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3C93C" w14:textId="77777777" w:rsidR="00127CB4" w:rsidRPr="00127CB4" w:rsidRDefault="00127CB4" w:rsidP="00127CB4">
      <w:pPr>
        <w:rPr>
          <w:rFonts w:ascii="Aptos" w:hAnsi="Aptos"/>
          <w:b/>
          <w:bCs/>
          <w:sz w:val="28"/>
          <w:szCs w:val="28"/>
        </w:rPr>
      </w:pPr>
      <w:r w:rsidRPr="00127CB4">
        <w:rPr>
          <w:rFonts w:ascii="Aptos" w:hAnsi="Aptos"/>
          <w:b/>
          <w:bCs/>
          <w:sz w:val="28"/>
          <w:szCs w:val="28"/>
        </w:rPr>
        <w:t xml:space="preserve">Scenario 5: Blocking a User </w:t>
      </w:r>
      <w:proofErr w:type="gramStart"/>
      <w:r w:rsidRPr="00127CB4">
        <w:rPr>
          <w:rFonts w:ascii="Aptos" w:hAnsi="Aptos"/>
          <w:b/>
          <w:bCs/>
          <w:sz w:val="28"/>
          <w:szCs w:val="28"/>
        </w:rPr>
        <w:t>From</w:t>
      </w:r>
      <w:proofErr w:type="gramEnd"/>
      <w:r w:rsidRPr="00127CB4">
        <w:rPr>
          <w:rFonts w:ascii="Aptos" w:hAnsi="Aptos"/>
          <w:b/>
          <w:bCs/>
          <w:sz w:val="28"/>
          <w:szCs w:val="28"/>
        </w:rPr>
        <w:t xml:space="preserve"> Viewing the S3 Bucket Policy (Using Resource-Based Policy)</w:t>
      </w:r>
    </w:p>
    <w:p w14:paraId="219BEC86" w14:textId="77777777" w:rsidR="00127CB4" w:rsidRPr="00127CB4" w:rsidRDefault="00127CB4" w:rsidP="00127CB4">
      <w:pPr>
        <w:rPr>
          <w:rFonts w:ascii="Aptos" w:hAnsi="Aptos"/>
          <w:sz w:val="22"/>
          <w:szCs w:val="22"/>
        </w:rPr>
      </w:pPr>
      <w:r w:rsidRPr="00127CB4">
        <w:rPr>
          <w:rFonts w:ascii="Aptos" w:hAnsi="Aptos"/>
          <w:sz w:val="22"/>
          <w:szCs w:val="22"/>
        </w:rPr>
        <w:t>From the previous scenario (scenario 4</w:t>
      </w:r>
      <w:proofErr w:type="gramStart"/>
      <w:r w:rsidRPr="00127CB4">
        <w:rPr>
          <w:rFonts w:ascii="Aptos" w:hAnsi="Aptos"/>
          <w:sz w:val="22"/>
          <w:szCs w:val="22"/>
        </w:rPr>
        <w:t>),we</w:t>
      </w:r>
      <w:proofErr w:type="gramEnd"/>
      <w:r w:rsidRPr="00127CB4">
        <w:rPr>
          <w:rFonts w:ascii="Aptos" w:hAnsi="Aptos"/>
          <w:sz w:val="22"/>
          <w:szCs w:val="22"/>
        </w:rPr>
        <w:t xml:space="preserve"> could see that user-</w:t>
      </w:r>
      <w:proofErr w:type="spellStart"/>
      <w:r w:rsidRPr="00127CB4">
        <w:rPr>
          <w:rFonts w:ascii="Aptos" w:hAnsi="Aptos"/>
          <w:sz w:val="22"/>
          <w:szCs w:val="22"/>
        </w:rPr>
        <w:t>testuser</w:t>
      </w:r>
      <w:proofErr w:type="spellEnd"/>
      <w:r w:rsidRPr="00127CB4">
        <w:rPr>
          <w:rFonts w:ascii="Aptos" w:hAnsi="Aptos"/>
          <w:sz w:val="22"/>
          <w:szCs w:val="22"/>
        </w:rPr>
        <w:t xml:space="preserve"> has all read access to s3 bucket. This means </w:t>
      </w:r>
      <w:proofErr w:type="spellStart"/>
      <w:r w:rsidRPr="00127CB4">
        <w:rPr>
          <w:rFonts w:ascii="Aptos" w:hAnsi="Aptos"/>
          <w:sz w:val="22"/>
          <w:szCs w:val="22"/>
        </w:rPr>
        <w:t>testuser</w:t>
      </w:r>
      <w:proofErr w:type="spellEnd"/>
      <w:r w:rsidRPr="00127CB4">
        <w:rPr>
          <w:rFonts w:ascii="Aptos" w:hAnsi="Aptos"/>
          <w:sz w:val="22"/>
          <w:szCs w:val="22"/>
        </w:rPr>
        <w:t xml:space="preserve"> can:</w:t>
      </w:r>
    </w:p>
    <w:p w14:paraId="75CD8F77" w14:textId="77777777" w:rsidR="00127CB4" w:rsidRPr="00127CB4" w:rsidRDefault="00127CB4" w:rsidP="00127CB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127CB4">
        <w:rPr>
          <w:rFonts w:ascii="Aptos" w:hAnsi="Aptos"/>
          <w:sz w:val="22"/>
          <w:szCs w:val="22"/>
        </w:rPr>
        <w:t xml:space="preserve">List s3 </w:t>
      </w:r>
      <w:proofErr w:type="spellStart"/>
      <w:r w:rsidRPr="00127CB4">
        <w:rPr>
          <w:rFonts w:ascii="Aptos" w:hAnsi="Aptos"/>
          <w:sz w:val="22"/>
          <w:szCs w:val="22"/>
        </w:rPr>
        <w:t>bucktes</w:t>
      </w:r>
      <w:proofErr w:type="spellEnd"/>
    </w:p>
    <w:p w14:paraId="6A05D0AC" w14:textId="77777777" w:rsidR="00127CB4" w:rsidRPr="00127CB4" w:rsidRDefault="00127CB4" w:rsidP="00127CB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127CB4">
        <w:rPr>
          <w:rFonts w:ascii="Aptos" w:hAnsi="Aptos"/>
          <w:sz w:val="22"/>
          <w:szCs w:val="22"/>
        </w:rPr>
        <w:t>View bucket contents</w:t>
      </w:r>
    </w:p>
    <w:p w14:paraId="7C234DD7" w14:textId="77777777" w:rsidR="00127CB4" w:rsidRPr="00127CB4" w:rsidRDefault="00127CB4" w:rsidP="00127CB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127CB4">
        <w:rPr>
          <w:rFonts w:ascii="Aptos" w:hAnsi="Aptos"/>
          <w:sz w:val="22"/>
          <w:szCs w:val="22"/>
        </w:rPr>
        <w:t xml:space="preserve">See the bucket policy </w:t>
      </w:r>
      <w:proofErr w:type="gramStart"/>
      <w:r w:rsidRPr="00127CB4">
        <w:rPr>
          <w:rFonts w:ascii="Aptos" w:hAnsi="Aptos"/>
          <w:sz w:val="22"/>
          <w:szCs w:val="22"/>
        </w:rPr>
        <w:t>( because</w:t>
      </w:r>
      <w:proofErr w:type="gramEnd"/>
      <w:r w:rsidRPr="00127CB4">
        <w:rPr>
          <w:rFonts w:ascii="Aptos" w:hAnsi="Aptos"/>
          <w:sz w:val="22"/>
          <w:szCs w:val="22"/>
        </w:rPr>
        <w:t xml:space="preserve"> s</w:t>
      </w:r>
      <w:proofErr w:type="gramStart"/>
      <w:r w:rsidRPr="00127CB4">
        <w:rPr>
          <w:rFonts w:ascii="Aptos" w:hAnsi="Aptos"/>
          <w:sz w:val="22"/>
          <w:szCs w:val="22"/>
        </w:rPr>
        <w:t>3:GetBucketPolicy</w:t>
      </w:r>
      <w:proofErr w:type="gramEnd"/>
      <w:r w:rsidRPr="00127CB4">
        <w:rPr>
          <w:rFonts w:ascii="Aptos" w:hAnsi="Aptos"/>
          <w:sz w:val="22"/>
          <w:szCs w:val="22"/>
        </w:rPr>
        <w:t xml:space="preserve"> is allowed indirectly via AmazonS3ReadOnlyAccess policy) </w:t>
      </w:r>
    </w:p>
    <w:p w14:paraId="716E3EDE" w14:textId="77777777" w:rsidR="00127CB4" w:rsidRPr="00127CB4" w:rsidRDefault="00127CB4" w:rsidP="00127CB4">
      <w:pPr>
        <w:rPr>
          <w:rFonts w:ascii="Aptos" w:hAnsi="Aptos"/>
          <w:sz w:val="22"/>
          <w:szCs w:val="22"/>
        </w:rPr>
      </w:pPr>
      <w:r w:rsidRPr="00127CB4">
        <w:rPr>
          <w:rFonts w:ascii="Aptos" w:hAnsi="Aptos"/>
          <w:sz w:val="22"/>
          <w:szCs w:val="22"/>
        </w:rPr>
        <w:t xml:space="preserve">Now I need </w:t>
      </w:r>
      <w:r w:rsidRPr="00127CB4">
        <w:rPr>
          <w:rFonts w:ascii="Aptos" w:hAnsi="Aptos"/>
          <w:b/>
          <w:bCs/>
          <w:sz w:val="22"/>
          <w:szCs w:val="22"/>
        </w:rPr>
        <w:t>hide bucket policy</w:t>
      </w:r>
      <w:r w:rsidRPr="00127CB4">
        <w:rPr>
          <w:rFonts w:ascii="Aptos" w:hAnsi="Aptos"/>
          <w:sz w:val="22"/>
          <w:szCs w:val="22"/>
        </w:rPr>
        <w:t xml:space="preserve"> from </w:t>
      </w:r>
      <w:proofErr w:type="spellStart"/>
      <w:r w:rsidRPr="00127CB4">
        <w:rPr>
          <w:rFonts w:ascii="Aptos" w:hAnsi="Aptos"/>
          <w:sz w:val="22"/>
          <w:szCs w:val="22"/>
        </w:rPr>
        <w:t>testuser</w:t>
      </w:r>
      <w:proofErr w:type="spellEnd"/>
      <w:r w:rsidRPr="00127CB4">
        <w:rPr>
          <w:rFonts w:ascii="Aptos" w:hAnsi="Aptos"/>
          <w:sz w:val="22"/>
          <w:szCs w:val="22"/>
        </w:rPr>
        <w:t>.</w:t>
      </w:r>
    </w:p>
    <w:p w14:paraId="2D6EBDF7" w14:textId="77777777" w:rsidR="00127CB4" w:rsidRPr="00127CB4" w:rsidRDefault="00127CB4" w:rsidP="00127CB4">
      <w:pPr>
        <w:rPr>
          <w:rFonts w:ascii="Aptos" w:hAnsi="Aptos"/>
          <w:b/>
          <w:bCs/>
          <w:sz w:val="22"/>
          <w:szCs w:val="22"/>
        </w:rPr>
      </w:pPr>
      <w:r w:rsidRPr="00127CB4">
        <w:rPr>
          <w:rFonts w:ascii="Aptos" w:hAnsi="Aptos"/>
          <w:b/>
          <w:bCs/>
          <w:sz w:val="22"/>
          <w:szCs w:val="22"/>
        </w:rPr>
        <w:t>Using Resource-Based Policy (Bucket policy) with an explicit Deny</w:t>
      </w:r>
    </w:p>
    <w:p w14:paraId="0C7A7531" w14:textId="77777777" w:rsidR="00127CB4" w:rsidRPr="00127CB4" w:rsidRDefault="00127CB4" w:rsidP="00127CB4">
      <w:pPr>
        <w:rPr>
          <w:rFonts w:ascii="Aptos" w:hAnsi="Aptos"/>
          <w:sz w:val="22"/>
          <w:szCs w:val="22"/>
        </w:rPr>
      </w:pPr>
      <w:r w:rsidRPr="00127CB4">
        <w:rPr>
          <w:rFonts w:ascii="Aptos" w:hAnsi="Aptos"/>
          <w:sz w:val="22"/>
          <w:szCs w:val="22"/>
        </w:rPr>
        <w:t xml:space="preserve">Step 1: under </w:t>
      </w:r>
      <w:proofErr w:type="spellStart"/>
      <w:r w:rsidRPr="00127CB4">
        <w:rPr>
          <w:rFonts w:ascii="Aptos" w:hAnsi="Aptos"/>
          <w:b/>
          <w:bCs/>
          <w:sz w:val="22"/>
          <w:szCs w:val="22"/>
        </w:rPr>
        <w:t>suchi</w:t>
      </w:r>
      <w:proofErr w:type="spellEnd"/>
      <w:r w:rsidRPr="00127CB4">
        <w:rPr>
          <w:rFonts w:ascii="Aptos" w:hAnsi="Aptos"/>
          <w:sz w:val="22"/>
          <w:szCs w:val="22"/>
        </w:rPr>
        <w:t xml:space="preserve"> account &gt; go to s3 &gt; select the bucket and go to the permissions.</w:t>
      </w:r>
    </w:p>
    <w:p w14:paraId="50EE7EB7" w14:textId="77777777" w:rsidR="00127CB4" w:rsidRPr="00127CB4" w:rsidRDefault="00127CB4" w:rsidP="00127CB4">
      <w:pPr>
        <w:rPr>
          <w:rFonts w:ascii="Aptos" w:hAnsi="Aptos"/>
          <w:sz w:val="22"/>
          <w:szCs w:val="22"/>
        </w:rPr>
      </w:pPr>
      <w:r w:rsidRPr="00127CB4">
        <w:rPr>
          <w:rFonts w:ascii="Aptos" w:hAnsi="Aptos"/>
          <w:sz w:val="22"/>
          <w:szCs w:val="22"/>
        </w:rPr>
        <w:t xml:space="preserve">Step 2: edit the bucket policy to deny </w:t>
      </w:r>
      <w:proofErr w:type="spellStart"/>
      <w:r w:rsidRPr="00127CB4">
        <w:rPr>
          <w:rFonts w:ascii="Aptos" w:hAnsi="Aptos"/>
          <w:sz w:val="22"/>
          <w:szCs w:val="22"/>
        </w:rPr>
        <w:t>bucketpolicy</w:t>
      </w:r>
      <w:proofErr w:type="spellEnd"/>
      <w:r w:rsidRPr="00127CB4">
        <w:rPr>
          <w:rFonts w:ascii="Aptos" w:hAnsi="Aptos"/>
          <w:sz w:val="22"/>
          <w:szCs w:val="22"/>
        </w:rPr>
        <w:t xml:space="preserve"> to </w:t>
      </w:r>
      <w:proofErr w:type="spellStart"/>
      <w:r w:rsidRPr="00127CB4">
        <w:rPr>
          <w:rFonts w:ascii="Aptos" w:hAnsi="Aptos"/>
          <w:sz w:val="22"/>
          <w:szCs w:val="22"/>
        </w:rPr>
        <w:t>testuser</w:t>
      </w:r>
      <w:proofErr w:type="spellEnd"/>
      <w:r w:rsidRPr="00127CB4">
        <w:rPr>
          <w:rFonts w:ascii="Aptos" w:hAnsi="Aptos"/>
          <w:sz w:val="22"/>
          <w:szCs w:val="22"/>
        </w:rPr>
        <w:t>.</w:t>
      </w:r>
    </w:p>
    <w:p w14:paraId="688008DF" w14:textId="77777777" w:rsidR="00127CB4" w:rsidRPr="00127CB4" w:rsidRDefault="00127CB4" w:rsidP="00127CB4">
      <w:pPr>
        <w:rPr>
          <w:rFonts w:ascii="Aptos" w:hAnsi="Aptos"/>
          <w:sz w:val="22"/>
          <w:szCs w:val="22"/>
        </w:rPr>
      </w:pPr>
      <w:r w:rsidRPr="00127CB4">
        <w:rPr>
          <w:rFonts w:ascii="Aptos" w:hAnsi="Aptos"/>
          <w:noProof/>
          <w:sz w:val="22"/>
          <w:szCs w:val="22"/>
        </w:rPr>
        <w:drawing>
          <wp:inline distT="0" distB="0" distL="0" distR="0" wp14:anchorId="5F0B1513" wp14:editId="47345012">
            <wp:extent cx="5283200" cy="2162799"/>
            <wp:effectExtent l="0" t="0" r="0" b="9525"/>
            <wp:docPr id="86991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126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6946" cy="216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3D6A" w14:textId="77777777" w:rsidR="00127CB4" w:rsidRPr="00127CB4" w:rsidRDefault="00127CB4" w:rsidP="00127CB4">
      <w:pPr>
        <w:rPr>
          <w:rFonts w:ascii="Aptos" w:hAnsi="Aptos"/>
          <w:sz w:val="22"/>
          <w:szCs w:val="22"/>
        </w:rPr>
      </w:pPr>
      <w:r w:rsidRPr="00127CB4">
        <w:rPr>
          <w:rFonts w:ascii="Aptos" w:hAnsi="Aptos"/>
          <w:sz w:val="22"/>
          <w:szCs w:val="22"/>
        </w:rPr>
        <w:t>Step 3: validation - we could that even though user has all read access, since it is denied that resource base he can’t view the bucket policy.</w:t>
      </w:r>
    </w:p>
    <w:p w14:paraId="65FDBC49" w14:textId="77777777" w:rsidR="00127CB4" w:rsidRPr="00127CB4" w:rsidRDefault="00127CB4" w:rsidP="00127CB4">
      <w:pPr>
        <w:rPr>
          <w:rFonts w:ascii="Aptos" w:hAnsi="Aptos"/>
          <w:sz w:val="22"/>
          <w:szCs w:val="22"/>
        </w:rPr>
      </w:pPr>
    </w:p>
    <w:p w14:paraId="522D1FE0" w14:textId="77777777" w:rsidR="00127CB4" w:rsidRPr="00127CB4" w:rsidRDefault="00127CB4" w:rsidP="00127CB4">
      <w:pPr>
        <w:rPr>
          <w:rFonts w:ascii="Aptos" w:hAnsi="Aptos"/>
          <w:b/>
          <w:bCs/>
          <w:sz w:val="22"/>
          <w:szCs w:val="22"/>
        </w:rPr>
      </w:pPr>
      <w:r w:rsidRPr="00127CB4">
        <w:rPr>
          <w:rFonts w:ascii="Aptos" w:hAnsi="Aptos"/>
          <w:b/>
          <w:bCs/>
          <w:noProof/>
          <w:sz w:val="22"/>
          <w:szCs w:val="22"/>
        </w:rPr>
        <w:drawing>
          <wp:inline distT="0" distB="0" distL="0" distR="0" wp14:anchorId="3CF09808" wp14:editId="75054E68">
            <wp:extent cx="5731510" cy="1519555"/>
            <wp:effectExtent l="0" t="0" r="2540" b="4445"/>
            <wp:docPr id="168806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60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A8AC" w14:textId="77777777" w:rsidR="00127CB4" w:rsidRPr="00127CB4" w:rsidRDefault="00127CB4" w:rsidP="00127CB4">
      <w:pPr>
        <w:rPr>
          <w:rFonts w:ascii="Aptos" w:hAnsi="Aptos"/>
          <w:b/>
          <w:bCs/>
          <w:sz w:val="22"/>
          <w:szCs w:val="22"/>
        </w:rPr>
      </w:pPr>
      <w:proofErr w:type="gramStart"/>
      <w:r w:rsidRPr="00127CB4">
        <w:rPr>
          <w:rFonts w:ascii="Aptos" w:hAnsi="Aptos"/>
          <w:b/>
          <w:bCs/>
          <w:sz w:val="22"/>
          <w:szCs w:val="22"/>
        </w:rPr>
        <w:t>Note :</w:t>
      </w:r>
      <w:proofErr w:type="gramEnd"/>
      <w:r w:rsidRPr="00127CB4">
        <w:rPr>
          <w:rFonts w:ascii="Aptos" w:hAnsi="Aptos"/>
          <w:b/>
          <w:bCs/>
          <w:sz w:val="22"/>
          <w:szCs w:val="22"/>
        </w:rPr>
        <w:t xml:space="preserve"> </w:t>
      </w:r>
    </w:p>
    <w:p w14:paraId="544F8F39" w14:textId="77777777" w:rsidR="00127CB4" w:rsidRPr="00127CB4" w:rsidRDefault="00127CB4" w:rsidP="00127CB4">
      <w:pPr>
        <w:pStyle w:val="ListParagraph"/>
        <w:numPr>
          <w:ilvl w:val="0"/>
          <w:numId w:val="4"/>
        </w:numPr>
        <w:rPr>
          <w:rFonts w:ascii="Aptos" w:hAnsi="Aptos"/>
          <w:sz w:val="22"/>
          <w:szCs w:val="22"/>
        </w:rPr>
      </w:pPr>
      <w:r w:rsidRPr="00127CB4">
        <w:rPr>
          <w:rFonts w:ascii="Aptos" w:hAnsi="Aptos"/>
          <w:sz w:val="22"/>
          <w:szCs w:val="22"/>
        </w:rPr>
        <w:t>Resource-based policies override IAM permissions</w:t>
      </w:r>
    </w:p>
    <w:p w14:paraId="0B365527" w14:textId="77777777" w:rsidR="00127CB4" w:rsidRPr="0032534E" w:rsidRDefault="00127CB4" w:rsidP="00127CB4">
      <w:pPr>
        <w:ind w:left="720" w:firstLine="720"/>
        <w:rPr>
          <w:rFonts w:ascii="Aptos" w:hAnsi="Aptos"/>
          <w:sz w:val="22"/>
          <w:szCs w:val="22"/>
        </w:rPr>
      </w:pPr>
      <w:r w:rsidRPr="0032534E">
        <w:rPr>
          <w:rFonts w:ascii="Aptos" w:hAnsi="Aptos"/>
          <w:sz w:val="22"/>
          <w:szCs w:val="22"/>
        </w:rPr>
        <w:t>An explicit Deny in a bucket policy always wins — even if IAM grants access.</w:t>
      </w:r>
    </w:p>
    <w:p w14:paraId="3E6D6BAC" w14:textId="77777777" w:rsidR="00127CB4" w:rsidRPr="00127CB4" w:rsidRDefault="00127CB4" w:rsidP="00127CB4">
      <w:pPr>
        <w:pStyle w:val="ListParagraph"/>
        <w:numPr>
          <w:ilvl w:val="0"/>
          <w:numId w:val="3"/>
        </w:numPr>
        <w:rPr>
          <w:rFonts w:ascii="Aptos" w:hAnsi="Aptos"/>
          <w:sz w:val="22"/>
          <w:szCs w:val="22"/>
        </w:rPr>
      </w:pPr>
      <w:r w:rsidRPr="00127CB4">
        <w:rPr>
          <w:rFonts w:ascii="Aptos" w:hAnsi="Aptos"/>
          <w:sz w:val="22"/>
          <w:szCs w:val="22"/>
        </w:rPr>
        <w:lastRenderedPageBreak/>
        <w:t>IAM policy = “allow general S3 actions”</w:t>
      </w:r>
    </w:p>
    <w:p w14:paraId="06C8694C" w14:textId="77777777" w:rsidR="00127CB4" w:rsidRPr="0032534E" w:rsidRDefault="00127CB4" w:rsidP="00127CB4">
      <w:pPr>
        <w:ind w:left="720"/>
        <w:rPr>
          <w:rFonts w:ascii="Aptos" w:hAnsi="Aptos"/>
          <w:sz w:val="22"/>
          <w:szCs w:val="22"/>
        </w:rPr>
      </w:pPr>
      <w:r w:rsidRPr="0032534E">
        <w:rPr>
          <w:rFonts w:ascii="Aptos" w:hAnsi="Aptos"/>
          <w:sz w:val="22"/>
          <w:szCs w:val="22"/>
        </w:rPr>
        <w:t>Bucket policy = “final authority on this bucket”</w:t>
      </w:r>
    </w:p>
    <w:p w14:paraId="517C4AD8" w14:textId="77777777" w:rsidR="00127CB4" w:rsidRPr="00127CB4" w:rsidRDefault="00127CB4" w:rsidP="00127CB4">
      <w:pPr>
        <w:pStyle w:val="ListParagraph"/>
        <w:numPr>
          <w:ilvl w:val="0"/>
          <w:numId w:val="3"/>
        </w:numPr>
        <w:rPr>
          <w:rFonts w:ascii="Aptos" w:hAnsi="Aptos"/>
          <w:sz w:val="22"/>
          <w:szCs w:val="22"/>
        </w:rPr>
      </w:pPr>
      <w:r w:rsidRPr="00127CB4">
        <w:rPr>
          <w:rFonts w:ascii="Aptos" w:hAnsi="Aptos"/>
          <w:sz w:val="22"/>
          <w:szCs w:val="22"/>
        </w:rPr>
        <w:t>Deny &gt; Allow</w:t>
      </w:r>
    </w:p>
    <w:p w14:paraId="28503030" w14:textId="77777777" w:rsidR="00127CB4" w:rsidRPr="00127CB4" w:rsidRDefault="00127CB4" w:rsidP="00127CB4">
      <w:pPr>
        <w:rPr>
          <w:rFonts w:ascii="Aptos" w:hAnsi="Aptos"/>
          <w:sz w:val="22"/>
          <w:szCs w:val="22"/>
        </w:rPr>
      </w:pPr>
      <w:r w:rsidRPr="0032534E">
        <w:rPr>
          <w:rFonts w:ascii="Aptos" w:hAnsi="Aptos"/>
          <w:sz w:val="22"/>
          <w:szCs w:val="22"/>
        </w:rPr>
        <w:t>This is the top rule in AWS authorization.</w:t>
      </w:r>
    </w:p>
    <w:p w14:paraId="2755749C" w14:textId="77777777" w:rsidR="00127CB4" w:rsidRPr="0032534E" w:rsidRDefault="00127CB4" w:rsidP="00127CB4">
      <w:pPr>
        <w:rPr>
          <w:rFonts w:ascii="Aptos" w:hAnsi="Aptos"/>
          <w:b/>
          <w:bCs/>
          <w:sz w:val="22"/>
          <w:szCs w:val="22"/>
        </w:rPr>
      </w:pPr>
      <w:r w:rsidRPr="0032534E">
        <w:rPr>
          <w:rFonts w:ascii="Aptos" w:hAnsi="Aptos"/>
          <w:b/>
          <w:bCs/>
          <w:sz w:val="22"/>
          <w:szCs w:val="22"/>
        </w:rPr>
        <w:t xml:space="preserve">Summary </w:t>
      </w:r>
    </w:p>
    <w:p w14:paraId="14674FFA" w14:textId="77777777" w:rsidR="00127CB4" w:rsidRPr="0032534E" w:rsidRDefault="00127CB4" w:rsidP="00127CB4">
      <w:pPr>
        <w:numPr>
          <w:ilvl w:val="0"/>
          <w:numId w:val="5"/>
        </w:numPr>
        <w:rPr>
          <w:rFonts w:ascii="Aptos" w:hAnsi="Aptos"/>
          <w:sz w:val="22"/>
          <w:szCs w:val="22"/>
        </w:rPr>
      </w:pPr>
      <w:proofErr w:type="spellStart"/>
      <w:r w:rsidRPr="0032534E">
        <w:rPr>
          <w:rFonts w:ascii="Aptos" w:hAnsi="Aptos"/>
          <w:sz w:val="22"/>
          <w:szCs w:val="22"/>
        </w:rPr>
        <w:t>testuser</w:t>
      </w:r>
      <w:proofErr w:type="spellEnd"/>
      <w:r w:rsidRPr="0032534E">
        <w:rPr>
          <w:rFonts w:ascii="Aptos" w:hAnsi="Aptos"/>
          <w:sz w:val="22"/>
          <w:szCs w:val="22"/>
        </w:rPr>
        <w:t xml:space="preserve"> had read-only access to the S3 bucket, including visibility of the bucket policy</w:t>
      </w:r>
    </w:p>
    <w:p w14:paraId="5A73F25A" w14:textId="77777777" w:rsidR="00127CB4" w:rsidRPr="0032534E" w:rsidRDefault="00127CB4" w:rsidP="00127CB4">
      <w:pPr>
        <w:numPr>
          <w:ilvl w:val="0"/>
          <w:numId w:val="5"/>
        </w:numPr>
        <w:rPr>
          <w:rFonts w:ascii="Aptos" w:hAnsi="Aptos"/>
          <w:sz w:val="22"/>
          <w:szCs w:val="22"/>
        </w:rPr>
      </w:pPr>
      <w:r w:rsidRPr="0032534E">
        <w:rPr>
          <w:rFonts w:ascii="Aptos" w:hAnsi="Aptos"/>
          <w:sz w:val="22"/>
          <w:szCs w:val="22"/>
        </w:rPr>
        <w:t>We wanted to hide the bucket policy from them</w:t>
      </w:r>
    </w:p>
    <w:p w14:paraId="2D2539F1" w14:textId="77777777" w:rsidR="00127CB4" w:rsidRPr="0032534E" w:rsidRDefault="00127CB4" w:rsidP="00127CB4">
      <w:pPr>
        <w:numPr>
          <w:ilvl w:val="0"/>
          <w:numId w:val="5"/>
        </w:numPr>
        <w:rPr>
          <w:rFonts w:ascii="Aptos" w:hAnsi="Aptos"/>
          <w:sz w:val="22"/>
          <w:szCs w:val="22"/>
        </w:rPr>
      </w:pPr>
      <w:r w:rsidRPr="0032534E">
        <w:rPr>
          <w:rFonts w:ascii="Aptos" w:hAnsi="Aptos"/>
          <w:sz w:val="22"/>
          <w:szCs w:val="22"/>
        </w:rPr>
        <w:t xml:space="preserve">Added a </w:t>
      </w:r>
      <w:r w:rsidRPr="0032534E">
        <w:rPr>
          <w:rFonts w:ascii="Aptos" w:hAnsi="Aptos"/>
          <w:b/>
          <w:bCs/>
          <w:sz w:val="22"/>
          <w:szCs w:val="22"/>
        </w:rPr>
        <w:t>resource-based Deny</w:t>
      </w:r>
      <w:r w:rsidRPr="0032534E">
        <w:rPr>
          <w:rFonts w:ascii="Aptos" w:hAnsi="Aptos"/>
          <w:sz w:val="22"/>
          <w:szCs w:val="22"/>
        </w:rPr>
        <w:t xml:space="preserve"> in the bucket policy</w:t>
      </w:r>
    </w:p>
    <w:p w14:paraId="082CA4D3" w14:textId="77777777" w:rsidR="00127CB4" w:rsidRPr="0032534E" w:rsidRDefault="00127CB4" w:rsidP="00127CB4">
      <w:pPr>
        <w:numPr>
          <w:ilvl w:val="0"/>
          <w:numId w:val="5"/>
        </w:numPr>
        <w:rPr>
          <w:rFonts w:ascii="Aptos" w:hAnsi="Aptos"/>
          <w:sz w:val="22"/>
          <w:szCs w:val="22"/>
        </w:rPr>
      </w:pPr>
      <w:r w:rsidRPr="0032534E">
        <w:rPr>
          <w:rFonts w:ascii="Aptos" w:hAnsi="Aptos"/>
          <w:sz w:val="22"/>
          <w:szCs w:val="22"/>
        </w:rPr>
        <w:t xml:space="preserve">Now </w:t>
      </w:r>
      <w:proofErr w:type="spellStart"/>
      <w:r w:rsidRPr="0032534E">
        <w:rPr>
          <w:rFonts w:ascii="Aptos" w:hAnsi="Aptos"/>
          <w:sz w:val="22"/>
          <w:szCs w:val="22"/>
        </w:rPr>
        <w:t>testuser</w:t>
      </w:r>
      <w:proofErr w:type="spellEnd"/>
      <w:r w:rsidRPr="0032534E">
        <w:rPr>
          <w:rFonts w:ascii="Aptos" w:hAnsi="Aptos"/>
          <w:sz w:val="22"/>
          <w:szCs w:val="22"/>
        </w:rPr>
        <w:t xml:space="preserve"> can still read objects but </w:t>
      </w:r>
      <w:r w:rsidRPr="0032534E">
        <w:rPr>
          <w:rFonts w:ascii="Aptos" w:hAnsi="Aptos"/>
          <w:b/>
          <w:bCs/>
          <w:sz w:val="22"/>
          <w:szCs w:val="22"/>
        </w:rPr>
        <w:t>cannot view the bucket policy</w:t>
      </w:r>
    </w:p>
    <w:p w14:paraId="33BBF710" w14:textId="77777777" w:rsidR="00127CB4" w:rsidRPr="0032534E" w:rsidRDefault="00127CB4" w:rsidP="00127CB4">
      <w:pPr>
        <w:numPr>
          <w:ilvl w:val="0"/>
          <w:numId w:val="5"/>
        </w:numPr>
        <w:rPr>
          <w:rFonts w:ascii="Aptos" w:hAnsi="Aptos"/>
          <w:sz w:val="22"/>
          <w:szCs w:val="22"/>
        </w:rPr>
      </w:pPr>
      <w:r w:rsidRPr="0032534E">
        <w:rPr>
          <w:rFonts w:ascii="Aptos" w:hAnsi="Aptos"/>
          <w:sz w:val="22"/>
          <w:szCs w:val="22"/>
        </w:rPr>
        <w:t xml:space="preserve">This demonstrates how </w:t>
      </w:r>
      <w:r w:rsidRPr="0032534E">
        <w:rPr>
          <w:rFonts w:ascii="Aptos" w:hAnsi="Aptos"/>
          <w:b/>
          <w:bCs/>
          <w:sz w:val="22"/>
          <w:szCs w:val="22"/>
        </w:rPr>
        <w:t>SCP &gt; Bucket Policy &gt; IAM Policy</w:t>
      </w:r>
      <w:r w:rsidRPr="0032534E">
        <w:rPr>
          <w:rFonts w:ascii="Aptos" w:hAnsi="Aptos"/>
          <w:sz w:val="22"/>
          <w:szCs w:val="22"/>
        </w:rPr>
        <w:t xml:space="preserve"> in enforcement hierarchy</w:t>
      </w:r>
    </w:p>
    <w:p w14:paraId="4D01F46F" w14:textId="77777777" w:rsidR="00127CB4" w:rsidRPr="0032534E" w:rsidRDefault="00127CB4" w:rsidP="00127CB4">
      <w:pPr>
        <w:numPr>
          <w:ilvl w:val="0"/>
          <w:numId w:val="5"/>
        </w:numPr>
        <w:rPr>
          <w:rFonts w:ascii="Aptos" w:hAnsi="Aptos"/>
          <w:sz w:val="22"/>
          <w:szCs w:val="22"/>
        </w:rPr>
      </w:pPr>
      <w:r w:rsidRPr="0032534E">
        <w:rPr>
          <w:rFonts w:ascii="Aptos" w:hAnsi="Aptos"/>
          <w:sz w:val="22"/>
          <w:szCs w:val="22"/>
        </w:rPr>
        <w:t>Explicit Deny always overrides allow</w:t>
      </w:r>
    </w:p>
    <w:p w14:paraId="3B0C7FB3" w14:textId="6BCC4976" w:rsidR="0081680B" w:rsidRPr="00127CB4" w:rsidRDefault="0081680B" w:rsidP="00127CB4">
      <w:pPr>
        <w:rPr>
          <w:rFonts w:ascii="Aptos" w:hAnsi="Aptos"/>
        </w:rPr>
      </w:pPr>
    </w:p>
    <w:sectPr w:rsidR="0081680B" w:rsidRPr="00127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517AC"/>
    <w:multiLevelType w:val="multilevel"/>
    <w:tmpl w:val="C17C2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FC4763"/>
    <w:multiLevelType w:val="hybridMultilevel"/>
    <w:tmpl w:val="754C6CC6"/>
    <w:lvl w:ilvl="0" w:tplc="2BDE66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A90F9D"/>
    <w:multiLevelType w:val="hybridMultilevel"/>
    <w:tmpl w:val="CB94A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1F762E"/>
    <w:multiLevelType w:val="hybridMultilevel"/>
    <w:tmpl w:val="B9FCA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A84C49"/>
    <w:multiLevelType w:val="multilevel"/>
    <w:tmpl w:val="B436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155757">
    <w:abstractNumId w:val="1"/>
  </w:num>
  <w:num w:numId="2" w16cid:durableId="2062703091">
    <w:abstractNumId w:val="0"/>
  </w:num>
  <w:num w:numId="3" w16cid:durableId="822549791">
    <w:abstractNumId w:val="3"/>
  </w:num>
  <w:num w:numId="4" w16cid:durableId="464540793">
    <w:abstractNumId w:val="2"/>
  </w:num>
  <w:num w:numId="5" w16cid:durableId="5030543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0B"/>
    <w:rsid w:val="00064EC7"/>
    <w:rsid w:val="00127CB4"/>
    <w:rsid w:val="00631C05"/>
    <w:rsid w:val="0081680B"/>
    <w:rsid w:val="00AC2F86"/>
    <w:rsid w:val="00AF62C9"/>
    <w:rsid w:val="00B62DE0"/>
    <w:rsid w:val="00C63A52"/>
    <w:rsid w:val="00FC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2844"/>
  <w15:chartTrackingRefBased/>
  <w15:docId w15:val="{6E1B1334-EAE3-4F3B-AB76-C4B677F94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CB4"/>
  </w:style>
  <w:style w:type="paragraph" w:styleId="Heading1">
    <w:name w:val="heading 1"/>
    <w:basedOn w:val="Normal"/>
    <w:next w:val="Normal"/>
    <w:link w:val="Heading1Char"/>
    <w:uiPriority w:val="9"/>
    <w:qFormat/>
    <w:rsid w:val="00816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8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8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8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8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8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2</cp:revision>
  <dcterms:created xsi:type="dcterms:W3CDTF">2025-12-08T12:39:00Z</dcterms:created>
  <dcterms:modified xsi:type="dcterms:W3CDTF">2025-12-08T12:39:00Z</dcterms:modified>
</cp:coreProperties>
</file>