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«СТАТИСТИЧЕСКИЕ МЕТОДЫ ОБРАБОТКИ ЭКСПЕРИМЕНТАЛЬНЫХ ДАННЫХ»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>Элементы регрессионного анализа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>Выборочные прямые среднеквадратической регрессии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>Корреляционное отношение</w:t>
      </w:r>
      <w:r>
        <w:rPr>
          <w:b w:val="1"/>
          <w:bCs w:val="1"/>
          <w:smallCaps w:val="1"/>
          <w:spacing w:val="5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48"/>
        <w:gridCol w:w="2608"/>
        <w:gridCol w:w="2898"/>
      </w:tblGrid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5381</w:t>
            </w:r>
          </w:p>
        </w:tc>
        <w:tc>
          <w:tcPr>
            <w:tcW w:type="dxa" w:w="26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line="360" w:lineRule="auto"/>
        <w:jc w:val="center"/>
      </w:pPr>
      <w:r>
        <w:rPr>
          <w:sz w:val="28"/>
          <w:szCs w:val="28"/>
          <w:rtl w:val="0"/>
          <w:lang w:val="ru-RU"/>
        </w:rPr>
        <w:t>201</w:t>
      </w:r>
      <w:r>
        <w:rPr>
          <w:sz w:val="28"/>
          <w:szCs w:val="28"/>
          <w:rtl w:val="0"/>
          <w:lang w:val="en-US"/>
        </w:rPr>
        <w:t>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Ознакомление с основными положениями метода наименьших квадратов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МНК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со статистическими свойствами МНК оценок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понятием функции регрессии и роли МНК в регрессионном анализе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корреляционным отношением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мерой тесноты произвольной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 том числе и линейной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корреляционной связи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заданной двумерной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выборки построить уравнения выборочных прямых среднеквадратической регрессии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Вычислить оценки остаточной дисперсии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Полученные функции регрессии отобразить графически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 одном графике</w:t>
      </w:r>
      <w:r>
        <w:rPr>
          <w:sz w:val="28"/>
          <w:szCs w:val="28"/>
          <w:rtl w:val="0"/>
          <w:lang w:val="ru-RU"/>
        </w:rPr>
        <w:t xml:space="preserve">). </w:t>
      </w:r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заданной двумерной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выборки построить уравнения выборочных кривых для параболической среднеквадратической регрессии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Вычислить оценки остаточной дисперсии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Полученные функции регрессии отобразить графически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 одном графике</w:t>
      </w:r>
      <w:r>
        <w:rPr>
          <w:sz w:val="28"/>
          <w:szCs w:val="28"/>
          <w:rtl w:val="0"/>
          <w:lang w:val="ru-RU"/>
        </w:rPr>
        <w:t xml:space="preserve">). </w:t>
      </w:r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Полученные результаты содержательно проинтерпретировать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708"/>
        <w:jc w:val="both"/>
        <w:rPr>
          <w:color w:val="000000"/>
          <w:sz w:val="28"/>
          <w:szCs w:val="28"/>
          <w:u w:color="000000"/>
          <w:shd w:val="clear" w:color="auto" w:fill="ffffff"/>
        </w:rPr>
      </w:pPr>
      <w:r>
        <w:rPr>
          <w:i w:val="1"/>
          <w:iCs w:val="1"/>
          <w:color w:val="000000"/>
          <w:sz w:val="28"/>
          <w:szCs w:val="28"/>
          <w:u w:val="single" w:color="000000"/>
          <w:shd w:val="clear" w:color="auto" w:fill="ffffff"/>
          <w:rtl w:val="0"/>
          <w:lang w:val="ru-RU"/>
        </w:rPr>
        <w:t>Регрессионный анализ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 — это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"https://ru.wikipedia.org/wiki/%25D0%25A1%25D1%2582%25D0%25B0%25D1%2582%25D0%25B8%25D1%2581%25D1%2582%25D0%25B8%25D1%2587%25D0%25B5%25D1%2581%25D0%25BA%25D0%25B8%25D0%25B5_%25D0%25BC%25D0%25B5%25D1%2582%25D0%25BE%25D0%25B4%25D1%258B"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статистический метод</w:t>
      </w:r>
      <w:r>
        <w:rPr/>
        <w:fldChar w:fldCharType="end" w:fldLock="0"/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 исследования влияния одной или нескольких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D%25D0%25B5%25D0%25B7%25D0%25B0%25D0%25B2%25D0%25B8%25D1%2581%25D0%25B8%25D0%25BC%25D0%25B0%25D1%258F_%25D0%25B8_%25D0%25B7%25D0%25B0%25D0%25B2%25D0%25B8%25D1%2581%25D0%25B8%25D0%25BC%25D0%25B0%25D1%258F_%25D0%25BF%25D0%25B5%25D1%2580%25D0%25B5%25D0%25BC%25D0%25B5%25D0%25BD%25D0%25BD%25D1%258B%25D0%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независимых переменных</w:t>
      </w:r>
      <w:r>
        <w:rPr/>
        <w:fldChar w:fldCharType="end" w:fldLock="0"/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 </w:t>
      </w: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929640" cy="160020"/>
            <wp:effectExtent l="0" t="0" r="0" b="0"/>
            <wp:docPr id="1073741825" name="officeArt object" descr="X_1, X_2, ..., X_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X_1, X_2, ..., X_p" descr="X_1, X_2, ..., X_p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60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  на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D%25D0%25B5%25D0%25B7%25D0%25B0%25D0%25B2%25D0%25B8%25D1%2581%25D0%25B8%25D0%25BC%25D0%25B0%25D1%258F_%25D0%25B8_%25D0%25B7%25D0%25B0%25D0%25B2%25D0%25B8%25D1%2581%25D0%25B8%25D0%25BC%25D0%25B0%25D1%258F_%25D0%25BF%25D0%25B5%25D1%2580%25D0%25B5%25D0%25BC%25D0%25B5%25D0%25BD%25D0%25BD%25D1%258B%25D0%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зависимую переменную</w:t>
      </w:r>
      <w:r>
        <w:rPr/>
        <w:fldChar w:fldCharType="end" w:fldLock="0"/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 </w:t>
      </w: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144780" cy="137161"/>
            <wp:effectExtent l="0" t="0" r="0" b="0"/>
            <wp:docPr id="1073741826" name="officeArt object" descr="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Y" descr="Y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3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Независимые переменные иначе называют регрессорами или предикторами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а зависимые переменные — критериальными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spacing w:line="276" w:lineRule="auto"/>
        <w:ind w:firstLine="708"/>
        <w:rPr>
          <w:color w:val="00000a"/>
          <w:sz w:val="28"/>
          <w:szCs w:val="28"/>
          <w:u w:color="00000a"/>
        </w:rPr>
      </w:pPr>
      <w:r>
        <w:rPr>
          <w:color w:val="00000a"/>
          <w:sz w:val="28"/>
          <w:szCs w:val="28"/>
          <w:u w:color="00000a"/>
          <w:rtl w:val="0"/>
          <w:lang w:val="ru-RU"/>
        </w:rPr>
        <w:t>Линейные функции выборочной среднеквадратической регрессии выглядят следующим образом</w:t>
      </w:r>
      <w:r>
        <w:rPr>
          <w:color w:val="00000a"/>
          <w:sz w:val="28"/>
          <w:szCs w:val="28"/>
          <w:u w:color="00000a"/>
          <w:rtl w:val="0"/>
          <w:lang w:val="ru-RU"/>
        </w:rPr>
        <w:t>:</w:t>
      </w:r>
    </w:p>
    <w:p>
      <w:pPr>
        <w:pStyle w:val="Standard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sz w:val="28"/>
          <w:szCs w:val="28"/>
          <w:rtl w:val="0"/>
          <w:lang w:val="ru-RU"/>
        </w:rPr>
        <w:t>,</w:t>
      </w:r>
    </w:p>
    <w:p>
      <w:pPr>
        <w:pStyle w:val="Standard"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где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sz w:val="28"/>
          <w:szCs w:val="28"/>
          <w:rtl w:val="0"/>
          <w:lang w:val="ru-RU"/>
        </w:rPr>
        <w:t xml:space="preserve">- </w:t>
      </w:r>
      <w:bookmarkStart w:name="_DdeLink__1028_929651328" w:id="0"/>
      <w:r>
        <w:rPr>
          <w:sz w:val="28"/>
          <w:szCs w:val="28"/>
          <w:rtl w:val="0"/>
          <w:lang w:val="ru-RU"/>
        </w:rPr>
        <w:t>статистические оценки математических ожиданий выборок</w:t>
      </w:r>
      <w:bookmarkEnd w:id="0"/>
      <w:r>
        <w:rPr>
          <w:sz w:val="28"/>
          <w:szCs w:val="28"/>
          <w:rtl w:val="0"/>
          <w:lang w:val="ru-RU"/>
        </w:rPr>
        <w:t xml:space="preserve"> X, </w:t>
      </w:r>
      <w:r>
        <w:rPr>
          <w:sz w:val="28"/>
          <w:szCs w:val="28"/>
          <w:rtl w:val="0"/>
          <w:lang w:val="en-US"/>
        </w:rPr>
        <w:t>Y</w:t>
      </w:r>
      <w:r>
        <w:rPr>
          <w:sz w:val="28"/>
          <w:szCs w:val="28"/>
          <w:rtl w:val="0"/>
          <w:lang w:val="ru-RU"/>
        </w:rPr>
        <w:t xml:space="preserve"> соответственно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Standard"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статистическая оценка коэффициента корреляции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Standard"/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</m:oMath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статистические оценки среднеквадратических отклонений для выборок </w:t>
      </w:r>
      <w:r>
        <w:rPr>
          <w:sz w:val="28"/>
          <w:szCs w:val="28"/>
          <w:rtl w:val="0"/>
          <w:lang w:val="ru-RU"/>
        </w:rPr>
        <w:t>X, Y.</w:t>
      </w:r>
    </w:p>
    <w:p>
      <w:pPr>
        <w:pStyle w:val="Standard"/>
        <w:spacing w:line="276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Чтобы рассчитать выборочное корреляционное отношение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Y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X </w:t>
      </w:r>
      <w:r>
        <w:rPr>
          <w:color w:val="000000"/>
          <w:sz w:val="28"/>
          <w:szCs w:val="28"/>
          <w:u w:color="000000"/>
          <w:rtl w:val="0"/>
          <w:lang w:val="ru-RU"/>
        </w:rPr>
        <w:t>нужно рассчитать внутригрупповую и межгрупповую дисперсии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Внутригрупповая дисперсия вычисляется по формуле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Standard"/>
        <w:spacing w:line="276" w:lineRule="auto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*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г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где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n </w:t>
      </w:r>
      <w:r>
        <w:rPr>
          <w:color w:val="000000"/>
          <w:sz w:val="28"/>
          <w:szCs w:val="28"/>
          <w:u w:color="000000"/>
          <w:rtl w:val="0"/>
          <w:lang w:val="ru-RU"/>
        </w:rPr>
        <w:t>– объём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u w:color="000000"/>
          <w:rtl w:val="0"/>
          <w:lang w:val="en-US"/>
        </w:rPr>
        <w:t>𝑘</w:t>
      </w:r>
      <w:r>
        <w:rPr>
          <w:color w:val="000000"/>
          <w:sz w:val="28"/>
          <w:szCs w:val="28"/>
          <w:u w:color="000000"/>
          <w:vertAlign w:val="subscript"/>
          <w:rtl w:val="0"/>
          <w:lang w:val="ru-RU"/>
        </w:rPr>
        <w:t>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количество интервалов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X,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абсолютная частота для </w:t>
      </w:r>
      <w:r>
        <w:rPr>
          <w:color w:val="000000"/>
          <w:sz w:val="28"/>
          <w:szCs w:val="28"/>
          <w:u w:color="000000"/>
          <w:rtl w:val="0"/>
          <w:lang w:val="ru-RU"/>
        </w:rPr>
        <w:t>i-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ого интервала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X,</w:t>
      </w:r>
    </w:p>
    <w:p>
      <w:pPr>
        <w:pStyle w:val="Normal.0"/>
        <w:spacing w:line="276" w:lineRule="auto"/>
        <w:jc w:val="both"/>
        <w:rPr>
          <w:color w:val="00000a"/>
          <w:sz w:val="28"/>
          <w:szCs w:val="28"/>
          <w:u w:color="00000a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г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у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п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п</m:t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групповая дисперсия элементов выборки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Y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на </w:t>
      </w:r>
      <w:r>
        <w:rPr>
          <w:color w:val="000000"/>
          <w:sz w:val="28"/>
          <w:szCs w:val="28"/>
          <w:u w:color="000000"/>
          <w:rtl w:val="0"/>
          <w:lang w:val="ru-RU"/>
        </w:rPr>
        <w:t>i-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ом интервале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X.</w:t>
      </w:r>
      <w:r>
        <w:rPr>
          <w:color w:val="00000a"/>
          <w:sz w:val="28"/>
          <w:szCs w:val="28"/>
          <w:u w:color="00000a"/>
          <w:rtl w:val="0"/>
          <w:lang w:val="ru-RU"/>
        </w:rPr>
        <w:t xml:space="preserve"> 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Межгрупповая дисперсия вычисляется по формуле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*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г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р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/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¯</m:t>
                      </m:r>
                    </m:lim>
                  </m:limUp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¯</m:t>
                      </m:r>
                    </m:lim>
                  </m:limUp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где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n </w:t>
      </w:r>
      <w:r>
        <w:rPr>
          <w:color w:val="000000"/>
          <w:sz w:val="28"/>
          <w:szCs w:val="28"/>
          <w:u w:color="000000"/>
          <w:rtl w:val="0"/>
          <w:lang w:val="ru-RU"/>
        </w:rPr>
        <w:t>– объём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u w:color="000000"/>
          <w:rtl w:val="0"/>
          <w:lang w:val="en-US"/>
        </w:rPr>
        <w:t>𝑘</w:t>
      </w:r>
      <w:r>
        <w:rPr>
          <w:color w:val="000000"/>
          <w:sz w:val="28"/>
          <w:szCs w:val="28"/>
          <w:u w:color="000000"/>
          <w:vertAlign w:val="subscript"/>
          <w:rtl w:val="0"/>
          <w:lang w:val="ru-RU"/>
        </w:rPr>
        <w:t>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количество интервалов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X,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 – абсолютная частота для </w:t>
      </w:r>
      <w:r>
        <w:rPr>
          <w:color w:val="000000"/>
          <w:sz w:val="28"/>
          <w:szCs w:val="28"/>
          <w:u w:color="000000"/>
          <w:rtl w:val="0"/>
          <w:lang w:val="ru-RU"/>
        </w:rPr>
        <w:t>i-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ого интервала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X,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г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u w:color="000000"/>
          <w:rtl w:val="0"/>
          <w:lang w:val="en-US"/>
        </w:rPr>
        <w:t>𝑖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групповое математическое ожидание элементов выборки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Y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на </w:t>
      </w:r>
      <w:r>
        <w:rPr>
          <w:color w:val="000000"/>
          <w:sz w:val="28"/>
          <w:szCs w:val="28"/>
          <w:u w:color="000000"/>
          <w:rtl w:val="0"/>
          <w:lang w:val="ru-RU"/>
        </w:rPr>
        <w:t>i-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ом интервале интервального ряда </w:t>
      </w:r>
      <w:r>
        <w:rPr>
          <w:color w:val="000000"/>
          <w:sz w:val="28"/>
          <w:szCs w:val="28"/>
          <w:u w:color="000000"/>
          <w:rtl w:val="0"/>
          <w:lang w:val="ru-RU"/>
        </w:rPr>
        <w:t>X,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статистическая оценка математического ожидания </w:t>
      </w:r>
      <w:r>
        <w:rPr>
          <w:color w:val="000000"/>
          <w:sz w:val="28"/>
          <w:szCs w:val="28"/>
          <w:u w:color="000000"/>
          <w:rtl w:val="0"/>
          <w:lang w:val="ru-RU"/>
        </w:rPr>
        <w:t>Y.</w:t>
      </w:r>
    </w:p>
    <w:p>
      <w:pPr>
        <w:pStyle w:val="Normal.0"/>
        <w:spacing w:line="276" w:lineRule="auto"/>
        <w:ind w:firstLine="567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Суммарная выборочная дисперсия рассчитывается по формуле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pacing w:line="276" w:lineRule="auto"/>
        <w:ind w:firstLine="567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о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щ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</m:oMath>
      </m:oMathPara>
    </w:p>
    <w:p>
      <w:pPr>
        <w:pStyle w:val="Standard"/>
        <w:spacing w:line="276" w:lineRule="auto"/>
        <w:rPr>
          <w:color w:val="000000"/>
          <w:sz w:val="28"/>
          <w:szCs w:val="28"/>
          <w:u w:color="000000"/>
        </w:rPr>
      </w:pPr>
    </w:p>
    <w:p>
      <w:pPr>
        <w:pStyle w:val="Standard"/>
        <w:spacing w:line="276" w:lineRule="auto"/>
        <w:ind w:firstLine="567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Выборочное корреляционное отношение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Y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X </w:t>
      </w:r>
      <w:r>
        <w:rPr>
          <w:color w:val="000000"/>
          <w:sz w:val="28"/>
          <w:szCs w:val="28"/>
          <w:u w:color="000000"/>
          <w:rtl w:val="0"/>
          <w:lang w:val="ru-RU"/>
        </w:rPr>
        <w:t>рассчитывается по следующей формуле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Standard"/>
        <w:spacing w:line="276" w:lineRule="auto"/>
        <w:ind w:firstLine="567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м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е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ж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г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р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о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б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щ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</m:den>
              </m:f>
            </m:e>
          </m:rad>
        </m:oMath>
      </m:oMathPara>
    </w:p>
    <w:p>
      <w:pPr>
        <w:pStyle w:val="Normal.0"/>
        <w:spacing w:line="276" w:lineRule="auto"/>
        <w:ind w:firstLine="567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Для расчёта выборочного корреляционного отношения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X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Y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необходимо рассчитать те же величины по следующим формулам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меняем местами </w:t>
      </w:r>
      <w:r>
        <w:rPr>
          <w:color w:val="000000"/>
          <w:sz w:val="28"/>
          <w:szCs w:val="28"/>
          <w:u w:color="000000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и </w:t>
      </w:r>
      <w:r>
        <w:rPr>
          <w:color w:val="000000"/>
          <w:sz w:val="28"/>
          <w:szCs w:val="28"/>
          <w:u w:color="000000"/>
          <w:rtl w:val="0"/>
          <w:lang w:val="en-US"/>
        </w:rPr>
        <w:t>Y</w:t>
      </w:r>
      <w:r>
        <w:rPr>
          <w:color w:val="000000"/>
          <w:sz w:val="28"/>
          <w:szCs w:val="28"/>
          <w:u w:color="000000"/>
          <w:rtl w:val="0"/>
          <w:lang w:val="ru-RU"/>
        </w:rPr>
        <w:t>):</w:t>
      </w:r>
    </w:p>
    <w:p>
      <w:pPr>
        <w:pStyle w:val="Normal.0"/>
        <w:spacing w:line="276" w:lineRule="auto"/>
        <w:ind w:firstLine="567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*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г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>
      <w:pPr>
        <w:pStyle w:val="Normal.0"/>
        <w:spacing w:line="276" w:lineRule="auto"/>
        <w:ind w:firstLine="567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limUp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г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р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/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lim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¯</m:t>
                          </m:r>
                        </m:lim>
                      </m:limUp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limUp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  <m:lim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¯</m:t>
                          </m:r>
                        </m:lim>
                      </m:limUpp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>
      <w:pPr>
        <w:pStyle w:val="Normal.0"/>
        <w:spacing w:line="276" w:lineRule="auto"/>
        <w:ind w:firstLine="567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о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щ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</m:oMath>
      </m:oMathPara>
    </w:p>
    <w:p>
      <w:pPr>
        <w:pStyle w:val="Normal.0"/>
        <w:spacing w:line="276" w:lineRule="auto"/>
        <w:ind w:firstLine="567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м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е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ж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г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р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о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б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щ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>
      <w:pPr>
        <w:pStyle w:val="Normal.0"/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качестве коэффициентов квадратичной функции выборочной среднеквадратической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</m:oMath>
      <w:r>
        <w:rPr>
          <w:sz w:val="28"/>
          <w:szCs w:val="28"/>
          <w:rtl w:val="0"/>
          <w:lang w:val="ru-RU"/>
        </w:rPr>
        <w:t xml:space="preserve"> следует выбрать такие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чтобы значение функции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c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p>
          <m:e>
            <m:sSup>
              <m:e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a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</m:e>
                </m:d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sz w:val="28"/>
          <w:szCs w:val="28"/>
          <w:rtl w:val="0"/>
          <w:lang w:val="ru-RU"/>
        </w:rPr>
        <w:t xml:space="preserve"> было минимально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Взяв производные от данной функции и приравняв их нулю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получим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a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c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>
      <w:pPr>
        <w:pStyle w:val="Normal.0"/>
        <w:spacing w:line="276" w:lineRule="auto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c</m:t>
                  </m:r>
                </m:e>
              </m:d>
            </m:e>
          </m:nary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</m:t>
          </m:r>
        </m:oMath>
      </m:oMathPara>
    </w:p>
    <w:p>
      <w:pPr>
        <w:pStyle w:val="Normal.0"/>
        <w:spacing w:line="276" w:lineRule="auto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f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c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c</m:t>
                  </m:r>
                </m:e>
              </m:d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</m:t>
          </m:r>
        </m:oMath>
      </m:oMathPara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Преобразовав данные равенства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получим следующую систему линейных уравнений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limUpp>
                    <m:e>
                      <m:limLow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∑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lim>
                      </m:limLow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lim>
                  </m:limUpp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c</m:t>
                      </m:r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chr m:val="∑"/>
                              <m:limLoc m:val="undOvr"/>
                              <m:grow m:val="0"/>
                              <m:subHide m:val="off"/>
                              <m:supHide m:val="off"/>
                            </m:naryPr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limUpp>
                    <m:e>
                      <m:limLow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∑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lim>
                      </m:limLow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lim>
                  </m:limUpp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c</m:t>
                      </m:r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chr m:val="∑"/>
                              <m:limLoc m:val="undOvr"/>
                              <m:grow m:val="0"/>
                              <m:subHide m:val="off"/>
                              <m:supHide m:val="off"/>
                            </m:naryPr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  <m:limUpp>
                    <m:e>
                      <m:limLow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∑</m:t>
                          </m:r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lim>
                      </m:limLow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lim>
                  </m:limUpp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c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eqArr>
            </m:e>
          </m:d>
        </m:oMath>
      </m:oMathPara>
    </w:p>
    <w:p>
      <w:pPr>
        <w:pStyle w:val="Normal.0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Решив данную систему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найдём коэффициенты квадратичной функции выборочной среднеквадратической регрессии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Обработка результатов эксперимента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Графики линейной функции выборочной среднеквадратической регрессии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𝑦</w:t>
      </w:r>
      <w:r>
        <w:rPr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𝑥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x(y) </w:t>
      </w:r>
      <w:r>
        <w:rPr>
          <w:sz w:val="28"/>
          <w:szCs w:val="28"/>
          <w:rtl w:val="0"/>
          <w:lang w:val="ru-RU"/>
        </w:rPr>
        <w:t xml:space="preserve">представлены на рисунке </w:t>
      </w:r>
      <w:r>
        <w:rPr>
          <w:sz w:val="28"/>
          <w:szCs w:val="28"/>
          <w:rtl w:val="0"/>
          <w:lang w:val="ru-RU"/>
        </w:rPr>
        <w:t>1.</w:t>
      </w:r>
      <w:r>
        <w:rPr>
          <w:sz w:val="28"/>
          <w:szCs w:val="28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326323</wp:posOffset>
            </wp:positionV>
            <wp:extent cx="5936616" cy="45538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553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 1</w:t>
      </w:r>
    </w:p>
    <w:p>
      <w:pPr>
        <w:pStyle w:val="Normal.0"/>
        <w:spacing w:after="240" w:line="276" w:lineRule="auto"/>
        <w:ind w:firstLine="567"/>
        <w:jc w:val="both"/>
        <w:rPr>
          <w:sz w:val="28"/>
          <w:szCs w:val="28"/>
        </w:rPr>
      </w:pPr>
    </w:p>
    <w:p>
      <w:pPr>
        <w:pStyle w:val="Normal.0"/>
        <w:spacing w:after="240" w:line="276" w:lineRule="auto"/>
        <w:ind w:firstLine="567"/>
        <w:jc w:val="both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 xml:space="preserve">Линейная функция среднеквадратической регрессии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u w:color="000000"/>
          <w:rtl w:val="0"/>
          <w:lang w:val="en-US"/>
        </w:rPr>
        <w:t>𝑦</w:t>
      </w:r>
      <w:r>
        <w:rPr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u w:color="000000"/>
          <w:rtl w:val="0"/>
          <w:lang w:val="en-US"/>
        </w:rPr>
        <w:t>𝑥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) 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была определена по формуле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u w:color="000000"/>
          <w:rtl w:val="0"/>
          <w:lang w:val="en-US"/>
        </w:rPr>
        <w:t>𝑦</w:t>
      </w:r>
      <w:r>
        <w:rPr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u w:color="000000"/>
          <w:rtl w:val="0"/>
          <w:lang w:val="en-US"/>
        </w:rPr>
        <w:t>𝑥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) =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/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-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color w:val="000000"/>
          <w:sz w:val="27"/>
          <w:szCs w:val="27"/>
          <w:u w:color="000000"/>
          <w:rtl w:val="0"/>
          <w:lang w:val="ru-RU"/>
        </w:rPr>
        <w:t xml:space="preserve"> В результате была получена следующая функция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7"/>
          <w:szCs w:val="27"/>
          <w:u w:color="000000"/>
          <w:rtl w:val="0"/>
          <w:lang w:val="en-US"/>
        </w:rPr>
        <w:t>𝑦</w:t>
      </w:r>
      <w:r>
        <w:rPr>
          <w:rFonts w:ascii="Cambria Math" w:cs="Cambria Math" w:hAnsi="Cambria Math" w:eastAsia="Cambria Math"/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Cambria Math" w:cs="Cambria Math" w:hAnsi="Cambria Math" w:eastAsia="Cambria Math"/>
          <w:color w:val="000000"/>
          <w:sz w:val="27"/>
          <w:szCs w:val="27"/>
          <w:u w:color="000000"/>
          <w:rtl w:val="0"/>
          <w:lang w:val="en-US"/>
        </w:rPr>
        <w:t>x</w:t>
      </w:r>
      <w:r>
        <w:rPr>
          <w:rFonts w:ascii="Cambria Math" w:cs="Cambria Math" w:hAnsi="Cambria Math" w:eastAsia="Cambria Math"/>
          <w:color w:val="000000"/>
          <w:sz w:val="27"/>
          <w:szCs w:val="27"/>
          <w:u w:color="000000"/>
          <w:rtl w:val="0"/>
          <w:lang w:val="ru-RU"/>
        </w:rPr>
        <w:t xml:space="preserve">) </w:t>
      </w:r>
      <w:r>
        <w:rPr>
          <w:color w:val="000000"/>
          <w:sz w:val="27"/>
          <w:szCs w:val="27"/>
          <w:u w:color="000000"/>
          <w:rtl w:val="0"/>
          <w:lang w:val="ru-RU"/>
        </w:rPr>
        <w:t>= 0.3574181</w:t>
      </w:r>
      <w:r>
        <w:rPr>
          <w:color w:val="000000"/>
          <w:sz w:val="27"/>
          <w:szCs w:val="27"/>
          <w:u w:color="000000"/>
          <w:rtl w:val="0"/>
          <w:lang w:val="en-US"/>
        </w:rPr>
        <w:t>x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 </w:t>
      </w:r>
      <w:r>
        <w:rPr>
          <w:color w:val="000000"/>
          <w:sz w:val="27"/>
          <w:szCs w:val="27"/>
          <w:u w:color="000000"/>
          <w:rtl w:val="0"/>
          <w:lang w:val="ru-RU"/>
        </w:rPr>
        <w:t>+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 127.2013</w:t>
      </w:r>
    </w:p>
    <w:p>
      <w:pPr>
        <w:pStyle w:val="Normal.0"/>
        <w:spacing w:after="240" w:line="276" w:lineRule="auto"/>
        <w:jc w:val="both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ru-RU"/>
        </w:rPr>
        <w:t xml:space="preserve">Линейная функция среднеквадратической регрессии </w:t>
      </w:r>
      <w:r>
        <w:rPr>
          <w:i w:val="1"/>
          <w:iCs w:val="1"/>
          <w:color w:val="000000"/>
          <w:sz w:val="27"/>
          <w:szCs w:val="27"/>
          <w:u w:color="000000"/>
          <w:rtl w:val="0"/>
          <w:lang w:val="en-US"/>
        </w:rPr>
        <w:t>x</w:t>
      </w:r>
      <w:r>
        <w:rPr>
          <w:i w:val="1"/>
          <w:iCs w:val="1"/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i w:val="1"/>
          <w:iCs w:val="1"/>
          <w:color w:val="000000"/>
          <w:sz w:val="27"/>
          <w:szCs w:val="27"/>
          <w:u w:color="000000"/>
          <w:rtl w:val="0"/>
          <w:lang w:val="en-US"/>
        </w:rPr>
        <w:t>y</w:t>
      </w:r>
      <w:r>
        <w:rPr>
          <w:i w:val="1"/>
          <w:iCs w:val="1"/>
          <w:color w:val="000000"/>
          <w:sz w:val="27"/>
          <w:szCs w:val="27"/>
          <w:u w:color="000000"/>
          <w:rtl w:val="0"/>
          <w:lang w:val="ru-RU"/>
        </w:rPr>
        <w:t>)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 была определена по формуле </w:t>
      </w:r>
      <w:r>
        <w:rPr>
          <w:color w:val="000000"/>
          <w:sz w:val="27"/>
          <w:szCs w:val="27"/>
          <w:u w:color="000000"/>
          <w:rtl w:val="0"/>
          <w:lang w:val="en-US"/>
        </w:rPr>
        <w:t>x</w:t>
      </w:r>
      <w:r>
        <w:rPr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Cambria Math" w:cs="Cambria Math" w:hAnsi="Cambria Math" w:eastAsia="Cambria Math"/>
          <w:color w:val="000000"/>
          <w:sz w:val="27"/>
          <w:szCs w:val="27"/>
          <w:u w:color="000000"/>
          <w:rtl w:val="0"/>
          <w:lang w:val="en-US"/>
        </w:rPr>
        <w:t>y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) =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/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x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-</m:t>
        </m:r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color w:val="000000"/>
          <w:sz w:val="27"/>
          <w:szCs w:val="27"/>
          <w:u w:color="000000"/>
          <w:rtl w:val="0"/>
          <w:lang w:val="ru-RU"/>
        </w:rPr>
        <w:t xml:space="preserve"> В результате была получена следующая функция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: </w:t>
      </w:r>
      <w:r>
        <w:rPr>
          <w:color w:val="000000"/>
          <w:sz w:val="27"/>
          <w:szCs w:val="27"/>
          <w:u w:color="000000"/>
          <w:rtl w:val="0"/>
          <w:lang w:val="en-US"/>
        </w:rPr>
        <w:t>x</w:t>
      </w:r>
      <w:r>
        <w:rPr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color w:val="000000"/>
          <w:sz w:val="27"/>
          <w:szCs w:val="27"/>
          <w:u w:color="000000"/>
          <w:rtl w:val="0"/>
          <w:lang w:val="en-US"/>
        </w:rPr>
        <w:t>y</w:t>
      </w:r>
      <w:r>
        <w:rPr>
          <w:color w:val="000000"/>
          <w:sz w:val="27"/>
          <w:szCs w:val="27"/>
          <w:u w:color="000000"/>
          <w:rtl w:val="0"/>
          <w:lang w:val="ru-RU"/>
        </w:rPr>
        <w:t>) = 2.179471</w:t>
      </w:r>
      <w:r>
        <w:rPr>
          <w:color w:val="000000"/>
          <w:sz w:val="27"/>
          <w:szCs w:val="27"/>
          <w:u w:color="000000"/>
          <w:rtl w:val="0"/>
          <w:lang w:val="en-US"/>
        </w:rPr>
        <w:t>y</w:t>
      </w:r>
      <w:r>
        <w:rPr>
          <w:color w:val="000000"/>
          <w:sz w:val="27"/>
          <w:szCs w:val="27"/>
          <w:u w:color="000000"/>
          <w:rtl w:val="0"/>
          <w:lang w:val="ru-RU"/>
        </w:rPr>
        <w:t xml:space="preserve"> + 449.743</w:t>
      </w:r>
    </w:p>
    <w:p>
      <w:pPr>
        <w:pStyle w:val="Normal.0"/>
        <w:spacing w:line="276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Найдем оценки остаточной дисперсии для полученных выборочных уравнений регрессии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76" w:lineRule="auto"/>
        <w:ind w:firstLine="708"/>
        <w:jc w:val="both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о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105.8849</m:t>
          </m:r>
        </m:oMath>
      </m:oMathPara>
    </w:p>
    <w:p>
      <w:pPr>
        <w:pStyle w:val="Normal.0"/>
        <w:spacing w:line="276" w:lineRule="auto"/>
        <w:ind w:firstLine="708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о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645.6670</m:t>
          </m:r>
        </m:oMath>
      </m:oMathPara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Вспомогательная таблица представлена в таблице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Таблица </w:t>
      </w:r>
      <w:r>
        <w:rPr>
          <w:sz w:val="28"/>
          <w:szCs w:val="28"/>
          <w:rtl w:val="0"/>
          <w:lang w:val="ru-RU"/>
        </w:rPr>
        <w:t>1.</w:t>
      </w:r>
    </w:p>
    <w:tbl>
      <w:tblPr>
        <w:tblW w:w="932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9"/>
      </w:tblGrid>
      <w:tr>
        <w:tblPrEx>
          <w:shd w:val="clear" w:color="auto" w:fill="5b9bd5"/>
        </w:tblPrEx>
        <w:trPr>
          <w:trHeight w:val="520" w:hRule="atLeast"/>
          <w:tblHeader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[71.9,87)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N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g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g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[340,375)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92.05238</w:t>
            </w:r>
          </w:p>
        </w:tc>
        <w:tc>
          <w:tcPr>
            <w:tcW w:type="dxa" w:w="84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107.87522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[375,410)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107.16667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145.94882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[410,445)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119.76190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67.68641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[445,480)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132.02857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57.00245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[480,515)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145.67211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119.14189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[515,550)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153.34921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174.85656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[550,585]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170.14286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0.00000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N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g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364.5000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366.2500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407.2368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442.8125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485.3846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504.5000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542.5000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g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196.0000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229.6875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556.5097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607.7148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748.4098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196.0000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600.0000</w:t>
            </w:r>
          </w:p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84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spacing w:line="360" w:lineRule="auto"/>
        <w:ind w:firstLine="709"/>
        <w:jc w:val="right"/>
      </w:pPr>
    </w:p>
    <w:p>
      <w:pPr>
        <w:pStyle w:val="Normal.0"/>
        <w:spacing w:after="240" w:line="276" w:lineRule="auto"/>
        <w:ind w:firstLine="708"/>
        <w:jc w:val="both"/>
      </w:pPr>
    </w:p>
    <w:p>
      <w:pPr>
        <w:pStyle w:val="Normal.0"/>
        <w:spacing w:after="240" w:line="276" w:lineRule="auto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Рассчитаем внутригрупповую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межгрупповую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общую дисперсии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а также Выборочное корреляционное отношение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Внутригрупповая дисперсия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after="240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г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546.3244</m:t>
          </m:r>
        </m:oMath>
      </m:oMathPara>
    </w:p>
    <w:p>
      <w:pPr>
        <w:pStyle w:val="Normal.0"/>
        <w:spacing w:after="240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т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и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*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г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95.88941</m:t>
          </m:r>
        </m:oMath>
      </m:oMathPara>
    </w:p>
    <w:p>
      <w:pPr>
        <w:pStyle w:val="Normal.0"/>
        <w:spacing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Межгрупповая дисперсия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after="240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n</m:t>
                      </m:r>
                    </m:e>
                    <m:sub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limUp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г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р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/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lim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¯</m:t>
                          </m:r>
                        </m:lim>
                      </m:limUp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-</m:t>
                      </m:r>
                      <m:limUp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  <m:lim>
                          <m:r>
                            <m:rPr>
                              <m:sty m:val="p"/>
                            </m:r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¯</m:t>
                          </m:r>
                        </m:lim>
                      </m:limUpp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2347.71</m:t>
          </m:r>
        </m:oMath>
      </m:oMathPara>
    </w:p>
    <w:p>
      <w:pPr>
        <w:pStyle w:val="Normal.0"/>
        <w:spacing w:after="240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м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е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ж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den>
          </m:f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n</m:t>
                      </m:r>
                    </m:e>
                    <m:sub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*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г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р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/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¯</m:t>
                      </m:r>
                    </m:lim>
                  </m:limUp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¯</m:t>
                      </m:r>
                    </m:lim>
                  </m:limUp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378.7121</m:t>
          </m:r>
        </m:oMath>
      </m:oMathPara>
    </w:p>
    <w:p>
      <w:pPr>
        <w:pStyle w:val="Normal.0"/>
        <w:spacing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Общая дисперсия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after="240"/>
        <w:rPr>
          <w:color w:val="000000"/>
          <w:sz w:val="24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щ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т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и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г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е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ж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г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2894.034</m:t>
        </m:r>
      </m:oMath>
      <w:r>
        <w:rPr>
          <w:rtl w:val="0"/>
          <w:lang w:val="ru-RU"/>
        </w:rPr>
        <w:t xml:space="preserve"> </w:t>
        <w:tab/>
      </w:r>
    </w:p>
    <w:p>
      <w:pPr>
        <w:pStyle w:val="Normal.0"/>
        <w:spacing w:after="240"/>
        <w:rPr>
          <w:color w:val="000000"/>
          <w:sz w:val="24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щ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т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и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г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е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ж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г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474.6015</m:t>
        </m:r>
      </m:oMath>
      <w:r>
        <w:tab/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Выборочное корреляционное отношение</w:t>
      </w:r>
      <w:r>
        <w:rPr>
          <w:sz w:val="28"/>
          <w:szCs w:val="28"/>
          <w:rtl w:val="0"/>
          <w:lang w:val="ru-RU"/>
        </w:rPr>
        <w:t>:</w:t>
        <w:tab/>
      </w:r>
    </w:p>
    <w:p>
      <w:pPr>
        <w:pStyle w:val="Normal.0"/>
        <w:rPr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η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м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е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ж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г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р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о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б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щ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</m:e>
          </m:ra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0.8112239</m:t>
          </m:r>
        </m:oMath>
      </m:oMathPara>
    </w:p>
    <w:p>
      <w:pPr>
        <w:pStyle w:val="Normal.0"/>
        <w:spacing w:after="240"/>
        <w:rPr>
          <w:i w:val="1"/>
          <w:iCs w:val="1"/>
          <w:color w:val="000000"/>
          <w:sz w:val="24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η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м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е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ж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г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р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о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б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щ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/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y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ra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0.7979581</m:t>
          </m:r>
        </m:oMath>
      </m:oMathPara>
    </w:p>
    <w:p>
      <w:pPr>
        <w:pStyle w:val="Normal.0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определения коэффициентов квадратичной функции выборочной среднеквадратической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</m:oMath>
      <w:r>
        <w:rPr>
          <w:sz w:val="28"/>
          <w:szCs w:val="28"/>
          <w:rtl w:val="0"/>
          <w:lang w:val="ru-RU"/>
        </w:rPr>
        <w:t xml:space="preserve"> была решена следующая система уравнений</w:t>
      </w:r>
      <w:r>
        <w:rPr>
          <w:sz w:val="28"/>
          <w:szCs w:val="28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{"/>
            <m:endChr m:val=""/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lim>
                </m:limUpp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chr m:val="∑"/>
                            <m:limLoc m:val="undOvr"/>
                            <m:grow m:val="0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lim>
                </m:limUpp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chr m:val="∑"/>
                            <m:limLoc m:val="undOvr"/>
                            <m:grow m:val="0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lim>
                </m:limUpp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eqArr>
          </m:e>
        </m:d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В результате были получены следующие значения коэффициентов</w:t>
      </w:r>
      <w:r>
        <w:rPr>
          <w:sz w:val="28"/>
          <w:szCs w:val="28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-0.0001149475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0.5092418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-78.51749</m:t>
        </m:r>
      </m:oMath>
    </w:p>
    <w:p>
      <w:pPr>
        <w:pStyle w:val="Normal.0"/>
        <w:spacing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Полученное уравнение примет вид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after="24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-0.0001149475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0.5092418*x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-78.51749</m:t>
          </m:r>
        </m:oMath>
      </m:oMathPara>
    </w:p>
    <w:p>
      <w:pPr>
        <w:pStyle w:val="Normal.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График квадратичной функции выборочной среднеквадратической регрессии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rtl w:val="0"/>
          <w:lang w:val="ru-RU"/>
        </w:rPr>
        <w:t xml:space="preserve"> представлен на рисунке </w:t>
      </w: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217762</wp:posOffset>
            </wp:positionV>
            <wp:extent cx="5936616" cy="45538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553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Рис</w:t>
      </w:r>
      <w:r>
        <w:rPr>
          <w:sz w:val="28"/>
          <w:szCs w:val="28"/>
          <w:rtl w:val="0"/>
          <w:lang w:val="ru-RU"/>
        </w:rPr>
        <w:t>.2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заданной двумерной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выборки построены уравнения выборочных прямых среднеквадратической регрессии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Вычислены оценки остаточной дисперсии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Полученные в результате выполнения работы выборочные корреляционные отношения характеризуют тесноту связи между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rtl w:val="0"/>
          <w:lang w:val="en-US"/>
        </w:rPr>
        <w:t>Y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Функции среднеквадратической регрессии приближают зависимость между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rtl w:val="0"/>
          <w:lang w:val="en-US"/>
        </w:rPr>
        <w:t>Y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after="160" w:line="259" w:lineRule="auto"/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Литература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>Середа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Курс лекций по статическим методам обработки экспериментальных данных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Лекция</w:t>
      </w:r>
      <w:r>
        <w:rPr>
          <w:sz w:val="28"/>
          <w:szCs w:val="28"/>
          <w:rtl w:val="0"/>
          <w:lang w:val="ru-RU"/>
        </w:rPr>
        <w:t>, 23.03.2019</w:t>
      </w:r>
    </w:p>
    <w:p>
      <w:pPr>
        <w:pStyle w:val="Normal.0"/>
        <w:spacing w:line="276" w:lineRule="auto"/>
        <w:jc w:val="both"/>
      </w:pPr>
      <w:r>
        <w:tab/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color w:val="000000"/>
      <w:sz w:val="28"/>
      <w:szCs w:val="28"/>
      <w:u w:val="none" w:color="000000"/>
      <w:shd w:val="clear" w:color="auto" w:fill="ffffff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6"/>
      <w:szCs w:val="26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