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0C4FD" w14:textId="77777777" w:rsidR="00C83A25" w:rsidRDefault="00C83A25" w:rsidP="0084232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28EEF40C" w14:textId="77777777" w:rsidR="00C83A25" w:rsidRDefault="00C83A25">
      <w:pPr>
        <w:rPr>
          <w:rStyle w:val="normaltextrun"/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  <w:r>
        <w:rPr>
          <w:rStyle w:val="normaltextrun"/>
          <w:rFonts w:ascii="Arial" w:hAnsi="Arial" w:cs="Arial"/>
          <w:sz w:val="32"/>
          <w:szCs w:val="32"/>
        </w:rPr>
        <w:br w:type="page"/>
      </w:r>
    </w:p>
    <w:p w14:paraId="3BF2E1D1" w14:textId="6591E444" w:rsidR="0084232A" w:rsidRDefault="0084232A" w:rsidP="0084232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lastRenderedPageBreak/>
        <w:t>Заголовок 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FCDD3B5" w14:textId="77777777" w:rsidR="0084232A" w:rsidRDefault="0084232A" w:rsidP="00842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Являясь всего лишь частью общей картины, предприниматели в сети интернет, инициированные исключительно синтетически, заблокированы в рамках своих собственных рациональных ограничений. Как уже неоднократно упомянуто, представители современных социальных резервов в равной степени предоставлены сами себе. Вот вам яркий пример современных тенденций — реализация намеченных плановых заданий не даёт нам иного выбора, кроме определения как самодостаточных, так и внешне зависимых концептуальных решений. Разнообразный и богатый опыт говорит нам, что реализация намеченных плановых заданий требует анализа переосмысления внешнеэкономических политик. Как принято считать, представители современных социальных резервов обнародованы. Для современного мира убеждённость некоторых оппонентов способствует подготовке и реализации укрепления моральных ценностей.</w:t>
      </w:r>
      <w:r>
        <w:rPr>
          <w:rStyle w:val="eop"/>
          <w:sz w:val="20"/>
          <w:szCs w:val="20"/>
        </w:rPr>
        <w:t> </w:t>
      </w:r>
    </w:p>
    <w:p w14:paraId="463FC8AE" w14:textId="77777777" w:rsidR="0084232A" w:rsidRDefault="0084232A" w:rsidP="0084232A">
      <w:pPr>
        <w:pStyle w:val="paragraph"/>
        <w:spacing w:before="0" w:beforeAutospacing="0" w:after="0" w:afterAutospacing="0"/>
        <w:ind w:firstLine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 xml:space="preserve">Являясь всего лишь частью </w:t>
      </w:r>
      <w:r>
        <w:rPr>
          <w:rStyle w:val="normaltextrun"/>
          <w:i/>
          <w:iCs/>
          <w:u w:val="single"/>
        </w:rPr>
        <w:t xml:space="preserve">общей </w:t>
      </w:r>
      <w:r>
        <w:rPr>
          <w:rStyle w:val="normaltextrun"/>
          <w:i/>
          <w:iCs/>
        </w:rPr>
        <w:t xml:space="preserve">картины, предприниматели в сети </w:t>
      </w:r>
      <w:r>
        <w:rPr>
          <w:rStyle w:val="normaltextrun"/>
          <w:i/>
          <w:iCs/>
          <w:u w:val="single"/>
        </w:rPr>
        <w:t>интернет</w:t>
      </w:r>
      <w:r>
        <w:rPr>
          <w:rStyle w:val="normaltextrun"/>
          <w:i/>
          <w:iCs/>
        </w:rPr>
        <w:t xml:space="preserve">, инициированные исключительно синтетически, заблокированы </w:t>
      </w:r>
      <w:r>
        <w:rPr>
          <w:rStyle w:val="normaltextrun"/>
          <w:i/>
          <w:iCs/>
          <w:u w:val="single"/>
        </w:rPr>
        <w:t xml:space="preserve">в </w:t>
      </w:r>
      <w:r>
        <w:rPr>
          <w:rStyle w:val="normaltextrun"/>
          <w:i/>
          <w:iCs/>
        </w:rPr>
        <w:t xml:space="preserve">рамках своих собственных рациональных </w:t>
      </w:r>
      <w:r>
        <w:rPr>
          <w:rStyle w:val="normaltextrun"/>
          <w:i/>
          <w:iCs/>
          <w:u w:val="single"/>
        </w:rPr>
        <w:t>ограничений</w:t>
      </w:r>
      <w:r>
        <w:rPr>
          <w:rStyle w:val="normaltextrun"/>
          <w:i/>
          <w:iCs/>
        </w:rPr>
        <w:t xml:space="preserve">. Как уже неоднократно упомянуто, </w:t>
      </w:r>
      <w:r>
        <w:rPr>
          <w:rStyle w:val="normaltextrun"/>
          <w:i/>
          <w:iCs/>
          <w:u w:val="single"/>
        </w:rPr>
        <w:t xml:space="preserve">представители </w:t>
      </w:r>
      <w:r>
        <w:rPr>
          <w:rStyle w:val="normaltextrun"/>
          <w:i/>
          <w:iCs/>
        </w:rPr>
        <w:t xml:space="preserve">современных социальных резервов в </w:t>
      </w:r>
      <w:r>
        <w:rPr>
          <w:rStyle w:val="normaltextrun"/>
          <w:i/>
          <w:iCs/>
          <w:u w:val="single"/>
        </w:rPr>
        <w:t xml:space="preserve">равной </w:t>
      </w:r>
      <w:r>
        <w:rPr>
          <w:rStyle w:val="normaltextrun"/>
          <w:i/>
          <w:iCs/>
        </w:rPr>
        <w:t>степени предоставлены сами себе. </w:t>
      </w:r>
      <w:r>
        <w:rPr>
          <w:rStyle w:val="eop"/>
        </w:rPr>
        <w:t> </w:t>
      </w:r>
    </w:p>
    <w:p w14:paraId="180293DB" w14:textId="77777777" w:rsidR="0084232A" w:rsidRDefault="0084232A" w:rsidP="0084232A">
      <w:pPr>
        <w:pStyle w:val="paragraph"/>
        <w:spacing w:before="0" w:beforeAutospacing="0" w:after="0" w:afterAutospacing="0"/>
        <w:ind w:firstLine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5EEE777" w14:textId="77777777" w:rsidR="0084232A" w:rsidRDefault="0084232A" w:rsidP="0084232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color w:val="FF0000"/>
        </w:rPr>
        <w:t>Являясь всего лишь частью общей картины, предприниматели в сети интернет, инициированные исключительно синтетически, заблокированы в рамках своих собственных рациональных ограничений. Как уже неоднократно упомянуто, представители современных социальных резервов в равной степени предоставлены сами себе. Вот вам яркий пример современных тенденций — реализация намеченных плановых заданий не даёт нам иного выбора, кроме определения как самодостаточных, так и внешне зависимых концептуальных решений. Разнообразный и богатый опыт говорит нам, что реализация намеченных плановых заданий требует анализа переосмысления внешнеэкономических политик. Как принято считать, представители современных социальных резервов обнародованы. Для современного мира убеждённость некоторых оппонентов способствует подготовке и реализации укрепления моральных ценностей.</w:t>
      </w:r>
      <w:r>
        <w:rPr>
          <w:rStyle w:val="eop"/>
          <w:rFonts w:ascii="Aptos" w:hAnsi="Aptos" w:cs="Segoe UI"/>
          <w:color w:val="FF0000"/>
        </w:rPr>
        <w:t> </w:t>
      </w:r>
    </w:p>
    <w:p w14:paraId="29328ED5" w14:textId="77777777" w:rsidR="0084232A" w:rsidRDefault="0084232A" w:rsidP="0084232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sz w:val="28"/>
          <w:szCs w:val="28"/>
        </w:rPr>
        <w:t xml:space="preserve">Являясь </w:t>
      </w:r>
      <w:r>
        <w:rPr>
          <w:rStyle w:val="normaltextrun"/>
          <w:rFonts w:ascii="Tahoma" w:hAnsi="Tahoma" w:cs="Tahoma"/>
          <w:sz w:val="22"/>
          <w:szCs w:val="22"/>
          <w:vertAlign w:val="superscript"/>
        </w:rPr>
        <w:t xml:space="preserve">всего </w:t>
      </w:r>
      <w:r>
        <w:rPr>
          <w:rStyle w:val="normaltextrun"/>
          <w:rFonts w:ascii="Tahoma" w:hAnsi="Tahoma" w:cs="Tahoma"/>
          <w:sz w:val="28"/>
          <w:szCs w:val="28"/>
        </w:rPr>
        <w:t xml:space="preserve">лишь </w:t>
      </w:r>
      <w:r>
        <w:rPr>
          <w:rStyle w:val="normaltextrun"/>
          <w:rFonts w:ascii="Tahoma" w:hAnsi="Tahoma" w:cs="Tahoma"/>
          <w:sz w:val="22"/>
          <w:szCs w:val="22"/>
          <w:vertAlign w:val="subscript"/>
        </w:rPr>
        <w:t xml:space="preserve">частью </w:t>
      </w:r>
      <w:r>
        <w:rPr>
          <w:rStyle w:val="normaltextrun"/>
          <w:rFonts w:ascii="Tahoma" w:hAnsi="Tahoma" w:cs="Tahoma"/>
          <w:sz w:val="28"/>
          <w:szCs w:val="28"/>
        </w:rPr>
        <w:t xml:space="preserve">общей </w:t>
      </w:r>
      <w:r>
        <w:rPr>
          <w:rStyle w:val="normaltextrun"/>
          <w:rFonts w:ascii="Tahoma" w:hAnsi="Tahoma" w:cs="Tahoma"/>
          <w:sz w:val="22"/>
          <w:szCs w:val="22"/>
          <w:vertAlign w:val="superscript"/>
        </w:rPr>
        <w:t>картины</w:t>
      </w:r>
      <w:r>
        <w:rPr>
          <w:rStyle w:val="normaltextrun"/>
          <w:rFonts w:ascii="Tahoma" w:hAnsi="Tahoma" w:cs="Tahoma"/>
          <w:sz w:val="28"/>
          <w:szCs w:val="28"/>
        </w:rPr>
        <w:t xml:space="preserve">, предприниматели </w:t>
      </w:r>
      <w:r>
        <w:rPr>
          <w:rStyle w:val="normaltextrun"/>
          <w:rFonts w:ascii="Tahoma" w:hAnsi="Tahoma" w:cs="Tahoma"/>
          <w:sz w:val="22"/>
          <w:szCs w:val="22"/>
          <w:vertAlign w:val="subscript"/>
        </w:rPr>
        <w:t xml:space="preserve">в </w:t>
      </w:r>
      <w:r>
        <w:rPr>
          <w:rStyle w:val="normaltextrun"/>
          <w:rFonts w:ascii="Tahoma" w:hAnsi="Tahoma" w:cs="Tahoma"/>
          <w:sz w:val="28"/>
          <w:szCs w:val="28"/>
        </w:rPr>
        <w:t xml:space="preserve">сети </w:t>
      </w:r>
      <w:r>
        <w:rPr>
          <w:rStyle w:val="normaltextrun"/>
          <w:rFonts w:ascii="Tahoma" w:hAnsi="Tahoma" w:cs="Tahoma"/>
          <w:sz w:val="22"/>
          <w:szCs w:val="22"/>
          <w:vertAlign w:val="superscript"/>
        </w:rPr>
        <w:t>интернет</w:t>
      </w:r>
      <w:r>
        <w:rPr>
          <w:rStyle w:val="normaltextrun"/>
          <w:rFonts w:ascii="Tahoma" w:hAnsi="Tahoma" w:cs="Tahoma"/>
          <w:sz w:val="28"/>
          <w:szCs w:val="28"/>
        </w:rPr>
        <w:t xml:space="preserve">, инициированные </w:t>
      </w:r>
      <w:r>
        <w:rPr>
          <w:rStyle w:val="normaltextrun"/>
          <w:rFonts w:ascii="Tahoma" w:hAnsi="Tahoma" w:cs="Tahoma"/>
          <w:sz w:val="22"/>
          <w:szCs w:val="22"/>
          <w:vertAlign w:val="subscript"/>
        </w:rPr>
        <w:t xml:space="preserve">исключительно </w:t>
      </w:r>
      <w:r>
        <w:rPr>
          <w:rStyle w:val="normaltextrun"/>
          <w:rFonts w:ascii="Tahoma" w:hAnsi="Tahoma" w:cs="Tahoma"/>
          <w:sz w:val="28"/>
          <w:szCs w:val="28"/>
        </w:rPr>
        <w:t xml:space="preserve">синтетически, </w:t>
      </w:r>
      <w:r>
        <w:rPr>
          <w:rStyle w:val="normaltextrun"/>
          <w:rFonts w:ascii="Tahoma" w:hAnsi="Tahoma" w:cs="Tahoma"/>
          <w:sz w:val="22"/>
          <w:szCs w:val="22"/>
          <w:vertAlign w:val="superscript"/>
        </w:rPr>
        <w:t xml:space="preserve">заблокированы </w:t>
      </w:r>
      <w:r>
        <w:rPr>
          <w:rStyle w:val="normaltextrun"/>
          <w:rFonts w:ascii="Tahoma" w:hAnsi="Tahoma" w:cs="Tahoma"/>
          <w:sz w:val="28"/>
          <w:szCs w:val="28"/>
        </w:rPr>
        <w:t xml:space="preserve">в </w:t>
      </w:r>
      <w:r>
        <w:rPr>
          <w:rStyle w:val="normaltextrun"/>
          <w:rFonts w:ascii="Tahoma" w:hAnsi="Tahoma" w:cs="Tahoma"/>
          <w:sz w:val="22"/>
          <w:szCs w:val="22"/>
          <w:vertAlign w:val="subscript"/>
        </w:rPr>
        <w:t xml:space="preserve">рамках </w:t>
      </w:r>
      <w:r>
        <w:rPr>
          <w:rStyle w:val="normaltextrun"/>
          <w:rFonts w:ascii="Tahoma" w:hAnsi="Tahoma" w:cs="Tahoma"/>
          <w:sz w:val="28"/>
          <w:szCs w:val="28"/>
        </w:rPr>
        <w:t xml:space="preserve">своих </w:t>
      </w:r>
      <w:r>
        <w:rPr>
          <w:rStyle w:val="normaltextrun"/>
          <w:rFonts w:ascii="Tahoma" w:hAnsi="Tahoma" w:cs="Tahoma"/>
          <w:sz w:val="22"/>
          <w:szCs w:val="22"/>
          <w:vertAlign w:val="superscript"/>
        </w:rPr>
        <w:t xml:space="preserve">собственных </w:t>
      </w:r>
      <w:r>
        <w:rPr>
          <w:rStyle w:val="normaltextrun"/>
          <w:rFonts w:ascii="Tahoma" w:hAnsi="Tahoma" w:cs="Tahoma"/>
          <w:sz w:val="28"/>
          <w:szCs w:val="28"/>
        </w:rPr>
        <w:t xml:space="preserve">рациональных </w:t>
      </w:r>
      <w:r>
        <w:rPr>
          <w:rStyle w:val="normaltextrun"/>
          <w:rFonts w:ascii="Tahoma" w:hAnsi="Tahoma" w:cs="Tahoma"/>
          <w:sz w:val="22"/>
          <w:szCs w:val="22"/>
          <w:vertAlign w:val="subscript"/>
        </w:rPr>
        <w:t>ограничений</w:t>
      </w:r>
      <w:r>
        <w:rPr>
          <w:rStyle w:val="normaltextrun"/>
          <w:rFonts w:ascii="Tahoma" w:hAnsi="Tahoma" w:cs="Tahoma"/>
          <w:sz w:val="28"/>
          <w:szCs w:val="28"/>
        </w:rPr>
        <w:t>. 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39E499D" w14:textId="77777777" w:rsidR="0084232A" w:rsidRDefault="0084232A" w:rsidP="00842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A7AC368" w14:textId="77777777" w:rsidR="0084232A" w:rsidRDefault="0084232A" w:rsidP="00842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12A74F8A" w14:textId="77777777" w:rsidR="0084232A" w:rsidRDefault="0084232A" w:rsidP="0084232A">
      <w:pPr>
        <w:pStyle w:val="paragraph"/>
        <w:pBdr>
          <w:left w:val="double" w:sz="2" w:space="10" w:color="0070C0"/>
        </w:pBdr>
        <w:shd w:val="clear" w:color="auto" w:fill="D1D1D1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96A24"/>
          <w:sz w:val="32"/>
          <w:szCs w:val="32"/>
        </w:rPr>
        <w:t xml:space="preserve">Являясь всего лишь частью общей картины, предприниматели в сети интернет, инициированные исключительно синтетически, заблокированы в рамках своих собственных рациональных ограничений. Как уже неоднократно упомянуто, представители современных социальных резервов в равной степени предоставлены сами себе. Вот вам яркий пример современных тенденций — реализация намеченных плановых заданий не даёт нам иного выбора, кроме определения как самодостаточных, так и внешне зависимых концептуальных решений. Разнообразный и богатый опыт говорит нам, что реализация намеченных плановых заданий требует анализа переосмысления внешнеэкономических политик. Как принято считать, представители современных </w:t>
      </w:r>
      <w:r>
        <w:rPr>
          <w:rStyle w:val="normaltextrun"/>
          <w:rFonts w:ascii="Arial" w:hAnsi="Arial" w:cs="Arial"/>
          <w:color w:val="196A24"/>
          <w:sz w:val="32"/>
          <w:szCs w:val="32"/>
        </w:rPr>
        <w:lastRenderedPageBreak/>
        <w:t>социальных резервов обнародованы. Для современного мира убеждённость некоторых оппонентов способствует подготовке и реализации укрепления моральных ценностей.</w:t>
      </w:r>
      <w:r>
        <w:rPr>
          <w:rStyle w:val="eop"/>
          <w:rFonts w:ascii="Arial" w:hAnsi="Arial" w:cs="Arial"/>
          <w:color w:val="196A24"/>
          <w:sz w:val="32"/>
          <w:szCs w:val="32"/>
        </w:rPr>
        <w:t> </w:t>
      </w:r>
    </w:p>
    <w:p w14:paraId="37A3240B" w14:textId="77777777" w:rsidR="0084232A" w:rsidRDefault="0084232A" w:rsidP="00842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sz w:val="26"/>
          <w:szCs w:val="26"/>
          <w:shd w:val="clear" w:color="auto" w:fill="00FFFF"/>
        </w:rPr>
        <w:t>Являясь всего лишь частью общей картины, предприниматели в сети интернет, инициированные исключительно синтетически, заблокированы в рамках своих собственных рациональных ограничений. Как уже неоднократно упомянуто, представители современных социальных резервов в равной степени предоставлены сами себе. Вот вам яркий пример современных тенденций — реализация намеченных плановых заданий не даёт нам иного выбора, кроме определения как самодостаточных, так и внешне зависимых концептуальных решений. Разнообразный и богатый опыт говорит нам, что реализация намеченных плановых заданий требует анализа переосмысления внешнеэкономических политик. Как принято считать, представители современных социальных резервов обнародованы. Для современного мира убеждённость некоторых оппонентов способствует подготовке и реализации укрепления моральных ценностей.</w:t>
      </w:r>
      <w:r>
        <w:rPr>
          <w:rStyle w:val="eop"/>
          <w:rFonts w:ascii="Aptos" w:hAnsi="Aptos" w:cs="Segoe UI"/>
          <w:sz w:val="26"/>
          <w:szCs w:val="26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5668B" w:rsidRPr="0005668B" w14:paraId="02CA7028" w14:textId="77777777" w:rsidTr="0005668B">
        <w:tc>
          <w:tcPr>
            <w:tcW w:w="2336" w:type="dxa"/>
          </w:tcPr>
          <w:p w14:paraId="08AA9BB5" w14:textId="77777777" w:rsidR="0005668B" w:rsidRPr="0005668B" w:rsidRDefault="0005668B" w:rsidP="00521E9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ptos" w:hAnsi="Aptos" w:cs="Segoe UI"/>
                <w14:ligatures w14:val="standard"/>
              </w:rPr>
            </w:pPr>
            <w:r w:rsidRPr="0005668B">
              <w:rPr>
                <w:rStyle w:val="normaltextrun"/>
                <w:rFonts w:ascii="Aptos" w:hAnsi="Aptos" w:cs="Segoe UI"/>
                <w14:ligatures w14:val="standard"/>
              </w:rPr>
              <w:t xml:space="preserve">Являясь всего лишь частью общей картины, </w:t>
            </w:r>
          </w:p>
        </w:tc>
        <w:tc>
          <w:tcPr>
            <w:tcW w:w="2336" w:type="dxa"/>
          </w:tcPr>
          <w:p w14:paraId="14241CD6" w14:textId="77777777" w:rsidR="0005668B" w:rsidRPr="0005668B" w:rsidRDefault="0005668B" w:rsidP="00521E9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ptos" w:hAnsi="Aptos" w:cs="Segoe UI"/>
                <w14:ligatures w14:val="standard"/>
              </w:rPr>
            </w:pPr>
            <w:r w:rsidRPr="0005668B">
              <w:rPr>
                <w:rStyle w:val="normaltextrun"/>
                <w:rFonts w:ascii="Aptos" w:hAnsi="Aptos" w:cs="Segoe UI"/>
                <w14:ligatures w14:val="standard"/>
              </w:rPr>
              <w:t>предприниматели в сети интернет, инициированные исключительно синтетич</w:t>
            </w:r>
          </w:p>
        </w:tc>
        <w:tc>
          <w:tcPr>
            <w:tcW w:w="2336" w:type="dxa"/>
          </w:tcPr>
          <w:p w14:paraId="48730C6B" w14:textId="77777777" w:rsidR="0005668B" w:rsidRPr="0005668B" w:rsidRDefault="0005668B" w:rsidP="00521E9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hAnsi="Aptos" w:cs="Segoe UI"/>
                <w14:ligatures w14:val="standard"/>
              </w:rPr>
            </w:pPr>
            <w:r w:rsidRPr="0005668B">
              <w:rPr>
                <w:rStyle w:val="normaltextrun"/>
                <w:rFonts w:ascii="Aptos" w:hAnsi="Aptos" w:cs="Segoe UI"/>
                <w14:ligatures w14:val="standard"/>
              </w:rPr>
              <w:t>ески, заблокированы в рамках своих собственных рациональных ограничений. </w:t>
            </w:r>
            <w:r w:rsidRPr="0005668B">
              <w:rPr>
                <w:rStyle w:val="eop"/>
                <w:rFonts w:ascii="Aptos" w:hAnsi="Aptos" w:cs="Segoe UI"/>
                <w14:ligatures w14:val="standard"/>
              </w:rPr>
              <w:t> </w:t>
            </w:r>
          </w:p>
        </w:tc>
        <w:tc>
          <w:tcPr>
            <w:tcW w:w="2337" w:type="dxa"/>
          </w:tcPr>
          <w:p w14:paraId="00B03413" w14:textId="77777777" w:rsidR="0005668B" w:rsidRPr="0005668B" w:rsidRDefault="0005668B" w:rsidP="00521E9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14:ligatures w14:val="standard"/>
              </w:rPr>
            </w:pPr>
          </w:p>
        </w:tc>
      </w:tr>
    </w:tbl>
    <w:p w14:paraId="2B3D6B4D" w14:textId="77777777" w:rsidR="0084232A" w:rsidRDefault="0084232A" w:rsidP="00842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C39A0">
        <w:rPr>
          <w:rStyle w:val="normaltextrun"/>
          <w:rFonts w:ascii="Aptos" w:hAnsi="Aptos" w:cs="Segoe UI"/>
          <w:spacing w:val="40"/>
        </w:rPr>
        <w:t>Являясь</w:t>
      </w:r>
      <w:r>
        <w:rPr>
          <w:rStyle w:val="normaltextrun"/>
          <w:rFonts w:ascii="Aptos" w:hAnsi="Aptos" w:cs="Segoe UI"/>
        </w:rPr>
        <w:t xml:space="preserve"> </w:t>
      </w:r>
      <w:r w:rsidRPr="00DC39A0">
        <w:rPr>
          <w:rStyle w:val="normaltextrun"/>
          <w:rFonts w:ascii="Aptos" w:hAnsi="Aptos" w:cs="Segoe UI"/>
          <w:spacing w:val="-24"/>
        </w:rPr>
        <w:t>всего</w:t>
      </w:r>
      <w:r>
        <w:rPr>
          <w:rStyle w:val="normaltextrun"/>
          <w:rFonts w:ascii="Aptos" w:hAnsi="Aptos" w:cs="Segoe UI"/>
        </w:rPr>
        <w:t xml:space="preserve"> лишь </w:t>
      </w:r>
      <w:r w:rsidRPr="00000A48">
        <w:rPr>
          <w:rStyle w:val="normaltextrun"/>
          <w:rFonts w:ascii="Aptos" w:hAnsi="Aptos" w:cs="Segoe UI"/>
          <w:position w:val="8"/>
        </w:rPr>
        <w:t>частью общей</w:t>
      </w:r>
      <w:r>
        <w:rPr>
          <w:rStyle w:val="normaltextrun"/>
          <w:rFonts w:ascii="Aptos" w:hAnsi="Aptos" w:cs="Segoe UI"/>
        </w:rPr>
        <w:t xml:space="preserve"> </w:t>
      </w:r>
      <w:r w:rsidRPr="00000A48">
        <w:rPr>
          <w:rStyle w:val="normaltextrun"/>
          <w:rFonts w:ascii="Aptos" w:hAnsi="Aptos" w:cs="Segoe UI"/>
          <w:position w:val="-10"/>
        </w:rPr>
        <w:t>картины, предприниматели</w:t>
      </w:r>
      <w:r>
        <w:rPr>
          <w:rStyle w:val="normaltextrun"/>
          <w:rFonts w:ascii="Aptos" w:hAnsi="Aptos" w:cs="Segoe UI"/>
        </w:rPr>
        <w:t xml:space="preserve"> </w:t>
      </w:r>
    </w:p>
    <w:p w14:paraId="6E4A33DC" w14:textId="77777777" w:rsidR="005F40EC" w:rsidRDefault="005F40EC"/>
    <w:sectPr w:rsidR="005F40EC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2A26D" w14:textId="77777777" w:rsidR="007E1C78" w:rsidRDefault="007E1C78" w:rsidP="00445C70">
      <w:pPr>
        <w:spacing w:after="0" w:line="240" w:lineRule="auto"/>
      </w:pPr>
      <w:r>
        <w:separator/>
      </w:r>
    </w:p>
  </w:endnote>
  <w:endnote w:type="continuationSeparator" w:id="0">
    <w:p w14:paraId="5E3306AC" w14:textId="77777777" w:rsidR="007E1C78" w:rsidRDefault="007E1C78" w:rsidP="0044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80AB2" w14:textId="7DB5F25A" w:rsidR="00445C70" w:rsidRDefault="00F27F7F" w:rsidP="00527040">
    <w:pPr>
      <w:pStyle w:val="a6"/>
      <w:tabs>
        <w:tab w:val="clear" w:pos="4677"/>
        <w:tab w:val="left" w:pos="5412"/>
      </w:tabs>
    </w:pPr>
    <w:r>
      <w:t>Кондяков</w:t>
    </w:r>
    <w:r>
      <w:tab/>
      <w:t>ФИТ-241</w:t>
    </w:r>
    <w:r>
      <w:tab/>
    </w:r>
    <w:r w:rsidR="00613FB1">
      <w:fldChar w:fldCharType="begin"/>
    </w:r>
    <w:r w:rsidR="00613FB1">
      <w:instrText xml:space="preserve"> TIME \@ "dd.MM.yyyy" </w:instrText>
    </w:r>
    <w:r w:rsidR="00613FB1">
      <w:fldChar w:fldCharType="separate"/>
    </w:r>
    <w:r w:rsidR="004856DE">
      <w:rPr>
        <w:noProof/>
      </w:rPr>
      <w:t>15.09.2024</w:t>
    </w:r>
    <w:r w:rsidR="00613F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A0DC4" w14:textId="77777777" w:rsidR="007E1C78" w:rsidRDefault="007E1C78" w:rsidP="00445C70">
      <w:pPr>
        <w:spacing w:after="0" w:line="240" w:lineRule="auto"/>
      </w:pPr>
      <w:r>
        <w:separator/>
      </w:r>
    </w:p>
  </w:footnote>
  <w:footnote w:type="continuationSeparator" w:id="0">
    <w:p w14:paraId="3746D5D4" w14:textId="77777777" w:rsidR="007E1C78" w:rsidRDefault="007E1C78" w:rsidP="00445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936659"/>
      <w:docPartObj>
        <w:docPartGallery w:val="Page Numbers (Top of Page)"/>
        <w:docPartUnique/>
      </w:docPartObj>
    </w:sdtPr>
    <w:sdtEndPr/>
    <w:sdtContent>
      <w:p w14:paraId="123CDD61" w14:textId="25CA4DEB" w:rsidR="00F27F7F" w:rsidRDefault="00F27F7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D9810" w14:textId="77777777" w:rsidR="00445C70" w:rsidRDefault="00445C7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ocumentProtection w:edit="readOnly" w:enforcement="1" w:cryptProviderType="rsaAES" w:cryptAlgorithmClass="hash" w:cryptAlgorithmType="typeAny" w:cryptAlgorithmSid="14" w:cryptSpinCount="100000" w:hash="QKSMYilEzyTO+znaGOydaEN/1REHI8wbdqYIZ2zUDvBseC0f2HmMXLGteQUrjNUIIXzJ2hBJbsqBwk/pnFMMGQ==" w:salt="iGAfoOpftsLRsL/YoFFu3Q==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EC"/>
    <w:rsid w:val="00000A48"/>
    <w:rsid w:val="0005668B"/>
    <w:rsid w:val="00290472"/>
    <w:rsid w:val="00335A35"/>
    <w:rsid w:val="00445C70"/>
    <w:rsid w:val="004856DE"/>
    <w:rsid w:val="00527040"/>
    <w:rsid w:val="005F40EC"/>
    <w:rsid w:val="00613FB1"/>
    <w:rsid w:val="00784125"/>
    <w:rsid w:val="007E1C78"/>
    <w:rsid w:val="0084232A"/>
    <w:rsid w:val="00853BCF"/>
    <w:rsid w:val="00925C75"/>
    <w:rsid w:val="00947E56"/>
    <w:rsid w:val="009C6796"/>
    <w:rsid w:val="00B3470E"/>
    <w:rsid w:val="00BE0C84"/>
    <w:rsid w:val="00C83A25"/>
    <w:rsid w:val="00DC39A0"/>
    <w:rsid w:val="00F27F7F"/>
    <w:rsid w:val="00F4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AFCB6"/>
  <w15:chartTrackingRefBased/>
  <w15:docId w15:val="{CEE2E35D-B915-4429-B163-F7F1D062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4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84232A"/>
  </w:style>
  <w:style w:type="character" w:customStyle="1" w:styleId="eop">
    <w:name w:val="eop"/>
    <w:basedOn w:val="a0"/>
    <w:rsid w:val="0084232A"/>
  </w:style>
  <w:style w:type="character" w:customStyle="1" w:styleId="spellingerror">
    <w:name w:val="spellingerror"/>
    <w:basedOn w:val="a0"/>
    <w:rsid w:val="0084232A"/>
  </w:style>
  <w:style w:type="table" w:styleId="a3">
    <w:name w:val="Table Grid"/>
    <w:basedOn w:val="a1"/>
    <w:uiPriority w:val="39"/>
    <w:rsid w:val="0005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5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5C70"/>
  </w:style>
  <w:style w:type="paragraph" w:styleId="a6">
    <w:name w:val="footer"/>
    <w:basedOn w:val="a"/>
    <w:link w:val="a7"/>
    <w:uiPriority w:val="99"/>
    <w:unhideWhenUsed/>
    <w:rsid w:val="00445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5C70"/>
  </w:style>
  <w:style w:type="character" w:styleId="a8">
    <w:name w:val="Placeholder Text"/>
    <w:basedOn w:val="a0"/>
    <w:uiPriority w:val="99"/>
    <w:semiHidden/>
    <w:rsid w:val="00F27F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FFA6D-B79F-4DF3-9EEE-E2E44F77F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3548</Characters>
  <Application>Microsoft Office Word</Application>
  <DocSecurity>8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Кондяков</dc:creator>
  <cp:keywords/>
  <dc:description/>
  <cp:lastModifiedBy>Матвей Кондяков</cp:lastModifiedBy>
  <cp:revision>2</cp:revision>
  <dcterms:created xsi:type="dcterms:W3CDTF">2024-09-15T05:09:00Z</dcterms:created>
  <dcterms:modified xsi:type="dcterms:W3CDTF">2024-09-15T05:09:00Z</dcterms:modified>
</cp:coreProperties>
</file>