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Güzelyurt – Piyalepaşa 10 Dönüm Narenciye Arazisi</w:t>
      </w:r>
    </w:p>
    <w:p>
      <w:pPr>
        <w:jc w:val="center"/>
      </w:pPr>
      <w:r>
        <w:t>Piyasa Değer Analizi ve Fiyatlandırma Önerisi</w:t>
      </w:r>
    </w:p>
    <w:p>
      <w:pPr>
        <w:jc w:val="center"/>
      </w:pPr>
      <w:r>
        <w:t>06 November 2025</w:t>
      </w:r>
    </w:p>
    <w:p/>
    <w:p>
      <w:pPr>
        <w:pStyle w:val="Heading1"/>
      </w:pPr>
      <w:r>
        <w:t>1) Yönetici Özeti</w:t>
      </w:r>
    </w:p>
    <w:p>
      <w:r>
        <w:t>• Önerilen listeleme bandı: ₺1.499.743 – ₺1.894.412 / dönüm</w:t>
        <w:br/>
        <w:t>• 10 dönüm toplam hedef değer: ₺14.997.429 – ₺18.944.121</w:t>
        <w:br/>
        <w:t>• Temellendirme: Güzelyurt satılık arsa ≥1 dönüm medyanı, narenciye eşleşmeleri medyanı, çekirdek (Merkez/Piyalepaşa) premiumu ve 10+ dönüm segmenti dikkate alınmıştır.</w:t>
      </w:r>
    </w:p>
    <w:p/>
    <w:p>
      <w:pPr>
        <w:pStyle w:val="Heading1"/>
      </w:pPr>
      <w:r>
        <w:t>2) Kanıt ve Piyasa Özeti</w:t>
      </w:r>
    </w:p>
    <w:p>
      <w:r>
        <w:t>Genel Güzelyurt arsa (≥1 dönüm): 75 ilan; medyan ₺1.640.817 / dönüm.</w:t>
      </w:r>
    </w:p>
    <w:p>
      <w:r>
        <w:t>Narenciye/bahçe/ağaç eşleşmeleri: 7 ilan; medyan ₺1.578.677 / dönüm.</w:t>
      </w:r>
    </w:p>
    <w:p>
      <w:r>
        <w:t>Çekirdek (Güzelyurt Merkez/Piyalepaşa) narenciye: 2 ilan; medyan ₺4.675.300 / dönüm (küçük örnek uyarısı).</w:t>
      </w:r>
    </w:p>
    <w:p>
      <w:r>
        <w:t>Geniş parseller (≥10 dönüm) Güzelyurt: 23 ilan; medyan ₺290.561 / dönüm.</w:t>
      </w:r>
    </w:p>
    <w:p>
      <w:r>
        <w:t>Narenciye (≥10 dönüm) eşleşmeleri: 1 ilan; medyan ₺1.439.810 / dönüm.</w:t>
      </w:r>
    </w:p>
    <w:p/>
    <w:p>
      <w:r>
        <w:rPr>
          <w:b/>
        </w:rPr>
        <w:t>Genel Güzelyurt Arsa (≥1 dönüm) — ₺/dönüm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Kayıt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Medyan</w:t>
            </w:r>
          </w:p>
        </w:tc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Ort.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₺3</w:t>
            </w:r>
          </w:p>
        </w:tc>
        <w:tc>
          <w:tcPr>
            <w:tcW w:type="dxa" w:w="1234"/>
          </w:tcPr>
          <w:p>
            <w:r>
              <w:t>₺656.327</w:t>
            </w:r>
          </w:p>
        </w:tc>
        <w:tc>
          <w:tcPr>
            <w:tcW w:type="dxa" w:w="1234"/>
          </w:tcPr>
          <w:p>
            <w:r>
              <w:t>₺1.640.817</w:t>
            </w:r>
          </w:p>
        </w:tc>
        <w:tc>
          <w:tcPr>
            <w:tcW w:type="dxa" w:w="1234"/>
          </w:tcPr>
          <w:p>
            <w:r>
              <w:t>₺2.730.366</w:t>
            </w:r>
          </w:p>
        </w:tc>
        <w:tc>
          <w:tcPr>
            <w:tcW w:type="dxa" w:w="1234"/>
          </w:tcPr>
          <w:p>
            <w:r>
              <w:t>₺6.809.487</w:t>
            </w:r>
          </w:p>
        </w:tc>
        <w:tc>
          <w:tcPr>
            <w:tcW w:type="dxa" w:w="1234"/>
          </w:tcPr>
          <w:p>
            <w:r>
              <w:t>₺1.784.488</w:t>
            </w:r>
          </w:p>
        </w:tc>
      </w:tr>
    </w:tbl>
    <w:p/>
    <w:p>
      <w:r>
        <w:rPr>
          <w:b/>
        </w:rPr>
        <w:t>Narenciye Eşleşmeleri — ₺/dönüm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Kayıt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Medyan</w:t>
            </w:r>
          </w:p>
        </w:tc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Ort.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₺546.939</w:t>
            </w:r>
          </w:p>
        </w:tc>
        <w:tc>
          <w:tcPr>
            <w:tcW w:type="dxa" w:w="1234"/>
          </w:tcPr>
          <w:p>
            <w:r>
              <w:t>₺1.384.045</w:t>
            </w:r>
          </w:p>
        </w:tc>
        <w:tc>
          <w:tcPr>
            <w:tcW w:type="dxa" w:w="1234"/>
          </w:tcPr>
          <w:p>
            <w:r>
              <w:t>₺1.578.677</w:t>
            </w:r>
          </w:p>
        </w:tc>
        <w:tc>
          <w:tcPr>
            <w:tcW w:type="dxa" w:w="1234"/>
          </w:tcPr>
          <w:p>
            <w:r>
              <w:t>₺2.597.960</w:t>
            </w:r>
          </w:p>
        </w:tc>
        <w:tc>
          <w:tcPr>
            <w:tcW w:type="dxa" w:w="1234"/>
          </w:tcPr>
          <w:p>
            <w:r>
              <w:t>₺6.068.966</w:t>
            </w:r>
          </w:p>
        </w:tc>
        <w:tc>
          <w:tcPr>
            <w:tcW w:type="dxa" w:w="1234"/>
          </w:tcPr>
          <w:p>
            <w:r>
              <w:t>₺2.308.370</w:t>
            </w:r>
          </w:p>
        </w:tc>
      </w:tr>
    </w:tbl>
    <w:p/>
    <w:p>
      <w:r>
        <w:rPr>
          <w:b/>
        </w:rPr>
        <w:t>Çekirdek (Merkez/Piyalepaşa) Narenciye — ₺/dönüm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Kayıt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Medyan</w:t>
            </w:r>
          </w:p>
        </w:tc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Ort.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₺3.281.634</w:t>
            </w:r>
          </w:p>
        </w:tc>
        <w:tc>
          <w:tcPr>
            <w:tcW w:type="dxa" w:w="1234"/>
          </w:tcPr>
          <w:p>
            <w:r>
              <w:t>₺3.978.467</w:t>
            </w:r>
          </w:p>
        </w:tc>
        <w:tc>
          <w:tcPr>
            <w:tcW w:type="dxa" w:w="1234"/>
          </w:tcPr>
          <w:p>
            <w:r>
              <w:t>₺4.675.300</w:t>
            </w:r>
          </w:p>
        </w:tc>
        <w:tc>
          <w:tcPr>
            <w:tcW w:type="dxa" w:w="1234"/>
          </w:tcPr>
          <w:p>
            <w:r>
              <w:t>₺5.372.133</w:t>
            </w:r>
          </w:p>
        </w:tc>
        <w:tc>
          <w:tcPr>
            <w:tcW w:type="dxa" w:w="1234"/>
          </w:tcPr>
          <w:p>
            <w:r>
              <w:t>₺6.068.966</w:t>
            </w:r>
          </w:p>
        </w:tc>
        <w:tc>
          <w:tcPr>
            <w:tcW w:type="dxa" w:w="1234"/>
          </w:tcPr>
          <w:p>
            <w:r>
              <w:t>₺4.675.300</w:t>
            </w:r>
          </w:p>
        </w:tc>
      </w:tr>
    </w:tbl>
    <w:p/>
    <w:p>
      <w:r>
        <w:rPr>
          <w:b/>
        </w:rPr>
        <w:t>≥10 Dönüm — ₺/dönüm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Kayıt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Medyan</w:t>
            </w:r>
          </w:p>
        </w:tc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Ort.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₺3</w:t>
            </w:r>
          </w:p>
        </w:tc>
        <w:tc>
          <w:tcPr>
            <w:tcW w:type="dxa" w:w="1234"/>
          </w:tcPr>
          <w:p>
            <w:r>
              <w:t>₺120.129</w:t>
            </w:r>
          </w:p>
        </w:tc>
        <w:tc>
          <w:tcPr>
            <w:tcW w:type="dxa" w:w="1234"/>
          </w:tcPr>
          <w:p>
            <w:r>
              <w:t>₺290.561</w:t>
            </w:r>
          </w:p>
        </w:tc>
        <w:tc>
          <w:tcPr>
            <w:tcW w:type="dxa" w:w="1234"/>
          </w:tcPr>
          <w:p>
            <w:r>
              <w:t>₺2.474.894</w:t>
            </w:r>
          </w:p>
        </w:tc>
        <w:tc>
          <w:tcPr>
            <w:tcW w:type="dxa" w:w="1234"/>
          </w:tcPr>
          <w:p>
            <w:r>
              <w:t>₺4.252.074</w:t>
            </w:r>
          </w:p>
        </w:tc>
        <w:tc>
          <w:tcPr>
            <w:tcW w:type="dxa" w:w="1234"/>
          </w:tcPr>
          <w:p>
            <w:r>
              <w:t>₺1.307.923</w:t>
            </w:r>
          </w:p>
        </w:tc>
      </w:tr>
    </w:tbl>
    <w:p/>
    <w:p>
      <w:r>
        <w:rPr>
          <w:b/>
        </w:rPr>
        <w:t>Karşılaştırılabilir İlanlar (≥10 dönüm, ₺/dönüm artan)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İlçe/Mahalle</w:t>
            </w:r>
          </w:p>
        </w:tc>
        <w:tc>
          <w:tcPr>
            <w:tcW w:type="dxa" w:w="1440"/>
          </w:tcPr>
          <w:p>
            <w:r>
              <w:t>Alan (dönüm)</w:t>
            </w:r>
          </w:p>
        </w:tc>
        <w:tc>
          <w:tcPr>
            <w:tcW w:type="dxa" w:w="1440"/>
          </w:tcPr>
          <w:p>
            <w:r>
              <w:t>Fiyat (₺)</w:t>
            </w:r>
          </w:p>
        </w:tc>
        <w:tc>
          <w:tcPr>
            <w:tcW w:type="dxa" w:w="1440"/>
          </w:tcPr>
          <w:p>
            <w:r>
              <w:t>₺/dönüm</w:t>
            </w:r>
          </w:p>
        </w:tc>
        <w:tc>
          <w:tcPr>
            <w:tcW w:type="dxa" w:w="1440"/>
          </w:tcPr>
          <w:p>
            <w:r>
              <w:t>Başlık</w:t>
            </w:r>
          </w:p>
        </w:tc>
        <w:tc>
          <w:tcPr>
            <w:tcW w:type="dxa" w:w="1440"/>
          </w:tcPr>
          <w:p>
            <w:r>
              <w:t>Link</w:t>
            </w:r>
          </w:p>
        </w:tc>
      </w:tr>
      <w:tr>
        <w:tc>
          <w:tcPr>
            <w:tcW w:type="dxa" w:w="1440"/>
          </w:tcPr>
          <w:p>
            <w:r>
              <w:t>Yayla</w:t>
            </w:r>
          </w:p>
        </w:tc>
        <w:tc>
          <w:tcPr>
            <w:tcW w:type="dxa" w:w="1440"/>
          </w:tcPr>
          <w:p>
            <w:r>
              <w:t>12.92</w:t>
            </w:r>
          </w:p>
        </w:tc>
        <w:tc>
          <w:tcPr>
            <w:tcW w:type="dxa" w:w="1440"/>
          </w:tcPr>
          <w:p>
            <w:r>
              <w:t>₺18.595.926</w:t>
            </w:r>
          </w:p>
        </w:tc>
        <w:tc>
          <w:tcPr>
            <w:tcW w:type="dxa" w:w="1440"/>
          </w:tcPr>
          <w:p>
            <w:r>
              <w:t>₺1.439.810</w:t>
            </w:r>
          </w:p>
        </w:tc>
        <w:tc>
          <w:tcPr>
            <w:tcW w:type="dxa" w:w="1440"/>
          </w:tcPr>
          <w:p>
            <w:r>
              <w:t>Hızla Gelişen Bölge Yayla'da Fasıl-96 İmarlı 17.298 m² Arsa</w:t>
            </w:r>
          </w:p>
        </w:tc>
        <w:tc>
          <w:tcPr>
            <w:tcW w:type="dxa" w:w="1440"/>
          </w:tcPr>
          <w:p>
            <w:r>
              <w:t>https://www.101evler.com/kibris/satilik-emlak/guzelyurt-yayla-konut-imarli-arsa-447069.html</w:t>
            </w:r>
          </w:p>
        </w:tc>
      </w:tr>
    </w:tbl>
    <w:p/>
    <w:p>
      <w:pPr>
        <w:pStyle w:val="Heading1"/>
      </w:pPr>
      <w:r>
        <w:t>3) Konumlandırma ve Pazarlık Stratejisi</w:t>
      </w:r>
    </w:p>
    <w:p>
      <w:r>
        <w:t>• Fiyat çapasını narenciye medyanı üzerine kurup, çekirdek bölge primini 'yerel nadirlik' argümanıyla destekleyin.</w:t>
        <w:br/>
        <w:t>• Su altyapısı metinde nadiren yazıldığı için ilan linkleri ve telefon teyidiyle ispatlayın; bu, alıcı gözünde risk indirir (fiyatı destekler).</w:t>
        <w:br/>
        <w:t>• Ağaçların kuruluğu/rehabilitasyon ihtiyacı için net maliyet kalemleri (söküm, yeni dikim, damlama) çıkarın; pazarlıkta bu kalemleri fiyata yansıtın.</w:t>
        <w:br/>
        <w:t>• Listeleme fiyatını önerilen bandın üst sınırına yakın başlatıp, deneme gösterimleriyle 2-3 hafta içinde pazarın tepkisine göre optimize edin.</w:t>
        <w:br/>
        <w:t>• Alıcıya 'çekirdek mikro-lokasyon' ile 'geniş parsel arz kıtlığı'nı aynı anda göstererek fiyat aralığımızın rasyonel olduğunu kanıtlayın.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