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2076"/>
        <w:gridCol w:w="2382"/>
        <w:gridCol w:w="2127"/>
      </w:tblGrid>
      <w:tr w:rsidR="009963F0" w14:paraId="2138B7A2" w14:textId="77777777">
        <w:tc>
          <w:tcPr>
            <w:tcW w:w="3000" w:type="dxa"/>
            <w:vMerge w:val="restart"/>
          </w:tcPr>
          <w:p w14:paraId="7B58D5EC" w14:textId="58257053" w:rsidR="00DB65FB" w:rsidRPr="00DB65FB" w:rsidRDefault="00DB65FB" w:rsidP="00DB65FB">
            <w:r w:rsidRPr="00DB65FB">
              <w:drawing>
                <wp:anchor distT="0" distB="0" distL="114300" distR="114300" simplePos="0" relativeHeight="251663872" behindDoc="0" locked="0" layoutInCell="1" allowOverlap="1" wp14:anchorId="46EC8937" wp14:editId="3F7A769E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963948860" name="Gráfico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D3AC4F" w14:textId="564AE2AA" w:rsidR="009963F0" w:rsidRDefault="009963F0"/>
        </w:tc>
        <w:tc>
          <w:tcPr>
            <w:tcW w:w="7000" w:type="dxa"/>
            <w:gridSpan w:val="2"/>
            <w:vMerge w:val="restart"/>
          </w:tcPr>
          <w:p w14:paraId="23860A00" w14:textId="77777777" w:rsidR="009963F0" w:rsidRDefault="00000000">
            <w:r>
              <w:t>Manual de Políticas para Registro y Depreciación de Maquinaria Especializada</w:t>
            </w:r>
          </w:p>
        </w:tc>
        <w:tc>
          <w:tcPr>
            <w:tcW w:w="3000" w:type="dxa"/>
          </w:tcPr>
          <w:p w14:paraId="683A576C" w14:textId="77777777" w:rsidR="009963F0" w:rsidRDefault="00000000">
            <w:r>
              <w:t>Página 0 de 0</w:t>
            </w:r>
          </w:p>
        </w:tc>
      </w:tr>
      <w:tr w:rsidR="009963F0" w14:paraId="1F717A98" w14:textId="77777777">
        <w:tc>
          <w:tcPr>
            <w:tcW w:w="0" w:type="auto"/>
            <w:vMerge/>
          </w:tcPr>
          <w:p w14:paraId="17E97CD3" w14:textId="77777777" w:rsidR="000645D8" w:rsidRDefault="000645D8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73665C41" w14:textId="77777777" w:rsidR="000645D8" w:rsidRDefault="000645D8">
            <w:pPr>
              <w:spacing w:after="0" w:line="240" w:lineRule="auto"/>
            </w:pPr>
          </w:p>
        </w:tc>
        <w:tc>
          <w:tcPr>
            <w:tcW w:w="3000" w:type="dxa"/>
          </w:tcPr>
          <w:p w14:paraId="38EE0CE5" w14:textId="77777777" w:rsidR="009963F0" w:rsidRDefault="00000000">
            <w:r>
              <w:t>Código: POL-DEP-001</w:t>
            </w:r>
          </w:p>
        </w:tc>
      </w:tr>
      <w:tr w:rsidR="009963F0" w14:paraId="35C074F1" w14:textId="77777777">
        <w:tc>
          <w:tcPr>
            <w:tcW w:w="0" w:type="auto"/>
            <w:vMerge/>
          </w:tcPr>
          <w:p w14:paraId="5F78E50B" w14:textId="77777777" w:rsidR="000645D8" w:rsidRDefault="000645D8">
            <w:pPr>
              <w:spacing w:after="0" w:line="240" w:lineRule="auto"/>
            </w:pPr>
          </w:p>
        </w:tc>
        <w:tc>
          <w:tcPr>
            <w:tcW w:w="3000" w:type="dxa"/>
          </w:tcPr>
          <w:p w14:paraId="3BF7D04E" w14:textId="77777777" w:rsidR="009963F0" w:rsidRDefault="00000000">
            <w:r>
              <w:t>Fecha Edición: 16/06/2025</w:t>
            </w:r>
          </w:p>
        </w:tc>
        <w:tc>
          <w:tcPr>
            <w:tcW w:w="3000" w:type="dxa"/>
          </w:tcPr>
          <w:p w14:paraId="2CFF1D19" w14:textId="77777777" w:rsidR="009963F0" w:rsidRDefault="00000000">
            <w:r>
              <w:t>Versión: 1.0</w:t>
            </w:r>
          </w:p>
        </w:tc>
        <w:tc>
          <w:tcPr>
            <w:tcW w:w="3000" w:type="dxa"/>
          </w:tcPr>
          <w:p w14:paraId="520C1CFA" w14:textId="77777777" w:rsidR="009963F0" w:rsidRDefault="00000000">
            <w:r>
              <w:t>Fecha de Divulgación:</w:t>
            </w:r>
          </w:p>
        </w:tc>
      </w:tr>
      <w:tr w:rsidR="009963F0" w14:paraId="0B8B6CAB" w14:textId="77777777">
        <w:tc>
          <w:tcPr>
            <w:tcW w:w="3000" w:type="dxa"/>
          </w:tcPr>
          <w:p w14:paraId="33531E63" w14:textId="77777777" w:rsidR="009963F0" w:rsidRDefault="00000000">
            <w:r>
              <w:t>Elaboró: Departamento de Finanzas</w:t>
            </w:r>
          </w:p>
        </w:tc>
        <w:tc>
          <w:tcPr>
            <w:tcW w:w="6000" w:type="dxa"/>
            <w:gridSpan w:val="2"/>
          </w:tcPr>
          <w:p w14:paraId="16C197D4" w14:textId="77777777" w:rsidR="009963F0" w:rsidRDefault="00000000">
            <w:r>
              <w:t>Revisó: Gerencia General</w:t>
            </w:r>
          </w:p>
        </w:tc>
        <w:tc>
          <w:tcPr>
            <w:tcW w:w="3000" w:type="dxa"/>
          </w:tcPr>
          <w:p w14:paraId="1BEA6E05" w14:textId="77777777" w:rsidR="009963F0" w:rsidRDefault="00000000">
            <w:r>
              <w:t>Autorizó: string</w:t>
            </w:r>
          </w:p>
        </w:tc>
      </w:tr>
    </w:tbl>
    <w:p w14:paraId="7ED48E18" w14:textId="77777777" w:rsidR="009963F0" w:rsidRDefault="009963F0"/>
    <w:p w14:paraId="3B5C34D7" w14:textId="77777777" w:rsidR="009963F0" w:rsidRDefault="00000000">
      <w:pPr>
        <w:spacing w:before="200" w:after="200"/>
      </w:pPr>
      <w:r>
        <w:rPr>
          <w:b/>
        </w:rPr>
        <w:t>I. Objetivo</w:t>
      </w:r>
    </w:p>
    <w:p w14:paraId="5B63FB57" w14:textId="77777777" w:rsidR="009963F0" w:rsidRDefault="00000000">
      <w:r>
        <w:t>Establecer un marco normativo y procedimientos claros para el registro contable y la depreciación de la maquinaria especializada utilizada en la fabricación de piezas aeroespaciales, asegurando un manejo eficiente y transparente de los activos de la empresa.</w:t>
      </w:r>
    </w:p>
    <w:p w14:paraId="25AE0D47" w14:textId="77777777" w:rsidR="009963F0" w:rsidRDefault="00000000">
      <w:pPr>
        <w:spacing w:before="200" w:after="200"/>
      </w:pPr>
      <w:r>
        <w:rPr>
          <w:b/>
        </w:rPr>
        <w:t>II. Alcance</w:t>
      </w:r>
    </w:p>
    <w:p w14:paraId="21401A03" w14:textId="77777777" w:rsidR="009963F0" w:rsidRDefault="00000000">
      <w:r>
        <w:t>Este documento es aplicable a todas las áreas de la empresa que operan maquinaria especializada en la producción de componentes aeroespaciales, incluyendo el Departamento Técnico, Producción y Finanzas. Cubre tecnologías, equipo y maquinaria adquiridos a partir de la fecha de implementación de este manual.</w:t>
      </w:r>
    </w:p>
    <w:p w14:paraId="3332A7ED" w14:textId="77777777" w:rsidR="009963F0" w:rsidRDefault="00000000">
      <w:pPr>
        <w:spacing w:before="200" w:after="200"/>
      </w:pPr>
      <w:r>
        <w:rPr>
          <w:b/>
        </w:rPr>
        <w:t>III. Responsabilidades</w:t>
      </w:r>
    </w:p>
    <w:p w14:paraId="396109D6" w14:textId="77777777" w:rsidR="009963F0" w:rsidRDefault="00000000">
      <w:pPr>
        <w:numPr>
          <w:ilvl w:val="0"/>
          <w:numId w:val="1"/>
        </w:numPr>
      </w:pPr>
      <w:r>
        <w:rPr>
          <w:b/>
        </w:rPr>
        <w:t xml:space="preserve">Gerencia </w:t>
      </w:r>
      <w:proofErr w:type="spellStart"/>
      <w:proofErr w:type="gramStart"/>
      <w:r>
        <w:rPr>
          <w:b/>
        </w:rPr>
        <w:t>General:</w:t>
      </w:r>
      <w:r>
        <w:t>Aprobar</w:t>
      </w:r>
      <w:proofErr w:type="spellEnd"/>
      <w:proofErr w:type="gramEnd"/>
      <w:r>
        <w:t xml:space="preserve"> y supervisar la implementación del manual y garantizar que se sigan las políticas establecidas.</w:t>
      </w:r>
    </w:p>
    <w:p w14:paraId="5AC32F4E" w14:textId="77777777" w:rsidR="009963F0" w:rsidRDefault="00000000">
      <w:pPr>
        <w:numPr>
          <w:ilvl w:val="0"/>
          <w:numId w:val="1"/>
        </w:numPr>
      </w:pPr>
      <w:r>
        <w:rPr>
          <w:b/>
        </w:rPr>
        <w:t xml:space="preserve">Departamento de </w:t>
      </w:r>
      <w:proofErr w:type="spellStart"/>
      <w:proofErr w:type="gramStart"/>
      <w:r>
        <w:rPr>
          <w:b/>
        </w:rPr>
        <w:t>Finanzas:</w:t>
      </w:r>
      <w:r>
        <w:t>Realizar</w:t>
      </w:r>
      <w:proofErr w:type="spellEnd"/>
      <w:proofErr w:type="gramEnd"/>
      <w:r>
        <w:t xml:space="preserve"> el registro contable de la maquinaria y calcular la depreciación correspondiente, así como preparar informes financieros relacionados.</w:t>
      </w:r>
    </w:p>
    <w:p w14:paraId="0CFAB801" w14:textId="77777777" w:rsidR="009963F0" w:rsidRDefault="00000000">
      <w:pPr>
        <w:numPr>
          <w:ilvl w:val="0"/>
          <w:numId w:val="1"/>
        </w:numPr>
      </w:pPr>
      <w:r>
        <w:rPr>
          <w:b/>
        </w:rPr>
        <w:t xml:space="preserve">Departamento </w:t>
      </w:r>
      <w:proofErr w:type="spellStart"/>
      <w:proofErr w:type="gramStart"/>
      <w:r>
        <w:rPr>
          <w:b/>
        </w:rPr>
        <w:t>Técnico:</w:t>
      </w:r>
      <w:r>
        <w:t>Colaborar</w:t>
      </w:r>
      <w:proofErr w:type="spellEnd"/>
      <w:proofErr w:type="gramEnd"/>
      <w:r>
        <w:t xml:space="preserve"> en la evaluación técnica de la maquinaria y facilitar información sobre vida útil y valor residual.</w:t>
      </w:r>
    </w:p>
    <w:p w14:paraId="0971AAB9" w14:textId="77777777" w:rsidR="009963F0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Producción:</w:t>
      </w:r>
      <w:r>
        <w:t>Proporcionar</w:t>
      </w:r>
      <w:proofErr w:type="spellEnd"/>
      <w:proofErr w:type="gramEnd"/>
      <w:r>
        <w:t xml:space="preserve"> datos sobre el uso de la maquinaria y reportar cualquier irregularidad en su funcionamiento que pueda afectar su valor.</w:t>
      </w:r>
    </w:p>
    <w:p w14:paraId="68AF4310" w14:textId="77777777" w:rsidR="009963F0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Auditoría </w:t>
      </w:r>
      <w:proofErr w:type="spellStart"/>
      <w:proofErr w:type="gramStart"/>
      <w:r>
        <w:rPr>
          <w:b/>
        </w:rPr>
        <w:t>Interna:</w:t>
      </w:r>
      <w:r>
        <w:t>Revisar</w:t>
      </w:r>
      <w:proofErr w:type="spellEnd"/>
      <w:proofErr w:type="gramEnd"/>
      <w:r>
        <w:t xml:space="preserve"> periódicamente el cumplimiento de las políticas de depreciación y realizar auditorías para asegurar la exactitud de los registros.</w:t>
      </w:r>
    </w:p>
    <w:p w14:paraId="26AC9E12" w14:textId="77777777" w:rsidR="009963F0" w:rsidRDefault="00000000">
      <w:pPr>
        <w:numPr>
          <w:ilvl w:val="0"/>
          <w:numId w:val="1"/>
        </w:numPr>
      </w:pPr>
      <w:r>
        <w:rPr>
          <w:b/>
        </w:rPr>
        <w:t xml:space="preserve">Recursos </w:t>
      </w:r>
      <w:proofErr w:type="spellStart"/>
      <w:proofErr w:type="gramStart"/>
      <w:r>
        <w:rPr>
          <w:b/>
        </w:rPr>
        <w:t>Humanos:</w:t>
      </w:r>
      <w:r>
        <w:t>Incluir</w:t>
      </w:r>
      <w:proofErr w:type="spellEnd"/>
      <w:proofErr w:type="gramEnd"/>
      <w:r>
        <w:t xml:space="preserve"> la capacitación correspondiente al personal involucrado en el manejo y operación de la maquinaria en el programa de formación.</w:t>
      </w:r>
    </w:p>
    <w:p w14:paraId="4738E989" w14:textId="77777777" w:rsidR="009963F0" w:rsidRDefault="00000000">
      <w:pPr>
        <w:numPr>
          <w:ilvl w:val="0"/>
          <w:numId w:val="1"/>
        </w:numPr>
      </w:pPr>
      <w:r>
        <w:rPr>
          <w:b/>
        </w:rPr>
        <w:t xml:space="preserve">Control de </w:t>
      </w:r>
      <w:proofErr w:type="spellStart"/>
      <w:proofErr w:type="gramStart"/>
      <w:r>
        <w:rPr>
          <w:b/>
        </w:rPr>
        <w:t>Inventario:</w:t>
      </w:r>
      <w:r>
        <w:t>Mantener</w:t>
      </w:r>
      <w:proofErr w:type="spellEnd"/>
      <w:proofErr w:type="gramEnd"/>
      <w:r>
        <w:t xml:space="preserve"> un registro actualizado del inventario de maquinaria, asegurando que todos los activos estén debidamente documentados.</w:t>
      </w:r>
    </w:p>
    <w:p w14:paraId="6D64142B" w14:textId="77777777" w:rsidR="009963F0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Mantenimiento:</w:t>
      </w:r>
      <w:r>
        <w:t>Realizar</w:t>
      </w:r>
      <w:proofErr w:type="spellEnd"/>
      <w:proofErr w:type="gramEnd"/>
      <w:r>
        <w:t xml:space="preserve"> el mantenimiento preventivo y correctivo de la maquinaria, contribuyendo a mantener su valor y prolongar su vida útil.</w:t>
      </w:r>
    </w:p>
    <w:p w14:paraId="3366A8F0" w14:textId="77777777" w:rsidR="009963F0" w:rsidRDefault="00000000">
      <w:pPr>
        <w:spacing w:before="200" w:after="200"/>
      </w:pPr>
      <w:r>
        <w:rPr>
          <w:b/>
        </w:rPr>
        <w:t>IV. Desarrollo</w:t>
      </w:r>
    </w:p>
    <w:p w14:paraId="046BC7A6" w14:textId="77777777" w:rsidR="009963F0" w:rsidRDefault="00000000">
      <w:pPr>
        <w:numPr>
          <w:ilvl w:val="0"/>
          <w:numId w:val="2"/>
        </w:numPr>
      </w:pPr>
      <w:r>
        <w:rPr>
          <w:b/>
        </w:rPr>
        <w:t xml:space="preserve">Evaluación de </w:t>
      </w:r>
      <w:proofErr w:type="spellStart"/>
      <w:proofErr w:type="gramStart"/>
      <w:r>
        <w:rPr>
          <w:b/>
        </w:rPr>
        <w:t>Adquisiciones:</w:t>
      </w:r>
      <w:r>
        <w:t>Antes</w:t>
      </w:r>
      <w:proofErr w:type="spellEnd"/>
      <w:proofErr w:type="gramEnd"/>
      <w:r>
        <w:t xml:space="preserve"> de la compra de maquinaria especializada, el Departamento de Finanzas y el Departamento Técnico evaluarán la necesidad, costo previsto y potencial de retorno de la inversión.</w:t>
      </w:r>
    </w:p>
    <w:p w14:paraId="35D6D138" w14:textId="77777777" w:rsidR="009963F0" w:rsidRDefault="00000000">
      <w:pPr>
        <w:numPr>
          <w:ilvl w:val="0"/>
          <w:numId w:val="2"/>
        </w:numPr>
      </w:pPr>
      <w:r>
        <w:rPr>
          <w:b/>
        </w:rPr>
        <w:t xml:space="preserve">Registro Contable </w:t>
      </w:r>
      <w:proofErr w:type="spellStart"/>
      <w:proofErr w:type="gramStart"/>
      <w:r>
        <w:rPr>
          <w:b/>
        </w:rPr>
        <w:t>Inicial:</w:t>
      </w:r>
      <w:r>
        <w:t>La</w:t>
      </w:r>
      <w:proofErr w:type="spellEnd"/>
      <w:proofErr w:type="gramEnd"/>
      <w:r>
        <w:t xml:space="preserve"> maquinaria adquirida se registrará en los libros contables a su costo de adquisición, que debe incluir todos los gastos necesarios para poner el activo en condiciones de funcionamiento.</w:t>
      </w:r>
    </w:p>
    <w:p w14:paraId="0D2527BD" w14:textId="77777777" w:rsidR="009963F0" w:rsidRDefault="00000000">
      <w:pPr>
        <w:numPr>
          <w:ilvl w:val="0"/>
          <w:numId w:val="2"/>
        </w:numPr>
      </w:pPr>
      <w:r>
        <w:rPr>
          <w:b/>
        </w:rPr>
        <w:t xml:space="preserve">Cálculo de la </w:t>
      </w:r>
      <w:proofErr w:type="spellStart"/>
      <w:proofErr w:type="gramStart"/>
      <w:r>
        <w:rPr>
          <w:b/>
        </w:rPr>
        <w:t>Depreciación:</w:t>
      </w:r>
      <w:r>
        <w:t>La</w:t>
      </w:r>
      <w:proofErr w:type="spellEnd"/>
      <w:proofErr w:type="gramEnd"/>
      <w:r>
        <w:t xml:space="preserve"> depreciación se calculará utilizando el método de línea recta, considerando la vida útil estimada y el valor residual, como se determina por el Departamento Técnico.</w:t>
      </w:r>
    </w:p>
    <w:p w14:paraId="657241B1" w14:textId="77777777" w:rsidR="009963F0" w:rsidRDefault="00000000">
      <w:pPr>
        <w:numPr>
          <w:ilvl w:val="0"/>
          <w:numId w:val="2"/>
        </w:numPr>
      </w:pPr>
      <w:r>
        <w:rPr>
          <w:b/>
        </w:rPr>
        <w:t xml:space="preserve">Manejo del Valor </w:t>
      </w:r>
      <w:proofErr w:type="spellStart"/>
      <w:proofErr w:type="gramStart"/>
      <w:r>
        <w:rPr>
          <w:b/>
        </w:rPr>
        <w:t>Residual:</w:t>
      </w:r>
      <w:r>
        <w:t>El</w:t>
      </w:r>
      <w:proofErr w:type="spellEnd"/>
      <w:proofErr w:type="gramEnd"/>
      <w:r>
        <w:t xml:space="preserve"> valor residual de la maquinaria será revisado anualmente y ajustado según sea necesario, basado en la evaluación del Departamento Técnico.</w:t>
      </w:r>
    </w:p>
    <w:p w14:paraId="6B4F20CE" w14:textId="77777777" w:rsidR="009963F0" w:rsidRDefault="00000000">
      <w:pPr>
        <w:numPr>
          <w:ilvl w:val="0"/>
          <w:numId w:val="2"/>
        </w:numPr>
      </w:pPr>
      <w:r>
        <w:rPr>
          <w:b/>
        </w:rPr>
        <w:t xml:space="preserve">Informe </w:t>
      </w:r>
      <w:proofErr w:type="spellStart"/>
      <w:proofErr w:type="gramStart"/>
      <w:r>
        <w:rPr>
          <w:b/>
        </w:rPr>
        <w:t>Anual:</w:t>
      </w:r>
      <w:r>
        <w:t>Se</w:t>
      </w:r>
      <w:proofErr w:type="spellEnd"/>
      <w:proofErr w:type="gramEnd"/>
      <w:r>
        <w:t xml:space="preserve"> deberá elaborar un informe anual que detalle el registro de activos, la depreciación acumulada y el estado de cada máquina, a ser presentado a la Gerencia General.</w:t>
      </w:r>
    </w:p>
    <w:p w14:paraId="55AA6231" w14:textId="77777777" w:rsidR="009963F0" w:rsidRDefault="00000000">
      <w:pPr>
        <w:numPr>
          <w:ilvl w:val="0"/>
          <w:numId w:val="2"/>
        </w:numPr>
      </w:pPr>
      <w:r>
        <w:rPr>
          <w:b/>
        </w:rPr>
        <w:t xml:space="preserve">Auditoría de </w:t>
      </w:r>
      <w:proofErr w:type="spellStart"/>
      <w:proofErr w:type="gramStart"/>
      <w:r>
        <w:rPr>
          <w:b/>
        </w:rPr>
        <w:t>Activos:</w:t>
      </w:r>
      <w:r>
        <w:t>Las</w:t>
      </w:r>
      <w:proofErr w:type="spellEnd"/>
      <w:proofErr w:type="gramEnd"/>
      <w:r>
        <w:t xml:space="preserve"> auditorías de los activos de maquinaria se llevarán a cabo de forma semestral para asegurar la concordancia entre el registro contable y la situación física de la maquinaria.</w:t>
      </w:r>
    </w:p>
    <w:p w14:paraId="0485C640" w14:textId="77777777" w:rsidR="009963F0" w:rsidRDefault="00000000">
      <w:pPr>
        <w:numPr>
          <w:ilvl w:val="0"/>
          <w:numId w:val="2"/>
        </w:numPr>
      </w:pPr>
      <w:r>
        <w:rPr>
          <w:b/>
        </w:rPr>
        <w:t xml:space="preserve">Gestión de </w:t>
      </w:r>
      <w:proofErr w:type="spellStart"/>
      <w:proofErr w:type="gramStart"/>
      <w:r>
        <w:rPr>
          <w:b/>
        </w:rPr>
        <w:t>Mantenimiento:</w:t>
      </w:r>
      <w:r>
        <w:t>Se</w:t>
      </w:r>
      <w:proofErr w:type="spellEnd"/>
      <w:proofErr w:type="gramEnd"/>
      <w:r>
        <w:t xml:space="preserve"> implementará un programa de mantenimiento regular que no solo prolongue la vida útil, sino que también garantice que el valor contable representa el valor real del activo.</w:t>
      </w:r>
    </w:p>
    <w:p w14:paraId="1B132D90" w14:textId="77777777" w:rsidR="009963F0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Capacitación </w:t>
      </w:r>
      <w:proofErr w:type="spellStart"/>
      <w:proofErr w:type="gramStart"/>
      <w:r>
        <w:rPr>
          <w:b/>
        </w:rPr>
        <w:t>Continua:</w:t>
      </w:r>
      <w:r>
        <w:t>El</w:t>
      </w:r>
      <w:proofErr w:type="spellEnd"/>
      <w:proofErr w:type="gramEnd"/>
      <w:r>
        <w:t xml:space="preserve"> personal operativo deberá recibir capacitación continua sobre el uso y mantenimiento de maquinaria, asegurando un uso eficiente y minimizando el riesgo de deterioro acelerado.</w:t>
      </w:r>
    </w:p>
    <w:p w14:paraId="49C7BC83" w14:textId="1C0D810D" w:rsidR="009963F0" w:rsidRDefault="00000000">
      <w:pPr>
        <w:numPr>
          <w:ilvl w:val="0"/>
          <w:numId w:val="2"/>
        </w:numPr>
      </w:pPr>
      <w:r>
        <w:rPr>
          <w:b/>
        </w:rPr>
        <w:t xml:space="preserve">Actualización de </w:t>
      </w:r>
      <w:proofErr w:type="spellStart"/>
      <w:proofErr w:type="gramStart"/>
      <w:r>
        <w:rPr>
          <w:b/>
        </w:rPr>
        <w:t>Políticas:</w:t>
      </w:r>
      <w:r>
        <w:t>Las</w:t>
      </w:r>
      <w:proofErr w:type="spellEnd"/>
      <w:proofErr w:type="gramEnd"/>
      <w:r>
        <w:t xml:space="preserve"> políticas de registro y depreciación serán revisadas cada dos años o cuando sea necesario para alinearse con los cambios normativos y operativos.</w:t>
      </w:r>
    </w:p>
    <w:p w14:paraId="0E97C735" w14:textId="77777777" w:rsidR="009963F0" w:rsidRDefault="00000000">
      <w:pPr>
        <w:spacing w:before="200" w:after="200"/>
      </w:pPr>
      <w:r>
        <w:rPr>
          <w:b/>
        </w:rPr>
        <w:t>V. Vigencia</w:t>
      </w:r>
    </w:p>
    <w:p w14:paraId="6FC1F905" w14:textId="77777777" w:rsidR="009963F0" w:rsidRDefault="00000000">
      <w:r>
        <w:t xml:space="preserve">Este documento </w:t>
      </w:r>
      <w:proofErr w:type="gramStart"/>
      <w:r>
        <w:t>entra en vigencia</w:t>
      </w:r>
      <w:proofErr w:type="gramEnd"/>
      <w:r>
        <w:t xml:space="preserve"> a partir de la fecha de edición y permanecerá en efecto hasta que sea sustituido o modificado por otro documento.</w:t>
      </w:r>
    </w:p>
    <w:p w14:paraId="7F7B1A91" w14:textId="77777777" w:rsidR="009963F0" w:rsidRDefault="00000000">
      <w:pPr>
        <w:spacing w:before="200" w:after="200"/>
      </w:pPr>
      <w:r>
        <w:rPr>
          <w:b/>
        </w:rPr>
        <w:t>VI. Referencias Bibliográficas</w:t>
      </w:r>
    </w:p>
    <w:p w14:paraId="30B7204B" w14:textId="77777777" w:rsidR="009963F0" w:rsidRDefault="00000000">
      <w:r>
        <w:t>Normas Internacionales de Contabilidad (NIC) sobre Activos Fijos, Manual de Procedimientos de Finanzas de la Empresa, Guía de Mejoras en Mantenimiento Industrial.</w:t>
      </w:r>
    </w:p>
    <w:p w14:paraId="7C5E9B35" w14:textId="77777777" w:rsidR="009963F0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0"/>
        <w:gridCol w:w="1010"/>
        <w:gridCol w:w="5938"/>
      </w:tblGrid>
      <w:tr w:rsidR="009963F0" w14:paraId="7DE5802C" w14:textId="77777777">
        <w:tc>
          <w:tcPr>
            <w:tcW w:w="0" w:type="auto"/>
          </w:tcPr>
          <w:p w14:paraId="547548C6" w14:textId="77777777" w:rsidR="009963F0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3275ABF9" w14:textId="77777777" w:rsidR="009963F0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67533357" w14:textId="77777777" w:rsidR="009963F0" w:rsidRDefault="00000000">
            <w:r>
              <w:rPr>
                <w:b/>
              </w:rPr>
              <w:t>DESCRIPCIÓN DEL CAMBIO</w:t>
            </w:r>
          </w:p>
        </w:tc>
      </w:tr>
      <w:tr w:rsidR="009963F0" w14:paraId="6FE80CC6" w14:textId="77777777">
        <w:tc>
          <w:tcPr>
            <w:tcW w:w="0" w:type="auto"/>
          </w:tcPr>
          <w:p w14:paraId="68730394" w14:textId="77777777" w:rsidR="009963F0" w:rsidRDefault="00000000">
            <w:r>
              <w:t>1</w:t>
            </w:r>
          </w:p>
        </w:tc>
        <w:tc>
          <w:tcPr>
            <w:tcW w:w="0" w:type="auto"/>
          </w:tcPr>
          <w:p w14:paraId="1F5D3EAD" w14:textId="77777777" w:rsidR="009963F0" w:rsidRDefault="00000000">
            <w:r>
              <w:t>2025-06-16</w:t>
            </w:r>
          </w:p>
        </w:tc>
        <w:tc>
          <w:tcPr>
            <w:tcW w:w="0" w:type="auto"/>
          </w:tcPr>
          <w:p w14:paraId="573A3AA1" w14:textId="77777777" w:rsidR="009963F0" w:rsidRDefault="00000000">
            <w:r>
              <w:t>Creación del manual de políticas para registro y depreciación de maquinaria especializada</w:t>
            </w:r>
          </w:p>
        </w:tc>
      </w:tr>
    </w:tbl>
    <w:p w14:paraId="343F036A" w14:textId="77777777" w:rsidR="009963F0" w:rsidRDefault="009963F0"/>
    <w:p w14:paraId="7072BA2B" w14:textId="6FB306A6" w:rsidR="009963F0" w:rsidRDefault="000C05E4">
      <w:pPr>
        <w:spacing w:before="200" w:after="200"/>
      </w:pPr>
      <w:r w:rsidRPr="00D664C4">
        <w:rPr>
          <w:noProof/>
        </w:rPr>
        <w:drawing>
          <wp:anchor distT="0" distB="0" distL="114300" distR="114300" simplePos="0" relativeHeight="251659776" behindDoc="0" locked="0" layoutInCell="1" allowOverlap="1" wp14:anchorId="404E343A" wp14:editId="6C43A663">
            <wp:simplePos x="0" y="0"/>
            <wp:positionH relativeFrom="column">
              <wp:posOffset>3082290</wp:posOffset>
            </wp:positionH>
            <wp:positionV relativeFrom="paragraph">
              <wp:posOffset>243840</wp:posOffset>
            </wp:positionV>
            <wp:extent cx="1828800" cy="838200"/>
            <wp:effectExtent l="57150" t="133350" r="38100" b="114300"/>
            <wp:wrapSquare wrapText="bothSides"/>
            <wp:docPr id="124727914" name="Imagen 12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VIII. Firmas</w:t>
      </w:r>
    </w:p>
    <w:p w14:paraId="7C5CFA74" w14:textId="4212F4BC" w:rsidR="009963F0" w:rsidRDefault="000C05E4">
      <w:r w:rsidRPr="00D664C4">
        <w:rPr>
          <w:noProof/>
        </w:rPr>
        <w:drawing>
          <wp:anchor distT="0" distB="0" distL="114300" distR="114300" simplePos="0" relativeHeight="251655680" behindDoc="0" locked="0" layoutInCell="1" allowOverlap="1" wp14:anchorId="133677E7" wp14:editId="7A18DE24">
            <wp:simplePos x="0" y="0"/>
            <wp:positionH relativeFrom="column">
              <wp:posOffset>-414020</wp:posOffset>
            </wp:positionH>
            <wp:positionV relativeFrom="paragraph">
              <wp:posOffset>120015</wp:posOffset>
            </wp:positionV>
            <wp:extent cx="2682240" cy="1196975"/>
            <wp:effectExtent l="95250" t="228600" r="99060" b="231775"/>
            <wp:wrapSquare wrapText="bothSides"/>
            <wp:docPr id="201910859" name="Imagen 11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268224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C49B3" w14:textId="30A47AF9" w:rsidR="00D664C4" w:rsidRPr="00D664C4" w:rsidRDefault="00D664C4" w:rsidP="00D664C4">
      <w:pPr>
        <w:rPr>
          <w:b/>
        </w:rPr>
      </w:pPr>
    </w:p>
    <w:p w14:paraId="1EB4067C" w14:textId="479520B9" w:rsidR="00D664C4" w:rsidRPr="00D664C4" w:rsidRDefault="00D664C4" w:rsidP="00D664C4">
      <w:pPr>
        <w:rPr>
          <w:b/>
        </w:rPr>
      </w:pPr>
    </w:p>
    <w:p w14:paraId="7B698E32" w14:textId="3E1DF142" w:rsidR="00D664C4" w:rsidRPr="00D664C4" w:rsidRDefault="000C05E4" w:rsidP="00D664C4">
      <w:r w:rsidRPr="00D664C4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BA2A2CD" wp14:editId="0CEE1C3C">
            <wp:simplePos x="0" y="0"/>
            <wp:positionH relativeFrom="column">
              <wp:posOffset>2148841</wp:posOffset>
            </wp:positionH>
            <wp:positionV relativeFrom="paragraph">
              <wp:posOffset>318357</wp:posOffset>
            </wp:positionV>
            <wp:extent cx="3001645" cy="1600835"/>
            <wp:effectExtent l="114300" t="209550" r="103505" b="208915"/>
            <wp:wrapSquare wrapText="bothSides"/>
            <wp:docPr id="1686281298" name="Imagen 1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3001645" cy="160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CC0F9" w14:textId="20A6E7F9" w:rsidR="00D664C4" w:rsidRDefault="00D664C4"/>
    <w:sectPr w:rsidR="00D664C4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EBD89" w14:textId="77777777" w:rsidR="002330CF" w:rsidRDefault="002330CF">
      <w:pPr>
        <w:spacing w:after="0" w:line="240" w:lineRule="auto"/>
      </w:pPr>
      <w:r>
        <w:separator/>
      </w:r>
    </w:p>
  </w:endnote>
  <w:endnote w:type="continuationSeparator" w:id="0">
    <w:p w14:paraId="1A780C54" w14:textId="77777777" w:rsidR="002330CF" w:rsidRDefault="00233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7A6A9" w14:textId="77777777" w:rsidR="009963F0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006A1" w14:textId="77777777" w:rsidR="002330CF" w:rsidRDefault="002330CF">
      <w:pPr>
        <w:spacing w:after="0" w:line="240" w:lineRule="auto"/>
      </w:pPr>
      <w:r>
        <w:separator/>
      </w:r>
    </w:p>
  </w:footnote>
  <w:footnote w:type="continuationSeparator" w:id="0">
    <w:p w14:paraId="25E9B51B" w14:textId="77777777" w:rsidR="002330CF" w:rsidRDefault="00233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61059"/>
    <w:multiLevelType w:val="multilevel"/>
    <w:tmpl w:val="A0263A72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9474D5"/>
    <w:multiLevelType w:val="multilevel"/>
    <w:tmpl w:val="AEB4B85E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638170">
    <w:abstractNumId w:val="0"/>
  </w:num>
  <w:num w:numId="2" w16cid:durableId="168690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0"/>
    <w:rsid w:val="000645D8"/>
    <w:rsid w:val="000C05E4"/>
    <w:rsid w:val="00155D81"/>
    <w:rsid w:val="0022343B"/>
    <w:rsid w:val="002330CF"/>
    <w:rsid w:val="009963F0"/>
    <w:rsid w:val="00D664C4"/>
    <w:rsid w:val="00D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92AA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Andr�s Ottoniel Tobar Alfaro SS FT 21</cp:lastModifiedBy>
  <cp:revision>3</cp:revision>
  <dcterms:created xsi:type="dcterms:W3CDTF">2025-06-16T14:29:00Z</dcterms:created>
  <dcterms:modified xsi:type="dcterms:W3CDTF">2025-06-16T14:36:00Z</dcterms:modified>
</cp:coreProperties>
</file>