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8847088"/>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8847089"/>
      <w:r>
        <w:lastRenderedPageBreak/>
        <w:t>Workload Matrix</w:t>
      </w:r>
      <w:bookmarkEnd w:id="2"/>
    </w:p>
    <w:tbl>
      <w:tblPr>
        <w:tblStyle w:val="TableGrid"/>
        <w:tblW w:w="11340" w:type="dxa"/>
        <w:tblInd w:w="-725" w:type="dxa"/>
        <w:tblLook w:val="04A0" w:firstRow="1" w:lastRow="0" w:firstColumn="1" w:lastColumn="0" w:noHBand="0" w:noVBand="1"/>
      </w:tblPr>
      <w:tblGrid>
        <w:gridCol w:w="2430"/>
        <w:gridCol w:w="2250"/>
        <w:gridCol w:w="2070"/>
        <w:gridCol w:w="2071"/>
        <w:gridCol w:w="2519"/>
      </w:tblGrid>
      <w:tr w:rsidR="00352421" w14:paraId="1DB373C1" w14:textId="77777777" w:rsidTr="00DA10B2">
        <w:trPr>
          <w:trHeight w:val="1142"/>
        </w:trPr>
        <w:tc>
          <w:tcPr>
            <w:tcW w:w="2430"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5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70"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71"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519"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DA10B2">
        <w:trPr>
          <w:trHeight w:val="413"/>
        </w:trPr>
        <w:tc>
          <w:tcPr>
            <w:tcW w:w="1134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352421">
            <w:pPr>
              <w:spacing w:line="360" w:lineRule="auto"/>
              <w:jc w:val="center"/>
              <w:rPr>
                <w:rFonts w:eastAsia="Times New Roman"/>
                <w:b/>
              </w:rPr>
            </w:pPr>
            <w:r w:rsidRPr="00C10E9D">
              <w:rPr>
                <w:rFonts w:eastAsia="Times New Roman"/>
                <w:b/>
              </w:rPr>
              <w:t>Project Methodology</w:t>
            </w:r>
          </w:p>
        </w:tc>
        <w:tc>
          <w:tcPr>
            <w:tcW w:w="225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73F078B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B54237A"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352421">
            <w:pPr>
              <w:spacing w:line="360" w:lineRule="auto"/>
              <w:jc w:val="center"/>
            </w:pPr>
            <w:r>
              <w:t>-</w:t>
            </w:r>
          </w:p>
        </w:tc>
      </w:tr>
      <w:tr w:rsidR="00352421" w14:paraId="5205678A" w14:textId="77777777" w:rsidTr="00DA10B2">
        <w:trPr>
          <w:trHeight w:val="372"/>
        </w:trPr>
        <w:tc>
          <w:tcPr>
            <w:tcW w:w="2430"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352421">
            <w:pPr>
              <w:spacing w:line="360" w:lineRule="auto"/>
              <w:jc w:val="center"/>
              <w:rPr>
                <w:rFonts w:eastAsia="Times New Roman"/>
                <w:b/>
              </w:rPr>
            </w:pPr>
            <w:r w:rsidRPr="00C10E9D">
              <w:rPr>
                <w:rFonts w:eastAsia="Times New Roman"/>
                <w:b/>
              </w:rPr>
              <w:t>Project Charter</w:t>
            </w:r>
          </w:p>
        </w:tc>
        <w:tc>
          <w:tcPr>
            <w:tcW w:w="225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352421">
            <w:pPr>
              <w:spacing w:line="360" w:lineRule="auto"/>
              <w:jc w:val="center"/>
            </w:pPr>
            <w:r>
              <w:t>25%</w:t>
            </w:r>
          </w:p>
        </w:tc>
        <w:tc>
          <w:tcPr>
            <w:tcW w:w="2070"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352421">
            <w:pPr>
              <w:spacing w:line="360" w:lineRule="auto"/>
              <w:jc w:val="center"/>
            </w:pPr>
            <w:r>
              <w:t>25%</w:t>
            </w:r>
          </w:p>
        </w:tc>
        <w:tc>
          <w:tcPr>
            <w:tcW w:w="2071"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352421">
            <w:pPr>
              <w:spacing w:line="360" w:lineRule="auto"/>
              <w:jc w:val="center"/>
            </w:pPr>
            <w:r>
              <w:t>25%</w:t>
            </w:r>
          </w:p>
        </w:tc>
        <w:tc>
          <w:tcPr>
            <w:tcW w:w="2519"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352421">
            <w:pPr>
              <w:spacing w:line="360" w:lineRule="auto"/>
              <w:jc w:val="center"/>
            </w:pPr>
            <w:r>
              <w:t>25%</w:t>
            </w:r>
          </w:p>
        </w:tc>
      </w:tr>
      <w:tr w:rsidR="00352421" w14:paraId="24FA5B0B"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352421">
            <w:pPr>
              <w:spacing w:line="360" w:lineRule="auto"/>
              <w:jc w:val="center"/>
              <w:rPr>
                <w:rFonts w:eastAsia="Times New Roman"/>
                <w:b/>
              </w:rPr>
            </w:pPr>
            <w:r w:rsidRPr="00C10E9D">
              <w:rPr>
                <w:rFonts w:eastAsia="Times New Roman"/>
                <w:b/>
              </w:rPr>
              <w:t>Scope Statement</w:t>
            </w:r>
          </w:p>
        </w:tc>
        <w:tc>
          <w:tcPr>
            <w:tcW w:w="2250" w:type="dxa"/>
            <w:tcBorders>
              <w:top w:val="single" w:sz="4" w:space="0" w:color="auto"/>
              <w:left w:val="single" w:sz="4" w:space="0" w:color="auto"/>
              <w:bottom w:val="single" w:sz="4" w:space="0" w:color="auto"/>
              <w:right w:val="single" w:sz="4" w:space="0" w:color="auto"/>
            </w:tcBorders>
            <w:hideMark/>
          </w:tcPr>
          <w:p w14:paraId="2F848BAB"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AEEF9F0"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061049B" w14:textId="77777777" w:rsidR="00352421" w:rsidRDefault="00352421" w:rsidP="00352421">
            <w:pPr>
              <w:spacing w:line="360" w:lineRule="auto"/>
              <w:jc w:val="center"/>
            </w:pPr>
            <w:r>
              <w:t>-</w:t>
            </w:r>
          </w:p>
        </w:tc>
      </w:tr>
      <w:tr w:rsidR="00352421" w14:paraId="647CDDD2" w14:textId="77777777" w:rsidTr="00DA10B2">
        <w:trPr>
          <w:trHeight w:val="503"/>
        </w:trPr>
        <w:tc>
          <w:tcPr>
            <w:tcW w:w="2430" w:type="dxa"/>
            <w:tcBorders>
              <w:top w:val="single" w:sz="4" w:space="0" w:color="auto"/>
              <w:left w:val="single" w:sz="4" w:space="0" w:color="auto"/>
              <w:bottom w:val="single" w:sz="4" w:space="0" w:color="auto"/>
              <w:right w:val="single" w:sz="4" w:space="0" w:color="auto"/>
            </w:tcBorders>
            <w:hideMark/>
          </w:tcPr>
          <w:p w14:paraId="33837955" w14:textId="77777777" w:rsidR="00352421" w:rsidRPr="00C10E9D" w:rsidRDefault="00352421" w:rsidP="00352421">
            <w:pPr>
              <w:spacing w:line="360" w:lineRule="auto"/>
              <w:jc w:val="center"/>
              <w:rPr>
                <w:rFonts w:eastAsia="Times New Roman"/>
                <w:b/>
              </w:rPr>
            </w:pPr>
            <w:r w:rsidRPr="00C10E9D">
              <w:rPr>
                <w:rFonts w:eastAsia="Times New Roman"/>
                <w:b/>
              </w:rPr>
              <w:t>Work Breakdown Structure</w:t>
            </w:r>
          </w:p>
        </w:tc>
        <w:tc>
          <w:tcPr>
            <w:tcW w:w="2250" w:type="dxa"/>
            <w:tcBorders>
              <w:top w:val="single" w:sz="4" w:space="0" w:color="auto"/>
              <w:left w:val="single" w:sz="4" w:space="0" w:color="auto"/>
              <w:bottom w:val="single" w:sz="4" w:space="0" w:color="auto"/>
              <w:right w:val="single" w:sz="4" w:space="0" w:color="auto"/>
            </w:tcBorders>
            <w:hideMark/>
          </w:tcPr>
          <w:p w14:paraId="55D28CEA"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974E173"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3F9B697" w14:textId="77777777" w:rsidR="00352421" w:rsidRDefault="00352421" w:rsidP="00352421">
            <w:pPr>
              <w:spacing w:line="360" w:lineRule="auto"/>
              <w:jc w:val="center"/>
            </w:pPr>
            <w:r>
              <w:t>50%</w:t>
            </w:r>
          </w:p>
        </w:tc>
        <w:tc>
          <w:tcPr>
            <w:tcW w:w="2519" w:type="dxa"/>
            <w:tcBorders>
              <w:top w:val="single" w:sz="4" w:space="0" w:color="auto"/>
              <w:left w:val="single" w:sz="4" w:space="0" w:color="auto"/>
              <w:bottom w:val="single" w:sz="4" w:space="0" w:color="auto"/>
              <w:right w:val="single" w:sz="4" w:space="0" w:color="auto"/>
            </w:tcBorders>
            <w:hideMark/>
          </w:tcPr>
          <w:p w14:paraId="7DDEB96F" w14:textId="77777777" w:rsidR="00352421" w:rsidRDefault="00352421" w:rsidP="00352421">
            <w:pPr>
              <w:spacing w:line="360" w:lineRule="auto"/>
              <w:jc w:val="center"/>
            </w:pPr>
            <w:r>
              <w:t>-</w:t>
            </w:r>
          </w:p>
        </w:tc>
      </w:tr>
      <w:tr w:rsidR="00352421" w14:paraId="237A1463"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25569CEE" w14:textId="77777777" w:rsidR="00352421" w:rsidRPr="00C10E9D" w:rsidRDefault="00352421" w:rsidP="00352421">
            <w:pPr>
              <w:spacing w:line="360" w:lineRule="auto"/>
              <w:jc w:val="center"/>
              <w:rPr>
                <w:rFonts w:eastAsia="Times New Roman"/>
                <w:b/>
              </w:rPr>
            </w:pPr>
            <w:r w:rsidRPr="00C10E9D">
              <w:rPr>
                <w:rFonts w:eastAsia="Times New Roman"/>
                <w:b/>
              </w:rPr>
              <w:t>Gantt Chart and Network Diagram</w:t>
            </w:r>
          </w:p>
        </w:tc>
        <w:tc>
          <w:tcPr>
            <w:tcW w:w="2250" w:type="dxa"/>
            <w:tcBorders>
              <w:top w:val="single" w:sz="4" w:space="0" w:color="auto"/>
              <w:left w:val="single" w:sz="4" w:space="0" w:color="auto"/>
              <w:bottom w:val="single" w:sz="4" w:space="0" w:color="auto"/>
              <w:right w:val="single" w:sz="4" w:space="0" w:color="auto"/>
            </w:tcBorders>
            <w:hideMark/>
          </w:tcPr>
          <w:p w14:paraId="06CF0F8F"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5094A42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716A901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20276C7F" w14:textId="77777777" w:rsidR="00352421" w:rsidRDefault="00352421" w:rsidP="00352421">
            <w:pPr>
              <w:spacing w:line="360" w:lineRule="auto"/>
              <w:jc w:val="center"/>
            </w:pPr>
            <w:r>
              <w:t>50%</w:t>
            </w:r>
          </w:p>
        </w:tc>
      </w:tr>
      <w:tr w:rsidR="00352421" w14:paraId="1B9D01E4"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1D6CE20C" w14:textId="77777777" w:rsidR="00352421" w:rsidRPr="00C10E9D" w:rsidRDefault="00352421" w:rsidP="00352421">
            <w:pPr>
              <w:spacing w:line="360" w:lineRule="auto"/>
              <w:jc w:val="center"/>
              <w:rPr>
                <w:rFonts w:eastAsia="Times New Roman"/>
                <w:b/>
              </w:rPr>
            </w:pPr>
            <w:r w:rsidRPr="00C10E9D">
              <w:rPr>
                <w:rFonts w:eastAsia="Times New Roman"/>
                <w:b/>
              </w:rPr>
              <w:t>Cost Budgeting</w:t>
            </w:r>
          </w:p>
        </w:tc>
        <w:tc>
          <w:tcPr>
            <w:tcW w:w="2250" w:type="dxa"/>
            <w:tcBorders>
              <w:top w:val="single" w:sz="4" w:space="0" w:color="auto"/>
              <w:left w:val="single" w:sz="4" w:space="0" w:color="auto"/>
              <w:bottom w:val="single" w:sz="4" w:space="0" w:color="auto"/>
              <w:right w:val="single" w:sz="4" w:space="0" w:color="auto"/>
            </w:tcBorders>
            <w:hideMark/>
          </w:tcPr>
          <w:p w14:paraId="7528B628"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35E1078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4EAAE9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A37D96E" w14:textId="77777777" w:rsidR="00352421" w:rsidRDefault="00352421" w:rsidP="00352421">
            <w:pPr>
              <w:spacing w:line="360" w:lineRule="auto"/>
              <w:jc w:val="center"/>
            </w:pPr>
            <w:r>
              <w:t>-</w:t>
            </w:r>
          </w:p>
        </w:tc>
      </w:tr>
      <w:tr w:rsidR="00352421" w14:paraId="2A7E4223" w14:textId="77777777" w:rsidTr="00DA10B2">
        <w:trPr>
          <w:trHeight w:val="332"/>
        </w:trPr>
        <w:tc>
          <w:tcPr>
            <w:tcW w:w="2430" w:type="dxa"/>
            <w:tcBorders>
              <w:top w:val="single" w:sz="4" w:space="0" w:color="auto"/>
              <w:left w:val="single" w:sz="4" w:space="0" w:color="auto"/>
              <w:bottom w:val="single" w:sz="4" w:space="0" w:color="auto"/>
              <w:right w:val="single" w:sz="4" w:space="0" w:color="auto"/>
            </w:tcBorders>
            <w:hideMark/>
          </w:tcPr>
          <w:p w14:paraId="715E52C1" w14:textId="77777777" w:rsidR="00352421" w:rsidRPr="00C10E9D" w:rsidRDefault="00352421" w:rsidP="00352421">
            <w:pPr>
              <w:spacing w:line="360" w:lineRule="auto"/>
              <w:jc w:val="center"/>
              <w:rPr>
                <w:rFonts w:eastAsia="Times New Roman"/>
                <w:b/>
              </w:rPr>
            </w:pPr>
            <w:r w:rsidRPr="00C10E9D">
              <w:rPr>
                <w:rFonts w:eastAsia="Times New Roman"/>
                <w:b/>
              </w:rPr>
              <w:t>Quality Management</w:t>
            </w:r>
          </w:p>
        </w:tc>
        <w:tc>
          <w:tcPr>
            <w:tcW w:w="2250" w:type="dxa"/>
            <w:tcBorders>
              <w:top w:val="single" w:sz="4" w:space="0" w:color="auto"/>
              <w:left w:val="single" w:sz="4" w:space="0" w:color="auto"/>
              <w:bottom w:val="single" w:sz="4" w:space="0" w:color="auto"/>
              <w:right w:val="single" w:sz="4" w:space="0" w:color="auto"/>
            </w:tcBorders>
            <w:hideMark/>
          </w:tcPr>
          <w:p w14:paraId="4A99A88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3E32AF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3CF44376"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1CCD7C5" w14:textId="77777777" w:rsidR="00352421" w:rsidRDefault="00352421" w:rsidP="00352421">
            <w:pPr>
              <w:spacing w:line="360" w:lineRule="auto"/>
              <w:jc w:val="center"/>
            </w:pPr>
            <w:r>
              <w:t>50%</w:t>
            </w:r>
          </w:p>
        </w:tc>
      </w:tr>
      <w:tr w:rsidR="00352421" w14:paraId="6EAC0EAF" w14:textId="77777777" w:rsidTr="00DA10B2">
        <w:trPr>
          <w:trHeight w:val="530"/>
        </w:trPr>
        <w:tc>
          <w:tcPr>
            <w:tcW w:w="2430" w:type="dxa"/>
            <w:tcBorders>
              <w:top w:val="single" w:sz="4" w:space="0" w:color="auto"/>
              <w:left w:val="single" w:sz="4" w:space="0" w:color="auto"/>
              <w:bottom w:val="single" w:sz="4" w:space="0" w:color="auto"/>
              <w:right w:val="single" w:sz="4" w:space="0" w:color="auto"/>
            </w:tcBorders>
            <w:hideMark/>
          </w:tcPr>
          <w:p w14:paraId="48BBFA94" w14:textId="77777777" w:rsidR="00352421" w:rsidRPr="00C10E9D" w:rsidRDefault="00352421" w:rsidP="00352421">
            <w:pPr>
              <w:spacing w:line="360" w:lineRule="auto"/>
              <w:jc w:val="center"/>
              <w:rPr>
                <w:rFonts w:eastAsia="Times New Roman"/>
                <w:b/>
              </w:rPr>
            </w:pPr>
            <w:r w:rsidRPr="00C10E9D">
              <w:rPr>
                <w:rFonts w:eastAsia="Times New Roman"/>
                <w:b/>
              </w:rPr>
              <w:t>Cutover Strategy and Transition Plan</w:t>
            </w:r>
          </w:p>
        </w:tc>
        <w:tc>
          <w:tcPr>
            <w:tcW w:w="2250" w:type="dxa"/>
            <w:tcBorders>
              <w:top w:val="single" w:sz="4" w:space="0" w:color="auto"/>
              <w:left w:val="single" w:sz="4" w:space="0" w:color="auto"/>
              <w:bottom w:val="single" w:sz="4" w:space="0" w:color="auto"/>
              <w:right w:val="single" w:sz="4" w:space="0" w:color="auto"/>
            </w:tcBorders>
            <w:hideMark/>
          </w:tcPr>
          <w:p w14:paraId="6E88E3A4"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4920FA7"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426F43E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8D8ECC" w14:textId="77777777" w:rsidR="00352421" w:rsidRDefault="00352421" w:rsidP="00352421">
            <w:pPr>
              <w:spacing w:line="360" w:lineRule="auto"/>
              <w:jc w:val="center"/>
            </w:pPr>
            <w:r>
              <w:t>50%</w:t>
            </w:r>
          </w:p>
        </w:tc>
      </w:tr>
      <w:tr w:rsidR="00352421" w14:paraId="2661CD15" w14:textId="77777777" w:rsidTr="00DA10B2">
        <w:trPr>
          <w:trHeight w:val="260"/>
        </w:trPr>
        <w:tc>
          <w:tcPr>
            <w:tcW w:w="11340" w:type="dxa"/>
            <w:gridSpan w:val="5"/>
            <w:tcBorders>
              <w:top w:val="single" w:sz="4" w:space="0" w:color="auto"/>
              <w:left w:val="single" w:sz="4" w:space="0" w:color="auto"/>
              <w:bottom w:val="single" w:sz="4" w:space="0" w:color="auto"/>
              <w:right w:val="single" w:sz="4" w:space="0" w:color="auto"/>
            </w:tcBorders>
            <w:hideMark/>
          </w:tcPr>
          <w:p w14:paraId="59BC42F6" w14:textId="73FCE88B" w:rsidR="00352421" w:rsidRPr="00173DBA" w:rsidRDefault="00173DBA" w:rsidP="00352421">
            <w:pPr>
              <w:spacing w:line="360" w:lineRule="auto"/>
              <w:jc w:val="center"/>
              <w:rPr>
                <w:b/>
              </w:rPr>
            </w:pPr>
            <w:r w:rsidRPr="00173DBA">
              <w:rPr>
                <w:b/>
              </w:rPr>
              <w:t>INDIVIDUAL COMPONENTS</w:t>
            </w:r>
          </w:p>
        </w:tc>
      </w:tr>
      <w:tr w:rsidR="00352421" w14:paraId="72089FE0" w14:textId="77777777" w:rsidTr="00DA10B2">
        <w:trPr>
          <w:trHeight w:val="602"/>
        </w:trPr>
        <w:tc>
          <w:tcPr>
            <w:tcW w:w="2430" w:type="dxa"/>
            <w:tcBorders>
              <w:top w:val="single" w:sz="4" w:space="0" w:color="auto"/>
              <w:left w:val="single" w:sz="4" w:space="0" w:color="auto"/>
              <w:bottom w:val="single" w:sz="4" w:space="0" w:color="auto"/>
              <w:right w:val="single" w:sz="4" w:space="0" w:color="auto"/>
            </w:tcBorders>
            <w:hideMark/>
          </w:tcPr>
          <w:p w14:paraId="11055FD2" w14:textId="77777777" w:rsidR="00352421" w:rsidRPr="00C10E9D" w:rsidRDefault="00352421" w:rsidP="00352421">
            <w:pPr>
              <w:spacing w:line="360" w:lineRule="auto"/>
              <w:jc w:val="center"/>
              <w:rPr>
                <w:rFonts w:eastAsia="Times New Roman"/>
                <w:b/>
              </w:rPr>
            </w:pPr>
            <w:r w:rsidRPr="00C10E9D">
              <w:rPr>
                <w:rFonts w:eastAsia="Times New Roman"/>
                <w:b/>
              </w:rPr>
              <w:t>Human Resource Management</w:t>
            </w:r>
          </w:p>
        </w:tc>
        <w:tc>
          <w:tcPr>
            <w:tcW w:w="2250" w:type="dxa"/>
            <w:tcBorders>
              <w:top w:val="single" w:sz="4" w:space="0" w:color="auto"/>
              <w:left w:val="single" w:sz="4" w:space="0" w:color="auto"/>
              <w:bottom w:val="single" w:sz="4" w:space="0" w:color="auto"/>
              <w:right w:val="single" w:sz="4" w:space="0" w:color="auto"/>
            </w:tcBorders>
            <w:hideMark/>
          </w:tcPr>
          <w:p w14:paraId="1639AFD1"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3E1AA511"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F3B433C"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3F8F2844" w14:textId="77777777" w:rsidR="00352421" w:rsidRDefault="00352421" w:rsidP="00352421">
            <w:pPr>
              <w:spacing w:line="360" w:lineRule="auto"/>
              <w:jc w:val="center"/>
            </w:pPr>
            <w:r>
              <w:t>-</w:t>
            </w:r>
          </w:p>
        </w:tc>
      </w:tr>
      <w:tr w:rsidR="00352421" w14:paraId="1CEBB71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4FEA5926" w14:textId="77777777" w:rsidR="00352421" w:rsidRPr="00C10E9D" w:rsidRDefault="00352421" w:rsidP="00352421">
            <w:pPr>
              <w:spacing w:line="360" w:lineRule="auto"/>
              <w:jc w:val="center"/>
              <w:rPr>
                <w:rFonts w:eastAsia="Times New Roman"/>
                <w:b/>
              </w:rPr>
            </w:pPr>
            <w:r w:rsidRPr="00C10E9D">
              <w:rPr>
                <w:rFonts w:eastAsia="Times New Roman"/>
                <w:b/>
              </w:rPr>
              <w:t>Procurement Management</w:t>
            </w:r>
          </w:p>
        </w:tc>
        <w:tc>
          <w:tcPr>
            <w:tcW w:w="2250" w:type="dxa"/>
            <w:tcBorders>
              <w:top w:val="single" w:sz="4" w:space="0" w:color="auto"/>
              <w:left w:val="single" w:sz="4" w:space="0" w:color="auto"/>
              <w:bottom w:val="single" w:sz="4" w:space="0" w:color="auto"/>
              <w:right w:val="single" w:sz="4" w:space="0" w:color="auto"/>
            </w:tcBorders>
            <w:hideMark/>
          </w:tcPr>
          <w:p w14:paraId="6C6ADB8C"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5A75746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6FF9F0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7783F8C6" w14:textId="77777777" w:rsidR="00352421" w:rsidRDefault="00352421" w:rsidP="00352421">
            <w:pPr>
              <w:spacing w:line="360" w:lineRule="auto"/>
              <w:jc w:val="center"/>
            </w:pPr>
            <w:r>
              <w:t>-</w:t>
            </w:r>
          </w:p>
        </w:tc>
      </w:tr>
      <w:tr w:rsidR="00352421" w14:paraId="2C2A779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19DBF49B" w14:textId="77777777" w:rsidR="00352421" w:rsidRPr="00C10E9D" w:rsidRDefault="00352421" w:rsidP="00352421">
            <w:pPr>
              <w:spacing w:line="360" w:lineRule="auto"/>
              <w:jc w:val="center"/>
              <w:rPr>
                <w:rFonts w:eastAsia="Times New Roman"/>
                <w:b/>
              </w:rPr>
            </w:pPr>
            <w:r w:rsidRPr="00C10E9D">
              <w:rPr>
                <w:rFonts w:eastAsia="Times New Roman"/>
                <w:b/>
              </w:rPr>
              <w:t>Communication Management</w:t>
            </w:r>
          </w:p>
        </w:tc>
        <w:tc>
          <w:tcPr>
            <w:tcW w:w="2250" w:type="dxa"/>
            <w:tcBorders>
              <w:top w:val="single" w:sz="4" w:space="0" w:color="auto"/>
              <w:left w:val="single" w:sz="4" w:space="0" w:color="auto"/>
              <w:bottom w:val="single" w:sz="4" w:space="0" w:color="auto"/>
              <w:right w:val="single" w:sz="4" w:space="0" w:color="auto"/>
            </w:tcBorders>
            <w:hideMark/>
          </w:tcPr>
          <w:p w14:paraId="26438C7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87086E1" w14:textId="77777777" w:rsidR="00352421" w:rsidRDefault="00352421" w:rsidP="00352421">
            <w:pPr>
              <w:spacing w:line="360" w:lineRule="auto"/>
              <w:jc w:val="center"/>
            </w:pPr>
            <w:r>
              <w:t>100%</w:t>
            </w:r>
          </w:p>
        </w:tc>
        <w:tc>
          <w:tcPr>
            <w:tcW w:w="2071" w:type="dxa"/>
            <w:tcBorders>
              <w:top w:val="single" w:sz="4" w:space="0" w:color="auto"/>
              <w:left w:val="single" w:sz="4" w:space="0" w:color="auto"/>
              <w:bottom w:val="single" w:sz="4" w:space="0" w:color="auto"/>
              <w:right w:val="single" w:sz="4" w:space="0" w:color="auto"/>
            </w:tcBorders>
            <w:hideMark/>
          </w:tcPr>
          <w:p w14:paraId="5FF30A74"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9E4DE22" w14:textId="77777777" w:rsidR="00352421" w:rsidRDefault="00352421" w:rsidP="00352421">
            <w:pPr>
              <w:spacing w:line="360" w:lineRule="auto"/>
              <w:jc w:val="center"/>
            </w:pPr>
            <w:r>
              <w:t>-</w:t>
            </w:r>
          </w:p>
        </w:tc>
      </w:tr>
      <w:tr w:rsidR="00352421" w14:paraId="176ED240"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743AF9BA" w14:textId="77777777" w:rsidR="00352421" w:rsidRPr="00C10E9D" w:rsidRDefault="00352421" w:rsidP="00352421">
            <w:pPr>
              <w:spacing w:line="360" w:lineRule="auto"/>
              <w:jc w:val="center"/>
              <w:rPr>
                <w:rFonts w:eastAsia="Times New Roman"/>
                <w:b/>
              </w:rPr>
            </w:pPr>
            <w:r w:rsidRPr="00C10E9D">
              <w:rPr>
                <w:rFonts w:eastAsia="Times New Roman"/>
                <w:b/>
              </w:rPr>
              <w:t>Risk Management</w:t>
            </w:r>
          </w:p>
        </w:tc>
        <w:tc>
          <w:tcPr>
            <w:tcW w:w="2250" w:type="dxa"/>
            <w:tcBorders>
              <w:top w:val="single" w:sz="4" w:space="0" w:color="auto"/>
              <w:left w:val="single" w:sz="4" w:space="0" w:color="auto"/>
              <w:bottom w:val="single" w:sz="4" w:space="0" w:color="auto"/>
              <w:right w:val="single" w:sz="4" w:space="0" w:color="auto"/>
            </w:tcBorders>
            <w:hideMark/>
          </w:tcPr>
          <w:p w14:paraId="158B49E9"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B9F3482"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45AE0FEE"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A5F9D9" w14:textId="77777777" w:rsidR="00352421" w:rsidRDefault="00352421" w:rsidP="00352421">
            <w:pPr>
              <w:spacing w:line="360" w:lineRule="auto"/>
              <w:jc w:val="center"/>
            </w:pPr>
            <w:r>
              <w:t>100%</w:t>
            </w:r>
          </w:p>
        </w:tc>
      </w:tr>
      <w:tr w:rsidR="00352421" w14:paraId="6773311B" w14:textId="77777777" w:rsidTr="00DA10B2">
        <w:trPr>
          <w:trHeight w:val="845"/>
        </w:trPr>
        <w:tc>
          <w:tcPr>
            <w:tcW w:w="2430" w:type="dxa"/>
            <w:tcBorders>
              <w:top w:val="single" w:sz="4" w:space="0" w:color="auto"/>
              <w:left w:val="single" w:sz="4" w:space="0" w:color="auto"/>
              <w:bottom w:val="single" w:sz="4" w:space="0" w:color="auto"/>
              <w:right w:val="single" w:sz="4" w:space="0" w:color="auto"/>
            </w:tcBorders>
            <w:hideMark/>
          </w:tcPr>
          <w:p w14:paraId="42C7AEFD" w14:textId="77777777" w:rsidR="00173DBA" w:rsidRPr="00173DBA" w:rsidRDefault="00173DBA" w:rsidP="00352421">
            <w:pPr>
              <w:spacing w:line="360" w:lineRule="auto"/>
              <w:jc w:val="center"/>
              <w:rPr>
                <w:rFonts w:eastAsia="Times New Roman"/>
                <w:b/>
                <w:sz w:val="12"/>
              </w:rPr>
            </w:pPr>
          </w:p>
          <w:p w14:paraId="1184A19E" w14:textId="2FE16269" w:rsidR="00352421" w:rsidRDefault="00173DBA" w:rsidP="00352421">
            <w:pPr>
              <w:spacing w:line="360" w:lineRule="auto"/>
              <w:jc w:val="center"/>
              <w:rPr>
                <w:rFonts w:eastAsia="Times New Roman"/>
                <w:b/>
              </w:rPr>
            </w:pPr>
            <w:r w:rsidRPr="00173DBA">
              <w:rPr>
                <w:rFonts w:eastAsia="Times New Roman"/>
                <w:b/>
              </w:rPr>
              <w:t>SIGNATURE</w:t>
            </w:r>
          </w:p>
        </w:tc>
        <w:tc>
          <w:tcPr>
            <w:tcW w:w="2250" w:type="dxa"/>
            <w:tcBorders>
              <w:top w:val="single" w:sz="4" w:space="0" w:color="auto"/>
              <w:left w:val="single" w:sz="4" w:space="0" w:color="auto"/>
              <w:bottom w:val="single" w:sz="4" w:space="0" w:color="auto"/>
              <w:right w:val="single" w:sz="4" w:space="0" w:color="auto"/>
            </w:tcBorders>
          </w:tcPr>
          <w:p w14:paraId="2838DF00" w14:textId="77777777" w:rsidR="00352421" w:rsidRDefault="00352421" w:rsidP="00352421">
            <w:pPr>
              <w:spacing w:line="360" w:lineRule="auto"/>
            </w:pPr>
          </w:p>
        </w:tc>
        <w:tc>
          <w:tcPr>
            <w:tcW w:w="2070" w:type="dxa"/>
            <w:tcBorders>
              <w:top w:val="single" w:sz="4" w:space="0" w:color="auto"/>
              <w:left w:val="single" w:sz="4" w:space="0" w:color="auto"/>
              <w:bottom w:val="single" w:sz="4" w:space="0" w:color="auto"/>
              <w:right w:val="single" w:sz="4" w:space="0" w:color="auto"/>
            </w:tcBorders>
          </w:tcPr>
          <w:p w14:paraId="28CFCA1C" w14:textId="77777777" w:rsidR="00352421" w:rsidRDefault="00352421" w:rsidP="00352421">
            <w:pPr>
              <w:spacing w:line="360" w:lineRule="auto"/>
            </w:pPr>
          </w:p>
        </w:tc>
        <w:tc>
          <w:tcPr>
            <w:tcW w:w="2071" w:type="dxa"/>
            <w:tcBorders>
              <w:top w:val="single" w:sz="4" w:space="0" w:color="auto"/>
              <w:left w:val="single" w:sz="4" w:space="0" w:color="auto"/>
              <w:bottom w:val="single" w:sz="4" w:space="0" w:color="auto"/>
              <w:right w:val="single" w:sz="4" w:space="0" w:color="auto"/>
            </w:tcBorders>
          </w:tcPr>
          <w:p w14:paraId="4689561C" w14:textId="77777777" w:rsidR="00352421" w:rsidRDefault="00352421" w:rsidP="00352421">
            <w:pPr>
              <w:spacing w:line="360" w:lineRule="auto"/>
            </w:pPr>
          </w:p>
        </w:tc>
        <w:tc>
          <w:tcPr>
            <w:tcW w:w="2519" w:type="dxa"/>
            <w:tcBorders>
              <w:top w:val="single" w:sz="4" w:space="0" w:color="auto"/>
              <w:left w:val="single" w:sz="4" w:space="0" w:color="auto"/>
              <w:bottom w:val="single" w:sz="4" w:space="0" w:color="auto"/>
              <w:right w:val="single" w:sz="4" w:space="0" w:color="auto"/>
            </w:tcBorders>
          </w:tcPr>
          <w:p w14:paraId="1DB94405" w14:textId="77777777" w:rsidR="00352421" w:rsidRDefault="00352421" w:rsidP="00352421">
            <w:pPr>
              <w:spacing w:line="360" w:lineRule="auto"/>
            </w:pPr>
          </w:p>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1048319B" w14:textId="0CBF2515" w:rsidR="00C20B67" w:rsidRPr="00C20B67" w:rsidRDefault="000814C6">
          <w:pPr>
            <w:pStyle w:val="TOC1"/>
            <w:tabs>
              <w:tab w:val="right" w:leader="dot" w:pos="9350"/>
            </w:tabs>
            <w:rPr>
              <w:rFonts w:ascii="Times New Roman" w:hAnsi="Times New Roman"/>
              <w:noProof/>
              <w:sz w:val="24"/>
              <w:szCs w:val="24"/>
              <w:lang w:eastAsia="zh-CN"/>
            </w:rPr>
          </w:pPr>
          <w:r w:rsidRPr="00C20B67">
            <w:rPr>
              <w:rFonts w:ascii="Times New Roman" w:hAnsi="Times New Roman"/>
              <w:sz w:val="24"/>
              <w:szCs w:val="24"/>
            </w:rPr>
            <w:fldChar w:fldCharType="begin"/>
          </w:r>
          <w:r w:rsidRPr="00C20B67">
            <w:rPr>
              <w:rFonts w:ascii="Times New Roman" w:hAnsi="Times New Roman"/>
              <w:sz w:val="24"/>
              <w:szCs w:val="24"/>
            </w:rPr>
            <w:instrText xml:space="preserve"> TOC \o "1-3" \h \z \u </w:instrText>
          </w:r>
          <w:r w:rsidRPr="00C20B67">
            <w:rPr>
              <w:rFonts w:ascii="Times New Roman" w:hAnsi="Times New Roman"/>
              <w:sz w:val="24"/>
              <w:szCs w:val="24"/>
            </w:rPr>
            <w:fldChar w:fldCharType="separate"/>
          </w:r>
          <w:hyperlink w:anchor="_Toc518847088" w:history="1">
            <w:r w:rsidR="00C20B67" w:rsidRPr="00C20B67">
              <w:rPr>
                <w:rStyle w:val="Hyperlink"/>
                <w:rFonts w:ascii="Times New Roman" w:hAnsi="Times New Roman"/>
                <w:noProof/>
                <w:sz w:val="24"/>
                <w:szCs w:val="24"/>
              </w:rPr>
              <w:t>Acknowledgement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w:t>
            </w:r>
            <w:r w:rsidR="00C20B67" w:rsidRPr="00C20B67">
              <w:rPr>
                <w:rFonts w:ascii="Times New Roman" w:hAnsi="Times New Roman"/>
                <w:noProof/>
                <w:webHidden/>
                <w:sz w:val="24"/>
                <w:szCs w:val="24"/>
              </w:rPr>
              <w:fldChar w:fldCharType="end"/>
            </w:r>
          </w:hyperlink>
        </w:p>
        <w:p w14:paraId="3CA3C7F9" w14:textId="4D98B0F7" w:rsidR="00C20B67" w:rsidRPr="00C20B67" w:rsidRDefault="00A25307">
          <w:pPr>
            <w:pStyle w:val="TOC1"/>
            <w:tabs>
              <w:tab w:val="right" w:leader="dot" w:pos="9350"/>
            </w:tabs>
            <w:rPr>
              <w:rFonts w:ascii="Times New Roman" w:hAnsi="Times New Roman"/>
              <w:noProof/>
              <w:sz w:val="24"/>
              <w:szCs w:val="24"/>
              <w:lang w:eastAsia="zh-CN"/>
            </w:rPr>
          </w:pPr>
          <w:hyperlink w:anchor="_Toc518847089" w:history="1">
            <w:r w:rsidR="00C20B67" w:rsidRPr="00C20B67">
              <w:rPr>
                <w:rStyle w:val="Hyperlink"/>
                <w:rFonts w:ascii="Times New Roman" w:hAnsi="Times New Roman"/>
                <w:noProof/>
                <w:sz w:val="24"/>
                <w:szCs w:val="24"/>
              </w:rPr>
              <w:t>Workload Matrix</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ii</w:t>
            </w:r>
            <w:r w:rsidR="00C20B67" w:rsidRPr="00C20B67">
              <w:rPr>
                <w:rFonts w:ascii="Times New Roman" w:hAnsi="Times New Roman"/>
                <w:noProof/>
                <w:webHidden/>
                <w:sz w:val="24"/>
                <w:szCs w:val="24"/>
              </w:rPr>
              <w:fldChar w:fldCharType="end"/>
            </w:r>
          </w:hyperlink>
        </w:p>
        <w:p w14:paraId="723B6BED" w14:textId="001C627A" w:rsidR="00C20B67" w:rsidRPr="00C20B67" w:rsidRDefault="00A25307">
          <w:pPr>
            <w:pStyle w:val="TOC1"/>
            <w:tabs>
              <w:tab w:val="right" w:leader="dot" w:pos="9350"/>
            </w:tabs>
            <w:rPr>
              <w:rFonts w:ascii="Times New Roman" w:hAnsi="Times New Roman"/>
              <w:noProof/>
              <w:sz w:val="24"/>
              <w:szCs w:val="24"/>
              <w:lang w:eastAsia="zh-CN"/>
            </w:rPr>
          </w:pPr>
          <w:hyperlink w:anchor="_Toc518847090" w:history="1">
            <w:r w:rsidR="00C20B67" w:rsidRPr="00C20B67">
              <w:rPr>
                <w:rStyle w:val="Hyperlink"/>
                <w:rFonts w:ascii="Times New Roman" w:hAnsi="Times New Roman"/>
                <w:noProof/>
                <w:sz w:val="24"/>
                <w:szCs w:val="24"/>
              </w:rPr>
              <w:t>1. INTRODUCTION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6CA86672" w14:textId="3D631CC0" w:rsidR="00C20B67" w:rsidRPr="00C20B67" w:rsidRDefault="00A25307">
          <w:pPr>
            <w:pStyle w:val="TOC2"/>
            <w:tabs>
              <w:tab w:val="right" w:leader="dot" w:pos="9350"/>
            </w:tabs>
            <w:rPr>
              <w:rFonts w:ascii="Times New Roman" w:hAnsi="Times New Roman"/>
              <w:noProof/>
              <w:sz w:val="24"/>
              <w:szCs w:val="24"/>
              <w:lang w:eastAsia="zh-CN"/>
            </w:rPr>
          </w:pPr>
          <w:hyperlink w:anchor="_Toc518847091" w:history="1">
            <w:r w:rsidR="00C20B67" w:rsidRPr="00C20B67">
              <w:rPr>
                <w:rStyle w:val="Hyperlink"/>
                <w:rFonts w:ascii="Times New Roman" w:hAnsi="Times New Roman"/>
                <w:noProof/>
                <w:sz w:val="24"/>
                <w:szCs w:val="24"/>
              </w:rPr>
              <w:t>Project Methodology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136F0D4A" w14:textId="11717997" w:rsidR="00C20B67" w:rsidRPr="00C20B67" w:rsidRDefault="00A25307">
          <w:pPr>
            <w:pStyle w:val="TOC2"/>
            <w:tabs>
              <w:tab w:val="right" w:leader="dot" w:pos="9350"/>
            </w:tabs>
            <w:rPr>
              <w:rFonts w:ascii="Times New Roman" w:hAnsi="Times New Roman"/>
              <w:noProof/>
              <w:sz w:val="24"/>
              <w:szCs w:val="24"/>
              <w:lang w:eastAsia="zh-CN"/>
            </w:rPr>
          </w:pPr>
          <w:hyperlink w:anchor="_Toc518847092" w:history="1">
            <w:r w:rsidR="00C20B67" w:rsidRPr="00C20B67">
              <w:rPr>
                <w:rStyle w:val="Hyperlink"/>
                <w:rFonts w:ascii="Times New Roman" w:hAnsi="Times New Roman"/>
                <w:noProof/>
                <w:sz w:val="24"/>
                <w:szCs w:val="24"/>
              </w:rPr>
              <w:t>Case Study Summary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265D9CB0" w14:textId="4FA48145" w:rsidR="00C20B67" w:rsidRPr="00C20B67" w:rsidRDefault="00A25307">
          <w:pPr>
            <w:pStyle w:val="TOC2"/>
            <w:tabs>
              <w:tab w:val="right" w:leader="dot" w:pos="9350"/>
            </w:tabs>
            <w:rPr>
              <w:rFonts w:ascii="Times New Roman" w:hAnsi="Times New Roman"/>
              <w:noProof/>
              <w:sz w:val="24"/>
              <w:szCs w:val="24"/>
              <w:lang w:eastAsia="zh-CN"/>
            </w:rPr>
          </w:pPr>
          <w:hyperlink w:anchor="_Toc518847093" w:history="1">
            <w:r w:rsidR="00C20B67" w:rsidRPr="00C20B67">
              <w:rPr>
                <w:rStyle w:val="Hyperlink"/>
                <w:rFonts w:ascii="Times New Roman" w:hAnsi="Times New Roman"/>
                <w:noProof/>
                <w:sz w:val="24"/>
                <w:szCs w:val="24"/>
              </w:rPr>
              <w:t>Project Management Process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2</w:t>
            </w:r>
            <w:r w:rsidR="00C20B67" w:rsidRPr="00C20B67">
              <w:rPr>
                <w:rFonts w:ascii="Times New Roman" w:hAnsi="Times New Roman"/>
                <w:noProof/>
                <w:webHidden/>
                <w:sz w:val="24"/>
                <w:szCs w:val="24"/>
              </w:rPr>
              <w:fldChar w:fldCharType="end"/>
            </w:r>
          </w:hyperlink>
        </w:p>
        <w:p w14:paraId="7050C661" w14:textId="2CA9F909" w:rsidR="00C20B67" w:rsidRPr="00C20B67" w:rsidRDefault="00A25307">
          <w:pPr>
            <w:pStyle w:val="TOC2"/>
            <w:tabs>
              <w:tab w:val="right" w:leader="dot" w:pos="9350"/>
            </w:tabs>
            <w:rPr>
              <w:rFonts w:ascii="Times New Roman" w:hAnsi="Times New Roman"/>
              <w:noProof/>
              <w:sz w:val="24"/>
              <w:szCs w:val="24"/>
              <w:lang w:eastAsia="zh-CN"/>
            </w:rPr>
          </w:pPr>
          <w:hyperlink w:anchor="_Toc518847094" w:history="1">
            <w:r w:rsidR="00C20B67" w:rsidRPr="00C20B67">
              <w:rPr>
                <w:rStyle w:val="Hyperlink"/>
                <w:rFonts w:ascii="Times New Roman" w:hAnsi="Times New Roman"/>
                <w:noProof/>
                <w:sz w:val="24"/>
                <w:szCs w:val="24"/>
              </w:rPr>
              <w:t>Knowledge Areas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4</w:t>
            </w:r>
            <w:r w:rsidR="00C20B67" w:rsidRPr="00C20B67">
              <w:rPr>
                <w:rFonts w:ascii="Times New Roman" w:hAnsi="Times New Roman"/>
                <w:noProof/>
                <w:webHidden/>
                <w:sz w:val="24"/>
                <w:szCs w:val="24"/>
              </w:rPr>
              <w:fldChar w:fldCharType="end"/>
            </w:r>
          </w:hyperlink>
        </w:p>
        <w:p w14:paraId="65D76B26" w14:textId="7BC3F588" w:rsidR="00C20B67" w:rsidRPr="00C20B67" w:rsidRDefault="00A25307">
          <w:pPr>
            <w:pStyle w:val="TOC1"/>
            <w:tabs>
              <w:tab w:val="right" w:leader="dot" w:pos="9350"/>
            </w:tabs>
            <w:rPr>
              <w:rFonts w:ascii="Times New Roman" w:hAnsi="Times New Roman"/>
              <w:noProof/>
              <w:sz w:val="24"/>
              <w:szCs w:val="24"/>
              <w:lang w:eastAsia="zh-CN"/>
            </w:rPr>
          </w:pPr>
          <w:hyperlink w:anchor="_Toc518847095" w:history="1">
            <w:r w:rsidR="00C20B67" w:rsidRPr="00C20B67">
              <w:rPr>
                <w:rStyle w:val="Hyperlink"/>
                <w:rFonts w:ascii="Times New Roman" w:hAnsi="Times New Roman"/>
                <w:noProof/>
                <w:sz w:val="24"/>
                <w:szCs w:val="24"/>
              </w:rPr>
              <w:t>2. PROJECT CHARTER</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4369103" w14:textId="6B40B808" w:rsidR="00C20B67" w:rsidRPr="00C20B67" w:rsidRDefault="00A25307">
          <w:pPr>
            <w:pStyle w:val="TOC2"/>
            <w:tabs>
              <w:tab w:val="right" w:leader="dot" w:pos="9350"/>
            </w:tabs>
            <w:rPr>
              <w:rFonts w:ascii="Times New Roman" w:hAnsi="Times New Roman"/>
              <w:noProof/>
              <w:sz w:val="24"/>
              <w:szCs w:val="24"/>
              <w:lang w:eastAsia="zh-CN"/>
            </w:rPr>
          </w:pPr>
          <w:hyperlink w:anchor="_Toc518847096" w:history="1">
            <w:r w:rsidR="00C20B67" w:rsidRPr="00C20B67">
              <w:rPr>
                <w:rStyle w:val="Hyperlink"/>
                <w:rFonts w:ascii="Times New Roman" w:hAnsi="Times New Roman"/>
                <w:noProof/>
                <w:sz w:val="24"/>
                <w:szCs w:val="24"/>
              </w:rPr>
              <w:t>2.1 Background</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C65CB67" w14:textId="7396C875" w:rsidR="00C20B67" w:rsidRPr="00C20B67" w:rsidRDefault="00A25307">
          <w:pPr>
            <w:pStyle w:val="TOC2"/>
            <w:tabs>
              <w:tab w:val="right" w:leader="dot" w:pos="9350"/>
            </w:tabs>
            <w:rPr>
              <w:rFonts w:ascii="Times New Roman" w:hAnsi="Times New Roman"/>
              <w:noProof/>
              <w:sz w:val="24"/>
              <w:szCs w:val="24"/>
              <w:lang w:eastAsia="zh-CN"/>
            </w:rPr>
          </w:pPr>
          <w:hyperlink w:anchor="_Toc518847097" w:history="1">
            <w:r w:rsidR="00C20B67" w:rsidRPr="00C20B67">
              <w:rPr>
                <w:rStyle w:val="Hyperlink"/>
                <w:rFonts w:ascii="Times New Roman" w:hAnsi="Times New Roman"/>
                <w:noProof/>
                <w:sz w:val="24"/>
                <w:szCs w:val="24"/>
              </w:rPr>
              <w:t>2.2 Aim and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838E172" w14:textId="3F8E8625" w:rsidR="00C20B67" w:rsidRPr="00C20B67" w:rsidRDefault="00A25307">
          <w:pPr>
            <w:pStyle w:val="TOC3"/>
            <w:tabs>
              <w:tab w:val="right" w:leader="dot" w:pos="9350"/>
            </w:tabs>
            <w:rPr>
              <w:rFonts w:ascii="Times New Roman" w:hAnsi="Times New Roman"/>
              <w:noProof/>
              <w:sz w:val="24"/>
              <w:szCs w:val="24"/>
              <w:lang w:eastAsia="zh-CN"/>
            </w:rPr>
          </w:pPr>
          <w:hyperlink w:anchor="_Toc518847098" w:history="1">
            <w:r w:rsidR="00C20B67" w:rsidRPr="00C20B67">
              <w:rPr>
                <w:rStyle w:val="Hyperlink"/>
                <w:rFonts w:ascii="Times New Roman" w:hAnsi="Times New Roman"/>
                <w:noProof/>
                <w:sz w:val="24"/>
                <w:szCs w:val="24"/>
              </w:rPr>
              <w:t>2.2.1 Aim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792DA0A3" w14:textId="79CC21A2" w:rsidR="00C20B67" w:rsidRPr="00C20B67" w:rsidRDefault="00A25307">
          <w:pPr>
            <w:pStyle w:val="TOC3"/>
            <w:tabs>
              <w:tab w:val="right" w:leader="dot" w:pos="9350"/>
            </w:tabs>
            <w:rPr>
              <w:rFonts w:ascii="Times New Roman" w:hAnsi="Times New Roman"/>
              <w:noProof/>
              <w:sz w:val="24"/>
              <w:szCs w:val="24"/>
              <w:lang w:eastAsia="zh-CN"/>
            </w:rPr>
          </w:pPr>
          <w:hyperlink w:anchor="_Toc518847099" w:history="1">
            <w:r w:rsidR="00C20B67" w:rsidRPr="00C20B67">
              <w:rPr>
                <w:rStyle w:val="Hyperlink"/>
                <w:rFonts w:ascii="Times New Roman" w:hAnsi="Times New Roman"/>
                <w:noProof/>
                <w:sz w:val="24"/>
                <w:szCs w:val="24"/>
              </w:rPr>
              <w:t>2.2.2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6787F54" w14:textId="13449D1A" w:rsidR="00C20B67" w:rsidRPr="00C20B67" w:rsidRDefault="00A25307">
          <w:pPr>
            <w:pStyle w:val="TOC2"/>
            <w:tabs>
              <w:tab w:val="right" w:leader="dot" w:pos="9350"/>
            </w:tabs>
            <w:rPr>
              <w:rFonts w:ascii="Times New Roman" w:hAnsi="Times New Roman"/>
              <w:noProof/>
              <w:sz w:val="24"/>
              <w:szCs w:val="24"/>
              <w:lang w:eastAsia="zh-CN"/>
            </w:rPr>
          </w:pPr>
          <w:hyperlink w:anchor="_Toc518847100" w:history="1">
            <w:r w:rsidR="00C20B67" w:rsidRPr="00C20B67">
              <w:rPr>
                <w:rStyle w:val="Hyperlink"/>
                <w:rFonts w:ascii="Times New Roman" w:hAnsi="Times New Roman"/>
                <w:noProof/>
                <w:sz w:val="24"/>
                <w:szCs w:val="24"/>
              </w:rPr>
              <w:t>2.3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7B9ABEF" w14:textId="0A2A3FC6" w:rsidR="00C20B67" w:rsidRPr="00C20B67" w:rsidRDefault="00A25307">
          <w:pPr>
            <w:pStyle w:val="TOC3"/>
            <w:tabs>
              <w:tab w:val="right" w:leader="dot" w:pos="9350"/>
            </w:tabs>
            <w:rPr>
              <w:rFonts w:ascii="Times New Roman" w:hAnsi="Times New Roman"/>
              <w:noProof/>
              <w:sz w:val="24"/>
              <w:szCs w:val="24"/>
              <w:lang w:eastAsia="zh-CN"/>
            </w:rPr>
          </w:pPr>
          <w:hyperlink w:anchor="_Toc518847101" w:history="1">
            <w:r w:rsidR="00C20B67" w:rsidRPr="00C20B67">
              <w:rPr>
                <w:rStyle w:val="Hyperlink"/>
                <w:rFonts w:ascii="Times New Roman" w:hAnsi="Times New Roman"/>
                <w:noProof/>
                <w:sz w:val="24"/>
                <w:szCs w:val="24"/>
              </w:rPr>
              <w:t>2.3.1 Product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905B14F" w14:textId="6F269839" w:rsidR="00C20B67" w:rsidRPr="00C20B67" w:rsidRDefault="00A25307">
          <w:pPr>
            <w:pStyle w:val="TOC3"/>
            <w:tabs>
              <w:tab w:val="right" w:leader="dot" w:pos="9350"/>
            </w:tabs>
            <w:rPr>
              <w:rFonts w:ascii="Times New Roman" w:hAnsi="Times New Roman"/>
              <w:noProof/>
              <w:sz w:val="24"/>
              <w:szCs w:val="24"/>
              <w:lang w:eastAsia="zh-CN"/>
            </w:rPr>
          </w:pPr>
          <w:hyperlink w:anchor="_Toc518847102" w:history="1">
            <w:r w:rsidR="00C20B67" w:rsidRPr="00C20B67">
              <w:rPr>
                <w:rStyle w:val="Hyperlink"/>
                <w:rFonts w:ascii="Times New Roman" w:hAnsi="Times New Roman"/>
                <w:noProof/>
                <w:sz w:val="24"/>
                <w:szCs w:val="24"/>
              </w:rPr>
              <w:t>2.3.2 Project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A701A77" w14:textId="714D3458" w:rsidR="00C20B67" w:rsidRPr="00C20B67" w:rsidRDefault="00A25307">
          <w:pPr>
            <w:pStyle w:val="TOC2"/>
            <w:tabs>
              <w:tab w:val="right" w:leader="dot" w:pos="9350"/>
            </w:tabs>
            <w:rPr>
              <w:rFonts w:ascii="Times New Roman" w:hAnsi="Times New Roman"/>
              <w:noProof/>
              <w:sz w:val="24"/>
              <w:szCs w:val="24"/>
              <w:lang w:eastAsia="zh-CN"/>
            </w:rPr>
          </w:pPr>
          <w:hyperlink w:anchor="_Toc518847103" w:history="1">
            <w:r w:rsidR="00C20B67" w:rsidRPr="00C20B67">
              <w:rPr>
                <w:rStyle w:val="Hyperlink"/>
                <w:rFonts w:ascii="Times New Roman" w:hAnsi="Times New Roman"/>
                <w:noProof/>
                <w:sz w:val="24"/>
                <w:szCs w:val="24"/>
              </w:rPr>
              <w:t>2.4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59B3F6E2" w14:textId="1D8EA96F" w:rsidR="00C20B67" w:rsidRPr="00C20B67" w:rsidRDefault="00A25307">
          <w:pPr>
            <w:pStyle w:val="TOC2"/>
            <w:tabs>
              <w:tab w:val="right" w:leader="dot" w:pos="9350"/>
            </w:tabs>
            <w:rPr>
              <w:rFonts w:ascii="Times New Roman" w:hAnsi="Times New Roman"/>
              <w:noProof/>
              <w:sz w:val="24"/>
              <w:szCs w:val="24"/>
              <w:lang w:eastAsia="zh-CN"/>
            </w:rPr>
          </w:pPr>
          <w:hyperlink w:anchor="_Toc518847104" w:history="1">
            <w:r w:rsidR="00C20B67" w:rsidRPr="00C20B67">
              <w:rPr>
                <w:rStyle w:val="Hyperlink"/>
                <w:rFonts w:ascii="Times New Roman" w:hAnsi="Times New Roman"/>
                <w:noProof/>
                <w:sz w:val="24"/>
                <w:szCs w:val="24"/>
              </w:rPr>
              <w:t>2.5 Estimation Budget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8132A05" w14:textId="06C19077" w:rsidR="00C20B67" w:rsidRPr="00C20B67" w:rsidRDefault="00A25307">
          <w:pPr>
            <w:pStyle w:val="TOC2"/>
            <w:tabs>
              <w:tab w:val="right" w:leader="dot" w:pos="9350"/>
            </w:tabs>
            <w:rPr>
              <w:rFonts w:ascii="Times New Roman" w:hAnsi="Times New Roman"/>
              <w:noProof/>
              <w:sz w:val="24"/>
              <w:szCs w:val="24"/>
              <w:lang w:eastAsia="zh-CN"/>
            </w:rPr>
          </w:pPr>
          <w:hyperlink w:anchor="_Toc518847105" w:history="1">
            <w:r w:rsidR="00C20B67" w:rsidRPr="00C20B67">
              <w:rPr>
                <w:rStyle w:val="Hyperlink"/>
                <w:rFonts w:ascii="Times New Roman" w:hAnsi="Times New Roman"/>
                <w:noProof/>
                <w:sz w:val="24"/>
                <w:szCs w:val="24"/>
              </w:rPr>
              <w:t>2.6 Roles &amp; Responsibilities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423FED90" w14:textId="672A1DAB" w:rsidR="00C20B67" w:rsidRPr="00C20B67" w:rsidRDefault="00A25307">
          <w:pPr>
            <w:pStyle w:val="TOC2"/>
            <w:tabs>
              <w:tab w:val="right" w:leader="dot" w:pos="9350"/>
            </w:tabs>
            <w:rPr>
              <w:rFonts w:ascii="Times New Roman" w:hAnsi="Times New Roman"/>
              <w:noProof/>
              <w:sz w:val="24"/>
              <w:szCs w:val="24"/>
              <w:lang w:eastAsia="zh-CN"/>
            </w:rPr>
          </w:pPr>
          <w:hyperlink w:anchor="_Toc518847106" w:history="1">
            <w:r w:rsidR="00C20B67" w:rsidRPr="00C20B67">
              <w:rPr>
                <w:rStyle w:val="Hyperlink"/>
                <w:rFonts w:ascii="Times New Roman" w:hAnsi="Times New Roman"/>
                <w:noProof/>
                <w:sz w:val="24"/>
                <w:szCs w:val="24"/>
              </w:rPr>
              <w:t>2.7 High Level Risks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9898ECC" w14:textId="70A71ABE" w:rsidR="00C20B67" w:rsidRPr="00C20B67" w:rsidRDefault="00A25307">
          <w:pPr>
            <w:pStyle w:val="TOC2"/>
            <w:tabs>
              <w:tab w:val="right" w:leader="dot" w:pos="9350"/>
            </w:tabs>
            <w:rPr>
              <w:rFonts w:ascii="Times New Roman" w:hAnsi="Times New Roman"/>
              <w:noProof/>
              <w:sz w:val="24"/>
              <w:szCs w:val="24"/>
              <w:lang w:eastAsia="zh-CN"/>
            </w:rPr>
          </w:pPr>
          <w:hyperlink w:anchor="_Toc518847107" w:history="1">
            <w:r w:rsidR="00C20B67" w:rsidRPr="00C20B67">
              <w:rPr>
                <w:rStyle w:val="Hyperlink"/>
                <w:rFonts w:ascii="Times New Roman" w:hAnsi="Times New Roman"/>
                <w:noProof/>
                <w:sz w:val="24"/>
                <w:szCs w:val="24"/>
              </w:rPr>
              <w:t>2.8 Major Project Milestones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D37E7A7" w14:textId="4F99E655" w:rsidR="00C20B67" w:rsidRPr="00C20B67" w:rsidRDefault="00A25307">
          <w:pPr>
            <w:pStyle w:val="TOC2"/>
            <w:tabs>
              <w:tab w:val="right" w:leader="dot" w:pos="9350"/>
            </w:tabs>
            <w:rPr>
              <w:rFonts w:ascii="Times New Roman" w:hAnsi="Times New Roman"/>
              <w:noProof/>
              <w:sz w:val="24"/>
              <w:szCs w:val="24"/>
              <w:lang w:eastAsia="zh-CN"/>
            </w:rPr>
          </w:pPr>
          <w:hyperlink w:anchor="_Toc518847108" w:history="1">
            <w:r w:rsidR="00C20B67" w:rsidRPr="00C20B67">
              <w:rPr>
                <w:rStyle w:val="Hyperlink"/>
                <w:rFonts w:ascii="Times New Roman" w:hAnsi="Times New Roman"/>
                <w:noProof/>
                <w:sz w:val="24"/>
                <w:szCs w:val="24"/>
              </w:rPr>
              <w:t>2.9 Critical Success Factors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4BEA659" w14:textId="16F93A2E" w:rsidR="00C20B67" w:rsidRPr="00C20B67" w:rsidRDefault="00A25307">
          <w:pPr>
            <w:pStyle w:val="TOC2"/>
            <w:tabs>
              <w:tab w:val="right" w:leader="dot" w:pos="9350"/>
            </w:tabs>
            <w:rPr>
              <w:rFonts w:ascii="Times New Roman" w:hAnsi="Times New Roman"/>
              <w:noProof/>
              <w:sz w:val="24"/>
              <w:szCs w:val="24"/>
              <w:lang w:eastAsia="zh-CN"/>
            </w:rPr>
          </w:pPr>
          <w:hyperlink w:anchor="_Toc518847109" w:history="1">
            <w:r w:rsidR="00C20B67" w:rsidRPr="00C20B67">
              <w:rPr>
                <w:rStyle w:val="Hyperlink"/>
                <w:rFonts w:ascii="Times New Roman" w:hAnsi="Times New Roman"/>
                <w:noProof/>
                <w:sz w:val="24"/>
                <w:szCs w:val="24"/>
              </w:rPr>
              <w:t>2.10 Signature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1004C0C" w14:textId="29DD5077" w:rsidR="00C20B67" w:rsidRPr="00C20B67" w:rsidRDefault="00A25307">
          <w:pPr>
            <w:pStyle w:val="TOC1"/>
            <w:tabs>
              <w:tab w:val="right" w:leader="dot" w:pos="9350"/>
            </w:tabs>
            <w:rPr>
              <w:rFonts w:ascii="Times New Roman" w:hAnsi="Times New Roman"/>
              <w:noProof/>
              <w:sz w:val="24"/>
              <w:szCs w:val="24"/>
              <w:lang w:eastAsia="zh-CN"/>
            </w:rPr>
          </w:pPr>
          <w:hyperlink w:anchor="_Toc518847110" w:history="1">
            <w:r w:rsidR="00C20B67" w:rsidRPr="00C20B67">
              <w:rPr>
                <w:rStyle w:val="Hyperlink"/>
                <w:rFonts w:ascii="Times New Roman" w:hAnsi="Times New Roman"/>
                <w:noProof/>
                <w:sz w:val="24"/>
                <w:szCs w:val="24"/>
              </w:rPr>
              <w:t>3. WORK BREAKDOWN STRUCTURE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7</w:t>
            </w:r>
            <w:r w:rsidR="00C20B67" w:rsidRPr="00C20B67">
              <w:rPr>
                <w:rFonts w:ascii="Times New Roman" w:hAnsi="Times New Roman"/>
                <w:noProof/>
                <w:webHidden/>
                <w:sz w:val="24"/>
                <w:szCs w:val="24"/>
              </w:rPr>
              <w:fldChar w:fldCharType="end"/>
            </w:r>
          </w:hyperlink>
        </w:p>
        <w:p w14:paraId="2372262D" w14:textId="335EDEB8" w:rsidR="00C20B67" w:rsidRPr="00C20B67" w:rsidRDefault="00A25307">
          <w:pPr>
            <w:pStyle w:val="TOC1"/>
            <w:tabs>
              <w:tab w:val="right" w:leader="dot" w:pos="9350"/>
            </w:tabs>
            <w:rPr>
              <w:rFonts w:ascii="Times New Roman" w:hAnsi="Times New Roman"/>
              <w:noProof/>
              <w:sz w:val="24"/>
              <w:szCs w:val="24"/>
              <w:lang w:eastAsia="zh-CN"/>
            </w:rPr>
          </w:pPr>
          <w:hyperlink w:anchor="_Toc518847111" w:history="1">
            <w:r w:rsidR="00C20B67" w:rsidRPr="00C20B67">
              <w:rPr>
                <w:rStyle w:val="Hyperlink"/>
                <w:rFonts w:ascii="Times New Roman" w:hAnsi="Times New Roman"/>
                <w:noProof/>
                <w:sz w:val="24"/>
                <w:szCs w:val="24"/>
              </w:rPr>
              <w:t>4. SCOPE STATEMENT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2F6091" w14:textId="01FB763D" w:rsidR="00C20B67" w:rsidRPr="00C20B67" w:rsidRDefault="00A25307">
          <w:pPr>
            <w:pStyle w:val="TOC2"/>
            <w:tabs>
              <w:tab w:val="right" w:leader="dot" w:pos="9350"/>
            </w:tabs>
            <w:rPr>
              <w:rFonts w:ascii="Times New Roman" w:hAnsi="Times New Roman"/>
              <w:noProof/>
              <w:sz w:val="24"/>
              <w:szCs w:val="24"/>
              <w:lang w:eastAsia="zh-CN"/>
            </w:rPr>
          </w:pPr>
          <w:hyperlink w:anchor="_Toc518847112" w:history="1">
            <w:r w:rsidR="00C20B67" w:rsidRPr="00C20B67">
              <w:rPr>
                <w:rStyle w:val="Hyperlink"/>
                <w:rFonts w:ascii="Times New Roman" w:hAnsi="Times New Roman"/>
                <w:noProof/>
                <w:sz w:val="24"/>
                <w:szCs w:val="24"/>
              </w:rPr>
              <w:t>4.1 Project Scope Description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4D987ACF" w14:textId="5FF1DDCE" w:rsidR="00C20B67" w:rsidRPr="00C20B67" w:rsidRDefault="00A25307">
          <w:pPr>
            <w:pStyle w:val="TOC2"/>
            <w:tabs>
              <w:tab w:val="right" w:leader="dot" w:pos="9350"/>
            </w:tabs>
            <w:rPr>
              <w:rFonts w:ascii="Times New Roman" w:hAnsi="Times New Roman"/>
              <w:noProof/>
              <w:sz w:val="24"/>
              <w:szCs w:val="24"/>
              <w:lang w:eastAsia="zh-CN"/>
            </w:rPr>
          </w:pPr>
          <w:hyperlink w:anchor="_Toc518847113" w:history="1">
            <w:r w:rsidR="00C20B67" w:rsidRPr="00C20B67">
              <w:rPr>
                <w:rStyle w:val="Hyperlink"/>
                <w:rFonts w:ascii="Times New Roman" w:hAnsi="Times New Roman"/>
                <w:noProof/>
                <w:sz w:val="24"/>
                <w:szCs w:val="24"/>
              </w:rPr>
              <w:t>4.2 Acceptance Criteria</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AC32D6" w14:textId="256D2506" w:rsidR="00C20B67" w:rsidRPr="00C20B67" w:rsidRDefault="00A25307">
          <w:pPr>
            <w:pStyle w:val="TOC2"/>
            <w:tabs>
              <w:tab w:val="right" w:leader="dot" w:pos="9350"/>
            </w:tabs>
            <w:rPr>
              <w:rFonts w:ascii="Times New Roman" w:hAnsi="Times New Roman"/>
              <w:noProof/>
              <w:sz w:val="24"/>
              <w:szCs w:val="24"/>
              <w:lang w:eastAsia="zh-CN"/>
            </w:rPr>
          </w:pPr>
          <w:hyperlink w:anchor="_Toc518847114" w:history="1">
            <w:r w:rsidR="00C20B67" w:rsidRPr="00C20B67">
              <w:rPr>
                <w:rStyle w:val="Hyperlink"/>
                <w:rFonts w:ascii="Times New Roman" w:hAnsi="Times New Roman"/>
                <w:noProof/>
                <w:sz w:val="24"/>
                <w:szCs w:val="24"/>
              </w:rPr>
              <w:t>4.3 Project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2271B34" w14:textId="4576BB3F" w:rsidR="00C20B67" w:rsidRPr="00C20B67" w:rsidRDefault="00A25307">
          <w:pPr>
            <w:pStyle w:val="TOC2"/>
            <w:tabs>
              <w:tab w:val="right" w:leader="dot" w:pos="9350"/>
            </w:tabs>
            <w:rPr>
              <w:rFonts w:ascii="Times New Roman" w:hAnsi="Times New Roman"/>
              <w:noProof/>
              <w:sz w:val="24"/>
              <w:szCs w:val="24"/>
              <w:lang w:eastAsia="zh-CN"/>
            </w:rPr>
          </w:pPr>
          <w:hyperlink w:anchor="_Toc518847115" w:history="1">
            <w:r w:rsidR="00C20B67" w:rsidRPr="00C20B67">
              <w:rPr>
                <w:rStyle w:val="Hyperlink"/>
                <w:rFonts w:ascii="Times New Roman" w:hAnsi="Times New Roman"/>
                <w:noProof/>
                <w:sz w:val="24"/>
                <w:szCs w:val="24"/>
              </w:rPr>
              <w:t>4.4 Project Exclusions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14B5D41" w14:textId="396D15E9" w:rsidR="00C20B67" w:rsidRPr="00C20B67" w:rsidRDefault="00A25307">
          <w:pPr>
            <w:pStyle w:val="TOC2"/>
            <w:tabs>
              <w:tab w:val="right" w:leader="dot" w:pos="9350"/>
            </w:tabs>
            <w:rPr>
              <w:rFonts w:ascii="Times New Roman" w:hAnsi="Times New Roman"/>
              <w:noProof/>
              <w:sz w:val="24"/>
              <w:szCs w:val="24"/>
              <w:lang w:eastAsia="zh-CN"/>
            </w:rPr>
          </w:pPr>
          <w:hyperlink w:anchor="_Toc518847116" w:history="1">
            <w:r w:rsidR="00C20B67" w:rsidRPr="00C20B67">
              <w:rPr>
                <w:rStyle w:val="Hyperlink"/>
                <w:rFonts w:ascii="Times New Roman" w:hAnsi="Times New Roman"/>
                <w:noProof/>
                <w:sz w:val="24"/>
                <w:szCs w:val="24"/>
              </w:rPr>
              <w:t>4.5 Project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3454568" w14:textId="60F76AE6" w:rsidR="00C20B67" w:rsidRPr="00C20B67" w:rsidRDefault="00A25307">
          <w:pPr>
            <w:pStyle w:val="TOC2"/>
            <w:tabs>
              <w:tab w:val="right" w:leader="dot" w:pos="9350"/>
            </w:tabs>
            <w:rPr>
              <w:rFonts w:ascii="Times New Roman" w:hAnsi="Times New Roman"/>
              <w:noProof/>
              <w:sz w:val="24"/>
              <w:szCs w:val="24"/>
              <w:lang w:eastAsia="zh-CN"/>
            </w:rPr>
          </w:pPr>
          <w:hyperlink w:anchor="_Toc518847117" w:history="1">
            <w:r w:rsidR="00C20B67" w:rsidRPr="00C20B67">
              <w:rPr>
                <w:rStyle w:val="Hyperlink"/>
                <w:rFonts w:ascii="Times New Roman" w:hAnsi="Times New Roman"/>
                <w:noProof/>
                <w:sz w:val="24"/>
                <w:szCs w:val="24"/>
              </w:rPr>
              <w:t>4.6 Project Assumptions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3847982" w14:textId="01B9581B" w:rsidR="00C20B67" w:rsidRPr="00C20B67" w:rsidRDefault="00A25307">
          <w:pPr>
            <w:pStyle w:val="TOC1"/>
            <w:tabs>
              <w:tab w:val="right" w:leader="dot" w:pos="9350"/>
            </w:tabs>
            <w:rPr>
              <w:rFonts w:ascii="Times New Roman" w:hAnsi="Times New Roman"/>
              <w:noProof/>
              <w:sz w:val="24"/>
              <w:szCs w:val="24"/>
              <w:lang w:eastAsia="zh-CN"/>
            </w:rPr>
          </w:pPr>
          <w:hyperlink w:anchor="_Toc518847118" w:history="1">
            <w:r w:rsidR="00C20B67" w:rsidRPr="00C20B67">
              <w:rPr>
                <w:rStyle w:val="Hyperlink"/>
                <w:rFonts w:ascii="Times New Roman" w:hAnsi="Times New Roman"/>
                <w:noProof/>
                <w:sz w:val="24"/>
                <w:szCs w:val="24"/>
              </w:rPr>
              <w:t>5. TABLE OF ISSUES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C3611B9" w14:textId="1A3CADF3" w:rsidR="00C20B67" w:rsidRPr="00C20B67" w:rsidRDefault="00A25307">
          <w:pPr>
            <w:pStyle w:val="TOC1"/>
            <w:tabs>
              <w:tab w:val="right" w:leader="dot" w:pos="9350"/>
            </w:tabs>
            <w:rPr>
              <w:rFonts w:ascii="Times New Roman" w:hAnsi="Times New Roman"/>
              <w:noProof/>
              <w:sz w:val="24"/>
              <w:szCs w:val="24"/>
              <w:lang w:eastAsia="zh-CN"/>
            </w:rPr>
          </w:pPr>
          <w:hyperlink w:anchor="_Toc518847119" w:history="1">
            <w:r w:rsidR="00C20B67" w:rsidRPr="00C20B67">
              <w:rPr>
                <w:rStyle w:val="Hyperlink"/>
                <w:rFonts w:ascii="Times New Roman" w:hAnsi="Times New Roman"/>
                <w:noProof/>
                <w:sz w:val="24"/>
                <w:szCs w:val="24"/>
              </w:rPr>
              <w:t>6. GANTT CHART AND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1152A11B" w14:textId="41233DA2" w:rsidR="00C20B67" w:rsidRPr="00C20B67" w:rsidRDefault="00A25307">
          <w:pPr>
            <w:pStyle w:val="TOC2"/>
            <w:tabs>
              <w:tab w:val="right" w:leader="dot" w:pos="9350"/>
            </w:tabs>
            <w:rPr>
              <w:rFonts w:ascii="Times New Roman" w:hAnsi="Times New Roman"/>
              <w:noProof/>
              <w:sz w:val="24"/>
              <w:szCs w:val="24"/>
              <w:lang w:eastAsia="zh-CN"/>
            </w:rPr>
          </w:pPr>
          <w:hyperlink w:anchor="_Toc518847120" w:history="1">
            <w:r w:rsidR="00C20B67" w:rsidRPr="00C20B67">
              <w:rPr>
                <w:rStyle w:val="Hyperlink"/>
                <w:rFonts w:ascii="Times New Roman" w:hAnsi="Times New Roman"/>
                <w:noProof/>
                <w:sz w:val="24"/>
                <w:szCs w:val="24"/>
              </w:rPr>
              <w:t>6.1 Gantt Chart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9FB3372" w14:textId="5E83926E" w:rsidR="00C20B67" w:rsidRPr="00C20B67" w:rsidRDefault="00A25307">
          <w:pPr>
            <w:pStyle w:val="TOC2"/>
            <w:tabs>
              <w:tab w:val="right" w:leader="dot" w:pos="9350"/>
            </w:tabs>
            <w:rPr>
              <w:rFonts w:ascii="Times New Roman" w:hAnsi="Times New Roman"/>
              <w:noProof/>
              <w:sz w:val="24"/>
              <w:szCs w:val="24"/>
              <w:lang w:eastAsia="zh-CN"/>
            </w:rPr>
          </w:pPr>
          <w:hyperlink w:anchor="_Toc518847121" w:history="1">
            <w:r w:rsidR="00C20B67" w:rsidRPr="00C20B67">
              <w:rPr>
                <w:rStyle w:val="Hyperlink"/>
                <w:rFonts w:ascii="Times New Roman" w:hAnsi="Times New Roman"/>
                <w:noProof/>
                <w:sz w:val="24"/>
                <w:szCs w:val="24"/>
              </w:rPr>
              <w:t>6.2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4F15D74" w14:textId="063B69C1" w:rsidR="00C20B67" w:rsidRPr="00C20B67" w:rsidRDefault="00A25307">
          <w:pPr>
            <w:pStyle w:val="TOC1"/>
            <w:tabs>
              <w:tab w:val="right" w:leader="dot" w:pos="9350"/>
            </w:tabs>
            <w:rPr>
              <w:rFonts w:ascii="Times New Roman" w:hAnsi="Times New Roman"/>
              <w:noProof/>
              <w:sz w:val="24"/>
              <w:szCs w:val="24"/>
              <w:lang w:eastAsia="zh-CN"/>
            </w:rPr>
          </w:pPr>
          <w:hyperlink w:anchor="_Toc518847122" w:history="1">
            <w:r w:rsidR="00C20B67" w:rsidRPr="00C20B67">
              <w:rPr>
                <w:rStyle w:val="Hyperlink"/>
                <w:rFonts w:ascii="Times New Roman" w:hAnsi="Times New Roman"/>
                <w:noProof/>
                <w:sz w:val="24"/>
                <w:szCs w:val="24"/>
              </w:rPr>
              <w:t>7. COST ESTIMATION AND BUDGETING</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A9AF817" w14:textId="4314D087" w:rsidR="00C20B67" w:rsidRPr="00C20B67" w:rsidRDefault="00A25307">
          <w:pPr>
            <w:pStyle w:val="TOC2"/>
            <w:tabs>
              <w:tab w:val="right" w:leader="dot" w:pos="9350"/>
            </w:tabs>
            <w:rPr>
              <w:rFonts w:ascii="Times New Roman" w:hAnsi="Times New Roman"/>
              <w:noProof/>
              <w:sz w:val="24"/>
              <w:szCs w:val="24"/>
              <w:lang w:eastAsia="zh-CN"/>
            </w:rPr>
          </w:pPr>
          <w:hyperlink w:anchor="_Toc518847123" w:history="1">
            <w:r w:rsidR="00C20B67" w:rsidRPr="00C20B67">
              <w:rPr>
                <w:rStyle w:val="Hyperlink"/>
                <w:rFonts w:ascii="Times New Roman" w:hAnsi="Times New Roman"/>
                <w:noProof/>
                <w:sz w:val="24"/>
                <w:szCs w:val="24"/>
              </w:rPr>
              <w:t>7.1 Task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62C791A" w14:textId="45BA1EFE" w:rsidR="00C20B67" w:rsidRPr="00C20B67" w:rsidRDefault="00A25307">
          <w:pPr>
            <w:pStyle w:val="TOC2"/>
            <w:tabs>
              <w:tab w:val="right" w:leader="dot" w:pos="9350"/>
            </w:tabs>
            <w:rPr>
              <w:rFonts w:ascii="Times New Roman" w:hAnsi="Times New Roman"/>
              <w:noProof/>
              <w:sz w:val="24"/>
              <w:szCs w:val="24"/>
              <w:lang w:eastAsia="zh-CN"/>
            </w:rPr>
          </w:pPr>
          <w:hyperlink w:anchor="_Toc518847124" w:history="1">
            <w:r w:rsidR="00C20B67" w:rsidRPr="00C20B67">
              <w:rPr>
                <w:rStyle w:val="Hyperlink"/>
                <w:rFonts w:ascii="Times New Roman" w:hAnsi="Times New Roman"/>
                <w:noProof/>
                <w:sz w:val="24"/>
                <w:szCs w:val="24"/>
              </w:rPr>
              <w:t>7.2 Resources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32E9FC0" w14:textId="12429914" w:rsidR="00C20B67" w:rsidRPr="00C20B67" w:rsidRDefault="00A25307">
          <w:pPr>
            <w:pStyle w:val="TOC1"/>
            <w:tabs>
              <w:tab w:val="right" w:leader="dot" w:pos="9350"/>
            </w:tabs>
            <w:rPr>
              <w:rFonts w:ascii="Times New Roman" w:hAnsi="Times New Roman"/>
              <w:noProof/>
              <w:sz w:val="24"/>
              <w:szCs w:val="24"/>
              <w:lang w:eastAsia="zh-CN"/>
            </w:rPr>
          </w:pPr>
          <w:hyperlink w:anchor="_Toc518847125" w:history="1">
            <w:r w:rsidR="00C20B67" w:rsidRPr="00C20B67">
              <w:rPr>
                <w:rStyle w:val="Hyperlink"/>
                <w:rFonts w:ascii="Times New Roman" w:hAnsi="Times New Roman"/>
                <w:noProof/>
                <w:sz w:val="24"/>
                <w:szCs w:val="24"/>
              </w:rPr>
              <w:t>8. QUALITY MANAGEMENT PLAN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EB389A0" w14:textId="203FB187" w:rsidR="00C20B67" w:rsidRPr="00C20B67" w:rsidRDefault="00A25307">
          <w:pPr>
            <w:pStyle w:val="TOC1"/>
            <w:tabs>
              <w:tab w:val="right" w:leader="dot" w:pos="9350"/>
            </w:tabs>
            <w:rPr>
              <w:rFonts w:ascii="Times New Roman" w:hAnsi="Times New Roman"/>
              <w:noProof/>
              <w:sz w:val="24"/>
              <w:szCs w:val="24"/>
              <w:lang w:eastAsia="zh-CN"/>
            </w:rPr>
          </w:pPr>
          <w:hyperlink w:anchor="_Toc518847126" w:history="1">
            <w:r w:rsidR="00C20B67" w:rsidRPr="00C20B67">
              <w:rPr>
                <w:rStyle w:val="Hyperlink"/>
                <w:rFonts w:ascii="Times New Roman" w:hAnsi="Times New Roman"/>
                <w:noProof/>
                <w:sz w:val="24"/>
                <w:szCs w:val="24"/>
              </w:rPr>
              <w:t>9. ADMINISTRATIVE CLOSURE PROCEDURES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8B3A926" w14:textId="7D02F81A" w:rsidR="00C20B67" w:rsidRPr="00C20B67" w:rsidRDefault="00A25307">
          <w:pPr>
            <w:pStyle w:val="TOC1"/>
            <w:tabs>
              <w:tab w:val="right" w:leader="dot" w:pos="9350"/>
            </w:tabs>
            <w:rPr>
              <w:rFonts w:ascii="Times New Roman" w:hAnsi="Times New Roman"/>
              <w:noProof/>
              <w:sz w:val="24"/>
              <w:szCs w:val="24"/>
              <w:lang w:eastAsia="zh-CN"/>
            </w:rPr>
          </w:pPr>
          <w:hyperlink w:anchor="_Toc518847127" w:history="1">
            <w:r w:rsidR="00C20B67" w:rsidRPr="00C20B67">
              <w:rPr>
                <w:rStyle w:val="Hyperlink"/>
                <w:rFonts w:ascii="Times New Roman" w:hAnsi="Times New Roman"/>
                <w:noProof/>
                <w:sz w:val="24"/>
                <w:szCs w:val="24"/>
              </w:rPr>
              <w:t>10. LESSON LEARNED REPORT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F6CF179" w14:textId="0CD7EF4C" w:rsidR="00C20B67" w:rsidRPr="00C20B67" w:rsidRDefault="00A25307">
          <w:pPr>
            <w:pStyle w:val="TOC2"/>
            <w:tabs>
              <w:tab w:val="right" w:leader="dot" w:pos="9350"/>
            </w:tabs>
            <w:rPr>
              <w:rFonts w:ascii="Times New Roman" w:hAnsi="Times New Roman"/>
              <w:noProof/>
              <w:sz w:val="24"/>
              <w:szCs w:val="24"/>
              <w:lang w:eastAsia="zh-CN"/>
            </w:rPr>
          </w:pPr>
          <w:hyperlink w:anchor="_Toc518847128" w:history="1">
            <w:r w:rsidR="00C20B67" w:rsidRPr="00C20B67">
              <w:rPr>
                <w:rStyle w:val="Hyperlink"/>
                <w:rFonts w:ascii="Times New Roman" w:hAnsi="Times New Roman"/>
                <w:noProof/>
                <w:sz w:val="24"/>
                <w:szCs w:val="24"/>
              </w:rPr>
              <w:t xml:space="preserve">10.1 Human Resource Management </w:t>
            </w:r>
            <w:r w:rsidR="00C20B67" w:rsidRPr="00C20B67">
              <w:rPr>
                <w:rStyle w:val="Hyperlink"/>
                <w:rFonts w:ascii="Times New Roman" w:hAnsi="Times New Roman"/>
                <w:b/>
                <w:noProof/>
                <w:sz w:val="24"/>
                <w:szCs w:val="24"/>
              </w:rPr>
              <w:t>[Muhammad Izzat Bin Mohd Jamil, TP035719]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785A30" w14:textId="66C6F762" w:rsidR="00C20B67" w:rsidRPr="00C20B67" w:rsidRDefault="00A25307">
          <w:pPr>
            <w:pStyle w:val="TOC2"/>
            <w:tabs>
              <w:tab w:val="right" w:leader="dot" w:pos="9350"/>
            </w:tabs>
            <w:rPr>
              <w:rFonts w:ascii="Times New Roman" w:hAnsi="Times New Roman"/>
              <w:noProof/>
              <w:sz w:val="24"/>
              <w:szCs w:val="24"/>
              <w:lang w:eastAsia="zh-CN"/>
            </w:rPr>
          </w:pPr>
          <w:hyperlink w:anchor="_Toc518847129" w:history="1">
            <w:r w:rsidR="00C20B67" w:rsidRPr="00C20B67">
              <w:rPr>
                <w:rStyle w:val="Hyperlink"/>
                <w:rFonts w:ascii="Times New Roman" w:hAnsi="Times New Roman"/>
                <w:noProof/>
                <w:sz w:val="24"/>
                <w:szCs w:val="24"/>
              </w:rPr>
              <w:t xml:space="preserve">10.2 Procurement Management </w:t>
            </w:r>
            <w:r w:rsidR="00C20B67" w:rsidRPr="00C20B67">
              <w:rPr>
                <w:rStyle w:val="Hyperlink"/>
                <w:rFonts w:ascii="Times New Roman" w:hAnsi="Times New Roman"/>
                <w:b/>
                <w:noProof/>
                <w:sz w:val="24"/>
                <w:szCs w:val="24"/>
              </w:rPr>
              <w:t>[Balram A/L Krishna Kumar, TP035446]</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28DC38" w14:textId="2DE0FD48" w:rsidR="00C20B67" w:rsidRPr="00C20B67" w:rsidRDefault="00A25307">
          <w:pPr>
            <w:pStyle w:val="TOC2"/>
            <w:tabs>
              <w:tab w:val="right" w:leader="dot" w:pos="9350"/>
            </w:tabs>
            <w:rPr>
              <w:rFonts w:ascii="Times New Roman" w:hAnsi="Times New Roman"/>
              <w:noProof/>
              <w:sz w:val="24"/>
              <w:szCs w:val="24"/>
              <w:lang w:eastAsia="zh-CN"/>
            </w:rPr>
          </w:pPr>
          <w:hyperlink w:anchor="_Toc518847130" w:history="1">
            <w:r w:rsidR="00C20B67" w:rsidRPr="00C20B67">
              <w:rPr>
                <w:rStyle w:val="Hyperlink"/>
                <w:rFonts w:ascii="Times New Roman" w:hAnsi="Times New Roman"/>
                <w:noProof/>
                <w:sz w:val="24"/>
                <w:szCs w:val="24"/>
              </w:rPr>
              <w:t xml:space="preserve">10.3 Communication Management </w:t>
            </w:r>
            <w:r w:rsidR="00C20B67" w:rsidRPr="00C20B67">
              <w:rPr>
                <w:rStyle w:val="Hyperlink"/>
                <w:rFonts w:ascii="Times New Roman" w:hAnsi="Times New Roman"/>
                <w:b/>
                <w:noProof/>
                <w:sz w:val="24"/>
                <w:szCs w:val="24"/>
              </w:rPr>
              <w:t>[Ang Chee Siah, TP038259]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795490D" w14:textId="099A8E3A" w:rsidR="00C20B67" w:rsidRPr="00C20B67" w:rsidRDefault="00A25307">
          <w:pPr>
            <w:pStyle w:val="TOC2"/>
            <w:tabs>
              <w:tab w:val="right" w:leader="dot" w:pos="9350"/>
            </w:tabs>
            <w:rPr>
              <w:rFonts w:ascii="Times New Roman" w:hAnsi="Times New Roman"/>
              <w:noProof/>
              <w:sz w:val="24"/>
              <w:szCs w:val="24"/>
              <w:lang w:eastAsia="zh-CN"/>
            </w:rPr>
          </w:pPr>
          <w:hyperlink w:anchor="_Toc518847131" w:history="1">
            <w:r w:rsidR="00C20B67" w:rsidRPr="00C20B67">
              <w:rPr>
                <w:rStyle w:val="Hyperlink"/>
                <w:rFonts w:ascii="Times New Roman" w:hAnsi="Times New Roman"/>
                <w:noProof/>
                <w:sz w:val="24"/>
                <w:szCs w:val="24"/>
              </w:rPr>
              <w:t xml:space="preserve">10.4 Risk Management </w:t>
            </w:r>
            <w:r w:rsidR="00C20B67" w:rsidRPr="00C20B67">
              <w:rPr>
                <w:rStyle w:val="Hyperlink"/>
                <w:rFonts w:ascii="Times New Roman" w:hAnsi="Times New Roman"/>
                <w:b/>
                <w:noProof/>
                <w:sz w:val="24"/>
                <w:szCs w:val="24"/>
              </w:rPr>
              <w:t>[Yeo Zhi Yin, TP035402]</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35206977" w14:textId="73071F87" w:rsidR="00C20B67" w:rsidRPr="00C20B67" w:rsidRDefault="00A25307">
          <w:pPr>
            <w:pStyle w:val="TOC1"/>
            <w:tabs>
              <w:tab w:val="right" w:leader="dot" w:pos="9350"/>
            </w:tabs>
            <w:rPr>
              <w:rFonts w:ascii="Times New Roman" w:hAnsi="Times New Roman"/>
              <w:noProof/>
              <w:sz w:val="24"/>
              <w:szCs w:val="24"/>
              <w:lang w:eastAsia="zh-CN"/>
            </w:rPr>
          </w:pPr>
          <w:hyperlink w:anchor="_Toc518847132" w:history="1">
            <w:r w:rsidR="00C20B67" w:rsidRPr="00C20B67">
              <w:rPr>
                <w:rStyle w:val="Hyperlink"/>
                <w:rFonts w:ascii="Times New Roman" w:hAnsi="Times New Roman"/>
                <w:noProof/>
                <w:sz w:val="24"/>
                <w:szCs w:val="24"/>
              </w:rPr>
              <w:t>11. CONCLUSION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1221B7C" w14:textId="6DA28EAB" w:rsidR="000814C6" w:rsidRDefault="000814C6">
          <w:r w:rsidRPr="00C20B67">
            <w:rPr>
              <w:b/>
              <w:bCs/>
              <w:noProof/>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8847090"/>
      <w:r>
        <w:lastRenderedPageBreak/>
        <w:t>1. INTRODUCTION</w:t>
      </w:r>
      <w:bookmarkEnd w:id="3"/>
    </w:p>
    <w:p w14:paraId="0CCE1CF5" w14:textId="57316A41" w:rsidR="007035C0" w:rsidRDefault="007035C0" w:rsidP="00527D7D">
      <w:pPr>
        <w:pStyle w:val="Heading2"/>
        <w:spacing w:line="360" w:lineRule="auto"/>
      </w:pPr>
      <w:bookmarkStart w:id="4" w:name="_Toc518847091"/>
      <w:r>
        <w:t>Project Methodology</w:t>
      </w:r>
      <w:bookmarkEnd w:id="4"/>
      <w:r w:rsidR="00DA10B2">
        <w:t xml:space="preserve"> Definition</w:t>
      </w:r>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8847092"/>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r>
        <w:lastRenderedPageBreak/>
        <w:t>Selected Project Methodology</w:t>
      </w:r>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2433A134"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other countries have developed with years ago, and thus enabled a clear milestone reference in the current situation based on their attempts as well.</w:t>
      </w:r>
    </w:p>
    <w:p w14:paraId="6BBBFC6A" w14:textId="3D4E6016"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clear on their respective responsivities</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5A399940" w14:textId="13A7AC4C" w:rsidR="007035C0" w:rsidRDefault="007035C0" w:rsidP="009E10D8">
      <w:pPr>
        <w:pStyle w:val="Heading2"/>
        <w:spacing w:line="360" w:lineRule="auto"/>
      </w:pPr>
      <w:bookmarkStart w:id="6" w:name="_Toc518847093"/>
      <w:r>
        <w:lastRenderedPageBreak/>
        <w:t>Project Management Process</w:t>
      </w:r>
      <w:bookmarkEnd w:id="6"/>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project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7" w:name="_Toc518847094"/>
      <w:r>
        <w:lastRenderedPageBreak/>
        <w:t>Knowledge Areas</w:t>
      </w:r>
      <w:bookmarkEnd w:id="7"/>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usually with aim of integrating the aforementioned goods and services into the project development to increase the quality of the project deliverables, or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8" w:name="_Toc518847095"/>
      <w:r>
        <w:lastRenderedPageBreak/>
        <w:t>2. PROJECT CHARTER</w:t>
      </w:r>
      <w:bookmarkEnd w:id="8"/>
    </w:p>
    <w:p w14:paraId="72C19B76" w14:textId="77777777" w:rsidR="00323174" w:rsidRDefault="00323174" w:rsidP="00323174">
      <w:pPr>
        <w:pStyle w:val="Heading2"/>
        <w:spacing w:line="360" w:lineRule="auto"/>
      </w:pPr>
      <w:bookmarkStart w:id="9" w:name="_Toc518847096"/>
      <w:r>
        <w:t>2.1 Background</w:t>
      </w:r>
      <w:bookmarkEnd w:id="9"/>
    </w:p>
    <w:p w14:paraId="0875E546" w14:textId="77777777" w:rsidR="00323174" w:rsidRDefault="00323174" w:rsidP="00323174">
      <w:pPr>
        <w:pStyle w:val="Heading3"/>
        <w:spacing w:line="360" w:lineRule="auto"/>
      </w:pPr>
      <w:r>
        <w:t>2.1.1 Case Study</w:t>
      </w:r>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r>
        <w:t>2.1.2 Problems Faced</w:t>
      </w:r>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r>
        <w:t>2.1.3 Conclusion</w:t>
      </w:r>
    </w:p>
    <w:p w14:paraId="576755FA" w14:textId="77777777" w:rsidR="00323174" w:rsidRPr="005710CD" w:rsidRDefault="00323174" w:rsidP="00323174">
      <w:pPr>
        <w:spacing w:line="360" w:lineRule="auto"/>
      </w:pPr>
      <w:r>
        <w:t xml:space="preserve">In conclusion, </w:t>
      </w:r>
      <w:proofErr w:type="gramStart"/>
      <w:r>
        <w:t>in order to</w:t>
      </w:r>
      <w:proofErr w:type="gramEnd"/>
      <w:r>
        <w:t xml:space="preserve">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0" w:name="_Toc518847097"/>
      <w:r>
        <w:lastRenderedPageBreak/>
        <w:t>2.2 Aim and Objectives</w:t>
      </w:r>
      <w:bookmarkEnd w:id="10"/>
    </w:p>
    <w:p w14:paraId="4B26FB6F" w14:textId="77777777" w:rsidR="00323174" w:rsidRDefault="00323174" w:rsidP="00323174">
      <w:pPr>
        <w:pStyle w:val="Heading3"/>
        <w:spacing w:line="360" w:lineRule="auto"/>
      </w:pPr>
      <w:bookmarkStart w:id="11" w:name="_Toc518847098"/>
      <w:r>
        <w:t>2.2.1 Aim</w:t>
      </w:r>
      <w:bookmarkEnd w:id="11"/>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2" w:name="_Toc518847099"/>
      <w:r>
        <w:t>2.2.2 Objectives</w:t>
      </w:r>
      <w:bookmarkEnd w:id="12"/>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3" w:name="_Toc518847100"/>
      <w:r>
        <w:t>2.3 Scope</w:t>
      </w:r>
      <w:bookmarkEnd w:id="13"/>
    </w:p>
    <w:p w14:paraId="7677AC34" w14:textId="77777777" w:rsidR="00323174" w:rsidRDefault="00323174" w:rsidP="00323174">
      <w:pPr>
        <w:pStyle w:val="Heading3"/>
        <w:spacing w:line="360" w:lineRule="auto"/>
      </w:pPr>
      <w:bookmarkStart w:id="14" w:name="_Toc518847101"/>
      <w:r>
        <w:t>2.3.1 Product Deliverables</w:t>
      </w:r>
      <w:bookmarkEnd w:id="14"/>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15" w:name="_Toc518847102"/>
      <w:r>
        <w:t>2.3.2 Project Scope</w:t>
      </w:r>
      <w:bookmarkEnd w:id="15"/>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16" w:name="_Toc518847103"/>
      <w:r>
        <w:lastRenderedPageBreak/>
        <w:t>2.4 Constraints</w:t>
      </w:r>
      <w:bookmarkEnd w:id="16"/>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17" w:name="_Toc518847104"/>
      <w:r>
        <w:t>2.5 Estimation Budget</w:t>
      </w:r>
      <w:bookmarkEnd w:id="17"/>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B3AD0">
        <w:tc>
          <w:tcPr>
            <w:tcW w:w="4680" w:type="dxa"/>
          </w:tcPr>
          <w:p w14:paraId="7540CC94" w14:textId="77777777" w:rsidR="00323174" w:rsidRPr="0068141F" w:rsidRDefault="00323174" w:rsidP="008B3AD0">
            <w:pPr>
              <w:spacing w:line="360" w:lineRule="auto"/>
              <w:rPr>
                <w:b/>
              </w:rPr>
            </w:pPr>
            <w:r w:rsidRPr="0068141F">
              <w:rPr>
                <w:b/>
              </w:rPr>
              <w:t>Estimated Budget</w:t>
            </w:r>
          </w:p>
        </w:tc>
        <w:tc>
          <w:tcPr>
            <w:tcW w:w="1710" w:type="dxa"/>
          </w:tcPr>
          <w:p w14:paraId="51F54B9E" w14:textId="77777777" w:rsidR="00323174" w:rsidRPr="0068141F" w:rsidRDefault="00323174" w:rsidP="008B3AD0">
            <w:pPr>
              <w:spacing w:line="360" w:lineRule="auto"/>
              <w:jc w:val="right"/>
              <w:rPr>
                <w:b/>
              </w:rPr>
            </w:pPr>
            <w:r w:rsidRPr="0068141F">
              <w:rPr>
                <w:b/>
              </w:rPr>
              <w:t>$280,000.00</w:t>
            </w:r>
          </w:p>
        </w:tc>
      </w:tr>
      <w:tr w:rsidR="00323174" w14:paraId="4A774C7D" w14:textId="77777777" w:rsidTr="008B3AD0">
        <w:tc>
          <w:tcPr>
            <w:tcW w:w="4680" w:type="dxa"/>
          </w:tcPr>
          <w:p w14:paraId="491FB20F" w14:textId="77777777" w:rsidR="00323174" w:rsidRDefault="00323174" w:rsidP="008B3AD0">
            <w:pPr>
              <w:spacing w:line="360" w:lineRule="auto"/>
            </w:pPr>
            <w:r>
              <w:t>Hardware</w:t>
            </w:r>
          </w:p>
        </w:tc>
        <w:tc>
          <w:tcPr>
            <w:tcW w:w="1710" w:type="dxa"/>
          </w:tcPr>
          <w:p w14:paraId="5FFEBBCB" w14:textId="77777777" w:rsidR="00323174" w:rsidRDefault="00323174" w:rsidP="008B3AD0">
            <w:pPr>
              <w:spacing w:line="360" w:lineRule="auto"/>
              <w:jc w:val="right"/>
            </w:pPr>
            <w:r>
              <w:t>$50,000.00</w:t>
            </w:r>
          </w:p>
        </w:tc>
      </w:tr>
      <w:tr w:rsidR="00323174" w14:paraId="67506336" w14:textId="77777777" w:rsidTr="008B3AD0">
        <w:tc>
          <w:tcPr>
            <w:tcW w:w="4680" w:type="dxa"/>
          </w:tcPr>
          <w:p w14:paraId="5DBE26E8" w14:textId="77777777" w:rsidR="00323174" w:rsidRDefault="00323174" w:rsidP="008B3AD0">
            <w:pPr>
              <w:spacing w:line="360" w:lineRule="auto"/>
            </w:pPr>
            <w:r>
              <w:t>Development Software</w:t>
            </w:r>
          </w:p>
        </w:tc>
        <w:tc>
          <w:tcPr>
            <w:tcW w:w="1710" w:type="dxa"/>
          </w:tcPr>
          <w:p w14:paraId="62E787C4" w14:textId="77777777" w:rsidR="00323174" w:rsidRDefault="00323174" w:rsidP="008B3AD0">
            <w:pPr>
              <w:spacing w:line="360" w:lineRule="auto"/>
              <w:jc w:val="right"/>
            </w:pPr>
            <w:r>
              <w:t>$80,000.00</w:t>
            </w:r>
          </w:p>
        </w:tc>
      </w:tr>
      <w:tr w:rsidR="00323174" w14:paraId="04FA7C2B" w14:textId="77777777" w:rsidTr="008B3AD0">
        <w:tc>
          <w:tcPr>
            <w:tcW w:w="4680" w:type="dxa"/>
          </w:tcPr>
          <w:p w14:paraId="11FAF5DF" w14:textId="77777777" w:rsidR="00323174" w:rsidRDefault="00323174" w:rsidP="008B3AD0">
            <w:pPr>
              <w:spacing w:line="360" w:lineRule="auto"/>
            </w:pPr>
            <w:r>
              <w:t>Manpower</w:t>
            </w:r>
          </w:p>
        </w:tc>
        <w:tc>
          <w:tcPr>
            <w:tcW w:w="1710" w:type="dxa"/>
          </w:tcPr>
          <w:p w14:paraId="63B72B06" w14:textId="77777777" w:rsidR="00323174" w:rsidRDefault="00323174" w:rsidP="008B3AD0">
            <w:pPr>
              <w:spacing w:line="360" w:lineRule="auto"/>
              <w:jc w:val="right"/>
            </w:pPr>
            <w:r>
              <w:t>$100,000.00</w:t>
            </w:r>
          </w:p>
        </w:tc>
      </w:tr>
      <w:tr w:rsidR="00323174" w14:paraId="1961DD94" w14:textId="77777777" w:rsidTr="008B3AD0">
        <w:tc>
          <w:tcPr>
            <w:tcW w:w="4680" w:type="dxa"/>
          </w:tcPr>
          <w:p w14:paraId="187A422F" w14:textId="77777777" w:rsidR="00323174" w:rsidRPr="0068141F" w:rsidRDefault="00323174" w:rsidP="008B3AD0">
            <w:pPr>
              <w:spacing w:line="360" w:lineRule="auto"/>
              <w:rPr>
                <w:b/>
              </w:rPr>
            </w:pPr>
            <w:r>
              <w:rPr>
                <w:b/>
              </w:rPr>
              <w:t>RESERVE</w:t>
            </w:r>
          </w:p>
        </w:tc>
        <w:tc>
          <w:tcPr>
            <w:tcW w:w="1710" w:type="dxa"/>
          </w:tcPr>
          <w:p w14:paraId="2549C045" w14:textId="77777777" w:rsidR="00323174" w:rsidRPr="0068141F" w:rsidRDefault="00323174" w:rsidP="008B3AD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bookmarkStart w:id="18" w:name="_Toc518847105"/>
      <w:r>
        <w:br w:type="page"/>
      </w:r>
    </w:p>
    <w:p w14:paraId="759B5BD1" w14:textId="77777777" w:rsidR="00323174" w:rsidRDefault="00323174" w:rsidP="00323174">
      <w:pPr>
        <w:pStyle w:val="Heading2"/>
        <w:spacing w:line="360" w:lineRule="auto"/>
      </w:pPr>
      <w:commentRangeStart w:id="19"/>
      <w:r>
        <w:lastRenderedPageBreak/>
        <w:t>2.6 Roles &amp; Responsibilities</w:t>
      </w:r>
      <w:bookmarkEnd w:id="18"/>
      <w:commentRangeEnd w:id="19"/>
      <w:r>
        <w:rPr>
          <w:rStyle w:val="CommentReference"/>
          <w:rFonts w:eastAsiaTheme="minorEastAsia" w:cs="Times New Roman"/>
          <w:color w:val="000000"/>
        </w:rPr>
        <w:commentReference w:id="19"/>
      </w:r>
    </w:p>
    <w:tbl>
      <w:tblPr>
        <w:tblStyle w:val="TableGrid"/>
        <w:tblW w:w="10255" w:type="dxa"/>
        <w:tblLook w:val="04A0" w:firstRow="1" w:lastRow="0" w:firstColumn="1" w:lastColumn="0" w:noHBand="0" w:noVBand="1"/>
      </w:tblPr>
      <w:tblGrid>
        <w:gridCol w:w="1443"/>
        <w:gridCol w:w="2962"/>
        <w:gridCol w:w="5850"/>
      </w:tblGrid>
      <w:tr w:rsidR="00323174" w14:paraId="0CCAAC2C" w14:textId="77777777" w:rsidTr="008B3AD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B3AD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B3AD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B3AD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B3AD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B3AD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B3AD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B3AD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B3AD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B3AD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B3AD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B3AD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B3AD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B3AD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B3AD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B3AD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B3AD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B3AD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B3AD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B3AD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B3AD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77777777" w:rsidR="00323174" w:rsidRPr="008C1CE8" w:rsidRDefault="00323174" w:rsidP="008B3AD0">
            <w:pPr>
              <w:spacing w:line="360" w:lineRule="auto"/>
              <w:rPr>
                <w:rFonts w:cstheme="minorHAnsi"/>
                <w:szCs w:val="28"/>
                <w:lang w:val="en-GB"/>
              </w:rPr>
            </w:pPr>
            <w:r>
              <w:rPr>
                <w:rFonts w:cstheme="minorHAnsi"/>
                <w:szCs w:val="28"/>
                <w:lang w:val="en-GB"/>
              </w:rPr>
              <w:t>Negotiator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B3AD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B3AD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B3AD0">
            <w:pPr>
              <w:spacing w:line="360" w:lineRule="auto"/>
              <w:rPr>
                <w:rFonts w:cstheme="minorHAnsi"/>
                <w:szCs w:val="28"/>
                <w:lang w:val="en-GB"/>
              </w:rPr>
            </w:pPr>
            <w:r>
              <w:rPr>
                <w:rFonts w:cstheme="minorHAnsi"/>
                <w:szCs w:val="28"/>
                <w:lang w:val="en-GB"/>
              </w:rPr>
              <w:lastRenderedPageBreak/>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B3AD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bookmarkStart w:id="20" w:name="_Toc518847106"/>
      <w:r>
        <w:br w:type="page"/>
      </w:r>
    </w:p>
    <w:p w14:paraId="2D41723A" w14:textId="77777777" w:rsidR="00323174" w:rsidRDefault="00323174" w:rsidP="00323174">
      <w:pPr>
        <w:pStyle w:val="Heading2"/>
        <w:spacing w:line="360" w:lineRule="auto"/>
      </w:pPr>
      <w:commentRangeStart w:id="21"/>
      <w:r>
        <w:lastRenderedPageBreak/>
        <w:t>2.7 High Level Risks</w:t>
      </w:r>
      <w:bookmarkEnd w:id="20"/>
      <w:commentRangeEnd w:id="21"/>
      <w:r>
        <w:rPr>
          <w:rStyle w:val="CommentReference"/>
          <w:rFonts w:eastAsiaTheme="minorEastAsia" w:cs="Times New Roman"/>
          <w:color w:val="000000"/>
        </w:rPr>
        <w:commentReference w:id="21"/>
      </w:r>
    </w:p>
    <w:p w14:paraId="42C7F1C3" w14:textId="77777777" w:rsidR="00323174" w:rsidRDefault="00323174" w:rsidP="00323174">
      <w:pPr>
        <w:spacing w:line="360" w:lineRule="auto"/>
      </w:pPr>
      <w:proofErr w:type="gramStart"/>
      <w:r>
        <w:t>A number of</w:t>
      </w:r>
      <w:proofErr w:type="gramEnd"/>
      <w:r>
        <w:t xml:space="preserve">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r>
        <w:t>Lack of sponsors that provide procurement to recover the lost cost.</w:t>
      </w:r>
    </w:p>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77777777" w:rsidR="00323174" w:rsidRPr="008C1CE8" w:rsidRDefault="00323174" w:rsidP="00323174">
      <w:pPr>
        <w:pStyle w:val="ListParagraph"/>
        <w:numPr>
          <w:ilvl w:val="0"/>
          <w:numId w:val="14"/>
        </w:numPr>
        <w:spacing w:line="360" w:lineRule="auto"/>
      </w:pPr>
      <w:r>
        <w:t>Completed Work Breakdown Structure was</w:t>
      </w:r>
    </w:p>
    <w:p w14:paraId="25A6089E" w14:textId="77777777" w:rsidR="00323174" w:rsidRDefault="00323174" w:rsidP="00323174">
      <w:pPr>
        <w:pStyle w:val="Heading2"/>
        <w:spacing w:line="360" w:lineRule="auto"/>
      </w:pPr>
      <w:bookmarkStart w:id="22" w:name="_Toc518847107"/>
      <w:commentRangeStart w:id="23"/>
      <w:r>
        <w:t>2.8 Major Project Milestones</w:t>
      </w:r>
      <w:bookmarkEnd w:id="22"/>
      <w:commentRangeEnd w:id="23"/>
      <w:r>
        <w:rPr>
          <w:rStyle w:val="CommentReference"/>
          <w:rFonts w:eastAsiaTheme="minorEastAsia" w:cs="Times New Roman"/>
          <w:color w:val="000000"/>
        </w:rPr>
        <w:commentReference w:id="23"/>
      </w:r>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B3AD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B3AD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B3AD0">
            <w:pPr>
              <w:spacing w:line="360" w:lineRule="auto"/>
              <w:rPr>
                <w:rFonts w:cstheme="minorHAnsi"/>
                <w:b/>
              </w:rPr>
            </w:pPr>
            <w:r>
              <w:rPr>
                <w:rFonts w:cstheme="minorHAnsi"/>
                <w:b/>
              </w:rPr>
              <w:t>Descriptions</w:t>
            </w:r>
          </w:p>
        </w:tc>
      </w:tr>
      <w:tr w:rsidR="00323174" w14:paraId="71DEF05C"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B3AD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B3AD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B3AD0">
            <w:pPr>
              <w:spacing w:line="360" w:lineRule="auto"/>
              <w:rPr>
                <w:rFonts w:cstheme="minorHAnsi"/>
              </w:rPr>
            </w:pPr>
          </w:p>
        </w:tc>
      </w:tr>
      <w:tr w:rsidR="00323174" w14:paraId="3486F3A8"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B3AD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B3AD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B3AD0">
            <w:pPr>
              <w:spacing w:line="360" w:lineRule="auto"/>
              <w:rPr>
                <w:rFonts w:cstheme="minorHAnsi"/>
              </w:rPr>
            </w:pPr>
          </w:p>
        </w:tc>
      </w:tr>
      <w:tr w:rsidR="00323174" w14:paraId="5231A243"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B3AD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B3AD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B3AD0">
            <w:pPr>
              <w:spacing w:line="360" w:lineRule="auto"/>
              <w:rPr>
                <w:rFonts w:cstheme="minorHAnsi"/>
              </w:rPr>
            </w:pPr>
          </w:p>
        </w:tc>
      </w:tr>
      <w:tr w:rsidR="00323174" w14:paraId="2A8F173D"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B3AD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B3AD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B3AD0">
            <w:pPr>
              <w:spacing w:line="360" w:lineRule="auto"/>
              <w:rPr>
                <w:rFonts w:cstheme="minorHAnsi"/>
              </w:rPr>
            </w:pPr>
          </w:p>
        </w:tc>
      </w:tr>
      <w:tr w:rsidR="00323174" w14:paraId="61E3F61C"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B3AD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B3AD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B3AD0">
            <w:pPr>
              <w:spacing w:line="360" w:lineRule="auto"/>
              <w:rPr>
                <w:rFonts w:cstheme="minorHAnsi"/>
              </w:rPr>
            </w:pPr>
          </w:p>
        </w:tc>
      </w:tr>
      <w:tr w:rsidR="00323174" w14:paraId="5846540E"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B3AD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B3AD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B3AD0">
            <w:pPr>
              <w:spacing w:line="360" w:lineRule="auto"/>
              <w:rPr>
                <w:rFonts w:cstheme="minorHAnsi"/>
              </w:rPr>
            </w:pPr>
          </w:p>
        </w:tc>
      </w:tr>
      <w:tr w:rsidR="00323174" w14:paraId="1A25468D"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B3AD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B3AD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B3AD0">
            <w:pPr>
              <w:spacing w:line="360" w:lineRule="auto"/>
              <w:rPr>
                <w:rFonts w:cstheme="minorHAnsi"/>
              </w:rPr>
            </w:pPr>
          </w:p>
        </w:tc>
      </w:tr>
      <w:tr w:rsidR="00323174" w14:paraId="36DE134F" w14:textId="77777777" w:rsidTr="008B3AD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B3AD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B3AD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B3AD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4" w:name="_Toc518847108"/>
      <w:r>
        <w:lastRenderedPageBreak/>
        <w:t>2.9 Critical Success Factors</w:t>
      </w:r>
      <w:bookmarkEnd w:id="24"/>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25" w:name="_Toc518847109"/>
      <w:r>
        <w:t>2.10 Signature</w:t>
      </w:r>
      <w:bookmarkEnd w:id="25"/>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B3AD0">
        <w:trPr>
          <w:trHeight w:val="339"/>
        </w:trPr>
        <w:tc>
          <w:tcPr>
            <w:tcW w:w="10186" w:type="dxa"/>
            <w:gridSpan w:val="4"/>
          </w:tcPr>
          <w:p w14:paraId="2F9AE81B" w14:textId="77777777" w:rsidR="00323174" w:rsidRPr="00980C20" w:rsidRDefault="00323174" w:rsidP="008B3AD0">
            <w:pPr>
              <w:spacing w:line="360" w:lineRule="auto"/>
              <w:jc w:val="center"/>
              <w:rPr>
                <w:b/>
              </w:rPr>
            </w:pPr>
            <w:r w:rsidRPr="00980C20">
              <w:rPr>
                <w:b/>
              </w:rPr>
              <w:t>SIGNATURE</w:t>
            </w:r>
          </w:p>
        </w:tc>
      </w:tr>
      <w:tr w:rsidR="00323174" w14:paraId="79C63178" w14:textId="77777777" w:rsidTr="008B3AD0">
        <w:trPr>
          <w:trHeight w:val="1025"/>
        </w:trPr>
        <w:tc>
          <w:tcPr>
            <w:tcW w:w="2965" w:type="dxa"/>
          </w:tcPr>
          <w:p w14:paraId="46C4DB46" w14:textId="77777777" w:rsidR="00323174" w:rsidRDefault="00323174" w:rsidP="008B3AD0">
            <w:pPr>
              <w:spacing w:line="360" w:lineRule="auto"/>
            </w:pPr>
          </w:p>
        </w:tc>
        <w:tc>
          <w:tcPr>
            <w:tcW w:w="2160" w:type="dxa"/>
          </w:tcPr>
          <w:p w14:paraId="091CD3FD" w14:textId="77777777" w:rsidR="00323174" w:rsidRDefault="00323174" w:rsidP="008B3AD0">
            <w:pPr>
              <w:spacing w:line="360" w:lineRule="auto"/>
            </w:pPr>
          </w:p>
        </w:tc>
        <w:tc>
          <w:tcPr>
            <w:tcW w:w="2700" w:type="dxa"/>
          </w:tcPr>
          <w:p w14:paraId="31FD564C" w14:textId="77777777" w:rsidR="00323174" w:rsidRDefault="00323174" w:rsidP="008B3AD0">
            <w:pPr>
              <w:spacing w:line="360" w:lineRule="auto"/>
            </w:pPr>
          </w:p>
        </w:tc>
        <w:tc>
          <w:tcPr>
            <w:tcW w:w="2361" w:type="dxa"/>
          </w:tcPr>
          <w:p w14:paraId="5EE45CBA" w14:textId="77777777" w:rsidR="00323174" w:rsidRDefault="00323174" w:rsidP="008B3AD0">
            <w:pPr>
              <w:spacing w:line="360" w:lineRule="auto"/>
            </w:pPr>
          </w:p>
        </w:tc>
      </w:tr>
      <w:tr w:rsidR="00323174" w14:paraId="18CCAFBD" w14:textId="77777777" w:rsidTr="008B3AD0">
        <w:trPr>
          <w:trHeight w:val="688"/>
        </w:trPr>
        <w:tc>
          <w:tcPr>
            <w:tcW w:w="2965" w:type="dxa"/>
          </w:tcPr>
          <w:p w14:paraId="4364C9FF" w14:textId="77777777" w:rsidR="00323174" w:rsidRDefault="00323174" w:rsidP="008B3AD0">
            <w:pPr>
              <w:spacing w:line="360" w:lineRule="auto"/>
              <w:jc w:val="center"/>
            </w:pPr>
            <w:r>
              <w:t>Good Life Pte. Ltd.</w:t>
            </w:r>
          </w:p>
          <w:p w14:paraId="0CA609CA" w14:textId="77777777" w:rsidR="00323174" w:rsidRDefault="00323174" w:rsidP="008B3AD0">
            <w:pPr>
              <w:spacing w:line="360" w:lineRule="auto"/>
              <w:jc w:val="center"/>
            </w:pPr>
            <w:r>
              <w:t>Company Executive Officer</w:t>
            </w:r>
          </w:p>
        </w:tc>
        <w:tc>
          <w:tcPr>
            <w:tcW w:w="2160" w:type="dxa"/>
          </w:tcPr>
          <w:p w14:paraId="58D24F2A" w14:textId="77777777" w:rsidR="00323174" w:rsidRDefault="00323174" w:rsidP="008B3AD0">
            <w:pPr>
              <w:spacing w:line="360" w:lineRule="auto"/>
              <w:jc w:val="center"/>
            </w:pPr>
            <w:r>
              <w:t>Project Manager</w:t>
            </w:r>
          </w:p>
        </w:tc>
        <w:tc>
          <w:tcPr>
            <w:tcW w:w="2700" w:type="dxa"/>
          </w:tcPr>
          <w:p w14:paraId="1733F4B9" w14:textId="77777777" w:rsidR="00323174" w:rsidRDefault="00323174" w:rsidP="008B3AD0">
            <w:pPr>
              <w:spacing w:line="360" w:lineRule="auto"/>
              <w:jc w:val="center"/>
            </w:pPr>
            <w:r>
              <w:t>Project Manager Advisor</w:t>
            </w:r>
          </w:p>
        </w:tc>
        <w:tc>
          <w:tcPr>
            <w:tcW w:w="2361" w:type="dxa"/>
          </w:tcPr>
          <w:p w14:paraId="3F40175A" w14:textId="77777777" w:rsidR="00323174" w:rsidRDefault="00323174" w:rsidP="008B3AD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26" w:name="_Toc518847110"/>
      <w:r>
        <w:lastRenderedPageBreak/>
        <w:t>3. WORK BREAKDOWN STRUCTURE</w:t>
      </w:r>
      <w:bookmarkEnd w:id="26"/>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521CCE">
      <w:pPr>
        <w:pStyle w:val="Heading1"/>
        <w:spacing w:line="360" w:lineRule="auto"/>
      </w:pPr>
      <w:bookmarkStart w:id="27" w:name="_Toc518847111"/>
      <w:bookmarkStart w:id="28" w:name="_Toc518847118"/>
      <w:r>
        <w:lastRenderedPageBreak/>
        <w:t>4. SCOPE STATEMENT</w:t>
      </w:r>
      <w:bookmarkEnd w:id="27"/>
    </w:p>
    <w:p w14:paraId="630B0D6E" w14:textId="77777777" w:rsidR="00521CCE" w:rsidRDefault="00521CCE" w:rsidP="00521CCE">
      <w:pPr>
        <w:pStyle w:val="Heading2"/>
        <w:spacing w:line="360" w:lineRule="auto"/>
      </w:pPr>
      <w:bookmarkStart w:id="29" w:name="_Toc518847112"/>
      <w:r>
        <w:t>4.1 Project Scope Description</w:t>
      </w:r>
      <w:bookmarkEnd w:id="29"/>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30" w:name="_Toc518847113"/>
      <w:r>
        <w:t>4.2 Acceptance Criteria</w:t>
      </w:r>
      <w:bookmarkEnd w:id="30"/>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31" w:name="_Toc518847114"/>
      <w:r>
        <w:t>4.3 Project Deliverables</w:t>
      </w:r>
      <w:bookmarkEnd w:id="31"/>
    </w:p>
    <w:p w14:paraId="0363CB1F" w14:textId="77777777" w:rsidR="00521CCE" w:rsidRDefault="00521CCE" w:rsidP="00521CCE">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2" w:name="_Toc518847115"/>
      <w:r>
        <w:t>4.4 Project Exclusions</w:t>
      </w:r>
      <w:bookmarkEnd w:id="32"/>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3" w:name="_Toc518847116"/>
      <w:r>
        <w:t>4.5 Project Constraints</w:t>
      </w:r>
      <w:bookmarkEnd w:id="33"/>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4" w:name="_Toc518847117"/>
      <w:r>
        <w:t>4.6 Project Assumptions</w:t>
      </w:r>
      <w:bookmarkEnd w:id="34"/>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commentRangeStart w:id="35"/>
      <w:r>
        <w:lastRenderedPageBreak/>
        <w:t>5. TABLE OF ISSUES</w:t>
      </w:r>
      <w:commentRangeEnd w:id="35"/>
      <w:r>
        <w:rPr>
          <w:rStyle w:val="CommentReference"/>
          <w:rFonts w:eastAsiaTheme="minorEastAsia" w:cs="Times New Roman"/>
          <w:color w:val="000000"/>
        </w:rPr>
        <w:commentReference w:id="35"/>
      </w:r>
      <w:bookmarkEnd w:id="28"/>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36" w:name="_Toc518847119"/>
      <w:r>
        <w:lastRenderedPageBreak/>
        <w:t>6</w:t>
      </w:r>
      <w:r w:rsidR="003B0F4D">
        <w:t>. GANTT CHART AND NETWORK DIAGRAM</w:t>
      </w:r>
      <w:bookmarkEnd w:id="36"/>
    </w:p>
    <w:p w14:paraId="7F9894E9" w14:textId="33E7B321" w:rsidR="004D0021" w:rsidRDefault="00352421" w:rsidP="00CE4E5E">
      <w:pPr>
        <w:pStyle w:val="Heading2"/>
        <w:spacing w:line="360" w:lineRule="auto"/>
      </w:pPr>
      <w:bookmarkStart w:id="37" w:name="_Toc518847120"/>
      <w:r>
        <w:t>6</w:t>
      </w:r>
      <w:r w:rsidR="004D0021">
        <w:t>.1 Gantt Chart</w:t>
      </w:r>
      <w:bookmarkEnd w:id="37"/>
    </w:p>
    <w:p w14:paraId="193A2D08" w14:textId="7062317F" w:rsidR="004D0021" w:rsidRPr="004D0021" w:rsidRDefault="00352421" w:rsidP="00CE4E5E">
      <w:pPr>
        <w:pStyle w:val="Heading2"/>
        <w:spacing w:line="360" w:lineRule="auto"/>
      </w:pPr>
      <w:bookmarkStart w:id="38" w:name="_Toc518847121"/>
      <w:r>
        <w:t>6</w:t>
      </w:r>
      <w:r w:rsidR="004D0021">
        <w:t>.2 Network Diagram</w:t>
      </w:r>
      <w:bookmarkEnd w:id="38"/>
    </w:p>
    <w:p w14:paraId="3CCAD024" w14:textId="43AE1621" w:rsidR="00577AD1" w:rsidRDefault="00352421" w:rsidP="00CE4E5E">
      <w:pPr>
        <w:pStyle w:val="Heading1"/>
        <w:spacing w:line="360" w:lineRule="auto"/>
      </w:pPr>
      <w:bookmarkStart w:id="39" w:name="_Toc518847122"/>
      <w:r>
        <w:t>7</w:t>
      </w:r>
      <w:r w:rsidR="003B0F4D">
        <w:t>. COST ESTIMATION AND BUDGETING</w:t>
      </w:r>
      <w:bookmarkEnd w:id="39"/>
    </w:p>
    <w:p w14:paraId="0893C69C" w14:textId="0D14A643" w:rsidR="00380491" w:rsidRDefault="00CE4E5E" w:rsidP="00CE4E5E">
      <w:pPr>
        <w:pStyle w:val="Heading2"/>
        <w:spacing w:line="360" w:lineRule="auto"/>
      </w:pPr>
      <w:bookmarkStart w:id="40" w:name="_Toc518847123"/>
      <w:r>
        <w:t>7.1 Task Cost Breakdown</w:t>
      </w:r>
      <w:bookmarkStart w:id="41" w:name="_GoBack"/>
      <w:bookmarkEnd w:id="40"/>
      <w:bookmarkEnd w:id="41"/>
    </w:p>
    <w:p w14:paraId="6C3B0E96" w14:textId="66249DE7" w:rsidR="00CE4E5E" w:rsidRPr="00380491" w:rsidRDefault="00CE4E5E" w:rsidP="00CE4E5E">
      <w:pPr>
        <w:pStyle w:val="Heading2"/>
        <w:spacing w:line="360" w:lineRule="auto"/>
      </w:pPr>
      <w:bookmarkStart w:id="42" w:name="_Toc518847124"/>
      <w:r>
        <w:t>7.2 Resources Cost Breakdown</w:t>
      </w:r>
      <w:bookmarkEnd w:id="42"/>
    </w:p>
    <w:p w14:paraId="4B9FB823" w14:textId="59065A52" w:rsidR="00577AD1" w:rsidRDefault="00352421" w:rsidP="00CE4E5E">
      <w:pPr>
        <w:pStyle w:val="Heading1"/>
        <w:spacing w:line="360" w:lineRule="auto"/>
      </w:pPr>
      <w:bookmarkStart w:id="43" w:name="_Toc518847125"/>
      <w:r>
        <w:t>8</w:t>
      </w:r>
      <w:r w:rsidR="003B0F4D">
        <w:t>. QUALITY MANAGEMENT PLAN</w:t>
      </w:r>
      <w:bookmarkEnd w:id="43"/>
    </w:p>
    <w:p w14:paraId="4968065C" w14:textId="6B89BBD0" w:rsidR="00577AD1" w:rsidRDefault="00352421" w:rsidP="00CE4E5E">
      <w:pPr>
        <w:pStyle w:val="Heading1"/>
        <w:spacing w:line="360" w:lineRule="auto"/>
      </w:pPr>
      <w:bookmarkStart w:id="44" w:name="_Toc518847126"/>
      <w:r>
        <w:t>9</w:t>
      </w:r>
      <w:r w:rsidR="003B0F4D">
        <w:t>. ADMINISTRATIVE CLOSURE PROCEDURES</w:t>
      </w:r>
      <w:bookmarkEnd w:id="44"/>
    </w:p>
    <w:p w14:paraId="3FAA9CF1" w14:textId="5C20F943" w:rsidR="00577AD1" w:rsidRDefault="00352421" w:rsidP="00CE4E5E">
      <w:pPr>
        <w:pStyle w:val="Heading1"/>
        <w:spacing w:line="360" w:lineRule="auto"/>
      </w:pPr>
      <w:bookmarkStart w:id="45" w:name="_Toc518847127"/>
      <w:r>
        <w:t>10</w:t>
      </w:r>
      <w:r w:rsidR="003B0F4D">
        <w:t>. LESSON LEARNED REPORT</w:t>
      </w:r>
      <w:bookmarkEnd w:id="45"/>
    </w:p>
    <w:p w14:paraId="780768FC" w14:textId="037D3AFB" w:rsidR="00173DBA" w:rsidRDefault="00173DBA" w:rsidP="00CE4E5E">
      <w:pPr>
        <w:pStyle w:val="Heading2"/>
        <w:spacing w:line="360" w:lineRule="auto"/>
      </w:pPr>
      <w:bookmarkStart w:id="46" w:name="_Toc518847128"/>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6"/>
    </w:p>
    <w:p w14:paraId="67BCCC9D" w14:textId="6AF9047F" w:rsidR="00173DBA" w:rsidRDefault="00173DBA" w:rsidP="00CE4E5E">
      <w:pPr>
        <w:pStyle w:val="Heading2"/>
        <w:spacing w:line="360" w:lineRule="auto"/>
      </w:pPr>
      <w:bookmarkStart w:id="47" w:name="_Toc518847129"/>
      <w:r>
        <w:t xml:space="preserve">10.2 Procurement Management </w:t>
      </w:r>
      <w:r w:rsidRPr="00173DBA">
        <w:rPr>
          <w:b/>
        </w:rPr>
        <w:t>[Balram A/L Krishna Kumar, TP035446]</w:t>
      </w:r>
      <w:bookmarkEnd w:id="47"/>
    </w:p>
    <w:p w14:paraId="06BCB2BC" w14:textId="05850877" w:rsidR="00173DBA" w:rsidRDefault="00173DBA" w:rsidP="00CE4E5E">
      <w:pPr>
        <w:pStyle w:val="Heading2"/>
        <w:spacing w:line="360" w:lineRule="auto"/>
      </w:pPr>
      <w:bookmarkStart w:id="48" w:name="_Toc518847130"/>
      <w:r>
        <w:t xml:space="preserve">10.3 Communication Management </w:t>
      </w:r>
      <w:r w:rsidRPr="00173DBA">
        <w:rPr>
          <w:b/>
        </w:rPr>
        <w:t>[Ang Chee Siah, TP038259]</w:t>
      </w:r>
      <w:bookmarkEnd w:id="48"/>
    </w:p>
    <w:p w14:paraId="73A39AF5" w14:textId="2FE12855" w:rsidR="00173DBA" w:rsidRDefault="00173DBA" w:rsidP="00CE4E5E">
      <w:pPr>
        <w:pStyle w:val="Heading2"/>
        <w:spacing w:line="360" w:lineRule="auto"/>
        <w:rPr>
          <w:b/>
        </w:rPr>
      </w:pPr>
      <w:bookmarkStart w:id="49" w:name="_Toc518847131"/>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49"/>
    </w:p>
    <w:p w14:paraId="6BD504A4" w14:textId="077AB9CC" w:rsidR="00CE4E5E" w:rsidRPr="00CE4E5E" w:rsidRDefault="00CE4E5E" w:rsidP="00CE4E5E">
      <w:pPr>
        <w:pStyle w:val="Heading1"/>
        <w:spacing w:line="360" w:lineRule="auto"/>
      </w:pPr>
      <w:bookmarkStart w:id="50" w:name="_Toc518847132"/>
      <w:r>
        <w:t>11. CONCLUSION</w:t>
      </w:r>
      <w:bookmarkEnd w:id="50"/>
    </w:p>
    <w:p w14:paraId="3DCFB37B" w14:textId="77777777" w:rsidR="00173DBA" w:rsidRPr="00173DBA" w:rsidRDefault="00173DBA" w:rsidP="00173DBA"/>
    <w:sectPr w:rsidR="00173DBA" w:rsidRPr="00173DBA" w:rsidSect="006B4093">
      <w:head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DA10B2" w:rsidRDefault="00DA10B2">
      <w:pPr>
        <w:pStyle w:val="CommentText"/>
      </w:pPr>
      <w:r>
        <w:rPr>
          <w:rStyle w:val="CommentReference"/>
        </w:rPr>
        <w:annotationRef/>
      </w:r>
      <w:r>
        <w:t>Supposedly……</w:t>
      </w:r>
    </w:p>
  </w:comment>
  <w:comment w:id="19" w:author="Ang Chee Siah" w:date="2018-07-11T22:58:00Z" w:initials="ACS">
    <w:p w14:paraId="3C6DFE93" w14:textId="43B4DB6F" w:rsidR="00323174" w:rsidRDefault="00323174">
      <w:pPr>
        <w:pStyle w:val="CommentText"/>
      </w:pPr>
      <w:r>
        <w:rPr>
          <w:rStyle w:val="CommentReference"/>
        </w:rPr>
        <w:annotationRef/>
      </w:r>
      <w:r>
        <w:t>Might need reform</w:t>
      </w:r>
    </w:p>
  </w:comment>
  <w:comment w:id="21" w:author="Ang Chee Siah" w:date="2018-07-11T22:57:00Z" w:initials="ACS">
    <w:p w14:paraId="2DDBAC0F" w14:textId="49BEEBEF" w:rsidR="00323174" w:rsidRDefault="00323174">
      <w:pPr>
        <w:pStyle w:val="CommentText"/>
      </w:pPr>
      <w:r>
        <w:rPr>
          <w:rStyle w:val="CommentReference"/>
        </w:rPr>
        <w:annotationRef/>
      </w:r>
      <w:r>
        <w:t>Require double check</w:t>
      </w:r>
    </w:p>
  </w:comment>
  <w:comment w:id="23" w:author="Ang Chee Siah" w:date="2018-07-11T22:57:00Z" w:initials="ACS">
    <w:p w14:paraId="6AD9B025" w14:textId="7CB10361" w:rsidR="00323174" w:rsidRDefault="00323174">
      <w:pPr>
        <w:pStyle w:val="CommentText"/>
      </w:pPr>
      <w:r>
        <w:rPr>
          <w:rStyle w:val="CommentReference"/>
        </w:rPr>
        <w:annotationRef/>
      </w:r>
      <w:r>
        <w:t>Need gnat chart to complete this one</w:t>
      </w:r>
    </w:p>
  </w:comment>
  <w:comment w:id="35" w:author="Ang Chee Siah" w:date="2018-07-03T15:54:00Z" w:initials="ACS">
    <w:p w14:paraId="11319ACF" w14:textId="77777777" w:rsidR="00DA10B2" w:rsidRDefault="00DA10B2">
      <w:pPr>
        <w:pStyle w:val="CommentText"/>
      </w:pPr>
      <w:r>
        <w:rPr>
          <w:rStyle w:val="CommentReference"/>
        </w:rPr>
        <w:annotationRef/>
      </w:r>
      <w:r>
        <w:t>Use these knowledge areas as guide:</w:t>
      </w:r>
    </w:p>
    <w:p w14:paraId="6C4156C2" w14:textId="77777777" w:rsidR="00DA10B2" w:rsidRDefault="00DA10B2" w:rsidP="00D11455">
      <w:pPr>
        <w:numPr>
          <w:ilvl w:val="0"/>
          <w:numId w:val="1"/>
        </w:numPr>
        <w:autoSpaceDE w:val="0"/>
        <w:autoSpaceDN w:val="0"/>
        <w:adjustRightInd w:val="0"/>
        <w:spacing w:after="0"/>
      </w:pPr>
      <w:r>
        <w:t>Project Integration Management</w:t>
      </w:r>
    </w:p>
    <w:p w14:paraId="21AA43A5" w14:textId="77777777" w:rsidR="00DA10B2" w:rsidRDefault="00DA10B2" w:rsidP="00D11455">
      <w:pPr>
        <w:numPr>
          <w:ilvl w:val="0"/>
          <w:numId w:val="1"/>
        </w:numPr>
        <w:autoSpaceDE w:val="0"/>
        <w:autoSpaceDN w:val="0"/>
        <w:adjustRightInd w:val="0"/>
        <w:spacing w:after="0"/>
      </w:pPr>
      <w:r>
        <w:t>Project Scope Management</w:t>
      </w:r>
    </w:p>
    <w:p w14:paraId="1BF1CB77" w14:textId="77777777" w:rsidR="00DA10B2" w:rsidRDefault="00DA10B2" w:rsidP="00D11455">
      <w:pPr>
        <w:numPr>
          <w:ilvl w:val="0"/>
          <w:numId w:val="1"/>
        </w:numPr>
        <w:autoSpaceDE w:val="0"/>
        <w:autoSpaceDN w:val="0"/>
        <w:adjustRightInd w:val="0"/>
        <w:spacing w:after="0"/>
      </w:pPr>
      <w:r>
        <w:t>Project Time Management</w:t>
      </w:r>
    </w:p>
    <w:p w14:paraId="26174263" w14:textId="77777777" w:rsidR="00DA10B2" w:rsidRDefault="00DA10B2" w:rsidP="00D11455">
      <w:pPr>
        <w:numPr>
          <w:ilvl w:val="0"/>
          <w:numId w:val="1"/>
        </w:numPr>
        <w:autoSpaceDE w:val="0"/>
        <w:autoSpaceDN w:val="0"/>
        <w:adjustRightInd w:val="0"/>
        <w:spacing w:after="0"/>
      </w:pPr>
      <w:r>
        <w:t>Project Cost Management</w:t>
      </w:r>
    </w:p>
    <w:p w14:paraId="655AA59B" w14:textId="77777777" w:rsidR="00DA10B2" w:rsidRDefault="00DA10B2" w:rsidP="00D11455">
      <w:pPr>
        <w:numPr>
          <w:ilvl w:val="0"/>
          <w:numId w:val="1"/>
        </w:numPr>
        <w:autoSpaceDE w:val="0"/>
        <w:autoSpaceDN w:val="0"/>
        <w:adjustRightInd w:val="0"/>
        <w:spacing w:after="0"/>
      </w:pPr>
      <w:r>
        <w:t>Project Quality Management</w:t>
      </w:r>
    </w:p>
    <w:p w14:paraId="61901CC0" w14:textId="77777777" w:rsidR="00DA10B2" w:rsidRDefault="00DA10B2" w:rsidP="00D11455">
      <w:pPr>
        <w:numPr>
          <w:ilvl w:val="0"/>
          <w:numId w:val="1"/>
        </w:numPr>
        <w:autoSpaceDE w:val="0"/>
        <w:autoSpaceDN w:val="0"/>
        <w:adjustRightInd w:val="0"/>
        <w:spacing w:after="0"/>
      </w:pPr>
      <w:r>
        <w:t>Project Human Resource Management</w:t>
      </w:r>
    </w:p>
    <w:p w14:paraId="70ABCBBC" w14:textId="77777777" w:rsidR="00DA10B2" w:rsidRDefault="00DA10B2" w:rsidP="00D11455">
      <w:pPr>
        <w:numPr>
          <w:ilvl w:val="0"/>
          <w:numId w:val="1"/>
        </w:numPr>
        <w:autoSpaceDE w:val="0"/>
        <w:autoSpaceDN w:val="0"/>
        <w:adjustRightInd w:val="0"/>
        <w:spacing w:after="0"/>
      </w:pPr>
      <w:r>
        <w:t>Project Communication Management</w:t>
      </w:r>
    </w:p>
    <w:p w14:paraId="09B3F146" w14:textId="77777777" w:rsidR="00DA10B2" w:rsidRDefault="00DA10B2" w:rsidP="00D11455">
      <w:pPr>
        <w:numPr>
          <w:ilvl w:val="0"/>
          <w:numId w:val="1"/>
        </w:numPr>
        <w:autoSpaceDE w:val="0"/>
        <w:autoSpaceDN w:val="0"/>
        <w:adjustRightInd w:val="0"/>
        <w:spacing w:after="0"/>
      </w:pPr>
      <w:r>
        <w:t>Project Risk Management</w:t>
      </w:r>
    </w:p>
    <w:p w14:paraId="573BB536" w14:textId="77777777" w:rsidR="00DA10B2" w:rsidRDefault="00DA10B2" w:rsidP="00D11455">
      <w:pPr>
        <w:numPr>
          <w:ilvl w:val="0"/>
          <w:numId w:val="1"/>
        </w:numPr>
        <w:autoSpaceDE w:val="0"/>
        <w:autoSpaceDN w:val="0"/>
        <w:adjustRightInd w:val="0"/>
        <w:spacing w:after="0"/>
      </w:pPr>
      <w:r>
        <w:t>Project Procurement Management</w:t>
      </w:r>
    </w:p>
    <w:p w14:paraId="0FD29990" w14:textId="2DD2F5EF" w:rsidR="00DA10B2" w:rsidRDefault="00DA10B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6455D" w14:textId="77777777" w:rsidR="00A25307" w:rsidRDefault="00A25307" w:rsidP="005A5243">
      <w:pPr>
        <w:spacing w:after="0"/>
      </w:pPr>
      <w:r>
        <w:separator/>
      </w:r>
    </w:p>
  </w:endnote>
  <w:endnote w:type="continuationSeparator" w:id="0">
    <w:p w14:paraId="35465E73" w14:textId="77777777" w:rsidR="00A25307" w:rsidRDefault="00A25307"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DBCF3" w14:textId="77777777" w:rsidR="00A25307" w:rsidRDefault="00A25307" w:rsidP="005A5243">
      <w:pPr>
        <w:spacing w:after="0"/>
      </w:pPr>
      <w:r>
        <w:separator/>
      </w:r>
    </w:p>
  </w:footnote>
  <w:footnote w:type="continuationSeparator" w:id="0">
    <w:p w14:paraId="44AC6771" w14:textId="77777777" w:rsidR="00A25307" w:rsidRDefault="00A25307"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DA10B2" w:rsidRDefault="00DA10B2">
    <w:pPr>
      <w:pStyle w:val="Header"/>
      <w:jc w:val="right"/>
    </w:pPr>
  </w:p>
  <w:p w14:paraId="4091CDE7" w14:textId="77777777" w:rsidR="00DA10B2" w:rsidRDefault="00DA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432D2A0A" w:rsidR="00DA10B2" w:rsidRDefault="00DA10B2">
        <w:pPr>
          <w:pStyle w:val="Header"/>
          <w:jc w:val="right"/>
        </w:pPr>
        <w:r>
          <w:fldChar w:fldCharType="begin"/>
        </w:r>
        <w:r>
          <w:instrText xml:space="preserve"> PAGE   \* MERGEFORMAT </w:instrText>
        </w:r>
        <w:r>
          <w:fldChar w:fldCharType="separate"/>
        </w:r>
        <w:r w:rsidR="00521CCE">
          <w:rPr>
            <w:noProof/>
          </w:rPr>
          <w:t>iv</w:t>
        </w:r>
        <w:r>
          <w:rPr>
            <w:noProof/>
          </w:rPr>
          <w:fldChar w:fldCharType="end"/>
        </w:r>
      </w:p>
    </w:sdtContent>
  </w:sdt>
  <w:p w14:paraId="3EAD2FF6" w14:textId="77777777" w:rsidR="00DA10B2" w:rsidRDefault="00DA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33E4B5F2" w:rsidR="00DA10B2" w:rsidRDefault="00DA10B2">
        <w:pPr>
          <w:pStyle w:val="Header"/>
          <w:jc w:val="right"/>
        </w:pPr>
        <w:r>
          <w:fldChar w:fldCharType="begin"/>
        </w:r>
        <w:r>
          <w:instrText xml:space="preserve"> PAGE   \* MERGEFORMAT </w:instrText>
        </w:r>
        <w:r>
          <w:fldChar w:fldCharType="separate"/>
        </w:r>
        <w:r w:rsidR="00521CCE">
          <w:rPr>
            <w:noProof/>
          </w:rPr>
          <w:t>11</w:t>
        </w:r>
        <w:r>
          <w:rPr>
            <w:noProof/>
          </w:rPr>
          <w:fldChar w:fldCharType="end"/>
        </w:r>
      </w:p>
    </w:sdtContent>
  </w:sdt>
  <w:p w14:paraId="594BFFC3" w14:textId="77777777" w:rsidR="00DA10B2" w:rsidRDefault="00DA1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6"/>
  </w:num>
  <w:num w:numId="5">
    <w:abstractNumId w:val="10"/>
  </w:num>
  <w:num w:numId="6">
    <w:abstractNumId w:val="11"/>
  </w:num>
  <w:num w:numId="7">
    <w:abstractNumId w:val="9"/>
  </w:num>
  <w:num w:numId="8">
    <w:abstractNumId w:val="1"/>
  </w:num>
  <w:num w:numId="9">
    <w:abstractNumId w:val="7"/>
  </w:num>
  <w:num w:numId="10">
    <w:abstractNumId w:val="12"/>
  </w:num>
  <w:num w:numId="11">
    <w:abstractNumId w:val="5"/>
  </w:num>
  <w:num w:numId="12">
    <w:abstractNumId w:val="4"/>
  </w:num>
  <w:num w:numId="13">
    <w:abstractNumId w:val="0"/>
  </w:num>
  <w:num w:numId="14">
    <w:abstractNumId w:val="13"/>
  </w:num>
  <w:num w:numId="15">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174"/>
    <w:rsid w:val="0032473A"/>
    <w:rsid w:val="00324841"/>
    <w:rsid w:val="0032502F"/>
    <w:rsid w:val="00325032"/>
    <w:rsid w:val="00336338"/>
    <w:rsid w:val="00343E58"/>
    <w:rsid w:val="0034476B"/>
    <w:rsid w:val="003454B3"/>
    <w:rsid w:val="00346977"/>
    <w:rsid w:val="00352421"/>
    <w:rsid w:val="003525E0"/>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C735EBB8-28F7-4DC2-BE45-ED3C0E0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23</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41</cp:revision>
  <cp:lastPrinted>2018-01-12T12:02:00Z</cp:lastPrinted>
  <dcterms:created xsi:type="dcterms:W3CDTF">2018-06-22T05:25:00Z</dcterms:created>
  <dcterms:modified xsi:type="dcterms:W3CDTF">2018-07-11T14:58:00Z</dcterms:modified>
</cp:coreProperties>
</file>