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4E7" w:rsidRDefault="007974E7" w:rsidP="002C5089">
      <w:pPr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7974E7" w:rsidRDefault="007974E7" w:rsidP="002C5089">
      <w:pPr>
        <w:jc w:val="both"/>
        <w:rPr>
          <w:rFonts w:ascii="Times New Roman" w:hAnsi="Times New Roman"/>
          <w:b/>
          <w:color w:val="262626"/>
          <w:sz w:val="28"/>
          <w:szCs w:val="28"/>
          <w:lang w:val="ru-RU"/>
        </w:rPr>
      </w:pPr>
    </w:p>
    <w:p w:rsidR="002C5089" w:rsidRPr="00D07F05" w:rsidRDefault="002C5089" w:rsidP="00561020">
      <w:pPr>
        <w:jc w:val="center"/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</w:pP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Задание </w:t>
      </w:r>
      <w:r w:rsidR="008D3139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1</w:t>
      </w:r>
      <w:r w:rsidRPr="00D07F05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 xml:space="preserve">. </w:t>
      </w:r>
      <w:r w:rsidR="00561020" w:rsidRPr="00561020">
        <w:rPr>
          <w:rFonts w:ascii="Times New Roman" w:hAnsi="Times New Roman"/>
          <w:b/>
          <w:iCs/>
          <w:color w:val="262626" w:themeColor="text1" w:themeTint="D9"/>
          <w:sz w:val="28"/>
          <w:szCs w:val="28"/>
          <w:lang w:val="ru-RU"/>
        </w:rPr>
        <w:t>Средства индивидуальной защиты, средства коллективной защиты населения, эвакуация населения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bookmarkStart w:id="0" w:name="_Hlk49262543"/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ВАЖНО!</w:t>
      </w:r>
    </w:p>
    <w:p w:rsid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Если задание выполняется в аудитории, то задание выполняется в подгруппах. </w:t>
      </w:r>
      <w:r w:rsidR="00561020"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Каждая подгруппа получает задание. После завершения работы, подгруппа представляет в аудитории технологическую карту и подобранные иллюстрации / сайты / демонстрирует выполнение задания.</w:t>
      </w:r>
    </w:p>
    <w:p w:rsidR="00561020" w:rsidRPr="00561020" w:rsidRDefault="00561020" w:rsidP="00561020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Задание для подгруппы 1. Заполнить технологическую карточку «Средства индивидуальной защиты» по заданным параметрам.</w:t>
      </w:r>
    </w:p>
    <w:p w:rsidR="00561020" w:rsidRPr="00561020" w:rsidRDefault="00561020" w:rsidP="00561020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Задание для подгруппы 2. Заполнить технологическую карточку «Средства коллективной защиты» по заданным параметрам.</w:t>
      </w:r>
    </w:p>
    <w:p w:rsidR="00561020" w:rsidRPr="002C5089" w:rsidRDefault="00561020" w:rsidP="00561020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Задание для подгруппы 3. Заполнить технологическую карточку «Эвакуация населения» по заданным параметрам.</w:t>
      </w:r>
    </w:p>
    <w:p w:rsidR="002C5089" w:rsidRPr="002C5089" w:rsidRDefault="002C5089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 xml:space="preserve">Время на выполнение задания в подгруппах: </w:t>
      </w:r>
      <w:r w:rsid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20-2</w:t>
      </w:r>
      <w:r w:rsidRPr="002C5089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5 минут</w:t>
      </w:r>
    </w:p>
    <w:p w:rsidR="00561020" w:rsidRDefault="00561020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561020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Время на демонстрацию всех заданий: 45-55 минут</w:t>
      </w:r>
    </w:p>
    <w:p w:rsidR="00561020" w:rsidRDefault="00561020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  <w:r w:rsidRPr="009C6E08"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  <w:t>Если задание выполняется в дистанционном формате, то задание выполняется каждым студентом самостоятельно</w:t>
      </w:r>
    </w:p>
    <w:bookmarkEnd w:id="0"/>
    <w:p w:rsidR="009C6E08" w:rsidRDefault="009C6E08" w:rsidP="002C5089">
      <w:pPr>
        <w:ind w:firstLine="708"/>
        <w:jc w:val="both"/>
        <w:rPr>
          <w:rFonts w:ascii="Times New Roman" w:hAnsi="Times New Roman"/>
          <w:iCs/>
          <w:color w:val="262626" w:themeColor="text1" w:themeTint="D9"/>
          <w:sz w:val="28"/>
          <w:szCs w:val="28"/>
          <w:lang w:val="ru-RU"/>
        </w:rPr>
      </w:pPr>
    </w:p>
    <w:p w:rsidR="002C5089" w:rsidRDefault="00561020" w:rsidP="002C5089">
      <w:pPr>
        <w:ind w:firstLine="708"/>
        <w:jc w:val="both"/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</w:pPr>
      <w:r w:rsidRPr="0056102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>Используя данные, предложенные на лекции, во время просмотра видеофрагмента заполните технологическую карту. Дополнительно Вы можете воспользоваться ресурсами сети Интернет в части действующего законодательства и учебной литературы электронной библиотеки РГПУ им. А.И. Герцена</w:t>
      </w:r>
      <w:proofErr w:type="gramStart"/>
      <w:r w:rsidRPr="0056102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>.</w:t>
      </w:r>
      <w:r w:rsidR="002C5089" w:rsidRPr="00D82E00">
        <w:rPr>
          <w:rFonts w:ascii="Times New Roman" w:hAnsi="Times New Roman"/>
          <w:bCs/>
          <w:color w:val="262626"/>
          <w:spacing w:val="-8"/>
          <w:sz w:val="28"/>
          <w:szCs w:val="28"/>
          <w:lang w:val="ru-RU"/>
        </w:rPr>
        <w:t xml:space="preserve">. </w:t>
      </w:r>
      <w:proofErr w:type="gramEnd"/>
    </w:p>
    <w:p w:rsidR="002C5089" w:rsidRDefault="002C5089" w:rsidP="00356B4B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61020" w:rsidRPr="00B90B07" w:rsidRDefault="00561020" w:rsidP="00561020">
      <w:pPr>
        <w:shd w:val="clear" w:color="auto" w:fill="FFFFFF"/>
        <w:autoSpaceDE w:val="0"/>
        <w:autoSpaceDN w:val="0"/>
        <w:adjustRightInd w:val="0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B90B07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Технологическая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карточка «Средства индивидуальной защиты»</w:t>
      </w:r>
    </w:p>
    <w:tbl>
      <w:tblPr>
        <w:tblW w:w="10490" w:type="dxa"/>
        <w:tblInd w:w="-7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A0"/>
      </w:tblPr>
      <w:tblGrid>
        <w:gridCol w:w="2244"/>
        <w:gridCol w:w="2589"/>
        <w:gridCol w:w="3161"/>
        <w:gridCol w:w="2496"/>
      </w:tblGrid>
      <w:tr w:rsidR="00561020" w:rsidRPr="00D4743B" w:rsidTr="00D4743B">
        <w:tc>
          <w:tcPr>
            <w:tcW w:w="2269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Средства индивидуальной защиты </w:t>
            </w:r>
          </w:p>
        </w:tc>
        <w:tc>
          <w:tcPr>
            <w:tcW w:w="8221" w:type="dxa"/>
            <w:gridSpan w:val="3"/>
          </w:tcPr>
          <w:p w:rsidR="00561020" w:rsidRPr="00C67898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D4743B"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Средства индивидуальной защиты (</w:t>
            </w:r>
            <w:proofErr w:type="gramStart"/>
            <w:r w:rsidRPr="00D4743B"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СИЗ</w:t>
            </w:r>
            <w:proofErr w:type="gramEnd"/>
            <w:r w:rsidRPr="00D4743B"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) — средства, используемые работником для предотвращения или уменьшения воздействия вредных и опасных производственных факторов, а также для защиты от загрязнения.</w:t>
            </w:r>
          </w:p>
        </w:tc>
      </w:tr>
      <w:tr w:rsidR="00561020" w:rsidRPr="00D4743B" w:rsidTr="00D4743B">
        <w:tc>
          <w:tcPr>
            <w:tcW w:w="2269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Виды средств индивидуальной защиты</w:t>
            </w:r>
          </w:p>
        </w:tc>
        <w:tc>
          <w:tcPr>
            <w:tcW w:w="2551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Конкретные виды</w:t>
            </w:r>
          </w:p>
        </w:tc>
        <w:tc>
          <w:tcPr>
            <w:tcW w:w="3261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 xml:space="preserve">Назначение </w:t>
            </w:r>
          </w:p>
        </w:tc>
        <w:tc>
          <w:tcPr>
            <w:tcW w:w="2409" w:type="dxa"/>
          </w:tcPr>
          <w:p w:rsidR="00561020" w:rsidRPr="00DB0B16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0"/>
                <w:szCs w:val="20"/>
                <w:lang w:val="ru-RU"/>
              </w:rPr>
            </w:pPr>
            <w:r w:rsidRPr="00DB0B16">
              <w:rPr>
                <w:rFonts w:ascii="Times New Roman" w:hAnsi="Times New Roman"/>
                <w:b/>
                <w:color w:val="262626" w:themeColor="text1" w:themeTint="D9"/>
                <w:sz w:val="20"/>
                <w:szCs w:val="20"/>
                <w:lang w:val="ru-RU"/>
              </w:rPr>
              <w:t>Иллюстрация или видеофрагмент (подберите в сети Интернет, продемонстрируйте при рассказе)</w:t>
            </w:r>
          </w:p>
        </w:tc>
      </w:tr>
      <w:tr w:rsidR="00D4743B" w:rsidRPr="00D4743B" w:rsidTr="00D4743B">
        <w:tc>
          <w:tcPr>
            <w:tcW w:w="2269" w:type="dxa"/>
          </w:tcPr>
          <w:p w:rsidR="00D4743B" w:rsidRPr="00C67898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Средства защиты органов дыхания, глаз и кожи лица</w:t>
            </w:r>
          </w:p>
        </w:tc>
        <w:tc>
          <w:tcPr>
            <w:tcW w:w="2551" w:type="dxa"/>
          </w:tcPr>
          <w:p w:rsidR="00D4743B" w:rsidRPr="001A1A6F" w:rsidRDefault="00D4743B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proofErr w:type="gramStart"/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Диффузионные</w:t>
            </w:r>
            <w:proofErr w:type="gramEnd"/>
            <w:r w:rsidRPr="001A1A6F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фильтрующие</w:t>
            </w:r>
            <w:r w:rsidRPr="001A1A6F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Изолирующие дыхательный аппарат.</w:t>
            </w:r>
          </w:p>
          <w:p w:rsidR="00D4743B" w:rsidRPr="00C67898" w:rsidRDefault="00D4743B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3261" w:type="dxa"/>
          </w:tcPr>
          <w:p w:rsidR="00D4743B" w:rsidRPr="00A57543" w:rsidRDefault="00D4743B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предназначены для защиты органов дыхания, кожи лица и глаз от попадания на них отравляющих, радиоактивных веществ и биологических средств.</w:t>
            </w:r>
          </w:p>
        </w:tc>
        <w:tc>
          <w:tcPr>
            <w:tcW w:w="2409" w:type="dxa"/>
          </w:tcPr>
          <w:p w:rsidR="00D4743B" w:rsidRPr="00C67898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56874" cy="929640"/>
                  <wp:effectExtent l="19050" t="0" r="426" b="0"/>
                  <wp:docPr id="1" name="Рисунок 1" descr="Средства индивидуальной защиты кожи: что относится к фильтрующим средствам  для дыхания, их назначение и правила пользован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редства индивидуальной защиты кожи: что относится к фильтрующим средствам  для дыхания, их назначение и правила пользован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804" cy="930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43B" w:rsidRPr="00D4743B" w:rsidTr="00D4743B">
        <w:tc>
          <w:tcPr>
            <w:tcW w:w="2269" w:type="dxa"/>
          </w:tcPr>
          <w:p w:rsidR="00D4743B" w:rsidRPr="00C67898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lastRenderedPageBreak/>
              <w:t>Средства защиты кожи</w:t>
            </w:r>
          </w:p>
        </w:tc>
        <w:tc>
          <w:tcPr>
            <w:tcW w:w="2551" w:type="dxa"/>
          </w:tcPr>
          <w:p w:rsidR="00D4743B" w:rsidRPr="00C67898" w:rsidRDefault="00D4743B" w:rsidP="00D4743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Фильтрующие</w:t>
            </w:r>
            <w:r w:rsidRPr="001A1A6F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изолирующие.</w:t>
            </w:r>
          </w:p>
        </w:tc>
        <w:tc>
          <w:tcPr>
            <w:tcW w:w="3261" w:type="dxa"/>
          </w:tcPr>
          <w:p w:rsidR="00D4743B" w:rsidRDefault="00D4743B" w:rsidP="00D4743B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proofErr w:type="gramStart"/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предназначены для предохранения людей от воздействия сильнодействующих ядовитых, отравляющих, радиоактивных веществ и бактериальных средств.</w:t>
            </w:r>
            <w:proofErr w:type="gramEnd"/>
          </w:p>
          <w:p w:rsidR="00D4743B" w:rsidRPr="00C67898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409" w:type="dxa"/>
          </w:tcPr>
          <w:p w:rsidR="00D4743B" w:rsidRPr="00C67898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28750" cy="1428750"/>
                  <wp:effectExtent l="19050" t="0" r="0" b="0"/>
                  <wp:docPr id="4" name="Рисунок 4" descr="WISHLIST.RU ОЗК - Общевойсковой защитный комплект — средство индивидуальной  защиты от отравляющих веществ, биологических средств и радиационной пыли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ISHLIST.RU ОЗК - Общевойсковой защитный комплект — средство индивидуальной  защиты от отравляющих веществ, биологических средств и радиационной пыли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43B" w:rsidRPr="006F60C1" w:rsidTr="00D4743B">
        <w:tc>
          <w:tcPr>
            <w:tcW w:w="2269" w:type="dxa"/>
          </w:tcPr>
          <w:p w:rsidR="00D4743B" w:rsidRPr="004E2B52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 w:rsidRPr="004E2B52"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Медицинские средства индивидуальной защиты</w:t>
            </w:r>
          </w:p>
        </w:tc>
        <w:tc>
          <w:tcPr>
            <w:tcW w:w="2551" w:type="dxa"/>
          </w:tcPr>
          <w:p w:rsidR="006F60C1" w:rsidRPr="001A1A6F" w:rsidRDefault="006F60C1" w:rsidP="006F60C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Радиационные средства</w:t>
            </w:r>
            <w:r w:rsidRPr="001A1A6F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антидоты</w:t>
            </w:r>
            <w:r w:rsidRPr="001A1A6F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противобактериальные средства</w:t>
            </w:r>
            <w:r w:rsidRPr="001A1A6F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средства частичной санитарной обработки.</w:t>
            </w:r>
          </w:p>
          <w:p w:rsidR="00D4743B" w:rsidRPr="00C67898" w:rsidRDefault="00D4743B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3261" w:type="dxa"/>
          </w:tcPr>
          <w:p w:rsidR="00D4743B" w:rsidRPr="00C67898" w:rsidRDefault="006F60C1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предназначенные для использования в ЧС с целью предупреждения поражения или снижения эффекта воздействия поражающих факторов и профилактики осложнений.</w:t>
            </w:r>
          </w:p>
        </w:tc>
        <w:tc>
          <w:tcPr>
            <w:tcW w:w="2409" w:type="dxa"/>
          </w:tcPr>
          <w:p w:rsidR="00D4743B" w:rsidRPr="00C67898" w:rsidRDefault="006F60C1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291519" cy="967740"/>
                  <wp:effectExtent l="19050" t="0" r="3881" b="0"/>
                  <wp:docPr id="7" name="Рисунок 7" descr="Медицинские средства защиты - ВПК Армее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Медицинские средства защиты - ВПК Армее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1519" cy="967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43B" w:rsidRPr="00285008" w:rsidTr="00D4743B">
        <w:tc>
          <w:tcPr>
            <w:tcW w:w="2269" w:type="dxa"/>
          </w:tcPr>
          <w:p w:rsidR="00D4743B" w:rsidRPr="00A5683A" w:rsidRDefault="00D4743B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</w:pP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 xml:space="preserve">Какие средства индивидуальной защиты  </w:t>
            </w: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 xml:space="preserve">вам </w:t>
            </w: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пред</w:t>
            </w: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о</w:t>
            </w: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ставл</w:t>
            </w: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ены</w:t>
            </w:r>
            <w:r w:rsidRPr="00A5683A">
              <w:rPr>
                <w:rFonts w:ascii="Times New Roman" w:hAnsi="Times New Roman"/>
                <w:bCs/>
                <w:i/>
                <w:color w:val="262626" w:themeColor="text1" w:themeTint="D9"/>
                <w:sz w:val="20"/>
                <w:szCs w:val="20"/>
                <w:lang w:val="ru-RU"/>
              </w:rPr>
              <w:t>?</w:t>
            </w:r>
          </w:p>
        </w:tc>
        <w:tc>
          <w:tcPr>
            <w:tcW w:w="8221" w:type="dxa"/>
            <w:gridSpan w:val="3"/>
          </w:tcPr>
          <w:p w:rsidR="00D4743B" w:rsidRPr="00C67898" w:rsidRDefault="00D4743B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D4743B" w:rsidRDefault="00D4743B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D4743B" w:rsidRPr="00C67898" w:rsidRDefault="00D4743B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Назначение, продемонстрируйте применение</w:t>
            </w:r>
          </w:p>
        </w:tc>
      </w:tr>
    </w:tbl>
    <w:p w:rsidR="00561020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61020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p w:rsidR="00561020" w:rsidRPr="00B90B07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B90B07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Технологическая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карточка «Средства коллективной защиты»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1951"/>
        <w:gridCol w:w="2410"/>
        <w:gridCol w:w="2693"/>
        <w:gridCol w:w="2516"/>
      </w:tblGrid>
      <w:tr w:rsidR="00561020" w:rsidRPr="00625F73" w:rsidTr="00A42D53">
        <w:tc>
          <w:tcPr>
            <w:tcW w:w="1951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Средство коллективной защиты населения </w:t>
            </w:r>
          </w:p>
        </w:tc>
        <w:tc>
          <w:tcPr>
            <w:tcW w:w="7619" w:type="dxa"/>
            <w:gridSpan w:val="3"/>
          </w:tcPr>
          <w:p w:rsidR="00561020" w:rsidRPr="00C67898" w:rsidRDefault="00625F73" w:rsidP="00625F7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 xml:space="preserve">Средство коллективной защиты - это </w:t>
            </w:r>
            <w:r w:rsidRPr="009C07BE"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защитные сооружения гражданской обороны (убежища, противорадиационные укрытия).</w:t>
            </w:r>
          </w:p>
        </w:tc>
      </w:tr>
      <w:tr w:rsidR="00561020" w:rsidRPr="00D4743B" w:rsidTr="00A42D53">
        <w:tc>
          <w:tcPr>
            <w:tcW w:w="1951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Виды средств коллективной защиты по свойствам</w:t>
            </w:r>
          </w:p>
        </w:tc>
        <w:tc>
          <w:tcPr>
            <w:tcW w:w="2410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Назначение</w:t>
            </w:r>
          </w:p>
        </w:tc>
        <w:tc>
          <w:tcPr>
            <w:tcW w:w="2693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В каких случаях применяется? Вместимость.</w:t>
            </w:r>
          </w:p>
        </w:tc>
        <w:tc>
          <w:tcPr>
            <w:tcW w:w="2516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Иллюстрация или видеофрагмент (подберите в сети Интернет, продемонстрируйте при рассказе)</w:t>
            </w:r>
          </w:p>
        </w:tc>
      </w:tr>
      <w:tr w:rsidR="00A42D53" w:rsidRPr="00A42D53" w:rsidTr="00A42D53">
        <w:tc>
          <w:tcPr>
            <w:tcW w:w="1951" w:type="dxa"/>
          </w:tcPr>
          <w:p w:rsidR="00A42D53" w:rsidRDefault="00A42D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 xml:space="preserve">Убежища </w:t>
            </w:r>
          </w:p>
          <w:p w:rsidR="00A42D53" w:rsidRPr="00C67898" w:rsidRDefault="00A42D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410" w:type="dxa"/>
          </w:tcPr>
          <w:p w:rsidR="00A42D53" w:rsidRPr="00C67898" w:rsidRDefault="00A42D53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Основное их назначение в том, чтобы выдерживать избыточное давление ударной волны, обеспечивать защиту от светового излучения, проникающей радиации, высоких температур при пожарах и препятствовать прониканию внутрь сооружения радиоактивной пыли, химических отравляющих веществ и бактериальных (биологических) </w:t>
            </w:r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lastRenderedPageBreak/>
              <w:t>средств.</w:t>
            </w:r>
          </w:p>
        </w:tc>
        <w:tc>
          <w:tcPr>
            <w:tcW w:w="2693" w:type="dxa"/>
          </w:tcPr>
          <w:p w:rsidR="00A42D53" w:rsidRPr="00470C99" w:rsidRDefault="00A42D53" w:rsidP="00FE0328">
            <w:pPr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sz w:val="24"/>
                <w:lang w:val="ru-RU"/>
              </w:rPr>
              <w:lastRenderedPageBreak/>
              <w:t>Основное их назначение в том, чтобы выдерживать избыточное давление ударной волны, обеспечивать защиту от светового излучения, проникающей радиации, высоких температур при пожарах и препятствовать прониканию внутрь сооружения радиоактивной пыли, химических отравляющих веществ и бактериальных (биологических) средств.</w:t>
            </w:r>
          </w:p>
        </w:tc>
        <w:tc>
          <w:tcPr>
            <w:tcW w:w="2516" w:type="dxa"/>
          </w:tcPr>
          <w:p w:rsidR="00A42D53" w:rsidRPr="00C67898" w:rsidRDefault="00A42D53" w:rsidP="00A42D53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62859" cy="1142486"/>
                  <wp:effectExtent l="19050" t="0" r="3991" b="0"/>
                  <wp:docPr id="16" name="Рисунок 16" descr="Макет убежища в разрез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Макет убежища в разрез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3480" cy="1142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D53" w:rsidRPr="00A42D53" w:rsidTr="00A42D53">
        <w:tc>
          <w:tcPr>
            <w:tcW w:w="1951" w:type="dxa"/>
          </w:tcPr>
          <w:p w:rsidR="00A42D53" w:rsidRPr="00C67898" w:rsidRDefault="00A42D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lastRenderedPageBreak/>
              <w:t xml:space="preserve">Противорадиационные укрытия </w:t>
            </w:r>
          </w:p>
        </w:tc>
        <w:tc>
          <w:tcPr>
            <w:tcW w:w="2410" w:type="dxa"/>
          </w:tcPr>
          <w:p w:rsidR="00A42D53" w:rsidRPr="00C67898" w:rsidRDefault="00A42D53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Противорадиационные укрытия обеспечивают защиту населения от радиоактивного заражения, светового излучения, уменьшают воздействие ударной волны, значительно снижают воздействие проникающей радиации, а также защищают от полива жидкими отравляющими веществами и частично от химических и биологических аэрозолей.</w:t>
            </w:r>
          </w:p>
        </w:tc>
        <w:tc>
          <w:tcPr>
            <w:tcW w:w="2693" w:type="dxa"/>
          </w:tcPr>
          <w:p w:rsidR="00A42D53" w:rsidRPr="00C67898" w:rsidRDefault="00A42D53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Они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должны обеспечить необходимость ослабление радиоактивных излучений, защитить при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авариях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 химически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опасных объектах,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сохранить жизнь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людям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при некоторых стихийных бедствиям бурях,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ураганах, смерчах, тайфунах.</w:t>
            </w:r>
          </w:p>
        </w:tc>
        <w:tc>
          <w:tcPr>
            <w:tcW w:w="2516" w:type="dxa"/>
          </w:tcPr>
          <w:p w:rsidR="00A42D53" w:rsidRPr="00C67898" w:rsidRDefault="00A42D53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A42D53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drawing>
                <wp:inline distT="0" distB="0" distL="0" distR="0">
                  <wp:extent cx="1417320" cy="645479"/>
                  <wp:effectExtent l="19050" t="0" r="0" b="0"/>
                  <wp:docPr id="2" name="Рисунок 10" descr="Убежище гражданской обороны: определение, виды, классификац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Убежище гражданской обороны: определение, виды, классификац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23" cy="6468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D53" w:rsidRPr="00A42D53" w:rsidTr="00A42D53">
        <w:tc>
          <w:tcPr>
            <w:tcW w:w="1951" w:type="dxa"/>
          </w:tcPr>
          <w:p w:rsidR="00A42D53" w:rsidRPr="004E2B52" w:rsidRDefault="00A42D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Простейшие укрытия</w:t>
            </w:r>
          </w:p>
        </w:tc>
        <w:tc>
          <w:tcPr>
            <w:tcW w:w="2410" w:type="dxa"/>
          </w:tcPr>
          <w:p w:rsidR="00A42D53" w:rsidRPr="00C67898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C8100E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Простейшие укрытия предназначаются для массового укрытия людей от поражающих факторов источников ЧС. Это — защитные сооружения открытого типа.</w:t>
            </w:r>
          </w:p>
          <w:p w:rsidR="00A42D53" w:rsidRPr="00C67898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A42D53" w:rsidRPr="00C67898" w:rsidRDefault="00A42D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2693" w:type="dxa"/>
          </w:tcPr>
          <w:p w:rsidR="00A42D53" w:rsidRPr="00C67898" w:rsidRDefault="00A42D53" w:rsidP="00A42D5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Простейшие укрытия. Для защиты населения могут применяться простейшие укрытия, типа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щелей. Простейшие укрытия будут устраиваться в случае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угрозы нападения противника 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период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военного времени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при недостатке заблаговременно построенных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убежищ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 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 противорадиационных укрытий.</w:t>
            </w:r>
          </w:p>
        </w:tc>
        <w:tc>
          <w:tcPr>
            <w:tcW w:w="2516" w:type="dxa"/>
          </w:tcPr>
          <w:p w:rsidR="00A42D53" w:rsidRPr="00C67898" w:rsidRDefault="00A42D53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66850" cy="946690"/>
                  <wp:effectExtent l="19050" t="0" r="0" b="0"/>
                  <wp:docPr id="13" name="Рисунок 13" descr="Простейшие укрыт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Простейшие укрыт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9466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2D53" w:rsidRPr="00391F17" w:rsidTr="00A42D53">
        <w:tc>
          <w:tcPr>
            <w:tcW w:w="1951" w:type="dxa"/>
          </w:tcPr>
          <w:p w:rsidR="00A42D53" w:rsidRDefault="00A42D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 xml:space="preserve">Дозиметрический прибор </w:t>
            </w:r>
          </w:p>
        </w:tc>
        <w:tc>
          <w:tcPr>
            <w:tcW w:w="7619" w:type="dxa"/>
            <w:gridSpan w:val="3"/>
          </w:tcPr>
          <w:p w:rsidR="00A42D53" w:rsidRDefault="00A42D53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Дать определение. Назначение. Что такое «предельно допустима концентрация». </w:t>
            </w:r>
            <w:bookmarkStart w:id="1" w:name="_GoBack"/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До</w:t>
            </w:r>
            <w:bookmarkEnd w:id="1"/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 xml:space="preserve">пустимые дозы радиации. </w:t>
            </w:r>
          </w:p>
          <w:p w:rsidR="00A42D53" w:rsidRPr="002E3662" w:rsidRDefault="00A42D53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561020" w:rsidRDefault="00561020" w:rsidP="00561020">
      <w:pPr>
        <w:ind w:firstLine="708"/>
        <w:jc w:val="both"/>
        <w:rPr>
          <w:rFonts w:ascii="Times New Roman" w:hAnsi="Times New Roman"/>
          <w:color w:val="262626" w:themeColor="text1" w:themeTint="D9"/>
          <w:sz w:val="28"/>
          <w:szCs w:val="28"/>
          <w:lang w:val="ru-RU"/>
        </w:rPr>
      </w:pPr>
    </w:p>
    <w:p w:rsidR="00561020" w:rsidRPr="00B90B07" w:rsidRDefault="00561020" w:rsidP="00561020">
      <w:pPr>
        <w:shd w:val="clear" w:color="auto" w:fill="FFFFFF"/>
        <w:autoSpaceDE w:val="0"/>
        <w:autoSpaceDN w:val="0"/>
        <w:adjustRightInd w:val="0"/>
        <w:ind w:firstLine="709"/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  <w:r w:rsidRPr="00B90B07"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 xml:space="preserve">Технологическая </w:t>
      </w:r>
      <w:r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  <w:t>карточка «Эвакуация населения»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2093"/>
        <w:gridCol w:w="4678"/>
        <w:gridCol w:w="2799"/>
      </w:tblGrid>
      <w:tr w:rsidR="00561020" w:rsidRPr="00900F53" w:rsidTr="00900F53">
        <w:tc>
          <w:tcPr>
            <w:tcW w:w="2093" w:type="dxa"/>
          </w:tcPr>
          <w:p w:rsidR="00561020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  <w:p w:rsidR="00561020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Эвакуация -  </w:t>
            </w:r>
          </w:p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7477" w:type="dxa"/>
            <w:gridSpan w:val="2"/>
          </w:tcPr>
          <w:p w:rsidR="00561020" w:rsidRPr="00C67898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9C07BE"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Эвакуация</w:t>
            </w: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 xml:space="preserve"> </w:t>
            </w:r>
            <w:r w:rsidRPr="009C07BE"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— организованное перемещение населения, материальных и культурных ценностей в безопасные районы.</w:t>
            </w:r>
          </w:p>
        </w:tc>
      </w:tr>
      <w:tr w:rsidR="00561020" w:rsidRPr="00900F53" w:rsidTr="00900F53">
        <w:tc>
          <w:tcPr>
            <w:tcW w:w="2093" w:type="dxa"/>
          </w:tcPr>
          <w:p w:rsidR="00561020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  <w:p w:rsidR="00561020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 xml:space="preserve">Эвакуационный план - </w:t>
            </w:r>
          </w:p>
          <w:p w:rsidR="00561020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7477" w:type="dxa"/>
            <w:gridSpan w:val="2"/>
          </w:tcPr>
          <w:p w:rsidR="00561020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 w:rsidRPr="009C07BE"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 xml:space="preserve">Эвакуационный план — это заранее разработанный план (схема), в </w:t>
            </w: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szCs w:val="22"/>
                <w:lang w:val="ru-RU"/>
              </w:rPr>
              <w:t>котором указаны пути эвакуации.</w:t>
            </w:r>
          </w:p>
        </w:tc>
      </w:tr>
      <w:tr w:rsidR="00561020" w:rsidRPr="00D4743B" w:rsidTr="00900F53">
        <w:tc>
          <w:tcPr>
            <w:tcW w:w="2093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bCs/>
                <w:color w:val="262626" w:themeColor="text1" w:themeTint="D9"/>
                <w:sz w:val="24"/>
                <w:szCs w:val="22"/>
                <w:lang w:val="ru-RU"/>
              </w:rPr>
              <w:t>Эвакуационные знаки и таблички</w:t>
            </w:r>
          </w:p>
        </w:tc>
        <w:tc>
          <w:tcPr>
            <w:tcW w:w="4678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 xml:space="preserve">Назначение </w:t>
            </w:r>
          </w:p>
        </w:tc>
        <w:tc>
          <w:tcPr>
            <w:tcW w:w="2799" w:type="dxa"/>
          </w:tcPr>
          <w:p w:rsidR="00561020" w:rsidRPr="00C67898" w:rsidRDefault="00561020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/>
                <w:color w:val="262626" w:themeColor="text1" w:themeTint="D9"/>
                <w:sz w:val="24"/>
                <w:lang w:val="ru-RU"/>
              </w:rPr>
              <w:t>Иллюстрация (подберите в сети Интернет, продемонстрируйте при рассказе)</w:t>
            </w:r>
          </w:p>
        </w:tc>
      </w:tr>
      <w:tr w:rsidR="00900F53" w:rsidRPr="00900F53" w:rsidTr="00900F53">
        <w:tc>
          <w:tcPr>
            <w:tcW w:w="2093" w:type="dxa"/>
          </w:tcPr>
          <w:p w:rsidR="00900F53" w:rsidRPr="00C67898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Знаки пожарной безопасности</w:t>
            </w:r>
          </w:p>
        </w:tc>
        <w:tc>
          <w:tcPr>
            <w:tcW w:w="4678" w:type="dxa"/>
          </w:tcPr>
          <w:p w:rsidR="00900F53" w:rsidRPr="00C67898" w:rsidRDefault="00900F53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Знаки пожарной безопасности предназначены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для регулирования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поведения человека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целях предотвращения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пожара, выполнения им определенных действий при пожаре и для обеспечения безопасности на производстве.</w:t>
            </w:r>
          </w:p>
        </w:tc>
        <w:tc>
          <w:tcPr>
            <w:tcW w:w="2799" w:type="dxa"/>
          </w:tcPr>
          <w:p w:rsidR="00900F53" w:rsidRPr="00C67898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403665" cy="1361956"/>
                  <wp:effectExtent l="19050" t="0" r="6035" b="0"/>
                  <wp:docPr id="19" name="Рисунок 19" descr="Знаки пожарной безопасности F01 - F11 — Противопожарное оборудование,  сейф-двери, ворот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Знаки пожарной безопасности F01 - F11 — Противопожарное оборудование,  сейф-двери, ворот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768" cy="1362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53" w:rsidRPr="00900F53" w:rsidTr="00900F53">
        <w:tc>
          <w:tcPr>
            <w:tcW w:w="2093" w:type="dxa"/>
          </w:tcPr>
          <w:p w:rsidR="00900F53" w:rsidRPr="00C67898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i/>
                <w:color w:val="262626" w:themeColor="text1" w:themeTint="D9"/>
                <w:sz w:val="24"/>
                <w:lang w:val="ru-RU"/>
              </w:rPr>
              <w:t>Эвакуационные знаки</w:t>
            </w:r>
          </w:p>
        </w:tc>
        <w:tc>
          <w:tcPr>
            <w:tcW w:w="4678" w:type="dxa"/>
          </w:tcPr>
          <w:p w:rsidR="00900F53" w:rsidRPr="00C67898" w:rsidRDefault="00900F53" w:rsidP="00FE0328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Эвакуационные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знаки безопасности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служат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для однозначного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обозначения эвакуационных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выходов, направлений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движения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к эвакуационным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выходам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 выполнения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других требований, необходимых для обеспечения эвакуации людей из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общественных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 производственных помещений в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случае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возникновения чрезвычайной ситуации.</w:t>
            </w:r>
          </w:p>
        </w:tc>
        <w:tc>
          <w:tcPr>
            <w:tcW w:w="2799" w:type="dxa"/>
          </w:tcPr>
          <w:p w:rsidR="00900F53" w:rsidRPr="00C67898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20375" cy="1150620"/>
                  <wp:effectExtent l="19050" t="0" r="3625" b="0"/>
                  <wp:docPr id="22" name="Рисунок 22" descr="Эвакуационные знаки - Компания &amp;quot;КЛЮЧ&amp;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Эвакуационные знаки - Компания &amp;quot;КЛЮЧ&amp;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2106" cy="1151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53" w:rsidRPr="00900F53" w:rsidTr="00900F53">
        <w:tc>
          <w:tcPr>
            <w:tcW w:w="2093" w:type="dxa"/>
          </w:tcPr>
          <w:p w:rsidR="00900F53" w:rsidRPr="004E2B52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Предупреждающие знаки</w:t>
            </w:r>
          </w:p>
        </w:tc>
        <w:tc>
          <w:tcPr>
            <w:tcW w:w="4678" w:type="dxa"/>
          </w:tcPr>
          <w:p w:rsidR="00900F53" w:rsidRPr="00C67898" w:rsidRDefault="00900F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Предупреждающие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знаки — информирующие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водителя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 приближении к участку дороги, на котором участник движения подвергается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какой-либо опасности,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для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защиты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от которой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требуется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принятие определённых мер.</w:t>
            </w:r>
          </w:p>
        </w:tc>
        <w:tc>
          <w:tcPr>
            <w:tcW w:w="2799" w:type="dxa"/>
          </w:tcPr>
          <w:p w:rsidR="00900F53" w:rsidRPr="00C67898" w:rsidRDefault="00900F53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624184" cy="1097280"/>
                  <wp:effectExtent l="19050" t="0" r="0" b="0"/>
                  <wp:docPr id="25" name="Рисунок 25" descr="Классификация предупреждающих знаков дорожного движения в картинках и с  виде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Классификация предупреждающих знаков дорожного движения в картинках и с  виде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970" cy="1099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53" w:rsidRPr="00D4743B" w:rsidTr="00900F53">
        <w:tc>
          <w:tcPr>
            <w:tcW w:w="2093" w:type="dxa"/>
          </w:tcPr>
          <w:p w:rsidR="00900F53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  <w:t>Знаки медицинского и санитарного назначения</w:t>
            </w:r>
          </w:p>
        </w:tc>
        <w:tc>
          <w:tcPr>
            <w:tcW w:w="4678" w:type="dxa"/>
          </w:tcPr>
          <w:p w:rsidR="00900F53" w:rsidRPr="00C67898" w:rsidRDefault="00900F53" w:rsidP="00FE03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Знаки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медицинского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 санитарного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назначения предназначены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для обозначения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указания размещения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пунктов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первой медицинской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помощи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их элементов,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а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также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пунктов принятия</w:t>
            </w: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 </w:t>
            </w:r>
            <w:r w:rsidRPr="00470C99"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гигиенических процедур.</w:t>
            </w:r>
          </w:p>
        </w:tc>
        <w:tc>
          <w:tcPr>
            <w:tcW w:w="2799" w:type="dxa"/>
          </w:tcPr>
          <w:p w:rsidR="00900F53" w:rsidRPr="00C67898" w:rsidRDefault="00900F53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1565910" cy="1565910"/>
                  <wp:effectExtent l="19050" t="0" r="0" b="0"/>
                  <wp:docPr id="28" name="Рисунок 28" descr="Медицинские и санитарные знаки — купить в ООО «Дормаркет», низкая це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Медицинские и санитарные знаки — купить в ООО «Дормаркет», низкая це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910" cy="156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F53" w:rsidRPr="00285008" w:rsidTr="00900F53">
        <w:tc>
          <w:tcPr>
            <w:tcW w:w="2093" w:type="dxa"/>
          </w:tcPr>
          <w:p w:rsidR="00900F53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900F53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>Сигналы оповещения</w:t>
            </w:r>
          </w:p>
          <w:p w:rsidR="00900F53" w:rsidRPr="00EB23ED" w:rsidRDefault="00900F53" w:rsidP="00881624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</w:p>
        </w:tc>
        <w:tc>
          <w:tcPr>
            <w:tcW w:w="7477" w:type="dxa"/>
            <w:gridSpan w:val="2"/>
          </w:tcPr>
          <w:p w:rsidR="00900F53" w:rsidRPr="00C67898" w:rsidRDefault="00900F53" w:rsidP="0088162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  <w:p w:rsidR="00900F53" w:rsidRPr="00C67898" w:rsidRDefault="00900F53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  <w:t>Назначение, продемонстрируйте применение</w:t>
            </w:r>
          </w:p>
        </w:tc>
      </w:tr>
      <w:tr w:rsidR="00900F53" w:rsidRPr="00D4743B" w:rsidTr="00900F53">
        <w:tc>
          <w:tcPr>
            <w:tcW w:w="9570" w:type="dxa"/>
            <w:gridSpan w:val="3"/>
          </w:tcPr>
          <w:p w:rsidR="00900F53" w:rsidRDefault="00900F53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</w:p>
          <w:p w:rsidR="00900F53" w:rsidRDefault="00900F53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i/>
                <w:color w:val="262626" w:themeColor="text1" w:themeTint="D9"/>
                <w:sz w:val="24"/>
                <w:szCs w:val="22"/>
                <w:lang w:val="ru-RU"/>
              </w:rPr>
              <w:t>Проведите учебную эвакуацию группы из помещения в случае пожара соблюдая все необходимые правила</w:t>
            </w:r>
          </w:p>
          <w:p w:rsidR="00900F53" w:rsidRPr="00C67898" w:rsidRDefault="00900F53" w:rsidP="008816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262626" w:themeColor="text1" w:themeTint="D9"/>
                <w:sz w:val="24"/>
                <w:lang w:val="ru-RU"/>
              </w:rPr>
            </w:pPr>
          </w:p>
        </w:tc>
      </w:tr>
    </w:tbl>
    <w:p w:rsidR="002C5089" w:rsidRDefault="002C5089" w:rsidP="00900F53">
      <w:pPr>
        <w:jc w:val="center"/>
        <w:rPr>
          <w:rFonts w:ascii="Times New Roman" w:hAnsi="Times New Roman"/>
          <w:b/>
          <w:color w:val="262626" w:themeColor="text1" w:themeTint="D9"/>
          <w:sz w:val="28"/>
          <w:szCs w:val="28"/>
          <w:lang w:val="ru-RU"/>
        </w:rPr>
      </w:pPr>
    </w:p>
    <w:sectPr w:rsidR="002C5089" w:rsidSect="00356B4B">
      <w:pgSz w:w="11906" w:h="16838"/>
      <w:pgMar w:top="709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A4F93"/>
    <w:multiLevelType w:val="hybridMultilevel"/>
    <w:tmpl w:val="0AF6D748"/>
    <w:lvl w:ilvl="0" w:tplc="20A0061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1DA5154"/>
    <w:multiLevelType w:val="hybridMultilevel"/>
    <w:tmpl w:val="7C6812AE"/>
    <w:lvl w:ilvl="0" w:tplc="E9669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73E30FE"/>
    <w:multiLevelType w:val="hybridMultilevel"/>
    <w:tmpl w:val="32927F1C"/>
    <w:lvl w:ilvl="0" w:tplc="77C2BB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7F401E"/>
    <w:multiLevelType w:val="hybridMultilevel"/>
    <w:tmpl w:val="490CD520"/>
    <w:lvl w:ilvl="0" w:tplc="762CF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3D63627"/>
    <w:multiLevelType w:val="hybridMultilevel"/>
    <w:tmpl w:val="F4E225EC"/>
    <w:lvl w:ilvl="0" w:tplc="6DF839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59083DCD"/>
    <w:multiLevelType w:val="hybridMultilevel"/>
    <w:tmpl w:val="D24086A2"/>
    <w:lvl w:ilvl="0" w:tplc="CACC98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94122E"/>
    <w:multiLevelType w:val="hybridMultilevel"/>
    <w:tmpl w:val="52B8F00A"/>
    <w:lvl w:ilvl="0" w:tplc="AE36FE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B8698E"/>
    <w:rsid w:val="001100A5"/>
    <w:rsid w:val="00146677"/>
    <w:rsid w:val="002C4E23"/>
    <w:rsid w:val="002C5089"/>
    <w:rsid w:val="00356B4B"/>
    <w:rsid w:val="00391F17"/>
    <w:rsid w:val="003B7DCE"/>
    <w:rsid w:val="003E151C"/>
    <w:rsid w:val="00561020"/>
    <w:rsid w:val="00625F73"/>
    <w:rsid w:val="006F60C1"/>
    <w:rsid w:val="007974E7"/>
    <w:rsid w:val="008B0E7D"/>
    <w:rsid w:val="008D3139"/>
    <w:rsid w:val="008F76FD"/>
    <w:rsid w:val="00900F53"/>
    <w:rsid w:val="009C6E08"/>
    <w:rsid w:val="00A42D53"/>
    <w:rsid w:val="00A56AB7"/>
    <w:rsid w:val="00B6686F"/>
    <w:rsid w:val="00B8698E"/>
    <w:rsid w:val="00D36F20"/>
    <w:rsid w:val="00D4743B"/>
    <w:rsid w:val="00EF676D"/>
    <w:rsid w:val="00F27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AB7"/>
    <w:pPr>
      <w:spacing w:after="0" w:line="240" w:lineRule="auto"/>
    </w:pPr>
    <w:rPr>
      <w:rFonts w:ascii="Helvetica" w:eastAsia="Calibri" w:hAnsi="Helvetica" w:cs="Times New Roman"/>
      <w:szCs w:val="24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0E7D"/>
    <w:pPr>
      <w:spacing w:after="200" w:line="276" w:lineRule="auto"/>
      <w:ind w:left="720"/>
      <w:contextualSpacing/>
    </w:pPr>
    <w:rPr>
      <w:rFonts w:ascii="Calibri" w:hAnsi="Calibri"/>
      <w:szCs w:val="22"/>
      <w:lang w:val="ru-RU" w:eastAsia="en-US"/>
    </w:rPr>
  </w:style>
  <w:style w:type="character" w:styleId="a4">
    <w:name w:val="Hyperlink"/>
    <w:basedOn w:val="a0"/>
    <w:uiPriority w:val="99"/>
    <w:rsid w:val="00356B4B"/>
    <w:rPr>
      <w:rFonts w:cs="Times New Roman"/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4E7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D4743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743B"/>
    <w:rPr>
      <w:rFonts w:ascii="Tahoma" w:eastAsia="Calibri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Asus TUF</cp:lastModifiedBy>
  <cp:revision>7</cp:revision>
  <dcterms:created xsi:type="dcterms:W3CDTF">2021-12-09T16:19:00Z</dcterms:created>
  <dcterms:modified xsi:type="dcterms:W3CDTF">2021-12-09T16:31:00Z</dcterms:modified>
</cp:coreProperties>
</file>