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C83FC">
      <w:pPr>
        <w:pStyle w:val="2"/>
        <w:ind w:left="0" w:leftChars="0"/>
        <w:outlineLvl w:val="9"/>
        <w:rPr>
          <w:rFonts w:hint="eastAsia"/>
          <w:lang w:val="en-US" w:eastAsia="zh-CN"/>
        </w:rPr>
      </w:pPr>
      <w:bookmarkStart w:id="0" w:name="_Toc24614"/>
      <w:bookmarkStart w:id="1" w:name="_Toc4973"/>
      <w:bookmarkStart w:id="2" w:name="_Toc12286"/>
      <w:bookmarkStart w:id="3" w:name="_Toc19277"/>
      <w:bookmarkStart w:id="4" w:name="_Toc8519"/>
      <w:bookmarkStart w:id="5" w:name="_Toc24186"/>
      <w:bookmarkStart w:id="6" w:name="_Toc6846"/>
      <w:bookmarkStart w:id="7" w:name="_Toc12688"/>
    </w:p>
    <w:p w14:paraId="615BA102">
      <w:pPr>
        <w:pStyle w:val="2"/>
        <w:ind w:left="0" w:leftChars="0"/>
        <w:outlineLvl w:val="9"/>
        <w:rPr>
          <w:rFonts w:hint="eastAsia"/>
          <w:lang w:val="en-US" w:eastAsia="zh-CN"/>
        </w:rPr>
      </w:pPr>
    </w:p>
    <w:p w14:paraId="5E105F25">
      <w:pPr>
        <w:pStyle w:val="2"/>
        <w:ind w:left="0" w:leftChars="0"/>
        <w:outlineLvl w:val="9"/>
        <w:rPr>
          <w:rFonts w:hint="eastAsia"/>
          <w:lang w:val="en-US" w:eastAsia="zh-CN"/>
        </w:rPr>
      </w:pPr>
    </w:p>
    <w:p w14:paraId="00179B88">
      <w:pPr>
        <w:pStyle w:val="2"/>
        <w:ind w:left="0" w:leftChars="0"/>
        <w:outlineLvl w:val="9"/>
        <w:rPr>
          <w:rFonts w:hint="eastAsia"/>
          <w:lang w:val="en-US" w:eastAsia="zh-CN"/>
        </w:rPr>
      </w:pPr>
    </w:p>
    <w:p w14:paraId="365D931F">
      <w:pPr>
        <w:pStyle w:val="2"/>
        <w:ind w:firstLine="1446" w:firstLineChars="300"/>
      </w:pPr>
      <w:bookmarkStart w:id="8" w:name="_Toc3203"/>
      <w:bookmarkStart w:id="9" w:name="_Toc14732"/>
      <w:bookmarkStart w:id="10" w:name="_Toc18384"/>
      <w:bookmarkStart w:id="11" w:name="_Toc5758"/>
      <w:bookmarkStart w:id="12" w:name="_Toc27735"/>
      <w:r>
        <w:rPr>
          <w:rFonts w:hint="eastAsia"/>
          <w:lang w:val="en-US" w:eastAsia="zh-CN"/>
        </w:rPr>
        <w:t>城院点餐</w:t>
      </w:r>
      <w:r>
        <w:t xml:space="preserve"> - </w:t>
      </w:r>
      <w:r>
        <w:rPr>
          <w:rFonts w:hint="eastAsia"/>
          <w:lang w:val="en-US" w:eastAsia="zh-CN"/>
        </w:rPr>
        <w:t>概要设计说明书</w:t>
      </w:r>
      <w:r>
        <w:t>（S</w:t>
      </w:r>
      <w:r>
        <w:rPr>
          <w:rFonts w:hint="eastAsia"/>
          <w:lang w:val="en-US" w:eastAsia="zh-CN"/>
        </w:rPr>
        <w:t>SDD</w:t>
      </w:r>
      <w:r>
        <w:t>）</w:t>
      </w:r>
      <w:bookmarkEnd w:id="0"/>
      <w:bookmarkEnd w:id="1"/>
      <w:bookmarkEnd w:id="8"/>
      <w:bookmarkEnd w:id="9"/>
      <w:bookmarkEnd w:id="10"/>
      <w:bookmarkEnd w:id="11"/>
      <w:bookmarkEnd w:id="12"/>
    </w:p>
    <w:p w14:paraId="19F084DA">
      <w:pPr>
        <w:keepNext w:val="0"/>
        <w:keepLines w:val="0"/>
        <w:widowControl/>
        <w:suppressLineNumbers w:val="0"/>
        <w:ind w:firstLine="3080" w:firstLineChars="700"/>
        <w:jc w:val="left"/>
        <w:outlineLvl w:val="0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bookmarkStart w:id="13" w:name="_Toc10465"/>
      <w:bookmarkStart w:id="14" w:name="_Toc10264"/>
      <w:bookmarkStart w:id="15" w:name="_Toc27930"/>
      <w:bookmarkStart w:id="16" w:name="_Toc31852"/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(GB/T 8567-2006)</w:t>
      </w:r>
      <w:bookmarkEnd w:id="13"/>
      <w:bookmarkEnd w:id="14"/>
      <w:bookmarkEnd w:id="15"/>
      <w:bookmarkEnd w:id="16"/>
    </w:p>
    <w:p w14:paraId="5A74BE39">
      <w:pPr>
        <w:keepNext w:val="0"/>
        <w:keepLines w:val="0"/>
        <w:widowControl/>
        <w:suppressLineNumbers w:val="0"/>
        <w:ind w:firstLine="3080" w:firstLineChars="700"/>
        <w:jc w:val="left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 xml:space="preserve">      G04</w:t>
      </w:r>
    </w:p>
    <w:p w14:paraId="3B4CAC7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</w:t>
      </w:r>
    </w:p>
    <w:p w14:paraId="30F88E73"/>
    <w:p w14:paraId="577AA666"/>
    <w:p w14:paraId="5338AF9E"/>
    <w:p w14:paraId="1B896C5B"/>
    <w:p w14:paraId="652FBA55"/>
    <w:p w14:paraId="080AC611"/>
    <w:p w14:paraId="7F196607"/>
    <w:p w14:paraId="2E059B40"/>
    <w:p w14:paraId="5348FA8E"/>
    <w:p w14:paraId="04029247"/>
    <w:p w14:paraId="7DDCDFA6"/>
    <w:p w14:paraId="1F23CCF7"/>
    <w:p w14:paraId="5C94D17E"/>
    <w:p w14:paraId="2285A9D0"/>
    <w:p w14:paraId="1EC67D33"/>
    <w:p w14:paraId="639309A6"/>
    <w:p w14:paraId="60969102"/>
    <w:p w14:paraId="6EB4C384"/>
    <w:p w14:paraId="344D9150"/>
    <w:p w14:paraId="1B19268D"/>
    <w:p w14:paraId="4515D580"/>
    <w:p w14:paraId="18BF7A59"/>
    <w:p w14:paraId="7C455D8F"/>
    <w:p w14:paraId="2CA8440B"/>
    <w:p w14:paraId="144B93E7"/>
    <w:p w14:paraId="74D02254"/>
    <w:p w14:paraId="46140B40"/>
    <w:p w14:paraId="11A6A70F"/>
    <w:p w14:paraId="36E8C0EF"/>
    <w:p w14:paraId="7186FCAE"/>
    <w:p w14:paraId="70A4D7CA"/>
    <w:p w14:paraId="6256C09F">
      <w:pPr>
        <w:pStyle w:val="3"/>
        <w:ind w:left="0" w:leftChars="0"/>
        <w:outlineLvl w:val="0"/>
      </w:pPr>
      <w:r>
        <w:t>文档信息</w:t>
      </w:r>
      <w:bookmarkEnd w:id="2"/>
      <w:bookmarkEnd w:id="3"/>
      <w:bookmarkEnd w:id="4"/>
      <w:bookmarkEnd w:id="5"/>
      <w:bookmarkEnd w:id="6"/>
      <w:bookmarkEnd w:id="7"/>
    </w:p>
    <w:p w14:paraId="32BD6CC5">
      <w:pPr>
        <w:pStyle w:val="16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21C7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A66E8">
            <w:pPr>
              <w:pStyle w:val="16"/>
            </w:pPr>
            <w:r>
              <w:t>文档名称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1AA65">
            <w:pPr>
              <w:pStyle w:val="16"/>
            </w:pPr>
            <w:r>
              <w:rPr>
                <w:rFonts w:hint="eastAsia"/>
                <w:lang w:val="en-US" w:eastAsia="zh-CN"/>
              </w:rPr>
              <w:t>城院点餐</w:t>
            </w:r>
            <w:r>
              <w:t xml:space="preserve"> - </w:t>
            </w:r>
            <w:r>
              <w:rPr>
                <w:rFonts w:hint="eastAsia"/>
                <w:lang w:val="en-US" w:eastAsia="zh-CN"/>
              </w:rPr>
              <w:t>概要设计</w:t>
            </w:r>
            <w:r>
              <w:t>说明书</w:t>
            </w:r>
          </w:p>
        </w:tc>
      </w:tr>
      <w:tr w14:paraId="18D5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771CF">
            <w:pPr>
              <w:pStyle w:val="16"/>
            </w:pPr>
            <w:r>
              <w:t>版本号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CE1D4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t>V1</w:t>
            </w:r>
            <w:r>
              <w:rPr>
                <w:rFonts w:hint="eastAsia"/>
                <w:lang w:val="en-US" w:eastAsia="zh-CN"/>
              </w:rPr>
              <w:t>.</w:t>
            </w:r>
            <w:r>
              <w:t>0</w:t>
            </w:r>
            <w:r>
              <w:rPr>
                <w:rFonts w:hint="eastAsia"/>
                <w:lang w:val="en-US" w:eastAsia="zh-CN"/>
              </w:rPr>
              <w:t>.1</w:t>
            </w:r>
          </w:p>
        </w:tc>
      </w:tr>
      <w:tr w14:paraId="72625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C4477">
            <w:pPr>
              <w:pStyle w:val="16"/>
            </w:pPr>
            <w:r>
              <w:t>作者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3C7E6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G04</w:t>
            </w:r>
          </w:p>
        </w:tc>
      </w:tr>
      <w:tr w14:paraId="3484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E6AF4">
            <w:pPr>
              <w:pStyle w:val="16"/>
            </w:pPr>
            <w:r>
              <w:t>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52FBA">
            <w:pPr>
              <w:pStyle w:val="16"/>
            </w:pPr>
            <w:r>
              <w:t>2025 年 1</w:t>
            </w:r>
            <w:r>
              <w:rPr>
                <w:rFonts w:hint="eastAsia"/>
                <w:lang w:val="en-US" w:eastAsia="zh-CN"/>
              </w:rPr>
              <w:t>1</w:t>
            </w:r>
            <w:r>
              <w:t xml:space="preserve"> 月 </w:t>
            </w:r>
            <w:r>
              <w:rPr>
                <w:rFonts w:hint="eastAsia"/>
                <w:lang w:val="en-US" w:eastAsia="zh-CN"/>
              </w:rPr>
              <w:t>23</w:t>
            </w:r>
            <w:r>
              <w:t>日</w:t>
            </w:r>
          </w:p>
        </w:tc>
      </w:tr>
      <w:tr w14:paraId="615B4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20E62">
            <w:pPr>
              <w:pStyle w:val="16"/>
            </w:pPr>
            <w:r>
              <w:t>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F3FEA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第三次修订</w:t>
            </w:r>
          </w:p>
        </w:tc>
      </w:tr>
    </w:tbl>
    <w:p w14:paraId="718B4EBE">
      <w:pPr>
        <w:pStyle w:val="3"/>
        <w:ind w:left="0" w:leftChars="0"/>
        <w:outlineLvl w:val="0"/>
      </w:pPr>
      <w:bookmarkStart w:id="17" w:name="_Toc10504"/>
      <w:bookmarkStart w:id="18" w:name="_Toc27919"/>
      <w:bookmarkStart w:id="19" w:name="_Toc27245"/>
      <w:bookmarkStart w:id="20" w:name="_Toc8438"/>
      <w:bookmarkStart w:id="21" w:name="_Toc17807"/>
      <w:bookmarkStart w:id="22" w:name="_Toc3839"/>
      <w:r>
        <w:t>文档修订历史</w:t>
      </w:r>
      <w:bookmarkEnd w:id="17"/>
      <w:bookmarkEnd w:id="18"/>
      <w:bookmarkEnd w:id="19"/>
      <w:bookmarkEnd w:id="20"/>
      <w:bookmarkEnd w:id="21"/>
      <w:bookmarkEnd w:id="22"/>
    </w:p>
    <w:p w14:paraId="3532B169">
      <w:pPr>
        <w:pStyle w:val="16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4"/>
        <w:gridCol w:w="2370"/>
        <w:gridCol w:w="2260"/>
        <w:gridCol w:w="2302"/>
      </w:tblGrid>
      <w:tr w14:paraId="7180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176AC">
            <w:pPr>
              <w:pStyle w:val="16"/>
            </w:pPr>
            <w:r>
              <w:t>日期</w:t>
            </w:r>
          </w:p>
        </w:tc>
        <w:tc>
          <w:tcPr>
            <w:tcW w:w="23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7DE55">
            <w:pPr>
              <w:pStyle w:val="16"/>
            </w:pPr>
            <w:r>
              <w:t>版本</w:t>
            </w:r>
          </w:p>
        </w:tc>
        <w:tc>
          <w:tcPr>
            <w:tcW w:w="22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B139D">
            <w:pPr>
              <w:pStyle w:val="16"/>
            </w:pPr>
            <w:r>
              <w:t>说明</w:t>
            </w:r>
          </w:p>
        </w:tc>
        <w:tc>
          <w:tcPr>
            <w:tcW w:w="23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42072">
            <w:pPr>
              <w:pStyle w:val="16"/>
            </w:pPr>
            <w:r>
              <w:t>作者</w:t>
            </w:r>
          </w:p>
        </w:tc>
      </w:tr>
    </w:tbl>
    <w:p w14:paraId="5F721CC1">
      <w:pPr>
        <w:pStyle w:val="16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4"/>
        <w:gridCol w:w="2370"/>
        <w:gridCol w:w="2260"/>
        <w:gridCol w:w="2302"/>
      </w:tblGrid>
      <w:tr w14:paraId="03045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3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57E99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t>2025-1</w:t>
            </w:r>
            <w:r>
              <w:rPr>
                <w:rFonts w:hint="eastAsia"/>
                <w:lang w:val="en-US" w:eastAsia="zh-CN"/>
              </w:rPr>
              <w:t>1-23</w:t>
            </w:r>
          </w:p>
          <w:p w14:paraId="1D900770">
            <w:pPr>
              <w:pStyle w:val="16"/>
            </w:pPr>
          </w:p>
        </w:tc>
        <w:tc>
          <w:tcPr>
            <w:tcW w:w="23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AEB40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t>V1</w:t>
            </w:r>
            <w:r>
              <w:rPr>
                <w:rFonts w:hint="eastAsia"/>
                <w:lang w:val="en-US" w:eastAsia="zh-CN"/>
              </w:rPr>
              <w:t>.</w:t>
            </w:r>
            <w:r>
              <w:t>0</w:t>
            </w:r>
            <w:r>
              <w:rPr>
                <w:rFonts w:hint="eastAsia"/>
                <w:lang w:val="en-US" w:eastAsia="zh-CN"/>
              </w:rPr>
              <w:t>.1</w:t>
            </w:r>
          </w:p>
          <w:sdt>
            <w:sdtPr>
              <w:rPr>
                <w:rFonts w:ascii="宋体" w:hAnsi="宋体" w:eastAsia="宋体"/>
                <w:sz w:val="21"/>
                <w:szCs w:val="22"/>
              </w:rPr>
              <w:id w:val="147475873"/>
              <w:showingPlcHdr/>
              <w15:color w:val="DBDBDB"/>
              <w:docPartObj>
                <w:docPartGallery w:val="Table of Contents"/>
                <w:docPartUnique/>
              </w:docPartObj>
            </w:sdtPr>
            <w:sdtEndPr>
              <w:rPr>
                <w:rFonts w:ascii="Arial" w:hAnsi="Arial" w:eastAsia="等线" w:cs="Arial"/>
                <w:sz w:val="22"/>
                <w:szCs w:val="22"/>
              </w:rPr>
            </w:sdtEndPr>
            <w:sdtContent>
              <w:p w14:paraId="0E060002">
                <w:pPr>
                  <w:pStyle w:val="16"/>
                </w:pPr>
                <w:r>
                  <w:rPr>
                    <w:rFonts w:hint="eastAsia" w:ascii="宋体" w:hAnsi="宋体" w:eastAsia="宋体"/>
                    <w:sz w:val="21"/>
                    <w:szCs w:val="22"/>
                    <w:lang w:eastAsia="zh-CN"/>
                  </w:rPr>
                  <w:t xml:space="preserve">     </w:t>
                </w:r>
              </w:p>
            </w:sdtContent>
          </w:sdt>
        </w:tc>
        <w:tc>
          <w:tcPr>
            <w:tcW w:w="22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1A5B8">
            <w:pPr>
              <w:pStyle w:val="16"/>
            </w:pPr>
            <w:r>
              <w:t>初始版本</w:t>
            </w:r>
          </w:p>
        </w:tc>
        <w:tc>
          <w:tcPr>
            <w:tcW w:w="23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114A6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赵晓凯</w:t>
            </w:r>
          </w:p>
        </w:tc>
      </w:tr>
    </w:tbl>
    <w:p w14:paraId="6098F963"/>
    <w:p w14:paraId="41FB776F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 引言</w:t>
      </w:r>
    </w:p>
    <w:p w14:paraId="46A1134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1.1 标识</w:t>
      </w:r>
    </w:p>
    <w:p w14:paraId="0D876E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城院点餐系统</w:t>
      </w:r>
    </w:p>
    <w:p w14:paraId="57B3BB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标识号：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G04</w:t>
      </w:r>
    </w:p>
    <w:p w14:paraId="1A8290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缩略语：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城院点餐</w:t>
      </w:r>
    </w:p>
    <w:p w14:paraId="5B6011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版本号：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V1.0.3</w:t>
      </w:r>
    </w:p>
    <w:p w14:paraId="0929DA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发布号：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Release 1.0</w:t>
      </w:r>
    </w:p>
    <w:p w14:paraId="3F2821F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1.2 系统概述</w:t>
      </w:r>
    </w:p>
    <w:p w14:paraId="5A46CA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系统用途：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为高校校园提供数字化点餐服务，通过微信小程序实现食堂浏览、菜品搜索、下单支付、订单跟踪等功能，提升点餐效率，减少排队等待时间</w:t>
      </w:r>
    </w:p>
    <w:p w14:paraId="43D6F3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一般特性：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支持多角色用户(师生、商家、管理员)，提供完整的点餐、支付、订单管理流程，支持多校区部署</w:t>
      </w:r>
    </w:p>
    <w:p w14:paraId="2236BA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开发历史：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2025年10月26日启动初始版本(V1.0.1)，2025年11月1日更新模板(V1.0.2)，2025年11月9日内容更新(V1.0.3)</w:t>
      </w:r>
    </w:p>
    <w:p w14:paraId="17E8E9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投资方：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学校相关部门</w:t>
      </w:r>
    </w:p>
    <w:p w14:paraId="2A41A3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需方：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学校餐饮管理部门</w:t>
      </w:r>
    </w:p>
    <w:p w14:paraId="4CE7D7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学校师生、食堂商家、系统管理员、财务管理员、客服管理员</w:t>
      </w:r>
    </w:p>
    <w:p w14:paraId="26DFFC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开发方：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G04开发团队</w:t>
      </w:r>
    </w:p>
    <w:p w14:paraId="2928C0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支持机构：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学校信息化部门</w:t>
      </w:r>
    </w:p>
    <w:p w14:paraId="04E0A7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运行现场：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学校各校区食堂，支持多校区数据相对独立</w:t>
      </w:r>
    </w:p>
    <w:p w14:paraId="471C69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其他有关文档：</w:t>
      </w:r>
    </w:p>
    <w:p w14:paraId="262814A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《城院点餐系统接口规范文档》V1.0.1</w:t>
      </w:r>
    </w:p>
    <w:p w14:paraId="1DF5EEE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《城院点餐系统数据字典》V1.0.1</w:t>
      </w:r>
    </w:p>
    <w:p w14:paraId="68A4759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《计算机软件需求规格说明规范》GB/T 9385-2008</w:t>
      </w:r>
    </w:p>
    <w:p w14:paraId="447E9BF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1.3 文档概述</w:t>
      </w:r>
    </w:p>
    <w:p w14:paraId="5FC8E6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用途：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描述城院点餐系统的系统级设计与体系结构设计，为开发团队提供详细的设计指导</w:t>
      </w:r>
    </w:p>
    <w:p w14:paraId="1C8D0C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内容：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涵盖系统总体设计、系统部件设计、执行概念、接口设计、运行设计、系统出错处理设计、系统维护设计等方面</w:t>
      </w:r>
    </w:p>
    <w:p w14:paraId="54F5BC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保密性要求：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本文档包含系统架构设计细节和接口规范，仅限项目相关人员使用，禁止向非授权人员泄露</w:t>
      </w:r>
    </w:p>
    <w:p w14:paraId="079AD7D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1.4 基线</w:t>
      </w:r>
    </w:p>
    <w:p w14:paraId="053ED976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编写本系统设计说明书依据的设计基线为《城院点餐 - 软件需求规格说明书》V1.0.3版本，遵循GB/T 8567-2006标准规范。</w:t>
      </w:r>
    </w:p>
    <w:p w14:paraId="540143BC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2 引用文件</w:t>
      </w:r>
    </w:p>
    <w:p w14:paraId="31EBD1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《城院点餐系统接口规范文档》V1.0.1</w:t>
      </w:r>
    </w:p>
    <w:p w14:paraId="517213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《城院点餐系统数据字典》V1.0.1</w:t>
      </w:r>
    </w:p>
    <w:p w14:paraId="2DD79F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《计算机软件需求规格说明规范》GB/T 9385-2008</w:t>
      </w:r>
    </w:p>
    <w:p w14:paraId="60992F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《计算机软件文档编制规范》GB/T 8567-2006</w:t>
      </w:r>
    </w:p>
    <w:p w14:paraId="035822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《网络安全法》及相关个人信息保护法规</w:t>
      </w:r>
    </w:p>
    <w:p w14:paraId="2A73E951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 系统级设计决策</w:t>
      </w:r>
    </w:p>
    <w:p w14:paraId="06C4759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3.1 有关系统输入和输出的设计决策</w:t>
      </w:r>
    </w:p>
    <w:p w14:paraId="69B328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用户界面：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采用微信小程序作为师生用户主要界面，Web管理后台作为商家和管理员界面</w:t>
      </w:r>
    </w:p>
    <w:p w14:paraId="01B0BB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数据交互：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采用RESTful API进行前后端数据交互，数据格式统一使用JSON</w:t>
      </w:r>
    </w:p>
    <w:p w14:paraId="132A6F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支付接口：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集成微信支付接口，遵循微信支付API规范</w:t>
      </w:r>
    </w:p>
    <w:p w14:paraId="09D406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身份认证：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采用微信OAuth2.0授权登录，结合JWT Token进行API认证</w:t>
      </w:r>
    </w:p>
    <w:p w14:paraId="19E0364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3.2 对每个输入或条件进行响应的系统行为设计决策</w:t>
      </w:r>
    </w:p>
    <w:p w14:paraId="11B9F2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采用状态机模式管理订单状态流转(待支付→已支付→已接单→制作中→已完成)</w:t>
      </w:r>
    </w:p>
    <w:p w14:paraId="56D0FC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库存管理：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在用户提交订单时实时验证菜品库存，防止超卖</w:t>
      </w:r>
    </w:p>
    <w:p w14:paraId="15B0F2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采用异步回调机制处理支付结果，确保支付状态一致性</w:t>
      </w:r>
    </w:p>
    <w:p w14:paraId="64B6D0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异常处理：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对网络异常、支付失败等情况提供明确的错误提示和重试机制</w:t>
      </w:r>
    </w:p>
    <w:p w14:paraId="0319EC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性能要求：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页面加载时间&lt;3秒，API接口响应&lt;1秒，支付处理&lt;5秒</w:t>
      </w:r>
    </w:p>
    <w:p w14:paraId="50417AE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3.3 系统数据库/数据文件呈现给用户的设计决策</w:t>
      </w:r>
    </w:p>
    <w:p w14:paraId="37A78D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数据架构：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采用关系型数据库(MySQL/PostgreSQL)存储核心业务数据</w:t>
      </w:r>
    </w:p>
    <w:p w14:paraId="71DF8E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数据模型：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遵循第三范式设计，建立用户、食堂、菜品、订单、支付等核心实体关系</w:t>
      </w:r>
    </w:p>
    <w:p w14:paraId="56C689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数据权限：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基于角色控制数据访问权限，师生只能访问个人数据，商家只能访问本食堂数据</w:t>
      </w:r>
    </w:p>
    <w:p w14:paraId="1398BF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审计追踪：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关键业务操作记录完整审计日志，支持操作追溯</w:t>
      </w:r>
    </w:p>
    <w:p w14:paraId="499E980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3.4 为满足安全性、保密性和私密性需求所选用的方法</w:t>
      </w:r>
    </w:p>
    <w:p w14:paraId="15DDCE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身份认证：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微信OAuth2.0 + JWT Token双重认证机制</w:t>
      </w:r>
    </w:p>
    <w:p w14:paraId="1CC86F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数据加密：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用户密码使用bcrypt加密存储，敏感数据传输使用TLS 1.2+加密</w:t>
      </w:r>
    </w:p>
    <w:p w14:paraId="4DB057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访问控制：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基于角色的权限控制(RBAC)，细化到接口级别</w:t>
      </w:r>
    </w:p>
    <w:p w14:paraId="6A0660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安全防护：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防范SQL注入、XSS攻击等常见Web安全威胁</w:t>
      </w:r>
    </w:p>
    <w:p w14:paraId="646CCD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合规性：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遵循《网络安全法》和《个人信息保护法》要求</w:t>
      </w:r>
    </w:p>
    <w:p w14:paraId="64DDC8F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3.5 硬件或硬件系统的设计和构造选择</w:t>
      </w:r>
    </w:p>
    <w:p w14:paraId="221ED7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服务器：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采用云服务器架构，支持弹性扩容</w:t>
      </w:r>
    </w:p>
    <w:p w14:paraId="3D4F89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客户端：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支持主流iOS和Android智能手机</w:t>
      </w:r>
    </w:p>
    <w:p w14:paraId="3148D9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外设：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商家端支持热敏打印机接口，用于订单小票打印</w:t>
      </w:r>
    </w:p>
    <w:p w14:paraId="361888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部署环境：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Linux操作系统，支持容器化部署</w:t>
      </w:r>
    </w:p>
    <w:p w14:paraId="61256DB4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3.6 为提供所需的灵活性、可用性和可维护性而选择的方法</w:t>
      </w:r>
    </w:p>
    <w:p w14:paraId="430A39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架构设计：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采用微服务架构，实现服务解耦和独立部署</w:t>
      </w:r>
    </w:p>
    <w:p w14:paraId="53084C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可用性：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设计目标系统可用性99.9%，支持故障自动转移</w:t>
      </w:r>
    </w:p>
    <w:p w14:paraId="188129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扩展性：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支持多校区部署，各校区数据相对独立</w:t>
      </w:r>
    </w:p>
    <w:p w14:paraId="1A0CFD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维护性：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提供完整系统文档，代码注释率不低于30%</w:t>
      </w:r>
    </w:p>
    <w:p w14:paraId="474EB842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 系统体系结构设计</w:t>
      </w:r>
    </w:p>
    <w:p w14:paraId="77D2334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 系统总体设计</w:t>
      </w:r>
    </w:p>
    <w:p w14:paraId="41348E83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4.1.1 概述</w:t>
      </w:r>
    </w:p>
    <w:p w14:paraId="76CB7C1E">
      <w:pPr>
        <w:pStyle w:val="6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4.1.1.1 功能描述</w:t>
      </w:r>
    </w:p>
    <w:p w14:paraId="3F1437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用户认证与权限管理：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支持微信登录、角色权限控制、会话管理</w:t>
      </w:r>
    </w:p>
    <w:p w14:paraId="54D3B3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食堂与菜品展示：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智能食堂列表、菜品搜索筛选、详情展示、分类浏览</w:t>
      </w:r>
    </w:p>
    <w:p w14:paraId="34F330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购物车管理、下单支付、订单状态跟踪、历史订单查询</w:t>
      </w:r>
    </w:p>
    <w:p w14:paraId="2C2E7C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订单处理、菜品管理、库存管理、营销活动管理</w:t>
      </w:r>
    </w:p>
    <w:p w14:paraId="09887A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平台管理：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用户管理、财务管理、系统监控、数据统计</w:t>
      </w:r>
    </w:p>
    <w:p w14:paraId="44A3DDC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支付与结算：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微信支付支持、自动对账结算、交易流水管理</w:t>
      </w:r>
    </w:p>
    <w:p w14:paraId="761E93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性能要求：</w:t>
      </w:r>
    </w:p>
    <w:p w14:paraId="720579D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响应时间：页面加载&lt;3秒，API响应&lt;1秒</w:t>
      </w:r>
    </w:p>
    <w:p w14:paraId="0567579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并发性能：支持5000用户同时下单，500并发支付请求</w:t>
      </w:r>
    </w:p>
    <w:p w14:paraId="757CFE8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数据处理：日均订单处理量10000单，峰值2000单/小时</w:t>
      </w:r>
    </w:p>
    <w:p w14:paraId="1F82C762">
      <w:pPr>
        <w:pStyle w:val="6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4.1.1.2 运行环境</w:t>
      </w:r>
    </w:p>
    <w:p w14:paraId="1E6842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硬件环境：</w:t>
      </w:r>
    </w:p>
    <w:p w14:paraId="2F0C7C3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服务器：云服务器集群，支持负载均衡</w:t>
      </w:r>
    </w:p>
    <w:p w14:paraId="2721D42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存储：分布式数据库，SSD硬盘</w:t>
      </w:r>
    </w:p>
    <w:p w14:paraId="7775BC7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网络：千兆网络带宽，支持CDN加速</w:t>
      </w:r>
    </w:p>
    <w:p w14:paraId="21D438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支持环境：</w:t>
      </w:r>
    </w:p>
    <w:p w14:paraId="437B363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操作系统：Linux服务器系统</w:t>
      </w:r>
    </w:p>
    <w:p w14:paraId="562DB79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运行环境：Docker容器环境</w:t>
      </w:r>
    </w:p>
    <w:p w14:paraId="740CDED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依赖服务：微信小程序运行环境，MySQL/PostgreSQL数据库，Redis缓存</w:t>
      </w:r>
    </w:p>
    <w:p w14:paraId="0971D95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4.1.2 设计思想</w:t>
      </w:r>
    </w:p>
    <w:p w14:paraId="689EB330">
      <w:pPr>
        <w:pStyle w:val="6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4.1.2.1 系统构思</w:t>
      </w:r>
    </w:p>
    <w:p w14:paraId="283BF8E4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构建基于微信生态的校园智慧餐饮平台，整合线上线下餐饮服务，通过数字化手段提升点餐效率，优化就餐体验，为师生提供便捷的点餐服务，为商家提供高效的订单管理工具，为平台管理者提供全面的运营监控能力。</w:t>
      </w:r>
    </w:p>
    <w:p w14:paraId="4058B25B">
      <w:pPr>
        <w:pStyle w:val="6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4.1.2.2 关键技术与算法</w:t>
      </w:r>
    </w:p>
    <w:p w14:paraId="0504EA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身份认证：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JWT(JSON Web Token)身份认证算法</w:t>
      </w:r>
    </w:p>
    <w:p w14:paraId="474BA4F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业务流程：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订单状态机算法，确保订单状态正确流转</w:t>
      </w:r>
    </w:p>
    <w:p w14:paraId="7E4247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支付安全：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支付数据加密算法，交易签名验证</w:t>
      </w:r>
    </w:p>
    <w:p w14:paraId="69E5B28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库存管理：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实时库存扣减算法，防止超卖</w:t>
      </w:r>
    </w:p>
    <w:p w14:paraId="7102B9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数据缓存：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Redis缓存算法，提升系统性能</w:t>
      </w:r>
    </w:p>
    <w:p w14:paraId="51B1E5DD">
      <w:pPr>
        <w:pStyle w:val="6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4.1.2.3 关键数据结构</w:t>
      </w:r>
    </w:p>
    <w:p w14:paraId="19E3E06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用户会话信息结构：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包含用户ID、角色、权限、登录时间等</w:t>
      </w:r>
    </w:p>
    <w:p w14:paraId="202066B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订单业务对象结构：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包含订单基本信息、商品列表、支付信息、状态历史等</w:t>
      </w:r>
    </w:p>
    <w:p w14:paraId="3837FAD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支付交易数据结构：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包含交易ID、金额、状态、时间戳、回调信息等</w:t>
      </w:r>
    </w:p>
    <w:p w14:paraId="617578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菜品信息结构：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包含菜品基本信息、价格、库存、分类、图片等</w:t>
      </w:r>
    </w:p>
    <w:p w14:paraId="2C028A42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4.1.3 基本处理流程</w:t>
      </w:r>
    </w:p>
    <w:p w14:paraId="1E79C404">
      <w:pPr>
        <w:pStyle w:val="6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4.1.3.1 系统流程图</w:t>
      </w:r>
    </w:p>
    <w:p w14:paraId="2A94D1B8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eastAsiaTheme="minorEastAsia" w:cstheme="minorBidi"/>
          <w:color w:val="auto"/>
          <w:sz w:val="24"/>
          <w:szCs w:val="24"/>
          <w:lang w:eastAsia="zh-CN"/>
        </w:rPr>
        <w:drawing>
          <wp:inline distT="0" distB="0" distL="0" distR="0">
            <wp:extent cx="6324600" cy="5415915"/>
            <wp:effectExtent l="0" t="0" r="0" b="0"/>
            <wp:docPr id="99999081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90819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5846" cy="541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42B598D1">
      <w:pPr>
        <w:pStyle w:val="6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4.1.3.2 数据流程图</w:t>
      </w:r>
    </w:p>
    <w:p w14:paraId="2BF3546B">
      <w:pPr>
        <w:rPr>
          <w:rFonts w:hint="eastAsia" w:eastAsia="Noto Sans SC"/>
          <w:lang w:eastAsia="zh-CN"/>
        </w:rPr>
      </w:pPr>
      <w:r>
        <w:rPr>
          <w:rFonts w:hint="eastAsia" w:eastAsia="Noto Sans SC"/>
          <w:lang w:eastAsia="zh-CN"/>
        </w:rPr>
        <w:drawing>
          <wp:inline distT="0" distB="0" distL="114300" distR="114300">
            <wp:extent cx="2012950" cy="8128635"/>
            <wp:effectExtent l="0" t="0" r="635" b="5715"/>
            <wp:docPr id="1" name="图片 1" descr="5cf735475bf329a3dd0477e92cee24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cf735475bf329a3dd0477e92cee244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81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Noto Sans SC"/>
          <w:lang w:eastAsia="zh-CN"/>
        </w:rPr>
        <w:drawing>
          <wp:inline distT="0" distB="0" distL="114300" distR="114300">
            <wp:extent cx="5906135" cy="6480175"/>
            <wp:effectExtent l="0" t="0" r="1270" b="635"/>
            <wp:docPr id="2" name="图片 2" descr="f8b73de326dd567ec61c63ed4a4c92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8b73de326dd567ec61c63ed4a4c92f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Noto Sans SC"/>
          <w:lang w:eastAsia="zh-CN"/>
        </w:rPr>
        <w:drawing>
          <wp:inline distT="0" distB="0" distL="114300" distR="114300">
            <wp:extent cx="5891530" cy="3056890"/>
            <wp:effectExtent l="0" t="0" r="2540" b="10160"/>
            <wp:docPr id="3" name="图片 3" descr="891d19acf7dc2f1f08b4d61611cb9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91d19acf7dc2f1f08b4d61611cb90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0510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4.1.4 系统体系结构</w:t>
      </w:r>
    </w:p>
    <w:p w14:paraId="4D3E4C1F">
      <w:pPr>
        <w:pStyle w:val="6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4.1.4.1 系统配置项</w:t>
      </w:r>
    </w:p>
    <w:tbl>
      <w:tblPr>
        <w:tblStyle w:val="12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7"/>
        <w:gridCol w:w="1560"/>
        <w:gridCol w:w="5565"/>
      </w:tblGrid>
      <w:tr w14:paraId="0552373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2FCD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配置项标识符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A53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配置项名称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ACA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</w:tr>
      <w:tr w14:paraId="6779F5A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F304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9D8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微信小程序前端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75D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为师生用户提供点餐界面，支持菜品浏览、下单支付等功能</w:t>
            </w:r>
          </w:p>
        </w:tc>
      </w:tr>
      <w:tr w14:paraId="13384F1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8EC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BA7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商家管理后台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BE9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为食堂商家提供订单管理、菜品管理、营业数据查看等功能</w:t>
            </w:r>
          </w:p>
        </w:tc>
      </w:tr>
      <w:tr w14:paraId="354B525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CE60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393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平台管理后台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F55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为系统管理员提供用户管理、财务管理、系统监控等功能</w:t>
            </w:r>
          </w:p>
        </w:tc>
      </w:tr>
      <w:tr w14:paraId="2394877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E09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517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76F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处理用户认证、权限管理、个人信息管理等业务逻辑</w:t>
            </w:r>
          </w:p>
        </w:tc>
      </w:tr>
      <w:tr w14:paraId="73ECA14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F16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5F8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订单服务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A77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处理订单创建、状态管理、订单查询等业务逻辑</w:t>
            </w:r>
          </w:p>
        </w:tc>
      </w:tr>
      <w:tr w14:paraId="624F1C8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AFC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15C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1DD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处理支付请求、支付状态更新、退款处理等业务逻辑</w:t>
            </w:r>
          </w:p>
        </w:tc>
      </w:tr>
      <w:tr w14:paraId="6D8B529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E585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D61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商品服务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F9A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处理菜品信息管理、库存管理、分类管理等业务逻辑</w:t>
            </w:r>
          </w:p>
        </w:tc>
      </w:tr>
      <w:tr w14:paraId="40A60A9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699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ED7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消息服务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8F4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处理系统通知、订单状态推送等消息业务</w:t>
            </w:r>
          </w:p>
        </w:tc>
      </w:tr>
    </w:tbl>
    <w:p w14:paraId="04C1E2AB">
      <w:pPr>
        <w:pStyle w:val="6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4.1.4.2 系统层次结构</w:t>
      </w:r>
    </w:p>
    <w:p w14:paraId="6BD145FB">
      <w:pPr>
        <w:rPr>
          <w:rFonts w:hint="eastAsia" w:eastAsia="Noto Sans SC"/>
          <w:lang w:eastAsia="zh-CN"/>
        </w:rPr>
      </w:pPr>
      <w:r>
        <w:rPr>
          <w:rFonts w:hint="eastAsia" w:eastAsia="Noto Sans SC"/>
          <w:lang w:eastAsia="zh-CN"/>
        </w:rPr>
        <w:drawing>
          <wp:inline distT="0" distB="0" distL="114300" distR="114300">
            <wp:extent cx="5941695" cy="3677285"/>
            <wp:effectExtent l="0" t="0" r="5715" b="3175"/>
            <wp:docPr id="4" name="图片 4" descr="5afb7a7df8bd72ab68208b42315d96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afb7a7df8bd72ab68208b42315d96a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Noto Sans SC"/>
          <w:lang w:eastAsia="zh-CN"/>
        </w:rPr>
        <w:drawing>
          <wp:inline distT="0" distB="0" distL="114300" distR="114300">
            <wp:extent cx="5941695" cy="4748530"/>
            <wp:effectExtent l="0" t="0" r="5715" b="12065"/>
            <wp:docPr id="5" name="图片 5" descr="0f9d62dc2707945c3ef890dabd702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f9d62dc2707945c3ef890dabd7022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Noto Sans SC"/>
          <w:lang w:eastAsia="zh-CN"/>
        </w:rPr>
        <w:drawing>
          <wp:inline distT="0" distB="0" distL="114300" distR="114300">
            <wp:extent cx="5934710" cy="4063365"/>
            <wp:effectExtent l="0" t="0" r="12700" b="3810"/>
            <wp:docPr id="6" name="图片 6" descr="9ed6841ea33b23d508f9be22718d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ed6841ea33b23d508f9be22718d16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_GoBack"/>
      <w:bookmarkEnd w:id="23"/>
    </w:p>
    <w:p w14:paraId="7BD1B6FA">
      <w:pPr>
        <w:pStyle w:val="6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4.1.4.3 系统配置项设计</w:t>
      </w:r>
    </w:p>
    <w:p w14:paraId="435277C5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每个系统配置项采用微服务架构设计，具有明确的业务边界和独立的数据库 schema，通过API网关进行服务注册和发现，支持独立部署和扩展。</w:t>
      </w:r>
    </w:p>
    <w:p w14:paraId="47105218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4.1.5 功能需求与系统配置项的关系</w:t>
      </w:r>
    </w:p>
    <w:tbl>
      <w:tblPr>
        <w:tblStyle w:val="12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9"/>
        <w:gridCol w:w="1350"/>
        <w:gridCol w:w="1249"/>
        <w:gridCol w:w="1249"/>
        <w:gridCol w:w="1249"/>
        <w:gridCol w:w="1249"/>
        <w:gridCol w:w="1250"/>
        <w:gridCol w:w="1265"/>
      </w:tblGrid>
      <w:tr w14:paraId="7AB6AD7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05AB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功能需求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695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微信小程序(CSCI-001)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3C1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商家后台(CSCI-002)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8A2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平台后台(CSCI-003)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FDC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用户服务(CSCI-004)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1A1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订单服务(CSCI-005)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AD9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支付服务(CSCI-006)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06F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商品服务(CSCI-007)</w:t>
            </w:r>
          </w:p>
        </w:tc>
      </w:tr>
      <w:tr w14:paraId="6F61C96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0974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用户认证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CB9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C327E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93857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0E5A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BF506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AE38FB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3A1D40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34DC3A6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1E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点餐下单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CF6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25601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95AEBA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8D5D7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D85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9AC66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01CC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</w:tr>
      <w:tr w14:paraId="04FF059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A62F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订单管理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1B9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015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7B4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662A9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D8C9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629D1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8BE7F1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3373841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B0A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062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B9EA5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527D68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6846A4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836B3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B2F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D10EF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7549CBC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C91E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菜品管理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EF800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8C90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6AF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91806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31B550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F5CC7A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F4CD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</w:tr>
      <w:tr w14:paraId="524F4F9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C553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4879A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D8C5E3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660D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B97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A3CB6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E1ED57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3CD955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485306F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3BA7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A76E9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C744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E49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E2EE5">
            <w:pP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A507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61F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4F3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✓</w:t>
            </w:r>
          </w:p>
        </w:tc>
      </w:tr>
    </w:tbl>
    <w:p w14:paraId="48F6AB72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4.1.6 人工处理过程</w:t>
      </w:r>
    </w:p>
    <w:p w14:paraId="028BDFD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商家手工接单：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商家在管理后台手动确认接单，开始订单制作</w:t>
      </w:r>
    </w:p>
    <w:p w14:paraId="34CE6B3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退款审核：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客服人员人工审核用户的退款申请，确认退款原因和金额</w:t>
      </w:r>
    </w:p>
    <w:p w14:paraId="1DE4477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商家入驻审核：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管理员审核商家入驻申请，验证资质信息</w:t>
      </w:r>
    </w:p>
    <w:p w14:paraId="5EF9EE0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异常订单处理：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客服人员处理异常订单，如支付成功但订单未生成等情况</w:t>
      </w:r>
    </w:p>
    <w:p w14:paraId="7079C40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用户评价审核：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管理员审核用户评价内容，确保符合平台规范</w:t>
      </w:r>
    </w:p>
    <w:p w14:paraId="5F87A58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 系统部件</w:t>
      </w:r>
    </w:p>
    <w:p w14:paraId="686FA236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4.2.1 部件标识</w:t>
      </w:r>
    </w:p>
    <w:p w14:paraId="6D08C0D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HWCI-001：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服务器硬件(云服务器实例)</w:t>
      </w:r>
    </w:p>
    <w:p w14:paraId="2CEBBB9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HWCI-002：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网络设备(负载均衡器、交换机)</w:t>
      </w:r>
    </w:p>
    <w:p w14:paraId="460818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HWCI-003：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存储设备(云数据库、对象存储)</w:t>
      </w:r>
    </w:p>
    <w:p w14:paraId="2C559F7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CSCI-001：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微信小程序前端</w:t>
      </w:r>
    </w:p>
    <w:p w14:paraId="21F0FE8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CSCI-002：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商家管理后台</w:t>
      </w:r>
    </w:p>
    <w:p w14:paraId="714DB4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CSCI-003：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平台管理后台</w:t>
      </w:r>
    </w:p>
    <w:p w14:paraId="428DD1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CSCI-004：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用户服务</w:t>
      </w:r>
    </w:p>
    <w:p w14:paraId="5FA4E1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CSCI-005：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订单服务</w:t>
      </w:r>
    </w:p>
    <w:p w14:paraId="0DA3EE0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CSCI-006：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支付服务</w:t>
      </w:r>
    </w:p>
    <w:p w14:paraId="3AE6280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CSCI-007：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商品服务</w:t>
      </w:r>
    </w:p>
    <w:p w14:paraId="70F0E3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CSCI-008：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消息服务</w:t>
      </w:r>
    </w:p>
    <w:p w14:paraId="7FE0F08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手工操作：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商家接单操作、客服退款审核、管理员审核操作</w:t>
      </w:r>
    </w:p>
    <w:p w14:paraId="3ADAFF9E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4.2.2 部件之间的静态关系</w:t>
      </w:r>
    </w:p>
    <w:p w14:paraId="71CF32A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微信小程序前端通过API网关调用后端各微服务</w:t>
      </w:r>
    </w:p>
    <w:p w14:paraId="29FFD8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商家管理后台和平台管理后台通过API网关调用后端各微服务</w:t>
      </w:r>
    </w:p>
    <w:p w14:paraId="017662C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各微服务之间通过API网关进行服务间通信，避免直接调用</w:t>
      </w:r>
    </w:p>
    <w:p w14:paraId="11A0D2A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数据库服务为所有业务微服务提供数据持久化支持</w:t>
      </w:r>
    </w:p>
    <w:p w14:paraId="0623CA2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缓存服务为高频访问数据提供缓存支持</w:t>
      </w:r>
    </w:p>
    <w:p w14:paraId="201457E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消息队列服务为异步任务和事件驱动提供支持</w:t>
      </w:r>
    </w:p>
    <w:p w14:paraId="3A80DAFF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4.2.3 陈述每个部件的用途</w:t>
      </w:r>
    </w:p>
    <w:tbl>
      <w:tblPr>
        <w:tblStyle w:val="12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3925"/>
        <w:gridCol w:w="1805"/>
        <w:gridCol w:w="2835"/>
      </w:tblGrid>
      <w:tr w14:paraId="30953FF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FD02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部件标识符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B27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部件用途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12C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对应的系统需求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34A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系统级设计决策</w:t>
            </w:r>
          </w:p>
        </w:tc>
      </w:tr>
      <w:tr w14:paraId="6DC250E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F6D1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BCE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为师生用户提供点餐界面，实现菜品浏览、下单支付、订单跟踪等功能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55E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用户点餐需求、订单管理需求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D77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采用微信小程序技术，提供良好的移动端体验</w:t>
            </w:r>
          </w:p>
        </w:tc>
      </w:tr>
      <w:tr w14:paraId="34CB04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B885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BA5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为食堂商家提供订单管理、菜品管理、营业数据查看等功能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6AA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商家管理需求、订单处理需求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342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采用Web管理后台，支持多设备访问</w:t>
            </w:r>
          </w:p>
        </w:tc>
      </w:tr>
      <w:tr w14:paraId="5ED95FD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C177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A74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为系统管理员提供用户管理、财务管理、系统监控等功能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B45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平台管理需求、系统监控需求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935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采用Web管理后台，支持多角色权限管理</w:t>
            </w:r>
          </w:p>
        </w:tc>
      </w:tr>
      <w:tr w14:paraId="02BA958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6A8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917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处理用户认证、权限管理、个人信息管理等业务逻辑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B28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用户认证需求、权限控制需求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F21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采用JWT认证，支持微信OAuth2.0登录</w:t>
            </w:r>
          </w:p>
        </w:tc>
      </w:tr>
      <w:tr w14:paraId="225EAD3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AE2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583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处理订单创建、状态管理、订单查询等业务逻辑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172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订单管理需求、状态跟踪需求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049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采用状态机模式管理订单状态流转</w:t>
            </w:r>
          </w:p>
        </w:tc>
      </w:tr>
      <w:tr w14:paraId="3FAA407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B177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D54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处理支付请求、支付状态更新、退款处理等业务逻辑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276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支付处理需求、交易安全需求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30E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集成微信支付，采用异步回调处理支付结果</w:t>
            </w:r>
          </w:p>
        </w:tc>
      </w:tr>
      <w:tr w14:paraId="42B2529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3AC4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46E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处理菜品信息管理、库存管理、分类管理等业务逻辑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6E7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菜品管理需求、库存控制需求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4F1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实时库存检查，防止超卖</w:t>
            </w:r>
          </w:p>
        </w:tc>
      </w:tr>
    </w:tbl>
    <w:p w14:paraId="42C211F6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4.2.4 标识每个部件的开发状态/类型</w:t>
      </w:r>
    </w:p>
    <w:p w14:paraId="1B86D3E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CSCI-001：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新开发部件，微信小程序前端</w:t>
      </w:r>
    </w:p>
    <w:p w14:paraId="40D14C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CSCI-002：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新开发部件，商家Web管理后台</w:t>
      </w:r>
    </w:p>
    <w:p w14:paraId="74B156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CSCI-003：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新开发部件，平台Web管理后台</w:t>
      </w:r>
    </w:p>
    <w:p w14:paraId="4E1C5F9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CSCI-004：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新开发部件，用户微服务</w:t>
      </w:r>
    </w:p>
    <w:p w14:paraId="1A7596F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CSCI-005：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新开发部件，订单微服务</w:t>
      </w:r>
    </w:p>
    <w:p w14:paraId="1C4DE152">
      <w:pPr>
        <w:keepNext w:val="0"/>
        <w:keepLines w:val="0"/>
        <w:widowControl/>
        <w:suppressLineNumbers w:val="0"/>
        <w:ind w:left="72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CSCI-006：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新开发部件，支付微服务</w:t>
      </w:r>
    </w:p>
    <w:p w14:paraId="551FEA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CSCI-007：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新开发部件，商品微服务</w:t>
      </w:r>
    </w:p>
    <w:p w14:paraId="3DCE793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CSCI-008：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新开发部件，消息微服务</w:t>
      </w:r>
    </w:p>
    <w:p w14:paraId="47C6214F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4.2.5 计算机硬件资源描述</w:t>
      </w:r>
    </w:p>
    <w:p w14:paraId="2FC0526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计算机处理器：</w:t>
      </w:r>
    </w:p>
    <w:p w14:paraId="2D30141D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制造商和型号：云服务商x86架构处理器</w:t>
      </w:r>
    </w:p>
    <w:p w14:paraId="62B94617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处理器速度/能力：8核心以上，主频2.5GHz以上</w:t>
      </w:r>
    </w:p>
    <w:p w14:paraId="119AB71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指令集体系结构：x86-64</w:t>
      </w:r>
    </w:p>
    <w:p w14:paraId="6C095E4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适用的编译程序：GCC, JDK, Node.js</w:t>
      </w:r>
    </w:p>
    <w:p w14:paraId="26BBAB2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字长：64位</w:t>
      </w:r>
    </w:p>
    <w:p w14:paraId="3072B90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字符集标准：UTF-8，支持GB2312、GB18030</w:t>
      </w:r>
    </w:p>
    <w:p w14:paraId="009C56E3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中断能力：支持硬件中断和软件中断</w:t>
      </w:r>
    </w:p>
    <w:p w14:paraId="3DFF24A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存储器：</w:t>
      </w:r>
    </w:p>
    <w:p w14:paraId="76BFA4B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制造商和型号：云服务商提供的云内存</w:t>
      </w:r>
    </w:p>
    <w:p w14:paraId="2D0C9024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存储器大小：16GB RAM以上</w:t>
      </w:r>
    </w:p>
    <w:p w14:paraId="2D6855C7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类型：DDR4</w:t>
      </w:r>
    </w:p>
    <w:p w14:paraId="7C51EB1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速度：3200MHz</w:t>
      </w:r>
    </w:p>
    <w:p w14:paraId="7E4B5FB8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配置：根据服务负载动态调整</w:t>
      </w:r>
    </w:p>
    <w:p w14:paraId="3BA853B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输入/输出设备：</w:t>
      </w:r>
    </w:p>
    <w:p w14:paraId="0DBEC1F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制造商和型号：标准云服务器I/O配置</w:t>
      </w:r>
    </w:p>
    <w:p w14:paraId="12FE4EA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设备类型：虚拟网络接口、虚拟磁盘</w:t>
      </w:r>
    </w:p>
    <w:p w14:paraId="5CEC7E97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速度或能力：千兆网络，高速SSD存储</w:t>
      </w:r>
    </w:p>
    <w:p w14:paraId="12429C9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外存：</w:t>
      </w:r>
    </w:p>
    <w:p w14:paraId="3B57AD2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制造商和型号：云服务商提供的云硬盘</w:t>
      </w:r>
    </w:p>
    <w:p w14:paraId="56B8E682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存储器类型：SSD云硬盘</w:t>
      </w:r>
    </w:p>
    <w:p w14:paraId="4B252CB5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安装存储器的数量：根据业务需求配置</w:t>
      </w:r>
    </w:p>
    <w:p w14:paraId="051B3499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存储器速度：IOPS 10000+</w:t>
      </w:r>
    </w:p>
    <w:p w14:paraId="4C7EBF7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通信/网络设备：</w:t>
      </w:r>
    </w:p>
    <w:p w14:paraId="7F4A7BE9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制造商和型号：云服务商网络设备</w:t>
      </w:r>
    </w:p>
    <w:p w14:paraId="680EF77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数据传送速率/能力：千兆网络，支持弹性带宽</w:t>
      </w:r>
    </w:p>
    <w:p w14:paraId="690E9E2C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网络拓扑结构：星型拓扑，支持VPC隔离</w:t>
      </w:r>
    </w:p>
    <w:p w14:paraId="14FE5534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传输技术：TCP/IP协议栈</w:t>
      </w:r>
    </w:p>
    <w:p w14:paraId="6E4A8A2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使用的协议：HTTP/HTTPS, WebSocket, TCP</w:t>
      </w:r>
    </w:p>
    <w:p w14:paraId="283C8DB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其他能力：</w:t>
      </w:r>
    </w:p>
    <w:p w14:paraId="05A04472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增长能力：支持垂直和水平扩展</w:t>
      </w:r>
    </w:p>
    <w:p w14:paraId="57B503D1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诊断能力：完善的监控和日志系统</w:t>
      </w:r>
    </w:p>
    <w:p w14:paraId="377FF85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其他硬件能力：负载均衡、自动伸缩、备份恢复</w:t>
      </w:r>
    </w:p>
    <w:p w14:paraId="5F4B747F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资源使用分配：</w:t>
      </w:r>
    </w:p>
    <w:p w14:paraId="47FA2EC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用户服务(CSCI-004)：分配15%的CPU和内存资源</w:t>
      </w:r>
    </w:p>
    <w:p w14:paraId="583C3B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订单服务(CSCI-005)：分配25%的CPU和内存资源(高峰期可动态扩容)</w:t>
      </w:r>
    </w:p>
    <w:p w14:paraId="7EE50CA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支付服务(CSCI-006)：分配20%的CPU和内存资源</w:t>
      </w:r>
    </w:p>
    <w:p w14:paraId="6A71F7D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商品服务(CSCI-007)：分配15%的CPU和内存资源</w:t>
      </w:r>
    </w:p>
    <w:p w14:paraId="46CB600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消息服务(CSCI-008)：分配10%的CPU和内存资源</w:t>
      </w:r>
    </w:p>
    <w:p w14:paraId="54FD5B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网关和基础服务：分配15%的CPU和内存资源</w:t>
      </w:r>
    </w:p>
    <w:p w14:paraId="716E9112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资源使用测量条件：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在系统高峰期(午餐和晚餐时段)测量资源使用情况，确保系统在峰值负载下稳定运行。</w:t>
      </w:r>
    </w:p>
    <w:p w14:paraId="52DAD894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4.2.6 系统规格说明树</w:t>
      </w:r>
    </w:p>
    <w:p w14:paraId="410FEEEC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城院点餐系统</w:t>
      </w:r>
    </w:p>
    <w:p w14:paraId="05D2CAAF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├── 前端系统</w:t>
      </w:r>
    </w:p>
    <w:p w14:paraId="0BF52B81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微信小程序(CSCI-001)</w:t>
      </w:r>
    </w:p>
    <w:p w14:paraId="58F85BF6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商家管理后台(CSCI-002)</w:t>
      </w:r>
    </w:p>
    <w:p w14:paraId="635CDFD5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└── 平台管理后台(CSCI-003)</w:t>
      </w:r>
    </w:p>
    <w:p w14:paraId="24F7D82E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├── 后端服务</w:t>
      </w:r>
    </w:p>
    <w:p w14:paraId="6900DD01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API网关</w:t>
      </w:r>
    </w:p>
    <w:p w14:paraId="1B5AACF2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用户服务(CSCI-004)</w:t>
      </w:r>
    </w:p>
    <w:p w14:paraId="54825CC9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订单服务(CSCI-005)</w:t>
      </w:r>
    </w:p>
    <w:p w14:paraId="2DCEABF2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支付服务(CSCI-006)</w:t>
      </w:r>
    </w:p>
    <w:p w14:paraId="2D692923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商品服务(CSCI-007)</w:t>
      </w:r>
    </w:p>
    <w:p w14:paraId="1E6E6E37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└── 消息服务(CSCI-008)</w:t>
      </w:r>
    </w:p>
    <w:p w14:paraId="7AACEF81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├── 数据存储</w:t>
      </w:r>
    </w:p>
    <w:p w14:paraId="77030A1A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业务数据库(MySQL)</w:t>
      </w:r>
    </w:p>
    <w:p w14:paraId="2ECA46B1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├── 缓存数据库(Redis)</w:t>
      </w:r>
    </w:p>
    <w:p w14:paraId="38DA2B40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│   └── 文件存储</w:t>
      </w:r>
    </w:p>
    <w:p w14:paraId="6A54C37A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└── 基础设施</w:t>
      </w:r>
    </w:p>
    <w:p w14:paraId="1A45B7AC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├── 负载均衡</w:t>
      </w:r>
    </w:p>
    <w:p w14:paraId="196D74DA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├── 监控告警</w:t>
      </w:r>
    </w:p>
    <w:p w14:paraId="2468D422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└── 日志系统</w:t>
      </w:r>
    </w:p>
    <w:p w14:paraId="493518CE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140FFDF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 执行概念</w:t>
      </w:r>
    </w:p>
    <w:p w14:paraId="7AF1A3ED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4.3.1 部件之间的动态关系</w:t>
      </w:r>
    </w:p>
    <w:p w14:paraId="7B42FB12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系统运行期间，各部件通过以下方式交互：</w:t>
      </w:r>
    </w:p>
    <w:p w14:paraId="7C3BE7D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用户通过微信小程序发起请求，经过API网关路由到对应的后端服务</w:t>
      </w:r>
    </w:p>
    <w:p w14:paraId="599534E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API网关负责请求认证、限流和日志记录</w:t>
      </w:r>
    </w:p>
    <w:p w14:paraId="6845D21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业务服务处理具体业务逻辑，通过数据库访问组件操作数据</w:t>
      </w:r>
    </w:p>
    <w:p w14:paraId="0FF841F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服务间通过消息队列进行异步通信，解耦服务依赖</w:t>
      </w:r>
    </w:p>
    <w:p w14:paraId="67BF4F4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支付服务与微信支付平台进行同步接口调用</w:t>
      </w:r>
    </w:p>
    <w:p w14:paraId="76ECFAC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消息服务通过WebSocket向客户端推送实时订单状态</w:t>
      </w:r>
    </w:p>
    <w:p w14:paraId="65980264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4.3.2 执行控制流</w:t>
      </w:r>
    </w:p>
    <w:p w14:paraId="762B8A06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用户请求 → API网关(认证+路由) → 业务服务处理 → 数据库操作 → 返回结果</w:t>
      </w:r>
    </w:p>
    <w:p w14:paraId="783F1425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↓</w:t>
      </w:r>
    </w:p>
    <w:p w14:paraId="7A7FE987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异步任务 → 消息队列 → 消费者服务处理 → 更新状态 → 推送通知</w:t>
      </w:r>
    </w:p>
    <w:p w14:paraId="51707A6F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4EC649D7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4.3.3 数据流</w:t>
      </w:r>
    </w:p>
    <w:p w14:paraId="0FEDE463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用户输入 → 数据验证 → 业务处理 → 数据持久化 → 结果返回 → 前端展示</w:t>
      </w:r>
    </w:p>
    <w:p w14:paraId="10E7A436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                        ↓</w:t>
      </w:r>
    </w:p>
    <w:p w14:paraId="3A694F19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                    缓存更新</w:t>
      </w:r>
    </w:p>
    <w:p w14:paraId="77D0DDEE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                        ↓</w:t>
      </w:r>
    </w:p>
    <w:p w14:paraId="340B26CD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                    消息推送(如需要)</w:t>
      </w:r>
    </w:p>
    <w:p w14:paraId="76F15E7F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7BEE0CAF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4.3.4 状态转换图</w:t>
      </w:r>
    </w:p>
    <w:p w14:paraId="2EF0E561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订单状态机：</w:t>
      </w:r>
    </w:p>
    <w:p w14:paraId="515BF23B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待支付 --支付成功--&gt; 已支付 --商家接单--&gt; 已接单 --开始制作--&gt; 制作中 --制作完成--&gt; 待取餐 --用户取餐--&gt; 已完成</w:t>
      </w:r>
    </w:p>
    <w:p w14:paraId="3A0DC646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|                                                                 |</w:t>
      </w:r>
    </w:p>
    <w:p w14:paraId="6E643796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|--支付失败/超时--&gt; 已取消                                        |</w:t>
      </w:r>
    </w:p>
    <w:p w14:paraId="79F50908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|--用户取消--&gt; 已取消                                            |</w:t>
      </w:r>
    </w:p>
    <w:p w14:paraId="392DCF1C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|--退款申请--&gt; 退款中 --退款成功--&gt; 已退款                       |</w:t>
      </w:r>
    </w:p>
    <w:p w14:paraId="4640E77F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671843B1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4.3.5 时序图示例 - 下单支付流程</w:t>
      </w:r>
    </w:p>
    <w:p w14:paraId="3D1F382E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>用户        微信小程序      API网关      订单服务      支付服务      微信支付</w:t>
      </w:r>
    </w:p>
    <w:p w14:paraId="22DD4E53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             |</w:t>
      </w:r>
    </w:p>
    <w:p w14:paraId="63F05265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|--浏览菜品--&gt;|             |             |             |             |</w:t>
      </w:r>
    </w:p>
    <w:p w14:paraId="58616399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             |</w:t>
      </w:r>
    </w:p>
    <w:p w14:paraId="4331EA1B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|--提交订单--&gt;|             |             |             |             |</w:t>
      </w:r>
    </w:p>
    <w:p w14:paraId="252E2344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|--创建订单--&gt;|             |             |             |</w:t>
      </w:r>
    </w:p>
    <w:p w14:paraId="47698318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|--验证库存--&gt;|             |             |</w:t>
      </w:r>
    </w:p>
    <w:p w14:paraId="12843CD1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|--扣减库存--&gt;|             |</w:t>
      </w:r>
    </w:p>
    <w:p w14:paraId="44F85EC0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|&lt;--返回结果--|             |             |</w:t>
      </w:r>
    </w:p>
    <w:p w14:paraId="5B204D21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|&lt;--订单信息--|             |             |             |</w:t>
      </w:r>
    </w:p>
    <w:p w14:paraId="50DCAFD3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|--确认支付--&gt;|             |             |             |             |</w:t>
      </w:r>
    </w:p>
    <w:p w14:paraId="1CAC1A09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|--发起支付--&gt;|             |             |             |</w:t>
      </w:r>
    </w:p>
    <w:p w14:paraId="7E3532B8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|--调用支付--&gt;|             |             |</w:t>
      </w:r>
    </w:p>
    <w:p w14:paraId="55138E68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|--统一下单--&gt;|             |</w:t>
      </w:r>
    </w:p>
    <w:p w14:paraId="3845DC6D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|--支付预下单-&gt;|</w:t>
      </w:r>
    </w:p>
    <w:p w14:paraId="7CA77956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|&lt;--返回参数--|</w:t>
      </w:r>
    </w:p>
    <w:p w14:paraId="0321EF29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|&lt;--支付参数--|             |</w:t>
      </w:r>
    </w:p>
    <w:p w14:paraId="48B241F3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|&lt;--支付参数--|             |             |</w:t>
      </w:r>
    </w:p>
    <w:p w14:paraId="2B977005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|&lt;--支付参数--|             |             |             |</w:t>
      </w:r>
    </w:p>
    <w:p w14:paraId="01FF2999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|--调起支付--&gt;|             |             |             |             |</w:t>
      </w:r>
    </w:p>
    <w:p w14:paraId="22C0D754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|--支付请求--&gt;|             |             |             |</w:t>
      </w:r>
    </w:p>
    <w:p w14:paraId="5A882953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|--支付确认--&gt;|</w:t>
      </w:r>
    </w:p>
    <w:p w14:paraId="0AD2A0A9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             |&lt;--支付结果--|</w:t>
      </w:r>
    </w:p>
    <w:p w14:paraId="07C6842F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             |&lt;--支付通知--|             |</w:t>
      </w:r>
    </w:p>
    <w:p w14:paraId="34ADD669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             |&lt;--支付结果--|             |             |</w:t>
      </w:r>
    </w:p>
    <w:p w14:paraId="1B869978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             |&lt;--支付结果--|             |             |             |</w:t>
      </w:r>
    </w:p>
    <w:p w14:paraId="7942747B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|&lt;--支付成功--|             |             |             |             |</w:t>
      </w:r>
    </w:p>
    <w:p w14:paraId="129B1E61">
      <w:pPr>
        <w:pStyle w:val="9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</w:rPr>
        <w:t xml:space="preserve">    </w:t>
      </w:r>
    </w:p>
    <w:p w14:paraId="27571545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4.3.6 其他动态行为方面</w:t>
      </w:r>
    </w:p>
    <w:p w14:paraId="406B7FC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部件优先级别：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支付服务和高频查询服务具有较高优先级</w:t>
      </w:r>
    </w:p>
    <w:p w14:paraId="324CE36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中断处理：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支付回调中断优先处理，确保支付状态及时更新</w:t>
      </w:r>
    </w:p>
    <w:p w14:paraId="55ABC54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时序/序列关系：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订单创建必须在支付前完成，库存扣减必须在订单创建时进行</w:t>
      </w:r>
    </w:p>
    <w:p w14:paraId="07F9B70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异常处理：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网络超时自动重试，服务不可用则降级处理</w:t>
      </w:r>
    </w:p>
    <w:p w14:paraId="09935CF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并发执行：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支持多用户同时下单，通过数据库事务保证数据一致性</w:t>
      </w:r>
    </w:p>
    <w:p w14:paraId="5605158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动态分配：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根据负载动态分配计算资源，高峰期自动扩容</w:t>
      </w:r>
    </w:p>
    <w:p w14:paraId="6A46EF6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对象/进程创建：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每个用户会话独立，订单处理进程按需创建</w:t>
      </w:r>
    </w:p>
    <w:p w14:paraId="5587590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4.4 接口设计</w:t>
      </w:r>
    </w:p>
    <w:p w14:paraId="0C45786E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4.4.1 接口标识和图表</w:t>
      </w:r>
    </w:p>
    <w:tbl>
      <w:tblPr>
        <w:tblStyle w:val="12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6"/>
        <w:gridCol w:w="1647"/>
        <w:gridCol w:w="2518"/>
        <w:gridCol w:w="508"/>
        <w:gridCol w:w="2818"/>
        <w:gridCol w:w="893"/>
      </w:tblGrid>
      <w:tr w14:paraId="2EDADCD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F361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接口标识符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C55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198E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接口实体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F12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794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文档引用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10D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固定特性</w:t>
            </w:r>
          </w:p>
        </w:tc>
      </w:tr>
      <w:tr w14:paraId="4084B9F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AB21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F2A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微信小程序接口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220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微信小程序前端 ↔ 后端服务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755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782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《城院点餐系统接口规范文档》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CAD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 w14:paraId="06FC68A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FF5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B18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商家管理后台接口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16C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商家Web后台 ↔ 后端服务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8CE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168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《城院点餐系统接口规范文档》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36A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 w14:paraId="57B05D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2A09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5CD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平台管理后台接口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996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平台Web后台 ↔ 后端服务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65F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ACD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《城院点餐系统接口规范文档》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525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 w14:paraId="0854890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070F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IF-004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F67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微信支付接口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CE6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支付服务 ↔ 微信支付平台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C17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V3.0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681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《微信支付API文档》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6DC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  <w:tr w14:paraId="167963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6EA7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IF-005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0E1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校园卡系统接口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428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用户服务 ↔ 校园卡系统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688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4CF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《校园卡系统接口文档》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3B2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</w:tr>
    </w:tbl>
    <w:p w14:paraId="5724666C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4.4.2 IF-001 微信小程序接口</w:t>
      </w:r>
    </w:p>
    <w:p w14:paraId="6C589D8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接口实体：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微信小程序前端与后端API网关</w:t>
      </w:r>
    </w:p>
    <w:p w14:paraId="0F4177F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简要描述：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为师生用户提供点餐服务的移动端接口，包括用户认证、菜品浏览、下单支付、订单查询等功能</w:t>
      </w:r>
    </w:p>
    <w:p w14:paraId="459CE13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接口实体分配给接口的优先级别：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高优先级，直接影响用户体验</w:t>
      </w:r>
    </w:p>
    <w:p w14:paraId="70280B8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要实现的接口的类型：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实时数据传送、数据的存储和检索</w:t>
      </w:r>
    </w:p>
    <w:p w14:paraId="6324A12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单个数据元素的特性：</w:t>
      </w:r>
    </w:p>
    <w:p w14:paraId="12B5EE02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名称/标识符：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auth_token</w:t>
      </w:r>
    </w:p>
    <w:p w14:paraId="00F7C08C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项目唯一标识符：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IF-001-DE-001</w:t>
      </w:r>
    </w:p>
    <w:p w14:paraId="43E1DBD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非技术名称：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用户认证令牌</w:t>
      </w:r>
    </w:p>
    <w:p w14:paraId="0EDCA734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标准数据元素名称：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AuthenticationToken</w:t>
      </w:r>
    </w:p>
    <w:p w14:paraId="6476C447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技术名称：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authToken</w:t>
      </w:r>
    </w:p>
    <w:p w14:paraId="5D5529C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缩写名或同义名：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token</w:t>
      </w:r>
    </w:p>
    <w:p w14:paraId="75C232D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数据类型：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字符串</w:t>
      </w:r>
    </w:p>
    <w:p w14:paraId="78A71D71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大小和格式：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长度256字符，JWT格式</w:t>
      </w:r>
    </w:p>
    <w:p w14:paraId="7E44190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计量单位：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无</w:t>
      </w:r>
    </w:p>
    <w:p w14:paraId="0AAE9877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范围或可能值的枚举：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有效的JWT令牌</w:t>
      </w:r>
    </w:p>
    <w:p w14:paraId="59C3F9DA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准确度和精度：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必须符合JWT标准</w:t>
      </w:r>
    </w:p>
    <w:p w14:paraId="0581B33C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优先级别、时序、频率、容量、序列和其他约束：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每次API请求必须在Header中携带，有效期2小时</w:t>
      </w:r>
    </w:p>
    <w:p w14:paraId="02BC6278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保密性和私密性约束：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敏感数据，需加密传输</w:t>
      </w:r>
    </w:p>
    <w:p w14:paraId="72948522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来源和接收者：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来源-登录接口，接收者-所有需要认证的接口</w:t>
      </w:r>
    </w:p>
    <w:p w14:paraId="73DD7E0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数据元素集合体的特性：</w:t>
      </w:r>
    </w:p>
    <w:p w14:paraId="54EE4630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名称/标识符：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订单信息</w:t>
      </w:r>
    </w:p>
    <w:p w14:paraId="421FA0CA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项目唯一标识符：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IF-001-DG-001</w:t>
      </w:r>
    </w:p>
    <w:p w14:paraId="484A4364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非技术名称：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订单详细信息</w:t>
      </w:r>
    </w:p>
    <w:p w14:paraId="36BEA493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技术名称：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OrderDetail</w:t>
      </w:r>
    </w:p>
    <w:p w14:paraId="1FC699F1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缩写名或同义名：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order</w:t>
      </w:r>
    </w:p>
    <w:p w14:paraId="1503012C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数据元素集合体中的数据元素及其结构：</w:t>
      </w:r>
    </w:p>
    <w:p w14:paraId="53F2282A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orderId: 订单ID(字符串)</w:t>
      </w:r>
    </w:p>
    <w:p w14:paraId="66FB9B85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userId: 用户ID(字符串)</w:t>
      </w:r>
    </w:p>
    <w:p w14:paraId="2B76C569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canteenId: 食堂ID(字符串)</w:t>
      </w:r>
    </w:p>
    <w:p w14:paraId="605518AA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items: 订单项列表(数组)</w:t>
      </w:r>
    </w:p>
    <w:p w14:paraId="2E0CC892">
      <w:pPr>
        <w:keepNext w:val="0"/>
        <w:keepLines w:val="0"/>
        <w:widowControl/>
        <w:numPr>
          <w:ilvl w:val="3"/>
          <w:numId w:val="36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dishId: 菜品ID(字符串)</w:t>
      </w:r>
    </w:p>
    <w:p w14:paraId="3D5EC4DD">
      <w:pPr>
        <w:keepNext w:val="0"/>
        <w:keepLines w:val="0"/>
        <w:widowControl/>
        <w:numPr>
          <w:ilvl w:val="3"/>
          <w:numId w:val="36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quantity: 数量(整数)</w:t>
      </w:r>
    </w:p>
    <w:p w14:paraId="1905C021">
      <w:pPr>
        <w:keepNext w:val="0"/>
        <w:keepLines w:val="0"/>
        <w:widowControl/>
        <w:numPr>
          <w:ilvl w:val="3"/>
          <w:numId w:val="36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price: 单价(浮点数)</w:t>
      </w:r>
    </w:p>
    <w:p w14:paraId="2788407C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totalAmount: 总金额(浮点数)</w:t>
      </w:r>
    </w:p>
    <w:p w14:paraId="22795DA1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status: 订单状态(字符串)</w:t>
      </w:r>
    </w:p>
    <w:p w14:paraId="11DA4123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createTime: 创建时间(时间戳)</w:t>
      </w:r>
    </w:p>
    <w:p w14:paraId="7FC277DC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媒体和媒体中数据元素/集合体的结构：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JSON格式，通过HTTPS传输</w:t>
      </w:r>
    </w:p>
    <w:p w14:paraId="53B36336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显示和其他输出的视听特性：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小程序界面显示，包含文字、图片信息</w:t>
      </w:r>
    </w:p>
    <w:p w14:paraId="438B71CD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数据元素集合体之间的关系：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订单与订单项为一对多关系，按创建时间倒序排列</w:t>
      </w:r>
    </w:p>
    <w:p w14:paraId="7F6E1EC4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优先级别、时序、频率、容量、序列和其他约束：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订单提交后不可修改，状态只能按预定流程变更</w:t>
      </w:r>
    </w:p>
    <w:p w14:paraId="65A42D5C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保密性和私密性约束：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用户只能访问自己的订单数据</w:t>
      </w:r>
    </w:p>
    <w:p w14:paraId="61E35A9A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来源和接收者：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来源-订单服务，接收者-微信小程序</w:t>
      </w:r>
    </w:p>
    <w:p w14:paraId="4F04B0C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通信方法的特性：</w:t>
      </w:r>
    </w:p>
    <w:p w14:paraId="63106D60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项目唯一标识符：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IF-001-COM-001</w:t>
      </w:r>
    </w:p>
    <w:p w14:paraId="0B3287B8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通信链路/带宽/频率/媒体及其特性：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HTTPS协议，最小带宽1Mbps，请求频率受限流控制</w:t>
      </w:r>
    </w:p>
    <w:p w14:paraId="49FB10A8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消息格式化：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JSON格式，UTF-8编码</w:t>
      </w:r>
    </w:p>
    <w:p w14:paraId="27154A03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流控制：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使用序列编号确保消息顺序，缓冲区大小根据业务调整</w:t>
      </w:r>
    </w:p>
    <w:p w14:paraId="7C344EBA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数据传送速率、周期性/非周期性和传输间隔：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实时传输，非周期性，传输间隔无固定要求</w:t>
      </w:r>
    </w:p>
    <w:p w14:paraId="7641420B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路由、寻址和命名约定：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通过API网关路由，RESTful风格URL</w:t>
      </w:r>
    </w:p>
    <w:p w14:paraId="010DF8F3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传输服务：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高优先级服务，确保响应时间&lt;1秒</w:t>
      </w:r>
    </w:p>
    <w:p w14:paraId="7DF55A62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安全性/保密性/私密性方面的考虑：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TLS 1.2+加密，JWT身份验证</w:t>
      </w:r>
    </w:p>
    <w:p w14:paraId="09E44D2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协议的特性：</w:t>
      </w:r>
    </w:p>
    <w:p w14:paraId="7E9DF9EE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项目唯一标识符：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IF-001-PRO-001</w:t>
      </w:r>
    </w:p>
    <w:p w14:paraId="69732EB1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协议的优先级别/层次：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应用层协议</w:t>
      </w:r>
    </w:p>
    <w:p w14:paraId="0A43240B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分组：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HTTP请求/响应模型，支持分段传输</w:t>
      </w:r>
    </w:p>
    <w:p w14:paraId="56389B3D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合法性检查、错误控制和恢复过程：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参数验证，错误码规范，异常重试机制</w:t>
      </w:r>
    </w:p>
    <w:p w14:paraId="47DA9526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同步：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短连接，请求-响应模式</w:t>
      </w:r>
    </w:p>
    <w:p w14:paraId="248C308B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状态、标识和其他的报告特征：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标准HTTP状态码，自定义业务状态码</w:t>
      </w:r>
    </w:p>
    <w:p w14:paraId="4963797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其他所需的特性：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支持跨域请求(CORS)，支持API版本管理</w:t>
      </w:r>
    </w:p>
    <w:p w14:paraId="753F3404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4.4.3 IF-002 商家管理后台接口</w:t>
      </w:r>
    </w:p>
    <w:p w14:paraId="09A607D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接口实体：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商家Web管理后台与后端API网关</w:t>
      </w:r>
    </w:p>
    <w:p w14:paraId="061C457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简要描述：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为食堂商家提供订单管理、菜品管理、营业数据查看等功能的管理接口</w:t>
      </w:r>
    </w:p>
    <w:p w14:paraId="6DF3606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4.4.4 IF-003 微信支付接口</w:t>
      </w:r>
    </w:p>
    <w:p w14:paraId="16FC03A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接口实体：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支付服务与微信支付平台</w:t>
      </w:r>
    </w:p>
    <w:p w14:paraId="28EC420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简要描述：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处理用户支付请求，与微信支付平台进行支付、退款等交易操作</w:t>
      </w:r>
    </w:p>
    <w:p w14:paraId="0F4844E8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5 运行设计</w:t>
      </w:r>
    </w:p>
    <w:p w14:paraId="4FFA776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5.1 系统初始化</w:t>
      </w:r>
    </w:p>
    <w:p w14:paraId="01F25C7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数据库初始化：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创建数据库表结构，初始化基础数据(食堂信息、菜品分类、系统参数等)</w:t>
      </w:r>
    </w:p>
    <w:p w14:paraId="1B4C633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缓存预热：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加载热点数据到Redis缓存，如菜品信息、食堂信息等</w:t>
      </w:r>
    </w:p>
    <w:p w14:paraId="5CADE29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证书加载：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加载微信支付证书、SSL证书等安全凭证</w:t>
      </w:r>
    </w:p>
    <w:p w14:paraId="222BD7C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服务注册：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各微服务向注册中心注册服务实例</w:t>
      </w:r>
    </w:p>
    <w:p w14:paraId="6F5C06C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定时任务启动：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启动订单超时处理、数据统计等定时任务</w:t>
      </w:r>
    </w:p>
    <w:p w14:paraId="758F25D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监控系统启动：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启动系统监控、日志收集、性能指标采集等服务</w:t>
      </w:r>
    </w:p>
    <w:p w14:paraId="75B50566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5.2 运行控制</w:t>
      </w:r>
    </w:p>
    <w:p w14:paraId="332C80C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不同运行控制对应的模块组合：</w:t>
      </w:r>
    </w:p>
    <w:p w14:paraId="63EF109C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正常运营模式：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所有服务正常运行，支持完整的点餐业务流程</w:t>
      </w:r>
    </w:p>
    <w:p w14:paraId="71958DE8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高峰期模式：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自动扩容订单服务和支付服务实例，增加缓存资源</w:t>
      </w:r>
    </w:p>
    <w:p w14:paraId="6BE42AD3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维护模式：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只读模式，暂停订单创建和支付功能，允许查询操作</w:t>
      </w:r>
    </w:p>
    <w:p w14:paraId="7A3A096D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故障降级模式：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当某个服务故障时，自动降级处理，保证核心功能可用</w:t>
      </w:r>
    </w:p>
    <w:p w14:paraId="399DDC6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外界运行控制的方式方法和操作步骤：</w:t>
      </w:r>
    </w:p>
    <w:p w14:paraId="36DC7B33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基于监控指标的自动扩缩容，基于错误率的自动熔断</w:t>
      </w:r>
    </w:p>
    <w:p w14:paraId="1750FCB9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手动控制：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通过管理后台手动切换系统模式，手动触发数据备份等操作</w:t>
      </w:r>
    </w:p>
    <w:p w14:paraId="1E4BA204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定时控制：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定时执行数据统计、日志归档、缓存清理等任务</w:t>
      </w:r>
    </w:p>
    <w:p w14:paraId="170FF19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运行模块组合占用资源的情况：</w:t>
      </w:r>
    </w:p>
    <w:p w14:paraId="352A8D51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正常模式：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基础资源配置，CPU使用率30-50%，内存使用率40-60%</w:t>
      </w:r>
    </w:p>
    <w:p w14:paraId="54A06A43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高峰期模式：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资源扩容50-100%，CPU使用率可能达到70-80%</w:t>
      </w:r>
    </w:p>
    <w:p w14:paraId="4F54703C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维护模式：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资源缩减，只运行核心服务，资源使用率20-30%</w:t>
      </w:r>
    </w:p>
    <w:p w14:paraId="28F52D5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系统运行时的安全控制：</w:t>
      </w:r>
    </w:p>
    <w:p w14:paraId="43BA7738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访问控制：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基于角色的权限控制，API接口级别权限验证</w:t>
      </w:r>
    </w:p>
    <w:p w14:paraId="0E0018A9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数据安全：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敏感数据加密存储，传输通道加密</w:t>
      </w:r>
    </w:p>
    <w:p w14:paraId="3AD6642F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操作审计：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记录所有关键操作日志，支持操作追溯</w:t>
      </w:r>
    </w:p>
    <w:p w14:paraId="55D9E4C6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风险控制：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支付风险检测，异常操作告警</w:t>
      </w:r>
    </w:p>
    <w:p w14:paraId="00E09283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5.3 运行结束</w:t>
      </w:r>
    </w:p>
    <w:p w14:paraId="081ED99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正常结束流程：</w:t>
      </w:r>
    </w:p>
    <w:p w14:paraId="3F60A322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停止接收新的业务请求，等待进行中的请求完成</w:t>
      </w:r>
    </w:p>
    <w:p w14:paraId="63D19D84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执行数据持久化操作，确保数据完整性</w:t>
      </w:r>
    </w:p>
    <w:p w14:paraId="68523A24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释放数据库连接、缓存连接等资源</w:t>
      </w:r>
    </w:p>
    <w:p w14:paraId="43D06EE6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向监控系统发送服务下线通知</w:t>
      </w:r>
    </w:p>
    <w:p w14:paraId="57111859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生成运行结束报告，记录本次运行的关键指标</w:t>
      </w:r>
    </w:p>
    <w:p w14:paraId="7C165B6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异常结束处理：</w:t>
      </w:r>
    </w:p>
    <w:p w14:paraId="6FCA3D9A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记录异常堆栈信息和上下文数据</w:t>
      </w:r>
    </w:p>
    <w:p w14:paraId="701561F1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尝试保存关键业务数据，防止数据丢失</w:t>
      </w:r>
    </w:p>
    <w:p w14:paraId="111FB84B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发送告警通知，通知运维人员处理</w:t>
      </w:r>
    </w:p>
    <w:p w14:paraId="153CA2D3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根据配置尝试自动恢复或等待人工干预</w:t>
      </w:r>
    </w:p>
    <w:p w14:paraId="38F6436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日常运维结束：</w:t>
      </w:r>
    </w:p>
    <w:p w14:paraId="34813F28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执行每日数据备份</w:t>
      </w:r>
    </w:p>
    <w:p w14:paraId="1174F29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生成日常运营报表</w:t>
      </w:r>
    </w:p>
    <w:p w14:paraId="508FC3BF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清理临时文件和过期缓存</w:t>
      </w:r>
    </w:p>
    <w:p w14:paraId="67C63C15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验证系统完整性，准备次日运行</w:t>
      </w:r>
    </w:p>
    <w:p w14:paraId="24E493A6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6 系统出错处理设计</w:t>
      </w:r>
    </w:p>
    <w:p w14:paraId="6785C4E7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6.1 出错信息</w:t>
      </w:r>
    </w:p>
    <w:tbl>
      <w:tblPr>
        <w:tblStyle w:val="12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9"/>
        <w:gridCol w:w="1476"/>
        <w:gridCol w:w="2629"/>
        <w:gridCol w:w="4456"/>
      </w:tblGrid>
      <w:tr w14:paraId="3F703D8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ACB9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错误代码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D71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错误类型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307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错误描述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652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故障处理技术</w:t>
            </w:r>
          </w:p>
        </w:tc>
      </w:tr>
      <w:tr w14:paraId="145BADD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076D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028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网络超时错误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6D2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API请求响应超时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B23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自动重试机制，最多重试3次，每次间隔递增</w:t>
            </w:r>
          </w:p>
        </w:tc>
      </w:tr>
      <w:tr w14:paraId="73E79F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9042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E32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数据库连接错误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FB7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无法连接数据库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1D0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连接池自动重连，切换到备用数据库实例</w:t>
            </w:r>
          </w:p>
        </w:tc>
      </w:tr>
      <w:tr w14:paraId="5D74D84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1309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1DA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支付处理错误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22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支付平台返回错误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5C0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记录错误详情，通知用户支付失败，提供重试选项</w:t>
            </w:r>
          </w:p>
        </w:tc>
      </w:tr>
      <w:tr w14:paraId="14B2CE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C02C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DBC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权限验证错误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9FF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用户权限不足或Token过期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F9C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强制重新登录，清除本地缓存Token</w:t>
            </w:r>
          </w:p>
        </w:tc>
      </w:tr>
      <w:tr w14:paraId="26F8A59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E872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64F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库存不足错误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803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下单时菜品库存不足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72F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提示用户重新选择，更新前端菜品状态</w:t>
            </w:r>
          </w:p>
        </w:tc>
      </w:tr>
      <w:tr w14:paraId="6096FBE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0E83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29D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数据一致性错误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A83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业务数据状态不一致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D52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触发数据修复流程，通知管理员人工干预</w:t>
            </w:r>
          </w:p>
        </w:tc>
      </w:tr>
      <w:tr w14:paraId="157C14E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BA7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ERR-007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C1B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系统资源不足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824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内存、CPU等资源达到阈值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EDA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自动扩容资源，降级非核心功能</w:t>
            </w:r>
          </w:p>
        </w:tc>
      </w:tr>
    </w:tbl>
    <w:p w14:paraId="0FF4AA4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6.2 补救措施</w:t>
      </w:r>
    </w:p>
    <w:p w14:paraId="22162F1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自动补救措施：</w:t>
      </w:r>
    </w:p>
    <w:p w14:paraId="41801043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重试机制：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对临时性错误自动重试，如网络超时、服务暂时不可用</w:t>
      </w:r>
    </w:p>
    <w:p w14:paraId="2063932C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服务降级：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当某个服务不可用时，提供基础功能的降级方案</w:t>
      </w:r>
    </w:p>
    <w:p w14:paraId="0BA29683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数据恢复：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从事务日志或备份中恢复数据，确保数据一致性</w:t>
      </w:r>
    </w:p>
    <w:p w14:paraId="1AF597BC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资源扩容：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根据监控指标自动扩容计算资源</w:t>
      </w:r>
    </w:p>
    <w:p w14:paraId="12998BD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人工干预措施：</w:t>
      </w:r>
    </w:p>
    <w:p w14:paraId="1139A410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故障排查：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运维人员根据错误日志和监控数据排查根本原因</w:t>
      </w:r>
    </w:p>
    <w:p w14:paraId="55495066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数据修复：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对无法自动修复的数据问题进行人工干预</w:t>
      </w:r>
    </w:p>
    <w:p w14:paraId="6204AA81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系统恢复：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在严重故障时，执行系统恢复流程，从备份恢复</w:t>
      </w:r>
    </w:p>
    <w:p w14:paraId="55DA38E7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业务补偿：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对受影响的用户进行业务补偿，如退款、优惠券等</w:t>
      </w:r>
    </w:p>
    <w:p w14:paraId="1369828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预防性措施：</w:t>
      </w:r>
    </w:p>
    <w:p w14:paraId="2BB2D5D3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定期备份：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定期备份业务数据和系统配置</w:t>
      </w:r>
    </w:p>
    <w:p w14:paraId="065420F2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容灾演练：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定期进行故障恢复演练，确保恢复流程有效</w:t>
      </w:r>
    </w:p>
    <w:p w14:paraId="1D652E91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监控告警：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建立完善的监控告警体系，提前发现潜在问题</w:t>
      </w:r>
    </w:p>
    <w:p w14:paraId="5EA8457B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压力测试：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定期进行压力测试，验证系统承载能力</w:t>
      </w:r>
    </w:p>
    <w:p w14:paraId="20865972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7 系统维护设计</w:t>
      </w:r>
    </w:p>
    <w:p w14:paraId="31B034F1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7.1 检测点的设计</w:t>
      </w:r>
    </w:p>
    <w:p w14:paraId="14E1FD4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服务健康检测点：</w:t>
      </w:r>
    </w:p>
    <w:p w14:paraId="14C2AF64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位置：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每个微服务提供/health接口</w:t>
      </w:r>
    </w:p>
    <w:p w14:paraId="72A36618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检测内容：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服务状态、数据库连接、缓存连接、依赖服务状态</w:t>
      </w:r>
    </w:p>
    <w:p w14:paraId="4D3CC1BC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检测频率：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每30秒检测一次</w:t>
      </w:r>
    </w:p>
    <w:p w14:paraId="76921378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告警阈值：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连续3次检测失败触发告警</w:t>
      </w:r>
    </w:p>
    <w:p w14:paraId="2DA5053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业务功能检测点：</w:t>
      </w:r>
    </w:p>
    <w:p w14:paraId="043CDF04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位置：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关键业务流程的关键节点</w:t>
      </w:r>
    </w:p>
    <w:p w14:paraId="6516DAF5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检测内容：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订单创建成功率、支付成功率、库存准确性</w:t>
      </w:r>
    </w:p>
    <w:p w14:paraId="735E4B85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检测频率：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实时监控，定时统计</w:t>
      </w:r>
    </w:p>
    <w:p w14:paraId="10751228">
      <w:pPr>
        <w:keepNext w:val="0"/>
        <w:keepLines w:val="0"/>
        <w:widowControl/>
        <w:numPr>
          <w:ilvl w:val="1"/>
          <w:numId w:val="55"/>
        </w:numPr>
        <w:suppressLineNumbers w:val="0"/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告警阈值：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成功率低于99%触发告警</w:t>
      </w:r>
    </w:p>
    <w:p w14:paraId="7794F17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性能检测点：</w:t>
      </w:r>
    </w:p>
    <w:p w14:paraId="53E4B8E7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位置：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API网关、数据库、缓存等关键组件</w:t>
      </w:r>
    </w:p>
    <w:p w14:paraId="0E60C8E0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检测内容：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响应时间、并发数、错误率、资源使用率</w:t>
      </w:r>
    </w:p>
    <w:p w14:paraId="21CC1A52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检测频率：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实时监控</w:t>
      </w:r>
    </w:p>
    <w:p w14:paraId="2E1AF814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告警阈值：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响应时间&gt;1秒，错误率&gt;1%，CPU使用率&gt;80%</w:t>
      </w:r>
    </w:p>
    <w:p w14:paraId="60CF186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数据一致性检测点：</w:t>
      </w:r>
    </w:p>
    <w:p w14:paraId="7E55B23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位置：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订单与支付状态、库存与实际销售等关键数据</w:t>
      </w:r>
    </w:p>
    <w:p w14:paraId="58308F9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检测内容：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数据一致性、完整性</w:t>
      </w:r>
    </w:p>
    <w:p w14:paraId="7AD73EB0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检测频率：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每小时检测一次</w:t>
      </w:r>
    </w:p>
    <w:p w14:paraId="3FA999FE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告警阈值：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发现不一致立即告警</w:t>
      </w:r>
    </w:p>
    <w:p w14:paraId="7AB5176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7.2 检测专用模块的设计</w:t>
      </w:r>
    </w:p>
    <w:p w14:paraId="7F81244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系统监控模块：</w:t>
      </w:r>
    </w:p>
    <w:p w14:paraId="6248DDAD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功能：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收集系统各项指标，提供可视化监控界面</w:t>
      </w:r>
    </w:p>
    <w:p w14:paraId="69E987F3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技术实现：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基于Prometheus + Grafana的监控体系</w:t>
      </w:r>
    </w:p>
    <w:p w14:paraId="367C505A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监控范围：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基础设施监控、应用性能监控、业务指标监控</w:t>
      </w:r>
    </w:p>
    <w:p w14:paraId="3FF42F46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部署方式：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独立部署，不影响业务系统</w:t>
      </w:r>
    </w:p>
    <w:p w14:paraId="4E91DF6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日志收集模块：</w:t>
      </w:r>
    </w:p>
    <w:p w14:paraId="4604300C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功能：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集中收集、存储和分析系统日志</w:t>
      </w:r>
    </w:p>
    <w:p w14:paraId="2947AA26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技术实现：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ELK Stack(Elasticsearch, Logstash, Kibana)</w:t>
      </w:r>
    </w:p>
    <w:p w14:paraId="0125B7B7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日志类型：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应用日志、访问日志、错误日志、审计日志</w:t>
      </w:r>
    </w:p>
    <w:p w14:paraId="73A1CC1E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保留策略：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业务日志保留180天，操作日志保留365天</w:t>
      </w:r>
    </w:p>
    <w:p w14:paraId="0BDE764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性能分析模块：</w:t>
      </w:r>
    </w:p>
    <w:p w14:paraId="30823A17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功能：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分析系统性能瓶颈，提供优化建议</w:t>
      </w:r>
    </w:p>
    <w:p w14:paraId="3C40B533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技术实现：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APM(Application Performance Management)工具</w:t>
      </w:r>
    </w:p>
    <w:p w14:paraId="5DF78DEB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分析维度：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代码级性能分析、数据库查询分析、外部调用分析</w:t>
      </w:r>
    </w:p>
    <w:p w14:paraId="04E62355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使用方式：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持续监控结合按需深度分析</w:t>
      </w:r>
    </w:p>
    <w:p w14:paraId="01BF609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自动化测试模块：</w:t>
      </w:r>
    </w:p>
    <w:p w14:paraId="0C6B0822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功能：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自动化功能测试、性能测试、安全测试</w:t>
      </w:r>
    </w:p>
    <w:p w14:paraId="21283082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测试范围：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核心业务流程、关键接口、安全漏洞</w:t>
      </w:r>
    </w:p>
    <w:p w14:paraId="6035CB62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执行频率：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代码变更时自动执行，定期全面执行</w:t>
      </w:r>
    </w:p>
    <w:p w14:paraId="5382F796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报告生成：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自动生成测试报告，标识问题和风险</w:t>
      </w:r>
    </w:p>
    <w:p w14:paraId="20F4F084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8 尚待解决的问题</w:t>
      </w:r>
    </w:p>
    <w:p w14:paraId="0190E1B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智能推荐算法优化：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当前基于简单规则的推荐，需要引入机器学习算法提升推荐准确性</w:t>
      </w:r>
    </w:p>
    <w:p w14:paraId="7FC6F1B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语音点餐功能：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支持语音输入点餐，提升用户体验，但需要解决语音识别准确性问题</w:t>
      </w:r>
    </w:p>
    <w:p w14:paraId="1C26E4C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AR食堂导航：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通过AR技术提供食堂内导航，但需要解决室内定位精度问题</w:t>
      </w:r>
    </w:p>
    <w:p w14:paraId="14B529A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多语言支持：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支持国际学生使用，需要解决界面翻译和文化适配问题</w:t>
      </w:r>
    </w:p>
    <w:p w14:paraId="22A79FF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大数据分析平台：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构建更完善的用户行为分析和经营决策支持系统</w:t>
      </w:r>
    </w:p>
    <w:p w14:paraId="41DF60D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供应链集成：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与食材供应链系统集成，实现更精准的库存预测和采购优化</w:t>
      </w:r>
    </w:p>
    <w:p w14:paraId="3661615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无人配送技术：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探索无人配送在校园场景的应用，需要解决技术可行性和成本问题</w:t>
      </w:r>
    </w:p>
    <w:p w14:paraId="3F36CA1C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9 需求的可追踪性</w:t>
      </w:r>
    </w:p>
    <w:p w14:paraId="69BB186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9.1 从系统部件到系统需求之间的可追踪性</w:t>
      </w:r>
    </w:p>
    <w:tbl>
      <w:tblPr>
        <w:tblStyle w:val="12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1"/>
        <w:gridCol w:w="2671"/>
      </w:tblGrid>
      <w:tr w14:paraId="3FB166C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5A4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系统部件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94F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对应的系统需求</w:t>
            </w:r>
          </w:p>
        </w:tc>
      </w:tr>
      <w:tr w14:paraId="48CA722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FD2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CSCI-001 微信小程序前端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9D1AC">
            <w:pPr>
              <w:keepNext w:val="0"/>
              <w:keepLines w:val="0"/>
              <w:widowControl/>
              <w:numPr>
                <w:ilvl w:val="0"/>
                <w:numId w:val="6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用户点餐需求(3.2.2)</w:t>
            </w:r>
          </w:p>
          <w:p w14:paraId="7531BC17">
            <w:pPr>
              <w:keepNext w:val="0"/>
              <w:keepLines w:val="0"/>
              <w:widowControl/>
              <w:numPr>
                <w:ilvl w:val="0"/>
                <w:numId w:val="6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用户界面需求(2.1-b)</w:t>
            </w:r>
          </w:p>
          <w:p w14:paraId="6AC32770">
            <w:pPr>
              <w:keepNext w:val="0"/>
              <w:keepLines w:val="0"/>
              <w:widowControl/>
              <w:numPr>
                <w:ilvl w:val="0"/>
                <w:numId w:val="6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响应时间需求(3.3.2)</w:t>
            </w:r>
          </w:p>
        </w:tc>
      </w:tr>
      <w:tr w14:paraId="6A68AC0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80F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CSCI-002 商家管理后台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AC01C">
            <w:pPr>
              <w:keepNext w:val="0"/>
              <w:keepLines w:val="0"/>
              <w:widowControl/>
              <w:numPr>
                <w:ilvl w:val="0"/>
                <w:numId w:val="6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商家管理需求(2.2)</w:t>
            </w:r>
          </w:p>
          <w:p w14:paraId="6FB06B35">
            <w:pPr>
              <w:keepNext w:val="0"/>
              <w:keepLines w:val="0"/>
              <w:widowControl/>
              <w:numPr>
                <w:ilvl w:val="0"/>
                <w:numId w:val="6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订单处理需求(3.2.2)</w:t>
            </w:r>
          </w:p>
          <w:p w14:paraId="7E236C84">
            <w:pPr>
              <w:keepNext w:val="0"/>
              <w:keepLines w:val="0"/>
              <w:widowControl/>
              <w:numPr>
                <w:ilvl w:val="0"/>
                <w:numId w:val="6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菜品管理需求(3.4.1)</w:t>
            </w:r>
          </w:p>
        </w:tc>
      </w:tr>
      <w:tr w14:paraId="09C2FBA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512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CSCI-003 平台管理后台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A88B2">
            <w:pPr>
              <w:keepNext w:val="0"/>
              <w:keepLines w:val="0"/>
              <w:widowControl/>
              <w:numPr>
                <w:ilvl w:val="0"/>
                <w:numId w:val="67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系统管理需求(2.2)</w:t>
            </w:r>
          </w:p>
          <w:p w14:paraId="4E3079FF">
            <w:pPr>
              <w:keepNext w:val="0"/>
              <w:keepLines w:val="0"/>
              <w:widowControl/>
              <w:numPr>
                <w:ilvl w:val="0"/>
                <w:numId w:val="67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用户管理需求(2.2)</w:t>
            </w:r>
          </w:p>
          <w:p w14:paraId="1FB1E519">
            <w:pPr>
              <w:keepNext w:val="0"/>
              <w:keepLines w:val="0"/>
              <w:widowControl/>
              <w:numPr>
                <w:ilvl w:val="0"/>
                <w:numId w:val="67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财务管理需求(2.2)</w:t>
            </w:r>
          </w:p>
        </w:tc>
      </w:tr>
      <w:tr w14:paraId="4ECE89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73C8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CSCI-004 用户服务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B5B73">
            <w:pPr>
              <w:keepNext w:val="0"/>
              <w:keepLines w:val="0"/>
              <w:widowControl/>
              <w:numPr>
                <w:ilvl w:val="0"/>
                <w:numId w:val="68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用户认证需求(3.2.1)</w:t>
            </w:r>
          </w:p>
          <w:p w14:paraId="06976C34">
            <w:pPr>
              <w:keepNext w:val="0"/>
              <w:keepLines w:val="0"/>
              <w:widowControl/>
              <w:numPr>
                <w:ilvl w:val="0"/>
                <w:numId w:val="68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权限管理需求(2.4-f)</w:t>
            </w:r>
          </w:p>
          <w:p w14:paraId="3973FFD1">
            <w:pPr>
              <w:keepNext w:val="0"/>
              <w:keepLines w:val="0"/>
              <w:widowControl/>
              <w:numPr>
                <w:ilvl w:val="0"/>
                <w:numId w:val="68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安全保密需求(3.6.3)</w:t>
            </w:r>
          </w:p>
        </w:tc>
      </w:tr>
      <w:tr w14:paraId="2DA4FBC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B2E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CSCI-005 订单服务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74F06">
            <w:pPr>
              <w:keepNext w:val="0"/>
              <w:keepLines w:val="0"/>
              <w:widowControl/>
              <w:numPr>
                <w:ilvl w:val="0"/>
                <w:numId w:val="6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点餐下单需求(3.2.2)</w:t>
            </w:r>
          </w:p>
          <w:p w14:paraId="6A0EB2F4">
            <w:pPr>
              <w:keepNext w:val="0"/>
              <w:keepLines w:val="0"/>
              <w:widowControl/>
              <w:numPr>
                <w:ilvl w:val="0"/>
                <w:numId w:val="6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订单管理需求(2.2)</w:t>
            </w:r>
          </w:p>
          <w:p w14:paraId="195C7E2C">
            <w:pPr>
              <w:keepNext w:val="0"/>
              <w:keepLines w:val="0"/>
              <w:widowControl/>
              <w:numPr>
                <w:ilvl w:val="0"/>
                <w:numId w:val="6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库存管理需求(3.2.2)</w:t>
            </w:r>
          </w:p>
        </w:tc>
      </w:tr>
      <w:tr w14:paraId="4FEF08C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4FE0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CSCI-006 支付服务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CA3AF">
            <w:pPr>
              <w:keepNext w:val="0"/>
              <w:keepLines w:val="0"/>
              <w:widowControl/>
              <w:numPr>
                <w:ilvl w:val="0"/>
                <w:numId w:val="70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支付处理需求(2.2)</w:t>
            </w:r>
          </w:p>
          <w:p w14:paraId="4557FD5B">
            <w:pPr>
              <w:keepNext w:val="0"/>
              <w:keepLines w:val="0"/>
              <w:widowControl/>
              <w:numPr>
                <w:ilvl w:val="0"/>
                <w:numId w:val="70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交易安全需求(3.6.3)</w:t>
            </w:r>
          </w:p>
          <w:p w14:paraId="3723E5FC">
            <w:pPr>
              <w:keepNext w:val="0"/>
              <w:keepLines w:val="0"/>
              <w:widowControl/>
              <w:numPr>
                <w:ilvl w:val="0"/>
                <w:numId w:val="70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对账结算需求(2.2)</w:t>
            </w:r>
          </w:p>
        </w:tc>
      </w:tr>
      <w:tr w14:paraId="287A528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A511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CSCI-007 商品服务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BB713">
            <w:pPr>
              <w:keepNext w:val="0"/>
              <w:keepLines w:val="0"/>
              <w:widowControl/>
              <w:numPr>
                <w:ilvl w:val="0"/>
                <w:numId w:val="71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菜品管理需求(2.2)</w:t>
            </w:r>
          </w:p>
          <w:p w14:paraId="312D498A">
            <w:pPr>
              <w:keepNext w:val="0"/>
              <w:keepLines w:val="0"/>
              <w:widowControl/>
              <w:numPr>
                <w:ilvl w:val="0"/>
                <w:numId w:val="71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食堂展示需求(2.2)</w:t>
            </w:r>
          </w:p>
          <w:p w14:paraId="21FB514D">
            <w:pPr>
              <w:keepNext w:val="0"/>
              <w:keepLines w:val="0"/>
              <w:widowControl/>
              <w:numPr>
                <w:ilvl w:val="0"/>
                <w:numId w:val="71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库存管理需求(3.2.2)</w:t>
            </w:r>
          </w:p>
        </w:tc>
      </w:tr>
    </w:tbl>
    <w:p w14:paraId="468DE13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9.2 从系统需求到其被分配给的系统部件之间的可追踪性</w:t>
      </w:r>
    </w:p>
    <w:tbl>
      <w:tblPr>
        <w:tblStyle w:val="12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6"/>
        <w:gridCol w:w="4137"/>
      </w:tblGrid>
      <w:tr w14:paraId="3934D61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35D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741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分配给的系统部件</w:t>
            </w:r>
          </w:p>
        </w:tc>
      </w:tr>
      <w:tr w14:paraId="398825E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967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用户认证需求(3.2.1)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FD1F2">
            <w:pPr>
              <w:keepNext w:val="0"/>
              <w:keepLines w:val="0"/>
              <w:widowControl/>
              <w:numPr>
                <w:ilvl w:val="0"/>
                <w:numId w:val="72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CSCI-001 微信小程序前端(认证界面)</w:t>
            </w:r>
          </w:p>
          <w:p w14:paraId="703CDAA9">
            <w:pPr>
              <w:keepNext w:val="0"/>
              <w:keepLines w:val="0"/>
              <w:widowControl/>
              <w:numPr>
                <w:ilvl w:val="0"/>
                <w:numId w:val="72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CSCI-004 用户服务(认证逻辑)</w:t>
            </w:r>
          </w:p>
        </w:tc>
      </w:tr>
      <w:tr w14:paraId="071855B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69B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点餐下单需求(3.2.2)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8B341">
            <w:pPr>
              <w:keepNext w:val="0"/>
              <w:keepLines w:val="0"/>
              <w:widowControl/>
              <w:numPr>
                <w:ilvl w:val="0"/>
                <w:numId w:val="73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CSCI-001 微信小程序前端(下单界面)</w:t>
            </w:r>
          </w:p>
          <w:p w14:paraId="1BA48DB5">
            <w:pPr>
              <w:keepNext w:val="0"/>
              <w:keepLines w:val="0"/>
              <w:widowControl/>
              <w:numPr>
                <w:ilvl w:val="0"/>
                <w:numId w:val="73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CSCI-005 订单服务(订单逻辑)</w:t>
            </w:r>
          </w:p>
          <w:p w14:paraId="087E6D2A">
            <w:pPr>
              <w:keepNext w:val="0"/>
              <w:keepLines w:val="0"/>
              <w:widowControl/>
              <w:numPr>
                <w:ilvl w:val="0"/>
                <w:numId w:val="73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CSCI-007 商品服务(库存检查)</w:t>
            </w:r>
          </w:p>
        </w:tc>
      </w:tr>
      <w:tr w14:paraId="260E1B2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14D5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支付处理需求(2.2)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5EF0E">
            <w:pPr>
              <w:keepNext w:val="0"/>
              <w:keepLines w:val="0"/>
              <w:widowControl/>
              <w:numPr>
                <w:ilvl w:val="0"/>
                <w:numId w:val="74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CSCI-001 微信小程序前端(支付界面)</w:t>
            </w:r>
          </w:p>
          <w:p w14:paraId="2EA76DE7">
            <w:pPr>
              <w:keepNext w:val="0"/>
              <w:keepLines w:val="0"/>
              <w:widowControl/>
              <w:numPr>
                <w:ilvl w:val="0"/>
                <w:numId w:val="74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CSCI-006 支付服务(支付逻辑)</w:t>
            </w:r>
          </w:p>
        </w:tc>
      </w:tr>
      <w:tr w14:paraId="2523042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FFA6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订单管理需求(2.2)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02FE4">
            <w:pPr>
              <w:keepNext w:val="0"/>
              <w:keepLines w:val="0"/>
              <w:widowControl/>
              <w:numPr>
                <w:ilvl w:val="0"/>
                <w:numId w:val="7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CSCI-001 微信小程序前端(订单查询)</w:t>
            </w:r>
          </w:p>
          <w:p w14:paraId="7C02F800">
            <w:pPr>
              <w:keepNext w:val="0"/>
              <w:keepLines w:val="0"/>
              <w:widowControl/>
              <w:numPr>
                <w:ilvl w:val="0"/>
                <w:numId w:val="7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CSCI-002 商家管理后台(订单处理)</w:t>
            </w:r>
          </w:p>
          <w:p w14:paraId="414C9256">
            <w:pPr>
              <w:keepNext w:val="0"/>
              <w:keepLines w:val="0"/>
              <w:widowControl/>
              <w:numPr>
                <w:ilvl w:val="0"/>
                <w:numId w:val="7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CSCI-003 平台管理后台(订单监控)</w:t>
            </w:r>
          </w:p>
          <w:p w14:paraId="321D4C67">
            <w:pPr>
              <w:keepNext w:val="0"/>
              <w:keepLines w:val="0"/>
              <w:widowControl/>
              <w:numPr>
                <w:ilvl w:val="0"/>
                <w:numId w:val="75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CSCI-005 订单服务(订单逻辑)</w:t>
            </w:r>
          </w:p>
        </w:tc>
      </w:tr>
      <w:tr w14:paraId="4700565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65EE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菜品管理需求(2.2)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6A15A">
            <w:pPr>
              <w:keepNext w:val="0"/>
              <w:keepLines w:val="0"/>
              <w:widowControl/>
              <w:numPr>
                <w:ilvl w:val="0"/>
                <w:numId w:val="7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CSCI-002 商家管理后台(菜品维护)</w:t>
            </w:r>
          </w:p>
          <w:p w14:paraId="1D229F37">
            <w:pPr>
              <w:keepNext w:val="0"/>
              <w:keepLines w:val="0"/>
              <w:widowControl/>
              <w:numPr>
                <w:ilvl w:val="0"/>
                <w:numId w:val="7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CSCI-003 平台管理后台(菜品审核)</w:t>
            </w:r>
          </w:p>
          <w:p w14:paraId="73B47921">
            <w:pPr>
              <w:keepNext w:val="0"/>
              <w:keepLines w:val="0"/>
              <w:widowControl/>
              <w:numPr>
                <w:ilvl w:val="0"/>
                <w:numId w:val="76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CSCI-007 商品服务(菜品逻辑)</w:t>
            </w:r>
          </w:p>
        </w:tc>
      </w:tr>
      <w:tr w14:paraId="0B3D41D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80D2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系统管理需求(2.2)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7934F">
            <w:pPr>
              <w:keepNext w:val="0"/>
              <w:keepLines w:val="0"/>
              <w:widowControl/>
              <w:numPr>
                <w:ilvl w:val="0"/>
                <w:numId w:val="77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CSCI-003 平台管理后台(管理界面)</w:t>
            </w:r>
          </w:p>
          <w:p w14:paraId="1438D75E">
            <w:pPr>
              <w:keepNext w:val="0"/>
              <w:keepLines w:val="0"/>
              <w:widowControl/>
              <w:numPr>
                <w:ilvl w:val="0"/>
                <w:numId w:val="77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CSCI-004 用户服务(权限管理)</w:t>
            </w:r>
          </w:p>
        </w:tc>
      </w:tr>
      <w:tr w14:paraId="5603B76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C38D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性能需求(3.3)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759DB">
            <w:pPr>
              <w:keepNext w:val="0"/>
              <w:keepLines w:val="0"/>
              <w:widowControl/>
              <w:numPr>
                <w:ilvl w:val="0"/>
                <w:numId w:val="78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所有CSCI部件(代码优化)</w:t>
            </w:r>
          </w:p>
          <w:p w14:paraId="34C8FD0D">
            <w:pPr>
              <w:keepNext w:val="0"/>
              <w:keepLines w:val="0"/>
              <w:widowControl/>
              <w:numPr>
                <w:ilvl w:val="0"/>
                <w:numId w:val="78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基础设施(资源分配)</w:t>
            </w:r>
          </w:p>
        </w:tc>
      </w:tr>
      <w:tr w14:paraId="1E5AF08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DD1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安全保密需求(3.6.3)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9A591">
            <w:pPr>
              <w:keepNext w:val="0"/>
              <w:keepLines w:val="0"/>
              <w:widowControl/>
              <w:numPr>
                <w:ilvl w:val="0"/>
                <w:numId w:val="7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所有CSCI部件(数据保护)</w:t>
            </w:r>
          </w:p>
          <w:p w14:paraId="44BF9433">
            <w:pPr>
              <w:keepNext w:val="0"/>
              <w:keepLines w:val="0"/>
              <w:widowControl/>
              <w:numPr>
                <w:ilvl w:val="0"/>
                <w:numId w:val="7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CSCI-004 用户服务(身份认证)</w:t>
            </w:r>
          </w:p>
          <w:p w14:paraId="700B52CF">
            <w:pPr>
              <w:keepNext w:val="0"/>
              <w:keepLines w:val="0"/>
              <w:widowControl/>
              <w:numPr>
                <w:ilvl w:val="0"/>
                <w:numId w:val="79"/>
              </w:numPr>
              <w:suppressLineNumbers w:val="0"/>
              <w:spacing w:before="0" w:beforeAutospacing="1" w:after="0" w:afterAutospacing="1"/>
              <w:ind w:left="720" w:hanging="360"/>
              <w:rPr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  <w:t>CSCI-006 支付服务(交易安全)</w:t>
            </w:r>
          </w:p>
        </w:tc>
      </w:tr>
    </w:tbl>
    <w:p w14:paraId="43806F9A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10 注解</w:t>
      </w:r>
    </w:p>
    <w:p w14:paraId="33126782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10.1 背景信息</w:t>
      </w:r>
    </w:p>
    <w:p w14:paraId="2B6CDA29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城院点餐系统是针对高校校园餐饮场景设计的数字化点餐平台，旨在通过技术手段提升校园餐饮服务效率和质量。系统采用微服务架构，支持高并发访问，确保在用餐高峰期系统稳定运行。</w:t>
      </w:r>
    </w:p>
    <w:p w14:paraId="7933A4D5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10.2 术语和定义</w:t>
      </w:r>
    </w:p>
    <w:p w14:paraId="643894F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SRS：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软件需求规格说明书(Software Requirements Specification)</w:t>
      </w:r>
    </w:p>
    <w:p w14:paraId="382F107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SSDD：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系统/子系统设计说明(System/Subsystem Design Description)</w:t>
      </w:r>
    </w:p>
    <w:p w14:paraId="1228CB4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API：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应用程序编程接口(Application Programming Interface)</w:t>
      </w:r>
    </w:p>
    <w:p w14:paraId="45B4C81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JWT：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JSON Web Token，用于身份验证的开放标准</w:t>
      </w:r>
    </w:p>
    <w:p w14:paraId="7670107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OAuth2.0：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开放授权标准协议，用于第三方应用授权</w:t>
      </w:r>
    </w:p>
    <w:p w14:paraId="0C05976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GMV：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商品交易总额(Gross Merchandise Volume)</w:t>
      </w:r>
    </w:p>
    <w:p w14:paraId="484D779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HWCI：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硬件配置项(Hardware Configuration Item)</w:t>
      </w:r>
    </w:p>
    <w:p w14:paraId="77CF4FE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CSCI：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计算机软件配置项(Computer Software Configuration Item)</w:t>
      </w:r>
    </w:p>
    <w:p w14:paraId="4EC3E0D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RBAC：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基于角色的访问控制(Role-Based Access Control)</w:t>
      </w:r>
    </w:p>
    <w:p w14:paraId="15D2FE9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API网关：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统一的API入口，负责路由、认证、限流等功能</w:t>
      </w:r>
    </w:p>
    <w:p w14:paraId="37B7D57B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微服务：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一种架构风格，将应用程序构建为一组小型服务</w:t>
      </w:r>
    </w:p>
    <w:p w14:paraId="065CF39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10.3 缩略语列表</w:t>
      </w:r>
    </w:p>
    <w:tbl>
      <w:tblPr>
        <w:tblStyle w:val="12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3678"/>
        <w:gridCol w:w="2415"/>
      </w:tblGrid>
      <w:tr w14:paraId="045C58E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077A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缩略语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CD7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全称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5CA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解释</w:t>
            </w:r>
          </w:p>
        </w:tc>
      </w:tr>
      <w:tr w14:paraId="3109397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A13D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936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Software Requirements Specification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3C0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软件需求规格说明书</w:t>
            </w:r>
          </w:p>
        </w:tc>
      </w:tr>
      <w:tr w14:paraId="2046D84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E92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SSDD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A03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System/Subsystem Design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83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系统/子系统设计说明</w:t>
            </w:r>
          </w:p>
        </w:tc>
      </w:tr>
      <w:tr w14:paraId="3E3FC98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8A6A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73B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Application Programming Interface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901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应用程序编程接口</w:t>
            </w:r>
          </w:p>
        </w:tc>
      </w:tr>
      <w:tr w14:paraId="49BE481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9ED1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JWT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362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JSON Web Token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1B1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用于身份验证的开放标准</w:t>
            </w:r>
          </w:p>
        </w:tc>
      </w:tr>
      <w:tr w14:paraId="193B62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1D6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OAuth2.0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6D0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Open Authorization 2.0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AAC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开放授权标准协议</w:t>
            </w:r>
          </w:p>
        </w:tc>
      </w:tr>
      <w:tr w14:paraId="487545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938B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GMV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6B4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Gross Merchandise Volume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6F9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商品交易总额</w:t>
            </w:r>
          </w:p>
        </w:tc>
      </w:tr>
      <w:tr w14:paraId="30002BE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5A36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HWCI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EA8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Hardware Configuration 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DEB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硬件配置项</w:t>
            </w:r>
          </w:p>
        </w:tc>
      </w:tr>
      <w:tr w14:paraId="2D075FC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6268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CSCI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160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Computer Software Configuration 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E80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计算机软件配置项</w:t>
            </w:r>
          </w:p>
        </w:tc>
      </w:tr>
      <w:tr w14:paraId="7BFD1C5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C10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RBAC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B97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Role-Based Access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F4B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基于角色的访问控制</w:t>
            </w:r>
          </w:p>
        </w:tc>
      </w:tr>
      <w:tr w14:paraId="1232D3B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CD9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815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Hyper Text Transfer Protocol Secure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45D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超文本传输安全协议</w:t>
            </w:r>
          </w:p>
        </w:tc>
      </w:tr>
      <w:tr w14:paraId="3542A15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528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SSL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238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Secure Sockets Layer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2F8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安全套接层</w:t>
            </w:r>
          </w:p>
        </w:tc>
      </w:tr>
      <w:tr w14:paraId="7DF750D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81A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767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Transport Layer 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A4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传输层安全协议</w:t>
            </w:r>
          </w:p>
        </w:tc>
      </w:tr>
    </w:tbl>
    <w:p w14:paraId="599C70F7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附录</w:t>
      </w:r>
    </w:p>
    <w:p w14:paraId="28BB2DA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附录A 系统架构图</w:t>
      </w:r>
    </w:p>
    <w:p w14:paraId="74D71BA1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[此处应包含系统整体架构图，展示前端、网关、微服务、数据库等组件的结构和关系]</w:t>
      </w:r>
    </w:p>
    <w:p w14:paraId="30EA1C3E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附录B 数据库ER图</w:t>
      </w:r>
    </w:p>
    <w:p w14:paraId="124871FE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[此处应包含数据库实体关系图，展示用户、食堂、菜品、订单、支付等核心实体及其关系]</w:t>
      </w:r>
    </w:p>
    <w:p w14:paraId="4EC1E8E0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附录C 接口详细说明</w:t>
      </w:r>
    </w:p>
    <w:p w14:paraId="79729C90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[此处应包含所有接口的详细说明，包括请求参数、响应参数、错误码等详细信息]</w:t>
      </w:r>
    </w:p>
    <w:p w14:paraId="35B896FA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附录D 部署架构图</w:t>
      </w:r>
    </w:p>
    <w:p w14:paraId="3989A94C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1"/>
          <w:szCs w:val="21"/>
        </w:rPr>
        <w:t>[此处应包含系统部署架构图，展示生产环境的服务器部署、网络拓扑、负载均衡等配置]</w:t>
      </w:r>
    </w:p>
    <w:p w14:paraId="0000003A">
      <w:pPr>
        <w:rPr>
          <w:rFonts w:hint="eastAsia" w:ascii="微软雅黑" w:hAnsi="微软雅黑" w:eastAsia="微软雅黑" w:cs="微软雅黑"/>
          <w:color w:val="1F1F1F"/>
          <w:sz w:val="21"/>
          <w:szCs w:val="21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53581C5-9700-435C-AE5B-A0FD66BD7FC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1A64E26-7791-4925-A506-AF20CABB9AA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B0C089CF-42BE-498D-A2EA-516C49C6B85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A091A3F7-E076-408A-9F97-F9E8FA11DFC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EFD4908B-C1C8-4989-A391-F5D924DB206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B3926095-1C1A-412B-9C62-B24BEE2C28A7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20A3DEE9-86CA-4C7D-B0CE-EA240915B40B}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  <w:embedRegular r:id="rId8" w:fontKey="{88B09C7F-AEF4-4FD6-8B87-B69AFBBD944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8AB7CDED-DF43-4BA0-BEA7-63FC667A5E16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10" w:fontKey="{ECC1FB13-266C-4207-96A8-355D18BED84B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1" w:fontKey="{1976721A-703B-461A-86EC-40AFC0D167BA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2" w:fontKey="{EDBC801D-C52A-4C48-913F-76B0AB78100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CC21B"/>
    <w:multiLevelType w:val="multilevel"/>
    <w:tmpl w:val="809CC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C51980"/>
    <w:multiLevelType w:val="multilevel"/>
    <w:tmpl w:val="82C51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8E6CBB"/>
    <w:multiLevelType w:val="multilevel"/>
    <w:tmpl w:val="928E6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41690B"/>
    <w:multiLevelType w:val="multilevel"/>
    <w:tmpl w:val="96416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7A306A6"/>
    <w:multiLevelType w:val="multilevel"/>
    <w:tmpl w:val="97A30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C169AFD"/>
    <w:multiLevelType w:val="multilevel"/>
    <w:tmpl w:val="9C169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271170F"/>
    <w:multiLevelType w:val="multilevel"/>
    <w:tmpl w:val="A2711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BE3176B"/>
    <w:multiLevelType w:val="multilevel"/>
    <w:tmpl w:val="ABE31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E9C20C9"/>
    <w:multiLevelType w:val="multilevel"/>
    <w:tmpl w:val="AE9C20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1669EA2"/>
    <w:multiLevelType w:val="multilevel"/>
    <w:tmpl w:val="B1669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34CABDF"/>
    <w:multiLevelType w:val="multilevel"/>
    <w:tmpl w:val="C34CA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5696A51"/>
    <w:multiLevelType w:val="multilevel"/>
    <w:tmpl w:val="C5696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587025D"/>
    <w:multiLevelType w:val="multilevel"/>
    <w:tmpl w:val="C5870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7B282B5"/>
    <w:multiLevelType w:val="multilevel"/>
    <w:tmpl w:val="D7B282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8058E70"/>
    <w:multiLevelType w:val="multilevel"/>
    <w:tmpl w:val="D8058E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8DB1B25"/>
    <w:multiLevelType w:val="multilevel"/>
    <w:tmpl w:val="D8DB1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AA1F3FA"/>
    <w:multiLevelType w:val="multilevel"/>
    <w:tmpl w:val="DAA1F3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FDCF5EB"/>
    <w:multiLevelType w:val="multilevel"/>
    <w:tmpl w:val="DFDCF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CA06E39"/>
    <w:multiLevelType w:val="multilevel"/>
    <w:tmpl w:val="ECA06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AF4FD88"/>
    <w:multiLevelType w:val="multilevel"/>
    <w:tmpl w:val="FAF4F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F1738EB"/>
    <w:multiLevelType w:val="multilevel"/>
    <w:tmpl w:val="FF1738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4A94291"/>
    <w:multiLevelType w:val="multilevel"/>
    <w:tmpl w:val="04A942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6C90424"/>
    <w:multiLevelType w:val="multilevel"/>
    <w:tmpl w:val="06C904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7EE996A"/>
    <w:multiLevelType w:val="multilevel"/>
    <w:tmpl w:val="07EE99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9E30BF2"/>
    <w:multiLevelType w:val="multilevel"/>
    <w:tmpl w:val="09E30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A3C81E8"/>
    <w:multiLevelType w:val="multilevel"/>
    <w:tmpl w:val="0A3C8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B538F8A"/>
    <w:multiLevelType w:val="multilevel"/>
    <w:tmpl w:val="0B538F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DDC97EC"/>
    <w:multiLevelType w:val="multilevel"/>
    <w:tmpl w:val="0DDC9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3C19EF0"/>
    <w:multiLevelType w:val="multilevel"/>
    <w:tmpl w:val="13C19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41CE2CD"/>
    <w:multiLevelType w:val="multilevel"/>
    <w:tmpl w:val="141CE2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1A5E819A"/>
    <w:multiLevelType w:val="multilevel"/>
    <w:tmpl w:val="1A5E8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C024DB8"/>
    <w:multiLevelType w:val="multilevel"/>
    <w:tmpl w:val="1C024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CB9A5F9"/>
    <w:multiLevelType w:val="multilevel"/>
    <w:tmpl w:val="1CB9A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5ABDE01"/>
    <w:multiLevelType w:val="multilevel"/>
    <w:tmpl w:val="25ABDE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3C0C8F1"/>
    <w:multiLevelType w:val="multilevel"/>
    <w:tmpl w:val="33C0C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8CC7EE0"/>
    <w:multiLevelType w:val="multilevel"/>
    <w:tmpl w:val="38CC7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D6E96A4"/>
    <w:multiLevelType w:val="multilevel"/>
    <w:tmpl w:val="3D6E9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EACC7E9"/>
    <w:multiLevelType w:val="multilevel"/>
    <w:tmpl w:val="3EACC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F5989FC"/>
    <w:multiLevelType w:val="multilevel"/>
    <w:tmpl w:val="3F598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451D697"/>
    <w:multiLevelType w:val="multilevel"/>
    <w:tmpl w:val="4451D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B1EF175"/>
    <w:multiLevelType w:val="multilevel"/>
    <w:tmpl w:val="4B1EF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555A4B83"/>
    <w:multiLevelType w:val="multilevel"/>
    <w:tmpl w:val="555A4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368FB51"/>
    <w:multiLevelType w:val="multilevel"/>
    <w:tmpl w:val="6368FB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6F58B2E"/>
    <w:multiLevelType w:val="multilevel"/>
    <w:tmpl w:val="66F58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6D24C078"/>
    <w:multiLevelType w:val="multilevel"/>
    <w:tmpl w:val="6D24C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3BF25D1"/>
    <w:multiLevelType w:val="multilevel"/>
    <w:tmpl w:val="73BF2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C3AF7BA"/>
    <w:multiLevelType w:val="multilevel"/>
    <w:tmpl w:val="7C3AF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DD31F31"/>
    <w:multiLevelType w:val="multilevel"/>
    <w:tmpl w:val="7DD31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7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</w:num>
  <w:num w:numId="5">
    <w:abstractNumId w:val="37"/>
  </w:num>
  <w:num w:numId="6">
    <w:abstractNumId w:val="25"/>
  </w:num>
  <w:num w:numId="7">
    <w:abstractNumId w:val="11"/>
  </w:num>
  <w:num w:numId="8">
    <w:abstractNumId w:val="7"/>
  </w:num>
  <w:num w:numId="9">
    <w:abstractNumId w:val="24"/>
  </w:num>
  <w:num w:numId="10">
    <w:abstractNumId w:val="45"/>
  </w:num>
  <w:num w:numId="11">
    <w:abstractNumId w:val="47"/>
  </w:num>
  <w:num w:numId="12">
    <w:abstractNumId w:val="22"/>
  </w:num>
  <w:num w:numId="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</w:num>
  <w:num w:numId="18">
    <w:abstractNumId w:val="1"/>
  </w:num>
  <w:num w:numId="19">
    <w:abstractNumId w:val="16"/>
  </w:num>
  <w:num w:numId="20">
    <w:abstractNumId w:val="31"/>
  </w:num>
  <w:num w:numId="21">
    <w:abstractNumId w:val="5"/>
  </w:num>
  <w:num w:numId="22">
    <w:abstractNumId w:val="15"/>
  </w:num>
  <w:num w:numId="23">
    <w:abstractNumId w:val="19"/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7"/>
  </w:num>
  <w:num w:numId="31">
    <w:abstractNumId w:val="13"/>
  </w:num>
  <w:num w:numId="32">
    <w:abstractNumId w:val="44"/>
  </w:num>
  <w:num w:numId="33">
    <w:abstractNumId w:val="36"/>
  </w:num>
  <w:num w:numId="3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39"/>
  </w:num>
  <w:num w:numId="41">
    <w:abstractNumId w:val="41"/>
  </w:num>
  <w:num w:numId="42">
    <w:abstractNumId w:val="30"/>
  </w:num>
  <w:num w:numId="4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"/>
  </w:num>
  <w:num w:numId="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2"/>
  </w:num>
  <w:num w:numId="5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3"/>
  </w:num>
  <w:num w:numId="5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40"/>
  </w:num>
  <w:num w:numId="6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2"/>
  </w:num>
  <w:num w:numId="65">
    <w:abstractNumId w:val="2"/>
  </w:num>
  <w:num w:numId="66">
    <w:abstractNumId w:val="21"/>
  </w:num>
  <w:num w:numId="67">
    <w:abstractNumId w:val="0"/>
  </w:num>
  <w:num w:numId="68">
    <w:abstractNumId w:val="4"/>
  </w:num>
  <w:num w:numId="69">
    <w:abstractNumId w:val="35"/>
  </w:num>
  <w:num w:numId="70">
    <w:abstractNumId w:val="38"/>
  </w:num>
  <w:num w:numId="71">
    <w:abstractNumId w:val="32"/>
  </w:num>
  <w:num w:numId="72">
    <w:abstractNumId w:val="14"/>
  </w:num>
  <w:num w:numId="73">
    <w:abstractNumId w:val="28"/>
  </w:num>
  <w:num w:numId="74">
    <w:abstractNumId w:val="29"/>
  </w:num>
  <w:num w:numId="75">
    <w:abstractNumId w:val="43"/>
  </w:num>
  <w:num w:numId="76">
    <w:abstractNumId w:val="8"/>
  </w:num>
  <w:num w:numId="77">
    <w:abstractNumId w:val="34"/>
  </w:num>
  <w:num w:numId="78">
    <w:abstractNumId w:val="9"/>
  </w:num>
  <w:num w:numId="79">
    <w:abstractNumId w:val="18"/>
  </w:num>
  <w:num w:numId="8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80F"/>
    <w:rsid w:val="000E3D08"/>
    <w:rsid w:val="003F0464"/>
    <w:rsid w:val="007217D4"/>
    <w:rsid w:val="008C280F"/>
    <w:rsid w:val="00B75E01"/>
    <w:rsid w:val="5B306C2F"/>
    <w:rsid w:val="79A9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Arial" w:eastAsiaTheme="minorEastAs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24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25" w:after="225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24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55" w:after="255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55" w:after="255"/>
      <w:outlineLvl w:val="4"/>
    </w:pPr>
    <w:rPr>
      <w:b/>
      <w:bCs/>
      <w:sz w:val="18"/>
      <w:szCs w:val="18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character" w:styleId="14">
    <w:name w:val="Strong"/>
    <w:basedOn w:val="13"/>
    <w:qFormat/>
    <w:uiPriority w:val="22"/>
    <w:rPr>
      <w:b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5648</Words>
  <Characters>6892</Characters>
  <Lines>64</Lines>
  <Paragraphs>18</Paragraphs>
  <TotalTime>12</TotalTime>
  <ScaleCrop>false</ScaleCrop>
  <LinksUpToDate>false</LinksUpToDate>
  <CharactersWithSpaces>8901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2025-11-22T09:55:00Z</dcterms:created>
  <dc:creator>赵晓凯</dc:creator>
  <cp:lastModifiedBy>WPS_1687770872</cp:lastModifiedBy>
  <dcterms:modified xsi:type="dcterms:W3CDTF">2025-11-23T07:55:54Z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eyJoZGlkIjoiZjVhNGJiMWVmZTg4ZjFhYWZhYWFiMzBkODkwYWRkZmUiLCJ1c2VySWQiOiIxNTA5NzI3ODQwIn0=</vt:lpwstr>
  </property>
  <property fmtid="{D5CDD505-2E9C-101B-9397-08002B2CF9AE}" pid="3" name="KSOProductBuildVer">
    <vt:lpwstr>2052-12.1.0.23542</vt:lpwstr>
  </property>
  <property fmtid="{D5CDD505-2E9C-101B-9397-08002B2CF9AE}" pid="4" name="ICV">
    <vt:lpwstr>412C39F762FC4107B9C237D57FA437BD_13</vt:lpwstr>
  </property>
</Properties>
</file>