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C83FC">
      <w:pPr>
        <w:pStyle w:val="2"/>
        <w:rPr>
          <w:rFonts w:hint="eastAsia"/>
          <w:lang w:val="en-US" w:eastAsia="zh-CN"/>
        </w:rPr>
      </w:pPr>
      <w:bookmarkStart w:id="0" w:name="_Toc4973"/>
      <w:bookmarkStart w:id="1" w:name="_Toc24614"/>
    </w:p>
    <w:p w14:paraId="615BA102">
      <w:pPr>
        <w:pStyle w:val="2"/>
        <w:rPr>
          <w:rFonts w:hint="eastAsia"/>
          <w:lang w:val="en-US" w:eastAsia="zh-CN"/>
        </w:rPr>
      </w:pPr>
    </w:p>
    <w:p w14:paraId="5E105F25">
      <w:pPr>
        <w:pStyle w:val="2"/>
        <w:rPr>
          <w:rFonts w:hint="eastAsia"/>
          <w:lang w:val="en-US" w:eastAsia="zh-CN"/>
        </w:rPr>
      </w:pPr>
    </w:p>
    <w:p w14:paraId="00179B88">
      <w:pPr>
        <w:pStyle w:val="2"/>
        <w:rPr>
          <w:rFonts w:hint="eastAsia"/>
          <w:lang w:val="en-US" w:eastAsia="zh-CN"/>
        </w:rPr>
      </w:pPr>
    </w:p>
    <w:p w14:paraId="365D931F">
      <w:pPr>
        <w:pStyle w:val="2"/>
        <w:ind w:firstLine="1801" w:firstLineChars="500"/>
      </w:pPr>
      <w:r>
        <w:rPr>
          <w:rFonts w:hint="eastAsia"/>
          <w:lang w:val="en-US" w:eastAsia="zh-CN"/>
        </w:rPr>
        <w:t>城院点餐</w:t>
      </w:r>
      <w:r>
        <w:t xml:space="preserve"> - 软件需求规格说明书（SRS）</w:t>
      </w:r>
      <w:bookmarkEnd w:id="0"/>
      <w:bookmarkEnd w:id="1"/>
    </w:p>
    <w:p w14:paraId="19F084DA">
      <w:pPr>
        <w:keepNext w:val="0"/>
        <w:keepLines w:val="0"/>
        <w:widowControl/>
        <w:suppressLineNumbers w:val="0"/>
        <w:ind w:firstLine="3080" w:firstLineChars="700"/>
        <w:jc w:val="left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(GB/T 9385-2008)</w:t>
      </w:r>
    </w:p>
    <w:p w14:paraId="5A74BE39">
      <w:pPr>
        <w:keepNext w:val="0"/>
        <w:keepLines w:val="0"/>
        <w:widowControl/>
        <w:suppressLineNumbers w:val="0"/>
        <w:ind w:firstLine="3080" w:firstLineChars="700"/>
        <w:jc w:val="left"/>
        <w:rPr>
          <w:rFonts w:hint="default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 xml:space="preserve">      G04</w:t>
      </w:r>
    </w:p>
    <w:p w14:paraId="3B4CAC7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</w:t>
      </w:r>
    </w:p>
    <w:p w14:paraId="30F88E73"/>
    <w:p w14:paraId="577AA666"/>
    <w:p w14:paraId="5338AF9E"/>
    <w:p w14:paraId="1B896C5B"/>
    <w:p w14:paraId="652FBA55"/>
    <w:p w14:paraId="080AC611"/>
    <w:p w14:paraId="7F196607"/>
    <w:p w14:paraId="2E059B40"/>
    <w:p w14:paraId="5348FA8E"/>
    <w:p w14:paraId="04029247"/>
    <w:p w14:paraId="7DDCDFA6"/>
    <w:p w14:paraId="1F23CCF7"/>
    <w:p w14:paraId="5C94D17E"/>
    <w:p w14:paraId="2285A9D0"/>
    <w:p w14:paraId="1EC67D33"/>
    <w:p w14:paraId="639309A6"/>
    <w:p w14:paraId="60969102"/>
    <w:p w14:paraId="6EB4C384"/>
    <w:p w14:paraId="344D9150"/>
    <w:p w14:paraId="1B19268D"/>
    <w:p w14:paraId="4515D580"/>
    <w:p w14:paraId="18BF7A59"/>
    <w:p w14:paraId="7C455D8F"/>
    <w:p w14:paraId="2CA8440B"/>
    <w:p w14:paraId="144B93E7"/>
    <w:p w14:paraId="74D02254"/>
    <w:p w14:paraId="46140B40"/>
    <w:p w14:paraId="11A6A70F"/>
    <w:p w14:paraId="36E8C0EF"/>
    <w:p w14:paraId="7186FCAE"/>
    <w:p w14:paraId="70A4D7CA"/>
    <w:p w14:paraId="7BEF03EA"/>
    <w:p w14:paraId="7F78F7EA"/>
    <w:p w14:paraId="7C398937"/>
    <w:p w14:paraId="64ACBA67"/>
    <w:p w14:paraId="6256C09F">
      <w:pPr>
        <w:pStyle w:val="3"/>
      </w:pPr>
      <w:bookmarkStart w:id="2" w:name="_Toc12286"/>
      <w:r>
        <w:t>文档信息</w:t>
      </w:r>
      <w:bookmarkEnd w:id="2"/>
    </w:p>
    <w:p w14:paraId="32BD6CC5">
      <w:pPr>
        <w:pStyle w:val="21"/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21C77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A66E8">
            <w:pPr>
              <w:pStyle w:val="21"/>
            </w:pPr>
            <w:r>
              <w:t>文档名称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1AA65">
            <w:pPr>
              <w:pStyle w:val="21"/>
            </w:pPr>
            <w:r>
              <w:rPr>
                <w:rFonts w:hint="eastAsia"/>
                <w:lang w:val="en-US" w:eastAsia="zh-CN"/>
              </w:rPr>
              <w:t>城院点餐</w:t>
            </w:r>
            <w:r>
              <w:t xml:space="preserve"> - 软件需求规格说明书</w:t>
            </w:r>
          </w:p>
        </w:tc>
      </w:tr>
      <w:tr w14:paraId="18D57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771CF">
            <w:pPr>
              <w:pStyle w:val="21"/>
            </w:pPr>
            <w:r>
              <w:t>版本号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CE1D4">
            <w:pPr>
              <w:pStyle w:val="21"/>
            </w:pPr>
            <w:r>
              <w:t>V1.0</w:t>
            </w:r>
          </w:p>
        </w:tc>
      </w:tr>
      <w:tr w14:paraId="72625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C4477">
            <w:pPr>
              <w:pStyle w:val="21"/>
            </w:pPr>
            <w:r>
              <w:t>作者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3C7E6">
            <w:pPr>
              <w:pStyle w:val="21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G04</w:t>
            </w:r>
          </w:p>
        </w:tc>
      </w:tr>
      <w:tr w14:paraId="34840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E6AF4">
            <w:pPr>
              <w:pStyle w:val="21"/>
            </w:pPr>
            <w:r>
              <w:t>日期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52FBA">
            <w:pPr>
              <w:pStyle w:val="21"/>
            </w:pPr>
            <w:r>
              <w:t>2025 年 10 月 26 日</w:t>
            </w:r>
          </w:p>
        </w:tc>
      </w:tr>
      <w:tr w14:paraId="615B4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20E62">
            <w:pPr>
              <w:pStyle w:val="21"/>
            </w:pPr>
            <w:r>
              <w:t>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F3FEA">
            <w:pPr>
              <w:pStyle w:val="21"/>
            </w:pPr>
            <w:r>
              <w:t>初稿</w:t>
            </w:r>
          </w:p>
        </w:tc>
      </w:tr>
    </w:tbl>
    <w:p w14:paraId="718B4EBE">
      <w:pPr>
        <w:pStyle w:val="3"/>
      </w:pPr>
      <w:bookmarkStart w:id="3" w:name="_Toc27245"/>
      <w:r>
        <w:t>文档修订历史</w:t>
      </w:r>
      <w:bookmarkEnd w:id="3"/>
    </w:p>
    <w:p w14:paraId="3532B169">
      <w:pPr>
        <w:pStyle w:val="21"/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4"/>
        <w:gridCol w:w="2370"/>
        <w:gridCol w:w="2260"/>
        <w:gridCol w:w="2302"/>
      </w:tblGrid>
      <w:tr w14:paraId="71801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176AC">
            <w:pPr>
              <w:pStyle w:val="21"/>
            </w:pPr>
            <w:r>
              <w:t>日期</w:t>
            </w:r>
          </w:p>
        </w:tc>
        <w:tc>
          <w:tcPr>
            <w:tcW w:w="23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7DE55">
            <w:pPr>
              <w:pStyle w:val="21"/>
            </w:pPr>
            <w:r>
              <w:t>版本</w:t>
            </w:r>
          </w:p>
        </w:tc>
        <w:tc>
          <w:tcPr>
            <w:tcW w:w="22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B139D">
            <w:pPr>
              <w:pStyle w:val="21"/>
            </w:pPr>
            <w:r>
              <w:t>说明</w:t>
            </w:r>
          </w:p>
        </w:tc>
        <w:tc>
          <w:tcPr>
            <w:tcW w:w="23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42072">
            <w:pPr>
              <w:pStyle w:val="21"/>
            </w:pPr>
            <w:r>
              <w:t>作者</w:t>
            </w:r>
          </w:p>
        </w:tc>
      </w:tr>
    </w:tbl>
    <w:p w14:paraId="5F721CC1">
      <w:pPr>
        <w:pStyle w:val="21"/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4"/>
        <w:gridCol w:w="2370"/>
        <w:gridCol w:w="2260"/>
        <w:gridCol w:w="2302"/>
      </w:tblGrid>
      <w:tr w14:paraId="03045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57E99">
            <w:pPr>
              <w:pStyle w:val="21"/>
            </w:pPr>
            <w:r>
              <w:t>2025-10-26</w:t>
            </w:r>
          </w:p>
        </w:tc>
        <w:tc>
          <w:tcPr>
            <w:tcW w:w="23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AEB40">
            <w:pPr>
              <w:pStyle w:val="21"/>
            </w:pPr>
            <w:r>
              <w:t>V1.0</w:t>
            </w:r>
          </w:p>
          <w:sdt>
            <w:sdtPr>
              <w:rPr>
                <w:rFonts w:ascii="宋体" w:hAnsi="宋体" w:eastAsia="宋体"/>
                <w:sz w:val="21"/>
                <w:szCs w:val="22"/>
              </w:rPr>
              <w:id w:val="147475873"/>
              <w15:color w:val="DBDBDB"/>
              <w:docPartObj>
                <w:docPartGallery w:val="Table of Contents"/>
                <w:docPartUnique/>
              </w:docPartObj>
            </w:sdtPr>
            <w:sdtEndPr>
              <w:rPr>
                <w:rFonts w:ascii="Arial" w:hAnsi="Arial" w:eastAsia="等线" w:cs="Arial"/>
                <w:sz w:val="22"/>
                <w:szCs w:val="22"/>
              </w:rPr>
            </w:sdtEndPr>
            <w:sdtContent>
              <w:p w14:paraId="6FAF8569">
                <w:pPr>
                  <w:spacing w:before="0" w:beforeLines="0" w:after="0" w:afterLines="0" w:line="240" w:lineRule="auto"/>
                  <w:ind w:left="0" w:leftChars="0" w:right="0" w:rightChars="0" w:firstLine="0" w:firstLineChars="0"/>
                  <w:jc w:val="center"/>
                </w:pPr>
                <w:r>
                  <w:rPr>
                    <w:rFonts w:ascii="宋体" w:hAnsi="宋体" w:eastAsia="宋体"/>
                    <w:sz w:val="21"/>
                  </w:rPr>
                  <w:t>目录</w:t>
                </w:r>
              </w:p>
              <w:p w14:paraId="5AF6B71D">
                <w:pPr>
                  <w:pStyle w:val="11"/>
                  <w:tabs>
                    <w:tab w:val="right" w:leader="dot" w:pos="2130"/>
                  </w:tabs>
                </w:pPr>
                <w:r>
                  <w:fldChar w:fldCharType="begin"/>
                </w:r>
                <w:r>
                  <w:instrText xml:space="preserve">TOC \o "1-1" \h \u </w:instrText>
                </w:r>
                <w:r>
                  <w:fldChar w:fldCharType="separate"/>
                </w:r>
                <w:r>
                  <w:fldChar w:fldCharType="begin"/>
                </w:r>
                <w:r>
                  <w:instrText xml:space="preserve"> HYPERLINK \l _Toc24614 </w:instrText>
                </w:r>
                <w:r>
                  <w:fldChar w:fldCharType="separate"/>
                </w:r>
                <w:r>
                  <w:rPr>
                    <w:rFonts w:hint="eastAsia"/>
                    <w:lang w:val="en-US" w:eastAsia="zh-CN"/>
                  </w:rPr>
                  <w:t>城院点餐</w:t>
                </w:r>
                <w:r>
                  <w:t xml:space="preserve"> - 软件需求规格说明书（SRS）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_Toc24614 \h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fldChar w:fldCharType="end"/>
                </w:r>
              </w:p>
              <w:p w14:paraId="0E060002">
                <w:pPr>
                  <w:pStyle w:val="21"/>
                </w:pPr>
                <w:r>
                  <w:fldChar w:fldCharType="end"/>
                </w:r>
              </w:p>
            </w:sdtContent>
          </w:sdt>
        </w:tc>
        <w:tc>
          <w:tcPr>
            <w:tcW w:w="22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1A5B8">
            <w:pPr>
              <w:pStyle w:val="21"/>
            </w:pPr>
            <w:r>
              <w:t>初始版本</w:t>
            </w:r>
          </w:p>
        </w:tc>
        <w:tc>
          <w:tcPr>
            <w:tcW w:w="23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114A6">
            <w:pPr>
              <w:pStyle w:val="21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G04</w:t>
            </w:r>
          </w:p>
        </w:tc>
      </w:tr>
    </w:tbl>
    <w:sdt>
      <w:sdtPr>
        <w:rPr>
          <w:rFonts w:ascii="宋体" w:hAnsi="宋体" w:eastAsia="宋体"/>
          <w:sz w:val="21"/>
          <w:szCs w:val="22"/>
        </w:rPr>
        <w:id w:val="14745131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21"/>
          <w:szCs w:val="22"/>
        </w:rPr>
      </w:sdtEndPr>
      <w:sdtContent>
        <w:p w14:paraId="767BA7C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  <w:szCs w:val="22"/>
            </w:rPr>
          </w:pPr>
        </w:p>
        <w:p w14:paraId="33081F0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  <w:szCs w:val="22"/>
            </w:rPr>
          </w:pPr>
        </w:p>
        <w:p w14:paraId="1015EE3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  <w:szCs w:val="22"/>
            </w:rPr>
          </w:pPr>
        </w:p>
        <w:p w14:paraId="79D2FB0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  <w:szCs w:val="22"/>
            </w:rPr>
          </w:pPr>
        </w:p>
        <w:p w14:paraId="61DB719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  <w:szCs w:val="22"/>
            </w:rPr>
          </w:pPr>
        </w:p>
        <w:p w14:paraId="11BEEC1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  <w:szCs w:val="22"/>
            </w:rPr>
          </w:pPr>
        </w:p>
        <w:p w14:paraId="21E6985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  <w:szCs w:val="22"/>
            </w:rPr>
          </w:pPr>
        </w:p>
        <w:p w14:paraId="5484E3E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  <w:szCs w:val="22"/>
            </w:rPr>
          </w:pPr>
        </w:p>
        <w:p w14:paraId="6118651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  <w:szCs w:val="22"/>
            </w:rPr>
          </w:pPr>
        </w:p>
        <w:p w14:paraId="43534E1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  <w:szCs w:val="22"/>
            </w:rPr>
          </w:pPr>
        </w:p>
        <w:p w14:paraId="5E1BAB2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  <w:szCs w:val="22"/>
            </w:rPr>
          </w:pPr>
        </w:p>
        <w:p w14:paraId="4BF6E2F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72E62FD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</w:p>
        <w:p w14:paraId="3C4135B9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_Toc19500 </w:instrText>
          </w:r>
          <w:r>
            <w:fldChar w:fldCharType="separate"/>
          </w:r>
          <w:r>
            <w:t>1. 引言</w:t>
          </w:r>
          <w:r>
            <w:tab/>
          </w:r>
          <w:r>
            <w:fldChar w:fldCharType="begin"/>
          </w:r>
          <w:r>
            <w:instrText xml:space="preserve"> PAGEREF _Toc19500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558BDB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_Toc28540 </w:instrText>
          </w:r>
          <w:r>
            <w:fldChar w:fldCharType="separate"/>
          </w:r>
          <w:r>
            <w:t>1.1 目的</w:t>
          </w:r>
          <w:r>
            <w:tab/>
          </w:r>
          <w:r>
            <w:fldChar w:fldCharType="begin"/>
          </w:r>
          <w:r>
            <w:instrText xml:space="preserve"> PAGEREF _Toc28540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3B89D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_Toc30929 </w:instrText>
          </w:r>
          <w:r>
            <w:fldChar w:fldCharType="separate"/>
          </w:r>
          <w:r>
            <w:t>1.2 范围</w:t>
          </w:r>
          <w:r>
            <w:tab/>
          </w:r>
          <w:r>
            <w:fldChar w:fldCharType="begin"/>
          </w:r>
          <w:r>
            <w:instrText xml:space="preserve"> PAGEREF _Toc30929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A47FB33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_Toc23606 </w:instrText>
          </w:r>
          <w:r>
            <w:fldChar w:fldCharType="separate"/>
          </w:r>
          <w:r>
            <w:t>1.3 定义、简写和缩略语</w:t>
          </w:r>
          <w:r>
            <w:tab/>
          </w:r>
          <w:r>
            <w:fldChar w:fldCharType="begin"/>
          </w:r>
          <w:r>
            <w:instrText xml:space="preserve"> PAGEREF _Toc23606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5E39CA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_Toc26703 </w:instrText>
          </w:r>
          <w:r>
            <w:fldChar w:fldCharType="separate"/>
          </w:r>
          <w:r>
            <w:t>1.4 引用文件</w:t>
          </w:r>
          <w:r>
            <w:tab/>
          </w:r>
          <w:r>
            <w:fldChar w:fldCharType="begin"/>
          </w:r>
          <w:r>
            <w:instrText xml:space="preserve"> PAGEREF _Toc26703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1510D8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_Toc17369 </w:instrText>
          </w:r>
          <w:r>
            <w:fldChar w:fldCharType="separate"/>
          </w:r>
          <w:r>
            <w:t>1.5 综述</w:t>
          </w:r>
          <w:r>
            <w:tab/>
          </w:r>
          <w:r>
            <w:fldChar w:fldCharType="begin"/>
          </w:r>
          <w:r>
            <w:instrText xml:space="preserve"> PAGEREF _Toc17369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3A0B1B0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_Toc2475 </w:instrText>
          </w:r>
          <w:r>
            <w:fldChar w:fldCharType="separate"/>
          </w:r>
          <w:r>
            <w:t>2. 总体描述</w:t>
          </w:r>
          <w:r>
            <w:tab/>
          </w:r>
          <w:r>
            <w:fldChar w:fldCharType="begin"/>
          </w:r>
          <w:r>
            <w:instrText xml:space="preserve"> PAGEREF _Toc2475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DEEA57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_Toc26387 </w:instrText>
          </w:r>
          <w:r>
            <w:fldChar w:fldCharType="separate"/>
          </w:r>
          <w:r>
            <w:t>2.1 产品描述</w:t>
          </w:r>
          <w:r>
            <w:tab/>
          </w:r>
          <w:r>
            <w:fldChar w:fldCharType="begin"/>
          </w:r>
          <w:r>
            <w:instrText xml:space="preserve"> PAGEREF _Toc26387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6EB7BA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_Toc22959 </w:instrText>
          </w:r>
          <w:r>
            <w:fldChar w:fldCharType="separate"/>
          </w:r>
          <w:r>
            <w:t>2.2 产品功能</w:t>
          </w:r>
          <w:r>
            <w:tab/>
          </w:r>
          <w:r>
            <w:fldChar w:fldCharType="begin"/>
          </w:r>
          <w:r>
            <w:instrText xml:space="preserve"> PAGEREF _Toc22959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3B059F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_Toc23314 </w:instrText>
          </w:r>
          <w:r>
            <w:fldChar w:fldCharType="separate"/>
          </w:r>
          <w:r>
            <w:t>2.3 用户特点</w:t>
          </w:r>
          <w:r>
            <w:tab/>
          </w:r>
          <w:r>
            <w:fldChar w:fldCharType="begin"/>
          </w:r>
          <w:r>
            <w:instrText xml:space="preserve"> PAGEREF _Toc23314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8D853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_Toc7731 </w:instrText>
          </w:r>
          <w:r>
            <w:fldChar w:fldCharType="separate"/>
          </w:r>
          <w:r>
            <w:t>2.4 约束</w:t>
          </w:r>
          <w:r>
            <w:tab/>
          </w:r>
          <w:r>
            <w:fldChar w:fldCharType="begin"/>
          </w:r>
          <w:r>
            <w:instrText xml:space="preserve"> PAGEREF _Toc7731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2C0F8E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_Toc17959 </w:instrText>
          </w:r>
          <w:r>
            <w:fldChar w:fldCharType="separate"/>
          </w:r>
          <w:r>
            <w:t>2.5 假设和依赖关系</w:t>
          </w:r>
          <w:r>
            <w:tab/>
          </w:r>
          <w:r>
            <w:fldChar w:fldCharType="begin"/>
          </w:r>
          <w:r>
            <w:instrText xml:space="preserve"> PAGEREF _Toc17959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CD0756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_Toc25780 </w:instrText>
          </w:r>
          <w:r>
            <w:fldChar w:fldCharType="separate"/>
          </w:r>
          <w:r>
            <w:t>2.6 需求分配</w:t>
          </w:r>
          <w:r>
            <w:tab/>
          </w:r>
          <w:r>
            <w:fldChar w:fldCharType="begin"/>
          </w:r>
          <w:r>
            <w:instrText xml:space="preserve"> PAGEREF _Toc25780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AC66F6F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_Toc18051 </w:instrText>
          </w:r>
          <w:r>
            <w:fldChar w:fldCharType="separate"/>
          </w:r>
          <w:r>
            <w:t>3. 具体需求</w:t>
          </w:r>
          <w:r>
            <w:tab/>
          </w:r>
          <w:r>
            <w:fldChar w:fldCharType="begin"/>
          </w:r>
          <w:r>
            <w:instrText xml:space="preserve"> PAGEREF _Toc18051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DF839A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_Toc9889 </w:instrText>
          </w:r>
          <w:r>
            <w:fldChar w:fldCharType="separate"/>
          </w:r>
          <w:r>
            <w:t>3.1 外部接口需求</w:t>
          </w:r>
          <w:r>
            <w:tab/>
          </w:r>
          <w:r>
            <w:fldChar w:fldCharType="begin"/>
          </w:r>
          <w:r>
            <w:instrText xml:space="preserve"> PAGEREF _Toc9889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DFFC67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_Toc31701 </w:instrText>
          </w:r>
          <w:r>
            <w:fldChar w:fldCharType="separate"/>
          </w:r>
          <w:r>
            <w:t>3.2 系统特征</w:t>
          </w:r>
          <w:r>
            <w:tab/>
          </w:r>
          <w:r>
            <w:fldChar w:fldCharType="begin"/>
          </w:r>
          <w:r>
            <w:instrText xml:space="preserve"> PAGEREF _Toc31701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3F4CA3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_Toc18690 </w:instrText>
          </w:r>
          <w:r>
            <w:fldChar w:fldCharType="separate"/>
          </w:r>
          <w:r>
            <w:t>3.3 性能需求</w:t>
          </w:r>
          <w:r>
            <w:tab/>
          </w:r>
          <w:r>
            <w:fldChar w:fldCharType="begin"/>
          </w:r>
          <w:r>
            <w:instrText xml:space="preserve"> PAGEREF _Toc18690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03CF37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_Toc13005 </w:instrText>
          </w:r>
          <w:r>
            <w:fldChar w:fldCharType="separate"/>
          </w:r>
          <w:r>
            <w:t>3.4 设计约束</w:t>
          </w:r>
          <w:r>
            <w:tab/>
          </w:r>
          <w:r>
            <w:fldChar w:fldCharType="begin"/>
          </w:r>
          <w:r>
            <w:instrText xml:space="preserve"> PAGEREF _Toc13005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0008060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_Toc6759 </w:instrText>
          </w:r>
          <w:r>
            <w:fldChar w:fldCharType="separate"/>
          </w:r>
          <w:r>
            <w:t>3.5 软件系统属性</w:t>
          </w:r>
          <w:r>
            <w:tab/>
          </w:r>
          <w:r>
            <w:fldChar w:fldCharType="begin"/>
          </w:r>
          <w:r>
            <w:instrText xml:space="preserve"> PAGEREF _Toc6759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64D1CC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_Toc27094 </w:instrText>
          </w:r>
          <w:r>
            <w:fldChar w:fldCharType="separate"/>
          </w:r>
          <w:r>
            <w:t>3.6 其他需求</w:t>
          </w:r>
          <w:r>
            <w:tab/>
          </w:r>
          <w:r>
            <w:fldChar w:fldCharType="begin"/>
          </w:r>
          <w:r>
            <w:instrText xml:space="preserve"> PAGEREF _Toc27094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586DF36">
          <w:pPr>
            <w:pStyle w:val="13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_Toc18755 </w:instrText>
          </w:r>
          <w:r>
            <w:fldChar w:fldCharType="separate"/>
          </w:r>
          <w:r>
            <w:t>4. 附录</w:t>
          </w:r>
          <w:r>
            <w:tab/>
          </w:r>
          <w:r>
            <w:fldChar w:fldCharType="begin"/>
          </w:r>
          <w:r>
            <w:instrText xml:space="preserve"> PAGEREF _Toc18755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8E6F521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_Toc24708 </w:instrText>
          </w:r>
          <w:r>
            <w:fldChar w:fldCharType="separate"/>
          </w:r>
          <w:r>
            <w:t>4.1 附录 A：数据字典</w:t>
          </w:r>
          <w:r>
            <w:tab/>
          </w:r>
          <w:r>
            <w:fldChar w:fldCharType="begin"/>
          </w:r>
          <w:r>
            <w:instrText xml:space="preserve"> PAGEREF _Toc24708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1905A4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_Toc24087 </w:instrText>
          </w:r>
          <w:r>
            <w:fldChar w:fldCharType="separate"/>
          </w:r>
          <w:r>
            <w:t>4.2 附录 B：界面原型</w:t>
          </w:r>
          <w:r>
            <w:tab/>
          </w:r>
          <w:r>
            <w:fldChar w:fldCharType="begin"/>
          </w:r>
          <w:r>
            <w:instrText xml:space="preserve"> PAGEREF _Toc24087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6F9E70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_Toc12168 </w:instrText>
          </w:r>
          <w:r>
            <w:fldChar w:fldCharType="separate"/>
          </w:r>
          <w:r>
            <w:t>4.3 附录 C：API 接口规范</w:t>
          </w:r>
          <w:r>
            <w:tab/>
          </w:r>
          <w:r>
            <w:fldChar w:fldCharType="begin"/>
          </w:r>
          <w:r>
            <w:instrText xml:space="preserve"> PAGEREF _Toc12168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B4B1CB8">
          <w:pPr>
            <w:pStyle w:val="3"/>
            <w:rPr>
              <w:rFonts w:ascii="宋体" w:hAnsi="宋体" w:eastAsia="宋体"/>
              <w:sz w:val="21"/>
              <w:szCs w:val="22"/>
            </w:rPr>
          </w:pPr>
          <w:r>
            <w:fldChar w:fldCharType="end"/>
          </w:r>
        </w:p>
      </w:sdtContent>
    </w:sdt>
    <w:p w14:paraId="7D3BC7FA">
      <w:pPr>
        <w:pStyle w:val="3"/>
      </w:pPr>
      <w:bookmarkStart w:id="4" w:name="_Toc19500"/>
    </w:p>
    <w:p w14:paraId="28C31C0A">
      <w:pPr>
        <w:pStyle w:val="3"/>
      </w:pPr>
    </w:p>
    <w:p w14:paraId="26523D1B">
      <w:pPr>
        <w:pStyle w:val="3"/>
      </w:pPr>
    </w:p>
    <w:p w14:paraId="2D3844BB">
      <w:pPr>
        <w:pStyle w:val="3"/>
      </w:pPr>
    </w:p>
    <w:p w14:paraId="49F695DA">
      <w:pPr>
        <w:pStyle w:val="3"/>
      </w:pPr>
    </w:p>
    <w:p w14:paraId="149A2CB5">
      <w:pPr>
        <w:pStyle w:val="3"/>
      </w:pPr>
    </w:p>
    <w:p w14:paraId="15F51CC2">
      <w:pPr>
        <w:pStyle w:val="3"/>
      </w:pPr>
    </w:p>
    <w:p w14:paraId="2466FF7E">
      <w:pPr>
        <w:pStyle w:val="3"/>
      </w:pPr>
    </w:p>
    <w:p w14:paraId="63617FDE">
      <w:pPr>
        <w:pStyle w:val="3"/>
      </w:pPr>
      <w:r>
        <w:t>1. 引言</w:t>
      </w:r>
      <w:bookmarkEnd w:id="4"/>
    </w:p>
    <w:p w14:paraId="57FA6B9A">
      <w:pPr>
        <w:pStyle w:val="4"/>
      </w:pPr>
      <w:bookmarkStart w:id="5" w:name="_Toc28540"/>
      <w:r>
        <w:t>1.1 目的</w:t>
      </w:r>
      <w:bookmarkEnd w:id="5"/>
    </w:p>
    <w:p w14:paraId="450E3B16">
      <w:pPr>
        <w:pStyle w:val="21"/>
      </w:pPr>
      <w:r>
        <w:t>本文档定义智能食堂点餐系统的软件需求，涵盖师生端、商家端和管理员端的功能需求、性能需求及其他相关需求，预期读者包括软件开发团队、测试团队、项目管理人员及最终用户代表。</w:t>
      </w:r>
    </w:p>
    <w:p w14:paraId="1BD94A1D">
      <w:pPr>
        <w:pStyle w:val="4"/>
      </w:pPr>
      <w:bookmarkStart w:id="6" w:name="_Toc30929"/>
      <w:r>
        <w:t>1.2 范围</w:t>
      </w:r>
      <w:bookmarkEnd w:id="6"/>
    </w:p>
    <w:p w14:paraId="4D40B36E">
      <w:pPr>
        <w:pStyle w:val="21"/>
      </w:pPr>
      <w:r>
        <w:t>本系统为高校食堂智能点餐平台，包含三大端应用：</w:t>
      </w:r>
    </w:p>
    <w:p w14:paraId="2A3E1FF5">
      <w:pPr>
        <w:pStyle w:val="21"/>
        <w:numPr>
          <w:ilvl w:val="0"/>
          <w:numId w:val="1"/>
        </w:numPr>
      </w:pPr>
      <w:r>
        <w:t>师生端移动应用：提供食堂浏览、菜品搜索、在线点餐、订单管理功能</w:t>
      </w:r>
    </w:p>
    <w:p w14:paraId="149BCD06">
      <w:pPr>
        <w:pStyle w:val="21"/>
        <w:numPr>
          <w:ilvl w:val="0"/>
          <w:numId w:val="1"/>
        </w:numPr>
      </w:pPr>
      <w:r>
        <w:t>商家端 Web 应用：提供订单处理、菜品管理、营销活动管理功能</w:t>
      </w:r>
    </w:p>
    <w:p w14:paraId="377151C8">
      <w:pPr>
        <w:pStyle w:val="21"/>
        <w:numPr>
          <w:ilvl w:val="0"/>
          <w:numId w:val="1"/>
        </w:numPr>
      </w:pPr>
      <w:r>
        <w:t>管理员端 Web 应用：提供系统监控、用户管理、财务管理功能</w:t>
      </w:r>
    </w:p>
    <w:p w14:paraId="6BB9E09D">
      <w:pPr>
        <w:pStyle w:val="4"/>
      </w:pPr>
      <w:bookmarkStart w:id="7" w:name="_Toc23606"/>
      <w:r>
        <w:t>1.3 定义、简写和缩略语</w:t>
      </w:r>
      <w:bookmarkEnd w:id="7"/>
    </w:p>
    <w:p w14:paraId="2608B731">
      <w:pPr>
        <w:pStyle w:val="21"/>
        <w:numPr>
          <w:ilvl w:val="0"/>
          <w:numId w:val="1"/>
        </w:numPr>
      </w:pPr>
      <w:r>
        <w:t>SRS：软件需求规格说明</w:t>
      </w:r>
    </w:p>
    <w:p w14:paraId="331AF145">
      <w:pPr>
        <w:pStyle w:val="21"/>
        <w:numPr>
          <w:ilvl w:val="0"/>
          <w:numId w:val="1"/>
        </w:numPr>
      </w:pPr>
      <w:r>
        <w:t>GMV：总交易额</w:t>
      </w:r>
    </w:p>
    <w:p w14:paraId="76DAAFEC">
      <w:pPr>
        <w:pStyle w:val="21"/>
        <w:numPr>
          <w:ilvl w:val="0"/>
          <w:numId w:val="1"/>
        </w:numPr>
      </w:pPr>
      <w:r>
        <w:t>API：应用程序编程接口</w:t>
      </w:r>
    </w:p>
    <w:p w14:paraId="0CC1E7C1">
      <w:pPr>
        <w:pStyle w:val="21"/>
        <w:numPr>
          <w:ilvl w:val="0"/>
          <w:numId w:val="1"/>
        </w:numPr>
      </w:pPr>
      <w:r>
        <w:t>师生端：面向学生和教师的客户端应用</w:t>
      </w:r>
    </w:p>
    <w:p w14:paraId="47CDB07D">
      <w:pPr>
        <w:pStyle w:val="21"/>
        <w:numPr>
          <w:ilvl w:val="0"/>
          <w:numId w:val="1"/>
        </w:numPr>
      </w:pPr>
      <w:r>
        <w:t>商家端：面向食堂商家的管理端应用</w:t>
      </w:r>
    </w:p>
    <w:p w14:paraId="17EA9E98">
      <w:pPr>
        <w:pStyle w:val="21"/>
        <w:numPr>
          <w:ilvl w:val="0"/>
          <w:numId w:val="1"/>
        </w:numPr>
      </w:pPr>
      <w:r>
        <w:t>管理员端：面向平台管理员的管理端应用</w:t>
      </w:r>
    </w:p>
    <w:p w14:paraId="18EA8D1A">
      <w:pPr>
        <w:pStyle w:val="4"/>
      </w:pPr>
      <w:bookmarkStart w:id="8" w:name="_Toc26703"/>
      <w:r>
        <w:t>1.4 引用文件</w:t>
      </w:r>
      <w:bookmarkEnd w:id="8"/>
    </w:p>
    <w:p w14:paraId="6B699B9E">
      <w:pPr>
        <w:pStyle w:val="21"/>
      </w:pPr>
      <w:r>
        <w:t>GB/T 9385-2008 计算机软件需求规格说明规范</w:t>
      </w:r>
    </w:p>
    <w:p w14:paraId="06A08913">
      <w:pPr>
        <w:pStyle w:val="4"/>
      </w:pPr>
      <w:bookmarkStart w:id="9" w:name="_Toc17369"/>
      <w:r>
        <w:t>1.5 综述</w:t>
      </w:r>
      <w:bookmarkEnd w:id="9"/>
    </w:p>
    <w:p w14:paraId="660A97B6">
      <w:pPr>
        <w:pStyle w:val="21"/>
      </w:pPr>
      <w:r>
        <w:t>本文档第 2 章阐述系统总体描述，第 3 章详细说明具体需求，需求按系统特征和组织形式划分，保障可读性与可维护性。</w:t>
      </w:r>
    </w:p>
    <w:p w14:paraId="7187605D">
      <w:pPr>
        <w:pStyle w:val="3"/>
      </w:pPr>
      <w:bookmarkStart w:id="10" w:name="_Toc2475"/>
      <w:r>
        <w:t>2. 总体描述</w:t>
      </w:r>
      <w:bookmarkEnd w:id="10"/>
    </w:p>
    <w:p w14:paraId="3375BC67">
      <w:pPr>
        <w:pStyle w:val="4"/>
      </w:pPr>
      <w:bookmarkStart w:id="11" w:name="_Toc26387"/>
      <w:r>
        <w:t>2.1 产品描述</w:t>
      </w:r>
      <w:bookmarkEnd w:id="11"/>
    </w:p>
    <w:p w14:paraId="7BD96AD3">
      <w:pPr>
        <w:pStyle w:val="21"/>
      </w:pPr>
      <w:r>
        <w:t>智能食堂点餐系统是校园餐饮服务综合管理平台，属校园数字化建设重要部分，与校园卡系统、位置服务系统存在接口关系；采用微服务架构，支持 Web 端和移动端访问。</w:t>
      </w:r>
    </w:p>
    <w:p w14:paraId="57925A22">
      <w:pPr>
        <w:pStyle w:val="4"/>
      </w:pPr>
      <w:bookmarkStart w:id="12" w:name="_Toc22959"/>
      <w:r>
        <w:t>2.2 产品功能</w:t>
      </w:r>
      <w:bookmarkEnd w:id="12"/>
    </w:p>
    <w:p w14:paraId="7851E769">
      <w:pPr>
        <w:pStyle w:val="21"/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3056A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6BA28">
            <w:pPr>
              <w:pStyle w:val="21"/>
            </w:pPr>
            <w:r>
              <w:t>端应用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524AC">
            <w:pPr>
              <w:pStyle w:val="21"/>
            </w:pPr>
            <w:r>
              <w:t>核心功能</w:t>
            </w:r>
          </w:p>
        </w:tc>
      </w:tr>
      <w:tr w14:paraId="3E4C9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EB631">
            <w:pPr>
              <w:pStyle w:val="21"/>
            </w:pPr>
            <w:r>
              <w:t>师生端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2BBB6">
            <w:pPr>
              <w:pStyle w:val="21"/>
            </w:pPr>
            <w:r>
              <w:t>食堂浏览、智能搜索、在线点餐、订单管理、个人中心</w:t>
            </w:r>
          </w:p>
        </w:tc>
      </w:tr>
      <w:tr w14:paraId="7F001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0B449">
            <w:pPr>
              <w:pStyle w:val="21"/>
            </w:pPr>
            <w:r>
              <w:t>商家端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22350">
            <w:pPr>
              <w:pStyle w:val="21"/>
            </w:pPr>
            <w:r>
              <w:t>订单处理、菜品管理、营销管理、数据分析</w:t>
            </w:r>
          </w:p>
        </w:tc>
      </w:tr>
      <w:tr w14:paraId="03298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A611A">
            <w:pPr>
              <w:pStyle w:val="21"/>
            </w:pPr>
            <w:r>
              <w:t>管理员端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DA160">
            <w:pPr>
              <w:pStyle w:val="21"/>
            </w:pPr>
            <w:r>
              <w:t>系统监控、用户管理、财务管理、内容管理</w:t>
            </w:r>
          </w:p>
        </w:tc>
      </w:tr>
    </w:tbl>
    <w:p w14:paraId="0799A933">
      <w:pPr>
        <w:pStyle w:val="4"/>
      </w:pPr>
      <w:bookmarkStart w:id="13" w:name="_Toc23314"/>
      <w:r>
        <w:t>2.3 用户特点</w:t>
      </w:r>
      <w:bookmarkEnd w:id="13"/>
    </w:p>
    <w:p w14:paraId="35CCB7CF">
      <w:pPr>
        <w:pStyle w:val="21"/>
        <w:numPr>
          <w:ilvl w:val="0"/>
          <w:numId w:val="1"/>
        </w:numPr>
      </w:pPr>
      <w:r>
        <w:t>师生用户：具备基础智能手机操作能力，教育水平大学及以上，对使用便捷性要求高</w:t>
      </w:r>
    </w:p>
    <w:p w14:paraId="6F527215">
      <w:pPr>
        <w:pStyle w:val="21"/>
        <w:numPr>
          <w:ilvl w:val="0"/>
          <w:numId w:val="1"/>
        </w:numPr>
      </w:pPr>
      <w:r>
        <w:t>商家用户：具备基础计算机操作能力，关注餐饮业务处理效率</w:t>
      </w:r>
    </w:p>
    <w:p w14:paraId="7A0A6F0F">
      <w:pPr>
        <w:pStyle w:val="21"/>
        <w:numPr>
          <w:ilvl w:val="0"/>
          <w:numId w:val="1"/>
        </w:numPr>
      </w:pPr>
      <w:r>
        <w:t>管理员用户：具备系统管理经验，重视平台稳定性与数据安全性</w:t>
      </w:r>
    </w:p>
    <w:p w14:paraId="4D52FC3E">
      <w:pPr>
        <w:pStyle w:val="4"/>
      </w:pPr>
      <w:bookmarkStart w:id="14" w:name="_Toc7731"/>
      <w:r>
        <w:t>2.4 约束</w:t>
      </w:r>
      <w:bookmarkEnd w:id="14"/>
    </w:p>
    <w:p w14:paraId="51F480C5">
      <w:pPr>
        <w:pStyle w:val="21"/>
        <w:numPr>
          <w:ilvl w:val="0"/>
          <w:numId w:val="2"/>
        </w:numPr>
      </w:pPr>
      <w:r>
        <w:t>必须支持与校园卡支付系统集成</w:t>
      </w:r>
    </w:p>
    <w:p w14:paraId="563CF6D8">
      <w:pPr>
        <w:pStyle w:val="21"/>
        <w:numPr>
          <w:ilvl w:val="0"/>
          <w:numId w:val="2"/>
        </w:numPr>
      </w:pPr>
      <w:r>
        <w:t>需遵守校园网络安全规范</w:t>
      </w:r>
    </w:p>
    <w:p w14:paraId="2246BC0D">
      <w:pPr>
        <w:pStyle w:val="21"/>
        <w:numPr>
          <w:ilvl w:val="0"/>
          <w:numId w:val="2"/>
        </w:numPr>
      </w:pPr>
      <w:r>
        <w:t>移动端需兼容 iOS 和 Android 主流版本</w:t>
      </w:r>
    </w:p>
    <w:p w14:paraId="67D30B2B">
      <w:pPr>
        <w:pStyle w:val="21"/>
        <w:numPr>
          <w:ilvl w:val="0"/>
          <w:numId w:val="2"/>
        </w:numPr>
      </w:pPr>
      <w:r>
        <w:t>系统响应时间需控制在 3 秒以内</w:t>
      </w:r>
    </w:p>
    <w:p w14:paraId="75C0D721">
      <w:pPr>
        <w:pStyle w:val="4"/>
      </w:pPr>
      <w:bookmarkStart w:id="15" w:name="_Toc17959"/>
      <w:r>
        <w:t>2.5 假设和依赖关系</w:t>
      </w:r>
      <w:bookmarkEnd w:id="15"/>
    </w:p>
    <w:p w14:paraId="2E15540C">
      <w:pPr>
        <w:pStyle w:val="21"/>
        <w:numPr>
          <w:ilvl w:val="0"/>
          <w:numId w:val="1"/>
        </w:numPr>
      </w:pPr>
      <w:r>
        <w:t>假设：校园网络环境稳定可靠</w:t>
      </w:r>
    </w:p>
    <w:p w14:paraId="38DB6497">
      <w:pPr>
        <w:pStyle w:val="21"/>
        <w:numPr>
          <w:ilvl w:val="0"/>
          <w:numId w:val="1"/>
        </w:numPr>
      </w:pPr>
      <w:r>
        <w:t>依赖：校园卡系统提供支付接口、食堂提供准确的营业时间和菜品信息</w:t>
      </w:r>
    </w:p>
    <w:p w14:paraId="48E37C61">
      <w:pPr>
        <w:pStyle w:val="4"/>
      </w:pPr>
      <w:bookmarkStart w:id="16" w:name="_Toc25780"/>
      <w:r>
        <w:t>2.6 需求分配</w:t>
      </w:r>
      <w:bookmarkEnd w:id="16"/>
    </w:p>
    <w:p w14:paraId="583BE324">
      <w:pPr>
        <w:pStyle w:val="21"/>
      </w:pPr>
      <w:r>
        <w:t>部分高级数据分析功能推迟至系统 V2.0 版本实现。</w:t>
      </w:r>
    </w:p>
    <w:p w14:paraId="4D86C5F5">
      <w:pPr>
        <w:pStyle w:val="3"/>
      </w:pPr>
      <w:bookmarkStart w:id="17" w:name="_Toc18051"/>
      <w:r>
        <w:t>3. 具体需求</w:t>
      </w:r>
      <w:bookmarkEnd w:id="17"/>
    </w:p>
    <w:p w14:paraId="72004EC0">
      <w:pPr>
        <w:pStyle w:val="4"/>
      </w:pPr>
      <w:bookmarkStart w:id="18" w:name="_Toc9889"/>
      <w:r>
        <w:t>3.1 外部接口需求</w:t>
      </w:r>
      <w:bookmarkEnd w:id="18"/>
    </w:p>
    <w:p w14:paraId="5585C84F">
      <w:pPr>
        <w:pStyle w:val="5"/>
      </w:pPr>
      <w:r>
        <w:t>3.1.1 用户界面</w:t>
      </w:r>
    </w:p>
    <w:p w14:paraId="2F0456E7">
      <w:pPr>
        <w:pStyle w:val="21"/>
        <w:numPr>
          <w:ilvl w:val="0"/>
          <w:numId w:val="1"/>
        </w:numPr>
      </w:pPr>
      <w:r>
        <w:t>师生端：采用移动端 UI 设计，支持手势操作</w:t>
      </w:r>
    </w:p>
    <w:p w14:paraId="35DFC197">
      <w:pPr>
        <w:pStyle w:val="21"/>
        <w:numPr>
          <w:ilvl w:val="0"/>
          <w:numId w:val="1"/>
        </w:numPr>
      </w:pPr>
      <w:r>
        <w:t>商家端 / 管理员端：采用 Web 端响应式设计</w:t>
      </w:r>
    </w:p>
    <w:p w14:paraId="1594E796">
      <w:pPr>
        <w:pStyle w:val="21"/>
        <w:numPr>
          <w:ilvl w:val="0"/>
          <w:numId w:val="1"/>
        </w:numPr>
      </w:pPr>
      <w:r>
        <w:t>通用要求：所有界面支持中文显示，布局清晰直观</w:t>
      </w:r>
    </w:p>
    <w:p w14:paraId="1DD56AC6">
      <w:pPr>
        <w:pStyle w:val="5"/>
      </w:pPr>
      <w:r>
        <w:t>3.1.2 硬件接口</w:t>
      </w:r>
    </w:p>
    <w:p w14:paraId="2C3F9C7D">
      <w:pPr>
        <w:pStyle w:val="21"/>
        <w:numPr>
          <w:ilvl w:val="0"/>
          <w:numId w:val="1"/>
        </w:numPr>
      </w:pPr>
      <w:r>
        <w:t>支持食堂打印设备自动打印厨房单</w:t>
      </w:r>
    </w:p>
    <w:p w14:paraId="50749C59">
      <w:pPr>
        <w:pStyle w:val="21"/>
        <w:numPr>
          <w:ilvl w:val="0"/>
          <w:numId w:val="1"/>
        </w:numPr>
      </w:pPr>
      <w:r>
        <w:t>支持校园卡读卡器硬件集成</w:t>
      </w:r>
    </w:p>
    <w:p w14:paraId="3766CC5E">
      <w:pPr>
        <w:pStyle w:val="5"/>
      </w:pPr>
      <w:r>
        <w:t>3.1.3 软件接口</w:t>
      </w:r>
    </w:p>
    <w:p w14:paraId="4E079A5B">
      <w:pPr>
        <w:pStyle w:val="21"/>
      </w:pPr>
      <w:r>
        <w:t>需对接以下接口：</w:t>
      </w:r>
    </w:p>
    <w:p w14:paraId="79979DBE">
      <w:pPr>
        <w:pStyle w:val="21"/>
        <w:numPr>
          <w:ilvl w:val="0"/>
          <w:numId w:val="1"/>
        </w:numPr>
      </w:pPr>
      <w:r>
        <w:t>校园卡支付系统接口</w:t>
      </w:r>
    </w:p>
    <w:p w14:paraId="395AC1C4">
      <w:pPr>
        <w:pStyle w:val="21"/>
        <w:numPr>
          <w:ilvl w:val="0"/>
          <w:numId w:val="1"/>
        </w:numPr>
      </w:pPr>
      <w:r>
        <w:t>微信支付接口</w:t>
      </w:r>
    </w:p>
    <w:p w14:paraId="661892AF">
      <w:pPr>
        <w:pStyle w:val="21"/>
        <w:numPr>
          <w:ilvl w:val="0"/>
          <w:numId w:val="1"/>
        </w:numPr>
      </w:pPr>
      <w:r>
        <w:t>校园地图服务接口</w:t>
      </w:r>
    </w:p>
    <w:p w14:paraId="40245644">
      <w:pPr>
        <w:pStyle w:val="21"/>
        <w:numPr>
          <w:ilvl w:val="0"/>
          <w:numId w:val="1"/>
        </w:numPr>
      </w:pPr>
      <w:r>
        <w:t>消息推送服务接口</w:t>
      </w:r>
    </w:p>
    <w:p w14:paraId="30D84941">
      <w:pPr>
        <w:pStyle w:val="5"/>
      </w:pPr>
      <w:r>
        <w:t>3.1.4 通信接口</w:t>
      </w:r>
    </w:p>
    <w:p w14:paraId="43793FF5">
      <w:pPr>
        <w:pStyle w:val="21"/>
        <w:numPr>
          <w:ilvl w:val="0"/>
          <w:numId w:val="1"/>
        </w:numPr>
      </w:pPr>
      <w:r>
        <w:t>采用 HTTPS 协议保障数据传输安全</w:t>
      </w:r>
    </w:p>
    <w:p w14:paraId="1CA67565">
      <w:pPr>
        <w:pStyle w:val="21"/>
        <w:numPr>
          <w:ilvl w:val="0"/>
          <w:numId w:val="1"/>
        </w:numPr>
      </w:pPr>
      <w:r>
        <w:t>支持 WebSocket 实现实时订单通知</w:t>
      </w:r>
    </w:p>
    <w:p w14:paraId="310A75E9">
      <w:pPr>
        <w:pStyle w:val="4"/>
      </w:pPr>
      <w:bookmarkStart w:id="19" w:name="_Toc31701"/>
      <w:r>
        <w:t>3.2 系统特征</w:t>
      </w:r>
      <w:bookmarkEnd w:id="19"/>
    </w:p>
    <w:p w14:paraId="2C3F3BC3">
      <w:pPr>
        <w:pStyle w:val="5"/>
      </w:pPr>
      <w:r>
        <w:t>3.2.1 师生端点餐特征</w:t>
      </w:r>
    </w:p>
    <w:p w14:paraId="1C2CD7B5">
      <w:pPr>
        <w:pStyle w:val="6"/>
      </w:pPr>
      <w:r>
        <w:t>3.2.1.1 特征说明 / 目的</w:t>
      </w:r>
    </w:p>
    <w:p w14:paraId="427726C1">
      <w:pPr>
        <w:pStyle w:val="21"/>
      </w:pPr>
      <w:r>
        <w:t>为师生提供便捷的食堂浏览、菜品搜索和在线点餐服务。</w:t>
      </w:r>
    </w:p>
    <w:p w14:paraId="02808677">
      <w:pPr>
        <w:pStyle w:val="6"/>
      </w:pPr>
      <w:r>
        <w:t>3.2.1.2 激励 / 响应序列</w:t>
      </w:r>
    </w:p>
    <w:p w14:paraId="71C43E96">
      <w:pPr>
        <w:pStyle w:val="21"/>
        <w:numPr>
          <w:ilvl w:val="0"/>
          <w:numId w:val="3"/>
        </w:numPr>
      </w:pPr>
      <w:r>
        <w:t>用户打开应用→显示附近食堂列表和实时状态</w:t>
      </w:r>
    </w:p>
    <w:p w14:paraId="78D4404B">
      <w:pPr>
        <w:pStyle w:val="21"/>
        <w:numPr>
          <w:ilvl w:val="0"/>
          <w:numId w:val="3"/>
        </w:numPr>
      </w:pPr>
      <w:r>
        <w:t>用户搜索菜品→显示匹配结果和筛选选项</w:t>
      </w:r>
    </w:p>
    <w:p w14:paraId="00995704">
      <w:pPr>
        <w:pStyle w:val="21"/>
        <w:numPr>
          <w:ilvl w:val="0"/>
          <w:numId w:val="3"/>
        </w:numPr>
      </w:pPr>
      <w:r>
        <w:t>用户提交订单→生成待支付订单并跳转支付</w:t>
      </w:r>
    </w:p>
    <w:p w14:paraId="3AC24FAC">
      <w:pPr>
        <w:pStyle w:val="6"/>
      </w:pPr>
      <w:r>
        <w:t>3.2.1.3 相关的功能需求</w:t>
      </w:r>
    </w:p>
    <w:p w14:paraId="60EDE051">
      <w:pPr>
        <w:pStyle w:val="21"/>
        <w:numPr>
          <w:ilvl w:val="0"/>
          <w:numId w:val="4"/>
        </w:numPr>
      </w:pPr>
      <w:r>
        <w:t>显示食堂实时状态（营业中、忙碌、已打烊等）</w:t>
      </w:r>
    </w:p>
    <w:p w14:paraId="519C54C5">
      <w:pPr>
        <w:pStyle w:val="21"/>
        <w:numPr>
          <w:ilvl w:val="0"/>
          <w:numId w:val="4"/>
        </w:numPr>
      </w:pPr>
      <w:r>
        <w:t>支持按菜品名称、食堂名称的关键词搜索</w:t>
      </w:r>
    </w:p>
    <w:p w14:paraId="56A989E8">
      <w:pPr>
        <w:pStyle w:val="21"/>
        <w:numPr>
          <w:ilvl w:val="0"/>
          <w:numId w:val="4"/>
        </w:numPr>
      </w:pPr>
      <w:r>
        <w:t>支持按价格区间、菜品类别、特殊标签筛选</w:t>
      </w:r>
    </w:p>
    <w:p w14:paraId="7DE24454">
      <w:pPr>
        <w:pStyle w:val="21"/>
        <w:numPr>
          <w:ilvl w:val="0"/>
          <w:numId w:val="4"/>
        </w:numPr>
      </w:pPr>
      <w:r>
        <w:t>支持立即取餐和预约取餐两种模式</w:t>
      </w:r>
    </w:p>
    <w:p w14:paraId="77A999E2">
      <w:pPr>
        <w:pStyle w:val="21"/>
        <w:numPr>
          <w:ilvl w:val="0"/>
          <w:numId w:val="4"/>
        </w:numPr>
      </w:pPr>
      <w:r>
        <w:t>支持微信支付和校园卡支付</w:t>
      </w:r>
    </w:p>
    <w:p w14:paraId="52D355FF">
      <w:pPr>
        <w:pStyle w:val="5"/>
      </w:pPr>
      <w:r>
        <w:t>3.2.2 商家端订单处理特征</w:t>
      </w:r>
    </w:p>
    <w:p w14:paraId="1A1C117D">
      <w:pPr>
        <w:pStyle w:val="6"/>
      </w:pPr>
      <w:r>
        <w:t>3.2.2.1 特征说明 / 目的</w:t>
      </w:r>
    </w:p>
    <w:p w14:paraId="5274707B">
      <w:pPr>
        <w:pStyle w:val="21"/>
      </w:pPr>
      <w:r>
        <w:t>为食堂商家提供高效的订单处理和管理功能。</w:t>
      </w:r>
    </w:p>
    <w:p w14:paraId="7A9ED6F8">
      <w:pPr>
        <w:pStyle w:val="6"/>
      </w:pPr>
      <w:r>
        <w:t>3.2.2.2 激励 / 响应序列</w:t>
      </w:r>
    </w:p>
    <w:p w14:paraId="5E1430A6">
      <w:pPr>
        <w:pStyle w:val="21"/>
        <w:numPr>
          <w:ilvl w:val="0"/>
          <w:numId w:val="5"/>
        </w:numPr>
      </w:pPr>
      <w:r>
        <w:t>新订单到达→语音播报并弹出订单卡片</w:t>
      </w:r>
    </w:p>
    <w:p w14:paraId="5B0AAF9A">
      <w:pPr>
        <w:pStyle w:val="21"/>
        <w:numPr>
          <w:ilvl w:val="0"/>
          <w:numId w:val="5"/>
        </w:numPr>
      </w:pPr>
      <w:r>
        <w:t>商家接单→打印厨房单并开始订单制作</w:t>
      </w:r>
    </w:p>
    <w:p w14:paraId="4FFBFBD2">
      <w:pPr>
        <w:pStyle w:val="21"/>
        <w:numPr>
          <w:ilvl w:val="0"/>
          <w:numId w:val="5"/>
        </w:numPr>
      </w:pPr>
      <w:r>
        <w:t>订单完成→更新状态并通知用户取餐</w:t>
      </w:r>
    </w:p>
    <w:p w14:paraId="72CC207A">
      <w:pPr>
        <w:pStyle w:val="6"/>
      </w:pPr>
      <w:r>
        <w:t>3.2.2.3 相关的功能需求</w:t>
      </w:r>
    </w:p>
    <w:p w14:paraId="427B6AD2">
      <w:pPr>
        <w:pStyle w:val="21"/>
        <w:numPr>
          <w:ilvl w:val="0"/>
          <w:numId w:val="6"/>
        </w:numPr>
      </w:pPr>
      <w:r>
        <w:t>实时显示新订单并语音提醒</w:t>
      </w:r>
    </w:p>
    <w:p w14:paraId="3165D49F">
      <w:pPr>
        <w:pStyle w:val="21"/>
        <w:numPr>
          <w:ilvl w:val="0"/>
          <w:numId w:val="6"/>
        </w:numPr>
      </w:pPr>
      <w:r>
        <w:t>支持订单接单、拒单操作</w:t>
      </w:r>
    </w:p>
    <w:p w14:paraId="7C223077">
      <w:pPr>
        <w:pStyle w:val="21"/>
        <w:numPr>
          <w:ilvl w:val="0"/>
          <w:numId w:val="6"/>
        </w:numPr>
      </w:pPr>
      <w:r>
        <w:t>支持订单状态流转（待处理→制作中→待取餐→已完成）</w:t>
      </w:r>
    </w:p>
    <w:p w14:paraId="639F760F">
      <w:pPr>
        <w:pStyle w:val="21"/>
        <w:numPr>
          <w:ilvl w:val="0"/>
          <w:numId w:val="6"/>
        </w:numPr>
      </w:pPr>
      <w:r>
        <w:t>自动打印厨房单</w:t>
      </w:r>
    </w:p>
    <w:p w14:paraId="6A5ED3C0">
      <w:pPr>
        <w:pStyle w:val="21"/>
        <w:numPr>
          <w:ilvl w:val="0"/>
          <w:numId w:val="6"/>
        </w:numPr>
      </w:pPr>
      <w:r>
        <w:t>支持一键上下架菜品操作</w:t>
      </w:r>
    </w:p>
    <w:p w14:paraId="237CB544">
      <w:pPr>
        <w:pStyle w:val="5"/>
      </w:pPr>
      <w:r>
        <w:t>3.2.3 管理员端系统管理特征</w:t>
      </w:r>
    </w:p>
    <w:p w14:paraId="487C9E89">
      <w:pPr>
        <w:pStyle w:val="6"/>
      </w:pPr>
      <w:r>
        <w:t>3.2.3.1 特征说明 / 目的</w:t>
      </w:r>
    </w:p>
    <w:p w14:paraId="71C7F985">
      <w:pPr>
        <w:pStyle w:val="21"/>
      </w:pPr>
      <w:r>
        <w:t>为平台管理员提供系统监控和运营管理功能。</w:t>
      </w:r>
    </w:p>
    <w:p w14:paraId="7BDAB183">
      <w:pPr>
        <w:pStyle w:val="6"/>
      </w:pPr>
      <w:r>
        <w:t>3.2.3.2 激励 / 响应序列</w:t>
      </w:r>
    </w:p>
    <w:p w14:paraId="27B102D7">
      <w:pPr>
        <w:pStyle w:val="21"/>
        <w:numPr>
          <w:ilvl w:val="0"/>
          <w:numId w:val="7"/>
        </w:numPr>
      </w:pPr>
      <w:r>
        <w:t>管理员登录→显示系统概览和数据看板</w:t>
      </w:r>
    </w:p>
    <w:p w14:paraId="7F41663E">
      <w:pPr>
        <w:pStyle w:val="21"/>
        <w:numPr>
          <w:ilvl w:val="0"/>
          <w:numId w:val="7"/>
        </w:numPr>
      </w:pPr>
      <w:r>
        <w:t>处理用户举报→审核并采取相应措施</w:t>
      </w:r>
    </w:p>
    <w:p w14:paraId="194EE0DB">
      <w:pPr>
        <w:pStyle w:val="21"/>
        <w:numPr>
          <w:ilvl w:val="0"/>
          <w:numId w:val="7"/>
        </w:numPr>
      </w:pPr>
      <w:r>
        <w:t>生成财务报表→导出结算数据</w:t>
      </w:r>
    </w:p>
    <w:p w14:paraId="369621A2">
      <w:pPr>
        <w:pStyle w:val="6"/>
      </w:pPr>
      <w:r>
        <w:t>3.2.3.3 相关的功能需求</w:t>
      </w:r>
    </w:p>
    <w:p w14:paraId="70DE2C58">
      <w:pPr>
        <w:pStyle w:val="21"/>
        <w:numPr>
          <w:ilvl w:val="0"/>
          <w:numId w:val="8"/>
        </w:numPr>
      </w:pPr>
      <w:r>
        <w:t>显示平台核心数据指标（用户数、订单数、GMV 等）</w:t>
      </w:r>
    </w:p>
    <w:p w14:paraId="5A33AD56">
      <w:pPr>
        <w:pStyle w:val="21"/>
        <w:numPr>
          <w:ilvl w:val="0"/>
          <w:numId w:val="8"/>
        </w:numPr>
      </w:pPr>
      <w:r>
        <w:t>支持食堂商家的审核和管理</w:t>
      </w:r>
    </w:p>
    <w:p w14:paraId="33307CF8">
      <w:pPr>
        <w:pStyle w:val="21"/>
        <w:numPr>
          <w:ilvl w:val="0"/>
          <w:numId w:val="8"/>
        </w:numPr>
      </w:pPr>
      <w:r>
        <w:t>支持用户举报处理</w:t>
      </w:r>
    </w:p>
    <w:p w14:paraId="52DB991C">
      <w:pPr>
        <w:pStyle w:val="21"/>
        <w:numPr>
          <w:ilvl w:val="0"/>
          <w:numId w:val="8"/>
        </w:numPr>
      </w:pPr>
      <w:r>
        <w:t>支持财务对账和结算</w:t>
      </w:r>
    </w:p>
    <w:p w14:paraId="277D4C1F">
      <w:pPr>
        <w:pStyle w:val="21"/>
        <w:numPr>
          <w:ilvl w:val="0"/>
          <w:numId w:val="8"/>
        </w:numPr>
      </w:pPr>
      <w:r>
        <w:t>监控服务器状态和 API 健康状态</w:t>
      </w:r>
    </w:p>
    <w:p w14:paraId="06E8DF8B">
      <w:pPr>
        <w:pStyle w:val="4"/>
      </w:pPr>
      <w:bookmarkStart w:id="20" w:name="_Toc18690"/>
      <w:r>
        <w:t>3.3 性能需求</w:t>
      </w:r>
      <w:bookmarkEnd w:id="20"/>
    </w:p>
    <w:p w14:paraId="2EEB4B16">
      <w:pPr>
        <w:pStyle w:val="21"/>
        <w:numPr>
          <w:ilvl w:val="0"/>
          <w:numId w:val="9"/>
        </w:numPr>
      </w:pPr>
      <w:r>
        <w:t>95% 的页面请求响应时间≤3 秒</w:t>
      </w:r>
    </w:p>
    <w:p w14:paraId="0A716D20">
      <w:pPr>
        <w:pStyle w:val="21"/>
        <w:numPr>
          <w:ilvl w:val="0"/>
          <w:numId w:val="9"/>
        </w:numPr>
      </w:pPr>
      <w:r>
        <w:t>支持同时处理 1000 个并发订单</w:t>
      </w:r>
    </w:p>
    <w:p w14:paraId="5BCD8719">
      <w:pPr>
        <w:pStyle w:val="21"/>
        <w:numPr>
          <w:ilvl w:val="0"/>
          <w:numId w:val="9"/>
        </w:numPr>
      </w:pPr>
      <w:r>
        <w:t>订单状态更新延迟≤5 秒</w:t>
      </w:r>
    </w:p>
    <w:p w14:paraId="152870B4">
      <w:pPr>
        <w:pStyle w:val="21"/>
        <w:numPr>
          <w:ilvl w:val="0"/>
          <w:numId w:val="9"/>
        </w:numPr>
      </w:pPr>
      <w:r>
        <w:t>数据查询响应时间≤2 秒</w:t>
      </w:r>
    </w:p>
    <w:p w14:paraId="1238FD16">
      <w:pPr>
        <w:pStyle w:val="4"/>
      </w:pPr>
      <w:bookmarkStart w:id="21" w:name="_Toc13005"/>
      <w:r>
        <w:t>3.4 设计约束</w:t>
      </w:r>
      <w:bookmarkEnd w:id="21"/>
    </w:p>
    <w:p w14:paraId="39271691">
      <w:pPr>
        <w:pStyle w:val="21"/>
        <w:numPr>
          <w:ilvl w:val="0"/>
          <w:numId w:val="10"/>
        </w:numPr>
      </w:pPr>
      <w:r>
        <w:t>采用微服务架构设计，保障系统可扩展性</w:t>
      </w:r>
    </w:p>
    <w:p w14:paraId="0ABC25FD">
      <w:pPr>
        <w:pStyle w:val="21"/>
        <w:numPr>
          <w:ilvl w:val="0"/>
          <w:numId w:val="10"/>
        </w:numPr>
      </w:pPr>
      <w:r>
        <w:t>数据库设计符合第三范式，确保数据一致性</w:t>
      </w:r>
    </w:p>
    <w:p w14:paraId="54EB11ED">
      <w:pPr>
        <w:pStyle w:val="21"/>
        <w:numPr>
          <w:ilvl w:val="0"/>
          <w:numId w:val="10"/>
        </w:numPr>
      </w:pPr>
      <w:r>
        <w:t>前端界面遵循 Material Design 设计规范</w:t>
      </w:r>
    </w:p>
    <w:p w14:paraId="3B669641">
      <w:pPr>
        <w:pStyle w:val="21"/>
        <w:numPr>
          <w:ilvl w:val="0"/>
          <w:numId w:val="10"/>
        </w:numPr>
      </w:pPr>
      <w:r>
        <w:t>提供完整的 API 接口文档</w:t>
      </w:r>
    </w:p>
    <w:p w14:paraId="49B7108F">
      <w:pPr>
        <w:pStyle w:val="4"/>
      </w:pPr>
      <w:bookmarkStart w:id="22" w:name="_Toc6759"/>
      <w:r>
        <w:t>3.5 软件系统属性</w:t>
      </w:r>
      <w:bookmarkEnd w:id="22"/>
    </w:p>
    <w:p w14:paraId="1FBF2C51">
      <w:pPr>
        <w:pStyle w:val="5"/>
      </w:pPr>
      <w:r>
        <w:t>3.5.1 可靠性</w:t>
      </w:r>
    </w:p>
    <w:p w14:paraId="213AC336">
      <w:pPr>
        <w:pStyle w:val="21"/>
        <w:numPr>
          <w:ilvl w:val="0"/>
          <w:numId w:val="1"/>
        </w:numPr>
      </w:pPr>
      <w:r>
        <w:t>系统核心功能可用性≥99.9%</w:t>
      </w:r>
    </w:p>
    <w:p w14:paraId="43804111">
      <w:pPr>
        <w:pStyle w:val="21"/>
        <w:numPr>
          <w:ilvl w:val="0"/>
          <w:numId w:val="1"/>
        </w:numPr>
      </w:pPr>
      <w:r>
        <w:t>订单数据丢失率≤0.001%</w:t>
      </w:r>
    </w:p>
    <w:p w14:paraId="0F54F10E">
      <w:pPr>
        <w:pStyle w:val="5"/>
      </w:pPr>
      <w:r>
        <w:t>3.5.2 可用性</w:t>
      </w:r>
    </w:p>
    <w:p w14:paraId="3BCAF71F">
      <w:pPr>
        <w:pStyle w:val="21"/>
        <w:numPr>
          <w:ilvl w:val="0"/>
          <w:numId w:val="1"/>
        </w:numPr>
      </w:pPr>
      <w:r>
        <w:t>提供检查点和恢复机制</w:t>
      </w:r>
    </w:p>
    <w:p w14:paraId="2DFEBB61">
      <w:pPr>
        <w:pStyle w:val="21"/>
        <w:numPr>
          <w:ilvl w:val="0"/>
          <w:numId w:val="1"/>
        </w:numPr>
      </w:pPr>
      <w:r>
        <w:t>系统故障后需在 10 分钟内恢复服务</w:t>
      </w:r>
    </w:p>
    <w:p w14:paraId="05DEC25C">
      <w:pPr>
        <w:pStyle w:val="5"/>
      </w:pPr>
      <w:r>
        <w:t>3.5.3 安全保密性</w:t>
      </w:r>
    </w:p>
    <w:p w14:paraId="3E0481C0">
      <w:pPr>
        <w:pStyle w:val="21"/>
        <w:numPr>
          <w:ilvl w:val="0"/>
          <w:numId w:val="1"/>
        </w:numPr>
      </w:pPr>
      <w:r>
        <w:t>用户密码加密存储</w:t>
      </w:r>
    </w:p>
    <w:p w14:paraId="65D9DDEB">
      <w:pPr>
        <w:pStyle w:val="21"/>
        <w:numPr>
          <w:ilvl w:val="0"/>
          <w:numId w:val="1"/>
        </w:numPr>
      </w:pPr>
      <w:r>
        <w:t>支付交易采用数字签名验证</w:t>
      </w:r>
    </w:p>
    <w:p w14:paraId="01668899">
      <w:pPr>
        <w:pStyle w:val="21"/>
        <w:numPr>
          <w:ilvl w:val="0"/>
          <w:numId w:val="1"/>
        </w:numPr>
      </w:pPr>
      <w:r>
        <w:t>敏感操作记录审计日志</w:t>
      </w:r>
    </w:p>
    <w:p w14:paraId="27D20E84">
      <w:pPr>
        <w:pStyle w:val="5"/>
      </w:pPr>
      <w:r>
        <w:t>3.5.4 可维护性</w:t>
      </w:r>
    </w:p>
    <w:p w14:paraId="2429FD3F">
      <w:pPr>
        <w:pStyle w:val="21"/>
        <w:numPr>
          <w:ilvl w:val="0"/>
          <w:numId w:val="1"/>
        </w:numPr>
      </w:pPr>
      <w:r>
        <w:t>系统模块化设计，支持独立部署和更新</w:t>
      </w:r>
    </w:p>
    <w:p w14:paraId="6A38C31F">
      <w:pPr>
        <w:pStyle w:val="21"/>
        <w:numPr>
          <w:ilvl w:val="0"/>
          <w:numId w:val="1"/>
        </w:numPr>
      </w:pPr>
      <w:r>
        <w:t>提供完整的系统文档和运维手册</w:t>
      </w:r>
    </w:p>
    <w:p w14:paraId="26E3C8CD">
      <w:pPr>
        <w:pStyle w:val="5"/>
      </w:pPr>
      <w:r>
        <w:t>3.5.5 可移植性</w:t>
      </w:r>
    </w:p>
    <w:p w14:paraId="4AFC631B">
      <w:pPr>
        <w:pStyle w:val="21"/>
        <w:numPr>
          <w:ilvl w:val="0"/>
          <w:numId w:val="1"/>
        </w:numPr>
      </w:pPr>
      <w:r>
        <w:t>核心业务逻辑不依赖特定操作系统</w:t>
      </w:r>
    </w:p>
    <w:p w14:paraId="7583A1B6">
      <w:pPr>
        <w:pStyle w:val="21"/>
        <w:numPr>
          <w:ilvl w:val="0"/>
          <w:numId w:val="1"/>
        </w:numPr>
      </w:pPr>
      <w:r>
        <w:t>数据库支持主流关系型数据库</w:t>
      </w:r>
    </w:p>
    <w:p w14:paraId="6D0E796B">
      <w:pPr>
        <w:pStyle w:val="4"/>
      </w:pPr>
      <w:bookmarkStart w:id="23" w:name="_Toc27094"/>
      <w:r>
        <w:t>3.6 其他需求</w:t>
      </w:r>
      <w:bookmarkEnd w:id="23"/>
    </w:p>
    <w:p w14:paraId="65ADD8FC">
      <w:pPr>
        <w:pStyle w:val="21"/>
        <w:numPr>
          <w:ilvl w:val="0"/>
          <w:numId w:val="11"/>
        </w:numPr>
      </w:pPr>
      <w:r>
        <w:t>提供完整的操作日志记录</w:t>
      </w:r>
    </w:p>
    <w:p w14:paraId="61682096">
      <w:pPr>
        <w:pStyle w:val="21"/>
        <w:numPr>
          <w:ilvl w:val="0"/>
          <w:numId w:val="11"/>
        </w:numPr>
      </w:pPr>
      <w:r>
        <w:t>支持数据备份和恢复功能</w:t>
      </w:r>
    </w:p>
    <w:p w14:paraId="197609A6">
      <w:pPr>
        <w:pStyle w:val="21"/>
        <w:numPr>
          <w:ilvl w:val="0"/>
          <w:numId w:val="11"/>
        </w:numPr>
      </w:pPr>
      <w:r>
        <w:t>提供用户操作指南和帮助文档</w:t>
      </w:r>
    </w:p>
    <w:p w14:paraId="62001E43">
      <w:pPr>
        <w:pStyle w:val="3"/>
      </w:pPr>
      <w:bookmarkStart w:id="24" w:name="_Toc18755"/>
      <w:r>
        <w:t>4. 附录</w:t>
      </w:r>
      <w:bookmarkEnd w:id="24"/>
    </w:p>
    <w:p w14:paraId="56F3F587">
      <w:pPr>
        <w:pStyle w:val="4"/>
      </w:pPr>
      <w:bookmarkStart w:id="25" w:name="_Toc24708"/>
      <w:r>
        <w:t>4.1 附录 A：数据字典</w:t>
      </w:r>
      <w:bookmarkEnd w:id="25"/>
    </w:p>
    <w:p w14:paraId="34E93141">
      <w:pPr>
        <w:pStyle w:val="21"/>
      </w:pPr>
      <w:r>
        <w:t>定义系统所用数据元素、格式、取值范围等（需补充具体内容）。</w:t>
      </w:r>
    </w:p>
    <w:p w14:paraId="09568B00">
      <w:pPr>
        <w:pStyle w:val="21"/>
      </w:pPr>
      <w:bookmarkStart w:id="28" w:name="_GoBack"/>
      <w:bookmarkEnd w:id="28"/>
    </w:p>
    <w:p w14:paraId="015289DA">
      <w:pPr>
        <w:pStyle w:val="4"/>
      </w:pPr>
      <w:bookmarkStart w:id="26" w:name="_Toc24087"/>
      <w:r>
        <w:t>4.2 附录 B：界面原型</w:t>
      </w:r>
      <w:bookmarkEnd w:id="26"/>
    </w:p>
    <w:p w14:paraId="461E1EC2">
      <w:pPr>
        <w:pStyle w:val="21"/>
      </w:pPr>
      <w:r>
        <w:t>引用系统界面设计原型图（需补充具体原型文件或链接）。</w:t>
      </w:r>
    </w:p>
    <w:p w14:paraId="785FE5A9">
      <w:pPr>
        <w:pStyle w:val="4"/>
      </w:pPr>
      <w:bookmarkStart w:id="27" w:name="_Toc12168"/>
      <w:r>
        <w:t>4.3 附录 C：API 接口规范</w:t>
      </w:r>
      <w:bookmarkEnd w:id="27"/>
    </w:p>
    <w:p w14:paraId="5A3C5B87">
      <w:pPr>
        <w:pStyle w:val="21"/>
      </w:pPr>
      <w:r>
        <w:t>详细定义系统 API 接口规范（需补充接口参数、请求方式、返回格式等具体内容）。</w:t>
      </w:r>
    </w:p>
    <w:p w14:paraId="26AC50AF">
      <w:pPr>
        <w:pStyle w:val="22"/>
        <w:pBdr>
          <w:left w:val="single" w:color="BBBFC4" w:sz="18" w:space="0"/>
        </w:pBdr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C0D6D">
    <w:pPr>
      <w:pStyle w:val="9"/>
    </w:pPr>
  </w:p>
  <w:p w14:paraId="084A2D66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B99910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B99910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CEBF89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4DF271F"/>
    <w:rsid w:val="0A4D78C3"/>
    <w:rsid w:val="0B75678B"/>
    <w:rsid w:val="219B5E13"/>
    <w:rsid w:val="3DF64685"/>
    <w:rsid w:val="448B1D9A"/>
    <w:rsid w:val="4DC466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footnote text"/>
    <w:link w:val="20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20">
    <w:name w:val="Footnote Text Char"/>
    <w:link w:val="12"/>
    <w:semiHidden/>
    <w:unhideWhenUsed/>
    <w:qFormat/>
    <w:uiPriority w:val="99"/>
    <w:rPr>
      <w:sz w:val="20"/>
      <w:szCs w:val="20"/>
    </w:rPr>
  </w:style>
  <w:style w:type="paragraph" w:customStyle="1" w:styleId="21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2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2209</Words>
  <Characters>2537</Characters>
  <TotalTime>15</TotalTime>
  <ScaleCrop>false</ScaleCrop>
  <LinksUpToDate>false</LinksUpToDate>
  <CharactersWithSpaces>2829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2025-10-26T09:20:00Z</dcterms:created>
  <dc:creator>Un-named</dc:creator>
  <cp:lastModifiedBy>WPS_1687770872</cp:lastModifiedBy>
  <dcterms:modified xsi:type="dcterms:W3CDTF">2025-10-28T03:00:09Z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eyJoZGlkIjoiZjVhNGJiMWVmZTg4ZjFhYWZhYWFiMzBkODkwYWRkZmUiLCJ1c2VySWQiOiIxNTA5NzI3ODQwIn0=</vt:lpwstr>
  </property>
  <property fmtid="{D5CDD505-2E9C-101B-9397-08002B2CF9AE}" pid="3" name="KSOProductBuildVer">
    <vt:lpwstr>2052-12.1.0.23125</vt:lpwstr>
  </property>
  <property fmtid="{D5CDD505-2E9C-101B-9397-08002B2CF9AE}" pid="4" name="ICV">
    <vt:lpwstr>6774E4473FD24DE69D035002B0BAACC9_13</vt:lpwstr>
  </property>
</Properties>
</file>