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0A98" w14:textId="325E1FF8" w:rsidR="009278DF" w:rsidRDefault="009278DF" w:rsidP="009278DF">
      <w:pPr>
        <w:jc w:val="center"/>
      </w:pPr>
      <w:r>
        <w:rPr>
          <w:rFonts w:hint="eastAsia"/>
        </w:rPr>
        <w:t>2</w:t>
      </w:r>
    </w:p>
    <w:p w14:paraId="24DC42BF" w14:textId="77777777" w:rsidR="009278DF" w:rsidRDefault="009278DF" w:rsidP="009278DF">
      <w:r>
        <w:t>Host: In 2125, the Deep Sea Exploration Center deployed the latest deep-sea submersible, Nautilus X, specifically to explore the remains of a mysterious ancient sunken ship in the Mariana Trench. Now, Alice, Jay, and Bob start their conversation.</w:t>
      </w:r>
    </w:p>
    <w:p w14:paraId="30F972A1" w14:textId="77777777" w:rsidR="009278DF" w:rsidRDefault="009278DF" w:rsidP="009278DF">
      <w:r>
        <w:t>Alice: (After carefully examining the ancient document under the blue light of the submersible's lab) Gentlemen, while I appreciate your expertise, this document contains peculiar energy signatures that require further isolation study before I can consider any collaboration.</w:t>
      </w:r>
    </w:p>
    <w:p w14:paraId="6CAF4AC6" w14:textId="77777777" w:rsidR="009278DF" w:rsidRDefault="009278DF" w:rsidP="009278DF">
      <w:r>
        <w:t>Jay: I understand your caution, Alice, but as the chief document reviewer, I must insist that immediate joint analysis is crucial—these energy signatures might be decaying rapidly in our atmosphere, and we risk losing invaluable historical data if we delay.</w:t>
      </w:r>
    </w:p>
    <w:p w14:paraId="1BD4884A" w14:textId="77777777" w:rsidR="009278DF" w:rsidRDefault="009278DF" w:rsidP="009278DF">
      <w:r>
        <w:t>Bob: (Adjusting my glasses while leaning in to observe the document) Alice, I respect your scientific rigor, but Jay is right—these pulsating energy patterns resemble the rapid decay signatures we saw in the Atlantis artifacts last year; if we don't begin spectral analysis within the hour, we might lose the chance to decode this forever.</w:t>
      </w:r>
    </w:p>
    <w:p w14:paraId="437D4A30" w14:textId="77777777" w:rsidR="009278DF" w:rsidRDefault="009278DF" w:rsidP="009278DF">
      <w:r>
        <w:t>Alice: (Activating the document's containment field with a swift gesture) Gentlemen, your urgency is noted but misguided—these energy signatures aren't decaying but rather stabilizing under controlled conditions; I'll notify one of you in 24 hours once I've confirmed the document's structural integrity, and not a moment sooner.</w:t>
      </w:r>
    </w:p>
    <w:p w14:paraId="3893DBF8" w14:textId="77777777" w:rsidR="009278DF" w:rsidRDefault="009278DF" w:rsidP="009278DF">
      <w:r>
        <w:t>Jay: Alice, your containment protocol is indeed impressive, but my analysis of the energy decay curves from the Atlantis mission suggests these signatures undergo quantum tunneling effects after stabilization—if we wait 24 hours, we'll miss the critical window where the text becomes temporarily hyper-legible during phase transitions, potentially losing the only chance to read the original script.</w:t>
      </w:r>
    </w:p>
    <w:p w14:paraId="1B6A8C57" w14:textId="77777777" w:rsidR="009278DF" w:rsidRDefault="009278DF" w:rsidP="009278DF">
      <w:r>
        <w:t>Bob: (Urgently pointing at the holographic display) Both of you are missing the key point—the Atlantis artifacts showed quantum tunneling occurs precisely during stabilization, meaning the hyper-legibility window Jay mentioned is actually widening right now under containment; if we don't sync our spectrometers to the field's resonance frequency within minutes, we'll permanently desynchronize from the document's quantum state.</w:t>
      </w:r>
    </w:p>
    <w:p w14:paraId="6196B7E0" w14:textId="77777777" w:rsidR="009278DF" w:rsidRDefault="009278DF" w:rsidP="009278DF">
      <w:r>
        <w:t>Alice: (My fingers fly across the holographic interface as containment field alarms suddenly blare) Both of you stand down—the quantum tunneling effect is actually causing the document to emit low-level radiation that's interfering with Nautilus X's life support systems; we must evacuate this lab immediately and continue this discussion only after implementing proper radiation shielding protocols.</w:t>
      </w:r>
    </w:p>
    <w:p w14:paraId="6E18F725" w14:textId="77777777" w:rsidR="009278DF" w:rsidRDefault="009278DF" w:rsidP="009278DF">
      <w:r>
        <w:lastRenderedPageBreak/>
        <w:t>Jay: (Activating my wrist-mounted emergency spectrometer while backing toward the exit) Alice, you're right about the radiation spike, but my readings show it's specifically targeting synthetic polymers—if we evacuate without first sealing the document in the lead-lined cryo-chamber, the submersible's control systems will suffer irreversible damage within three minutes, so let me help you implement the shielding protocol while Bob initiates emergency containment from the main console.</w:t>
      </w:r>
    </w:p>
    <w:p w14:paraId="4ECE406D" w14:textId="77777777" w:rsidR="009278DF" w:rsidRDefault="009278DF" w:rsidP="009278DF">
      <w:r>
        <w:t>Bob: (Already halfway to the main console with my emergency access card raised) I'm syncing the cryo-chamber protocols remotely while simultaneously routing life support to auxiliary systems—Jay, seal the eastern vent shafts while I contain this radiation cascade, and Alice, prepare to override the primary containment field the moment I give the signal because these polymer degradation readings are accelerating exponentially!</w:t>
      </w:r>
    </w:p>
    <w:p w14:paraId="598A6459" w14:textId="77777777" w:rsidR="009278DF" w:rsidRDefault="009278DF" w:rsidP="009278DF">
      <w:r>
        <w:t>Alice: (My hands fly across the console as emergency lights strobe) Jay, seal the eastern vents now—Bob, I'm detecting the radiation is actually bonding with the cryo-chamber's lead lining to create a dangerous catalytic reaction, so abort that protocol immediately while I reroute life support through the titanium conduits and initiate the document's emergency quantum isolation sequence before this entire section breaches!</w:t>
      </w:r>
    </w:p>
    <w:p w14:paraId="2D388080" w14:textId="77777777" w:rsidR="009278DF" w:rsidRDefault="009278DF" w:rsidP="009278DF">
      <w:r>
        <w:t>Jay: Jay: (Activating emergency override protocols on my wrist console while maintaining eye contact with the radiation alerts) Alice, your quantum isolation sequence is precisely what's causing the catalytic reaction—the radiation is actually bonding with titanium, not lead, so we must immediately revert to ceramic shielding protocols while I redirect life support through the polymer-free emergency ducts before this cascade reaches the reactor core in under ninety seconds!</w:t>
      </w:r>
    </w:p>
    <w:p w14:paraId="6BA683FE" w14:textId="77777777" w:rsidR="009278DF" w:rsidRDefault="009278DF" w:rsidP="009278DF">
      <w:r>
        <w:t>Bob: (My fingers flying across the console as I override the ceramic shielding protocols) Alice, you're both wrong—the radiation isn't bonding with materials but rather resonating with the document's quantum signature, and my readings show the cryo-chamber was the correct choice if we modulate the containment field to match the document's frequency while Jay reroutes power through the auxiliary systems to prevent reactor feedback loops!</w:t>
      </w:r>
    </w:p>
    <w:p w14:paraId="6E228AC7" w14:textId="77777777" w:rsidR="009278DF" w:rsidRDefault="009278DF" w:rsidP="009278DF">
      <w:r>
        <w:t>Alice: (My hands fly across the console with urgent precision) Both of you cease protocol arguments immediately—my sensors reveal this isn't radiation but a quantum echo from the document itself, and if we don't harmonize our containment fields to its unique frequency within forty-five seconds, we'll trigger a resonance cascade that'll compromise the entire submersible's structural integrity, so Jay reroute power through the auxiliary titanium conduits while Bob modulates the ceramic shielding to match my quantum signature readings—we must act as one coordinated unit now!</w:t>
      </w:r>
    </w:p>
    <w:p w14:paraId="3E32D686" w14:textId="77777777" w:rsidR="009278DF" w:rsidRDefault="009278DF" w:rsidP="009278DF">
      <w:r>
        <w:lastRenderedPageBreak/>
        <w:t>Jay: Jay: (Simultaneously syncing my wrist-console to Alice's quantum readings while maintaining pressure on the eastern vent seals) Alice, your frequency data confirms my suspicion—this echo is actually amplifying through the titanium conduits, so I'm overriding the auxiliary routing to divert through the ceramic emergency ducts instead while forcing the containment field to match your readings at 47.3 terahertz to prevent the cascade from reaching the reactor in the next thirty seconds!</w:t>
      </w:r>
    </w:p>
    <w:p w14:paraId="72CB79E1" w14:textId="3F5CB19D" w:rsidR="009278DF" w:rsidRDefault="009278DF" w:rsidP="009278DF">
      <w:pPr>
        <w:rPr>
          <w:rFonts w:hint="eastAsia"/>
        </w:rPr>
      </w:pPr>
      <w:r>
        <w:t>Bob: (My hands fly across the console with renewed urgency as I integrate both your datasets) Alice, your frequency calibration is correct but Jay's ceramic duct override is causing harmonic feedback—I'm locking the containment field at 47.3 terahertz while simultaneously bypassing both titanium and ceramic systems entirely by rerouting through the emergency graphene relays, which my readings show are immune to quantum resonance, and initiating a full system reboot to purge the cascade before it reaches critical mass in fifteen seconds!</w:t>
      </w:r>
    </w:p>
    <w:sectPr w:rsidR="009278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8DF"/>
    <w:rsid w:val="009278DF"/>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9EDF61"/>
  <w15:chartTrackingRefBased/>
  <w15:docId w15:val="{EE56344C-AF72-1E42-B2CC-65AEA93C2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78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78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78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78D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78D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78D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78D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78D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78D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78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78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78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78DF"/>
    <w:rPr>
      <w:rFonts w:cstheme="majorBidi"/>
      <w:color w:val="0F4761" w:themeColor="accent1" w:themeShade="BF"/>
      <w:sz w:val="28"/>
      <w:szCs w:val="28"/>
    </w:rPr>
  </w:style>
  <w:style w:type="character" w:customStyle="1" w:styleId="50">
    <w:name w:val="标题 5 字符"/>
    <w:basedOn w:val="a0"/>
    <w:link w:val="5"/>
    <w:uiPriority w:val="9"/>
    <w:semiHidden/>
    <w:rsid w:val="009278DF"/>
    <w:rPr>
      <w:rFonts w:cstheme="majorBidi"/>
      <w:color w:val="0F4761" w:themeColor="accent1" w:themeShade="BF"/>
      <w:sz w:val="24"/>
    </w:rPr>
  </w:style>
  <w:style w:type="character" w:customStyle="1" w:styleId="60">
    <w:name w:val="标题 6 字符"/>
    <w:basedOn w:val="a0"/>
    <w:link w:val="6"/>
    <w:uiPriority w:val="9"/>
    <w:semiHidden/>
    <w:rsid w:val="009278DF"/>
    <w:rPr>
      <w:rFonts w:cstheme="majorBidi"/>
      <w:b/>
      <w:bCs/>
      <w:color w:val="0F4761" w:themeColor="accent1" w:themeShade="BF"/>
    </w:rPr>
  </w:style>
  <w:style w:type="character" w:customStyle="1" w:styleId="70">
    <w:name w:val="标题 7 字符"/>
    <w:basedOn w:val="a0"/>
    <w:link w:val="7"/>
    <w:uiPriority w:val="9"/>
    <w:semiHidden/>
    <w:rsid w:val="009278DF"/>
    <w:rPr>
      <w:rFonts w:cstheme="majorBidi"/>
      <w:b/>
      <w:bCs/>
      <w:color w:val="595959" w:themeColor="text1" w:themeTint="A6"/>
    </w:rPr>
  </w:style>
  <w:style w:type="character" w:customStyle="1" w:styleId="80">
    <w:name w:val="标题 8 字符"/>
    <w:basedOn w:val="a0"/>
    <w:link w:val="8"/>
    <w:uiPriority w:val="9"/>
    <w:semiHidden/>
    <w:rsid w:val="009278DF"/>
    <w:rPr>
      <w:rFonts w:cstheme="majorBidi"/>
      <w:color w:val="595959" w:themeColor="text1" w:themeTint="A6"/>
    </w:rPr>
  </w:style>
  <w:style w:type="character" w:customStyle="1" w:styleId="90">
    <w:name w:val="标题 9 字符"/>
    <w:basedOn w:val="a0"/>
    <w:link w:val="9"/>
    <w:uiPriority w:val="9"/>
    <w:semiHidden/>
    <w:rsid w:val="009278DF"/>
    <w:rPr>
      <w:rFonts w:eastAsiaTheme="majorEastAsia" w:cstheme="majorBidi"/>
      <w:color w:val="595959" w:themeColor="text1" w:themeTint="A6"/>
    </w:rPr>
  </w:style>
  <w:style w:type="paragraph" w:styleId="a3">
    <w:name w:val="Title"/>
    <w:basedOn w:val="a"/>
    <w:next w:val="a"/>
    <w:link w:val="a4"/>
    <w:uiPriority w:val="10"/>
    <w:qFormat/>
    <w:rsid w:val="009278D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78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78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78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78DF"/>
    <w:pPr>
      <w:spacing w:before="160"/>
      <w:jc w:val="center"/>
    </w:pPr>
    <w:rPr>
      <w:i/>
      <w:iCs/>
      <w:color w:val="404040" w:themeColor="text1" w:themeTint="BF"/>
    </w:rPr>
  </w:style>
  <w:style w:type="character" w:customStyle="1" w:styleId="a8">
    <w:name w:val="引用 字符"/>
    <w:basedOn w:val="a0"/>
    <w:link w:val="a7"/>
    <w:uiPriority w:val="29"/>
    <w:rsid w:val="009278DF"/>
    <w:rPr>
      <w:i/>
      <w:iCs/>
      <w:color w:val="404040" w:themeColor="text1" w:themeTint="BF"/>
    </w:rPr>
  </w:style>
  <w:style w:type="paragraph" w:styleId="a9">
    <w:name w:val="List Paragraph"/>
    <w:basedOn w:val="a"/>
    <w:uiPriority w:val="34"/>
    <w:qFormat/>
    <w:rsid w:val="009278DF"/>
    <w:pPr>
      <w:ind w:left="720"/>
      <w:contextualSpacing/>
    </w:pPr>
  </w:style>
  <w:style w:type="character" w:styleId="aa">
    <w:name w:val="Intense Emphasis"/>
    <w:basedOn w:val="a0"/>
    <w:uiPriority w:val="21"/>
    <w:qFormat/>
    <w:rsid w:val="009278DF"/>
    <w:rPr>
      <w:i/>
      <w:iCs/>
      <w:color w:val="0F4761" w:themeColor="accent1" w:themeShade="BF"/>
    </w:rPr>
  </w:style>
  <w:style w:type="paragraph" w:styleId="ab">
    <w:name w:val="Intense Quote"/>
    <w:basedOn w:val="a"/>
    <w:next w:val="a"/>
    <w:link w:val="ac"/>
    <w:uiPriority w:val="30"/>
    <w:qFormat/>
    <w:rsid w:val="00927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78DF"/>
    <w:rPr>
      <w:i/>
      <w:iCs/>
      <w:color w:val="0F4761" w:themeColor="accent1" w:themeShade="BF"/>
    </w:rPr>
  </w:style>
  <w:style w:type="character" w:styleId="ad">
    <w:name w:val="Intense Reference"/>
    <w:basedOn w:val="a0"/>
    <w:uiPriority w:val="32"/>
    <w:qFormat/>
    <w:rsid w:val="009278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980</Words>
  <Characters>5587</Characters>
  <Application>Microsoft Office Word</Application>
  <DocSecurity>0</DocSecurity>
  <Lines>46</Lines>
  <Paragraphs>13</Paragraphs>
  <ScaleCrop>false</ScaleCrop>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2025-08-31T02:13:00Z</dcterms:created>
  <dcterms:modified xsi:type="dcterms:W3CDTF">2025-08-31T02:13:00Z</dcterms:modified>
</cp:coreProperties>
</file>