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762C" w14:textId="0CCB2495" w:rsidR="00DD38D2" w:rsidRDefault="00DD38D2" w:rsidP="00DD38D2">
      <w:pPr>
        <w:jc w:val="center"/>
      </w:pPr>
      <w:r>
        <w:rPr>
          <w:rFonts w:hint="eastAsia"/>
        </w:rPr>
        <w:t>1</w:t>
      </w:r>
    </w:p>
    <w:p w14:paraId="6A2F9375" w14:textId="77777777" w:rsidR="00DD38D2" w:rsidRDefault="00DD38D2" w:rsidP="00DD38D2">
      <w:r>
        <w:t>01 - HostMsg: Now, the two of you are talking</w:t>
      </w:r>
    </w:p>
    <w:p w14:paraId="3E38D39C" w14:textId="77777777" w:rsidR="00DD38D2" w:rsidRDefault="00DD38D2" w:rsidP="00DD38D2">
      <w:r>
        <w:t>02 - Alice: Jay, I'm going to walk you through the identification and preservation protocols for these newly collected deep-sea specimens—they require immediate stabilization in pressurized cryo-containers to prevent cellular degradation from pressure changes.</w:t>
      </w:r>
    </w:p>
    <w:p w14:paraId="251AD4ED" w14:textId="77777777" w:rsidR="00DD38D2" w:rsidRDefault="00DD38D2" w:rsidP="00DD38D2">
      <w:r>
        <w:t>03 - Jay: Understood, Alice—I'm ready to assist with the pressurized cryo-container protocols and will carefully document each specimen's initial state before stabilization to ensure we capture all biological data.</w:t>
      </w:r>
    </w:p>
    <w:p w14:paraId="116745FE" w14:textId="77777777" w:rsidR="00DD38D2" w:rsidRDefault="00DD38D2" w:rsidP="00DD38D2">
      <w:r>
        <w:t>04 - Alice: Excellent, Jay—first, carefully examine each specimen for bioluminescent patterns and structural integrity using the multi-spectral scanner, then immediately transfer them to the cryo-containers at precisely 4°C and 500 atm to mimic their native trench conditions.</w:t>
      </w:r>
    </w:p>
    <w:p w14:paraId="41F4D619" w14:textId="77777777" w:rsidR="00DD38D2" w:rsidRDefault="00DD38D2" w:rsidP="00DD38D2">
      <w:r>
        <w:t>05 - Jay: I'm activating the multi-spectral scanner now and will systematically document the bioluminescent signatures and structural details of each specimen before initiating the pressurized transfer sequence to maintain optimal preservation conditions.</w:t>
      </w:r>
    </w:p>
    <w:p w14:paraId="68C65918" w14:textId="77777777" w:rsidR="00DD38D2" w:rsidRDefault="00DD38D2" w:rsidP="00DD38D2">
      <w:r>
        <w:t>06 - Alice: Perfect—once the specimens are stabilized, I need you to run a full spectral analysis on any bioluminescent emissions and cross-reference them with our database of known trench flora; this will help us identify any potentially new species while ensuring we don’t miss subtle adaptive traits.</w:t>
      </w:r>
    </w:p>
    <w:p w14:paraId="1C54C9A9" w14:textId="77777777" w:rsidR="00DD38D2" w:rsidRDefault="00DD38D2" w:rsidP="00DD38D2">
      <w:r>
        <w:t>07 - Jay: I'll begin the spectral analysis immediately after stabilization, comparing the emission patterns against our deep-sea flora database while paying special attention to wavelength variations that might indicate novel photosynthetic adaptations or symbiotic relationships in these extreme-environment specimens.</w:t>
      </w:r>
    </w:p>
    <w:p w14:paraId="7BC906FF" w14:textId="77777777" w:rsidR="00DD38D2" w:rsidRDefault="00DD38D2" w:rsidP="00DD38D2">
      <w:r>
        <w:t>08 - Alice: While you're running the spectral analysis, I'll monitor the pressure and temperature stability of the cryo-containers remotely—alert me immediately if any specimen shows signs of membrane stress or luminescence decay, as that could indicate improper sealing or contamination from surface microbes.</w:t>
      </w:r>
    </w:p>
    <w:p w14:paraId="6A1E6416" w14:textId="77777777" w:rsidR="00DD38D2" w:rsidRDefault="00DD38D2" w:rsidP="00DD38D2">
      <w:r>
        <w:t>09 - Jay: I'm initiating the spectral analysis while maintaining real-time monitoring of all cryo-container parameters—I'll immediately alert you via the neural link if I detect any membrane stress indicators or anomalous luminescence patterns that might compromise specimen integrity during this critical stabilization phase.</w:t>
      </w:r>
    </w:p>
    <w:p w14:paraId="2AF29F26" w14:textId="77777777" w:rsidR="00DD38D2" w:rsidRDefault="00DD38D2" w:rsidP="00DD38D2">
      <w:r>
        <w:t xml:space="preserve">10 - Alice: I'm now cross-referencing the spectral data with historical records from the wreck site—notice how specimen Gamma-7's emission pattern matches the </w:t>
      </w:r>
      <w:r>
        <w:lastRenderedPageBreak/>
        <w:t>bioluminescent algae previously found near the ship's bronze hull, suggesting these might be symbiotic organisms that fed on the vessel's oxidized metals over centuries.</w:t>
      </w:r>
    </w:p>
    <w:p w14:paraId="38D031A6" w14:textId="77777777" w:rsidR="00DD38D2" w:rsidRDefault="00DD38D2" w:rsidP="00DD38D2">
      <w:r>
        <w:t>11 - Jay: Fascinating—I'm correlating Gamma-7's spectral signature with the oxidized metal consumption hypothesis and running a trace element analysis to detect residual bronze particles in its cellular structure, which could confirm this symbiotic relationship and reshape our understanding of deep-sea bio-corrosion dynamics near ancient wrecks.</w:t>
      </w:r>
    </w:p>
    <w:p w14:paraId="260D73AA" w14:textId="77777777" w:rsidR="00DD38D2" w:rsidRDefault="00DD38D2" w:rsidP="00DD38D2">
      <w:r>
        <w:t>12 - Alice: That trace element analysis is crucial—if we confirm bronze particles in Gamma-7's structure, it would be the first documented case of metallotrophic symbiosis in trench flora; meanwhile, prioritize sealing the cryo-containers as I'm detecting minor pressure fluctuations in Chamber 3 that could compromise the specimens' membrane integrity during analysis.</w:t>
      </w:r>
    </w:p>
    <w:p w14:paraId="43B67ACA" w14:textId="6D1B09BC" w:rsidR="00DD38D2" w:rsidRDefault="00DD38D2" w:rsidP="00DD38D2">
      <w:pPr>
        <w:rPr>
          <w:rFonts w:hint="eastAsia"/>
        </w:rPr>
      </w:pPr>
      <w:r>
        <w:t>13 - Jay: I'm reinforcing Chamber 3's pressure seals while simultaneously monitoring the trace element analysis—preliminary scans already show promising bronze particulate signatures in Gamma-7's cell walls, which aligns perfectly with your metallotrophic symbiosis theory and suggests we may need to adjust the preservation protocols for metal-ingesting specimens.</w:t>
      </w:r>
    </w:p>
    <w:sectPr w:rsidR="00DD3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D2"/>
    <w:rsid w:val="00D27992"/>
    <w:rsid w:val="00DD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AA04E"/>
  <w15:chartTrackingRefBased/>
  <w15:docId w15:val="{C3A04D8D-BF86-1F45-BD4D-389E30F8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8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8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8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8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8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8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8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8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8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8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8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38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8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8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8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8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8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8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8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8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8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8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3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2025-08-31T08:59:00Z</dcterms:created>
  <dcterms:modified xsi:type="dcterms:W3CDTF">2025-08-31T08:59:00Z</dcterms:modified>
</cp:coreProperties>
</file>