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AA044" w14:textId="3600BACC" w:rsidR="00BA1302" w:rsidRDefault="00BA1302" w:rsidP="00BA1302">
      <w:pPr>
        <w:jc w:val="center"/>
      </w:pPr>
      <w:r>
        <w:rPr>
          <w:rFonts w:hint="eastAsia"/>
        </w:rPr>
        <w:t>2</w:t>
      </w:r>
    </w:p>
    <w:p w14:paraId="241B9402" w14:textId="77777777" w:rsidR="00BA1302" w:rsidRDefault="00BA1302" w:rsidP="00BA1302">
      <w:r>
        <w:t>01 - HostMsg: Now, the two of you are talking</w:t>
      </w:r>
    </w:p>
    <w:p w14:paraId="5109D642" w14:textId="77777777" w:rsidR="00BA1302" w:rsidRDefault="00BA1302" w:rsidP="00BA1302">
      <w:r>
        <w:t>02 - Alice: Jay, I understand you're eager to help, but given the fragility of these specimens and your past classification errors, I'll handle the identification myself—please focus on documenting the environmental readings from the Nautilus X instead.</w:t>
      </w:r>
    </w:p>
    <w:p w14:paraId="016D9166" w14:textId="77777777" w:rsidR="00BA1302" w:rsidRDefault="00BA1302" w:rsidP="00BA1302">
      <w:r>
        <w:t>03 - Jay: Understood, Alice—I'll immediately begin compiling the Nautilus X's environmental data logs, cross-referencing pressure, temperature, and current fluctuations from our last dive near the wreck site to ensure accuracy in your research parameters.</w:t>
      </w:r>
    </w:p>
    <w:p w14:paraId="636FAD5A" w14:textId="77777777" w:rsidR="00BA1302" w:rsidRDefault="00BA1302" w:rsidP="00BA1302">
      <w:r>
        <w:t>04 - Alice: Excellent—while you're compiling that data, I'll begin the delicate process of identifying these specimens under the pressurized containment unit, using spectral analysis to avoid physical contact until their structural integrity is confirmed.</w:t>
      </w:r>
    </w:p>
    <w:p w14:paraId="4E5A317C" w14:textId="77777777" w:rsidR="00BA1302" w:rsidRDefault="00BA1302" w:rsidP="00BA1302">
      <w:r>
        <w:t>05 - Jay: I've already started cross-referencing the hydrophone recordings with the environmental data and noticed unusual low-frequency vibrations coinciding with temperature spikes—should I flag these anomalies in the preliminary report or wait until full analysis is complete?</w:t>
      </w:r>
    </w:p>
    <w:p w14:paraId="7529348A" w14:textId="77777777" w:rsidR="00BA1302" w:rsidRDefault="00BA1302" w:rsidP="00BA1302">
      <w:r>
        <w:t>06 - Alice: Flag those anomalies immediately and prioritize correlating them with the specimen collection timestamps—I'm detecting bioluminescent patterns in these plants that may be stress responses to environmental shifts, so your data could be critical to understanding their preservation needs.</w:t>
      </w:r>
    </w:p>
    <w:p w14:paraId="48D191CF" w14:textId="77777777" w:rsidR="00BA1302" w:rsidRDefault="00BA1302" w:rsidP="00BA1302">
      <w:r>
        <w:t>07 - Jay: I'm flagging the anomalies now and cross-referencing them with the collection timestamps—preliminary analysis shows these vibrations occurred precisely during our specimen harvesting window, suggesting they might be connected to the bioluminescent patterns you're observing.</w:t>
      </w:r>
    </w:p>
    <w:p w14:paraId="2AD39FD2" w14:textId="77777777" w:rsidR="00BA1302" w:rsidRDefault="00BA1302" w:rsidP="00BA1302">
      <w:r>
        <w:t>08 - Alice: Continue monitoring those vibration patterns in real-time while I adjust the containment unit's pressure to match the original depth conditions—if these specimens are reacting to sub-seafloor seismic activity, we may need to expedite preservation before structural degradation occurs.</w:t>
      </w:r>
    </w:p>
    <w:p w14:paraId="13A70B2A" w14:textId="77777777" w:rsidR="00BA1302" w:rsidRDefault="00BA1302" w:rsidP="00BA1302">
      <w:r>
        <w:t>09 - Jay: I'm now syncing the real-time vibration monitoring with the containment unit's pressure adjustments and have detected a concerning resonance frequency match—shall I initiate emergency stabilization protocols for the specimens while we analyze whether this represents a threat to their structural integrity?</w:t>
      </w:r>
    </w:p>
    <w:p w14:paraId="0A6415DD" w14:textId="77777777" w:rsidR="00BA1302" w:rsidRDefault="00BA1302" w:rsidP="00BA1302">
      <w:r>
        <w:t xml:space="preserve">10 - Alice: Initiate emergency stabilization immediately—adjust the containment unit to dampen resonance frequencies while I simultaneously cross-reference these vibrations </w:t>
      </w:r>
      <w:r>
        <w:lastRenderedPageBreak/>
        <w:t>with historical seismic data from the wreck site; prioritize preserving specimen integrity, and alert me if resonance levels exceed 0.5% tolerance thresholds.</w:t>
      </w:r>
    </w:p>
    <w:p w14:paraId="3CA77D54" w14:textId="77777777" w:rsidR="00BA1302" w:rsidRDefault="00BA1302" w:rsidP="00BA1302">
      <w:r>
        <w:t>11 - Jay: Emergency stabilization protocols are now active with resonance dampeners engaged—I'm maintaining real-time monitoring of all thresholds while simultaneously cross-referencing the historical seismic database and can confirm these vibrations match previously undocumented low-frequency tectonic shifts from the region's geological records.</w:t>
      </w:r>
    </w:p>
    <w:p w14:paraId="007FC248" w14:textId="77777777" w:rsidR="00BA1302" w:rsidRDefault="00BA1302" w:rsidP="00BA1302">
      <w:r>
        <w:t>12 - Alice: While you maintain the stabilization protocols, I'm detecting cellular decay patterns in specimen Gamma-7 that correlate directly with these tectonic shifts—divert 30% of monitoring resources to analyzing its biochemical composition before degradation becomes irreversible, and prepare the cryo-preservation unit as a contingency.</w:t>
      </w:r>
    </w:p>
    <w:p w14:paraId="6415C2E0" w14:textId="404CF190" w:rsidR="00BA1302" w:rsidRDefault="00BA1302" w:rsidP="00BA1302">
      <w:pPr>
        <w:rPr>
          <w:rFonts w:hint="eastAsia"/>
        </w:rPr>
      </w:pPr>
      <w:r>
        <w:t>13 - Jay: Diverting 30% of monitoring resources to Gamma-7's biochemical analysis while maintaining stabilization protocols—I'm detecting rapid nucleic acid breakdown in its cellular structure and have prepped the cryo-preservation unit with emergency activation protocols on standby should decay rates exceed 12% per minute.</w:t>
      </w:r>
    </w:p>
    <w:sectPr w:rsidR="00BA13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02"/>
    <w:rsid w:val="00BA1302"/>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6E2102"/>
  <w15:chartTrackingRefBased/>
  <w15:docId w15:val="{9A31BC52-FA63-F34E-991E-C9A72EB78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13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A13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A13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A130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130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A130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130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130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A130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13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A13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A13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A1302"/>
    <w:rPr>
      <w:rFonts w:cstheme="majorBidi"/>
      <w:color w:val="0F4761" w:themeColor="accent1" w:themeShade="BF"/>
      <w:sz w:val="28"/>
      <w:szCs w:val="28"/>
    </w:rPr>
  </w:style>
  <w:style w:type="character" w:customStyle="1" w:styleId="50">
    <w:name w:val="标题 5 字符"/>
    <w:basedOn w:val="a0"/>
    <w:link w:val="5"/>
    <w:uiPriority w:val="9"/>
    <w:semiHidden/>
    <w:rsid w:val="00BA1302"/>
    <w:rPr>
      <w:rFonts w:cstheme="majorBidi"/>
      <w:color w:val="0F4761" w:themeColor="accent1" w:themeShade="BF"/>
      <w:sz w:val="24"/>
    </w:rPr>
  </w:style>
  <w:style w:type="character" w:customStyle="1" w:styleId="60">
    <w:name w:val="标题 6 字符"/>
    <w:basedOn w:val="a0"/>
    <w:link w:val="6"/>
    <w:uiPriority w:val="9"/>
    <w:semiHidden/>
    <w:rsid w:val="00BA1302"/>
    <w:rPr>
      <w:rFonts w:cstheme="majorBidi"/>
      <w:b/>
      <w:bCs/>
      <w:color w:val="0F4761" w:themeColor="accent1" w:themeShade="BF"/>
    </w:rPr>
  </w:style>
  <w:style w:type="character" w:customStyle="1" w:styleId="70">
    <w:name w:val="标题 7 字符"/>
    <w:basedOn w:val="a0"/>
    <w:link w:val="7"/>
    <w:uiPriority w:val="9"/>
    <w:semiHidden/>
    <w:rsid w:val="00BA1302"/>
    <w:rPr>
      <w:rFonts w:cstheme="majorBidi"/>
      <w:b/>
      <w:bCs/>
      <w:color w:val="595959" w:themeColor="text1" w:themeTint="A6"/>
    </w:rPr>
  </w:style>
  <w:style w:type="character" w:customStyle="1" w:styleId="80">
    <w:name w:val="标题 8 字符"/>
    <w:basedOn w:val="a0"/>
    <w:link w:val="8"/>
    <w:uiPriority w:val="9"/>
    <w:semiHidden/>
    <w:rsid w:val="00BA1302"/>
    <w:rPr>
      <w:rFonts w:cstheme="majorBidi"/>
      <w:color w:val="595959" w:themeColor="text1" w:themeTint="A6"/>
    </w:rPr>
  </w:style>
  <w:style w:type="character" w:customStyle="1" w:styleId="90">
    <w:name w:val="标题 9 字符"/>
    <w:basedOn w:val="a0"/>
    <w:link w:val="9"/>
    <w:uiPriority w:val="9"/>
    <w:semiHidden/>
    <w:rsid w:val="00BA1302"/>
    <w:rPr>
      <w:rFonts w:eastAsiaTheme="majorEastAsia" w:cstheme="majorBidi"/>
      <w:color w:val="595959" w:themeColor="text1" w:themeTint="A6"/>
    </w:rPr>
  </w:style>
  <w:style w:type="paragraph" w:styleId="a3">
    <w:name w:val="Title"/>
    <w:basedOn w:val="a"/>
    <w:next w:val="a"/>
    <w:link w:val="a4"/>
    <w:uiPriority w:val="10"/>
    <w:qFormat/>
    <w:rsid w:val="00BA13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13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13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13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1302"/>
    <w:pPr>
      <w:spacing w:before="160"/>
      <w:jc w:val="center"/>
    </w:pPr>
    <w:rPr>
      <w:i/>
      <w:iCs/>
      <w:color w:val="404040" w:themeColor="text1" w:themeTint="BF"/>
    </w:rPr>
  </w:style>
  <w:style w:type="character" w:customStyle="1" w:styleId="a8">
    <w:name w:val="引用 字符"/>
    <w:basedOn w:val="a0"/>
    <w:link w:val="a7"/>
    <w:uiPriority w:val="29"/>
    <w:rsid w:val="00BA1302"/>
    <w:rPr>
      <w:i/>
      <w:iCs/>
      <w:color w:val="404040" w:themeColor="text1" w:themeTint="BF"/>
    </w:rPr>
  </w:style>
  <w:style w:type="paragraph" w:styleId="a9">
    <w:name w:val="List Paragraph"/>
    <w:basedOn w:val="a"/>
    <w:uiPriority w:val="34"/>
    <w:qFormat/>
    <w:rsid w:val="00BA1302"/>
    <w:pPr>
      <w:ind w:left="720"/>
      <w:contextualSpacing/>
    </w:pPr>
  </w:style>
  <w:style w:type="character" w:styleId="aa">
    <w:name w:val="Intense Emphasis"/>
    <w:basedOn w:val="a0"/>
    <w:uiPriority w:val="21"/>
    <w:qFormat/>
    <w:rsid w:val="00BA1302"/>
    <w:rPr>
      <w:i/>
      <w:iCs/>
      <w:color w:val="0F4761" w:themeColor="accent1" w:themeShade="BF"/>
    </w:rPr>
  </w:style>
  <w:style w:type="paragraph" w:styleId="ab">
    <w:name w:val="Intense Quote"/>
    <w:basedOn w:val="a"/>
    <w:next w:val="a"/>
    <w:link w:val="ac"/>
    <w:uiPriority w:val="30"/>
    <w:qFormat/>
    <w:rsid w:val="00BA1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1302"/>
    <w:rPr>
      <w:i/>
      <w:iCs/>
      <w:color w:val="0F4761" w:themeColor="accent1" w:themeShade="BF"/>
    </w:rPr>
  </w:style>
  <w:style w:type="character" w:styleId="ad">
    <w:name w:val="Intense Reference"/>
    <w:basedOn w:val="a0"/>
    <w:uiPriority w:val="32"/>
    <w:qFormat/>
    <w:rsid w:val="00BA13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543</Words>
  <Characters>3099</Characters>
  <Application>Microsoft Office Word</Application>
  <DocSecurity>0</DocSecurity>
  <Lines>25</Lines>
  <Paragraphs>7</Paragraphs>
  <ScaleCrop>false</ScaleCrop>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2025-08-31T09:16:00Z</dcterms:created>
  <dcterms:modified xsi:type="dcterms:W3CDTF">2025-08-31T09:19:00Z</dcterms:modified>
</cp:coreProperties>
</file>