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975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3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ScoreMind PRD v2</w:t>
      </w:r>
    </w:p>
    <w:p w14:paraId="37DECF7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AI-assisted Score Understanding System</w:t>
      </w:r>
    </w:p>
    <w:p w14:paraId="79C96FBA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5742C572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3FD0239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项目愿景</w:t>
      </w:r>
    </w:p>
    <w:p w14:paraId="2EF121DB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ScoreMind 的长期目标不是做一个简单的 MusicXML 分析器，也不是做一个普通 AI 音乐聊天机器人，而是构建一个：</w:t>
      </w:r>
    </w:p>
    <w:p w14:paraId="73ACA08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面向音乐学习者的可解释乐谱理解系统。</w:t>
      </w:r>
    </w:p>
    <w:p w14:paraId="4097504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它的最终目标是让用户上传一份乐谱，系统能够先把乐谱转换成结构化音乐数据，再基于音乐理论规则进行分析，最后用学生能理解的方式解释：</w:t>
      </w:r>
    </w:p>
    <w:p w14:paraId="07F0A48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这段谱子是什么调性？</w:t>
      </w:r>
    </w:p>
    <w:p w14:paraId="35E4302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这里是什么和弦？</w:t>
      </w:r>
    </w:p>
    <w:p w14:paraId="0E18E81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这个和弦在调性中是什么级数？</w:t>
      </w:r>
    </w:p>
    <w:p w14:paraId="6C8DA27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它承担什么和声功能？</w:t>
      </w:r>
    </w:p>
    <w:p w14:paraId="109E615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每个音和当前和声是什么关系？</w:t>
      </w:r>
    </w:p>
    <w:p w14:paraId="2709CDD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这一小节应该按照什么顺序理解？</w:t>
      </w:r>
    </w:p>
    <w:p w14:paraId="3E2A1BD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哪些地方系统确定，哪些地方需要谨慎？</w:t>
      </w:r>
    </w:p>
    <w:p w14:paraId="707A576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ScoreMind 的核心原则是：</w:t>
      </w:r>
    </w:p>
    <w:p w14:paraId="2076E30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不是让 AI 猜音乐，而是让系统先结构化理解音乐，再生成可解释的学习反馈。</w:t>
      </w:r>
    </w:p>
    <w:p w14:paraId="0BF065A1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542B871B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20777C0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原始问题</w:t>
      </w:r>
    </w:p>
    <w:p w14:paraId="22DEB8CB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项目最初来自一个真实用户反馈：音乐学习者在面对乐谱时，真正困难的不是“查一个和弦名”，而是理解乐谱内部的分析过程。</w:t>
      </w:r>
    </w:p>
    <w:p w14:paraId="556414D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用户真正需要的是：</w:t>
      </w:r>
    </w:p>
    <w:p w14:paraId="7B7F844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不只是知道和弦名称，而是知道为什么这样分析。</w:t>
      </w:r>
    </w:p>
    <w:p w14:paraId="6603207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不只是看最终答案，而是知道分析步骤。</w:t>
      </w:r>
    </w:p>
    <w:p w14:paraId="210057C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不只是看单个小节，而是理解调性、和弦、旋律音之间的关系。</w:t>
      </w:r>
    </w:p>
    <w:p w14:paraId="253561F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不只是让 AI 给解释，而是希望解释有谱面证据。</w:t>
      </w:r>
    </w:p>
    <w:p w14:paraId="0BFCECD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5. 不希望 AI 在没有真正读谱的情况下编造专业结论。</w:t>
      </w:r>
    </w:p>
    <w:p w14:paraId="0115F9D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所以这个项目要解决的问题不是：</w:t>
      </w:r>
    </w:p>
    <w:p w14:paraId="431DDCB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“如何让 AI 回答音乐理论问题？”</w:t>
      </w:r>
    </w:p>
    <w:p w14:paraId="6BA8E96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而是：</w:t>
      </w:r>
    </w:p>
    <w:p w14:paraId="4A0F6EC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如何让系统基于乐谱结构，给出可验证、可解释、适合学习者阅读的分析结果？</w:t>
      </w:r>
    </w:p>
    <w:p w14:paraId="4D18EDDB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6B50BA67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5069BB2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为什么不能直接用通用 AI</w:t>
      </w:r>
    </w:p>
    <w:p w14:paraId="033EBEA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通用 LLM 在音乐概念解释上有一定能力，但在真正的谱面分析场景中存在明显风险。</w:t>
      </w:r>
    </w:p>
    <w:p w14:paraId="19242E6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主要原因是：</w:t>
      </w:r>
    </w:p>
    <w:p w14:paraId="1C1538A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乐谱是结构化符号系统，不是普通自然语言文本。</w:t>
      </w:r>
    </w:p>
    <w:p w14:paraId="752B4C9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音乐分析依赖音高、节奏、拍点、声部、上下文关系。</w:t>
      </w:r>
    </w:p>
    <w:p w14:paraId="1926023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LLM 如果没有可靠的结构化输入，很容易根据文字描述猜测。</w:t>
      </w:r>
    </w:p>
    <w:p w14:paraId="6230BFA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音乐理论分析需要规则推理和证据链。</w:t>
      </w:r>
    </w:p>
    <w:p w14:paraId="0334DC7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对学习者来说，错误但流畅的解释反而更危险。</w:t>
      </w:r>
    </w:p>
    <w:p w14:paraId="1DFB35B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因此，ScoreMind 的设计原则是：</w:t>
      </w:r>
    </w:p>
    <w:p w14:paraId="4948C84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不作为事实源。</w:t>
      </w:r>
    </w:p>
    <w:p w14:paraId="08386D5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不负责核心和声判断。</w:t>
      </w:r>
    </w:p>
    <w:p w14:paraId="77C76DC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未来只作为解释层。</w:t>
      </w:r>
    </w:p>
    <w:p w14:paraId="38CA8C6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当前阶段完全不接真实 LLM。</w:t>
      </w:r>
    </w:p>
    <w:p w14:paraId="4D7A59D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当前系统选择确定性分析路线：</w:t>
      </w:r>
    </w:p>
    <w:p w14:paraId="69D4521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</w:t>
      </w:r>
    </w:p>
    <w:p w14:paraId="115DE17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结构化解析</w:t>
      </w:r>
    </w:p>
    <w:p w14:paraId="599EA8E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音乐规则分析</w:t>
      </w:r>
    </w:p>
    <w:p w14:paraId="36C1B11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evidence / warnings</w:t>
      </w:r>
    </w:p>
    <w:p w14:paraId="3FB42BD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学生视角解释</w:t>
      </w:r>
    </w:p>
    <w:p w14:paraId="7E0247BE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08682004">
          <v:rect id="_x0000_i1043" style="width:0;height:1.5pt" o:hralign="center" o:hrstd="t" o:hr="t" fillcolor="#a0a0a0" stroked="f"/>
        </w:pict>
      </w:r>
    </w:p>
    <w:p w14:paraId="38873B2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当前阶段定位</w:t>
      </w:r>
    </w:p>
    <w:p w14:paraId="36F5666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当前阶段产品不等于最终 ScoreMind。</w:t>
      </w:r>
    </w:p>
    <w:p w14:paraId="7F65E3A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当前阶段准确定位是：</w:t>
      </w:r>
    </w:p>
    <w:p w14:paraId="02DAF83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ScoreMind Core：基于 MusicXML 的确定性乐谱理解引擎与学生学习解释界面。</w:t>
      </w:r>
    </w:p>
    <w:p w14:paraId="25708C7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它解决的是终极系统中的核心中间层：</w:t>
      </w:r>
    </w:p>
    <w:p w14:paraId="69C9F6E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结构化谱面数据</w:t>
      </w:r>
    </w:p>
    <w:p w14:paraId="0411801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Music Theory Rule Engine</w:t>
      </w:r>
    </w:p>
    <w:p w14:paraId="2E6CB8F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可解释分析结果</w:t>
      </w:r>
    </w:p>
    <w:p w14:paraId="1C00D32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→ 学生理解界面</w:t>
      </w:r>
    </w:p>
    <w:p w14:paraId="66B1E0A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当前已经完成的是 MusicXML Core，而不是完整输入系统。</w:t>
      </w:r>
    </w:p>
    <w:p w14:paraId="5103495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也就是说：</w:t>
      </w:r>
    </w:p>
    <w:p w14:paraId="0620978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 不是终点。</w:t>
      </w:r>
    </w:p>
    <w:p w14:paraId="2B6297A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 是当前最稳定、最可验证的结构化乐谱输入。</w:t>
      </w:r>
    </w:p>
    <w:p w14:paraId="0060813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未来当系统支持 PDF、图片、扫描谱或 OMR 时，这些输入最终仍然需要转换成 MusicXML 或等价的结构化音乐数据，再进入同一套分析引擎。</w:t>
      </w:r>
    </w:p>
    <w:p w14:paraId="1149E084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4D0A9D98">
          <v:rect id="_x0000_i1042" style="width:0;height:1.5pt" o:hralign="center" o:hrstd="t" o:hr="t" fillcolor="#a0a0a0" stroked="f"/>
        </w:pict>
      </w:r>
    </w:p>
    <w:p w14:paraId="5A36F10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目标用户</w:t>
      </w:r>
    </w:p>
    <w:p w14:paraId="08C8C5C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核心用户：音乐学习者</w:t>
      </w:r>
    </w:p>
    <w:p w14:paraId="19575BF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包括：</w:t>
      </w:r>
    </w:p>
    <w:p w14:paraId="477037A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音乐学院学生</w:t>
      </w:r>
    </w:p>
    <w:p w14:paraId="3713AD2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乐理学习者</w:t>
      </w:r>
    </w:p>
    <w:p w14:paraId="08E58BF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钢琴/作曲/表演专业学生</w:t>
      </w:r>
    </w:p>
    <w:p w14:paraId="6936D59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需要理解谱面结构的学习者</w:t>
      </w:r>
    </w:p>
    <w:p w14:paraId="77AE27A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他们的需求是：</w:t>
      </w:r>
    </w:p>
    <w:p w14:paraId="6F33106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理解和弦</w:t>
      </w:r>
    </w:p>
    <w:p w14:paraId="1509DD4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理解调性</w:t>
      </w:r>
    </w:p>
    <w:p w14:paraId="367A786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理解罗马数字</w:t>
      </w:r>
    </w:p>
    <w:p w14:paraId="136A0D8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理解和声功能</w:t>
      </w:r>
    </w:p>
    <w:p w14:paraId="6696463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理解音符和当前和声的关系</w:t>
      </w:r>
    </w:p>
    <w:p w14:paraId="2E10991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知道一小节应该怎么分析</w:t>
      </w:r>
    </w:p>
    <w:p w14:paraId="4DCD59B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次级用户：教师 / 助教 / 高阶学习者</w:t>
      </w:r>
    </w:p>
    <w:p w14:paraId="59F7F6A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未来可能使用系统辅助：</w:t>
      </w:r>
    </w:p>
    <w:p w14:paraId="18BE6CD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教学讲解</w:t>
      </w:r>
    </w:p>
    <w:p w14:paraId="5C6142F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作业反馈</w:t>
      </w:r>
    </w:p>
    <w:p w14:paraId="1A533B6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谱面分析初稿</w:t>
      </w:r>
    </w:p>
    <w:p w14:paraId="0619A17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学习报告生成</w:t>
      </w:r>
    </w:p>
    <w:p w14:paraId="20538ED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错误检查</w:t>
      </w:r>
    </w:p>
    <w:p w14:paraId="409CCF8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但当前阶段不做教师工作台，不做专家批改，不做人工协作流程。</w:t>
      </w:r>
    </w:p>
    <w:p w14:paraId="5AD2A26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5.3 非当前目标用户</w:t>
      </w:r>
    </w:p>
    <w:p w14:paraId="5DACDE8C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当前阶段暂不面向：</w:t>
      </w:r>
    </w:p>
    <w:p w14:paraId="4BE2833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爵士专业深度和声分析用户</w:t>
      </w:r>
    </w:p>
    <w:p w14:paraId="4BD1A7F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现代音乐复杂分析用户</w:t>
      </w:r>
    </w:p>
    <w:p w14:paraId="452531F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DAW 专业制作工作流</w:t>
      </w:r>
    </w:p>
    <w:p w14:paraId="3EFA303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实时演奏分析用户</w:t>
      </w:r>
    </w:p>
    <w:p w14:paraId="1F1867E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扫描谱批量识别用户</w:t>
      </w:r>
    </w:p>
    <w:p w14:paraId="0656CC0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这些属于未来扩展方向。</w:t>
      </w:r>
    </w:p>
    <w:p w14:paraId="4ADF0555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121C625C">
          <v:rect id="_x0000_i1041" style="width:0;height:1.5pt" o:hralign="center" o:hrstd="t" o:hr="t" fillcolor="#a0a0a0" stroked="f"/>
        </w:pict>
      </w:r>
    </w:p>
    <w:p w14:paraId="68DC7C5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当前 MVP 能力</w:t>
      </w:r>
    </w:p>
    <w:p w14:paraId="6D9A4BF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 MVP 2.1 已完成一个完整本地 demo 闭环。</w:t>
      </w:r>
    </w:p>
    <w:p w14:paraId="5360944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输入能力</w:t>
      </w:r>
    </w:p>
    <w:p w14:paraId="3B2529F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当前支持：</w:t>
      </w:r>
    </w:p>
    <w:p w14:paraId="1BC75E6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.musicxml</w:t>
      </w:r>
    </w:p>
    <w:p w14:paraId="4A7CF99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.xml</w:t>
      </w:r>
    </w:p>
    <w:p w14:paraId="378113B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当前不支持：</w:t>
      </w:r>
    </w:p>
    <w:p w14:paraId="6DDD395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PDF</w:t>
      </w:r>
    </w:p>
    <w:p w14:paraId="5AEE198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图片</w:t>
      </w:r>
    </w:p>
    <w:p w14:paraId="7B56E04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扫描谱</w:t>
      </w:r>
    </w:p>
    <w:p w14:paraId="4EE619F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截图</w:t>
      </w:r>
    </w:p>
    <w:p w14:paraId="6C80133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.mxl</w:t>
      </w:r>
    </w:p>
    <w:p w14:paraId="086D2A8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音频</w:t>
      </w:r>
    </w:p>
    <w:p w14:paraId="5F061E5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MIDI</w:t>
      </w:r>
    </w:p>
    <w:p w14:paraId="08C6D58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后端分析能力</w:t>
      </w:r>
    </w:p>
    <w:p w14:paraId="4EF9B74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当前后端支持：</w:t>
      </w:r>
    </w:p>
    <w:p w14:paraId="5CF879C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MusicXML 解析</w:t>
      </w:r>
    </w:p>
    <w:p w14:paraId="4364AB7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小节提取</w:t>
      </w:r>
    </w:p>
    <w:p w14:paraId="0813152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音符提取</w:t>
      </w:r>
    </w:p>
    <w:p w14:paraId="5F203F7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beat / offset / duration 提取</w:t>
      </w:r>
    </w:p>
    <w:p w14:paraId="73302D3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同 offset 垂直音集合聚合</w:t>
      </w:r>
    </w:p>
    <w:p w14:paraId="1A44A26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基础三和弦识别</w:t>
      </w:r>
    </w:p>
    <w:p w14:paraId="56162AA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基础七和弦识别</w:t>
      </w:r>
    </w:p>
    <w:p w14:paraId="2B6ED9C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8. 根音识别</w:t>
      </w:r>
    </w:p>
    <w:p w14:paraId="56A4847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9. 转位估计</w:t>
      </w:r>
    </w:p>
    <w:p w14:paraId="007AFB1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10. 全局调性分析</w:t>
      </w:r>
    </w:p>
    <w:p w14:paraId="0900434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11. 罗马数字分析</w:t>
      </w:r>
    </w:p>
    <w:p w14:paraId="6A20E58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12. 基础和声功能分类</w:t>
      </w:r>
    </w:p>
    <w:p w14:paraId="0B12A4B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13. note-level chord tone / non-chord tone candidate 标注</w:t>
      </w:r>
    </w:p>
    <w:p w14:paraId="65456D2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14. same-offset harmony context</w:t>
      </w:r>
    </w:p>
    <w:p w14:paraId="337929E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15. carried previous chord context</w:t>
      </w:r>
    </w:p>
    <w:p w14:paraId="4A48D68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16. evidence / warnings / analysis_scope 输出</w:t>
      </w:r>
    </w:p>
    <w:p w14:paraId="675C17C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前端产品能力</w:t>
      </w:r>
    </w:p>
    <w:p w14:paraId="5308C90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当前前端支持：</w:t>
      </w:r>
    </w:p>
    <w:p w14:paraId="1314803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MusicXML 上传</w:t>
      </w:r>
    </w:p>
    <w:p w14:paraId="1488593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Score Preview 乐谱预览</w:t>
      </w:r>
    </w:p>
    <w:p w14:paraId="4DD3372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Student Analysis 学生视角摘要</w:t>
      </w:r>
    </w:p>
    <w:p w14:paraId="3AF8628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Process Explanation 分析过程</w:t>
      </w:r>
    </w:p>
    <w:p w14:paraId="65E9DE0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Measure Walkthrough 小节级导读</w:t>
      </w:r>
    </w:p>
    <w:p w14:paraId="57F81A8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Terminology Guide 术语解释</w:t>
      </w:r>
    </w:p>
    <w:p w14:paraId="641E47F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Technical Evidence 技术证据</w:t>
      </w:r>
    </w:p>
    <w:p w14:paraId="78BACA6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8. note-level filters / summaries</w:t>
      </w:r>
    </w:p>
    <w:p w14:paraId="30F3DA2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9. Export Learning Report</w:t>
      </w:r>
    </w:p>
    <w:p w14:paraId="160543C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10. Validation Dataset 提示</w:t>
      </w:r>
    </w:p>
    <w:p w14:paraId="63058D1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6.4 文档与作品集能力</w:t>
      </w:r>
    </w:p>
    <w:p w14:paraId="6703ACB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当前已经建立：</w:t>
      </w:r>
    </w:p>
    <w:p w14:paraId="1305A2C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README.md</w:t>
      </w:r>
    </w:p>
    <w:p w14:paraId="5A426BE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docs/DEMO_FLOW.md</w:t>
      </w:r>
    </w:p>
    <w:p w14:paraId="4132854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docs/PORTFOLIO.md</w:t>
      </w:r>
    </w:p>
    <w:p w14:paraId="4A3031D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docs/ARCHITECTURE.md</w:t>
      </w:r>
    </w:p>
    <w:p w14:paraId="35F4C34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docs/ROADMAP.md</w:t>
      </w:r>
    </w:p>
    <w:p w14:paraId="09F50B5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docs/VALIDATION.md</w:t>
      </w:r>
    </w:p>
    <w:p w14:paraId="18BFA13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docs/VALIDATION_REPORT_TEMPLATE.md</w:t>
      </w:r>
    </w:p>
    <w:p w14:paraId="0A990B8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sample validation review</w:t>
      </w:r>
    </w:p>
    <w:p w14:paraId="2C5B411C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这些用于：</w:t>
      </w:r>
    </w:p>
    <w:p w14:paraId="43DDA29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本地 demo</w:t>
      </w:r>
    </w:p>
    <w:p w14:paraId="28B274E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项目展示</w:t>
      </w:r>
    </w:p>
    <w:p w14:paraId="613AE4A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简历表达</w:t>
      </w:r>
    </w:p>
    <w:p w14:paraId="2B61EF3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面试讲解</w:t>
      </w:r>
    </w:p>
    <w:p w14:paraId="6723256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后续开发约束</w:t>
      </w:r>
    </w:p>
    <w:p w14:paraId="4A5F26D4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6B9E5C2B">
          <v:rect id="_x0000_i1040" style="width:0;height:1.5pt" o:hralign="center" o:hrstd="t" o:hr="t" fillcolor="#a0a0a0" stroked="f"/>
        </w:pict>
      </w:r>
    </w:p>
    <w:p w14:paraId="3F616C4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当前不做什么</w:t>
      </w:r>
    </w:p>
    <w:p w14:paraId="1782E04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当前阶段明确不做：</w:t>
      </w:r>
    </w:p>
    <w:p w14:paraId="12E264B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PDF/image/OMR 输入</w:t>
      </w:r>
    </w:p>
    <w:p w14:paraId="123DF24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真实 OpenAI/LLM 调用</w:t>
      </w:r>
    </w:p>
    <w:p w14:paraId="6D838F8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局部转调分析</w:t>
      </w:r>
    </w:p>
    <w:p w14:paraId="6B26787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属副和弦分析</w:t>
      </w:r>
    </w:p>
    <w:p w14:paraId="3DE9986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完整持续和声推断</w:t>
      </w:r>
    </w:p>
    <w:p w14:paraId="4588491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passing tone / neighbor tone 分类</w:t>
      </w:r>
    </w:p>
    <w:p w14:paraId="1867B3A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suspension / appoggiatura 分类</w:t>
      </w:r>
    </w:p>
    <w:p w14:paraId="5D6389B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8. 旋律走向分析</w:t>
      </w:r>
    </w:p>
    <w:p w14:paraId="4EA659D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9. 声部进行分析</w:t>
      </w:r>
    </w:p>
    <w:p w14:paraId="5ED06CD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10. 爵士/现代和声分析</w:t>
      </w:r>
    </w:p>
    <w:p w14:paraId="7CEC134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11. 用户系统</w:t>
      </w:r>
    </w:p>
    <w:p w14:paraId="07AC53D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12. 数据库</w:t>
      </w:r>
    </w:p>
    <w:p w14:paraId="7919899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13. 账号/权限</w:t>
      </w:r>
    </w:p>
    <w:p w14:paraId="63BF626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14. 专家评论/接单平台</w:t>
      </w:r>
    </w:p>
    <w:p w14:paraId="402FFF3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15. 教师批改系统</w:t>
      </w:r>
    </w:p>
    <w:p w14:paraId="0C5F828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这些不是永远不做，而是不进入当前 MVP。</w:t>
      </w:r>
    </w:p>
    <w:p w14:paraId="471E634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当前阶段优先级是：</w:t>
      </w:r>
    </w:p>
    <w:p w14:paraId="73D49C5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把 MusicXML Core 做成可解释、可验证、可展示的分析引擎。</w:t>
      </w:r>
    </w:p>
    <w:p w14:paraId="3E7FDE13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790E28EC">
          <v:rect id="_x0000_i1039" style="width:0;height:1.5pt" o:hralign="center" o:hrstd="t" o:hr="t" fillcolor="#a0a0a0" stroked="f"/>
        </w:pict>
      </w:r>
    </w:p>
    <w:p w14:paraId="4A77589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产品主流程</w:t>
      </w:r>
    </w:p>
    <w:p w14:paraId="5F8E82F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当前用户流程：</w:t>
      </w:r>
    </w:p>
    <w:p w14:paraId="7942AC4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用户上传 MusicXML/XML</w:t>
      </w:r>
    </w:p>
    <w:p w14:paraId="0DD7C6E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29F6851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前端渲染 Score Preview</w:t>
      </w:r>
    </w:p>
    <w:p w14:paraId="715C1F1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621927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用户点击 Analyze</w:t>
      </w:r>
    </w:p>
    <w:p w14:paraId="00FDBD3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2150F84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后端执行 deterministic analysis</w:t>
      </w:r>
    </w:p>
    <w:p w14:paraId="3A512A4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6CF1E5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返回 key / chords / Roman numerals / note-level analysis / warnings</w:t>
      </w:r>
    </w:p>
    <w:p w14:paraId="62CC21E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C3EB35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前端展示 Student Analysis</w:t>
      </w:r>
    </w:p>
    <w:p w14:paraId="1C73624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18D3A4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用户阅读 Process Explanation</w:t>
      </w:r>
    </w:p>
    <w:p w14:paraId="7202318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5933D40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用户查看 Measure Walkthrough</w:t>
      </w:r>
    </w:p>
    <w:p w14:paraId="345ACAD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A257FD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用户需要时切换 Technical Evidence</w:t>
      </w:r>
    </w:p>
    <w:p w14:paraId="2BA52E3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AEBFF0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用户导出 Learning Report</w:t>
      </w:r>
    </w:p>
    <w:p w14:paraId="4AA2943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核心体验不是“给用户一堆字段”，而是：</w:t>
      </w:r>
    </w:p>
    <w:p w14:paraId="5A1CED8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先看谱面</w:t>
      </w:r>
    </w:p>
    <w:p w14:paraId="22D03A7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再看学生摘要</w:t>
      </w:r>
    </w:p>
    <w:p w14:paraId="295ECCF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再看分析步骤</w:t>
      </w:r>
    </w:p>
    <w:p w14:paraId="34E9868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再看每小节导读</w:t>
      </w:r>
    </w:p>
    <w:p w14:paraId="7DDBCE3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最后查看技术证据</w:t>
      </w:r>
    </w:p>
    <w:p w14:paraId="74835C56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57BC3E72">
          <v:rect id="_x0000_i1038" style="width:0;height:1.5pt" o:hralign="center" o:hrstd="t" o:hr="t" fillcolor="#a0a0a0" stroked="f"/>
        </w:pict>
      </w:r>
    </w:p>
    <w:p w14:paraId="6E7A443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9. 技术架构</w:t>
      </w:r>
    </w:p>
    <w:p w14:paraId="63976D8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9.1 Backend</w:t>
      </w:r>
    </w:p>
    <w:p w14:paraId="4352EBB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技术栈：</w:t>
      </w:r>
    </w:p>
    <w:p w14:paraId="5F2A242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Python</w:t>
      </w:r>
    </w:p>
    <w:p w14:paraId="6EBA918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FastAPI</w:t>
      </w:r>
    </w:p>
    <w:p w14:paraId="066D2D2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music21</w:t>
      </w:r>
    </w:p>
    <w:p w14:paraId="2569ED7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Pydantic</w:t>
      </w:r>
    </w:p>
    <w:p w14:paraId="6BC8905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pytest</w:t>
      </w:r>
    </w:p>
    <w:p w14:paraId="0856B28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核心模块：</w:t>
      </w:r>
    </w:p>
    <w:p w14:paraId="010B92D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parser.py</w:t>
      </w:r>
    </w:p>
    <w:p w14:paraId="340C81D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 解析，提取小节、音符、拍点、offset、duration。</w:t>
      </w:r>
    </w:p>
    <w:p w14:paraId="5EDD0E9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865A4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chord_analyzer.py</w:t>
      </w:r>
    </w:p>
    <w:p w14:paraId="7A42A26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基于同 offset pitch set 进行基础和弦识别。</w:t>
      </w:r>
    </w:p>
    <w:p w14:paraId="695DE56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363D9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key_analyzer.py</w:t>
      </w:r>
    </w:p>
    <w:p w14:paraId="05E4B06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进行全局调性分析。</w:t>
      </w:r>
    </w:p>
    <w:p w14:paraId="3150394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DB16AA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roman_numeral_analyzer.py</w:t>
      </w:r>
    </w:p>
    <w:p w14:paraId="4A553BB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根据全局调性生成罗马数字和基础和声功能。</w:t>
      </w:r>
    </w:p>
    <w:p w14:paraId="42DFE9F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1F7B7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note_analyzer.py</w:t>
      </w:r>
    </w:p>
    <w:p w14:paraId="09CFD90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判断音符与当前和声上下文之间的关系。</w:t>
      </w:r>
    </w:p>
    <w:p w14:paraId="05C48FE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D1153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explanation_service.py</w:t>
      </w:r>
    </w:p>
    <w:p w14:paraId="5026B9D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基于确定性分析 JSON 生成模板解释。</w:t>
      </w:r>
    </w:p>
    <w:p w14:paraId="78B43A0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后端原则：</w:t>
      </w:r>
    </w:p>
    <w:p w14:paraId="352419D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确定性分析</w:t>
      </w:r>
    </w:p>
    <w:p w14:paraId="44FFC5B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不调用 LLM</w:t>
      </w:r>
    </w:p>
    <w:p w14:paraId="234FCB7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不凭空补理论结论</w:t>
      </w:r>
    </w:p>
    <w:p w14:paraId="473CE4C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所有限制写入 warnings</w:t>
      </w:r>
    </w:p>
    <w:p w14:paraId="0622672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所有结果尽量带 evidence</w:t>
      </w:r>
    </w:p>
    <w:p w14:paraId="70DB7B4F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715A56A0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2F167E7C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9.2 Frontend</w:t>
      </w:r>
    </w:p>
    <w:p w14:paraId="0CFF2D6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技术栈：</w:t>
      </w:r>
    </w:p>
    <w:p w14:paraId="347D471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Next.js</w:t>
      </w:r>
    </w:p>
    <w:p w14:paraId="451C4D0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React</w:t>
      </w:r>
    </w:p>
    <w:p w14:paraId="69C447C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TypeScript</w:t>
      </w:r>
    </w:p>
    <w:p w14:paraId="2A01B02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OpenSheetMusicDisplay</w:t>
      </w:r>
    </w:p>
    <w:p w14:paraId="1DCE7C8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CSS</w:t>
      </w:r>
    </w:p>
    <w:p w14:paraId="158B92F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前端模块能力：</w:t>
      </w:r>
    </w:p>
    <w:p w14:paraId="269204B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 upload</w:t>
      </w:r>
    </w:p>
    <w:p w14:paraId="4ACBCB6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 Preview</w:t>
      </w:r>
    </w:p>
    <w:p w14:paraId="07470FF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Student Analysis</w:t>
      </w:r>
    </w:p>
    <w:p w14:paraId="4C3CB05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Process Explanation</w:t>
      </w:r>
    </w:p>
    <w:p w14:paraId="4F455D6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Measure Walkthrough</w:t>
      </w:r>
    </w:p>
    <w:p w14:paraId="331E39C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Terminology Guide</w:t>
      </w:r>
    </w:p>
    <w:p w14:paraId="299B419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Technical Evidence</w:t>
      </w:r>
    </w:p>
    <w:p w14:paraId="442FFD7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Learning Report</w:t>
      </w:r>
    </w:p>
    <w:p w14:paraId="001BC69B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前端原则：</w:t>
      </w:r>
    </w:p>
    <w:p w14:paraId="449ECBE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Student View 默认面向学习者</w:t>
      </w:r>
    </w:p>
    <w:p w14:paraId="1B011B1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Technical View 保留证据透明度</w:t>
      </w:r>
    </w:p>
    <w:p w14:paraId="1479E04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报告内容来自已有 analysis JSON</w:t>
      </w:r>
    </w:p>
    <w:p w14:paraId="229D0AB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不重新分析 MusicXML</w:t>
      </w:r>
    </w:p>
    <w:p w14:paraId="7DB0AD9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不新增音乐理论结论</w:t>
      </w:r>
    </w:p>
    <w:p w14:paraId="7DFFC8D9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441399A8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8C934F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9.3 Validation</w:t>
      </w:r>
    </w:p>
    <w:p w14:paraId="3A02364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当前验证策略：</w:t>
      </w:r>
    </w:p>
    <w:p w14:paraId="01EA463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小型 fixture dataset</w:t>
      </w:r>
    </w:p>
    <w:p w14:paraId="1394C42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pytest regression tests</w:t>
      </w:r>
    </w:p>
    <w:p w14:paraId="4D362F5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人工 validation guide</w:t>
      </w:r>
    </w:p>
    <w:p w14:paraId="32C3E4C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sample review artifact</w:t>
      </w:r>
    </w:p>
    <w:p w14:paraId="202D09B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accuracy metrics</w:t>
      </w:r>
    </w:p>
    <w:p w14:paraId="7AD9FC9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已覆盖指标：</w:t>
      </w:r>
    </w:p>
    <w:p w14:paraId="17BBB0D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chord quality accuracy</w:t>
      </w:r>
    </w:p>
    <w:p w14:paraId="167B809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root accuracy</w:t>
      </w:r>
    </w:p>
    <w:p w14:paraId="1B0211C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Roman numeral accuracy</w:t>
      </w:r>
    </w:p>
    <w:p w14:paraId="3971CE9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harmonic function accuracy</w:t>
      </w:r>
    </w:p>
    <w:p w14:paraId="5E0F975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note role accuracy</w:t>
      </w:r>
    </w:p>
    <w:p w14:paraId="172E346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context source accuracy</w:t>
      </w:r>
    </w:p>
    <w:p w14:paraId="629C618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验证目标不是证明系统能分析所有音乐，而是明确：</w:t>
      </w:r>
    </w:p>
    <w:p w14:paraId="24564E4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在当前支持范围内，系统是否稳定、可解释、可回归。</w:t>
      </w:r>
    </w:p>
    <w:p w14:paraId="1E0622FC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1802774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C78D69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当前阶段价值</w:t>
      </w:r>
    </w:p>
    <w:p w14:paraId="72CC5B4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 MVP 的价值不在于“分析能力已经专业完整”，而在于建立了一个可信基础：</w:t>
      </w:r>
    </w:p>
    <w:p w14:paraId="24D6B47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能稳定读取结构化乐谱。</w:t>
      </w:r>
    </w:p>
    <w:p w14:paraId="5BD72FC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能输出可验证的基础音乐分析。</w:t>
      </w:r>
    </w:p>
    <w:p w14:paraId="69517FC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能用学生能理解的方式组织结果。</w:t>
      </w:r>
    </w:p>
    <w:p w14:paraId="769FA08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能明确告诉用户哪些能力尚未支持。</w:t>
      </w:r>
    </w:p>
    <w:p w14:paraId="64DE2D7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能作为未来 OMR / LLM / melody analysis 的底层引擎。</w:t>
      </w:r>
    </w:p>
    <w:p w14:paraId="3A83009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这就是 ScoreMind Core 的意义。</w:t>
      </w:r>
    </w:p>
    <w:p w14:paraId="4EB9F925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3EF782A3">
          <v:rect id="_x0000_i1034" style="width:0;height:1.5pt" o:hralign="center" o:hrstd="t" o:hr="t" fillcolor="#a0a0a0" stroked="f"/>
        </w:pict>
      </w:r>
    </w:p>
    <w:p w14:paraId="4F97CFF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11. 下一阶段：Input Expansion Strategy</w:t>
      </w:r>
    </w:p>
    <w:p w14:paraId="0E111FA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现在项目必须重新对齐原始 PRD 的终极目标：</w:t>
      </w:r>
    </w:p>
    <w:p w14:paraId="41F9027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用户真实手里不一定有 MusicXML。</w:t>
      </w:r>
      <w:r w:rsidRPr="00B0387F">
        <w:rPr>
          <w:rFonts w:ascii="宋体" w:eastAsia="宋体" w:hAnsi="宋体" w:cs="宋体"/>
          <w:kern w:val="0"/>
          <w:sz w:val="24"/>
          <w14:ligatures w14:val="none"/>
        </w:rPr>
        <w:br/>
        <w:t>他们更可能有 PDF、截图、图片、扫描谱、MuseScore 文件或纸质谱。</w:t>
      </w:r>
    </w:p>
    <w:p w14:paraId="08E1830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因此，下一阶段不是马上写复杂 OMR，而是先设计输入扩展策略。</w:t>
      </w:r>
    </w:p>
    <w:p w14:paraId="4E6C628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11.1 用户真实输入来源</w:t>
      </w:r>
    </w:p>
    <w:p w14:paraId="2F0DD89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需要考虑：</w:t>
      </w:r>
    </w:p>
    <w:p w14:paraId="413A43F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PDF 乐谱</w:t>
      </w:r>
    </w:p>
    <w:p w14:paraId="734E15E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图片 / 截图</w:t>
      </w:r>
    </w:p>
    <w:p w14:paraId="15ABEB9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扫描谱</w:t>
      </w:r>
    </w:p>
    <w:p w14:paraId="7F7A704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MuseScore 文件</w:t>
      </w:r>
    </w:p>
    <w:p w14:paraId="17330F6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MusicXML</w:t>
      </w:r>
    </w:p>
    <w:p w14:paraId="1CE24BD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纸质谱</w:t>
      </w:r>
    </w:p>
    <w:p w14:paraId="308543A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手写谱</w:t>
      </w:r>
    </w:p>
    <w:p w14:paraId="0380A2B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11.2 短期策略</w:t>
      </w:r>
    </w:p>
    <w:p w14:paraId="78EE88B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短期不自研 OMR。</w:t>
      </w:r>
    </w:p>
    <w:p w14:paraId="7200A11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短期做：</w:t>
      </w:r>
    </w:p>
    <w:p w14:paraId="1D30AE8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Input Guidance / Import Path</w:t>
      </w:r>
    </w:p>
    <w:p w14:paraId="6FA402F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也就是告诉用户：</w:t>
      </w:r>
    </w:p>
    <w:p w14:paraId="02120DE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如果你已有 MusicXML：直接上传</w:t>
      </w:r>
    </w:p>
    <w:p w14:paraId="09AD1B4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如果你使用 MuseScore：导出 MusicXML 再上传</w:t>
      </w:r>
    </w:p>
    <w:p w14:paraId="50FC7F5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如果你只有 PDF/图片：当前暂不支持，可先通过外部 OMR 工具转换为 MusicXML</w:t>
      </w:r>
    </w:p>
    <w:p w14:paraId="01AED3F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11.3 中期策略</w:t>
      </w:r>
    </w:p>
    <w:p w14:paraId="2B06765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中期研究：</w:t>
      </w:r>
    </w:p>
    <w:p w14:paraId="31F67F4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Audiveris</w:t>
      </w:r>
    </w:p>
    <w:p w14:paraId="587DED4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MuseScore 导入导出</w:t>
      </w:r>
    </w:p>
    <w:p w14:paraId="7204D43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外部 PDF → MusicXML 工作流</w:t>
      </w:r>
    </w:p>
    <w:p w14:paraId="3E4E6C3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Verovio / musicxml rendering pipeline</w:t>
      </w:r>
    </w:p>
    <w:p w14:paraId="619A6E3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OMR 工具可用性</w:t>
      </w:r>
    </w:p>
    <w:p w14:paraId="7C82436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目标不是马上集成，而是验证：</w:t>
      </w:r>
    </w:p>
    <w:p w14:paraId="2C62004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哪种输入扩展路线成本最低？</w:t>
      </w:r>
    </w:p>
    <w:p w14:paraId="46B1362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哪种路线最接近真实用户习惯？</w:t>
      </w:r>
    </w:p>
    <w:p w14:paraId="17773CE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哪种路线不会破坏当前系统稳定性？</w:t>
      </w:r>
    </w:p>
    <w:p w14:paraId="54682F6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11.4 长期策略</w:t>
      </w:r>
    </w:p>
    <w:p w14:paraId="3BEE5E5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长期再考虑：</w:t>
      </w:r>
    </w:p>
    <w:p w14:paraId="42A577E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PDF upload</w:t>
      </w:r>
    </w:p>
    <w:p w14:paraId="60F6E73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image upload</w:t>
      </w:r>
    </w:p>
    <w:p w14:paraId="7B11D9B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OMR engine integration</w:t>
      </w:r>
    </w:p>
    <w:p w14:paraId="76DA110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OMR confidence / correction UI</w:t>
      </w:r>
    </w:p>
    <w:p w14:paraId="26CD1C2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 correction workflow</w:t>
      </w:r>
    </w:p>
    <w:p w14:paraId="25BEDF5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但这些必须建立在当前 MusicXML Core 足够稳定之后。</w:t>
      </w:r>
    </w:p>
    <w:p w14:paraId="2689C84C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7DB1555A">
          <v:rect id="_x0000_i1033" style="width:0;height:1.5pt" o:hralign="center" o:hrstd="t" o:hr="t" fillcolor="#a0a0a0" stroked="f"/>
        </w:pict>
      </w:r>
    </w:p>
    <w:p w14:paraId="0ED5C2FC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12. 下一阶段 MVP 建议</w:t>
      </w:r>
    </w:p>
    <w:p w14:paraId="39A5F9F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MVP 2.2：Input Guidance / Import Path</w:t>
      </w:r>
    </w:p>
    <w:p w14:paraId="2F72557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5045719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让用户明白当前为什么需要 MusicXML，以及如果没有 MusicXML，应该如何获得 MusicXML。</w:t>
      </w:r>
    </w:p>
    <w:p w14:paraId="1322E8D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功能范围：</w:t>
      </w:r>
    </w:p>
    <w:p w14:paraId="3D4B9B8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前端新增 Input Guidance 面板</w:t>
      </w:r>
    </w:p>
    <w:p w14:paraId="1899996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README 增加 Import Path</w:t>
      </w:r>
    </w:p>
    <w:p w14:paraId="579FC43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新增 docs/INPUT_EXPANSION.md</w:t>
      </w:r>
    </w:p>
    <w:p w14:paraId="27372EC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说明 MuseScore 导出 MusicXML 流程</w:t>
      </w:r>
    </w:p>
    <w:p w14:paraId="0B093B2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说明 PDF/image 当前不支持</w:t>
      </w:r>
    </w:p>
    <w:p w14:paraId="7C2EA12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说明未来 OMR 路线</w:t>
      </w:r>
    </w:p>
    <w:p w14:paraId="23EA380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不做：</w:t>
      </w:r>
    </w:p>
    <w:p w14:paraId="6B7447F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 PDF upload</w:t>
      </w:r>
    </w:p>
    <w:p w14:paraId="66F9F6B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 image upload</w:t>
      </w:r>
    </w:p>
    <w:p w14:paraId="1E7AD3D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 OMR</w:t>
      </w:r>
    </w:p>
    <w:p w14:paraId="691D1D7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不做外部工具自动调用</w:t>
      </w:r>
    </w:p>
    <w:p w14:paraId="1D0059F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不做文件转换服务</w:t>
      </w:r>
    </w:p>
    <w:p w14:paraId="318721C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这一步会把当前产品和终极目标连接起来。</w:t>
      </w:r>
    </w:p>
    <w:p w14:paraId="2826D397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2F2FAE0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48FFF9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MVP 2.3：Input Expansion Research</w:t>
      </w:r>
    </w:p>
    <w:p w14:paraId="534D962E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6287377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调研外部 OMR / 转换工具路线。</w:t>
      </w:r>
    </w:p>
    <w:p w14:paraId="786747A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输出：</w:t>
      </w:r>
    </w:p>
    <w:p w14:paraId="2D36100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docs/INPUT_RESEARCH.md</w:t>
      </w:r>
    </w:p>
    <w:p w14:paraId="0E1144A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内容：</w:t>
      </w:r>
    </w:p>
    <w:p w14:paraId="4783239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Audiveris 可行性</w:t>
      </w:r>
    </w:p>
    <w:p w14:paraId="0CF933C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MuseScore 工作流</w:t>
      </w:r>
    </w:p>
    <w:p w14:paraId="4F44C7B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PDF/image → MusicXML 可能路径</w:t>
      </w:r>
    </w:p>
    <w:p w14:paraId="1CAE909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限制和风险</w:t>
      </w:r>
    </w:p>
    <w:p w14:paraId="6FED09C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是否值得集成</w:t>
      </w:r>
    </w:p>
    <w:p w14:paraId="739C0D59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15FECC6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4B9004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MVP 2.4：External MusicXML Conversion Workflow Prototype</w:t>
      </w:r>
    </w:p>
    <w:p w14:paraId="084B66E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可能方向：</w:t>
      </w:r>
    </w:p>
    <w:p w14:paraId="4FB7629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用户上传 PDF</w:t>
      </w:r>
    </w:p>
    <w:p w14:paraId="494F11C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系统不解析 PDF</w:t>
      </w:r>
    </w:p>
    <w:p w14:paraId="796ACD7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只给出外部转换说明</w:t>
      </w:r>
    </w:p>
    <w:p w14:paraId="1159794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或允许用户上传由外部工具生成的 MusicXML</w:t>
      </w:r>
    </w:p>
    <w:p w14:paraId="308F001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这仍然不是 OMR，而是 workflow prototype。</w:t>
      </w:r>
    </w:p>
    <w:p w14:paraId="79038E5A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4F8E2D43">
          <v:rect id="_x0000_i1030" style="width:0;height:1.5pt" o:hralign="center" o:hrstd="t" o:hr="t" fillcolor="#a0a0a0" stroked="f"/>
        </w:pict>
      </w:r>
    </w:p>
    <w:p w14:paraId="187919A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13. 中长期路线</w:t>
      </w:r>
    </w:p>
    <w:p w14:paraId="78D987A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Phase 1：ScoreMind Core </w:t>
      </w:r>
      <w:r w:rsidRPr="00B0387F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4C364B7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已完成：</w:t>
      </w:r>
    </w:p>
    <w:p w14:paraId="59FAE63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MusicXML parsing</w:t>
      </w:r>
    </w:p>
    <w:p w14:paraId="095F4DE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deterministic analysis</w:t>
      </w:r>
    </w:p>
    <w:p w14:paraId="283BB8E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student explanation</w:t>
      </w:r>
    </w:p>
    <w:p w14:paraId="1630918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technical evidence</w:t>
      </w:r>
    </w:p>
    <w:p w14:paraId="604B3F81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learning report</w:t>
      </w:r>
    </w:p>
    <w:p w14:paraId="41D02DC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validation docs</w:t>
      </w:r>
    </w:p>
    <w:p w14:paraId="6A79E79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portfolio docs</w:t>
      </w:r>
    </w:p>
    <w:p w14:paraId="61B5743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2：Input Expansion</w:t>
      </w:r>
    </w:p>
    <w:p w14:paraId="0937B02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下一阶段：</w:t>
      </w:r>
    </w:p>
    <w:p w14:paraId="386DAA0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Input Guidance</w:t>
      </w:r>
    </w:p>
    <w:p w14:paraId="62208A8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Import Path</w:t>
      </w:r>
    </w:p>
    <w:p w14:paraId="15707CB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OMR research</w:t>
      </w:r>
    </w:p>
    <w:p w14:paraId="176E7B5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external conversion workflow</w:t>
      </w:r>
    </w:p>
    <w:p w14:paraId="047E64D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Phase 3：Analysis Depth</w:t>
      </w:r>
    </w:p>
    <w:p w14:paraId="7FEE5FD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未来能力：</w:t>
      </w:r>
    </w:p>
    <w:p w14:paraId="76DFCAF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better harmonic context</w:t>
      </w:r>
    </w:p>
    <w:p w14:paraId="027A5C5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passing tone candidate</w:t>
      </w:r>
    </w:p>
    <w:p w14:paraId="2B35642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neighbor tone candidate</w:t>
      </w:r>
    </w:p>
    <w:p w14:paraId="3A4EF66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cadence recognition</w:t>
      </w:r>
    </w:p>
    <w:p w14:paraId="024F583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local modulation candidate</w:t>
      </w:r>
    </w:p>
    <w:p w14:paraId="38F7C91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voice-leading hints</w:t>
      </w:r>
    </w:p>
    <w:p w14:paraId="14EA370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4：LLM Explanation Provider</w:t>
      </w:r>
    </w:p>
    <w:p w14:paraId="784EA0F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前提：</w:t>
      </w:r>
    </w:p>
    <w:p w14:paraId="7B82539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后端 evidence 足够稳定</w:t>
      </w:r>
    </w:p>
    <w:p w14:paraId="51CD875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只读 analysis JSON</w:t>
      </w:r>
    </w:p>
    <w:p w14:paraId="54CD28E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不负责事实判断</w:t>
      </w:r>
    </w:p>
    <w:p w14:paraId="5DA831F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输出必须带边界</w:t>
      </w:r>
    </w:p>
    <w:p w14:paraId="1892969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5：Real Score Understanding Product</w:t>
      </w:r>
    </w:p>
    <w:p w14:paraId="4AA81D5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长期目标：</w:t>
      </w:r>
    </w:p>
    <w:p w14:paraId="2E7A371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PDF/image input</w:t>
      </w:r>
    </w:p>
    <w:p w14:paraId="21A07F2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OMR + correction UI</w:t>
      </w:r>
    </w:p>
    <w:p w14:paraId="253B5A3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score-linked explanations</w:t>
      </w:r>
    </w:p>
    <w:p w14:paraId="7101597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interactive learning workflow</w:t>
      </w:r>
    </w:p>
    <w:p w14:paraId="5BD1B70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teacher/student use cases</w:t>
      </w:r>
    </w:p>
    <w:p w14:paraId="1767FD3C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622460D2">
          <v:rect id="_x0000_i1029" style="width:0;height:1.5pt" o:hralign="center" o:hrstd="t" o:hr="t" fillcolor="#a0a0a0" stroked="f"/>
        </w:pict>
      </w:r>
    </w:p>
    <w:p w14:paraId="0B6AB14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14. 风险与边界</w:t>
      </w:r>
    </w:p>
    <w:p w14:paraId="171FB96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14.1 OMR 风险</w:t>
      </w:r>
    </w:p>
    <w:p w14:paraId="37185845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3BFF1D3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识别错误会污染后续所有分析。</w:t>
      </w:r>
    </w:p>
    <w:p w14:paraId="4510B22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应对：</w:t>
      </w:r>
    </w:p>
    <w:p w14:paraId="2C8E6C1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先不自研</w:t>
      </w:r>
    </w:p>
    <w:p w14:paraId="6ED5687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先调研</w:t>
      </w:r>
    </w:p>
    <w:p w14:paraId="0C16CE8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先用外部工具</w:t>
      </w:r>
    </w:p>
    <w:p w14:paraId="61FE6E7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未来加入 confidence / correction UI</w:t>
      </w:r>
    </w:p>
    <w:p w14:paraId="78E04EA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14.2 音乐理论复杂度风险</w:t>
      </w:r>
    </w:p>
    <w:p w14:paraId="50372A5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6F5F862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高级和声、声部进行、爵士和声非常复杂。</w:t>
      </w:r>
    </w:p>
    <w:p w14:paraId="3EAA2B0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应对：</w:t>
      </w:r>
    </w:p>
    <w:p w14:paraId="2141B9D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分阶段支持</w:t>
      </w:r>
    </w:p>
    <w:p w14:paraId="7182F7B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保守输出 candidate</w:t>
      </w:r>
    </w:p>
    <w:p w14:paraId="48672C4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不伪装成完整专业分析</w:t>
      </w:r>
    </w:p>
    <w:p w14:paraId="391AB48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14.3 LLM 幻觉风险</w:t>
      </w:r>
    </w:p>
    <w:p w14:paraId="508C67DF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3579C52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生成流畅但错误的解释。</w:t>
      </w:r>
    </w:p>
    <w:p w14:paraId="1B8C6B2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应对：</w:t>
      </w:r>
    </w:p>
    <w:p w14:paraId="74F709F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LLM 只读结构化 analysis JSON</w:t>
      </w:r>
    </w:p>
    <w:p w14:paraId="4446F47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不允许新增事实</w:t>
      </w:r>
    </w:p>
    <w:p w14:paraId="711C827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所有解释基于 evidence</w:t>
      </w:r>
    </w:p>
    <w:p w14:paraId="6DC6134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14.4 产品范围膨胀风险</w:t>
      </w:r>
    </w:p>
    <w:p w14:paraId="62DD806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6693B686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过早做 OMR、平台、专家系统、教师系统，导致主线失控。</w:t>
      </w:r>
    </w:p>
    <w:p w14:paraId="4BCE1AFB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应对：</w:t>
      </w:r>
    </w:p>
    <w:p w14:paraId="3CEDE30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每一阶段只解决一个明确问题</w:t>
      </w:r>
    </w:p>
    <w:p w14:paraId="0D2B673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先做可验证工程闭环</w:t>
      </w:r>
    </w:p>
    <w:p w14:paraId="5522D95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再扩展输入和高级分析</w:t>
      </w:r>
    </w:p>
    <w:p w14:paraId="34F8687F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660CB3FA">
          <v:rect id="_x0000_i1028" style="width:0;height:1.5pt" o:hralign="center" o:hrstd="t" o:hr="t" fillcolor="#a0a0a0" stroked="f"/>
        </w:pict>
      </w:r>
    </w:p>
    <w:p w14:paraId="38CDA914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15. 成功指标</w:t>
      </w:r>
    </w:p>
    <w:p w14:paraId="44DC2F0B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当前阶段成功指标不应该是商业留存，而是工程和产品可验证性。</w:t>
      </w:r>
    </w:p>
    <w:p w14:paraId="4E059D79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当前阶段指标</w:t>
      </w:r>
    </w:p>
    <w:p w14:paraId="48771B0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能否稳定运行本地 demo</w:t>
      </w:r>
    </w:p>
    <w:p w14:paraId="1C55916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能否正确上传并预览 MusicXML</w:t>
      </w:r>
    </w:p>
    <w:p w14:paraId="19B6C69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能否输出基础和弦 / 调性 / 罗马数字</w:t>
      </w:r>
    </w:p>
    <w:p w14:paraId="13ECBFC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能否展示 note-level relationship</w:t>
      </w:r>
    </w:p>
    <w:p w14:paraId="7C8729D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用户是否能读懂 Student Analysis</w:t>
      </w:r>
    </w:p>
    <w:p w14:paraId="685CD51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Learning Report 是否能清楚表达结果和边界</w:t>
      </w:r>
    </w:p>
    <w:p w14:paraId="4C672E1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validation fixtures 是否持续通过</w:t>
      </w:r>
    </w:p>
    <w:p w14:paraId="2D61042D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下一阶段指标</w:t>
      </w:r>
    </w:p>
    <w:p w14:paraId="7DE9EC9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Input Expansion 阶段关注：</w:t>
      </w:r>
    </w:p>
    <w:p w14:paraId="122555B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用户是否理解为什么当前需要 MusicXML</w:t>
      </w:r>
    </w:p>
    <w:p w14:paraId="3D5500B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MuseScore → MusicXML 路径是否可被普通用户执行</w:t>
      </w:r>
    </w:p>
    <w:p w14:paraId="0108C2F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外部 OMR → MusicXML 是否可行</w:t>
      </w:r>
    </w:p>
    <w:p w14:paraId="482C8C2B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PDF/image 输入需求是否值得进入工程开发</w:t>
      </w:r>
    </w:p>
    <w:p w14:paraId="700A32EC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4680571C">
          <v:rect id="_x0000_i1027" style="width:0;height:1.5pt" o:hralign="center" o:hrstd="t" o:hr="t" fillcolor="#a0a0a0" stroked="f"/>
        </w:pict>
      </w:r>
    </w:p>
    <w:p w14:paraId="5250833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16. 简历 / 作品集表达</w:t>
      </w:r>
    </w:p>
    <w:p w14:paraId="75C6BC0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中文项目定位</w:t>
      </w:r>
    </w:p>
    <w:p w14:paraId="64276933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ScoreMind 是一个面向音乐学习者的可解释乐谱理解系统。当前版本基于 MusicXML 解析结构化谱面数据，使用确定性规则分析基础和弦、全局调性、罗马数字、和声功能以及音符与当前和声的关系，并通过学生视角解释、小节导读、技术证据和学习报告帮助用户理解谱面。</w:t>
      </w:r>
    </w:p>
    <w:p w14:paraId="56FBA68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英文项目定位</w:t>
      </w:r>
    </w:p>
    <w:p w14:paraId="0F2FD96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 xml:space="preserve">ScoreMind is a deterministic MusicXML-based score understanding system for music students. It parses symbolic score data, analyzes chords, global key, Roman numerals, harmonic functions, and note-level harmony relationships, then presents the results through </w:t>
      </w:r>
      <w:r w:rsidRPr="00B0387F">
        <w:rPr>
          <w:rFonts w:ascii="宋体" w:eastAsia="宋体" w:hAnsi="宋体" w:cs="宋体"/>
          <w:kern w:val="0"/>
          <w:sz w:val="24"/>
          <w14:ligatures w14:val="none"/>
        </w:rPr>
        <w:lastRenderedPageBreak/>
        <w:t>student-friendly explanations, measure walkthroughs, technical evidence, and exportable learning reports.</w:t>
      </w:r>
    </w:p>
    <w:p w14:paraId="39B39716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简历 bullet</w:t>
      </w:r>
    </w:p>
    <w:p w14:paraId="39B804F4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- Built a deterministic MusicXML score understanding system with FastAPI and Next.js, supporting score preview, chord/key/Roman numeral analysis, note-level harmony relationship labeling, and exportable learning reports.</w:t>
      </w:r>
    </w:p>
    <w:p w14:paraId="63A2D5F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F6351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- Designed a transparent analysis pipeline with evidence, warnings, validation fixtures, and review documentation to avoid unsupported AI-generated music-theory claims.</w:t>
      </w:r>
    </w:p>
    <w:p w14:paraId="185FE2EA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90F4F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- Created a student-facing analysis experience that transforms symbolic score analysis into Chinese summaries, process explanations, measure walkthroughs, terminology guidance, and technical evidence views.</w:t>
      </w:r>
    </w:p>
    <w:p w14:paraId="211265EC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9DCDF6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- Defined a staged roadmap from MusicXML-based deterministic core toward future PDF/OMR input, LLM explanation provider, and deeper music-theory analysis.</w:t>
      </w:r>
    </w:p>
    <w:p w14:paraId="097470DB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E22D9">
        <w:rPr>
          <w:rFonts w:ascii="宋体" w:eastAsia="宋体" w:hAnsi="宋体" w:cs="宋体"/>
          <w:noProof/>
          <w:kern w:val="0"/>
          <w:sz w:val="24"/>
        </w:rPr>
        <w:pict w14:anchorId="24DC2DA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31A38A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17. 最终项目原则</w:t>
      </w:r>
    </w:p>
    <w:p w14:paraId="2FFB65BC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之后所有开发都必须服从这条原则：</w:t>
      </w:r>
    </w:p>
    <w:p w14:paraId="5A7AB0B1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ScoreMind 不追求让 AI 像专家一样自由猜测乐谱，而是先把乐谱转化为可验证的结构化音乐信息，再用保守、清晰、可解释的方式帮助学习者一步步理解音乐。</w:t>
      </w:r>
    </w:p>
    <w:p w14:paraId="2FD95683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每一个新功能都必须回答四个问题：</w:t>
      </w:r>
    </w:p>
    <w:p w14:paraId="3FD89BC2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它是否更接近用户真实乐谱理解问题？</w:t>
      </w:r>
    </w:p>
    <w:p w14:paraId="73DC35D8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它是否建立在可验证的结构化数据上？</w:t>
      </w:r>
    </w:p>
    <w:p w14:paraId="620A8D8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它是否避免过度承诺音乐理论能力？</w:t>
      </w:r>
    </w:p>
    <w:p w14:paraId="49E4BA87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它是否让产品更可用，而不是更混乱？</w:t>
      </w:r>
    </w:p>
    <w:p w14:paraId="66D4AD4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如果答案是否，就不做。</w:t>
      </w:r>
    </w:p>
    <w:p w14:paraId="080752C9" w14:textId="77777777" w:rsidR="00B0387F" w:rsidRPr="00B0387F" w:rsidRDefault="009E22D9" w:rsidP="00B0387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noProof/>
          <w:kern w:val="0"/>
          <w:sz w:val="24"/>
        </w:rPr>
        <w:pict w14:anchorId="224F364E">
          <v:rect id="_x0000_i1025" style="width:0;height:1.5pt" o:hralign="center" o:hrstd="t" o:hr="t" fillcolor="#a0a0a0" stroked="f"/>
        </w:pict>
      </w:r>
    </w:p>
    <w:p w14:paraId="1BFF9707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3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下一步执行建议</w:t>
      </w:r>
    </w:p>
    <w:p w14:paraId="3751AF4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下一步不是继续写复杂分析算法，也不是立刻做 OMR。</w:t>
      </w:r>
    </w:p>
    <w:p w14:paraId="53BCFD9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下一步是：</w:t>
      </w:r>
    </w:p>
    <w:p w14:paraId="1458A34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B0387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MVP 2.2：Input Guidance / Import Path</w:t>
      </w:r>
    </w:p>
    <w:p w14:paraId="277CC172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目标：</w:t>
      </w:r>
    </w:p>
    <w:p w14:paraId="78160668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连接当前 MusicXML Core 和终极 PDF/image/OMR 目标。</w:t>
      </w:r>
    </w:p>
    <w:p w14:paraId="0000B56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我建议下一轮直接让 Codex 做：</w:t>
      </w:r>
    </w:p>
    <w:p w14:paraId="363AE57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1. 新增 docs/INPUT_EXPANSION.md</w:t>
      </w:r>
    </w:p>
    <w:p w14:paraId="0C80D10F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2. README 增加 Import Path</w:t>
      </w:r>
    </w:p>
    <w:p w14:paraId="44E0E5C5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3. 前端增加 Input Guidance 面板</w:t>
      </w:r>
    </w:p>
    <w:p w14:paraId="02DB8EB0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4. 版本更新到 2.2.0</w:t>
      </w:r>
    </w:p>
    <w:p w14:paraId="3BFD9A6E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5. 不新增任何解析能力</w:t>
      </w:r>
    </w:p>
    <w:p w14:paraId="0B1A330D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6. 不支持 PDF/image 上传</w:t>
      </w:r>
    </w:p>
    <w:p w14:paraId="07252FF9" w14:textId="77777777" w:rsidR="00B0387F" w:rsidRPr="00B0387F" w:rsidRDefault="00B0387F" w:rsidP="00B038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7. 不集成 OMR</w:t>
      </w:r>
    </w:p>
    <w:p w14:paraId="38AE2A6A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kern w:val="0"/>
          <w:sz w:val="24"/>
          <w14:ligatures w14:val="none"/>
        </w:rPr>
        <w:t>这一步会让产品从“只会处理 MusicXML”变成：</w:t>
      </w:r>
    </w:p>
    <w:p w14:paraId="0C9DFEE0" w14:textId="77777777" w:rsidR="00B0387F" w:rsidRPr="00B0387F" w:rsidRDefault="00B0387F" w:rsidP="00B0387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0387F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当前以 MusicXML 为核心，但清楚告诉用户真实谱面如何进入系统。</w:t>
      </w:r>
    </w:p>
    <w:p w14:paraId="5A31F5B0" w14:textId="77777777" w:rsidR="00F86700" w:rsidRPr="00B0387F" w:rsidRDefault="00F86700" w:rsidP="00B0387F"/>
    <w:sectPr w:rsidR="00F86700" w:rsidRPr="00B038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F0"/>
    <w:multiLevelType w:val="multilevel"/>
    <w:tmpl w:val="8BB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6077"/>
    <w:multiLevelType w:val="multilevel"/>
    <w:tmpl w:val="EDA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EBD"/>
    <w:multiLevelType w:val="multilevel"/>
    <w:tmpl w:val="F2D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7279"/>
    <w:multiLevelType w:val="multilevel"/>
    <w:tmpl w:val="D2D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0EA5"/>
    <w:multiLevelType w:val="multilevel"/>
    <w:tmpl w:val="15A8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2481C"/>
    <w:multiLevelType w:val="multilevel"/>
    <w:tmpl w:val="22B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46F80"/>
    <w:multiLevelType w:val="multilevel"/>
    <w:tmpl w:val="88CE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780336"/>
    <w:multiLevelType w:val="multilevel"/>
    <w:tmpl w:val="B01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E729D"/>
    <w:multiLevelType w:val="multilevel"/>
    <w:tmpl w:val="88C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93E89"/>
    <w:multiLevelType w:val="multilevel"/>
    <w:tmpl w:val="B7E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16A1"/>
    <w:multiLevelType w:val="multilevel"/>
    <w:tmpl w:val="969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024BD"/>
    <w:multiLevelType w:val="multilevel"/>
    <w:tmpl w:val="2C3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06586"/>
    <w:multiLevelType w:val="multilevel"/>
    <w:tmpl w:val="136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6333E"/>
    <w:multiLevelType w:val="multilevel"/>
    <w:tmpl w:val="106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7571F"/>
    <w:multiLevelType w:val="multilevel"/>
    <w:tmpl w:val="EB1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53C8F"/>
    <w:multiLevelType w:val="multilevel"/>
    <w:tmpl w:val="F0E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63CBC"/>
    <w:multiLevelType w:val="multilevel"/>
    <w:tmpl w:val="8D6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5242D"/>
    <w:multiLevelType w:val="multilevel"/>
    <w:tmpl w:val="2EF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97AB3"/>
    <w:multiLevelType w:val="multilevel"/>
    <w:tmpl w:val="F6D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514DA"/>
    <w:multiLevelType w:val="multilevel"/>
    <w:tmpl w:val="30E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03DA8"/>
    <w:multiLevelType w:val="multilevel"/>
    <w:tmpl w:val="1AA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B574A"/>
    <w:multiLevelType w:val="multilevel"/>
    <w:tmpl w:val="02F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87F13"/>
    <w:multiLevelType w:val="multilevel"/>
    <w:tmpl w:val="811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6421C"/>
    <w:multiLevelType w:val="multilevel"/>
    <w:tmpl w:val="FA8E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21F72"/>
    <w:multiLevelType w:val="multilevel"/>
    <w:tmpl w:val="143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B1665"/>
    <w:multiLevelType w:val="multilevel"/>
    <w:tmpl w:val="9D7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B69E7"/>
    <w:multiLevelType w:val="multilevel"/>
    <w:tmpl w:val="47E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17665"/>
    <w:multiLevelType w:val="multilevel"/>
    <w:tmpl w:val="9A9C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A2440"/>
    <w:multiLevelType w:val="multilevel"/>
    <w:tmpl w:val="E84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60D3C"/>
    <w:multiLevelType w:val="multilevel"/>
    <w:tmpl w:val="C69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328B4"/>
    <w:multiLevelType w:val="multilevel"/>
    <w:tmpl w:val="6D5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B1047"/>
    <w:multiLevelType w:val="multilevel"/>
    <w:tmpl w:val="335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46DE4"/>
    <w:multiLevelType w:val="multilevel"/>
    <w:tmpl w:val="40A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61FEE"/>
    <w:multiLevelType w:val="multilevel"/>
    <w:tmpl w:val="290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0677C"/>
    <w:multiLevelType w:val="multilevel"/>
    <w:tmpl w:val="7E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0D0C5A"/>
    <w:multiLevelType w:val="multilevel"/>
    <w:tmpl w:val="EFA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51FF8"/>
    <w:multiLevelType w:val="multilevel"/>
    <w:tmpl w:val="5EE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270EB"/>
    <w:multiLevelType w:val="multilevel"/>
    <w:tmpl w:val="8F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96177"/>
    <w:multiLevelType w:val="multilevel"/>
    <w:tmpl w:val="D6F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370ABB"/>
    <w:multiLevelType w:val="multilevel"/>
    <w:tmpl w:val="A01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E457C"/>
    <w:multiLevelType w:val="multilevel"/>
    <w:tmpl w:val="C94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617DB"/>
    <w:multiLevelType w:val="multilevel"/>
    <w:tmpl w:val="A97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A37E6"/>
    <w:multiLevelType w:val="multilevel"/>
    <w:tmpl w:val="45B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F5AF8"/>
    <w:multiLevelType w:val="multilevel"/>
    <w:tmpl w:val="6AA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D2C2E"/>
    <w:multiLevelType w:val="multilevel"/>
    <w:tmpl w:val="5B1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65002"/>
    <w:multiLevelType w:val="multilevel"/>
    <w:tmpl w:val="52C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C74E1"/>
    <w:multiLevelType w:val="multilevel"/>
    <w:tmpl w:val="6B9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D1040"/>
    <w:multiLevelType w:val="multilevel"/>
    <w:tmpl w:val="2B22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74820"/>
    <w:multiLevelType w:val="multilevel"/>
    <w:tmpl w:val="672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22045">
    <w:abstractNumId w:val="44"/>
  </w:num>
  <w:num w:numId="2" w16cid:durableId="347563688">
    <w:abstractNumId w:val="46"/>
  </w:num>
  <w:num w:numId="3" w16cid:durableId="1999533007">
    <w:abstractNumId w:val="14"/>
  </w:num>
  <w:num w:numId="4" w16cid:durableId="453518741">
    <w:abstractNumId w:val="6"/>
  </w:num>
  <w:num w:numId="5" w16cid:durableId="1170874923">
    <w:abstractNumId w:val="3"/>
  </w:num>
  <w:num w:numId="6" w16cid:durableId="642202240">
    <w:abstractNumId w:val="43"/>
  </w:num>
  <w:num w:numId="7" w16cid:durableId="389230773">
    <w:abstractNumId w:val="10"/>
  </w:num>
  <w:num w:numId="8" w16cid:durableId="223563477">
    <w:abstractNumId w:val="36"/>
  </w:num>
  <w:num w:numId="9" w16cid:durableId="165827953">
    <w:abstractNumId w:val="5"/>
  </w:num>
  <w:num w:numId="10" w16cid:durableId="1552811650">
    <w:abstractNumId w:val="12"/>
  </w:num>
  <w:num w:numId="11" w16cid:durableId="1816027566">
    <w:abstractNumId w:val="34"/>
  </w:num>
  <w:num w:numId="12" w16cid:durableId="1963806158">
    <w:abstractNumId w:val="17"/>
  </w:num>
  <w:num w:numId="13" w16cid:durableId="703559731">
    <w:abstractNumId w:val="24"/>
  </w:num>
  <w:num w:numId="14" w16cid:durableId="564534316">
    <w:abstractNumId w:val="4"/>
  </w:num>
  <w:num w:numId="15" w16cid:durableId="227113894">
    <w:abstractNumId w:val="45"/>
  </w:num>
  <w:num w:numId="16" w16cid:durableId="1968125135">
    <w:abstractNumId w:val="42"/>
  </w:num>
  <w:num w:numId="17" w16cid:durableId="1368142414">
    <w:abstractNumId w:val="20"/>
  </w:num>
  <w:num w:numId="18" w16cid:durableId="689913243">
    <w:abstractNumId w:val="11"/>
  </w:num>
  <w:num w:numId="19" w16cid:durableId="1253198120">
    <w:abstractNumId w:val="21"/>
  </w:num>
  <w:num w:numId="20" w16cid:durableId="1597982499">
    <w:abstractNumId w:val="33"/>
  </w:num>
  <w:num w:numId="21" w16cid:durableId="1571303155">
    <w:abstractNumId w:val="31"/>
  </w:num>
  <w:num w:numId="22" w16cid:durableId="883834267">
    <w:abstractNumId w:val="40"/>
  </w:num>
  <w:num w:numId="23" w16cid:durableId="115297775">
    <w:abstractNumId w:val="22"/>
  </w:num>
  <w:num w:numId="24" w16cid:durableId="878669658">
    <w:abstractNumId w:val="16"/>
  </w:num>
  <w:num w:numId="25" w16cid:durableId="1378622128">
    <w:abstractNumId w:val="25"/>
  </w:num>
  <w:num w:numId="26" w16cid:durableId="1855611002">
    <w:abstractNumId w:val="0"/>
  </w:num>
  <w:num w:numId="27" w16cid:durableId="1383018178">
    <w:abstractNumId w:val="48"/>
  </w:num>
  <w:num w:numId="28" w16cid:durableId="936787515">
    <w:abstractNumId w:val="8"/>
  </w:num>
  <w:num w:numId="29" w16cid:durableId="1817066818">
    <w:abstractNumId w:val="19"/>
  </w:num>
  <w:num w:numId="30" w16cid:durableId="2112118795">
    <w:abstractNumId w:val="38"/>
  </w:num>
  <w:num w:numId="31" w16cid:durableId="872570383">
    <w:abstractNumId w:val="35"/>
  </w:num>
  <w:num w:numId="32" w16cid:durableId="1625038333">
    <w:abstractNumId w:val="30"/>
  </w:num>
  <w:num w:numId="33" w16cid:durableId="922563848">
    <w:abstractNumId w:val="29"/>
  </w:num>
  <w:num w:numId="34" w16cid:durableId="956063144">
    <w:abstractNumId w:val="23"/>
  </w:num>
  <w:num w:numId="35" w16cid:durableId="1700006804">
    <w:abstractNumId w:val="28"/>
  </w:num>
  <w:num w:numId="36" w16cid:durableId="1182814171">
    <w:abstractNumId w:val="39"/>
  </w:num>
  <w:num w:numId="37" w16cid:durableId="1381438832">
    <w:abstractNumId w:val="47"/>
  </w:num>
  <w:num w:numId="38" w16cid:durableId="361827019">
    <w:abstractNumId w:val="18"/>
  </w:num>
  <w:num w:numId="39" w16cid:durableId="1690788540">
    <w:abstractNumId w:val="26"/>
  </w:num>
  <w:num w:numId="40" w16cid:durableId="1234196521">
    <w:abstractNumId w:val="15"/>
  </w:num>
  <w:num w:numId="41" w16cid:durableId="1572109265">
    <w:abstractNumId w:val="37"/>
  </w:num>
  <w:num w:numId="42" w16cid:durableId="68425501">
    <w:abstractNumId w:val="32"/>
  </w:num>
  <w:num w:numId="43" w16cid:durableId="1868366171">
    <w:abstractNumId w:val="41"/>
  </w:num>
  <w:num w:numId="44" w16cid:durableId="11149020">
    <w:abstractNumId w:val="27"/>
  </w:num>
  <w:num w:numId="45" w16cid:durableId="662860340">
    <w:abstractNumId w:val="2"/>
  </w:num>
  <w:num w:numId="46" w16cid:durableId="1383559752">
    <w:abstractNumId w:val="9"/>
  </w:num>
  <w:num w:numId="47" w16cid:durableId="988678300">
    <w:abstractNumId w:val="13"/>
  </w:num>
  <w:num w:numId="48" w16cid:durableId="709232586">
    <w:abstractNumId w:val="1"/>
  </w:num>
  <w:num w:numId="49" w16cid:durableId="255555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00"/>
    <w:rsid w:val="00236828"/>
    <w:rsid w:val="003546C3"/>
    <w:rsid w:val="00755C3A"/>
    <w:rsid w:val="009E22D9"/>
    <w:rsid w:val="00B0387F"/>
    <w:rsid w:val="00F86700"/>
    <w:rsid w:val="00FD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47B8"/>
  <w15:chartTrackingRefBased/>
  <w15:docId w15:val="{24FE866E-0CF8-F04F-A052-444486E7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67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67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7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7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7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7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7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7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7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7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7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67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7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7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7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7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7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7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7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70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8670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8670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867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86700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8670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af9682@365mso.com</dc:creator>
  <cp:keywords/>
  <dc:description/>
  <cp:lastModifiedBy>af9682@365mso.com</cp:lastModifiedBy>
  <cp:revision>3</cp:revision>
  <dcterms:created xsi:type="dcterms:W3CDTF">2026-04-24T16:53:00Z</dcterms:created>
  <dcterms:modified xsi:type="dcterms:W3CDTF">2026-05-04T12:23:00Z</dcterms:modified>
</cp:coreProperties>
</file>