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39E74" w14:textId="7232E4CE" w:rsidR="00BA2632" w:rsidRPr="00EE5EAB" w:rsidRDefault="00EE5EAB" w:rsidP="00EE5EAB">
      <w:pPr>
        <w:jc w:val="center"/>
        <w:rPr>
          <w:rFonts w:ascii="微软雅黑" w:eastAsia="微软雅黑" w:hAnsi="微软雅黑"/>
          <w:sz w:val="36"/>
          <w:szCs w:val="36"/>
          <w:shd w:val="clear" w:color="auto" w:fill="FFFFFF"/>
        </w:rPr>
      </w:pPr>
      <w:r w:rsidRPr="00EE5EAB">
        <w:rPr>
          <w:rFonts w:ascii="微软雅黑" w:eastAsia="微软雅黑" w:hAnsi="微软雅黑" w:hint="eastAsia"/>
          <w:sz w:val="36"/>
          <w:szCs w:val="36"/>
          <w:shd w:val="clear" w:color="auto" w:fill="FFFFFF"/>
        </w:rPr>
        <w:t>卷积无线电调制识别网络</w:t>
      </w:r>
    </w:p>
    <w:p w14:paraId="2580B224" w14:textId="305B78BF" w:rsidR="00EE5EAB" w:rsidRDefault="00EE5EAB" w:rsidP="00EE5EAB">
      <w:pPr>
        <w:jc w:val="left"/>
        <w:rPr>
          <w:rFonts w:ascii="微软雅黑" w:eastAsia="微软雅黑" w:hAnsi="微软雅黑"/>
          <w:sz w:val="23"/>
          <w:szCs w:val="23"/>
          <w:shd w:val="clear" w:color="auto" w:fill="FFFFFF"/>
        </w:rPr>
      </w:pPr>
      <w:r w:rsidRPr="00EE5EAB">
        <w:rPr>
          <w:rFonts w:ascii="微软雅黑" w:eastAsia="微软雅黑" w:hAnsi="微软雅黑" w:hint="eastAsia"/>
          <w:b/>
          <w:bCs/>
          <w:sz w:val="23"/>
          <w:szCs w:val="23"/>
          <w:shd w:val="clear" w:color="auto" w:fill="FFFFFF"/>
        </w:rPr>
        <w:t>摘要</w:t>
      </w:r>
      <w:r>
        <w:rPr>
          <w:rFonts w:ascii="微软雅黑" w:eastAsia="微软雅黑" w:hAnsi="微软雅黑" w:hint="eastAsia"/>
          <w:sz w:val="23"/>
          <w:szCs w:val="23"/>
          <w:shd w:val="clear" w:color="auto" w:fill="FFFFFF"/>
        </w:rPr>
        <w:t xml:space="preserve"> 我们研究了卷积神经网络对</w:t>
      </w:r>
      <w:proofErr w:type="gramStart"/>
      <w:r>
        <w:rPr>
          <w:rFonts w:ascii="微软雅黑" w:eastAsia="微软雅黑" w:hAnsi="微软雅黑" w:hint="eastAsia"/>
          <w:sz w:val="23"/>
          <w:szCs w:val="23"/>
          <w:shd w:val="clear" w:color="auto" w:fill="FFFFFF"/>
        </w:rPr>
        <w:t>复值时间</w:t>
      </w:r>
      <w:proofErr w:type="gramEnd"/>
      <w:r>
        <w:rPr>
          <w:rFonts w:ascii="微软雅黑" w:eastAsia="微软雅黑" w:hAnsi="微软雅黑" w:hint="eastAsia"/>
          <w:sz w:val="23"/>
          <w:szCs w:val="23"/>
          <w:shd w:val="clear" w:color="auto" w:fill="FFFFFF"/>
        </w:rPr>
        <w:t>无线电信号域的适应性。 我们比较了使用天真的学习特征与使用当今广泛使用的</w:t>
      </w:r>
      <w:proofErr w:type="gramStart"/>
      <w:r>
        <w:rPr>
          <w:rFonts w:ascii="微软雅黑" w:eastAsia="微软雅黑" w:hAnsi="微软雅黑" w:hint="eastAsia"/>
          <w:sz w:val="23"/>
          <w:szCs w:val="23"/>
          <w:shd w:val="clear" w:color="auto" w:fill="FFFFFF"/>
        </w:rPr>
        <w:t>基于专家</w:t>
      </w:r>
      <w:proofErr w:type="gramEnd"/>
      <w:r>
        <w:rPr>
          <w:rFonts w:ascii="微软雅黑" w:eastAsia="微软雅黑" w:hAnsi="微软雅黑" w:hint="eastAsia"/>
          <w:sz w:val="23"/>
          <w:szCs w:val="23"/>
          <w:shd w:val="clear" w:color="auto" w:fill="FFFFFF"/>
        </w:rPr>
        <w:t>特征的方法的无线电调制分类的功效，并且表现出显着的性能改进。 我们表明，使用深度卷积神经网络对大型密集编码时间序列进行盲目时间学习是可行的，并且是该任务的有力候选方法，尤其是在低信噪比的情况下。</w:t>
      </w:r>
    </w:p>
    <w:p w14:paraId="02E74E76" w14:textId="77777777" w:rsidR="00EE5EAB" w:rsidRDefault="00EE5EAB" w:rsidP="00EE5EAB">
      <w:pPr>
        <w:jc w:val="left"/>
        <w:rPr>
          <w:rFonts w:ascii="微软雅黑" w:eastAsia="微软雅黑" w:hAnsi="微软雅黑"/>
          <w:sz w:val="23"/>
          <w:szCs w:val="23"/>
          <w:shd w:val="clear" w:color="auto" w:fill="FFFFFF"/>
        </w:rPr>
      </w:pPr>
      <w:r w:rsidRPr="00EE5EAB">
        <w:rPr>
          <w:rFonts w:ascii="微软雅黑" w:eastAsia="微软雅黑" w:hAnsi="微软雅黑" w:hint="eastAsia"/>
          <w:b/>
          <w:bCs/>
          <w:sz w:val="23"/>
          <w:szCs w:val="23"/>
          <w:shd w:val="clear" w:color="auto" w:fill="FFFFFF"/>
        </w:rPr>
        <w:t>关键词</w:t>
      </w:r>
      <w:r>
        <w:rPr>
          <w:rFonts w:ascii="微软雅黑" w:eastAsia="微软雅黑" w:hAnsi="微软雅黑" w:hint="eastAsia"/>
          <w:sz w:val="23"/>
          <w:szCs w:val="23"/>
          <w:shd w:val="clear" w:color="auto" w:fill="FFFFFF"/>
        </w:rPr>
        <w:t xml:space="preserve">：机器学习、无线电、软件无线电、卷积网络、深度学习、调制识别、认知无线电、动态频谱访问 </w:t>
      </w:r>
    </w:p>
    <w:p w14:paraId="44BD8FAA" w14:textId="77777777" w:rsidR="00EE5EAB" w:rsidRDefault="00EE5EAB" w:rsidP="00EE5EAB">
      <w:pPr>
        <w:jc w:val="left"/>
        <w:rPr>
          <w:rFonts w:ascii="微软雅黑" w:eastAsia="微软雅黑" w:hAnsi="微软雅黑"/>
          <w:sz w:val="23"/>
          <w:szCs w:val="23"/>
          <w:shd w:val="clear" w:color="auto" w:fill="FFFFFF"/>
        </w:rPr>
      </w:pPr>
      <w:r w:rsidRPr="00EE5EAB">
        <w:rPr>
          <w:rFonts w:ascii="微软雅黑" w:eastAsia="微软雅黑" w:hAnsi="微软雅黑" w:hint="eastAsia"/>
          <w:b/>
          <w:bCs/>
          <w:sz w:val="23"/>
          <w:szCs w:val="23"/>
          <w:shd w:val="clear" w:color="auto" w:fill="FFFFFF"/>
        </w:rPr>
        <w:t>1 引言</w:t>
      </w:r>
      <w:r>
        <w:rPr>
          <w:rFonts w:ascii="微软雅黑" w:eastAsia="微软雅黑" w:hAnsi="微软雅黑" w:hint="eastAsia"/>
          <w:sz w:val="23"/>
          <w:szCs w:val="23"/>
          <w:shd w:val="clear" w:color="auto" w:fill="FFFFFF"/>
        </w:rPr>
        <w:t xml:space="preserve"> </w:t>
      </w:r>
      <w:r>
        <w:rPr>
          <w:rFonts w:ascii="微软雅黑" w:eastAsia="微软雅黑" w:hAnsi="微软雅黑"/>
          <w:sz w:val="23"/>
          <w:szCs w:val="23"/>
          <w:shd w:val="clear" w:color="auto" w:fill="FFFFFF"/>
        </w:rPr>
        <w:tab/>
      </w:r>
      <w:r>
        <w:rPr>
          <w:rFonts w:ascii="微软雅黑" w:eastAsia="微软雅黑" w:hAnsi="微软雅黑" w:hint="eastAsia"/>
          <w:sz w:val="23"/>
          <w:szCs w:val="23"/>
          <w:shd w:val="clear" w:color="auto" w:fill="FFFFFF"/>
        </w:rPr>
        <w:t>无线电通信提出了一个独特的信号处理领域，为机器学习社区带来了许多有趣的挑战和机遇。在这一领域，专家特征和决策标准得到了广泛的开发，并在特定标准下分析了多年的最优性。 然而，在过去几年中，机器学习应用于图像处理 [11] 和语音识别 [18] 的趋势绝大多数是从数据中学习特征，而不是制作专家特征，这表明我们应该评估这一领域的类似转变。</w:t>
      </w:r>
    </w:p>
    <w:p w14:paraId="403409BC" w14:textId="373D4F11" w:rsidR="00EE5EAB" w:rsidRDefault="00EE5EAB" w:rsidP="00EE5EAB">
      <w:pPr>
        <w:ind w:firstLine="420"/>
        <w:jc w:val="left"/>
        <w:rPr>
          <w:rFonts w:ascii="微软雅黑" w:eastAsia="微软雅黑" w:hAnsi="微软雅黑" w:hint="eastAsia"/>
          <w:sz w:val="23"/>
          <w:szCs w:val="23"/>
          <w:shd w:val="clear" w:color="auto" w:fill="FFFFFF"/>
        </w:rPr>
      </w:pPr>
      <w:r>
        <w:rPr>
          <w:rFonts w:ascii="微软雅黑" w:eastAsia="微软雅黑" w:hAnsi="微软雅黑" w:hint="eastAsia"/>
          <w:sz w:val="23"/>
          <w:szCs w:val="23"/>
          <w:shd w:val="clear" w:color="auto" w:fill="FFFFFF"/>
        </w:rPr>
        <w:t>同时，无线数据需求正在推动提高无线电效率的需求。 高质量频谱感知和自适应以改善频谱分配和干扰抑制是我们实现这一目标的重要途径。 美国的 FCC 以及欧洲的同行正在认真对待和推行频谱政策，这些政策利用了动态频谱访问 (DSA)[4] 中的一些想法，明确需要改进频谱感知和信号识别算法 允许传感器和无线电在最佳可能范围内检测和识别频谱用户和干扰源，从而提高信噪比</w:t>
      </w:r>
    </w:p>
    <w:p w14:paraId="61CDD46E" w14:textId="7F003186" w:rsidR="00EE5EAB" w:rsidRDefault="00EE5EAB" w:rsidP="00EE5EAB">
      <w:pPr>
        <w:ind w:firstLine="420"/>
        <w:jc w:val="left"/>
        <w:rPr>
          <w:rFonts w:ascii="微软雅黑" w:eastAsia="微软雅黑" w:hAnsi="微软雅黑"/>
          <w:sz w:val="23"/>
          <w:szCs w:val="23"/>
          <w:shd w:val="clear" w:color="auto" w:fill="FFFFFF"/>
        </w:rPr>
      </w:pPr>
      <w:r>
        <w:rPr>
          <w:rFonts w:ascii="微软雅黑" w:eastAsia="微软雅黑" w:hAnsi="微软雅黑" w:hint="eastAsia"/>
          <w:sz w:val="23"/>
          <w:szCs w:val="23"/>
          <w:shd w:val="clear" w:color="auto" w:fill="FFFFFF"/>
        </w:rPr>
        <w:t>诸如 DSA、机会性访问和频谱共享以及“认知无线电”（CR）[2]（一种通过学习进行的更广泛的无线电优化类别）等思想已在概念层面得到广泛讨论。 然而，这些领域的努力仅限于相对专业的解决方案，这些解决方案缺乏处理复杂且数量不断增加的发射器类型、干扰类型和传播环境所需的通用性。[9] 这是社区中的</w:t>
      </w:r>
      <w:r>
        <w:rPr>
          <w:rFonts w:ascii="微软雅黑" w:eastAsia="微软雅黑" w:hAnsi="微软雅黑" w:hint="eastAsia"/>
          <w:sz w:val="23"/>
          <w:szCs w:val="23"/>
          <w:shd w:val="clear" w:color="auto" w:fill="FFFFFF"/>
        </w:rPr>
        <w:lastRenderedPageBreak/>
        <w:t>一个重大挑战，因为专为在专业任务上表现良好而设计的专家系统通常缺乏灵活性，并且分析开发可能既昂贵又乏味。基于机器学习中图像和语音识别领域的成功策略，我们在无线电中展示了一种使用卷积神经网络 (CNN) 和深度神经网络 (DNN) 的方法，该方法提供了在各种任务中学习特征的灵活性和 证明了对当前方法的改进分类准确性。</w:t>
      </w:r>
    </w:p>
    <w:p w14:paraId="4578CE7A" w14:textId="45F717B4" w:rsidR="00EE5EAB" w:rsidRDefault="00EE5EAB" w:rsidP="00EE5EAB">
      <w:pPr>
        <w:widowControl/>
        <w:jc w:val="left"/>
        <w:rPr>
          <w:rFonts w:ascii="微软雅黑" w:eastAsia="微软雅黑" w:hAnsi="微软雅黑"/>
          <w:sz w:val="23"/>
          <w:szCs w:val="23"/>
          <w:shd w:val="clear" w:color="auto" w:fill="FFFFFF"/>
        </w:rPr>
      </w:pPr>
      <w:r w:rsidRPr="00EE5EAB">
        <w:rPr>
          <w:rFonts w:ascii="微软雅黑" w:eastAsia="微软雅黑" w:hAnsi="微软雅黑" w:hint="eastAsia"/>
          <w:b/>
          <w:bCs/>
          <w:sz w:val="23"/>
          <w:szCs w:val="23"/>
          <w:shd w:val="clear" w:color="auto" w:fill="FFFFFF"/>
        </w:rPr>
        <w:t xml:space="preserve">2 调制识别 </w:t>
      </w:r>
      <w:r>
        <w:rPr>
          <w:rFonts w:ascii="微软雅黑" w:eastAsia="微软雅黑" w:hAnsi="微软雅黑" w:hint="eastAsia"/>
          <w:sz w:val="23"/>
          <w:szCs w:val="23"/>
          <w:shd w:val="clear" w:color="auto" w:fill="FFFFFF"/>
        </w:rPr>
        <w:t xml:space="preserve">在动态频谱接入 (DSA) 中，执行的关键感知之一是提供对附近发射器的感知，以避免无线电干扰并优化频谱分配。 这种识别和区分广播无线电、局域和广域数据和语音无线电、雷达用户以及附近的其他潜在无线电干扰源，每个都有不同的行为和要求。 调制识别则是将接收到的无线电信号的调制类型分类为了解存在何种类型的通信方案和发射器的步骤的任务。这可以被视为 N </w:t>
      </w:r>
      <w:proofErr w:type="gramStart"/>
      <w:r>
        <w:rPr>
          <w:rFonts w:ascii="微软雅黑" w:eastAsia="微软雅黑" w:hAnsi="微软雅黑" w:hint="eastAsia"/>
          <w:sz w:val="23"/>
          <w:szCs w:val="23"/>
          <w:shd w:val="clear" w:color="auto" w:fill="FFFFFF"/>
        </w:rPr>
        <w:t>类决策</w:t>
      </w:r>
      <w:proofErr w:type="gramEnd"/>
      <w:r>
        <w:rPr>
          <w:rFonts w:ascii="微软雅黑" w:eastAsia="微软雅黑" w:hAnsi="微软雅黑" w:hint="eastAsia"/>
          <w:sz w:val="23"/>
          <w:szCs w:val="23"/>
          <w:shd w:val="clear" w:color="auto" w:fill="FFFFFF"/>
        </w:rPr>
        <w:t xml:space="preserve">问题，其中我们的输入是接收信号的复杂基带时间序列表示。 也就是说，我们在离散时间步长通过模数转换采样无线电信号的同相和正交分量，载波频率大致以感兴趣的载波为中心，以获得 1xN </w:t>
      </w:r>
      <w:proofErr w:type="gramStart"/>
      <w:r>
        <w:rPr>
          <w:rFonts w:ascii="微软雅黑" w:eastAsia="微软雅黑" w:hAnsi="微软雅黑" w:hint="eastAsia"/>
          <w:sz w:val="23"/>
          <w:szCs w:val="23"/>
          <w:shd w:val="clear" w:color="auto" w:fill="FFFFFF"/>
        </w:rPr>
        <w:t>复值向量</w:t>
      </w:r>
      <w:proofErr w:type="gramEnd"/>
      <w:r>
        <w:rPr>
          <w:rFonts w:ascii="微软雅黑" w:eastAsia="微软雅黑" w:hAnsi="微软雅黑" w:hint="eastAsia"/>
          <w:sz w:val="23"/>
          <w:szCs w:val="23"/>
          <w:shd w:val="clear" w:color="auto" w:fill="FFFFFF"/>
        </w:rPr>
        <w:t>。 通常，这写成等式 1，其中 s(t) 是连续信号或一系列离散位的时间序列信号，该信号调制到正弦波上，具有变化的频率、相位、幅度、轨迹或某些排列 的倍数。 c 是信号的一些路径损耗或恒定增益项，n(t) 是反映热噪声的加性高斯白噪声过程</w:t>
      </w:r>
    </w:p>
    <w:p w14:paraId="33552431" w14:textId="57F7D77B" w:rsidR="00EE5EAB" w:rsidRDefault="00EE5EAB" w:rsidP="00EE5EAB">
      <w:pPr>
        <w:widowControl/>
        <w:jc w:val="left"/>
        <w:rPr>
          <w:rFonts w:ascii="微软雅黑" w:eastAsia="微软雅黑" w:hAnsi="微软雅黑" w:hint="eastAsia"/>
          <w:sz w:val="23"/>
          <w:szCs w:val="23"/>
          <w:shd w:val="clear" w:color="auto" w:fill="FFFFFF"/>
        </w:rPr>
      </w:pPr>
      <w:r>
        <w:rPr>
          <w:noProof/>
        </w:rPr>
        <w:drawing>
          <wp:inline distT="0" distB="0" distL="0" distR="0" wp14:anchorId="5A127BB9" wp14:editId="30123548">
            <wp:extent cx="5274310" cy="476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476250"/>
                    </a:xfrm>
                    <a:prstGeom prst="rect">
                      <a:avLst/>
                    </a:prstGeom>
                  </pic:spPr>
                </pic:pic>
              </a:graphicData>
            </a:graphic>
          </wp:inline>
        </w:drawing>
      </w:r>
    </w:p>
    <w:p w14:paraId="6ECDDA5D" w14:textId="4592EAFD" w:rsidR="00EE5EAB" w:rsidRDefault="00EE5EAB" w:rsidP="00EE5EAB">
      <w:pPr>
        <w:widowControl/>
        <w:ind w:left="420" w:firstLine="420"/>
        <w:jc w:val="left"/>
        <w:rPr>
          <w:rFonts w:ascii="微软雅黑" w:eastAsia="微软雅黑" w:hAnsi="微软雅黑"/>
          <w:sz w:val="23"/>
          <w:szCs w:val="23"/>
          <w:shd w:val="clear" w:color="auto" w:fill="FFFFFF"/>
        </w:rPr>
      </w:pPr>
      <w:r>
        <w:rPr>
          <w:rFonts w:ascii="微软雅黑" w:eastAsia="微软雅黑" w:hAnsi="微软雅黑" w:hint="eastAsia"/>
          <w:sz w:val="23"/>
          <w:szCs w:val="23"/>
          <w:shd w:val="clear" w:color="auto" w:fill="FFFFFF"/>
        </w:rPr>
        <w:t>从分析上讲，这种简化的表达式广泛用于开发专家特征和决策统计，但在许多系统中，现实世界的关系看起来更像等式 2 中给出的关系。</w:t>
      </w:r>
    </w:p>
    <w:p w14:paraId="304DD1F7" w14:textId="50B6979F" w:rsidR="00EE5EAB" w:rsidRDefault="00EE5EAB" w:rsidP="00EE5EAB">
      <w:pPr>
        <w:widowControl/>
        <w:ind w:left="420" w:firstLine="420"/>
        <w:jc w:val="left"/>
        <w:rPr>
          <w:rFonts w:ascii="微软雅黑" w:eastAsia="微软雅黑" w:hAnsi="微软雅黑" w:hint="eastAsia"/>
          <w:sz w:val="23"/>
          <w:szCs w:val="23"/>
          <w:shd w:val="clear" w:color="auto" w:fill="FFFFFF"/>
        </w:rPr>
      </w:pPr>
      <w:r>
        <w:rPr>
          <w:noProof/>
        </w:rPr>
        <w:drawing>
          <wp:inline distT="0" distB="0" distL="0" distR="0" wp14:anchorId="07E38190" wp14:editId="7E3DB5E3">
            <wp:extent cx="5274310" cy="5353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535305"/>
                    </a:xfrm>
                    <a:prstGeom prst="rect">
                      <a:avLst/>
                    </a:prstGeom>
                  </pic:spPr>
                </pic:pic>
              </a:graphicData>
            </a:graphic>
          </wp:inline>
        </w:drawing>
      </w:r>
    </w:p>
    <w:p w14:paraId="1F0CA11C" w14:textId="21715CD0" w:rsidR="00EE5EAB" w:rsidRDefault="00EE5EAB" w:rsidP="00EE5EAB">
      <w:pPr>
        <w:widowControl/>
        <w:ind w:left="420" w:firstLine="420"/>
        <w:jc w:val="left"/>
        <w:rPr>
          <w:rFonts w:ascii="微软雅黑" w:eastAsia="微软雅黑" w:hAnsi="微软雅黑"/>
          <w:sz w:val="23"/>
          <w:szCs w:val="23"/>
          <w:shd w:val="clear" w:color="auto" w:fill="FFFFFF"/>
        </w:rPr>
      </w:pPr>
      <w:r>
        <w:rPr>
          <w:rFonts w:ascii="微软雅黑" w:eastAsia="微软雅黑" w:hAnsi="微软雅黑" w:hint="eastAsia"/>
          <w:sz w:val="23"/>
          <w:szCs w:val="23"/>
          <w:shd w:val="clear" w:color="auto" w:fill="FFFFFF"/>
        </w:rPr>
        <w:lastRenderedPageBreak/>
        <w:br/>
        <w:t>这考虑了许多难以建模的现实世界效应：通过残余载波随机游走过程调制，</w:t>
      </w:r>
      <w:proofErr w:type="spellStart"/>
      <w:r>
        <w:rPr>
          <w:rFonts w:ascii="微软雅黑" w:eastAsia="微软雅黑" w:hAnsi="微软雅黑" w:hint="eastAsia"/>
          <w:sz w:val="23"/>
          <w:szCs w:val="23"/>
          <w:shd w:val="clear" w:color="auto" w:fill="FFFFFF"/>
        </w:rPr>
        <w:t>nLo</w:t>
      </w:r>
      <w:proofErr w:type="spellEnd"/>
      <w:r>
        <w:rPr>
          <w:rFonts w:ascii="微软雅黑" w:eastAsia="微软雅黑" w:hAnsi="微软雅黑" w:hint="eastAsia"/>
          <w:sz w:val="23"/>
          <w:szCs w:val="23"/>
          <w:shd w:val="clear" w:color="auto" w:fill="FFFFFF"/>
        </w:rPr>
        <w:t>(t)，通过残余时钟振荡器随机游走重新采样，</w:t>
      </w:r>
      <w:proofErr w:type="spellStart"/>
      <w:r>
        <w:rPr>
          <w:rFonts w:ascii="微软雅黑" w:eastAsia="微软雅黑" w:hAnsi="微软雅黑" w:hint="eastAsia"/>
          <w:sz w:val="23"/>
          <w:szCs w:val="23"/>
          <w:shd w:val="clear" w:color="auto" w:fill="FFFFFF"/>
        </w:rPr>
        <w:t>nClk</w:t>
      </w:r>
      <w:proofErr w:type="spellEnd"/>
      <w:r>
        <w:rPr>
          <w:rFonts w:ascii="微软雅黑" w:eastAsia="微软雅黑" w:hAnsi="微软雅黑" w:hint="eastAsia"/>
          <w:sz w:val="23"/>
          <w:szCs w:val="23"/>
          <w:shd w:val="clear" w:color="auto" w:fill="FFFFFF"/>
        </w:rPr>
        <w:t xml:space="preserve">(t)，随时间变化旋转的卷积 非恒定幅度信道脉冲响应 h(t − τ )，以及卷积无线电调制识别网络 3 添加的可能不是白色的噪声 </w:t>
      </w:r>
      <w:proofErr w:type="spellStart"/>
      <w:r>
        <w:rPr>
          <w:rFonts w:ascii="微软雅黑" w:eastAsia="微软雅黑" w:hAnsi="微软雅黑" w:hint="eastAsia"/>
          <w:sz w:val="23"/>
          <w:szCs w:val="23"/>
          <w:shd w:val="clear" w:color="auto" w:fill="FFFFFF"/>
        </w:rPr>
        <w:t>nAdd</w:t>
      </w:r>
      <w:proofErr w:type="spellEnd"/>
      <w:r>
        <w:rPr>
          <w:rFonts w:ascii="微软雅黑" w:eastAsia="微软雅黑" w:hAnsi="微软雅黑" w:hint="eastAsia"/>
          <w:sz w:val="23"/>
          <w:szCs w:val="23"/>
          <w:shd w:val="clear" w:color="auto" w:fill="FFFFFF"/>
        </w:rPr>
        <w:t xml:space="preserve">(t)。 每个都代表一个未知的时变误差源。在这些关于传播效果的严酷现实假设下，对专家特征和决策指标最优性进行分析建模是非常重要的，并且通常会迫使简化假设。 在本文中，我们专注于在包括所有上述影响的恶劣模拟传播环境中的性能经验测量，但不尝试以封闭形式分析跟踪它们的性能。 - 模型简单：通过残余载波随机游走过程 </w:t>
      </w:r>
      <w:proofErr w:type="spellStart"/>
      <w:r>
        <w:rPr>
          <w:rFonts w:ascii="微软雅黑" w:eastAsia="微软雅黑" w:hAnsi="微软雅黑" w:hint="eastAsia"/>
          <w:sz w:val="23"/>
          <w:szCs w:val="23"/>
          <w:shd w:val="clear" w:color="auto" w:fill="FFFFFF"/>
        </w:rPr>
        <w:t>nLo</w:t>
      </w:r>
      <w:proofErr w:type="spellEnd"/>
      <w:r>
        <w:rPr>
          <w:rFonts w:ascii="微软雅黑" w:eastAsia="微软雅黑" w:hAnsi="微软雅黑" w:hint="eastAsia"/>
          <w:sz w:val="23"/>
          <w:szCs w:val="23"/>
          <w:shd w:val="clear" w:color="auto" w:fill="FFFFFF"/>
        </w:rPr>
        <w:t>(t) 进行调制，通过残余时钟振荡器随机游走重新采样，</w:t>
      </w:r>
      <w:proofErr w:type="spellStart"/>
      <w:r>
        <w:rPr>
          <w:rFonts w:ascii="微软雅黑" w:eastAsia="微软雅黑" w:hAnsi="微软雅黑" w:hint="eastAsia"/>
          <w:sz w:val="23"/>
          <w:szCs w:val="23"/>
          <w:shd w:val="clear" w:color="auto" w:fill="FFFFFF"/>
        </w:rPr>
        <w:t>nClk</w:t>
      </w:r>
      <w:proofErr w:type="spellEnd"/>
      <w:r>
        <w:rPr>
          <w:rFonts w:ascii="微软雅黑" w:eastAsia="微软雅黑" w:hAnsi="微软雅黑" w:hint="eastAsia"/>
          <w:sz w:val="23"/>
          <w:szCs w:val="23"/>
          <w:shd w:val="clear" w:color="auto" w:fill="FFFFFF"/>
        </w:rPr>
        <w:t>(t)，与时变旋转非恒定幅度通道脉冲响应 h(t) 卷积 τ )，以及可能不是白色的噪声的添加，</w:t>
      </w:r>
      <w:proofErr w:type="spellStart"/>
      <w:r>
        <w:rPr>
          <w:rFonts w:ascii="微软雅黑" w:eastAsia="微软雅黑" w:hAnsi="微软雅黑" w:hint="eastAsia"/>
          <w:sz w:val="23"/>
          <w:szCs w:val="23"/>
          <w:shd w:val="clear" w:color="auto" w:fill="FFFFFF"/>
        </w:rPr>
        <w:t>nAdd</w:t>
      </w:r>
      <w:proofErr w:type="spellEnd"/>
      <w:r>
        <w:rPr>
          <w:rFonts w:ascii="微软雅黑" w:eastAsia="微软雅黑" w:hAnsi="微软雅黑" w:hint="eastAsia"/>
          <w:sz w:val="23"/>
          <w:szCs w:val="23"/>
          <w:shd w:val="clear" w:color="auto" w:fill="FFFFFF"/>
        </w:rPr>
        <w:t>(t)。 每个都代表一个未知的时变误差源。在这些关于传播效果的严酷现实假设下，对专家特征和决策指标最优性进行分析建模是非常重要的，并且通常会迫使简化假设。 在本文中，我们专注于在包括所有上述影响的恶劣模拟传播环境中对性能进行经验测量，但不尝试以封闭形式分析跟踪它们的性能。</w:t>
      </w:r>
    </w:p>
    <w:p w14:paraId="15026D95" w14:textId="365B40E6" w:rsidR="00EE5EAB" w:rsidRDefault="00EE5EAB" w:rsidP="00EE5EAB">
      <w:pPr>
        <w:widowControl/>
        <w:ind w:left="420" w:firstLine="420"/>
        <w:jc w:val="left"/>
        <w:rPr>
          <w:rFonts w:ascii="微软雅黑" w:eastAsia="微软雅黑" w:hAnsi="微软雅黑"/>
          <w:sz w:val="23"/>
          <w:szCs w:val="23"/>
          <w:shd w:val="clear" w:color="auto" w:fill="FFFFFF"/>
        </w:rPr>
      </w:pPr>
      <w:r w:rsidRPr="00EE5EAB">
        <w:rPr>
          <w:rFonts w:ascii="微软雅黑" w:eastAsia="微软雅黑" w:hAnsi="微软雅黑" w:hint="eastAsia"/>
          <w:b/>
          <w:bCs/>
          <w:sz w:val="23"/>
          <w:szCs w:val="23"/>
          <w:shd w:val="clear" w:color="auto" w:fill="FFFFFF"/>
        </w:rPr>
        <w:t>2.1 专家循环</w:t>
      </w:r>
      <w:proofErr w:type="gramStart"/>
      <w:r w:rsidRPr="00EE5EAB">
        <w:rPr>
          <w:rFonts w:ascii="微软雅黑" w:eastAsia="微软雅黑" w:hAnsi="微软雅黑" w:hint="eastAsia"/>
          <w:b/>
          <w:bCs/>
          <w:sz w:val="23"/>
          <w:szCs w:val="23"/>
          <w:shd w:val="clear" w:color="auto" w:fill="FFFFFF"/>
        </w:rPr>
        <w:t>矩</w:t>
      </w:r>
      <w:proofErr w:type="gramEnd"/>
      <w:r w:rsidRPr="00EE5EAB">
        <w:rPr>
          <w:rFonts w:ascii="微软雅黑" w:eastAsia="微软雅黑" w:hAnsi="微软雅黑" w:hint="eastAsia"/>
          <w:b/>
          <w:bCs/>
          <w:sz w:val="23"/>
          <w:szCs w:val="23"/>
          <w:shd w:val="clear" w:color="auto" w:fill="FFFFFF"/>
        </w:rPr>
        <w:t>特征</w:t>
      </w:r>
      <w:r>
        <w:rPr>
          <w:rFonts w:ascii="微软雅黑" w:eastAsia="微软雅黑" w:hAnsi="微软雅黑" w:hint="eastAsia"/>
          <w:sz w:val="23"/>
          <w:szCs w:val="23"/>
          <w:shd w:val="clear" w:color="auto" w:fill="FFFFFF"/>
        </w:rPr>
        <w:t xml:space="preserve"> 基于集成循环矩的特征 [1] 目前在执行调制识别和形成分析派生的决策树以将调制分类为不同类别方面广受欢迎。 通常，它们采用等式 3 中给出的形式。</w:t>
      </w:r>
    </w:p>
    <w:p w14:paraId="65D5967D" w14:textId="416B362C" w:rsidR="00EE5EAB" w:rsidRDefault="00EE5EAB" w:rsidP="00EE5EAB">
      <w:pPr>
        <w:widowControl/>
        <w:ind w:left="420" w:firstLine="420"/>
        <w:jc w:val="left"/>
        <w:rPr>
          <w:rFonts w:ascii="微软雅黑" w:eastAsia="微软雅黑" w:hAnsi="微软雅黑"/>
          <w:sz w:val="23"/>
          <w:szCs w:val="23"/>
          <w:shd w:val="clear" w:color="auto" w:fill="FFFFFF"/>
        </w:rPr>
      </w:pPr>
      <w:r>
        <w:rPr>
          <w:noProof/>
        </w:rPr>
        <w:drawing>
          <wp:inline distT="0" distB="0" distL="0" distR="0" wp14:anchorId="4909FA65" wp14:editId="1218836E">
            <wp:extent cx="5274310" cy="3924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92430"/>
                    </a:xfrm>
                    <a:prstGeom prst="rect">
                      <a:avLst/>
                    </a:prstGeom>
                  </pic:spPr>
                </pic:pic>
              </a:graphicData>
            </a:graphic>
          </wp:inline>
        </w:drawing>
      </w:r>
    </w:p>
    <w:p w14:paraId="34EA66BE" w14:textId="7F4C3D1B" w:rsidR="00EE5EAB" w:rsidRDefault="00EE5EAB" w:rsidP="00EE5EAB">
      <w:pPr>
        <w:widowControl/>
        <w:ind w:left="420" w:firstLine="420"/>
        <w:jc w:val="left"/>
        <w:rPr>
          <w:rFonts w:ascii="微软雅黑" w:eastAsia="微软雅黑" w:hAnsi="微软雅黑" w:hint="eastAsia"/>
          <w:sz w:val="23"/>
          <w:szCs w:val="23"/>
          <w:shd w:val="clear" w:color="auto" w:fill="FFFFFF"/>
        </w:rPr>
      </w:pPr>
      <w:r>
        <w:rPr>
          <w:rFonts w:ascii="微软雅黑" w:eastAsia="微软雅黑" w:hAnsi="微软雅黑" w:hint="eastAsia"/>
          <w:sz w:val="23"/>
          <w:szCs w:val="23"/>
          <w:shd w:val="clear" w:color="auto" w:fill="FFFFFF"/>
        </w:rPr>
        <w:t>通过计算瞬时或时间延迟接收信号 r(t) 的 n 次</w:t>
      </w:r>
      <w:proofErr w:type="gramStart"/>
      <w:r>
        <w:rPr>
          <w:rFonts w:ascii="微软雅黑" w:eastAsia="微软雅黑" w:hAnsi="微软雅黑" w:hint="eastAsia"/>
          <w:sz w:val="23"/>
          <w:szCs w:val="23"/>
          <w:shd w:val="clear" w:color="auto" w:fill="FFFFFF"/>
        </w:rPr>
        <w:t>幂</w:t>
      </w:r>
      <w:proofErr w:type="gramEnd"/>
      <w:r>
        <w:rPr>
          <w:rFonts w:ascii="微软雅黑" w:eastAsia="微软雅黑" w:hAnsi="微软雅黑" w:hint="eastAsia"/>
          <w:sz w:val="23"/>
          <w:szCs w:val="23"/>
          <w:shd w:val="clear" w:color="auto" w:fill="FFFFFF"/>
        </w:rPr>
        <w:t xml:space="preserve">的 m 阶统计量，我们可以获得一组统计量，在给定对特征的决策过程的情况下，将其与其他调制唯一地分开。 对于我们的专家特征集，我们计算 32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 xml:space="preserve">特征。 这些由 0 和 8 </w:t>
      </w:r>
      <w:proofErr w:type="gramStart"/>
      <w:r>
        <w:rPr>
          <w:rFonts w:ascii="微软雅黑" w:eastAsia="微软雅黑" w:hAnsi="微软雅黑" w:hint="eastAsia"/>
          <w:sz w:val="23"/>
          <w:szCs w:val="23"/>
          <w:shd w:val="clear" w:color="auto" w:fill="FFFFFF"/>
        </w:rPr>
        <w:lastRenderedPageBreak/>
        <w:t>个</w:t>
      </w:r>
      <w:proofErr w:type="gramEnd"/>
      <w:r>
        <w:rPr>
          <w:rFonts w:ascii="微软雅黑" w:eastAsia="微软雅黑" w:hAnsi="微软雅黑" w:hint="eastAsia"/>
          <w:sz w:val="23"/>
          <w:szCs w:val="23"/>
          <w:shd w:val="clear" w:color="auto" w:fill="FFFFFF"/>
        </w:rPr>
        <w:t>样本的循环时滞组成。 以及复数接收信号的前 2 次</w:t>
      </w:r>
      <w:proofErr w:type="gramStart"/>
      <w:r>
        <w:rPr>
          <w:rFonts w:ascii="微软雅黑" w:eastAsia="微软雅黑" w:hAnsi="微软雅黑" w:hint="eastAsia"/>
          <w:sz w:val="23"/>
          <w:szCs w:val="23"/>
          <w:shd w:val="clear" w:color="auto" w:fill="FFFFFF"/>
        </w:rPr>
        <w:t>幂</w:t>
      </w:r>
      <w:proofErr w:type="gramEnd"/>
      <w:r>
        <w:rPr>
          <w:rFonts w:ascii="微软雅黑" w:eastAsia="微软雅黑" w:hAnsi="微软雅黑" w:hint="eastAsia"/>
          <w:sz w:val="23"/>
          <w:szCs w:val="23"/>
          <w:shd w:val="clear" w:color="auto" w:fill="FFFFFF"/>
        </w:rPr>
        <w:t xml:space="preserve">的前 2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 xml:space="preserve">矩、幅度、相位和每个滞后的相位绝对值。我们在这些专家特征集上训练几个分类器作为基准比较。 这些利用 scikit-learn 并由决策树、K=1 最近邻、高斯朴素贝叶斯和 RBF-SVM 组成。 此外，我们训练了一个仅由大小为 512、256 和 11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神经元的完全连接层组成的 3 层深度神经网络。 对这些中的每一个进行测量，以提供一个性能基准估计，用于评估当前系统在此类功能集上的运行情况。 从基于 SVM 和 DNN 的方法获得</w:t>
      </w:r>
      <w:proofErr w:type="gramStart"/>
      <w:r>
        <w:rPr>
          <w:rFonts w:ascii="微软雅黑" w:eastAsia="微软雅黑" w:hAnsi="微软雅黑" w:hint="eastAsia"/>
          <w:sz w:val="23"/>
          <w:szCs w:val="23"/>
          <w:shd w:val="clear" w:color="auto" w:fill="FFFFFF"/>
        </w:rPr>
        <w:t>最佳专家</w:t>
      </w:r>
      <w:proofErr w:type="gramEnd"/>
      <w:r>
        <w:rPr>
          <w:rFonts w:ascii="微软雅黑" w:eastAsia="微软雅黑" w:hAnsi="微软雅黑" w:hint="eastAsia"/>
          <w:sz w:val="23"/>
          <w:szCs w:val="23"/>
          <w:shd w:val="clear" w:color="auto" w:fill="FFFFFF"/>
        </w:rPr>
        <w:t>特征性能。</w:t>
      </w:r>
    </w:p>
    <w:p w14:paraId="1DD46FEE" w14:textId="3323F77F" w:rsidR="00EE5EAB" w:rsidRDefault="00EE5EAB" w:rsidP="00EE5EAB">
      <w:pPr>
        <w:widowControl/>
        <w:ind w:left="420" w:firstLine="420"/>
        <w:jc w:val="left"/>
        <w:rPr>
          <w:rFonts w:ascii="微软雅黑" w:eastAsia="微软雅黑" w:hAnsi="微软雅黑"/>
          <w:sz w:val="23"/>
          <w:szCs w:val="23"/>
          <w:shd w:val="clear" w:color="auto" w:fill="FFFFFF"/>
        </w:rPr>
      </w:pPr>
      <w:r w:rsidRPr="00EE5EAB">
        <w:rPr>
          <w:rFonts w:ascii="微软雅黑" w:eastAsia="微软雅黑" w:hAnsi="微软雅黑" w:hint="eastAsia"/>
          <w:b/>
          <w:bCs/>
          <w:sz w:val="23"/>
          <w:szCs w:val="23"/>
          <w:shd w:val="clear" w:color="auto" w:fill="FFFFFF"/>
        </w:rPr>
        <w:t>2.2 卷积特征学习</w:t>
      </w:r>
      <w:r>
        <w:rPr>
          <w:rFonts w:ascii="微软雅黑" w:eastAsia="微软雅黑" w:hAnsi="微软雅黑" w:hint="eastAsia"/>
          <w:sz w:val="23"/>
          <w:szCs w:val="23"/>
          <w:shd w:val="clear" w:color="auto" w:fill="FFFFFF"/>
        </w:rPr>
        <w:t xml:space="preserve"> 我们评估了几种特征学习方法，但我们的主要方法是卷积神经网络 (CNN)，其提供原始无线电时间序列 r(t) 的窗口输入。 我们</w:t>
      </w:r>
      <w:proofErr w:type="gramStart"/>
      <w:r>
        <w:rPr>
          <w:rFonts w:ascii="微软雅黑" w:eastAsia="微软雅黑" w:hAnsi="微软雅黑" w:hint="eastAsia"/>
          <w:sz w:val="23"/>
          <w:szCs w:val="23"/>
          <w:shd w:val="clear" w:color="auto" w:fill="FFFFFF"/>
        </w:rPr>
        <w:t>将复值输入</w:t>
      </w:r>
      <w:proofErr w:type="gramEnd"/>
      <w:r>
        <w:rPr>
          <w:rFonts w:ascii="微软雅黑" w:eastAsia="微软雅黑" w:hAnsi="微软雅黑" w:hint="eastAsia"/>
          <w:sz w:val="23"/>
          <w:szCs w:val="23"/>
          <w:shd w:val="clear" w:color="auto" w:fill="FFFFFF"/>
        </w:rPr>
        <w:t xml:space="preserve">视为 2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实值输入的输入维度，并使用 r(t) 作为一组 2xN 向量进入狭窄的 2D 卷积网络，其中正交同步采样的同相和正交 (I &amp; Q) 样本使 在这个 2-wide 维度上。</w:t>
      </w:r>
    </w:p>
    <w:p w14:paraId="05DA884D" w14:textId="7C66ED94" w:rsidR="00EE5EAB" w:rsidRDefault="00EE5EAB" w:rsidP="00EE5EAB">
      <w:pPr>
        <w:widowControl/>
        <w:ind w:left="420" w:firstLine="420"/>
        <w:jc w:val="left"/>
        <w:rPr>
          <w:rFonts w:ascii="微软雅黑" w:eastAsia="微软雅黑" w:hAnsi="微软雅黑"/>
          <w:sz w:val="23"/>
          <w:szCs w:val="23"/>
          <w:shd w:val="clear" w:color="auto" w:fill="FFFFFF"/>
        </w:rPr>
      </w:pPr>
      <w:r w:rsidRPr="00EE5EAB">
        <w:rPr>
          <w:rFonts w:ascii="微软雅黑" w:eastAsia="微软雅黑" w:hAnsi="微软雅黑" w:hint="eastAsia"/>
          <w:b/>
          <w:bCs/>
          <w:sz w:val="23"/>
          <w:szCs w:val="23"/>
          <w:shd w:val="clear" w:color="auto" w:fill="FFFFFF"/>
        </w:rPr>
        <w:t>3 评估数据集</w:t>
      </w:r>
      <w:r>
        <w:rPr>
          <w:rFonts w:ascii="微软雅黑" w:eastAsia="微软雅黑" w:hAnsi="微软雅黑" w:hint="eastAsia"/>
          <w:sz w:val="23"/>
          <w:szCs w:val="23"/>
          <w:shd w:val="clear" w:color="auto" w:fill="FFFFFF"/>
        </w:rPr>
        <w:t xml:space="preserve"> 虽然模拟和使用合成数据集进行学习有时在机器学习中不受欢迎，但无线电通信是一种特殊情况。使用真实数据进行训练是重要且有价值的 - 并将在未来的工作中解决 - 但该领域的某些属性使我们可以说我们的模拟非常有意义。无线电通信信号实际上是综合生成的，我们以与真实系统相同的方式确定性地这样做，引入调制、脉冲整形、携带数据和其他与真实世界信号相同的良好表征的传输参数。 我们将真实的语音和文本数据集调制到信号上。 在数字调制的情况下，我们使用块随机化器对数据进行白化，以确保位是等概率的。无线电信道效应的特征相对较好。 我们为信道脉冲响应的时变多径衰落、载频振荡器和采样时钟的随机游走漂移以及加性高斯白噪声采用稳健模型。 我们通过苛刻的通道模型传递我们的合成信号集，这些模型将未</w:t>
      </w:r>
      <w:r>
        <w:rPr>
          <w:rFonts w:ascii="微软雅黑" w:eastAsia="微软雅黑" w:hAnsi="微软雅黑" w:hint="eastAsia"/>
          <w:sz w:val="23"/>
          <w:szCs w:val="23"/>
          <w:shd w:val="clear" w:color="auto" w:fill="FFFFFF"/>
        </w:rPr>
        <w:lastRenderedPageBreak/>
        <w:t xml:space="preserve">知的尺度、平移、膨胀和脉冲噪声引入我们的信号。我们使用 GNU Radio 通道模型 [14] 块在 GNU Radio [3] 中对这个数据集的生成进行建模，然后使用 128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样本矩形窗口过程将每个时间序列信号分割成一个测试和训练集。 总数据集大约为 500 MB，存储为带有复杂 32 位浮点样本的 python pickle 文件。</w:t>
      </w:r>
    </w:p>
    <w:p w14:paraId="13B546D2" w14:textId="157B87B9" w:rsidR="003714C5" w:rsidRDefault="003714C5" w:rsidP="00EE5EAB">
      <w:pPr>
        <w:widowControl/>
        <w:ind w:left="420" w:firstLine="420"/>
        <w:jc w:val="left"/>
        <w:rPr>
          <w:rFonts w:ascii="微软雅黑" w:eastAsia="微软雅黑" w:hAnsi="微软雅黑"/>
          <w:sz w:val="23"/>
          <w:szCs w:val="23"/>
          <w:shd w:val="clear" w:color="auto" w:fill="FFFFFF"/>
        </w:rPr>
      </w:pPr>
      <w:r w:rsidRPr="003714C5">
        <w:rPr>
          <w:rFonts w:ascii="微软雅黑" w:eastAsia="微软雅黑" w:hAnsi="微软雅黑" w:hint="eastAsia"/>
          <w:b/>
          <w:bCs/>
          <w:sz w:val="23"/>
          <w:szCs w:val="23"/>
          <w:shd w:val="clear" w:color="auto" w:fill="FFFFFF"/>
        </w:rPr>
        <w:t xml:space="preserve">3.1 数据集可用性 </w:t>
      </w:r>
      <w:r>
        <w:rPr>
          <w:rFonts w:ascii="微软雅黑" w:eastAsia="微软雅黑" w:hAnsi="微软雅黑" w:hint="eastAsia"/>
          <w:sz w:val="23"/>
          <w:szCs w:val="23"/>
          <w:shd w:val="clear" w:color="auto" w:fill="FFFFFF"/>
        </w:rPr>
        <w:t>该数据有望对该领域的其他人有很大帮助，并可作为该领域的基准。 该数据集可在 http://radioml.com 上以pickle python 格式获得，包括时间窗口示例和相应的调制类别和 SNR 标签。 我们希望扩大调制范围和频道真实性，以此作为对该领域的兴趣</w:t>
      </w:r>
    </w:p>
    <w:p w14:paraId="3F12889F" w14:textId="45100005" w:rsidR="003714C5" w:rsidRDefault="003714C5" w:rsidP="00EE5EAB">
      <w:pPr>
        <w:widowControl/>
        <w:ind w:left="420" w:firstLine="420"/>
        <w:jc w:val="left"/>
      </w:pPr>
    </w:p>
    <w:p w14:paraId="45C1C7A1" w14:textId="56EEE855" w:rsidR="003714C5" w:rsidRDefault="003714C5" w:rsidP="00EE5EAB">
      <w:pPr>
        <w:widowControl/>
        <w:ind w:left="420" w:firstLine="420"/>
        <w:jc w:val="left"/>
        <w:rPr>
          <w:rFonts w:ascii="微软雅黑" w:eastAsia="微软雅黑" w:hAnsi="微软雅黑"/>
          <w:sz w:val="23"/>
          <w:szCs w:val="23"/>
          <w:shd w:val="clear" w:color="auto" w:fill="FFFFFF"/>
        </w:rPr>
      </w:pPr>
      <w:r w:rsidRPr="003714C5">
        <w:rPr>
          <w:rFonts w:ascii="微软雅黑" w:eastAsia="微软雅黑" w:hAnsi="微软雅黑" w:hint="eastAsia"/>
          <w:b/>
          <w:bCs/>
          <w:sz w:val="23"/>
          <w:szCs w:val="23"/>
          <w:shd w:val="clear" w:color="auto" w:fill="FFFFFF"/>
        </w:rPr>
        <w:t>3.2 数据集参数</w:t>
      </w:r>
      <w:r>
        <w:rPr>
          <w:rFonts w:ascii="微软雅黑" w:eastAsia="微软雅黑" w:hAnsi="微软雅黑" w:hint="eastAsia"/>
          <w:b/>
          <w:bCs/>
          <w:sz w:val="23"/>
          <w:szCs w:val="23"/>
          <w:shd w:val="clear" w:color="auto" w:fill="FFFFFF"/>
        </w:rPr>
        <w:t xml:space="preserve"> </w:t>
      </w:r>
      <w:r>
        <w:rPr>
          <w:rFonts w:ascii="微软雅黑" w:eastAsia="微软雅黑" w:hAnsi="微软雅黑" w:hint="eastAsia"/>
          <w:sz w:val="23"/>
          <w:szCs w:val="23"/>
          <w:shd w:val="clear" w:color="auto" w:fill="FFFFFF"/>
        </w:rPr>
        <w:t xml:space="preserve">我们关注一个由 11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 xml:space="preserve">调制组成的数据集：8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 xml:space="preserve">数字调制和 3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 xml:space="preserve">模拟调制，所有这些都广泛用于我们周围的无线通信系统。 这些包括用于数字调制的 BPSK、QPSK、8PSK、16QAM、64QAM、BFSK、CPFSK 和 PAM4，以及用于模拟调制的 WB-FM、AM-SSB 和 AM-DSB。 数据以每个符号大约 8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样本的速率调制，归一化平均发射功率为 0dB。</w:t>
      </w:r>
    </w:p>
    <w:p w14:paraId="11DDABDE" w14:textId="2653ED8E" w:rsidR="003714C5" w:rsidRDefault="003714C5" w:rsidP="00EE5EAB">
      <w:pPr>
        <w:widowControl/>
        <w:ind w:left="420" w:firstLine="420"/>
        <w:jc w:val="left"/>
        <w:rPr>
          <w:rFonts w:ascii="微软雅黑" w:eastAsia="微软雅黑" w:hAnsi="微软雅黑"/>
          <w:sz w:val="23"/>
          <w:szCs w:val="23"/>
          <w:shd w:val="clear" w:color="auto" w:fill="FFFFFF"/>
        </w:rPr>
      </w:pPr>
      <w:r w:rsidRPr="003714C5">
        <w:rPr>
          <w:rFonts w:ascii="微软雅黑" w:eastAsia="微软雅黑" w:hAnsi="微软雅黑" w:hint="eastAsia"/>
          <w:b/>
          <w:bCs/>
          <w:sz w:val="23"/>
          <w:szCs w:val="23"/>
          <w:shd w:val="clear" w:color="auto" w:fill="FFFFFF"/>
        </w:rPr>
        <w:t>3.3 数据集可视化</w:t>
      </w:r>
      <w:r>
        <w:rPr>
          <w:rFonts w:ascii="微软雅黑" w:eastAsia="微软雅黑" w:hAnsi="微软雅黑" w:hint="eastAsia"/>
          <w:b/>
          <w:bCs/>
          <w:sz w:val="23"/>
          <w:szCs w:val="23"/>
          <w:shd w:val="clear" w:color="auto" w:fill="FFFFFF"/>
        </w:rPr>
        <w:t xml:space="preserve"> </w:t>
      </w:r>
      <w:r>
        <w:rPr>
          <w:rFonts w:ascii="微软雅黑" w:eastAsia="微软雅黑" w:hAnsi="微软雅黑" w:hint="eastAsia"/>
          <w:sz w:val="23"/>
          <w:szCs w:val="23"/>
          <w:shd w:val="clear" w:color="auto" w:fill="FFFFFF"/>
        </w:rPr>
        <w:t>在时域（图 1）和频域（图 2）中检查每一类调制的单个示例，我们可以在视觉上看到调制之间的许多异同，但由于脉冲整形、失真和其他通道效应 人类专家在视觉上并不容易辨别它们。在频域中，每个信号都遵循类似</w:t>
      </w:r>
      <w:proofErr w:type="gramStart"/>
      <w:r>
        <w:rPr>
          <w:rFonts w:ascii="微软雅黑" w:eastAsia="微软雅黑" w:hAnsi="微软雅黑" w:hint="eastAsia"/>
          <w:sz w:val="23"/>
          <w:szCs w:val="23"/>
          <w:shd w:val="clear" w:color="auto" w:fill="FFFFFF"/>
        </w:rPr>
        <w:t>的带限功率</w:t>
      </w:r>
      <w:proofErr w:type="gramEnd"/>
      <w:r>
        <w:rPr>
          <w:rFonts w:ascii="微软雅黑" w:eastAsia="微软雅黑" w:hAnsi="微软雅黑" w:hint="eastAsia"/>
          <w:sz w:val="23"/>
          <w:szCs w:val="23"/>
          <w:shd w:val="clear" w:color="auto" w:fill="FFFFFF"/>
        </w:rPr>
        <w:t>包络设计，其形状为调制提供了一些线索，但对人类专家来说，这是一项艰巨的噪声任务，无法进行视觉判断。</w:t>
      </w:r>
    </w:p>
    <w:p w14:paraId="7CCD30E8" w14:textId="646A2F09" w:rsidR="003714C5" w:rsidRDefault="003714C5" w:rsidP="00EE5EAB">
      <w:pPr>
        <w:widowControl/>
        <w:ind w:left="420" w:firstLine="420"/>
        <w:jc w:val="left"/>
      </w:pPr>
      <w:r>
        <w:rPr>
          <w:noProof/>
        </w:rPr>
        <w:lastRenderedPageBreak/>
        <w:drawing>
          <wp:inline distT="0" distB="0" distL="0" distR="0" wp14:anchorId="1CE17690" wp14:editId="0E5EC2F7">
            <wp:extent cx="5274310" cy="21196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19630"/>
                    </a:xfrm>
                    <a:prstGeom prst="rect">
                      <a:avLst/>
                    </a:prstGeom>
                  </pic:spPr>
                </pic:pic>
              </a:graphicData>
            </a:graphic>
          </wp:inline>
        </w:drawing>
      </w:r>
    </w:p>
    <w:p w14:paraId="589B4AAE" w14:textId="290E3D48" w:rsidR="003714C5" w:rsidRDefault="003714C5" w:rsidP="00EE5EAB">
      <w:pPr>
        <w:widowControl/>
        <w:ind w:left="420" w:firstLine="420"/>
        <w:jc w:val="left"/>
        <w:rPr>
          <w:rFonts w:ascii="微软雅黑" w:eastAsia="微软雅黑" w:hAnsi="微软雅黑"/>
          <w:sz w:val="23"/>
          <w:szCs w:val="23"/>
          <w:shd w:val="clear" w:color="auto" w:fill="FFFFFF"/>
        </w:rPr>
      </w:pPr>
      <w:r>
        <w:rPr>
          <w:rFonts w:ascii="微软雅黑" w:eastAsia="微软雅黑" w:hAnsi="微软雅黑" w:hint="eastAsia"/>
          <w:sz w:val="23"/>
          <w:szCs w:val="23"/>
          <w:shd w:val="clear" w:color="auto" w:fill="FFFFFF"/>
        </w:rPr>
        <w:t>3.4 调制信息 在无线电通信中，信号通常由许多基于明确定义和理解的基函数的调制数据位组成，这些数据位转换为由</w:t>
      </w:r>
      <w:proofErr w:type="gramStart"/>
      <w:r>
        <w:rPr>
          <w:rFonts w:ascii="微软雅黑" w:eastAsia="微软雅黑" w:hAnsi="微软雅黑" w:hint="eastAsia"/>
          <w:sz w:val="23"/>
          <w:szCs w:val="23"/>
          <w:shd w:val="clear" w:color="auto" w:fill="FFFFFF"/>
        </w:rPr>
        <w:t>这些基形成</w:t>
      </w:r>
      <w:proofErr w:type="gramEnd"/>
      <w:r>
        <w:rPr>
          <w:rFonts w:ascii="微软雅黑" w:eastAsia="微软雅黑" w:hAnsi="微软雅黑" w:hint="eastAsia"/>
          <w:sz w:val="23"/>
          <w:szCs w:val="23"/>
          <w:shd w:val="clear" w:color="auto" w:fill="FFFFFF"/>
        </w:rPr>
        <w:t>的离散模式。 信号的复基带表示将无线电电压电平时间序列分解为它在载波频率上的正弦和余弦函数的投影。 通过控制频率、幅度、相位或它们的总和，然后在数字的情况下针对每个不同的符号时间周期或在模拟调制的情况下的连续位置，通过离散和</w:t>
      </w:r>
      <w:proofErr w:type="gramStart"/>
      <w:r>
        <w:rPr>
          <w:rFonts w:ascii="微软雅黑" w:eastAsia="微软雅黑" w:hAnsi="微软雅黑" w:hint="eastAsia"/>
          <w:sz w:val="23"/>
          <w:szCs w:val="23"/>
          <w:shd w:val="clear" w:color="auto" w:fill="FFFFFF"/>
        </w:rPr>
        <w:t>可</w:t>
      </w:r>
      <w:proofErr w:type="gramEnd"/>
      <w:r>
        <w:rPr>
          <w:rFonts w:ascii="微软雅黑" w:eastAsia="微软雅黑" w:hAnsi="微软雅黑" w:hint="eastAsia"/>
          <w:sz w:val="23"/>
          <w:szCs w:val="23"/>
          <w:shd w:val="clear" w:color="auto" w:fill="FFFFFF"/>
        </w:rPr>
        <w:t>分离模式将数据位调制到该空间中。 对于 QPSK 的情况，此相位映射如图 4 所示。</w:t>
      </w:r>
      <w:r>
        <w:rPr>
          <w:noProof/>
        </w:rPr>
        <w:drawing>
          <wp:inline distT="0" distB="0" distL="0" distR="0" wp14:anchorId="75898200" wp14:editId="303CD6EE">
            <wp:extent cx="5274310" cy="419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9100"/>
                    </a:xfrm>
                    <a:prstGeom prst="rect">
                      <a:avLst/>
                    </a:prstGeom>
                  </pic:spPr>
                </pic:pic>
              </a:graphicData>
            </a:graphic>
          </wp:inline>
        </w:drawing>
      </w:r>
    </w:p>
    <w:p w14:paraId="2251BE50" w14:textId="6A8DC581" w:rsidR="003714C5" w:rsidRDefault="003714C5" w:rsidP="00EE5EAB">
      <w:pPr>
        <w:widowControl/>
        <w:ind w:left="420" w:firstLine="420"/>
        <w:jc w:val="left"/>
        <w:rPr>
          <w:rFonts w:ascii="微软雅黑" w:eastAsia="微软雅黑" w:hAnsi="微软雅黑"/>
          <w:sz w:val="23"/>
          <w:szCs w:val="23"/>
          <w:shd w:val="clear" w:color="auto" w:fill="FFFFFF"/>
        </w:rPr>
      </w:pPr>
      <w:r>
        <w:rPr>
          <w:rFonts w:ascii="微软雅黑" w:eastAsia="微软雅黑" w:hAnsi="微软雅黑" w:hint="eastAsia"/>
          <w:sz w:val="23"/>
          <w:szCs w:val="23"/>
          <w:shd w:val="clear" w:color="auto" w:fill="FFFFFF"/>
        </w:rPr>
        <w:t>然后，通常会应用</w:t>
      </w:r>
      <w:proofErr w:type="gramStart"/>
      <w:r>
        <w:rPr>
          <w:rFonts w:ascii="微软雅黑" w:eastAsia="微软雅黑" w:hAnsi="微软雅黑" w:hint="eastAsia"/>
          <w:sz w:val="23"/>
          <w:szCs w:val="23"/>
          <w:shd w:val="clear" w:color="auto" w:fill="FFFFFF"/>
        </w:rPr>
        <w:t>诸如根升余弦</w:t>
      </w:r>
      <w:proofErr w:type="gramEnd"/>
      <w:r>
        <w:rPr>
          <w:rFonts w:ascii="微软雅黑" w:eastAsia="微软雅黑" w:hAnsi="微软雅黑" w:hint="eastAsia"/>
          <w:sz w:val="23"/>
          <w:szCs w:val="23"/>
          <w:shd w:val="clear" w:color="auto" w:fill="FFFFFF"/>
        </w:rPr>
        <w:t>之类的脉冲整形滤波器来限制频率中的信号，并消除这些不同模式之间的尖锐宽带瞬变，从而在发射机处以确定性和可逆的方式混合相邻符号的基数。 在我们的模拟数据集中，我们</w:t>
      </w:r>
      <w:proofErr w:type="gramStart"/>
      <w:r>
        <w:rPr>
          <w:rFonts w:ascii="微软雅黑" w:eastAsia="微软雅黑" w:hAnsi="微软雅黑" w:hint="eastAsia"/>
          <w:sz w:val="23"/>
          <w:szCs w:val="23"/>
          <w:shd w:val="clear" w:color="auto" w:fill="FFFFFF"/>
        </w:rPr>
        <w:t>使用根升余弦</w:t>
      </w:r>
      <w:proofErr w:type="gramEnd"/>
      <w:r>
        <w:rPr>
          <w:rFonts w:ascii="微软雅黑" w:eastAsia="微软雅黑" w:hAnsi="微软雅黑" w:hint="eastAsia"/>
          <w:sz w:val="23"/>
          <w:szCs w:val="23"/>
          <w:shd w:val="clear" w:color="auto" w:fill="FFFFFF"/>
        </w:rPr>
        <w:t>脉冲整形滤波器，每个数字信号的额外带宽为 0.35。</w:t>
      </w:r>
    </w:p>
    <w:p w14:paraId="78AFDE1F" w14:textId="6E0270F3" w:rsidR="003714C5" w:rsidRDefault="003714C5" w:rsidP="003714C5">
      <w:pPr>
        <w:widowControl/>
        <w:ind w:left="420" w:firstLine="420"/>
        <w:jc w:val="left"/>
        <w:rPr>
          <w:rFonts w:ascii="微软雅黑" w:eastAsia="微软雅黑" w:hAnsi="微软雅黑"/>
          <w:sz w:val="23"/>
          <w:szCs w:val="23"/>
          <w:shd w:val="clear" w:color="auto" w:fill="FFFFFF"/>
        </w:rPr>
      </w:pPr>
      <w:r w:rsidRPr="003714C5">
        <w:rPr>
          <w:rFonts w:ascii="微软雅黑" w:eastAsia="微软雅黑" w:hAnsi="微软雅黑" w:hint="eastAsia"/>
          <w:b/>
          <w:bCs/>
          <w:sz w:val="23"/>
          <w:szCs w:val="23"/>
          <w:shd w:val="clear" w:color="auto" w:fill="FFFFFF"/>
        </w:rPr>
        <w:t>3.5 对调制信号信道的影响</w:t>
      </w:r>
      <w:r>
        <w:rPr>
          <w:rFonts w:ascii="微软雅黑" w:eastAsia="微软雅黑" w:hAnsi="微软雅黑" w:hint="eastAsia"/>
          <w:sz w:val="23"/>
          <w:szCs w:val="23"/>
          <w:shd w:val="clear" w:color="auto" w:fill="FFFFFF"/>
        </w:rPr>
        <w:t xml:space="preserve"> 相比之下，在通信系统中，影响不是确定性的，也不是完全可逆的。 实际系统对传输的信号会产生许多影响，这使得恢复和表示具有挑战性。热噪声会在接收器处产生相对平坦的高斯白噪声，从而形成本底噪声或灵敏度水平和信噪比。 由于发射器和接收器处的温度和其他</w:t>
      </w:r>
      <w:r>
        <w:rPr>
          <w:rFonts w:ascii="微软雅黑" w:eastAsia="微软雅黑" w:hAnsi="微软雅黑" w:hint="eastAsia"/>
          <w:sz w:val="23"/>
          <w:szCs w:val="23"/>
          <w:shd w:val="clear" w:color="auto" w:fill="FFFFFF"/>
        </w:rPr>
        <w:lastRenderedPageBreak/>
        <w:t>半导体物理差异引起的振荡器漂移导致符号定时偏移、采样率偏移、载波频率偏移和相位差。 这些影响会导致时间偏移、缩放、通道之间的线性混合/旋转以及基于未知时变过程的接收信号的旋转。 最后，真实信道根据在接收器处具有变化幅度、相位、多普勒和延迟的传输信号的到达模式进行随机滤波。 这是一种通常称为多径衰落或频率选择性衰落的现象，它发生在信号可能反射建筑物、车辆或环境中任何形式的反射体的任何环境中。 这通常在接收器处通过估计时变信道响应的瞬时值并从接收信号中解卷积来消除。</w:t>
      </w:r>
    </w:p>
    <w:p w14:paraId="6EB40D97" w14:textId="54D0B833" w:rsidR="003714C5" w:rsidRDefault="003714C5" w:rsidP="003714C5">
      <w:pPr>
        <w:widowControl/>
        <w:ind w:left="420" w:firstLine="420"/>
        <w:jc w:val="left"/>
        <w:rPr>
          <w:rFonts w:ascii="微软雅黑" w:eastAsia="微软雅黑" w:hAnsi="微软雅黑"/>
          <w:sz w:val="23"/>
          <w:szCs w:val="23"/>
          <w:shd w:val="clear" w:color="auto" w:fill="FFFFFF"/>
        </w:rPr>
      </w:pPr>
      <w:r w:rsidRPr="003714C5">
        <w:rPr>
          <w:rFonts w:ascii="微软雅黑" w:eastAsia="微软雅黑" w:hAnsi="微软雅黑" w:hint="eastAsia"/>
          <w:b/>
          <w:bCs/>
          <w:sz w:val="23"/>
          <w:szCs w:val="23"/>
          <w:shd w:val="clear" w:color="auto" w:fill="FFFFFF"/>
        </w:rPr>
        <w:t>3.6 生成数据集</w:t>
      </w:r>
      <w:r>
        <w:rPr>
          <w:rFonts w:ascii="微软雅黑" w:eastAsia="微软雅黑" w:hAnsi="微软雅黑" w:hint="eastAsia"/>
          <w:b/>
          <w:bCs/>
          <w:sz w:val="23"/>
          <w:szCs w:val="23"/>
          <w:shd w:val="clear" w:color="auto" w:fill="FFFFFF"/>
        </w:rPr>
        <w:t xml:space="preserve"> </w:t>
      </w:r>
      <w:r>
        <w:rPr>
          <w:rFonts w:ascii="微软雅黑" w:eastAsia="微软雅黑" w:hAnsi="微软雅黑" w:hint="eastAsia"/>
          <w:sz w:val="23"/>
          <w:szCs w:val="23"/>
          <w:shd w:val="clear" w:color="auto" w:fill="FFFFFF"/>
        </w:rPr>
        <w:t xml:space="preserve">为了生成特征良好的数据集，我们选择了一组调制，这些调制在实践中广泛使用，并在离散二进制字母（数字调制）和连续字母（模拟调制）上运行。 我们通过每个调制解调器调制已知数据，并使用 GNU Radio 将它们分别暴露于上述信道效应。 我们将数百万个样本分割成一个由多个短时间窗口组成的数据集，其方式类似于连续声学语音信号通常为语音识别任务设置窗口的方式。 我们提取 128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 xml:space="preserve">样本的步骤，移位 64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 xml:space="preserve">样本以形成我们提取的数据集。分割后，每个示例大约为 128 µ 秒，假设采样率大约为 1 </w:t>
      </w:r>
      <w:proofErr w:type="spellStart"/>
      <w:r>
        <w:rPr>
          <w:rFonts w:ascii="微软雅黑" w:eastAsia="微软雅黑" w:hAnsi="微软雅黑" w:hint="eastAsia"/>
          <w:sz w:val="23"/>
          <w:szCs w:val="23"/>
          <w:shd w:val="clear" w:color="auto" w:fill="FFFFFF"/>
        </w:rPr>
        <w:t>MSamp</w:t>
      </w:r>
      <w:proofErr w:type="spellEnd"/>
      <w:r>
        <w:rPr>
          <w:rFonts w:ascii="微软雅黑" w:eastAsia="微软雅黑" w:hAnsi="微软雅黑" w:hint="eastAsia"/>
          <w:sz w:val="23"/>
          <w:szCs w:val="23"/>
          <w:shd w:val="clear" w:color="auto" w:fill="FFFFFF"/>
        </w:rPr>
        <w:t xml:space="preserve">/秒。 每个包含 8 到 16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 xml:space="preserve">具有随机时间偏移、缩放、旋转、相位、信道响应和噪声的符号。这些示例表示有关调制数据位的信息、有关它们如何调制的信息、有关信号在传播过程中通过的信道影响的信息以及有关发射和接收设备状态以及包含的随机过程的状态的信息。 我们特别关注恢复有关信号如何调制的信息，从而根据与调制方案对应的 11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类标签的离散集来标记数据集。</w:t>
      </w:r>
    </w:p>
    <w:p w14:paraId="66375AC9" w14:textId="7466FC04" w:rsidR="003714C5" w:rsidRDefault="003714C5" w:rsidP="003714C5">
      <w:pPr>
        <w:widowControl/>
        <w:ind w:left="420" w:firstLine="420"/>
        <w:jc w:val="left"/>
        <w:rPr>
          <w:rFonts w:ascii="微软雅黑" w:eastAsia="微软雅黑" w:hAnsi="微软雅黑"/>
          <w:sz w:val="23"/>
          <w:szCs w:val="23"/>
          <w:shd w:val="clear" w:color="auto" w:fill="FFFFFF"/>
        </w:rPr>
      </w:pPr>
      <w:r w:rsidRPr="003714C5">
        <w:rPr>
          <w:rFonts w:ascii="微软雅黑" w:eastAsia="微软雅黑" w:hAnsi="微软雅黑" w:hint="eastAsia"/>
          <w:b/>
          <w:bCs/>
          <w:sz w:val="23"/>
          <w:szCs w:val="23"/>
          <w:shd w:val="clear" w:color="auto" w:fill="FFFFFF"/>
        </w:rPr>
        <w:t>4 技术方法</w:t>
      </w:r>
      <w:r>
        <w:rPr>
          <w:rFonts w:ascii="微软雅黑" w:eastAsia="微软雅黑" w:hAnsi="微软雅黑" w:hint="eastAsia"/>
          <w:sz w:val="23"/>
          <w:szCs w:val="23"/>
          <w:shd w:val="clear" w:color="auto" w:fill="FFFFFF"/>
        </w:rPr>
        <w:t xml:space="preserve"> 在无线电通信系统中，通常认为的一类接收器是“匹配滤波器”接收器。 即在通信链路的接收端，与每个传输符号表示匹配的专家设计</w:t>
      </w:r>
      <w:r>
        <w:rPr>
          <w:rFonts w:ascii="微软雅黑" w:eastAsia="微软雅黑" w:hAnsi="微软雅黑" w:hint="eastAsia"/>
          <w:sz w:val="23"/>
          <w:szCs w:val="23"/>
          <w:shd w:val="clear" w:color="auto" w:fill="FFFFFF"/>
        </w:rPr>
        <w:lastRenderedPageBreak/>
        <w:t>滤波器与传入时间信号卷积，并在正确符号滑过接收信号中的正确符号时间时形成峰值。 通过卷积，我们平均了接收器中的脉冲噪声，以尝试优化信噪比。 通常，在此卷积阶段之前，符号定时和载波频率使用专家包络或基于矩的估计器来恢复，该估计器为特定调制和信道模型分析导出。 在这个应用程序中使用卷积神经网络背后的直觉是，他们将学习为</w:t>
      </w:r>
      <w:proofErr w:type="gramStart"/>
      <w:r>
        <w:rPr>
          <w:rFonts w:ascii="微软雅黑" w:eastAsia="微软雅黑" w:hAnsi="微软雅黑" w:hint="eastAsia"/>
          <w:sz w:val="23"/>
          <w:szCs w:val="23"/>
          <w:shd w:val="clear" w:color="auto" w:fill="FFFFFF"/>
        </w:rPr>
        <w:t>众多时间</w:t>
      </w:r>
      <w:proofErr w:type="gramEnd"/>
      <w:r>
        <w:rPr>
          <w:rFonts w:ascii="微软雅黑" w:eastAsia="微软雅黑" w:hAnsi="微软雅黑" w:hint="eastAsia"/>
          <w:sz w:val="23"/>
          <w:szCs w:val="23"/>
          <w:shd w:val="clear" w:color="auto" w:fill="FFFFFF"/>
        </w:rPr>
        <w:t>特征形成匹配滤波器，每个特征都有一些滤波器增益以在较低的 SNR 下运行，并且当它们结合在一起时可以形成一个 分类的坚实基础。</w:t>
      </w:r>
    </w:p>
    <w:p w14:paraId="2DDF1F5D" w14:textId="01AD9D15" w:rsidR="003714C5" w:rsidRDefault="003714C5" w:rsidP="003714C5">
      <w:pPr>
        <w:widowControl/>
        <w:ind w:left="420" w:firstLine="420"/>
        <w:jc w:val="left"/>
        <w:rPr>
          <w:rFonts w:ascii="微软雅黑" w:eastAsia="微软雅黑" w:hAnsi="微软雅黑"/>
          <w:sz w:val="23"/>
          <w:szCs w:val="23"/>
          <w:shd w:val="clear" w:color="auto" w:fill="FFFFFF"/>
        </w:rPr>
      </w:pPr>
      <w:r w:rsidRPr="003714C5">
        <w:rPr>
          <w:rFonts w:ascii="微软雅黑" w:eastAsia="微软雅黑" w:hAnsi="微软雅黑" w:hint="eastAsia"/>
          <w:b/>
          <w:bCs/>
          <w:sz w:val="23"/>
          <w:szCs w:val="23"/>
          <w:shd w:val="clear" w:color="auto" w:fill="FFFFFF"/>
        </w:rPr>
        <w:t>4.1 学习不变性</w:t>
      </w:r>
      <w:r>
        <w:rPr>
          <w:rFonts w:ascii="微软雅黑" w:eastAsia="微软雅黑" w:hAnsi="微软雅黑" w:hint="eastAsia"/>
          <w:sz w:val="23"/>
          <w:szCs w:val="23"/>
          <w:shd w:val="clear" w:color="auto" w:fill="FFFFFF"/>
        </w:rPr>
        <w:t xml:space="preserve"> 无线电通信系统中的许多这些恢复过程可以被认为是线性混合、旋转、时移、缩放和通过随机滤波器（具有良好表征的概率包络和相干时间）卷积的不变性。 这些类似于在视觉</w:t>
      </w:r>
      <w:proofErr w:type="gramStart"/>
      <w:r>
        <w:rPr>
          <w:rFonts w:ascii="微软雅黑" w:eastAsia="微软雅黑" w:hAnsi="微软雅黑" w:hint="eastAsia"/>
          <w:sz w:val="23"/>
          <w:szCs w:val="23"/>
          <w:shd w:val="clear" w:color="auto" w:fill="FFFFFF"/>
        </w:rPr>
        <w:t>域学习</w:t>
      </w:r>
      <w:proofErr w:type="gramEnd"/>
      <w:r>
        <w:rPr>
          <w:rFonts w:ascii="微软雅黑" w:eastAsia="微软雅黑" w:hAnsi="微软雅黑" w:hint="eastAsia"/>
          <w:sz w:val="23"/>
          <w:szCs w:val="23"/>
          <w:shd w:val="clear" w:color="auto" w:fill="FFFFFF"/>
        </w:rPr>
        <w:t>中大量解决的</w:t>
      </w:r>
      <w:proofErr w:type="gramStart"/>
      <w:r>
        <w:rPr>
          <w:rFonts w:ascii="微软雅黑" w:eastAsia="微软雅黑" w:hAnsi="微软雅黑" w:hint="eastAsia"/>
          <w:sz w:val="23"/>
          <w:szCs w:val="23"/>
          <w:shd w:val="clear" w:color="auto" w:fill="FFFFFF"/>
        </w:rPr>
        <w:t>类似学习</w:t>
      </w:r>
      <w:proofErr w:type="gramEnd"/>
      <w:r>
        <w:rPr>
          <w:rFonts w:ascii="微软雅黑" w:eastAsia="微软雅黑" w:hAnsi="微软雅黑" w:hint="eastAsia"/>
          <w:sz w:val="23"/>
          <w:szCs w:val="23"/>
          <w:shd w:val="clear" w:color="auto" w:fill="FFFFFF"/>
        </w:rPr>
        <w:t>不变性，其中图像中特定项目或特征的匹配滤波器可能会经历缩放、移位、旋转、遮挡、光照变化和其他形式的噪声。 我们试图利用卷积神经网络的平移不变特性来学习匹配滤波器，这些滤波器可能天真地描绘符号编码特征，而无需专家理解或估计潜在波形。</w:t>
      </w:r>
    </w:p>
    <w:p w14:paraId="7C6FDBF5" w14:textId="06672A1D" w:rsidR="003714C5" w:rsidRPr="003714C5" w:rsidRDefault="003714C5" w:rsidP="003714C5">
      <w:pPr>
        <w:widowControl/>
        <w:ind w:left="420" w:firstLine="420"/>
        <w:jc w:val="left"/>
        <w:rPr>
          <w:rFonts w:ascii="微软雅黑" w:eastAsia="微软雅黑" w:hAnsi="微软雅黑" w:hint="eastAsia"/>
          <w:b/>
          <w:bCs/>
          <w:sz w:val="23"/>
          <w:szCs w:val="23"/>
          <w:shd w:val="clear" w:color="auto" w:fill="FFFFFF"/>
        </w:rPr>
      </w:pPr>
      <w:r w:rsidRPr="003714C5">
        <w:rPr>
          <w:rFonts w:ascii="微软雅黑" w:eastAsia="微软雅黑" w:hAnsi="微软雅黑" w:hint="eastAsia"/>
          <w:b/>
          <w:bCs/>
          <w:sz w:val="23"/>
          <w:szCs w:val="23"/>
          <w:shd w:val="clear" w:color="auto" w:fill="FFFFFF"/>
        </w:rPr>
        <w:t>4.2 评估网络</w:t>
      </w:r>
    </w:p>
    <w:p w14:paraId="2E3195C6" w14:textId="3EC7538E" w:rsidR="003714C5" w:rsidRDefault="003714C5" w:rsidP="003714C5">
      <w:pPr>
        <w:widowControl/>
        <w:ind w:left="420" w:firstLine="420"/>
        <w:jc w:val="left"/>
      </w:pPr>
      <w:r>
        <w:rPr>
          <w:noProof/>
        </w:rPr>
        <w:drawing>
          <wp:inline distT="0" distB="0" distL="0" distR="0" wp14:anchorId="4FD2F62F" wp14:editId="7245FAA6">
            <wp:extent cx="5274310" cy="24155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5540"/>
                    </a:xfrm>
                    <a:prstGeom prst="rect">
                      <a:avLst/>
                    </a:prstGeom>
                  </pic:spPr>
                </pic:pic>
              </a:graphicData>
            </a:graphic>
          </wp:inline>
        </w:drawing>
      </w:r>
    </w:p>
    <w:p w14:paraId="7FDD5130" w14:textId="7969804D" w:rsidR="003714C5" w:rsidRDefault="003714C5" w:rsidP="003714C5">
      <w:pPr>
        <w:widowControl/>
        <w:jc w:val="left"/>
        <w:rPr>
          <w:rFonts w:ascii="微软雅黑" w:eastAsia="微软雅黑" w:hAnsi="微软雅黑"/>
          <w:sz w:val="23"/>
          <w:szCs w:val="23"/>
          <w:shd w:val="clear" w:color="auto" w:fill="FFFFFF"/>
        </w:rPr>
      </w:pPr>
      <w:r>
        <w:rPr>
          <w:rFonts w:ascii="微软雅黑" w:eastAsia="微软雅黑" w:hAnsi="微软雅黑" w:hint="eastAsia"/>
          <w:sz w:val="23"/>
          <w:szCs w:val="23"/>
          <w:shd w:val="clear" w:color="auto" w:fill="FFFFFF"/>
        </w:rPr>
        <w:lastRenderedPageBreak/>
        <w:t>我们针对几个候选神经网络进行训练。 一个使用两个卷积层和两个密集全连接层（CNN 和 CNN2）的 4 层网络。 除了 one-hot 输出层上的 Soft max 激活之外，层使用整流线性 (</w:t>
      </w:r>
      <w:proofErr w:type="spellStart"/>
      <w:r>
        <w:rPr>
          <w:rFonts w:ascii="微软雅黑" w:eastAsia="微软雅黑" w:hAnsi="微软雅黑" w:hint="eastAsia"/>
          <w:sz w:val="23"/>
          <w:szCs w:val="23"/>
          <w:shd w:val="clear" w:color="auto" w:fill="FFFFFF"/>
        </w:rPr>
        <w:t>ReLU</w:t>
      </w:r>
      <w:proofErr w:type="spellEnd"/>
      <w:r>
        <w:rPr>
          <w:rFonts w:ascii="微软雅黑" w:eastAsia="微软雅黑" w:hAnsi="微软雅黑" w:hint="eastAsia"/>
          <w:sz w:val="23"/>
          <w:szCs w:val="23"/>
          <w:shd w:val="clear" w:color="auto" w:fill="FFFFFF"/>
        </w:rPr>
        <w:t>) 激活函数。 我们使用这个网络深度，因为它大致相当于在视觉域中类似的简单数据集上运行良好的网络，例如 MNIST。正则</w:t>
      </w:r>
      <w:proofErr w:type="gramStart"/>
      <w:r>
        <w:rPr>
          <w:rFonts w:ascii="微软雅黑" w:eastAsia="微软雅黑" w:hAnsi="微软雅黑" w:hint="eastAsia"/>
          <w:sz w:val="23"/>
          <w:szCs w:val="23"/>
          <w:shd w:val="clear" w:color="auto" w:fill="FFFFFF"/>
        </w:rPr>
        <w:t>化用于</w:t>
      </w:r>
      <w:proofErr w:type="gramEnd"/>
      <w:r>
        <w:rPr>
          <w:rFonts w:ascii="微软雅黑" w:eastAsia="微软雅黑" w:hAnsi="微软雅黑" w:hint="eastAsia"/>
          <w:sz w:val="23"/>
          <w:szCs w:val="23"/>
          <w:shd w:val="clear" w:color="auto" w:fill="FFFFFF"/>
        </w:rPr>
        <w:t>防止过拟合。 CNN 使用 Dropout，卷积层权重的 kWk2 范数惩罚，鼓励最小能量基础，以及第一个密集层激活的 khk1 范数惩罚，以鼓励解决方案的年龄稀疏性 [5] [10]。 CNN2 只使用 dropout，DNN 只使用 dropout。 训练是使用分类交叉</w:t>
      </w:r>
      <w:proofErr w:type="gramStart"/>
      <w:r>
        <w:rPr>
          <w:rFonts w:ascii="微软雅黑" w:eastAsia="微软雅黑" w:hAnsi="微软雅黑" w:hint="eastAsia"/>
          <w:sz w:val="23"/>
          <w:szCs w:val="23"/>
          <w:shd w:val="clear" w:color="auto" w:fill="FFFFFF"/>
        </w:rPr>
        <w:t>熵</w:t>
      </w:r>
      <w:proofErr w:type="gramEnd"/>
      <w:r>
        <w:rPr>
          <w:rFonts w:ascii="微软雅黑" w:eastAsia="微软雅黑" w:hAnsi="微软雅黑" w:hint="eastAsia"/>
          <w:sz w:val="23"/>
          <w:szCs w:val="23"/>
          <w:shd w:val="clear" w:color="auto" w:fill="FFFFFF"/>
        </w:rPr>
        <w:t>损失函数和 Adam [15] 求解器进行的，该求解</w:t>
      </w:r>
      <w:proofErr w:type="gramStart"/>
      <w:r>
        <w:rPr>
          <w:rFonts w:ascii="微软雅黑" w:eastAsia="微软雅黑" w:hAnsi="微软雅黑" w:hint="eastAsia"/>
          <w:sz w:val="23"/>
          <w:szCs w:val="23"/>
          <w:shd w:val="clear" w:color="auto" w:fill="FFFFFF"/>
        </w:rPr>
        <w:t>器似乎</w:t>
      </w:r>
      <w:proofErr w:type="gramEnd"/>
      <w:r>
        <w:rPr>
          <w:rFonts w:ascii="微软雅黑" w:eastAsia="微软雅黑" w:hAnsi="微软雅黑" w:hint="eastAsia"/>
          <w:sz w:val="23"/>
          <w:szCs w:val="23"/>
          <w:shd w:val="clear" w:color="auto" w:fill="FFFFFF"/>
        </w:rPr>
        <w:t xml:space="preserve">在我们的数据集上略微优于 </w:t>
      </w:r>
      <w:proofErr w:type="spellStart"/>
      <w:r>
        <w:rPr>
          <w:rFonts w:ascii="微软雅黑" w:eastAsia="微软雅黑" w:hAnsi="微软雅黑" w:hint="eastAsia"/>
          <w:sz w:val="23"/>
          <w:szCs w:val="23"/>
          <w:shd w:val="clear" w:color="auto" w:fill="FFFFFF"/>
        </w:rPr>
        <w:t>RMSProp</w:t>
      </w:r>
      <w:proofErr w:type="spellEnd"/>
      <w:r>
        <w:rPr>
          <w:rFonts w:ascii="微软雅黑" w:eastAsia="微软雅黑" w:hAnsi="微软雅黑" w:hint="eastAsia"/>
          <w:sz w:val="23"/>
          <w:szCs w:val="23"/>
          <w:shd w:val="clear" w:color="auto" w:fill="FFFFFF"/>
        </w:rPr>
        <w:t xml:space="preserve"> [12]。 我们在运行在 TensorFlow [19] 之上的 </w:t>
      </w:r>
      <w:proofErr w:type="spellStart"/>
      <w:r>
        <w:rPr>
          <w:rFonts w:ascii="微软雅黑" w:eastAsia="微软雅黑" w:hAnsi="微软雅黑" w:hint="eastAsia"/>
          <w:sz w:val="23"/>
          <w:szCs w:val="23"/>
          <w:shd w:val="clear" w:color="auto" w:fill="FFFFFF"/>
        </w:rPr>
        <w:t>Keras</w:t>
      </w:r>
      <w:proofErr w:type="spellEnd"/>
      <w:r>
        <w:rPr>
          <w:rFonts w:ascii="微软雅黑" w:eastAsia="微软雅黑" w:hAnsi="微软雅黑" w:hint="eastAsia"/>
          <w:sz w:val="23"/>
          <w:szCs w:val="23"/>
          <w:shd w:val="clear" w:color="auto" w:fill="FFFFFF"/>
        </w:rPr>
        <w:t xml:space="preserve"> [16] 中实现了我们的网络训练和预测，并在 DIGITS </w:t>
      </w:r>
      <w:proofErr w:type="spellStart"/>
      <w:r>
        <w:rPr>
          <w:rFonts w:ascii="微软雅黑" w:eastAsia="微软雅黑" w:hAnsi="微软雅黑" w:hint="eastAsia"/>
          <w:sz w:val="23"/>
          <w:szCs w:val="23"/>
          <w:shd w:val="clear" w:color="auto" w:fill="FFFFFF"/>
        </w:rPr>
        <w:t>Devbox</w:t>
      </w:r>
      <w:proofErr w:type="spellEnd"/>
      <w:r>
        <w:rPr>
          <w:rFonts w:ascii="微软雅黑" w:eastAsia="微软雅黑" w:hAnsi="微软雅黑" w:hint="eastAsia"/>
          <w:sz w:val="23"/>
          <w:szCs w:val="23"/>
          <w:shd w:val="clear" w:color="auto" w:fill="FFFFFF"/>
        </w:rPr>
        <w:t xml:space="preserve"> 中启用了 NVIDIA </w:t>
      </w:r>
      <w:proofErr w:type="spellStart"/>
      <w:r>
        <w:rPr>
          <w:rFonts w:ascii="微软雅黑" w:eastAsia="微软雅黑" w:hAnsi="微软雅黑" w:hint="eastAsia"/>
          <w:sz w:val="23"/>
          <w:szCs w:val="23"/>
          <w:shd w:val="clear" w:color="auto" w:fill="FFFFFF"/>
        </w:rPr>
        <w:t>Cuda</w:t>
      </w:r>
      <w:proofErr w:type="spellEnd"/>
      <w:r>
        <w:rPr>
          <w:rFonts w:ascii="微软雅黑" w:eastAsia="微软雅黑" w:hAnsi="微软雅黑" w:hint="eastAsia"/>
          <w:sz w:val="23"/>
          <w:szCs w:val="23"/>
          <w:shd w:val="clear" w:color="auto" w:fill="FFFFFF"/>
        </w:rPr>
        <w:t xml:space="preserve"> [8] Titan X GPU。 图 3 显示了 CNN 架构的图示。CNN2 相同但更大，在第 1 层和第 2 层包含 256 和 80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 xml:space="preserve">过滤器，在第 3 层包含 256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 xml:space="preserve">神经元。评估的 DNN 包含 4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大小为 512、256、 128 和 n 类神经元。</w:t>
      </w:r>
    </w:p>
    <w:p w14:paraId="5F6C000F" w14:textId="77777777" w:rsidR="003714C5" w:rsidRDefault="003714C5" w:rsidP="003714C5">
      <w:pPr>
        <w:widowControl/>
        <w:jc w:val="left"/>
        <w:rPr>
          <w:rFonts w:ascii="微软雅黑" w:eastAsia="微软雅黑" w:hAnsi="微软雅黑" w:hint="eastAsia"/>
          <w:sz w:val="23"/>
          <w:szCs w:val="23"/>
          <w:shd w:val="clear" w:color="auto" w:fill="FFFFFF"/>
        </w:rPr>
      </w:pPr>
    </w:p>
    <w:p w14:paraId="638D8C21" w14:textId="569CEBF7" w:rsidR="003714C5" w:rsidRDefault="003714C5" w:rsidP="003714C5">
      <w:pPr>
        <w:widowControl/>
        <w:jc w:val="left"/>
        <w:rPr>
          <w:rFonts w:ascii="微软雅黑" w:eastAsia="微软雅黑" w:hAnsi="微软雅黑"/>
          <w:sz w:val="23"/>
          <w:szCs w:val="23"/>
          <w:shd w:val="clear" w:color="auto" w:fill="FFFFFF"/>
        </w:rPr>
      </w:pPr>
      <w:r w:rsidRPr="003714C5">
        <w:rPr>
          <w:rFonts w:ascii="微软雅黑" w:eastAsia="微软雅黑" w:hAnsi="微软雅黑" w:hint="eastAsia"/>
          <w:b/>
          <w:bCs/>
          <w:sz w:val="23"/>
          <w:szCs w:val="23"/>
          <w:shd w:val="clear" w:color="auto" w:fill="FFFFFF"/>
        </w:rPr>
        <w:t>4.3 训练复杂度</w:t>
      </w:r>
      <w:r>
        <w:rPr>
          <w:rFonts w:ascii="微软雅黑" w:eastAsia="微软雅黑" w:hAnsi="微软雅黑" w:hint="eastAsia"/>
          <w:b/>
          <w:bCs/>
          <w:sz w:val="23"/>
          <w:szCs w:val="23"/>
          <w:shd w:val="clear" w:color="auto" w:fill="FFFFFF"/>
        </w:rPr>
        <w:t xml:space="preserve"> </w:t>
      </w:r>
      <w:r>
        <w:rPr>
          <w:rFonts w:ascii="微软雅黑" w:eastAsia="微软雅黑" w:hAnsi="微软雅黑" w:hint="eastAsia"/>
          <w:sz w:val="23"/>
          <w:szCs w:val="23"/>
          <w:shd w:val="clear" w:color="auto" w:fill="FFFFFF"/>
        </w:rPr>
        <w:t xml:space="preserve">我们使用 Adam 求解器在大约 900, 000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 xml:space="preserve">样本训练集上以 1024 的批量大小训练我们的最高复杂度模型大约 23 分钟。Epochs 大约需要 15 秒，尽管没有正则化，我们确实观察到了一些过度拟合，但验证损失没有显着变化，我们保留了最佳验证损失模型进行评估。 4. 4.4 学习特征绘制学习特征有时可以让我们直观地了解网络正在学习什么关于底层表示。 在这种情况下，我们在下面绘制卷积层 1 和卷积层 2 过滤器权重。 在图 5 中，第一层，我们有 64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 xml:space="preserve"> 1x3 的过滤器。 在这种情况下，我们只是得到一组在每个 I 和 Q 通道上运行的一维边缘和梯度检测器。</w:t>
      </w:r>
    </w:p>
    <w:p w14:paraId="5D154B1B" w14:textId="0379D224" w:rsidR="003714C5" w:rsidRDefault="003714C5" w:rsidP="003714C5">
      <w:pPr>
        <w:widowControl/>
        <w:jc w:val="left"/>
      </w:pPr>
      <w:r>
        <w:rPr>
          <w:noProof/>
        </w:rPr>
        <w:lastRenderedPageBreak/>
        <w:drawing>
          <wp:inline distT="0" distB="0" distL="0" distR="0" wp14:anchorId="2F537232" wp14:editId="08D8E29A">
            <wp:extent cx="5274310" cy="21437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43760"/>
                    </a:xfrm>
                    <a:prstGeom prst="rect">
                      <a:avLst/>
                    </a:prstGeom>
                  </pic:spPr>
                </pic:pic>
              </a:graphicData>
            </a:graphic>
          </wp:inline>
        </w:drawing>
      </w:r>
    </w:p>
    <w:p w14:paraId="737F5849" w14:textId="226C8CFF" w:rsidR="003714C5" w:rsidRDefault="003714C5" w:rsidP="003714C5">
      <w:pPr>
        <w:widowControl/>
        <w:jc w:val="left"/>
        <w:rPr>
          <w:rFonts w:ascii="微软雅黑" w:eastAsia="微软雅黑" w:hAnsi="微软雅黑"/>
          <w:sz w:val="23"/>
          <w:szCs w:val="23"/>
          <w:shd w:val="clear" w:color="auto" w:fill="FFFFFF"/>
        </w:rPr>
      </w:pPr>
      <w:r>
        <w:rPr>
          <w:rFonts w:ascii="微软雅黑" w:eastAsia="微软雅黑" w:hAnsi="微软雅黑" w:hint="eastAsia"/>
          <w:sz w:val="23"/>
          <w:szCs w:val="23"/>
          <w:shd w:val="clear" w:color="auto" w:fill="FFFFFF"/>
        </w:rPr>
        <w:t>在卷积层 2 中，图 6 中所示的权重我们将第一层特征图组合成 64*16x2x3 更大的特征图，其中包括同时发生在 I 和 Q 通道上的内容。 这些特征图看起来与在由 2D 学习边缘检测器和类 Gabor 滤波器组成的图像卷积网络的较低级别上看到的特征图没有太大不同。</w:t>
      </w:r>
    </w:p>
    <w:p w14:paraId="3969D39A" w14:textId="328DB0D4" w:rsidR="003714C5" w:rsidRDefault="003714C5" w:rsidP="003714C5">
      <w:pPr>
        <w:widowControl/>
        <w:jc w:val="left"/>
        <w:rPr>
          <w:rFonts w:ascii="微软雅黑" w:eastAsia="微软雅黑" w:hAnsi="微软雅黑"/>
          <w:sz w:val="23"/>
          <w:szCs w:val="23"/>
          <w:shd w:val="clear" w:color="auto" w:fill="FFFFFF"/>
        </w:rPr>
      </w:pPr>
      <w:r w:rsidRPr="003714C5">
        <w:rPr>
          <w:rFonts w:ascii="微软雅黑" w:eastAsia="微软雅黑" w:hAnsi="微软雅黑" w:hint="eastAsia"/>
          <w:b/>
          <w:bCs/>
          <w:sz w:val="23"/>
          <w:szCs w:val="23"/>
          <w:shd w:val="clear" w:color="auto" w:fill="FFFFFF"/>
        </w:rPr>
        <w:t>5 结果</w:t>
      </w:r>
      <w:r>
        <w:rPr>
          <w:rFonts w:ascii="微软雅黑" w:eastAsia="微软雅黑" w:hAnsi="微软雅黑" w:hint="eastAsia"/>
          <w:sz w:val="23"/>
          <w:szCs w:val="23"/>
          <w:shd w:val="clear" w:color="auto" w:fill="FFFFFF"/>
        </w:rPr>
        <w:t xml:space="preserve"> </w:t>
      </w:r>
      <w:r>
        <w:rPr>
          <w:rFonts w:ascii="微软雅黑" w:eastAsia="微软雅黑" w:hAnsi="微软雅黑" w:hint="eastAsia"/>
          <w:sz w:val="23"/>
          <w:szCs w:val="23"/>
          <w:shd w:val="clear" w:color="auto" w:fill="FFFFFF"/>
        </w:rPr>
        <w:t xml:space="preserve">为了评估我们的分类器的性能，我们在测试数据集上查看分类性能。 我们在大约 1200 万个复杂样本的语料库上进行训练，这些样本分为 11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 xml:space="preserve">调制。 这些分为长度为 128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 xml:space="preserve">样本的训练示例。 我们使用大约 96,000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 xml:space="preserve">示例进行训练，使用 64,000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示例进行测试和验证。 这些样本在 SNR 中从 -20dB 到 +20dB 均匀分布并标记，以便我们可以评估特定子集的性能。训练后，我们在测试数据集上的所有信噪比上实现了大约 87.4% 的分类准确度，但要理解其含义，我们必须检查这种分类准确度如何在不同训练示例的 SNR 值之间分解，以及如何分解 它与现有的</w:t>
      </w:r>
      <w:proofErr w:type="gramStart"/>
      <w:r>
        <w:rPr>
          <w:rFonts w:ascii="微软雅黑" w:eastAsia="微软雅黑" w:hAnsi="微软雅黑" w:hint="eastAsia"/>
          <w:sz w:val="23"/>
          <w:szCs w:val="23"/>
          <w:shd w:val="clear" w:color="auto" w:fill="FFFFFF"/>
        </w:rPr>
        <w:t>基于专家</w:t>
      </w:r>
      <w:proofErr w:type="gramEnd"/>
      <w:r>
        <w:rPr>
          <w:rFonts w:ascii="微软雅黑" w:eastAsia="微软雅黑" w:hAnsi="微软雅黑" w:hint="eastAsia"/>
          <w:sz w:val="23"/>
          <w:szCs w:val="23"/>
          <w:shd w:val="clear" w:color="auto" w:fill="FFFFFF"/>
        </w:rPr>
        <w:t>特征的分类器的性能进行比较。</w:t>
      </w:r>
    </w:p>
    <w:p w14:paraId="00C57156" w14:textId="5A1E0A47" w:rsidR="003714C5" w:rsidRDefault="003714C5" w:rsidP="003714C5">
      <w:pPr>
        <w:widowControl/>
        <w:jc w:val="left"/>
      </w:pPr>
      <w:r>
        <w:rPr>
          <w:noProof/>
        </w:rPr>
        <w:lastRenderedPageBreak/>
        <w:drawing>
          <wp:inline distT="0" distB="0" distL="0" distR="0" wp14:anchorId="4D7D3E94" wp14:editId="61F0C359">
            <wp:extent cx="5274310" cy="39814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81450"/>
                    </a:xfrm>
                    <a:prstGeom prst="rect">
                      <a:avLst/>
                    </a:prstGeom>
                  </pic:spPr>
                </pic:pic>
              </a:graphicData>
            </a:graphic>
          </wp:inline>
        </w:drawing>
      </w:r>
    </w:p>
    <w:p w14:paraId="3516CF24" w14:textId="3197B0DD" w:rsidR="003714C5" w:rsidRDefault="003714C5" w:rsidP="003714C5">
      <w:pPr>
        <w:widowControl/>
        <w:jc w:val="left"/>
        <w:rPr>
          <w:rFonts w:ascii="微软雅黑" w:eastAsia="微软雅黑" w:hAnsi="微软雅黑"/>
          <w:sz w:val="23"/>
          <w:szCs w:val="23"/>
          <w:shd w:val="clear" w:color="auto" w:fill="FFFFFF"/>
        </w:rPr>
      </w:pPr>
      <w:r>
        <w:rPr>
          <w:rFonts w:ascii="微软雅黑" w:eastAsia="微软雅黑" w:hAnsi="微软雅黑" w:hint="eastAsia"/>
          <w:sz w:val="23"/>
          <w:szCs w:val="23"/>
          <w:shd w:val="clear" w:color="auto" w:fill="FFFFFF"/>
        </w:rPr>
        <w:t>将测试集调制分类精度绘制为每个分类器的示例信噪比的函数。 实线表示直接在无线电时间序列数据上训练的分类器执行深度特征学习，而虚线表示仅使用先前描述为输入的专家特征的分类器。此视图是检查结果的关键方法，因为低 SNR 下的性能会影响我们可以有效使用分类器的范围和覆盖区域。我们从具有大量 dropout 正则化 (0.6) 的大型卷积神经网络 (CNN2) 中获得了显着更好的低 SNR 分类精度性能。 在低 SNR 下，最佳 CNN 模型的 SNR 性能优于</w:t>
      </w:r>
      <w:proofErr w:type="gramStart"/>
      <w:r>
        <w:rPr>
          <w:rFonts w:ascii="微软雅黑" w:eastAsia="微软雅黑" w:hAnsi="微软雅黑" w:hint="eastAsia"/>
          <w:sz w:val="23"/>
          <w:szCs w:val="23"/>
          <w:shd w:val="clear" w:color="auto" w:fill="FFFFFF"/>
        </w:rPr>
        <w:t>基于专家</w:t>
      </w:r>
      <w:proofErr w:type="gramEnd"/>
      <w:r>
        <w:rPr>
          <w:rFonts w:ascii="微软雅黑" w:eastAsia="微软雅黑" w:hAnsi="微软雅黑" w:hint="eastAsia"/>
          <w:sz w:val="23"/>
          <w:szCs w:val="23"/>
          <w:shd w:val="clear" w:color="auto" w:fill="FFFFFF"/>
        </w:rPr>
        <w:t>特征的系统 2.5-5dB，而在 +5dB SNR 后性能相似。 这是一项显着的性能改进，并且可能至少使传感系统的有效覆盖区域翻倍。</w:t>
      </w:r>
    </w:p>
    <w:p w14:paraId="2368EA86" w14:textId="20A96715" w:rsidR="003714C5" w:rsidRDefault="003714C5" w:rsidP="003714C5">
      <w:pPr>
        <w:widowControl/>
        <w:jc w:val="left"/>
      </w:pPr>
      <w:r>
        <w:rPr>
          <w:noProof/>
        </w:rPr>
        <w:lastRenderedPageBreak/>
        <w:drawing>
          <wp:inline distT="0" distB="0" distL="0" distR="0" wp14:anchorId="106C0029" wp14:editId="4E013DB7">
            <wp:extent cx="5274310" cy="36252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25215"/>
                    </a:xfrm>
                    <a:prstGeom prst="rect">
                      <a:avLst/>
                    </a:prstGeom>
                  </pic:spPr>
                </pic:pic>
              </a:graphicData>
            </a:graphic>
          </wp:inline>
        </w:drawing>
      </w:r>
    </w:p>
    <w:p w14:paraId="1DE453B1" w14:textId="0F110E53" w:rsidR="003714C5" w:rsidRDefault="003714C5" w:rsidP="003714C5">
      <w:pPr>
        <w:widowControl/>
        <w:jc w:val="left"/>
        <w:rPr>
          <w:rFonts w:ascii="微软雅黑" w:eastAsia="微软雅黑" w:hAnsi="微软雅黑"/>
          <w:sz w:val="23"/>
          <w:szCs w:val="23"/>
          <w:shd w:val="clear" w:color="auto" w:fill="FFFFFF"/>
        </w:rPr>
      </w:pPr>
      <w:r>
        <w:rPr>
          <w:rFonts w:ascii="微软雅黑" w:eastAsia="微软雅黑" w:hAnsi="微软雅黑" w:hint="eastAsia"/>
          <w:sz w:val="23"/>
          <w:szCs w:val="23"/>
          <w:shd w:val="clear" w:color="auto" w:fill="FFFFFF"/>
        </w:rPr>
        <w:t>对于我们的最高 SNR 案例 CNN2(0.6) 分类，我们在图 8 中显示了一个混淆矩阵。在 +18dB SNR 时，我们在混淆矩阵中有一条干净的对角线，可以看到我们剩余的差异是 8PSK 被错误分类为 QPSK 的差异，并且 WBFM 错误分类为 AM-DSB。 这两者都可以在基础数据集中解释。 包含特定比特的 8PSK 符号与 QPSK 无法区分，因为 QPSK 星座点由 8PSK 点跨越。 在 WBFM/AM-DSB 的情况下，模拟语音信号具有静音期，其中只有载波音出现，使这些示例难以辨认。因此，即使在该数据集上的高 SNR 下也不太可能获得 100% 的准确度，并且可以合理地容忍剩余混淆。为了更好地了解性能如何随 SNR 变化，我们检查了不同 SNR 级别的几个分类器的混淆矩阵。在非常低的 SNR (-6dB) 下，在图 9、10、11 和 12 中，我们看到了一个有趣的案例，其中所有的准确度都在 +-20% 以内，约为 50%。 在这种情况下，CNN2 分类器上更清晰的对角线明显比所示的其他 3 种情况更明显，在该区域学习的特征具有显着的性能优势。</w:t>
      </w:r>
    </w:p>
    <w:p w14:paraId="1C5F3450" w14:textId="0412549C" w:rsidR="003714C5" w:rsidRDefault="003714C5" w:rsidP="003714C5">
      <w:pPr>
        <w:widowControl/>
        <w:jc w:val="left"/>
      </w:pPr>
      <w:r>
        <w:rPr>
          <w:noProof/>
        </w:rPr>
        <w:lastRenderedPageBreak/>
        <w:drawing>
          <wp:inline distT="0" distB="0" distL="0" distR="0" wp14:anchorId="4DD4D197" wp14:editId="42D5184F">
            <wp:extent cx="5274310" cy="44367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436745"/>
                    </a:xfrm>
                    <a:prstGeom prst="rect">
                      <a:avLst/>
                    </a:prstGeom>
                  </pic:spPr>
                </pic:pic>
              </a:graphicData>
            </a:graphic>
          </wp:inline>
        </w:drawing>
      </w:r>
    </w:p>
    <w:p w14:paraId="4E44AA34" w14:textId="0795E804" w:rsidR="003714C5" w:rsidRDefault="003714C5" w:rsidP="003714C5">
      <w:pPr>
        <w:widowControl/>
        <w:jc w:val="left"/>
        <w:rPr>
          <w:rFonts w:ascii="微软雅黑" w:eastAsia="微软雅黑" w:hAnsi="微软雅黑"/>
          <w:sz w:val="23"/>
          <w:szCs w:val="23"/>
          <w:shd w:val="clear" w:color="auto" w:fill="FFFFFF"/>
        </w:rPr>
      </w:pPr>
      <w:r>
        <w:rPr>
          <w:rFonts w:ascii="微软雅黑" w:eastAsia="微软雅黑" w:hAnsi="微软雅黑" w:hint="eastAsia"/>
          <w:sz w:val="23"/>
          <w:szCs w:val="23"/>
          <w:shd w:val="clear" w:color="auto" w:fill="FFFFFF"/>
        </w:rPr>
        <w:t xml:space="preserve">在略高但仍然较低的所有 4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分类器的 SNR (0dB) 性能下，现在具有明确定义的对角线，但我们看到非对角线发生的错误分类较少，尤其是在 8PSK 情况下。</w:t>
      </w:r>
    </w:p>
    <w:p w14:paraId="1CF291DC" w14:textId="02207066" w:rsidR="003714C5" w:rsidRDefault="003714C5" w:rsidP="003714C5">
      <w:pPr>
        <w:widowControl/>
        <w:jc w:val="left"/>
        <w:rPr>
          <w:rFonts w:ascii="微软雅黑" w:eastAsia="微软雅黑" w:hAnsi="微软雅黑"/>
          <w:sz w:val="23"/>
          <w:szCs w:val="23"/>
          <w:shd w:val="clear" w:color="auto" w:fill="FFFFFF"/>
        </w:rPr>
      </w:pPr>
      <w:r w:rsidRPr="003714C5">
        <w:rPr>
          <w:rFonts w:ascii="微软雅黑" w:eastAsia="微软雅黑" w:hAnsi="微软雅黑" w:hint="eastAsia"/>
          <w:b/>
          <w:bCs/>
          <w:sz w:val="23"/>
          <w:szCs w:val="23"/>
          <w:shd w:val="clear" w:color="auto" w:fill="FFFFFF"/>
        </w:rPr>
        <w:t>6 模型复杂性</w:t>
      </w:r>
      <w:r>
        <w:rPr>
          <w:rFonts w:ascii="微软雅黑" w:eastAsia="微软雅黑" w:hAnsi="微软雅黑" w:hint="eastAsia"/>
          <w:sz w:val="23"/>
          <w:szCs w:val="23"/>
          <w:shd w:val="clear" w:color="auto" w:fill="FFFFFF"/>
        </w:rPr>
        <w:t xml:space="preserve"> 许多无线电系统中的一个重要考虑因素是由于计算复杂性导致的训练和分类运行时间。 对深度学习的一个普遍批评是它需要大量的计算资源，但是在本文中，我们的网络相对紧凑，数据集相对较小。 我们比较了以下每个模型的训练和分类运行时间。在图 17 中，我们可以看到我们的 CNN 模型确实需要大量时间来训练，但比 SVM 训练案例所需的时间要短。</w:t>
      </w:r>
    </w:p>
    <w:p w14:paraId="31849D65" w14:textId="7E19242B" w:rsidR="003714C5" w:rsidRDefault="003714C5" w:rsidP="003714C5">
      <w:pPr>
        <w:widowControl/>
        <w:jc w:val="left"/>
      </w:pPr>
      <w:r>
        <w:rPr>
          <w:noProof/>
        </w:rPr>
        <w:lastRenderedPageBreak/>
        <w:drawing>
          <wp:inline distT="0" distB="0" distL="0" distR="0" wp14:anchorId="0D767F50" wp14:editId="05AAA218">
            <wp:extent cx="5274310" cy="48818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881880"/>
                    </a:xfrm>
                    <a:prstGeom prst="rect">
                      <a:avLst/>
                    </a:prstGeom>
                  </pic:spPr>
                </pic:pic>
              </a:graphicData>
            </a:graphic>
          </wp:inline>
        </w:drawing>
      </w:r>
    </w:p>
    <w:p w14:paraId="6BCBDB74" w14:textId="77777777" w:rsidR="003714C5" w:rsidRDefault="003714C5" w:rsidP="003714C5">
      <w:pPr>
        <w:widowControl/>
        <w:jc w:val="left"/>
        <w:rPr>
          <w:rFonts w:ascii="微软雅黑" w:eastAsia="微软雅黑" w:hAnsi="微软雅黑"/>
          <w:sz w:val="23"/>
          <w:szCs w:val="23"/>
          <w:shd w:val="clear" w:color="auto" w:fill="FFFFFF"/>
        </w:rPr>
      </w:pPr>
      <w:r>
        <w:rPr>
          <w:rFonts w:ascii="微软雅黑" w:eastAsia="微软雅黑" w:hAnsi="微软雅黑" w:hint="eastAsia"/>
          <w:sz w:val="23"/>
          <w:szCs w:val="23"/>
          <w:shd w:val="clear" w:color="auto" w:fill="FFFFFF"/>
        </w:rPr>
        <w:t xml:space="preserve">在图 18 中，使用 </w:t>
      </w:r>
      <w:proofErr w:type="spellStart"/>
      <w:r>
        <w:rPr>
          <w:rFonts w:ascii="微软雅黑" w:eastAsia="微软雅黑" w:hAnsi="微软雅黑" w:hint="eastAsia"/>
          <w:sz w:val="23"/>
          <w:szCs w:val="23"/>
          <w:shd w:val="clear" w:color="auto" w:fill="FFFFFF"/>
        </w:rPr>
        <w:t>Keras</w:t>
      </w:r>
      <w:proofErr w:type="spellEnd"/>
      <w:r>
        <w:rPr>
          <w:rFonts w:ascii="微软雅黑" w:eastAsia="微软雅黑" w:hAnsi="微软雅黑" w:hint="eastAsia"/>
          <w:sz w:val="23"/>
          <w:szCs w:val="23"/>
          <w:shd w:val="clear" w:color="auto" w:fill="FFFFFF"/>
        </w:rPr>
        <w:t xml:space="preserve"> 编译的 Python 的这个模型的分类时间明显快于大多数其他模型，包括使用 scikit-learn 的最近邻模型和 SVM 模型。 只有决策树和 </w:t>
      </w:r>
      <w:proofErr w:type="spellStart"/>
      <w:r>
        <w:rPr>
          <w:rFonts w:ascii="微软雅黑" w:eastAsia="微软雅黑" w:hAnsi="微软雅黑" w:hint="eastAsia"/>
          <w:sz w:val="23"/>
          <w:szCs w:val="23"/>
          <w:shd w:val="clear" w:color="auto" w:fill="FFFFFF"/>
        </w:rPr>
        <w:t>GaussianNB</w:t>
      </w:r>
      <w:proofErr w:type="spellEnd"/>
      <w:r>
        <w:rPr>
          <w:rFonts w:ascii="微软雅黑" w:eastAsia="微软雅黑" w:hAnsi="微软雅黑" w:hint="eastAsia"/>
          <w:sz w:val="23"/>
          <w:szCs w:val="23"/>
          <w:shd w:val="clear" w:color="auto" w:fill="FFFFFF"/>
        </w:rPr>
        <w:t xml:space="preserve"> 模型才能获得更快的分类运行时间。在这两种情况下，</w:t>
      </w:r>
      <w:proofErr w:type="gramStart"/>
      <w:r>
        <w:rPr>
          <w:rFonts w:ascii="微软雅黑" w:eastAsia="微软雅黑" w:hAnsi="微软雅黑" w:hint="eastAsia"/>
          <w:sz w:val="23"/>
          <w:szCs w:val="23"/>
          <w:shd w:val="clear" w:color="auto" w:fill="FFFFFF"/>
        </w:rPr>
        <w:t>当考虑</w:t>
      </w:r>
      <w:proofErr w:type="gramEnd"/>
      <w:r>
        <w:rPr>
          <w:rFonts w:ascii="微软雅黑" w:eastAsia="微软雅黑" w:hAnsi="微软雅黑" w:hint="eastAsia"/>
          <w:sz w:val="23"/>
          <w:szCs w:val="23"/>
          <w:shd w:val="clear" w:color="auto" w:fill="FFFFFF"/>
        </w:rPr>
        <w:t xml:space="preserve">分类性能时，针对此类数据集的这种规模的基于 </w:t>
      </w:r>
      <w:proofErr w:type="spellStart"/>
      <w:r>
        <w:rPr>
          <w:rFonts w:ascii="微软雅黑" w:eastAsia="微软雅黑" w:hAnsi="微软雅黑" w:hint="eastAsia"/>
          <w:sz w:val="23"/>
          <w:szCs w:val="23"/>
          <w:shd w:val="clear" w:color="auto" w:fill="FFFFFF"/>
        </w:rPr>
        <w:t>ConvNet</w:t>
      </w:r>
      <w:proofErr w:type="spellEnd"/>
      <w:r>
        <w:rPr>
          <w:rFonts w:ascii="微软雅黑" w:eastAsia="微软雅黑" w:hAnsi="微软雅黑" w:hint="eastAsia"/>
          <w:sz w:val="23"/>
          <w:szCs w:val="23"/>
          <w:shd w:val="clear" w:color="auto" w:fill="FFFFFF"/>
        </w:rPr>
        <w:t xml:space="preserve"> 的分类模型为该任务提供了一个有吸引力的选择。</w:t>
      </w:r>
    </w:p>
    <w:p w14:paraId="258D8154" w14:textId="06A5D39C" w:rsidR="003714C5" w:rsidRDefault="003714C5" w:rsidP="003714C5">
      <w:pPr>
        <w:widowControl/>
        <w:jc w:val="left"/>
        <w:rPr>
          <w:rFonts w:ascii="微软雅黑" w:eastAsia="微软雅黑" w:hAnsi="微软雅黑"/>
          <w:sz w:val="23"/>
          <w:szCs w:val="23"/>
          <w:shd w:val="clear" w:color="auto" w:fill="FFFFFF"/>
        </w:rPr>
      </w:pPr>
      <w:r w:rsidRPr="003714C5">
        <w:rPr>
          <w:rFonts w:ascii="微软雅黑" w:eastAsia="微软雅黑" w:hAnsi="微软雅黑" w:hint="eastAsia"/>
          <w:b/>
          <w:bCs/>
          <w:sz w:val="23"/>
          <w:szCs w:val="23"/>
          <w:shd w:val="clear" w:color="auto" w:fill="FFFFFF"/>
        </w:rPr>
        <w:t>7 结论</w:t>
      </w:r>
      <w:r>
        <w:rPr>
          <w:rFonts w:ascii="微软雅黑" w:eastAsia="微软雅黑" w:hAnsi="微软雅黑" w:hint="eastAsia"/>
          <w:sz w:val="23"/>
          <w:szCs w:val="23"/>
          <w:shd w:val="clear" w:color="auto" w:fill="FFFFFF"/>
        </w:rPr>
        <w:t xml:space="preserve"> 虽然这些结果不是对现有的最佳案例专家特征调制分类器的综合比较，但它们确实证明，与相对较好的专家认为的方法相比，时间序列无线电信号数据上的</w:t>
      </w:r>
      <w:r>
        <w:rPr>
          <w:rFonts w:ascii="微软雅黑" w:eastAsia="微软雅黑" w:hAnsi="微软雅黑" w:hint="eastAsia"/>
          <w:sz w:val="23"/>
          <w:szCs w:val="23"/>
          <w:shd w:val="clear" w:color="auto" w:fill="FFFFFF"/>
        </w:rPr>
        <w:lastRenderedPageBreak/>
        <w:t>盲卷积网络是可行的并且工作得很好。</w:t>
      </w:r>
      <w:r>
        <w:rPr>
          <w:noProof/>
        </w:rPr>
        <w:drawing>
          <wp:inline distT="0" distB="0" distL="0" distR="0" wp14:anchorId="643C4007" wp14:editId="0AD41E94">
            <wp:extent cx="5274310" cy="23653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65375"/>
                    </a:xfrm>
                    <a:prstGeom prst="rect">
                      <a:avLst/>
                    </a:prstGeom>
                  </pic:spPr>
                </pic:pic>
              </a:graphicData>
            </a:graphic>
          </wp:inline>
        </w:drawing>
      </w:r>
    </w:p>
    <w:p w14:paraId="22B3C03C" w14:textId="43598698" w:rsidR="003714C5" w:rsidRDefault="003714C5" w:rsidP="003714C5">
      <w:pPr>
        <w:widowControl/>
        <w:jc w:val="left"/>
        <w:rPr>
          <w:rFonts w:ascii="微软雅黑" w:eastAsia="微软雅黑" w:hAnsi="微软雅黑"/>
          <w:sz w:val="23"/>
          <w:szCs w:val="23"/>
          <w:shd w:val="clear" w:color="auto" w:fill="FFFFFF"/>
        </w:rPr>
      </w:pPr>
      <w:r>
        <w:rPr>
          <w:rFonts w:ascii="微软雅黑" w:eastAsia="微软雅黑" w:hAnsi="微软雅黑" w:hint="eastAsia"/>
          <w:sz w:val="23"/>
          <w:szCs w:val="23"/>
          <w:shd w:val="clear" w:color="auto" w:fill="FFFFFF"/>
        </w:rPr>
        <w:t xml:space="preserve">将几种分类器策略的精度与 SNR 进行了比较，并认为对于低 SNR 和短时间示例（128 </w:t>
      </w:r>
      <w:proofErr w:type="gramStart"/>
      <w:r>
        <w:rPr>
          <w:rFonts w:ascii="微软雅黑" w:eastAsia="微软雅黑" w:hAnsi="微软雅黑" w:hint="eastAsia"/>
          <w:sz w:val="23"/>
          <w:szCs w:val="23"/>
          <w:shd w:val="clear" w:color="auto" w:fill="FFFFFF"/>
        </w:rPr>
        <w:t>个</w:t>
      </w:r>
      <w:proofErr w:type="gramEnd"/>
      <w:r>
        <w:rPr>
          <w:rFonts w:ascii="微软雅黑" w:eastAsia="微软雅黑" w:hAnsi="微软雅黑" w:hint="eastAsia"/>
          <w:sz w:val="23"/>
          <w:szCs w:val="23"/>
          <w:shd w:val="clear" w:color="auto" w:fill="FFFFFF"/>
        </w:rPr>
        <w:t>复杂样本），这代表了一种强大且可能是最先进的调制分类精度方法。 这种方法具有轻松扩展到其他调制类别的潜力，并且应被视为依赖于无线电发射器稳健的低 SNR 分类的 DSA 和 CR 系统的有力候选者。</w:t>
      </w:r>
    </w:p>
    <w:p w14:paraId="5C8D49BD" w14:textId="2A145519" w:rsidR="003714C5" w:rsidRDefault="003714C5" w:rsidP="003714C5">
      <w:pPr>
        <w:widowControl/>
        <w:jc w:val="left"/>
        <w:rPr>
          <w:rFonts w:hint="eastAsia"/>
        </w:rPr>
      </w:pPr>
      <w:r w:rsidRPr="003714C5">
        <w:rPr>
          <w:rFonts w:ascii="微软雅黑" w:eastAsia="微软雅黑" w:hAnsi="微软雅黑" w:hint="eastAsia"/>
          <w:b/>
          <w:bCs/>
          <w:sz w:val="23"/>
          <w:szCs w:val="23"/>
          <w:shd w:val="clear" w:color="auto" w:fill="FFFFFF"/>
        </w:rPr>
        <w:t>8 未来工作</w:t>
      </w:r>
      <w:r>
        <w:rPr>
          <w:rFonts w:ascii="微软雅黑" w:eastAsia="微软雅黑" w:hAnsi="微软雅黑" w:hint="eastAsia"/>
          <w:sz w:val="23"/>
          <w:szCs w:val="23"/>
          <w:shd w:val="clear" w:color="auto" w:fill="FFFFFF"/>
        </w:rPr>
        <w:t xml:space="preserve"> 我们的结果与当前最佳专家系统方法的合理近似值进行比较，但由于在无线电领域的机器学习新兴领域中不存在稳健的竞争数据集，因此很难直接比较其性能 当前最先进的方法。 我们希望在以后的工作中进一步评估这一点，并从目前的水平改进特征学习和专家方法。 CNN2 网络架构上的性能改进是不可避免的，我们花费了一些精力对其进行优化，但并没有做到详尽无遗。 较大的过滤器、不同的架构和池化层都可能显着影响性能，但并未对其在这项工作中的适用性进行充分研究。 许多其他技术可以应用于该问题，包括将不变性引入额外的信道感应效应，例如扩张、I/Q 不平衡、相位偏移等。 Spatial Transformer Networks [17] 已经展示了在图像数据上学习这种类型不变性的强大能力，并且可以作为一个有趣的候选者，以改进对这些效果的不变性学习。 序列模型和循环层 [13] 可能能够表示信号序列嵌入，并且在更长的时间表示中几乎肯定会证明是</w:t>
      </w:r>
      <w:r>
        <w:rPr>
          <w:rFonts w:ascii="微软雅黑" w:eastAsia="微软雅黑" w:hAnsi="微软雅黑" w:hint="eastAsia"/>
          <w:sz w:val="23"/>
          <w:szCs w:val="23"/>
          <w:shd w:val="clear" w:color="auto" w:fill="FFFFFF"/>
        </w:rPr>
        <w:lastRenderedPageBreak/>
        <w:t>有价值的，但我们还没有充分研究这个领域。 这个应用领域已经成熟，可以进行广泛的进一步研究和应用，这将显着影响无线信号处理和认知无线电领域的最新技术，将它们更多地转向机器学习和数据驱动的方法。</w:t>
      </w:r>
    </w:p>
    <w:sectPr w:rsidR="003714C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EAB"/>
    <w:rsid w:val="003714C5"/>
    <w:rsid w:val="00BA2632"/>
    <w:rsid w:val="00EE5E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3FB60"/>
  <w15:chartTrackingRefBased/>
  <w15:docId w15:val="{22457985-D4BA-436E-9B0A-33BB96D80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63988">
      <w:bodyDiv w:val="1"/>
      <w:marLeft w:val="0"/>
      <w:marRight w:val="0"/>
      <w:marTop w:val="0"/>
      <w:marBottom w:val="0"/>
      <w:divBdr>
        <w:top w:val="none" w:sz="0" w:space="0" w:color="auto"/>
        <w:left w:val="none" w:sz="0" w:space="0" w:color="auto"/>
        <w:bottom w:val="none" w:sz="0" w:space="0" w:color="auto"/>
        <w:right w:val="none" w:sz="0" w:space="0" w:color="auto"/>
      </w:divBdr>
      <w:divsChild>
        <w:div w:id="759179171">
          <w:marLeft w:val="0"/>
          <w:marRight w:val="0"/>
          <w:marTop w:val="0"/>
          <w:marBottom w:val="0"/>
          <w:divBdr>
            <w:top w:val="none" w:sz="0" w:space="0" w:color="auto"/>
            <w:left w:val="none" w:sz="0" w:space="0" w:color="auto"/>
            <w:bottom w:val="none" w:sz="0" w:space="0" w:color="auto"/>
            <w:right w:val="none" w:sz="0" w:space="0" w:color="auto"/>
          </w:divBdr>
        </w:div>
        <w:div w:id="748499682">
          <w:marLeft w:val="0"/>
          <w:marRight w:val="0"/>
          <w:marTop w:val="0"/>
          <w:marBottom w:val="0"/>
          <w:divBdr>
            <w:top w:val="none" w:sz="0" w:space="0" w:color="auto"/>
            <w:left w:val="none" w:sz="0" w:space="0" w:color="auto"/>
            <w:bottom w:val="none" w:sz="0" w:space="0" w:color="auto"/>
            <w:right w:val="none" w:sz="0" w:space="0" w:color="auto"/>
          </w:divBdr>
        </w:div>
        <w:div w:id="378823372">
          <w:marLeft w:val="0"/>
          <w:marRight w:val="0"/>
          <w:marTop w:val="0"/>
          <w:marBottom w:val="0"/>
          <w:divBdr>
            <w:top w:val="none" w:sz="0" w:space="0" w:color="auto"/>
            <w:left w:val="none" w:sz="0" w:space="0" w:color="auto"/>
            <w:bottom w:val="none" w:sz="0" w:space="0" w:color="auto"/>
            <w:right w:val="none" w:sz="0" w:space="0" w:color="auto"/>
          </w:divBdr>
        </w:div>
        <w:div w:id="1649363103">
          <w:marLeft w:val="0"/>
          <w:marRight w:val="0"/>
          <w:marTop w:val="0"/>
          <w:marBottom w:val="0"/>
          <w:divBdr>
            <w:top w:val="none" w:sz="0" w:space="0" w:color="auto"/>
            <w:left w:val="none" w:sz="0" w:space="0" w:color="auto"/>
            <w:bottom w:val="none" w:sz="0" w:space="0" w:color="auto"/>
            <w:right w:val="none" w:sz="0" w:space="0" w:color="auto"/>
          </w:divBdr>
        </w:div>
        <w:div w:id="596182073">
          <w:marLeft w:val="0"/>
          <w:marRight w:val="0"/>
          <w:marTop w:val="0"/>
          <w:marBottom w:val="0"/>
          <w:divBdr>
            <w:top w:val="none" w:sz="0" w:space="0" w:color="auto"/>
            <w:left w:val="none" w:sz="0" w:space="0" w:color="auto"/>
            <w:bottom w:val="none" w:sz="0" w:space="0" w:color="auto"/>
            <w:right w:val="none" w:sz="0" w:space="0" w:color="auto"/>
          </w:divBdr>
        </w:div>
        <w:div w:id="440731405">
          <w:marLeft w:val="0"/>
          <w:marRight w:val="0"/>
          <w:marTop w:val="0"/>
          <w:marBottom w:val="0"/>
          <w:divBdr>
            <w:top w:val="none" w:sz="0" w:space="0" w:color="auto"/>
            <w:left w:val="none" w:sz="0" w:space="0" w:color="auto"/>
            <w:bottom w:val="none" w:sz="0" w:space="0" w:color="auto"/>
            <w:right w:val="none" w:sz="0" w:space="0" w:color="auto"/>
          </w:divBdr>
        </w:div>
        <w:div w:id="132988683">
          <w:marLeft w:val="0"/>
          <w:marRight w:val="0"/>
          <w:marTop w:val="0"/>
          <w:marBottom w:val="0"/>
          <w:divBdr>
            <w:top w:val="none" w:sz="0" w:space="0" w:color="auto"/>
            <w:left w:val="none" w:sz="0" w:space="0" w:color="auto"/>
            <w:bottom w:val="none" w:sz="0" w:space="0" w:color="auto"/>
            <w:right w:val="none" w:sz="0" w:space="0" w:color="auto"/>
          </w:divBdr>
        </w:div>
        <w:div w:id="775641746">
          <w:marLeft w:val="0"/>
          <w:marRight w:val="0"/>
          <w:marTop w:val="0"/>
          <w:marBottom w:val="0"/>
          <w:divBdr>
            <w:top w:val="none" w:sz="0" w:space="0" w:color="auto"/>
            <w:left w:val="none" w:sz="0" w:space="0" w:color="auto"/>
            <w:bottom w:val="none" w:sz="0" w:space="0" w:color="auto"/>
            <w:right w:val="none" w:sz="0" w:space="0" w:color="auto"/>
          </w:divBdr>
        </w:div>
      </w:divsChild>
    </w:div>
    <w:div w:id="293799696">
      <w:bodyDiv w:val="1"/>
      <w:marLeft w:val="0"/>
      <w:marRight w:val="0"/>
      <w:marTop w:val="0"/>
      <w:marBottom w:val="0"/>
      <w:divBdr>
        <w:top w:val="none" w:sz="0" w:space="0" w:color="auto"/>
        <w:left w:val="none" w:sz="0" w:space="0" w:color="auto"/>
        <w:bottom w:val="none" w:sz="0" w:space="0" w:color="auto"/>
        <w:right w:val="none" w:sz="0" w:space="0" w:color="auto"/>
      </w:divBdr>
      <w:divsChild>
        <w:div w:id="431782837">
          <w:marLeft w:val="0"/>
          <w:marRight w:val="0"/>
          <w:marTop w:val="0"/>
          <w:marBottom w:val="0"/>
          <w:divBdr>
            <w:top w:val="none" w:sz="0" w:space="0" w:color="auto"/>
            <w:left w:val="none" w:sz="0" w:space="0" w:color="auto"/>
            <w:bottom w:val="none" w:sz="0" w:space="0" w:color="auto"/>
            <w:right w:val="none" w:sz="0" w:space="0" w:color="auto"/>
          </w:divBdr>
        </w:div>
        <w:div w:id="1817800422">
          <w:marLeft w:val="0"/>
          <w:marRight w:val="0"/>
          <w:marTop w:val="0"/>
          <w:marBottom w:val="0"/>
          <w:divBdr>
            <w:top w:val="none" w:sz="0" w:space="0" w:color="auto"/>
            <w:left w:val="none" w:sz="0" w:space="0" w:color="auto"/>
            <w:bottom w:val="none" w:sz="0" w:space="0" w:color="auto"/>
            <w:right w:val="none" w:sz="0" w:space="0" w:color="auto"/>
          </w:divBdr>
        </w:div>
        <w:div w:id="252401593">
          <w:marLeft w:val="0"/>
          <w:marRight w:val="0"/>
          <w:marTop w:val="0"/>
          <w:marBottom w:val="0"/>
          <w:divBdr>
            <w:top w:val="none" w:sz="0" w:space="0" w:color="auto"/>
            <w:left w:val="none" w:sz="0" w:space="0" w:color="auto"/>
            <w:bottom w:val="none" w:sz="0" w:space="0" w:color="auto"/>
            <w:right w:val="none" w:sz="0" w:space="0" w:color="auto"/>
          </w:divBdr>
        </w:div>
        <w:div w:id="1910185787">
          <w:marLeft w:val="0"/>
          <w:marRight w:val="0"/>
          <w:marTop w:val="0"/>
          <w:marBottom w:val="0"/>
          <w:divBdr>
            <w:top w:val="none" w:sz="0" w:space="0" w:color="auto"/>
            <w:left w:val="none" w:sz="0" w:space="0" w:color="auto"/>
            <w:bottom w:val="none" w:sz="0" w:space="0" w:color="auto"/>
            <w:right w:val="none" w:sz="0" w:space="0" w:color="auto"/>
          </w:divBdr>
        </w:div>
        <w:div w:id="741830815">
          <w:marLeft w:val="0"/>
          <w:marRight w:val="0"/>
          <w:marTop w:val="0"/>
          <w:marBottom w:val="0"/>
          <w:divBdr>
            <w:top w:val="none" w:sz="0" w:space="0" w:color="auto"/>
            <w:left w:val="none" w:sz="0" w:space="0" w:color="auto"/>
            <w:bottom w:val="none" w:sz="0" w:space="0" w:color="auto"/>
            <w:right w:val="none" w:sz="0" w:space="0" w:color="auto"/>
          </w:divBdr>
        </w:div>
        <w:div w:id="779764410">
          <w:marLeft w:val="0"/>
          <w:marRight w:val="0"/>
          <w:marTop w:val="0"/>
          <w:marBottom w:val="0"/>
          <w:divBdr>
            <w:top w:val="none" w:sz="0" w:space="0" w:color="auto"/>
            <w:left w:val="none" w:sz="0" w:space="0" w:color="auto"/>
            <w:bottom w:val="none" w:sz="0" w:space="0" w:color="auto"/>
            <w:right w:val="none" w:sz="0" w:space="0" w:color="auto"/>
          </w:divBdr>
        </w:div>
        <w:div w:id="138151265">
          <w:marLeft w:val="0"/>
          <w:marRight w:val="0"/>
          <w:marTop w:val="0"/>
          <w:marBottom w:val="0"/>
          <w:divBdr>
            <w:top w:val="none" w:sz="0" w:space="0" w:color="auto"/>
            <w:left w:val="none" w:sz="0" w:space="0" w:color="auto"/>
            <w:bottom w:val="none" w:sz="0" w:space="0" w:color="auto"/>
            <w:right w:val="none" w:sz="0" w:space="0" w:color="auto"/>
          </w:divBdr>
        </w:div>
        <w:div w:id="1524705070">
          <w:marLeft w:val="0"/>
          <w:marRight w:val="0"/>
          <w:marTop w:val="0"/>
          <w:marBottom w:val="0"/>
          <w:divBdr>
            <w:top w:val="none" w:sz="0" w:space="0" w:color="auto"/>
            <w:left w:val="none" w:sz="0" w:space="0" w:color="auto"/>
            <w:bottom w:val="none" w:sz="0" w:space="0" w:color="auto"/>
            <w:right w:val="none" w:sz="0" w:space="0" w:color="auto"/>
          </w:divBdr>
        </w:div>
        <w:div w:id="328026474">
          <w:marLeft w:val="0"/>
          <w:marRight w:val="0"/>
          <w:marTop w:val="0"/>
          <w:marBottom w:val="0"/>
          <w:divBdr>
            <w:top w:val="none" w:sz="0" w:space="0" w:color="auto"/>
            <w:left w:val="none" w:sz="0" w:space="0" w:color="auto"/>
            <w:bottom w:val="none" w:sz="0" w:space="0" w:color="auto"/>
            <w:right w:val="none" w:sz="0" w:space="0" w:color="auto"/>
          </w:divBdr>
        </w:div>
        <w:div w:id="291332404">
          <w:marLeft w:val="0"/>
          <w:marRight w:val="0"/>
          <w:marTop w:val="0"/>
          <w:marBottom w:val="0"/>
          <w:divBdr>
            <w:top w:val="none" w:sz="0" w:space="0" w:color="auto"/>
            <w:left w:val="none" w:sz="0" w:space="0" w:color="auto"/>
            <w:bottom w:val="none" w:sz="0" w:space="0" w:color="auto"/>
            <w:right w:val="none" w:sz="0" w:space="0" w:color="auto"/>
          </w:divBdr>
        </w:div>
      </w:divsChild>
    </w:div>
    <w:div w:id="587888408">
      <w:bodyDiv w:val="1"/>
      <w:marLeft w:val="0"/>
      <w:marRight w:val="0"/>
      <w:marTop w:val="0"/>
      <w:marBottom w:val="0"/>
      <w:divBdr>
        <w:top w:val="none" w:sz="0" w:space="0" w:color="auto"/>
        <w:left w:val="none" w:sz="0" w:space="0" w:color="auto"/>
        <w:bottom w:val="none" w:sz="0" w:space="0" w:color="auto"/>
        <w:right w:val="none" w:sz="0" w:space="0" w:color="auto"/>
      </w:divBdr>
      <w:divsChild>
        <w:div w:id="261374364">
          <w:marLeft w:val="0"/>
          <w:marRight w:val="0"/>
          <w:marTop w:val="0"/>
          <w:marBottom w:val="0"/>
          <w:divBdr>
            <w:top w:val="none" w:sz="0" w:space="0" w:color="auto"/>
            <w:left w:val="none" w:sz="0" w:space="0" w:color="auto"/>
            <w:bottom w:val="none" w:sz="0" w:space="0" w:color="auto"/>
            <w:right w:val="none" w:sz="0" w:space="0" w:color="auto"/>
          </w:divBdr>
        </w:div>
        <w:div w:id="509758407">
          <w:marLeft w:val="0"/>
          <w:marRight w:val="0"/>
          <w:marTop w:val="0"/>
          <w:marBottom w:val="0"/>
          <w:divBdr>
            <w:top w:val="none" w:sz="0" w:space="0" w:color="auto"/>
            <w:left w:val="none" w:sz="0" w:space="0" w:color="auto"/>
            <w:bottom w:val="none" w:sz="0" w:space="0" w:color="auto"/>
            <w:right w:val="none" w:sz="0" w:space="0" w:color="auto"/>
          </w:divBdr>
        </w:div>
        <w:div w:id="776293663">
          <w:marLeft w:val="0"/>
          <w:marRight w:val="0"/>
          <w:marTop w:val="0"/>
          <w:marBottom w:val="0"/>
          <w:divBdr>
            <w:top w:val="none" w:sz="0" w:space="0" w:color="auto"/>
            <w:left w:val="none" w:sz="0" w:space="0" w:color="auto"/>
            <w:bottom w:val="none" w:sz="0" w:space="0" w:color="auto"/>
            <w:right w:val="none" w:sz="0" w:space="0" w:color="auto"/>
          </w:divBdr>
        </w:div>
      </w:divsChild>
    </w:div>
    <w:div w:id="871649352">
      <w:bodyDiv w:val="1"/>
      <w:marLeft w:val="0"/>
      <w:marRight w:val="0"/>
      <w:marTop w:val="0"/>
      <w:marBottom w:val="0"/>
      <w:divBdr>
        <w:top w:val="none" w:sz="0" w:space="0" w:color="auto"/>
        <w:left w:val="none" w:sz="0" w:space="0" w:color="auto"/>
        <w:bottom w:val="none" w:sz="0" w:space="0" w:color="auto"/>
        <w:right w:val="none" w:sz="0" w:space="0" w:color="auto"/>
      </w:divBdr>
      <w:divsChild>
        <w:div w:id="805856620">
          <w:marLeft w:val="0"/>
          <w:marRight w:val="0"/>
          <w:marTop w:val="0"/>
          <w:marBottom w:val="0"/>
          <w:divBdr>
            <w:top w:val="none" w:sz="0" w:space="0" w:color="auto"/>
            <w:left w:val="none" w:sz="0" w:space="0" w:color="auto"/>
            <w:bottom w:val="none" w:sz="0" w:space="0" w:color="auto"/>
            <w:right w:val="none" w:sz="0" w:space="0" w:color="auto"/>
          </w:divBdr>
        </w:div>
      </w:divsChild>
    </w:div>
    <w:div w:id="882525130">
      <w:bodyDiv w:val="1"/>
      <w:marLeft w:val="0"/>
      <w:marRight w:val="0"/>
      <w:marTop w:val="0"/>
      <w:marBottom w:val="0"/>
      <w:divBdr>
        <w:top w:val="none" w:sz="0" w:space="0" w:color="auto"/>
        <w:left w:val="none" w:sz="0" w:space="0" w:color="auto"/>
        <w:bottom w:val="none" w:sz="0" w:space="0" w:color="auto"/>
        <w:right w:val="none" w:sz="0" w:space="0" w:color="auto"/>
      </w:divBdr>
      <w:divsChild>
        <w:div w:id="286401389">
          <w:marLeft w:val="0"/>
          <w:marRight w:val="0"/>
          <w:marTop w:val="0"/>
          <w:marBottom w:val="0"/>
          <w:divBdr>
            <w:top w:val="none" w:sz="0" w:space="0" w:color="auto"/>
            <w:left w:val="none" w:sz="0" w:space="0" w:color="auto"/>
            <w:bottom w:val="none" w:sz="0" w:space="0" w:color="auto"/>
            <w:right w:val="none" w:sz="0" w:space="0" w:color="auto"/>
          </w:divBdr>
        </w:div>
        <w:div w:id="508369486">
          <w:marLeft w:val="0"/>
          <w:marRight w:val="0"/>
          <w:marTop w:val="0"/>
          <w:marBottom w:val="0"/>
          <w:divBdr>
            <w:top w:val="none" w:sz="0" w:space="0" w:color="auto"/>
            <w:left w:val="none" w:sz="0" w:space="0" w:color="auto"/>
            <w:bottom w:val="none" w:sz="0" w:space="0" w:color="auto"/>
            <w:right w:val="none" w:sz="0" w:space="0" w:color="auto"/>
          </w:divBdr>
        </w:div>
        <w:div w:id="736827263">
          <w:marLeft w:val="0"/>
          <w:marRight w:val="0"/>
          <w:marTop w:val="0"/>
          <w:marBottom w:val="0"/>
          <w:divBdr>
            <w:top w:val="none" w:sz="0" w:space="0" w:color="auto"/>
            <w:left w:val="none" w:sz="0" w:space="0" w:color="auto"/>
            <w:bottom w:val="none" w:sz="0" w:space="0" w:color="auto"/>
            <w:right w:val="none" w:sz="0" w:space="0" w:color="auto"/>
          </w:divBdr>
        </w:div>
        <w:div w:id="42599984">
          <w:marLeft w:val="0"/>
          <w:marRight w:val="0"/>
          <w:marTop w:val="0"/>
          <w:marBottom w:val="0"/>
          <w:divBdr>
            <w:top w:val="none" w:sz="0" w:space="0" w:color="auto"/>
            <w:left w:val="none" w:sz="0" w:space="0" w:color="auto"/>
            <w:bottom w:val="none" w:sz="0" w:space="0" w:color="auto"/>
            <w:right w:val="none" w:sz="0" w:space="0" w:color="auto"/>
          </w:divBdr>
        </w:div>
        <w:div w:id="1753429818">
          <w:marLeft w:val="0"/>
          <w:marRight w:val="0"/>
          <w:marTop w:val="0"/>
          <w:marBottom w:val="0"/>
          <w:divBdr>
            <w:top w:val="none" w:sz="0" w:space="0" w:color="auto"/>
            <w:left w:val="none" w:sz="0" w:space="0" w:color="auto"/>
            <w:bottom w:val="none" w:sz="0" w:space="0" w:color="auto"/>
            <w:right w:val="none" w:sz="0" w:space="0" w:color="auto"/>
          </w:divBdr>
        </w:div>
        <w:div w:id="884172152">
          <w:marLeft w:val="0"/>
          <w:marRight w:val="0"/>
          <w:marTop w:val="0"/>
          <w:marBottom w:val="0"/>
          <w:divBdr>
            <w:top w:val="none" w:sz="0" w:space="0" w:color="auto"/>
            <w:left w:val="none" w:sz="0" w:space="0" w:color="auto"/>
            <w:bottom w:val="none" w:sz="0" w:space="0" w:color="auto"/>
            <w:right w:val="none" w:sz="0" w:space="0" w:color="auto"/>
          </w:divBdr>
        </w:div>
        <w:div w:id="1143623964">
          <w:marLeft w:val="0"/>
          <w:marRight w:val="0"/>
          <w:marTop w:val="0"/>
          <w:marBottom w:val="0"/>
          <w:divBdr>
            <w:top w:val="none" w:sz="0" w:space="0" w:color="auto"/>
            <w:left w:val="none" w:sz="0" w:space="0" w:color="auto"/>
            <w:bottom w:val="none" w:sz="0" w:space="0" w:color="auto"/>
            <w:right w:val="none" w:sz="0" w:space="0" w:color="auto"/>
          </w:divBdr>
        </w:div>
        <w:div w:id="1063136478">
          <w:marLeft w:val="0"/>
          <w:marRight w:val="0"/>
          <w:marTop w:val="0"/>
          <w:marBottom w:val="0"/>
          <w:divBdr>
            <w:top w:val="none" w:sz="0" w:space="0" w:color="auto"/>
            <w:left w:val="none" w:sz="0" w:space="0" w:color="auto"/>
            <w:bottom w:val="none" w:sz="0" w:space="0" w:color="auto"/>
            <w:right w:val="none" w:sz="0" w:space="0" w:color="auto"/>
          </w:divBdr>
        </w:div>
        <w:div w:id="1694264695">
          <w:marLeft w:val="0"/>
          <w:marRight w:val="0"/>
          <w:marTop w:val="0"/>
          <w:marBottom w:val="0"/>
          <w:divBdr>
            <w:top w:val="none" w:sz="0" w:space="0" w:color="auto"/>
            <w:left w:val="none" w:sz="0" w:space="0" w:color="auto"/>
            <w:bottom w:val="none" w:sz="0" w:space="0" w:color="auto"/>
            <w:right w:val="none" w:sz="0" w:space="0" w:color="auto"/>
          </w:divBdr>
        </w:div>
        <w:div w:id="90398788">
          <w:marLeft w:val="0"/>
          <w:marRight w:val="0"/>
          <w:marTop w:val="0"/>
          <w:marBottom w:val="0"/>
          <w:divBdr>
            <w:top w:val="none" w:sz="0" w:space="0" w:color="auto"/>
            <w:left w:val="none" w:sz="0" w:space="0" w:color="auto"/>
            <w:bottom w:val="none" w:sz="0" w:space="0" w:color="auto"/>
            <w:right w:val="none" w:sz="0" w:space="0" w:color="auto"/>
          </w:divBdr>
        </w:div>
        <w:div w:id="1019894770">
          <w:marLeft w:val="0"/>
          <w:marRight w:val="0"/>
          <w:marTop w:val="0"/>
          <w:marBottom w:val="0"/>
          <w:divBdr>
            <w:top w:val="none" w:sz="0" w:space="0" w:color="auto"/>
            <w:left w:val="none" w:sz="0" w:space="0" w:color="auto"/>
            <w:bottom w:val="none" w:sz="0" w:space="0" w:color="auto"/>
            <w:right w:val="none" w:sz="0" w:space="0" w:color="auto"/>
          </w:divBdr>
        </w:div>
        <w:div w:id="41488459">
          <w:marLeft w:val="0"/>
          <w:marRight w:val="0"/>
          <w:marTop w:val="0"/>
          <w:marBottom w:val="0"/>
          <w:divBdr>
            <w:top w:val="none" w:sz="0" w:space="0" w:color="auto"/>
            <w:left w:val="none" w:sz="0" w:space="0" w:color="auto"/>
            <w:bottom w:val="none" w:sz="0" w:space="0" w:color="auto"/>
            <w:right w:val="none" w:sz="0" w:space="0" w:color="auto"/>
          </w:divBdr>
        </w:div>
        <w:div w:id="595553248">
          <w:marLeft w:val="0"/>
          <w:marRight w:val="0"/>
          <w:marTop w:val="0"/>
          <w:marBottom w:val="0"/>
          <w:divBdr>
            <w:top w:val="none" w:sz="0" w:space="0" w:color="auto"/>
            <w:left w:val="none" w:sz="0" w:space="0" w:color="auto"/>
            <w:bottom w:val="none" w:sz="0" w:space="0" w:color="auto"/>
            <w:right w:val="none" w:sz="0" w:space="0" w:color="auto"/>
          </w:divBdr>
        </w:div>
        <w:div w:id="693766550">
          <w:marLeft w:val="0"/>
          <w:marRight w:val="0"/>
          <w:marTop w:val="0"/>
          <w:marBottom w:val="0"/>
          <w:divBdr>
            <w:top w:val="none" w:sz="0" w:space="0" w:color="auto"/>
            <w:left w:val="none" w:sz="0" w:space="0" w:color="auto"/>
            <w:bottom w:val="none" w:sz="0" w:space="0" w:color="auto"/>
            <w:right w:val="none" w:sz="0" w:space="0" w:color="auto"/>
          </w:divBdr>
        </w:div>
        <w:div w:id="1316565517">
          <w:marLeft w:val="0"/>
          <w:marRight w:val="0"/>
          <w:marTop w:val="0"/>
          <w:marBottom w:val="0"/>
          <w:divBdr>
            <w:top w:val="none" w:sz="0" w:space="0" w:color="auto"/>
            <w:left w:val="none" w:sz="0" w:space="0" w:color="auto"/>
            <w:bottom w:val="none" w:sz="0" w:space="0" w:color="auto"/>
            <w:right w:val="none" w:sz="0" w:space="0" w:color="auto"/>
          </w:divBdr>
        </w:div>
        <w:div w:id="1043016018">
          <w:marLeft w:val="0"/>
          <w:marRight w:val="0"/>
          <w:marTop w:val="0"/>
          <w:marBottom w:val="0"/>
          <w:divBdr>
            <w:top w:val="none" w:sz="0" w:space="0" w:color="auto"/>
            <w:left w:val="none" w:sz="0" w:space="0" w:color="auto"/>
            <w:bottom w:val="none" w:sz="0" w:space="0" w:color="auto"/>
            <w:right w:val="none" w:sz="0" w:space="0" w:color="auto"/>
          </w:divBdr>
        </w:div>
        <w:div w:id="926421646">
          <w:marLeft w:val="0"/>
          <w:marRight w:val="0"/>
          <w:marTop w:val="0"/>
          <w:marBottom w:val="0"/>
          <w:divBdr>
            <w:top w:val="none" w:sz="0" w:space="0" w:color="auto"/>
            <w:left w:val="none" w:sz="0" w:space="0" w:color="auto"/>
            <w:bottom w:val="none" w:sz="0" w:space="0" w:color="auto"/>
            <w:right w:val="none" w:sz="0" w:space="0" w:color="auto"/>
          </w:divBdr>
        </w:div>
        <w:div w:id="1481850003">
          <w:marLeft w:val="0"/>
          <w:marRight w:val="0"/>
          <w:marTop w:val="0"/>
          <w:marBottom w:val="0"/>
          <w:divBdr>
            <w:top w:val="none" w:sz="0" w:space="0" w:color="auto"/>
            <w:left w:val="none" w:sz="0" w:space="0" w:color="auto"/>
            <w:bottom w:val="none" w:sz="0" w:space="0" w:color="auto"/>
            <w:right w:val="none" w:sz="0" w:space="0" w:color="auto"/>
          </w:divBdr>
        </w:div>
        <w:div w:id="1905993357">
          <w:marLeft w:val="0"/>
          <w:marRight w:val="0"/>
          <w:marTop w:val="0"/>
          <w:marBottom w:val="0"/>
          <w:divBdr>
            <w:top w:val="none" w:sz="0" w:space="0" w:color="auto"/>
            <w:left w:val="none" w:sz="0" w:space="0" w:color="auto"/>
            <w:bottom w:val="none" w:sz="0" w:space="0" w:color="auto"/>
            <w:right w:val="none" w:sz="0" w:space="0" w:color="auto"/>
          </w:divBdr>
        </w:div>
      </w:divsChild>
    </w:div>
    <w:div w:id="950749352">
      <w:bodyDiv w:val="1"/>
      <w:marLeft w:val="0"/>
      <w:marRight w:val="0"/>
      <w:marTop w:val="0"/>
      <w:marBottom w:val="0"/>
      <w:divBdr>
        <w:top w:val="none" w:sz="0" w:space="0" w:color="auto"/>
        <w:left w:val="none" w:sz="0" w:space="0" w:color="auto"/>
        <w:bottom w:val="none" w:sz="0" w:space="0" w:color="auto"/>
        <w:right w:val="none" w:sz="0" w:space="0" w:color="auto"/>
      </w:divBdr>
      <w:divsChild>
        <w:div w:id="1393848875">
          <w:marLeft w:val="0"/>
          <w:marRight w:val="0"/>
          <w:marTop w:val="0"/>
          <w:marBottom w:val="0"/>
          <w:divBdr>
            <w:top w:val="none" w:sz="0" w:space="0" w:color="auto"/>
            <w:left w:val="none" w:sz="0" w:space="0" w:color="auto"/>
            <w:bottom w:val="none" w:sz="0" w:space="0" w:color="auto"/>
            <w:right w:val="none" w:sz="0" w:space="0" w:color="auto"/>
          </w:divBdr>
        </w:div>
        <w:div w:id="151799999">
          <w:marLeft w:val="0"/>
          <w:marRight w:val="0"/>
          <w:marTop w:val="0"/>
          <w:marBottom w:val="0"/>
          <w:divBdr>
            <w:top w:val="none" w:sz="0" w:space="0" w:color="auto"/>
            <w:left w:val="none" w:sz="0" w:space="0" w:color="auto"/>
            <w:bottom w:val="none" w:sz="0" w:space="0" w:color="auto"/>
            <w:right w:val="none" w:sz="0" w:space="0" w:color="auto"/>
          </w:divBdr>
        </w:div>
        <w:div w:id="1735810028">
          <w:marLeft w:val="0"/>
          <w:marRight w:val="0"/>
          <w:marTop w:val="0"/>
          <w:marBottom w:val="0"/>
          <w:divBdr>
            <w:top w:val="none" w:sz="0" w:space="0" w:color="auto"/>
            <w:left w:val="none" w:sz="0" w:space="0" w:color="auto"/>
            <w:bottom w:val="none" w:sz="0" w:space="0" w:color="auto"/>
            <w:right w:val="none" w:sz="0" w:space="0" w:color="auto"/>
          </w:divBdr>
        </w:div>
      </w:divsChild>
    </w:div>
    <w:div w:id="1190100924">
      <w:bodyDiv w:val="1"/>
      <w:marLeft w:val="0"/>
      <w:marRight w:val="0"/>
      <w:marTop w:val="0"/>
      <w:marBottom w:val="0"/>
      <w:divBdr>
        <w:top w:val="none" w:sz="0" w:space="0" w:color="auto"/>
        <w:left w:val="none" w:sz="0" w:space="0" w:color="auto"/>
        <w:bottom w:val="none" w:sz="0" w:space="0" w:color="auto"/>
        <w:right w:val="none" w:sz="0" w:space="0" w:color="auto"/>
      </w:divBdr>
      <w:divsChild>
        <w:div w:id="604732224">
          <w:marLeft w:val="0"/>
          <w:marRight w:val="0"/>
          <w:marTop w:val="0"/>
          <w:marBottom w:val="0"/>
          <w:divBdr>
            <w:top w:val="none" w:sz="0" w:space="0" w:color="auto"/>
            <w:left w:val="none" w:sz="0" w:space="0" w:color="auto"/>
            <w:bottom w:val="none" w:sz="0" w:space="0" w:color="auto"/>
            <w:right w:val="none" w:sz="0" w:space="0" w:color="auto"/>
          </w:divBdr>
        </w:div>
        <w:div w:id="1929849662">
          <w:marLeft w:val="0"/>
          <w:marRight w:val="0"/>
          <w:marTop w:val="0"/>
          <w:marBottom w:val="0"/>
          <w:divBdr>
            <w:top w:val="none" w:sz="0" w:space="0" w:color="auto"/>
            <w:left w:val="none" w:sz="0" w:space="0" w:color="auto"/>
            <w:bottom w:val="none" w:sz="0" w:space="0" w:color="auto"/>
            <w:right w:val="none" w:sz="0" w:space="0" w:color="auto"/>
          </w:divBdr>
        </w:div>
        <w:div w:id="40132872">
          <w:marLeft w:val="0"/>
          <w:marRight w:val="0"/>
          <w:marTop w:val="0"/>
          <w:marBottom w:val="0"/>
          <w:divBdr>
            <w:top w:val="none" w:sz="0" w:space="0" w:color="auto"/>
            <w:left w:val="none" w:sz="0" w:space="0" w:color="auto"/>
            <w:bottom w:val="none" w:sz="0" w:space="0" w:color="auto"/>
            <w:right w:val="none" w:sz="0" w:space="0" w:color="auto"/>
          </w:divBdr>
        </w:div>
        <w:div w:id="660042262">
          <w:marLeft w:val="0"/>
          <w:marRight w:val="0"/>
          <w:marTop w:val="0"/>
          <w:marBottom w:val="0"/>
          <w:divBdr>
            <w:top w:val="none" w:sz="0" w:space="0" w:color="auto"/>
            <w:left w:val="none" w:sz="0" w:space="0" w:color="auto"/>
            <w:bottom w:val="none" w:sz="0" w:space="0" w:color="auto"/>
            <w:right w:val="none" w:sz="0" w:space="0" w:color="auto"/>
          </w:divBdr>
        </w:div>
        <w:div w:id="1888446924">
          <w:marLeft w:val="0"/>
          <w:marRight w:val="0"/>
          <w:marTop w:val="0"/>
          <w:marBottom w:val="0"/>
          <w:divBdr>
            <w:top w:val="none" w:sz="0" w:space="0" w:color="auto"/>
            <w:left w:val="none" w:sz="0" w:space="0" w:color="auto"/>
            <w:bottom w:val="none" w:sz="0" w:space="0" w:color="auto"/>
            <w:right w:val="none" w:sz="0" w:space="0" w:color="auto"/>
          </w:divBdr>
        </w:div>
        <w:div w:id="1837072206">
          <w:marLeft w:val="0"/>
          <w:marRight w:val="0"/>
          <w:marTop w:val="0"/>
          <w:marBottom w:val="0"/>
          <w:divBdr>
            <w:top w:val="none" w:sz="0" w:space="0" w:color="auto"/>
            <w:left w:val="none" w:sz="0" w:space="0" w:color="auto"/>
            <w:bottom w:val="none" w:sz="0" w:space="0" w:color="auto"/>
            <w:right w:val="none" w:sz="0" w:space="0" w:color="auto"/>
          </w:divBdr>
        </w:div>
        <w:div w:id="1902129996">
          <w:marLeft w:val="0"/>
          <w:marRight w:val="0"/>
          <w:marTop w:val="0"/>
          <w:marBottom w:val="0"/>
          <w:divBdr>
            <w:top w:val="none" w:sz="0" w:space="0" w:color="auto"/>
            <w:left w:val="none" w:sz="0" w:space="0" w:color="auto"/>
            <w:bottom w:val="none" w:sz="0" w:space="0" w:color="auto"/>
            <w:right w:val="none" w:sz="0" w:space="0" w:color="auto"/>
          </w:divBdr>
        </w:div>
      </w:divsChild>
    </w:div>
    <w:div w:id="1576548915">
      <w:bodyDiv w:val="1"/>
      <w:marLeft w:val="0"/>
      <w:marRight w:val="0"/>
      <w:marTop w:val="0"/>
      <w:marBottom w:val="0"/>
      <w:divBdr>
        <w:top w:val="none" w:sz="0" w:space="0" w:color="auto"/>
        <w:left w:val="none" w:sz="0" w:space="0" w:color="auto"/>
        <w:bottom w:val="none" w:sz="0" w:space="0" w:color="auto"/>
        <w:right w:val="none" w:sz="0" w:space="0" w:color="auto"/>
      </w:divBdr>
      <w:divsChild>
        <w:div w:id="1773821141">
          <w:marLeft w:val="0"/>
          <w:marRight w:val="0"/>
          <w:marTop w:val="0"/>
          <w:marBottom w:val="0"/>
          <w:divBdr>
            <w:top w:val="none" w:sz="0" w:space="0" w:color="auto"/>
            <w:left w:val="none" w:sz="0" w:space="0" w:color="auto"/>
            <w:bottom w:val="none" w:sz="0" w:space="0" w:color="auto"/>
            <w:right w:val="none" w:sz="0" w:space="0" w:color="auto"/>
          </w:divBdr>
        </w:div>
        <w:div w:id="1927304348">
          <w:marLeft w:val="0"/>
          <w:marRight w:val="0"/>
          <w:marTop w:val="0"/>
          <w:marBottom w:val="0"/>
          <w:divBdr>
            <w:top w:val="none" w:sz="0" w:space="0" w:color="auto"/>
            <w:left w:val="none" w:sz="0" w:space="0" w:color="auto"/>
            <w:bottom w:val="none" w:sz="0" w:space="0" w:color="auto"/>
            <w:right w:val="none" w:sz="0" w:space="0" w:color="auto"/>
          </w:divBdr>
        </w:div>
        <w:div w:id="350377661">
          <w:marLeft w:val="0"/>
          <w:marRight w:val="0"/>
          <w:marTop w:val="0"/>
          <w:marBottom w:val="0"/>
          <w:divBdr>
            <w:top w:val="none" w:sz="0" w:space="0" w:color="auto"/>
            <w:left w:val="none" w:sz="0" w:space="0" w:color="auto"/>
            <w:bottom w:val="none" w:sz="0" w:space="0" w:color="auto"/>
            <w:right w:val="none" w:sz="0" w:space="0" w:color="auto"/>
          </w:divBdr>
        </w:div>
        <w:div w:id="569342090">
          <w:marLeft w:val="0"/>
          <w:marRight w:val="0"/>
          <w:marTop w:val="0"/>
          <w:marBottom w:val="0"/>
          <w:divBdr>
            <w:top w:val="none" w:sz="0" w:space="0" w:color="auto"/>
            <w:left w:val="none" w:sz="0" w:space="0" w:color="auto"/>
            <w:bottom w:val="none" w:sz="0" w:space="0" w:color="auto"/>
            <w:right w:val="none" w:sz="0" w:space="0" w:color="auto"/>
          </w:divBdr>
        </w:div>
      </w:divsChild>
    </w:div>
    <w:div w:id="1590428103">
      <w:bodyDiv w:val="1"/>
      <w:marLeft w:val="0"/>
      <w:marRight w:val="0"/>
      <w:marTop w:val="0"/>
      <w:marBottom w:val="0"/>
      <w:divBdr>
        <w:top w:val="none" w:sz="0" w:space="0" w:color="auto"/>
        <w:left w:val="none" w:sz="0" w:space="0" w:color="auto"/>
        <w:bottom w:val="none" w:sz="0" w:space="0" w:color="auto"/>
        <w:right w:val="none" w:sz="0" w:space="0" w:color="auto"/>
      </w:divBdr>
      <w:divsChild>
        <w:div w:id="204604709">
          <w:marLeft w:val="0"/>
          <w:marRight w:val="0"/>
          <w:marTop w:val="0"/>
          <w:marBottom w:val="0"/>
          <w:divBdr>
            <w:top w:val="none" w:sz="0" w:space="0" w:color="auto"/>
            <w:left w:val="none" w:sz="0" w:space="0" w:color="auto"/>
            <w:bottom w:val="none" w:sz="0" w:space="0" w:color="auto"/>
            <w:right w:val="none" w:sz="0" w:space="0" w:color="auto"/>
          </w:divBdr>
        </w:div>
        <w:div w:id="1985893483">
          <w:marLeft w:val="0"/>
          <w:marRight w:val="0"/>
          <w:marTop w:val="0"/>
          <w:marBottom w:val="0"/>
          <w:divBdr>
            <w:top w:val="none" w:sz="0" w:space="0" w:color="auto"/>
            <w:left w:val="none" w:sz="0" w:space="0" w:color="auto"/>
            <w:bottom w:val="none" w:sz="0" w:space="0" w:color="auto"/>
            <w:right w:val="none" w:sz="0" w:space="0" w:color="auto"/>
          </w:divBdr>
        </w:div>
      </w:divsChild>
    </w:div>
    <w:div w:id="1593049393">
      <w:bodyDiv w:val="1"/>
      <w:marLeft w:val="0"/>
      <w:marRight w:val="0"/>
      <w:marTop w:val="0"/>
      <w:marBottom w:val="0"/>
      <w:divBdr>
        <w:top w:val="none" w:sz="0" w:space="0" w:color="auto"/>
        <w:left w:val="none" w:sz="0" w:space="0" w:color="auto"/>
        <w:bottom w:val="none" w:sz="0" w:space="0" w:color="auto"/>
        <w:right w:val="none" w:sz="0" w:space="0" w:color="auto"/>
      </w:divBdr>
      <w:divsChild>
        <w:div w:id="923034241">
          <w:marLeft w:val="0"/>
          <w:marRight w:val="0"/>
          <w:marTop w:val="0"/>
          <w:marBottom w:val="0"/>
          <w:divBdr>
            <w:top w:val="none" w:sz="0" w:space="0" w:color="auto"/>
            <w:left w:val="none" w:sz="0" w:space="0" w:color="auto"/>
            <w:bottom w:val="none" w:sz="0" w:space="0" w:color="auto"/>
            <w:right w:val="none" w:sz="0" w:space="0" w:color="auto"/>
          </w:divBdr>
        </w:div>
        <w:div w:id="197091870">
          <w:marLeft w:val="0"/>
          <w:marRight w:val="0"/>
          <w:marTop w:val="0"/>
          <w:marBottom w:val="0"/>
          <w:divBdr>
            <w:top w:val="none" w:sz="0" w:space="0" w:color="auto"/>
            <w:left w:val="none" w:sz="0" w:space="0" w:color="auto"/>
            <w:bottom w:val="none" w:sz="0" w:space="0" w:color="auto"/>
            <w:right w:val="none" w:sz="0" w:space="0" w:color="auto"/>
          </w:divBdr>
        </w:div>
        <w:div w:id="1219588408">
          <w:marLeft w:val="0"/>
          <w:marRight w:val="0"/>
          <w:marTop w:val="0"/>
          <w:marBottom w:val="0"/>
          <w:divBdr>
            <w:top w:val="none" w:sz="0" w:space="0" w:color="auto"/>
            <w:left w:val="none" w:sz="0" w:space="0" w:color="auto"/>
            <w:bottom w:val="none" w:sz="0" w:space="0" w:color="auto"/>
            <w:right w:val="none" w:sz="0" w:space="0" w:color="auto"/>
          </w:divBdr>
        </w:div>
        <w:div w:id="712533783">
          <w:marLeft w:val="0"/>
          <w:marRight w:val="0"/>
          <w:marTop w:val="0"/>
          <w:marBottom w:val="0"/>
          <w:divBdr>
            <w:top w:val="none" w:sz="0" w:space="0" w:color="auto"/>
            <w:left w:val="none" w:sz="0" w:space="0" w:color="auto"/>
            <w:bottom w:val="none" w:sz="0" w:space="0" w:color="auto"/>
            <w:right w:val="none" w:sz="0" w:space="0" w:color="auto"/>
          </w:divBdr>
        </w:div>
        <w:div w:id="49771005">
          <w:marLeft w:val="0"/>
          <w:marRight w:val="0"/>
          <w:marTop w:val="0"/>
          <w:marBottom w:val="0"/>
          <w:divBdr>
            <w:top w:val="none" w:sz="0" w:space="0" w:color="auto"/>
            <w:left w:val="none" w:sz="0" w:space="0" w:color="auto"/>
            <w:bottom w:val="none" w:sz="0" w:space="0" w:color="auto"/>
            <w:right w:val="none" w:sz="0" w:space="0" w:color="auto"/>
          </w:divBdr>
        </w:div>
        <w:div w:id="293875231">
          <w:marLeft w:val="0"/>
          <w:marRight w:val="0"/>
          <w:marTop w:val="0"/>
          <w:marBottom w:val="0"/>
          <w:divBdr>
            <w:top w:val="none" w:sz="0" w:space="0" w:color="auto"/>
            <w:left w:val="none" w:sz="0" w:space="0" w:color="auto"/>
            <w:bottom w:val="none" w:sz="0" w:space="0" w:color="auto"/>
            <w:right w:val="none" w:sz="0" w:space="0" w:color="auto"/>
          </w:divBdr>
        </w:div>
        <w:div w:id="1815364666">
          <w:marLeft w:val="0"/>
          <w:marRight w:val="0"/>
          <w:marTop w:val="0"/>
          <w:marBottom w:val="0"/>
          <w:divBdr>
            <w:top w:val="none" w:sz="0" w:space="0" w:color="auto"/>
            <w:left w:val="none" w:sz="0" w:space="0" w:color="auto"/>
            <w:bottom w:val="none" w:sz="0" w:space="0" w:color="auto"/>
            <w:right w:val="none" w:sz="0" w:space="0" w:color="auto"/>
          </w:divBdr>
        </w:div>
        <w:div w:id="2034383722">
          <w:marLeft w:val="0"/>
          <w:marRight w:val="0"/>
          <w:marTop w:val="0"/>
          <w:marBottom w:val="0"/>
          <w:divBdr>
            <w:top w:val="none" w:sz="0" w:space="0" w:color="auto"/>
            <w:left w:val="none" w:sz="0" w:space="0" w:color="auto"/>
            <w:bottom w:val="none" w:sz="0" w:space="0" w:color="auto"/>
            <w:right w:val="none" w:sz="0" w:space="0" w:color="auto"/>
          </w:divBdr>
        </w:div>
        <w:div w:id="1483349760">
          <w:marLeft w:val="0"/>
          <w:marRight w:val="0"/>
          <w:marTop w:val="0"/>
          <w:marBottom w:val="0"/>
          <w:divBdr>
            <w:top w:val="none" w:sz="0" w:space="0" w:color="auto"/>
            <w:left w:val="none" w:sz="0" w:space="0" w:color="auto"/>
            <w:bottom w:val="none" w:sz="0" w:space="0" w:color="auto"/>
            <w:right w:val="none" w:sz="0" w:space="0" w:color="auto"/>
          </w:divBdr>
        </w:div>
        <w:div w:id="1388869387">
          <w:marLeft w:val="0"/>
          <w:marRight w:val="0"/>
          <w:marTop w:val="0"/>
          <w:marBottom w:val="0"/>
          <w:divBdr>
            <w:top w:val="none" w:sz="0" w:space="0" w:color="auto"/>
            <w:left w:val="none" w:sz="0" w:space="0" w:color="auto"/>
            <w:bottom w:val="none" w:sz="0" w:space="0" w:color="auto"/>
            <w:right w:val="none" w:sz="0" w:space="0" w:color="auto"/>
          </w:divBdr>
        </w:div>
        <w:div w:id="396635575">
          <w:marLeft w:val="0"/>
          <w:marRight w:val="0"/>
          <w:marTop w:val="0"/>
          <w:marBottom w:val="0"/>
          <w:divBdr>
            <w:top w:val="none" w:sz="0" w:space="0" w:color="auto"/>
            <w:left w:val="none" w:sz="0" w:space="0" w:color="auto"/>
            <w:bottom w:val="none" w:sz="0" w:space="0" w:color="auto"/>
            <w:right w:val="none" w:sz="0" w:space="0" w:color="auto"/>
          </w:divBdr>
        </w:div>
        <w:div w:id="1657228064">
          <w:marLeft w:val="0"/>
          <w:marRight w:val="0"/>
          <w:marTop w:val="0"/>
          <w:marBottom w:val="0"/>
          <w:divBdr>
            <w:top w:val="none" w:sz="0" w:space="0" w:color="auto"/>
            <w:left w:val="none" w:sz="0" w:space="0" w:color="auto"/>
            <w:bottom w:val="none" w:sz="0" w:space="0" w:color="auto"/>
            <w:right w:val="none" w:sz="0" w:space="0" w:color="auto"/>
          </w:divBdr>
        </w:div>
        <w:div w:id="465465364">
          <w:marLeft w:val="0"/>
          <w:marRight w:val="0"/>
          <w:marTop w:val="0"/>
          <w:marBottom w:val="0"/>
          <w:divBdr>
            <w:top w:val="none" w:sz="0" w:space="0" w:color="auto"/>
            <w:left w:val="none" w:sz="0" w:space="0" w:color="auto"/>
            <w:bottom w:val="none" w:sz="0" w:space="0" w:color="auto"/>
            <w:right w:val="none" w:sz="0" w:space="0" w:color="auto"/>
          </w:divBdr>
        </w:div>
        <w:div w:id="1638606622">
          <w:marLeft w:val="0"/>
          <w:marRight w:val="0"/>
          <w:marTop w:val="0"/>
          <w:marBottom w:val="0"/>
          <w:divBdr>
            <w:top w:val="none" w:sz="0" w:space="0" w:color="auto"/>
            <w:left w:val="none" w:sz="0" w:space="0" w:color="auto"/>
            <w:bottom w:val="none" w:sz="0" w:space="0" w:color="auto"/>
            <w:right w:val="none" w:sz="0" w:space="0" w:color="auto"/>
          </w:divBdr>
        </w:div>
      </w:divsChild>
    </w:div>
    <w:div w:id="2010478963">
      <w:bodyDiv w:val="1"/>
      <w:marLeft w:val="0"/>
      <w:marRight w:val="0"/>
      <w:marTop w:val="0"/>
      <w:marBottom w:val="0"/>
      <w:divBdr>
        <w:top w:val="none" w:sz="0" w:space="0" w:color="auto"/>
        <w:left w:val="none" w:sz="0" w:space="0" w:color="auto"/>
        <w:bottom w:val="none" w:sz="0" w:space="0" w:color="auto"/>
        <w:right w:val="none" w:sz="0" w:space="0" w:color="auto"/>
      </w:divBdr>
      <w:divsChild>
        <w:div w:id="1232348936">
          <w:marLeft w:val="0"/>
          <w:marRight w:val="0"/>
          <w:marTop w:val="0"/>
          <w:marBottom w:val="0"/>
          <w:divBdr>
            <w:top w:val="none" w:sz="0" w:space="0" w:color="auto"/>
            <w:left w:val="none" w:sz="0" w:space="0" w:color="auto"/>
            <w:bottom w:val="none" w:sz="0" w:space="0" w:color="auto"/>
            <w:right w:val="none" w:sz="0" w:space="0" w:color="auto"/>
          </w:divBdr>
        </w:div>
        <w:div w:id="2032795994">
          <w:marLeft w:val="0"/>
          <w:marRight w:val="0"/>
          <w:marTop w:val="0"/>
          <w:marBottom w:val="0"/>
          <w:divBdr>
            <w:top w:val="none" w:sz="0" w:space="0" w:color="auto"/>
            <w:left w:val="none" w:sz="0" w:space="0" w:color="auto"/>
            <w:bottom w:val="none" w:sz="0" w:space="0" w:color="auto"/>
            <w:right w:val="none" w:sz="0" w:space="0" w:color="auto"/>
          </w:divBdr>
        </w:div>
        <w:div w:id="1507210697">
          <w:marLeft w:val="0"/>
          <w:marRight w:val="0"/>
          <w:marTop w:val="0"/>
          <w:marBottom w:val="0"/>
          <w:divBdr>
            <w:top w:val="none" w:sz="0" w:space="0" w:color="auto"/>
            <w:left w:val="none" w:sz="0" w:space="0" w:color="auto"/>
            <w:bottom w:val="none" w:sz="0" w:space="0" w:color="auto"/>
            <w:right w:val="none" w:sz="0" w:space="0" w:color="auto"/>
          </w:divBdr>
        </w:div>
        <w:div w:id="17317576">
          <w:marLeft w:val="0"/>
          <w:marRight w:val="0"/>
          <w:marTop w:val="0"/>
          <w:marBottom w:val="0"/>
          <w:divBdr>
            <w:top w:val="none" w:sz="0" w:space="0" w:color="auto"/>
            <w:left w:val="none" w:sz="0" w:space="0" w:color="auto"/>
            <w:bottom w:val="none" w:sz="0" w:space="0" w:color="auto"/>
            <w:right w:val="none" w:sz="0" w:space="0" w:color="auto"/>
          </w:divBdr>
        </w:div>
        <w:div w:id="416557653">
          <w:marLeft w:val="0"/>
          <w:marRight w:val="0"/>
          <w:marTop w:val="0"/>
          <w:marBottom w:val="0"/>
          <w:divBdr>
            <w:top w:val="none" w:sz="0" w:space="0" w:color="auto"/>
            <w:left w:val="none" w:sz="0" w:space="0" w:color="auto"/>
            <w:bottom w:val="none" w:sz="0" w:space="0" w:color="auto"/>
            <w:right w:val="none" w:sz="0" w:space="0" w:color="auto"/>
          </w:divBdr>
        </w:div>
        <w:div w:id="473524722">
          <w:marLeft w:val="0"/>
          <w:marRight w:val="0"/>
          <w:marTop w:val="0"/>
          <w:marBottom w:val="0"/>
          <w:divBdr>
            <w:top w:val="none" w:sz="0" w:space="0" w:color="auto"/>
            <w:left w:val="none" w:sz="0" w:space="0" w:color="auto"/>
            <w:bottom w:val="none" w:sz="0" w:space="0" w:color="auto"/>
            <w:right w:val="none" w:sz="0" w:space="0" w:color="auto"/>
          </w:divBdr>
        </w:div>
        <w:div w:id="301690523">
          <w:marLeft w:val="0"/>
          <w:marRight w:val="0"/>
          <w:marTop w:val="0"/>
          <w:marBottom w:val="0"/>
          <w:divBdr>
            <w:top w:val="none" w:sz="0" w:space="0" w:color="auto"/>
            <w:left w:val="none" w:sz="0" w:space="0" w:color="auto"/>
            <w:bottom w:val="none" w:sz="0" w:space="0" w:color="auto"/>
            <w:right w:val="none" w:sz="0" w:space="0" w:color="auto"/>
          </w:divBdr>
        </w:div>
        <w:div w:id="1309361470">
          <w:marLeft w:val="0"/>
          <w:marRight w:val="0"/>
          <w:marTop w:val="0"/>
          <w:marBottom w:val="0"/>
          <w:divBdr>
            <w:top w:val="none" w:sz="0" w:space="0" w:color="auto"/>
            <w:left w:val="none" w:sz="0" w:space="0" w:color="auto"/>
            <w:bottom w:val="none" w:sz="0" w:space="0" w:color="auto"/>
            <w:right w:val="none" w:sz="0" w:space="0" w:color="auto"/>
          </w:divBdr>
        </w:div>
        <w:div w:id="194766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16</Pages>
  <Words>1266</Words>
  <Characters>7219</Characters>
  <Application>Microsoft Office Word</Application>
  <DocSecurity>0</DocSecurity>
  <Lines>60</Lines>
  <Paragraphs>16</Paragraphs>
  <ScaleCrop>false</ScaleCrop>
  <Company/>
  <LinksUpToDate>false</LinksUpToDate>
  <CharactersWithSpaces>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Zichuan</dc:creator>
  <cp:keywords/>
  <dc:description/>
  <cp:lastModifiedBy>Xu Zichuan</cp:lastModifiedBy>
  <cp:revision>1</cp:revision>
  <dcterms:created xsi:type="dcterms:W3CDTF">2021-09-15T13:37:00Z</dcterms:created>
  <dcterms:modified xsi:type="dcterms:W3CDTF">2021-09-15T13:57:00Z</dcterms:modified>
</cp:coreProperties>
</file>