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课程大纲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阶段一：AJAX简介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阶段二：JavaScript中AJAX的实现方式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bookmarkStart w:id="0" w:name="OLE_LINK1"/>
      <w:r>
        <w:rPr>
          <w:rFonts w:hint="eastAsia"/>
          <w:lang w:val="en-US" w:eastAsia="zh-CN"/>
        </w:rPr>
        <w:t>阶段三：封装AJAX</w:t>
      </w:r>
      <w:bookmarkEnd w:id="0"/>
    </w:p>
    <w:p>
      <w:pPr>
        <w:ind w:firstLine="420" w:firstLineChars="0"/>
        <w:rPr>
          <w:rFonts w:hint="eastAsia" w:eastAsiaTheme="minorEastAsia"/>
          <w:lang w:val="en-US" w:eastAsia="zh-CN"/>
        </w:rPr>
      </w:pPr>
      <w:bookmarkStart w:id="1" w:name="OLE_LINK5"/>
      <w:r>
        <w:rPr>
          <w:rFonts w:hint="eastAsia"/>
          <w:lang w:val="en-US" w:eastAsia="zh-CN"/>
        </w:rPr>
        <w:t>阶段四：AJAX实战</w:t>
      </w:r>
    </w:p>
    <w:bookmarkEnd w:id="1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阶段一：AJAX简介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什么是AJAX？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AJAX即“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eastAsia" w:asciiTheme="majorEastAsia" w:hAnsiTheme="majorEastAsia" w:eastAsiaTheme="majorEastAsia" w:cstheme="majorEastAsia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synchronous 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J</w:t>
      </w:r>
      <w:r>
        <w:rPr>
          <w:rFonts w:hint="eastAsia" w:asciiTheme="majorEastAsia" w:hAnsiTheme="majorEastAsia" w:eastAsiaTheme="majorEastAsia" w:cstheme="majorEastAsia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avascript </w:t>
      </w:r>
      <w:r>
        <w:rPr>
          <w:rFonts w:hint="eastAsia" w:asciiTheme="majorEastAsia" w:hAnsiTheme="majorEastAsia" w:eastAsiaTheme="majorEastAsia" w:cstheme="majorEastAsia"/>
          <w:b/>
          <w:i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eastAsia" w:asciiTheme="majorEastAsia" w:hAnsiTheme="majorEastAsia" w:eastAsiaTheme="majorEastAsia" w:cstheme="majorEastAsia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nd 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eastAsia" w:asciiTheme="majorEastAsia" w:hAnsiTheme="majorEastAsia" w:eastAsiaTheme="majorEastAsia" w:cstheme="majorEastAsia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ML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”（异步JavaScript和XML）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240" w:lineRule="auto"/>
        <w:ind w:left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通过在后台与服务器进行少量数据交换，AJAX 可以使网页实现异步更新。这意味着可以在不重新加载整个网页的情况下，对网页的某部分进行更新。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240" w:lineRule="auto"/>
        <w:ind w:left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AJAX 是与服务器交换数据并更新部分网页的艺术，在不重新加载整个页面的情况下。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传统的网页（不使用 AJAX）如果需要更新内容，必须重载整个网页页面。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本质是在HTTP协议的基础上以异步的方式与服务器进行通信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240" w:lineRule="auto"/>
        <w:ind w:left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什么是异步？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240" w:lineRule="auto"/>
        <w:ind w:left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指某段程序执行时不会阻塞其它程序执行，其表现形式为程序的执行顺序不依赖程序本身的书写顺序，相反则为同步。</w:t>
      </w:r>
    </w:p>
    <w:p>
      <w:pPr>
        <w:pStyle w:val="4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AJAX常见应用场景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应用场景如：百度检索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</w:pPr>
      <w:bookmarkStart w:id="5" w:name="_GoBack"/>
      <w:r>
        <w:drawing>
          <wp:inline distT="0" distB="0" distL="114300" distR="114300">
            <wp:extent cx="5268595" cy="298005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应用场景如：京东用户名验证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86300" cy="418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3600450" cy="3448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应用场景如：分页</w:t>
      </w:r>
    </w:p>
    <w:p/>
    <w:p>
      <w:r>
        <w:drawing>
          <wp:inline distT="0" distB="0" distL="114300" distR="114300">
            <wp:extent cx="5264150" cy="287337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阶段二：JavaScript中AJAX的实现方式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打电话：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拨号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AJAX：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标准模式：XMLHttpRequest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ActiveXObject("Microsoft.XMLHTTP");</w:t>
      </w:r>
    </w:p>
    <w:p>
      <w:pPr>
        <w:shd w:val="clear" w:fill="000000" w:themeFill="text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//第一步：创建AJAX对象</w:t>
      </w:r>
    </w:p>
    <w:p>
      <w:pPr>
        <w:shd w:val="clear" w:fill="000000" w:themeFill="text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xhr;</w:t>
      </w:r>
    </w:p>
    <w:p>
      <w:pPr>
        <w:shd w:val="clear" w:fill="000000" w:themeFill="text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if(window.XMLHttpRequest){</w:t>
      </w:r>
    </w:p>
    <w:p>
      <w:pPr>
        <w:shd w:val="clear" w:fill="000000" w:themeFill="text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 = new XMLHttpRequest(); //标准模式</w:t>
      </w:r>
    </w:p>
    <w:p>
      <w:pPr>
        <w:shd w:val="clear" w:fill="000000" w:themeFill="text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shd w:val="clear" w:fill="000000" w:themeFill="text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 = new ActiveXObject("Microsoft.XMLHTTP") //IE6</w:t>
      </w:r>
    </w:p>
    <w:p>
      <w:pPr>
        <w:shd w:val="clear" w:fill="000000" w:themeFill="text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连接服务器  xhr.open(请求方式get或post,请求路径,是否异步);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//第二步：连接服务器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//Xhr.open(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handler.php?random=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+Math.random()+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&amp;name=张三&amp;age=12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,true);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xhr.open("POST","handler.php",true);</w:t>
      </w:r>
    </w:p>
    <w:p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//若是post请求则需要如下设置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data = "name=张三&amp;pwd=1234565";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bookmarkStart w:id="2" w:name="OLE_LINK2"/>
      <w:r>
        <w:rPr>
          <w:rFonts w:hint="eastAsia"/>
          <w:lang w:val="en-US" w:eastAsia="zh-CN"/>
        </w:rPr>
        <w:t>//xhr.setRequestHeader('Content-Type', 'application/x-www-form-urlencoded');</w:t>
      </w:r>
    </w:p>
    <w:bookmarkEnd w:id="2"/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发送请求  xhr.send();  //post请求需要传参数。Get请求不用传参数</w:t>
      </w:r>
    </w:p>
    <w:p>
      <w:pPr>
        <w:rPr>
          <w:rFonts w:hint="eastAsia"/>
          <w:shd w:val="clear" w:fill="000000" w:themeFill="text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hd w:val="clear" w:fill="000000" w:themeFill="text1"/>
          <w:lang w:val="en-US" w:eastAsia="zh-CN"/>
        </w:rPr>
        <w:tab/>
      </w:r>
      <w:r>
        <w:rPr>
          <w:rFonts w:hint="eastAsia"/>
          <w:shd w:val="clear" w:fill="000000" w:themeFill="text1"/>
          <w:lang w:val="en-US" w:eastAsia="zh-CN"/>
        </w:rPr>
        <w:tab/>
      </w:r>
      <w:r>
        <w:rPr>
          <w:rFonts w:hint="eastAsia"/>
          <w:shd w:val="clear" w:fill="000000" w:themeFill="text1"/>
          <w:lang w:val="en-US" w:eastAsia="zh-CN"/>
        </w:rPr>
        <w:tab/>
      </w:r>
      <w:r>
        <w:rPr>
          <w:rFonts w:hint="eastAsia"/>
          <w:shd w:val="clear" w:fill="000000" w:themeFill="text1"/>
          <w:lang w:val="en-US" w:eastAsia="zh-CN"/>
        </w:rPr>
        <w:tab/>
      </w:r>
      <w:r>
        <w:rPr>
          <w:rFonts w:hint="eastAsia"/>
          <w:shd w:val="clear" w:fill="000000" w:themeFill="text1"/>
          <w:lang w:val="en-US" w:eastAsia="zh-CN"/>
        </w:rPr>
        <w:t xml:space="preserve">xhr.send(data);  //POST请求若有提交的数据则传                                           </w:t>
      </w:r>
    </w:p>
    <w:p>
      <w:pPr>
        <w:rPr>
          <w:rFonts w:hint="eastAsia"/>
          <w:shd w:val="clear" w:fill="000000" w:themeFill="text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hd w:val="clear" w:fill="000000" w:themeFill="text1"/>
          <w:lang w:val="en-US" w:eastAsia="zh-CN"/>
        </w:rPr>
        <w:t xml:space="preserve">               // Xhr.send(null);//get请求不需要传实参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接收响应的内容  xhr.onreadystatechange 事件（若异步则注册该事件）</w:t>
      </w:r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bookmarkStart w:id="3" w:name="OLE_LINK4"/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xhr.onreadystatechange = function(){</w:t>
      </w:r>
      <w:bookmarkEnd w:id="3"/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bookmarkStart w:id="4" w:name="OLE_LINK3"/>
      <w:r>
        <w:rPr>
          <w:rFonts w:hint="eastAsia"/>
          <w:color w:val="auto"/>
          <w:lang w:val="en-US" w:eastAsia="zh-CN"/>
        </w:rPr>
        <w:t>if(xhr.readyState==4){   //读取完成（并不是成功）</w:t>
      </w:r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if(xhr.status==200){  //状态码 代表成功</w:t>
      </w:r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var data = eval(xhr.responseText)</w:t>
      </w:r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alert(data[0].name);</w:t>
      </w:r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}else{  //代表失败</w:t>
      </w:r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alert("失败")</w:t>
      </w:r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bookmarkEnd w:id="4"/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shd w:val="clear"/>
        <w:ind w:firstLine="420" w:firstLineChars="0"/>
        <w:rPr>
          <w:rFonts w:hint="eastAsia"/>
          <w:color w:val="auto"/>
          <w:lang w:val="en-US" w:eastAsia="zh-CN"/>
        </w:rPr>
      </w:pPr>
    </w:p>
    <w:p>
      <w:pPr>
        <w:shd w:val="clear"/>
        <w:ind w:firstLine="420" w:firstLineChars="0"/>
        <w:rPr>
          <w:rFonts w:hint="eastAsia"/>
          <w:color w:val="auto"/>
          <w:lang w:val="en-US" w:eastAsia="zh-CN"/>
        </w:rPr>
      </w:pPr>
    </w:p>
    <w:p>
      <w:pPr>
        <w:shd w:val="clear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补充：</w:t>
      </w:r>
    </w:p>
    <w:p>
      <w:pPr>
        <w:shd w:val="clear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xhr.readyState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  请求状态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1260" w:leftChars="0" w:right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readyState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是一个只读属性，用一个整数和对应的常量，表示XMLHttpRequest请求当前所处的状态。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0，对应常量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UNSENT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，表示XMLHttpRequest实例已经生成，但是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open()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方法还没有被调用。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1，对应常量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OPENED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，表示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send()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方法还没有被调用，仍然可以使用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setRequestHeader()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，设定HTTP请求的头信息。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2，对应常量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HEADERS_RECEIVED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，表示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send()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方法已经执行，并且头信息和状态码已经收到。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3，对应常量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LOADING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，表示正在接收服务器传来的body部分的数据，如果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responseType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属性是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text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或者空字符串，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responseText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就会包含已经收到的部分信息。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4，对应常量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DONE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，表示服务器数据已经完全接收，或者本次接收已经失败了。</w:t>
      </w:r>
    </w:p>
    <w:p>
      <w:pPr>
        <w:shd w:val="clear"/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shd w:val="clear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xhr.responseText; 服务端返回的内容</w:t>
      </w:r>
    </w:p>
    <w:p>
      <w:pPr>
        <w:shd w:val="clear"/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shd w:val="clear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Xhr.status  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</w:rPr>
        <w:t>HTTP状态码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1260" w:leftChars="0"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C7254E"/>
          <w:spacing w:val="0"/>
          <w:sz w:val="21"/>
          <w:szCs w:val="21"/>
          <w:shd w:val="clear" w:fill="F9F2F4"/>
        </w:rPr>
        <w:t>status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</w:rPr>
        <w:t>属性为只读属性，表示本次请求所得到的HTTP状态码，它是一个整数。一般来说，如果通信成功的话，这个状态码是200。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200, OK，访问正常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301, Moved Permanently，永久移动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302, Move temporarily，暂时移动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304, Not Modified，未修改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307, Temporary Redirect，暂时重定向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401, Unauthorized，未授权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403, Forbidden，禁止访问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404, Not Found，未发现指定网址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500, Internal Server Error，服务器发生错误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1260" w:leftChars="0"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</w:rPr>
        <w:t>基本上，只有2xx和304的状态码，表示服务器返回是正常状态。</w:t>
      </w:r>
    </w:p>
    <w:p>
      <w:pPr>
        <w:shd w:val="clear"/>
        <w:ind w:left="420" w:leftChars="0" w:firstLine="420" w:firstLineChars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阶段三：封装AJAX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数据处理工具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urlParmsHandler(obj){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 = [];  //定义一个数组存放数据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/*遍历对象的属性和值并添加的数组中*/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key in obj){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arr.push(key + "=" + obj[key]);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arr.join("&amp;");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ajax工具库：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method:请求方式，get或post;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url:请求的路径；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isAsync:是否异步请求，true或false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data:发送的请求数据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success:成功时候的要执行的函数。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error:请求失败的时候要执行的函数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ajax(o){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//第一步：创建AJAX对象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xhr;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if(window.XMLHttpRequest){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 = new XMLHttpRequest(); //标准模式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 = new ActiveXObject("Microsoft.XMLHTTP") //IE6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//和服务器建立连接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if(o.method.toLowerCase()=="get"){ //如果是get请求方式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if(o.data){  //如果有发送数据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o.url= o.url + "?random=" + Math.random() + "&amp;" + urlParmsHandler(o.data);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xhr.open("get",o.url,o.isAsync)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o.url = o.url + "?random=" + Math.random();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xhr.open("get",o.url,o.isAsync)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///xhr.open(“get”,,true);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//发送请求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xhr.send();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    //如果是post请求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xhr.open("post",o.url,o.isAsync);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xhr.setRequestHeader('Content-Type', 'application/x-www-form-urlencoded'); //模拟表单提交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//发送请求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xhr.send(urlParmsHandler(o.data));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//是否是异步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if(o.isAsync){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//注册状态监听事件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xhr.onreadystatechange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responsetHandler();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responsetHandler();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/*处理响应*/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responsetHandler(){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if(xhr.readyState==4){   //读取完成（并不是成功）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if(xhr.status==200){  //状态码 代表成功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o.success(xhr.responseText);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  //代表失败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o.error(xhr.statusText);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阶段四：AJAX实战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案例：百度检索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案例：登录验证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案例：瀑布流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EFD17"/>
    <w:multiLevelType w:val="multilevel"/>
    <w:tmpl w:val="575EFD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5EFDA3"/>
    <w:multiLevelType w:val="multilevel"/>
    <w:tmpl w:val="575EFD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33B0"/>
    <w:rsid w:val="03AB0082"/>
    <w:rsid w:val="044B0527"/>
    <w:rsid w:val="07042AE8"/>
    <w:rsid w:val="07284EB7"/>
    <w:rsid w:val="07F96B1F"/>
    <w:rsid w:val="0C2474B5"/>
    <w:rsid w:val="0DCD0182"/>
    <w:rsid w:val="0F8D288D"/>
    <w:rsid w:val="18D6633B"/>
    <w:rsid w:val="1A0E490F"/>
    <w:rsid w:val="20E96BD8"/>
    <w:rsid w:val="2152340A"/>
    <w:rsid w:val="236171E2"/>
    <w:rsid w:val="266A3268"/>
    <w:rsid w:val="26942C49"/>
    <w:rsid w:val="2A3B262B"/>
    <w:rsid w:val="2B9D7F15"/>
    <w:rsid w:val="2C835BF8"/>
    <w:rsid w:val="2F276373"/>
    <w:rsid w:val="2FAA48BD"/>
    <w:rsid w:val="30312378"/>
    <w:rsid w:val="3A6547AB"/>
    <w:rsid w:val="41721FB4"/>
    <w:rsid w:val="43C51C27"/>
    <w:rsid w:val="478A6457"/>
    <w:rsid w:val="4C5931D8"/>
    <w:rsid w:val="4F1B4C26"/>
    <w:rsid w:val="4FE414BC"/>
    <w:rsid w:val="533338B9"/>
    <w:rsid w:val="53351DED"/>
    <w:rsid w:val="55803D46"/>
    <w:rsid w:val="5DFF342F"/>
    <w:rsid w:val="5FB83EB1"/>
    <w:rsid w:val="5FD72073"/>
    <w:rsid w:val="66422802"/>
    <w:rsid w:val="6AD6584E"/>
    <w:rsid w:val="6BC12983"/>
    <w:rsid w:val="6DE04449"/>
    <w:rsid w:val="6F7C6381"/>
    <w:rsid w:val="702B1269"/>
    <w:rsid w:val="72506BDC"/>
    <w:rsid w:val="741328E1"/>
    <w:rsid w:val="77473C04"/>
    <w:rsid w:val="79E76DBC"/>
    <w:rsid w:val="7BA02F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2016-09-02T10:13:59Z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