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52" w:rsidRDefault="00E267A4">
      <w:pPr>
        <w:rPr>
          <w:rFonts w:ascii="微软雅黑" w:eastAsia="微软雅黑" w:hAnsi="微软雅黑"/>
          <w:color w:val="424242"/>
          <w:szCs w:val="21"/>
          <w:shd w:val="clear" w:color="auto" w:fill="FDFDFD"/>
        </w:rPr>
      </w:pPr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参数</w:t>
      </w:r>
      <w:r>
        <w:rPr>
          <w:rStyle w:val="a3"/>
          <w:rFonts w:ascii="微软雅黑" w:eastAsia="微软雅黑" w:hAnsi="微软雅黑" w:hint="eastAsia"/>
          <w:color w:val="424242"/>
          <w:szCs w:val="21"/>
          <w:shd w:val="clear" w:color="auto" w:fill="FDFDFD"/>
        </w:rPr>
        <w:t>easing</w:t>
      </w:r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：指定动画效果，Easing js提供多种动画效果，有匀速运动、变加速运动、缓冲波动效果，它们是：linear，swing，jswing，easeInQuad，easeOutQuad，easeInOutQuad，easeInCubic， easeOutCubic，easeInOutCubic，easeInQuart，easeOutQuart，easeInOutQuart， easeInQui</w:t>
      </w:r>
      <w:bookmarkStart w:id="0" w:name="_GoBack"/>
      <w:bookmarkEnd w:id="0"/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nt，easeOutQuint，easeInOutQuint，easeInSine，easeOutSine， easeInOutSine，easeInExpo，easeOutExpo，easeInOutExpo，easeInCirc， easeOutCirc，easeInOutCirc，easeInElastic，easeOutElastic，easeInOutElastic， easeInBack，easeOutBack，easeInOutBack，easeInBounce，easeOutBounce，easeInOutBounce.</w:t>
      </w:r>
    </w:p>
    <w:p w:rsidR="000032DA" w:rsidRDefault="000032DA">
      <w:pPr>
        <w:rPr>
          <w:rFonts w:ascii="微软雅黑" w:eastAsia="微软雅黑" w:hAnsi="微软雅黑"/>
          <w:color w:val="424242"/>
          <w:szCs w:val="21"/>
          <w:shd w:val="clear" w:color="auto" w:fill="FDFDFD"/>
        </w:rPr>
      </w:pPr>
    </w:p>
    <w:p w:rsidR="000032DA" w:rsidRDefault="000032DA">
      <w:pPr>
        <w:rPr>
          <w:rFonts w:ascii="微软雅黑" w:eastAsia="微软雅黑" w:hAnsi="微软雅黑"/>
          <w:color w:val="424242"/>
          <w:szCs w:val="21"/>
          <w:shd w:val="clear" w:color="auto" w:fill="FDFDFD"/>
        </w:rPr>
      </w:pPr>
      <w:r>
        <w:rPr>
          <w:rFonts w:ascii="微软雅黑" w:eastAsia="微软雅黑" w:hAnsi="微软雅黑" w:hint="eastAsia"/>
          <w:color w:val="424242"/>
          <w:szCs w:val="21"/>
          <w:shd w:val="clear" w:color="auto" w:fill="FDFDFD"/>
        </w:rPr>
        <w:t>具体查看地址：</w:t>
      </w:r>
      <w:bookmarkStart w:id="1" w:name="OLE_LINK1"/>
      <w:r w:rsidR="0007120E">
        <w:fldChar w:fldCharType="begin"/>
      </w:r>
      <w:r w:rsidR="0007120E">
        <w:instrText xml:space="preserve"> HYPERLINK "https://matthewlein.com/experiments/easing.html" </w:instrText>
      </w:r>
      <w:r w:rsidR="0007120E">
        <w:fldChar w:fldCharType="separate"/>
      </w:r>
      <w:r w:rsidR="001A4A78" w:rsidRPr="00F856E4">
        <w:rPr>
          <w:rStyle w:val="a4"/>
          <w:rFonts w:ascii="微软雅黑" w:eastAsia="微软雅黑" w:hAnsi="微软雅黑"/>
          <w:szCs w:val="21"/>
          <w:shd w:val="clear" w:color="auto" w:fill="FDFDFD"/>
        </w:rPr>
        <w:t>https://matthewlein.com/experiments/easing.html</w:t>
      </w:r>
      <w:r w:rsidR="0007120E">
        <w:rPr>
          <w:rStyle w:val="a4"/>
          <w:rFonts w:ascii="微软雅黑" w:eastAsia="微软雅黑" w:hAnsi="微软雅黑"/>
          <w:szCs w:val="21"/>
          <w:shd w:val="clear" w:color="auto" w:fill="FDFDFD"/>
        </w:rPr>
        <w:fldChar w:fldCharType="end"/>
      </w:r>
      <w:bookmarkEnd w:id="1"/>
    </w:p>
    <w:p w:rsidR="001A4A78" w:rsidRDefault="001A4A78">
      <w:pPr>
        <w:rPr>
          <w:rFonts w:ascii="微软雅黑" w:eastAsia="微软雅黑" w:hAnsi="微软雅黑"/>
          <w:color w:val="424242"/>
          <w:szCs w:val="21"/>
          <w:shd w:val="clear" w:color="auto" w:fill="FDFDFD"/>
        </w:rPr>
      </w:pPr>
    </w:p>
    <w:p w:rsidR="001A4A78" w:rsidRDefault="001A4A78">
      <w:r>
        <w:rPr>
          <w:rFonts w:ascii="Helvetica" w:hAnsi="Helvetica" w:cs="Helvetica"/>
          <w:color w:val="000000"/>
          <w:szCs w:val="21"/>
          <w:shd w:val="clear" w:color="auto" w:fill="FFFFFF"/>
        </w:rPr>
        <w:t>Linear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：无缓动效果；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Quadratic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：二次方的缓动（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t^2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Cubic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：三次方的缓动（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t^3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Quartic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：四次方的缓动（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t^4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Quintic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：五次方的缓动（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t^5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Sinusoidal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：正弦曲线的缓动（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sin(t)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Exponential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：指数曲线的缓动（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2^t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Circular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：圆形曲线的缓动（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sqrt(1-t^2)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Elastic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：指数衰减的正弦曲线缓动；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Back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：超过范围的三次方缓动（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(s+1)*t^3 - s*t^2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Bounce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：指数衰减的反弹缓动。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easeIn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开始加速的缓动；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easeOut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：减速到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的缓动；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easeInOut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：前半段从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开始加速，后半段减速到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的缓动。</w:t>
      </w:r>
    </w:p>
    <w:sectPr w:rsidR="001A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20E" w:rsidRDefault="0007120E" w:rsidP="00574708">
      <w:r>
        <w:separator/>
      </w:r>
    </w:p>
  </w:endnote>
  <w:endnote w:type="continuationSeparator" w:id="0">
    <w:p w:rsidR="0007120E" w:rsidRDefault="0007120E" w:rsidP="0057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20E" w:rsidRDefault="0007120E" w:rsidP="00574708">
      <w:r>
        <w:separator/>
      </w:r>
    </w:p>
  </w:footnote>
  <w:footnote w:type="continuationSeparator" w:id="0">
    <w:p w:rsidR="0007120E" w:rsidRDefault="0007120E" w:rsidP="00574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1D"/>
    <w:rsid w:val="000032DA"/>
    <w:rsid w:val="0007120E"/>
    <w:rsid w:val="001A4A78"/>
    <w:rsid w:val="00205915"/>
    <w:rsid w:val="00347687"/>
    <w:rsid w:val="00574708"/>
    <w:rsid w:val="00611D52"/>
    <w:rsid w:val="007F0931"/>
    <w:rsid w:val="00C14452"/>
    <w:rsid w:val="00DF411D"/>
    <w:rsid w:val="00E2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79189-D198-4616-9850-4611403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7A4"/>
    <w:rPr>
      <w:b/>
      <w:bCs/>
    </w:rPr>
  </w:style>
  <w:style w:type="character" w:styleId="a4">
    <w:name w:val="Hyperlink"/>
    <w:basedOn w:val="a0"/>
    <w:uiPriority w:val="99"/>
    <w:unhideWhenUsed/>
    <w:rsid w:val="001A4A78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A4A78"/>
  </w:style>
  <w:style w:type="paragraph" w:styleId="a5">
    <w:name w:val="header"/>
    <w:basedOn w:val="a"/>
    <w:link w:val="a6"/>
    <w:uiPriority w:val="99"/>
    <w:unhideWhenUsed/>
    <w:rsid w:val="00574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47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4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47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xuchongyao</dc:creator>
  <cp:keywords/>
  <dc:description/>
  <cp:lastModifiedBy>xuchongyao</cp:lastModifiedBy>
  <cp:revision>8</cp:revision>
  <dcterms:created xsi:type="dcterms:W3CDTF">2016-09-19T16:08:00Z</dcterms:created>
  <dcterms:modified xsi:type="dcterms:W3CDTF">2016-09-20T01:47:00Z</dcterms:modified>
</cp:coreProperties>
</file>