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5820B1" w:rsidP="250BE735" w:rsidRDefault="005820B1" w14:paraId="672A6659" wp14:textId="77777777">
      <w:pPr>
        <w:rPr>
          <w:rFonts w:ascii="Arial" w:hAnsi="Arial" w:eastAsia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0"/>
      </w:tblGrid>
      <w:tr xmlns:wp14="http://schemas.microsoft.com/office/word/2010/wordml" w:rsidR="00000000" w:rsidTr="250BE735" w14:paraId="75D9FAD5" wp14:textId="77777777">
        <w:trPr>
          <w:trHeight w:val="315"/>
        </w:trPr>
        <w:tc>
          <w:tcPr>
            <w:tcW w:w="93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C000" w:themeFill="accent4"/>
            <w:tcMar/>
            <w:vAlign w:val="bottom"/>
          </w:tcPr>
          <w:p w:rsidR="005820B1" w:rsidP="250BE735" w:rsidRDefault="005820B1" w14:paraId="4F96E42D" wp14:textId="77777777">
            <w:pPr>
              <w:widowControl w:val="0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250BE735" w:rsidR="31D4E4DB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– EBAC </w:t>
            </w:r>
          </w:p>
        </w:tc>
      </w:tr>
      <w:tr xmlns:wp14="http://schemas.microsoft.com/office/word/2010/wordml" w:rsidR="00000000" w:rsidTr="250BE735" w14:paraId="0A37501D" wp14:textId="77777777">
        <w:trPr>
          <w:trHeight w:val="315"/>
        </w:trPr>
        <w:tc>
          <w:tcPr>
            <w:tcW w:w="93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C000" w:themeFill="accent4"/>
            <w:tcMar/>
            <w:vAlign w:val="bottom"/>
          </w:tcPr>
          <w:p w:rsidR="005820B1" w:rsidP="250BE735" w:rsidRDefault="005820B1" w14:paraId="5DAB6C7B" wp14:textId="77777777">
            <w:pPr>
              <w:widowControl w:val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DA4C7DD" wp14:editId="7777777">
                  <wp:extent cx="1143000" cy="4381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5820B1" w:rsidP="250BE735" w:rsidRDefault="005820B1" w14:paraId="02EB378F" wp14:textId="77777777">
      <w:pPr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</w:p>
    <w:p xmlns:wp14="http://schemas.microsoft.com/office/word/2010/wordml" w:rsidR="005820B1" w:rsidP="250BE735" w:rsidRDefault="005820B1" w14:paraId="6A05A809" wp14:textId="307D9610">
      <w:pPr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 xml:space="preserve">Documento Funcionalidade: </w:t>
      </w:r>
    </w:p>
    <w:p xmlns:wp14="http://schemas.microsoft.com/office/word/2010/wordml" w:rsidR="005820B1" w:rsidP="250BE735" w:rsidRDefault="005820B1" w14:paraId="5F438556" wp14:textId="77777777">
      <w:pPr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 xml:space="preserve">Regras de negócio: </w:t>
      </w:r>
    </w:p>
    <w:p xmlns:wp14="http://schemas.microsoft.com/office/word/2010/wordml" w:rsidR="005820B1" w:rsidP="250BE735" w:rsidRDefault="005820B1" w14:paraId="3878485C" wp14:textId="77777777">
      <w:p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 xml:space="preserve">• </w:t>
      </w:r>
      <w:r w:rsidRPr="250BE735" w:rsidR="31D4E4DB">
        <w:rPr>
          <w:rFonts w:ascii="Arial" w:hAnsi="Arial" w:eastAsia="Arial" w:cs="Arial"/>
          <w:sz w:val="22"/>
          <w:szCs w:val="22"/>
        </w:rPr>
        <w:t xml:space="preserve">RN01-Os valores dos produtos devem estar entre R$19,00 e R$99,00; </w:t>
      </w:r>
    </w:p>
    <w:p xmlns:wp14="http://schemas.microsoft.com/office/word/2010/wordml" w:rsidR="005820B1" w:rsidP="250BE735" w:rsidRDefault="005820B1" w14:paraId="5DB96F48" wp14:textId="77777777">
      <w:p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• RN02 -Produtos iguais já cadastrados há mais de 30 dias devem ser renovados; </w:t>
      </w:r>
    </w:p>
    <w:p xmlns:wp14="http://schemas.microsoft.com/office/word/2010/wordml" w:rsidR="005820B1" w:rsidP="250BE735" w:rsidRDefault="005820B1" w14:paraId="374F8239" wp14:textId="77777777">
      <w:p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• RN03 -Permitir cadastro máximo de 100 itens por vez; </w:t>
      </w:r>
    </w:p>
    <w:p xmlns:wp14="http://schemas.microsoft.com/office/word/2010/wordml" w:rsidR="005820B1" w:rsidP="250BE735" w:rsidRDefault="005820B1" w14:paraId="4985C95C" wp14:textId="327EA907">
      <w:p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• RN04 -Seguir a </w:t>
      </w:r>
      <w:r w:rsidRPr="250BE735" w:rsidR="429EAD20">
        <w:rPr>
          <w:rFonts w:ascii="Arial" w:hAnsi="Arial" w:eastAsia="Arial" w:cs="Arial"/>
          <w:sz w:val="22"/>
          <w:szCs w:val="22"/>
        </w:rPr>
        <w:t>sequência</w:t>
      </w:r>
      <w:r w:rsidRPr="250BE735" w:rsidR="31D4E4DB">
        <w:rPr>
          <w:rFonts w:ascii="Arial" w:hAnsi="Arial" w:eastAsia="Arial" w:cs="Arial"/>
          <w:sz w:val="22"/>
          <w:szCs w:val="22"/>
        </w:rPr>
        <w:t xml:space="preserve"> de cadastro: </w:t>
      </w:r>
    </w:p>
    <w:p xmlns:wp14="http://schemas.microsoft.com/office/word/2010/wordml" w:rsidR="005820B1" w:rsidP="250BE735" w:rsidRDefault="005820B1" w14:paraId="194BE785" wp14:textId="77777777">
      <w:pPr>
        <w:ind w:left="720"/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a. Inserir novo produto; </w:t>
      </w:r>
    </w:p>
    <w:p xmlns:wp14="http://schemas.microsoft.com/office/word/2010/wordml" w:rsidR="005820B1" w:rsidP="250BE735" w:rsidRDefault="005820B1" w14:paraId="07B5184F" wp14:textId="77777777">
      <w:pPr>
        <w:ind w:left="720"/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b. Inserir quantidade de produtos; </w:t>
      </w:r>
    </w:p>
    <w:p xmlns:wp14="http://schemas.microsoft.com/office/word/2010/wordml" w:rsidR="005820B1" w:rsidP="250BE735" w:rsidRDefault="005820B1" w14:paraId="09D59196" wp14:textId="77777777">
      <w:pPr>
        <w:ind w:left="720"/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c. Adicionar preço ao produto; </w:t>
      </w:r>
    </w:p>
    <w:p xmlns:wp14="http://schemas.microsoft.com/office/word/2010/wordml" w:rsidR="005820B1" w:rsidP="250BE735" w:rsidRDefault="005820B1" w14:paraId="550D5928" wp14:textId="77777777">
      <w:pPr>
        <w:ind w:left="720"/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d. Salvar cadastro; </w:t>
      </w:r>
    </w:p>
    <w:p w:rsidR="005820B1" w:rsidP="250BE735" w:rsidRDefault="005820B1" w14:paraId="4EF938F0" w14:textId="48E27F3F">
      <w:pPr>
        <w:ind w:left="720"/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 xml:space="preserve">e. Voltar para </w:t>
      </w:r>
      <w:bookmarkStart w:name="_Int_hVwL6jR2" w:id="1818474060"/>
      <w:r w:rsidRPr="250BE735" w:rsidR="31D4E4DB">
        <w:rPr>
          <w:rFonts w:ascii="Arial" w:hAnsi="Arial" w:eastAsia="Arial" w:cs="Arial"/>
          <w:sz w:val="22"/>
          <w:szCs w:val="22"/>
        </w:rPr>
        <w:t>para</w:t>
      </w:r>
      <w:bookmarkEnd w:id="1818474060"/>
      <w:r w:rsidRPr="250BE735" w:rsidR="31D4E4DB">
        <w:rPr>
          <w:rFonts w:ascii="Arial" w:hAnsi="Arial" w:eastAsia="Arial" w:cs="Arial"/>
          <w:sz w:val="22"/>
          <w:szCs w:val="22"/>
        </w:rPr>
        <w:t xml:space="preserve"> passo 1: Inserir novo produto.</w:t>
      </w:r>
    </w:p>
    <w:p w:rsidR="7845B651" w:rsidP="250BE735" w:rsidRDefault="7845B651" w14:paraId="3D041A94" w14:textId="50EE300B">
      <w:pPr>
        <w:pStyle w:val="Normal"/>
        <w:ind w:left="720"/>
        <w:rPr>
          <w:rFonts w:ascii="Arial" w:hAnsi="Arial" w:eastAsia="Arial" w:cs="Arial"/>
          <w:sz w:val="22"/>
          <w:szCs w:val="22"/>
          <w:lang w:val="pt-BR"/>
        </w:rPr>
      </w:pPr>
    </w:p>
    <w:p w:rsidR="31D4E4DB" w:rsidP="250BE735" w:rsidRDefault="31D4E4DB" w14:paraId="0C814BFA" w14:textId="28A8ECEA">
      <w:pPr>
        <w:rPr>
          <w:rFonts w:ascii="Arial" w:hAnsi="Arial" w:eastAsia="Arial" w:cs="Arial"/>
          <w:sz w:val="22"/>
          <w:szCs w:val="22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 xml:space="preserve">Exercício 1: </w:t>
      </w:r>
      <w:r w:rsidRPr="250BE735" w:rsidR="31D4E4DB">
        <w:rPr>
          <w:rFonts w:ascii="Arial" w:hAnsi="Arial" w:eastAsia="Arial" w:cs="Arial"/>
          <w:sz w:val="22"/>
          <w:szCs w:val="22"/>
        </w:rPr>
        <w:t>Particionamento de Equivalência</w:t>
      </w:r>
      <w:r w:rsidRPr="250BE735" w:rsidR="6B99EBD1">
        <w:rPr>
          <w:rFonts w:ascii="Arial" w:hAnsi="Arial" w:eastAsia="Arial" w:cs="Arial"/>
          <w:sz w:val="22"/>
          <w:szCs w:val="22"/>
        </w:rPr>
        <w:t>.</w:t>
      </w:r>
    </w:p>
    <w:p w:rsidR="250BE735" w:rsidP="250BE735" w:rsidRDefault="250BE735" w14:paraId="768748B5" w14:textId="216801AF">
      <w:pPr>
        <w:pStyle w:val="Normal"/>
        <w:rPr>
          <w:rFonts w:ascii="Arial" w:hAnsi="Arial" w:eastAsia="Arial" w:cs="Arial"/>
          <w:sz w:val="22"/>
          <w:szCs w:val="22"/>
        </w:rPr>
      </w:pPr>
    </w:p>
    <w:tbl>
      <w:tblPr>
        <w:tblStyle w:val="Tabela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0"/>
        <w:gridCol w:w="1185"/>
        <w:gridCol w:w="2985"/>
        <w:gridCol w:w="2880"/>
        <w:gridCol w:w="1560"/>
      </w:tblGrid>
      <w:tr w:rsidR="250BE735" w:rsidTr="3EDC0793" w14:paraId="20BEFCC4">
        <w:trPr>
          <w:trHeight w:val="300"/>
        </w:trPr>
        <w:tc>
          <w:tcPr>
            <w:tcW w:w="930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2F7C8E8B" w14:textId="4EEE1A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Teste</w:t>
            </w:r>
          </w:p>
        </w:tc>
        <w:tc>
          <w:tcPr>
            <w:tcW w:w="1185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287D17A6" w14:textId="21E50A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Regra</w:t>
            </w: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</w:t>
            </w: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Negócio</w:t>
            </w:r>
          </w:p>
        </w:tc>
        <w:tc>
          <w:tcPr>
            <w:tcW w:w="2985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2FEF9F08" w14:textId="4C238B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Descrição</w:t>
            </w:r>
          </w:p>
        </w:tc>
        <w:tc>
          <w:tcPr>
            <w:tcW w:w="2880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5C4A245B" w14:textId="0726AD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do </w:t>
            </w:r>
            <w:r w:rsidRPr="250BE735" w:rsidR="1E2329A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Produto.</w:t>
            </w:r>
          </w:p>
        </w:tc>
        <w:tc>
          <w:tcPr>
            <w:tcW w:w="1560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768AADD6" w14:textId="649052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Validação</w:t>
            </w:r>
          </w:p>
        </w:tc>
      </w:tr>
      <w:tr w:rsidR="250BE735" w:rsidTr="3EDC0793" w14:paraId="646BBA26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354E2B59" w14:textId="1CAF91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1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0A801C06" w14:textId="176D9A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27EBB65A" w14:textId="5FC2353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abaixo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R$19,00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250BE735" w:rsidP="3EDC0793" w:rsidRDefault="250BE735" w14:paraId="7C6C703F" w14:textId="698FDF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R$</w:t>
            </w:r>
            <w:r w:rsidRPr="3EDC0793" w:rsidR="4F7D90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8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</w:t>
            </w:r>
            <w:r w:rsidRPr="3EDC0793" w:rsidR="7C834B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00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6FA02145" w14:textId="679BA0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  <w:tr w:rsidR="250BE735" w:rsidTr="3EDC0793" w14:paraId="1BCBF5BF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63BC06C9" w14:textId="3F8665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2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03A446F3" w14:textId="0801E9A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463B0FEF" w14:textId="6ADEA4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Valor entre R$19,00 e R$99,00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250BE735" w:rsidP="3EDC0793" w:rsidRDefault="250BE735" w14:paraId="19731B04" w14:textId="0198BF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R$</w:t>
            </w:r>
            <w:r w:rsidRPr="3EDC0793" w:rsidR="3717B1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45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,00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3C741086" w14:textId="2F2C14F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w:rsidR="250BE735" w:rsidTr="3EDC0793" w14:paraId="55402956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1CFB2BC9" w14:textId="68EC9C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3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07402021" w14:textId="6A79D8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5E2DB21C" w14:textId="2A0706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acima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R$99,00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250BE735" w:rsidP="3EDC0793" w:rsidRDefault="250BE735" w14:paraId="1F4C2D8A" w14:textId="3A7179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R$</w:t>
            </w:r>
            <w:r w:rsidRPr="3EDC0793" w:rsidR="05677E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DC0793" w:rsidR="7939B0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150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</w:t>
            </w:r>
            <w:r w:rsidRPr="3EDC0793" w:rsidR="193F64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0EEDC5D4" w14:textId="1D119B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  <w:tr w:rsidR="250BE735" w:rsidTr="3EDC0793" w14:paraId="75C43876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073DD25A" w14:textId="089FA2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4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70A8D370" w14:textId="418496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RN02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5C718935" w14:textId="03127F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Produto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já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cadastrado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há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mais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30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dias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250BE735" w:rsidP="3EDC0793" w:rsidRDefault="250BE735" w14:paraId="4525B91E" w14:textId="15937E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 A (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cadastro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DC0793" w:rsidR="47546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há 90 </w:t>
            </w:r>
            <w:r w:rsidRPr="3EDC0793" w:rsidR="47546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dias)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3021004B" w14:textId="02C5FA8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w:rsidR="250BE735" w:rsidTr="3EDC0793" w14:paraId="7763E3AF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60693067" w:rsidP="250BE735" w:rsidRDefault="60693067" w14:paraId="68B99F24" w14:textId="7043920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606930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6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0F5614F3" w14:textId="777880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RN02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67537246" w14:textId="5AA1866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Produto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cadastrado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há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menos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30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dias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250BE735" w:rsidP="3EDC0793" w:rsidRDefault="250BE735" w14:paraId="747390F8" w14:textId="06C31D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Produto </w:t>
            </w:r>
            <w:r w:rsidRPr="3EDC0793" w:rsidR="1B0AE0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</w:t>
            </w:r>
            <w:r w:rsidRPr="3EDC0793" w:rsidR="716A84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(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cadast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DC0793" w:rsidR="6700C4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Há</w:t>
            </w:r>
            <w:r w:rsidRPr="3EDC0793" w:rsidR="6700C4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5 dias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4AA9B37B" w14:textId="4F0C350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  <w:tr w:rsidR="250BE735" w:rsidTr="3EDC0793" w14:paraId="772590DD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4DEE00AA" w:rsidP="250BE735" w:rsidRDefault="4DEE00AA" w14:paraId="0ED483A7" w14:textId="4595C16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4DEE00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7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460DAE6B" w:rsidP="250BE735" w:rsidRDefault="460DAE6B" w14:paraId="33DFA4BF" w14:textId="016AB30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RN03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460DAE6B" w:rsidP="3EDC0793" w:rsidRDefault="460DAE6B" w14:paraId="79207A2F" w14:textId="4A881D5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Tentativa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cadastro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100 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itens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(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válido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460DAE6B" w:rsidP="3EDC0793" w:rsidRDefault="460DAE6B" w14:paraId="0932736C" w14:textId="406C5C8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3177FF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30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DC0793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itens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460DAE6B" w:rsidP="250BE735" w:rsidRDefault="460DAE6B" w14:paraId="01478FC9" w14:textId="1AC9709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460DA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w:rsidR="250BE735" w:rsidTr="3EDC0793" w14:paraId="0F0CDBD1">
        <w:trPr>
          <w:trHeight w:val="300"/>
        </w:trPr>
        <w:tc>
          <w:tcPr>
            <w:tcW w:w="930" w:type="dxa"/>
            <w:tcBorders/>
            <w:shd w:val="clear" w:color="auto" w:fill="FFFFFF" w:themeFill="background1"/>
            <w:tcMar/>
            <w:vAlign w:val="center"/>
          </w:tcPr>
          <w:p w:rsidR="48A227B4" w:rsidP="250BE735" w:rsidRDefault="48A227B4" w14:paraId="2079C7C6" w14:textId="068AA9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48A22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8</w:t>
            </w:r>
          </w:p>
        </w:tc>
        <w:tc>
          <w:tcPr>
            <w:tcW w:w="11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72A2B96C" w14:textId="4E3AD1A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RN03</w:t>
            </w:r>
          </w:p>
        </w:tc>
        <w:tc>
          <w:tcPr>
            <w:tcW w:w="2985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348006A2" w14:textId="236C7A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Tentativa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cadastro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mais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100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itens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/>
            <w:shd w:val="clear" w:color="auto" w:fill="FFFFFF" w:themeFill="background1"/>
            <w:tcMar/>
            <w:vAlign w:val="center"/>
          </w:tcPr>
          <w:p w:rsidR="250BE735" w:rsidP="3EDC0793" w:rsidRDefault="250BE735" w14:paraId="6775E206" w14:textId="63C6313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73494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250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DC0793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itens</w:t>
            </w:r>
          </w:p>
        </w:tc>
        <w:tc>
          <w:tcPr>
            <w:tcW w:w="1560" w:type="dxa"/>
            <w:tcBorders/>
            <w:shd w:val="clear" w:color="auto" w:fill="FFFFFF" w:themeFill="background1"/>
            <w:tcMar/>
            <w:vAlign w:val="center"/>
          </w:tcPr>
          <w:p w:rsidR="250BE735" w:rsidP="250BE735" w:rsidRDefault="250BE735" w14:paraId="304C0957" w14:textId="252ED3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</w:tbl>
    <w:p w:rsidR="250BE735" w:rsidP="250BE735" w:rsidRDefault="250BE735" w14:paraId="06ADAAED" w14:textId="6805F9B5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752B9ECA" w14:textId="72300CB1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7A9259FE" w14:textId="7DF7B49A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4A419468" w14:textId="4191E03A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653522FE" w14:textId="107A79B7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57729ADE" w14:textId="3DA475B9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EDC0793" w:rsidP="3EDC0793" w:rsidRDefault="3EDC0793" w14:paraId="3D53E4C0" w14:textId="460C5314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xmlns:wp14="http://schemas.microsoft.com/office/word/2010/wordml" w:rsidR="005820B1" w:rsidP="250BE735" w:rsidRDefault="005820B1" w14:paraId="092D5DE7" wp14:textId="24D6D5B0">
      <w:pPr>
        <w:pStyle w:val="Normal"/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 xml:space="preserve">Exercício 2: </w:t>
      </w:r>
      <w:r w:rsidRPr="250BE735" w:rsidR="31D4E4DB">
        <w:rPr>
          <w:rFonts w:ascii="Arial" w:hAnsi="Arial" w:eastAsia="Arial" w:cs="Arial"/>
          <w:sz w:val="22"/>
          <w:szCs w:val="22"/>
        </w:rPr>
        <w:t>Valor Limite</w:t>
      </w:r>
      <w:r w:rsidRPr="250BE735" w:rsidR="5BD801BF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5820B1" w:rsidP="250BE735" w:rsidRDefault="005820B1" w14:paraId="44EAFD9C" wp14:textId="77777777">
      <w:pPr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</w:p>
    <w:tbl>
      <w:tblPr>
        <w:tblW w:w="8958" w:type="dxa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1199"/>
        <w:gridCol w:w="1199"/>
        <w:gridCol w:w="3000"/>
        <w:gridCol w:w="1864"/>
        <w:gridCol w:w="1696"/>
      </w:tblGrid>
      <w:tr xmlns:wp14="http://schemas.microsoft.com/office/word/2010/wordml" w:rsidR="00000000" w:rsidTr="3EDC0793" w14:paraId="6144CD1A" wp14:textId="77777777">
        <w:trPr>
          <w:trHeight w:val="300"/>
        </w:trPr>
        <w:tc>
          <w:tcPr>
            <w:tcW w:w="1199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671693EC" w14:textId="2C62AA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Teste</w:t>
            </w:r>
          </w:p>
        </w:tc>
        <w:tc>
          <w:tcPr>
            <w:tcW w:w="1199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1AE06F15" w14:textId="7E60AA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Regra</w:t>
            </w: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</w:t>
            </w: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Negócio</w:t>
            </w:r>
          </w:p>
        </w:tc>
        <w:tc>
          <w:tcPr>
            <w:tcW w:w="3000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04A15A2A" w14:textId="7CB932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Descrição</w:t>
            </w:r>
          </w:p>
        </w:tc>
        <w:tc>
          <w:tcPr>
            <w:tcW w:w="1864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529F5EEB" w14:textId="585453E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do </w:t>
            </w:r>
            <w:r w:rsidRPr="250BE735" w:rsidR="771EB33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Produto</w:t>
            </w:r>
          </w:p>
        </w:tc>
        <w:tc>
          <w:tcPr>
            <w:tcW w:w="1696" w:type="dxa"/>
            <w:tcBorders/>
            <w:shd w:val="clear" w:color="auto" w:fill="FFC000" w:themeFill="accent4"/>
            <w:tcMar/>
            <w:vAlign w:val="center"/>
          </w:tcPr>
          <w:p w:rsidR="250BE735" w:rsidP="250BE735" w:rsidRDefault="250BE735" w14:paraId="42D7686C" w14:textId="1FD528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Validação</w:t>
            </w:r>
          </w:p>
        </w:tc>
      </w:tr>
      <w:tr xmlns:wp14="http://schemas.microsoft.com/office/word/2010/wordml" w:rsidR="00000000" w:rsidTr="3EDC0793" w14:paraId="56930F71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86"/>
        </w:trPr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5C98B2F4" w14:textId="428DF8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1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45599934" w14:textId="5D33E9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4BBF4EFD" w14:textId="2D108C4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mínimo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permitido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60BF815D" w14:textId="3795C6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R$</w:t>
            </w:r>
            <w:r w:rsidRPr="250BE735" w:rsidR="7D759C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19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,</w:t>
            </w:r>
            <w:r w:rsidRPr="250BE735" w:rsidR="39A194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01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3BFF089A" w14:textId="757A8A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w:rsidR="3EDC0793" w:rsidTr="3EDC0793" w14:paraId="1097E57B">
        <w:trPr>
          <w:trHeight w:val="300"/>
        </w:trP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199" w:type="dxa"/>
            <w:tcBorders/>
            <w:shd w:val="clear" w:color="auto" w:fill="auto"/>
            <w:tcMar/>
            <w:vAlign w:val="center"/>
          </w:tcPr>
          <w:p w:rsidR="79B05592" w:rsidP="3EDC0793" w:rsidRDefault="79B05592" w14:paraId="40373ECC" w14:textId="4DE749C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79B055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73BFB836" w:rsidP="3EDC0793" w:rsidRDefault="73BFB836" w14:paraId="68944F72" w14:textId="0906D38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73BFB8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RN01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5902C82B" w:rsidP="3EDC0793" w:rsidRDefault="5902C82B" w14:paraId="77FAC472" w14:textId="13B53B4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5902C8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Valor mínimo exato (V</w:t>
            </w:r>
            <w:r w:rsidRPr="3EDC0793" w:rsidR="245F70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á</w:t>
            </w:r>
            <w:r w:rsidRPr="3EDC0793" w:rsidR="5902C8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lid</w:t>
            </w:r>
            <w:r w:rsidRPr="3EDC0793" w:rsidR="2C0C40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3EDC0793" w:rsidR="5902C8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3F0A803" w:rsidP="3EDC0793" w:rsidRDefault="23F0A803" w14:paraId="306183F2" w14:textId="3ADFC0A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3F0A8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R$ 19,00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5DD47862" w:rsidP="3EDC0793" w:rsidRDefault="5DD47862" w14:paraId="2D98A4C1" w14:textId="517CF74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5DD478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Válido</w:t>
            </w:r>
          </w:p>
        </w:tc>
      </w:tr>
      <w:tr xmlns:wp14="http://schemas.microsoft.com/office/word/2010/wordml" w:rsidR="00000000" w:rsidTr="3EDC0793" w14:paraId="3FB5CB4B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00"/>
        </w:trPr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3EDC0793" w:rsidRDefault="250BE735" w14:paraId="0571458A" w14:textId="7F710A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79B055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693A9B25" w14:textId="6B7199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0F82D8E8" w14:textId="66A53F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máximo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permitido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3F503560" w14:textId="6DA05C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R$98,</w:t>
            </w:r>
            <w:r w:rsidRPr="250BE735" w:rsidR="485E2D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99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3F2418BF" w14:textId="500FE7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w:rsidR="3EDC0793" w:rsidTr="3EDC0793" w14:paraId="5EF2C358">
        <w:trPr>
          <w:trHeight w:val="300"/>
        </w:trP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199" w:type="dxa"/>
            <w:tcBorders/>
            <w:shd w:val="clear" w:color="auto" w:fill="auto"/>
            <w:tcMar/>
            <w:vAlign w:val="center"/>
          </w:tcPr>
          <w:p w:rsidR="742B5649" w:rsidP="3EDC0793" w:rsidRDefault="742B5649" w14:paraId="1B55C2EB" w14:textId="3ACC748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742B56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07E03BC4" w:rsidP="3EDC0793" w:rsidRDefault="07E03BC4" w14:paraId="6A7D308B" w14:textId="43A32C5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07E03B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RN01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39B8082" w:rsidP="3EDC0793" w:rsidRDefault="239B8082" w14:paraId="45ED3E4F" w14:textId="3717902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39B80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Valor máximo exato (V</w:t>
            </w:r>
            <w:r w:rsidRPr="3EDC0793" w:rsidR="733A69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á</w:t>
            </w:r>
            <w:r w:rsidRPr="3EDC0793" w:rsidR="239B80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lido)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38E663F6" w:rsidP="3EDC0793" w:rsidRDefault="38E663F6" w14:paraId="28C2AE5F" w14:textId="2EB60EF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38E663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R$ 99,00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2EF8752" w:rsidP="3EDC0793" w:rsidRDefault="22EF8752" w14:paraId="50B3A03B" w14:textId="7FBEEEA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22EF8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Válido</w:t>
            </w:r>
          </w:p>
        </w:tc>
      </w:tr>
      <w:tr xmlns:wp14="http://schemas.microsoft.com/office/word/2010/wordml" w:rsidR="00000000" w:rsidTr="3EDC0793" w14:paraId="22ADAFFA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00"/>
        </w:trPr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3EDC0793" w:rsidRDefault="250BE735" w14:paraId="4F5DB630" w14:textId="1FAE95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742B56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65FBB058" w14:textId="744AC5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73D6C40F" w14:textId="3D2A6F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abaixo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do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mínimo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5D06B15E" w14:textId="27CC53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R$18,</w:t>
            </w:r>
            <w:r w:rsidRPr="250BE735" w:rsidR="446F11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99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3FCE49DC" w14:textId="7FCB63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  <w:tr xmlns:wp14="http://schemas.microsoft.com/office/word/2010/wordml" w:rsidR="00000000" w:rsidTr="3EDC0793" w14:paraId="1184AF3F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00"/>
        </w:trPr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3EDC0793" w:rsidRDefault="250BE735" w14:paraId="79F870E6" w14:textId="7B9EC1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55D604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029611D5" w14:textId="35165B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RN01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6848331A" w14:textId="409C409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Valor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acima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do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máximo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0638B300" w14:textId="652A89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R$</w:t>
            </w:r>
            <w:r w:rsidRPr="250BE735" w:rsidR="5A8EDB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99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,</w:t>
            </w:r>
            <w:r w:rsidRPr="250BE735" w:rsidR="146C40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0</w:t>
            </w:r>
            <w:r w:rsidRPr="250BE735" w:rsidR="7BE71D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1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3F4B7A04" w14:textId="63B2676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  <w:tr xmlns:wp14="http://schemas.microsoft.com/office/word/2010/wordml" w:rsidR="00000000" w:rsidTr="3EDC0793" w14:paraId="38B48573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00"/>
        </w:trPr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3EDC0793" w:rsidRDefault="250BE735" w14:paraId="2D09E6AF" w14:textId="74B5B7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6D67E8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299F0739" w14:textId="0ABD85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RN03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72D1B466" w14:textId="348F35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Cadastro de </w:t>
            </w:r>
            <w:r w:rsidRPr="250BE735" w:rsidR="45373F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até</w:t>
            </w:r>
            <w:r w:rsidRPr="250BE735" w:rsidR="065762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100 itens (válido)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37B74E4E" w:rsidP="250BE735" w:rsidRDefault="37B74E4E" w14:paraId="7EE09ADE" w14:textId="380690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37B74E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99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itens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0CE17AD8" w14:textId="493EF2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w:rsidR="250BE735" w:rsidTr="3EDC0793" w14:paraId="5468DD40">
        <w:trPr>
          <w:trHeight w:val="300"/>
        </w:trP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199" w:type="dxa"/>
            <w:tcBorders/>
            <w:shd w:val="clear" w:color="auto" w:fill="auto"/>
            <w:tcMar/>
            <w:vAlign w:val="center"/>
          </w:tcPr>
          <w:p w:rsidR="217BAABF" w:rsidP="3EDC0793" w:rsidRDefault="217BAABF" w14:paraId="53742571" w14:textId="649875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36AE37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022F8BDB" w14:textId="0ABD85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RN03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7E6C831B" w14:textId="0EBABB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Cadastro de</w:t>
            </w:r>
            <w:r w:rsidRPr="250BE735" w:rsidR="04E61E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até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100 itens (válido)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2EC05C7F" w14:textId="56FA65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100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itens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50401F89" w14:textId="493EF2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Válido</w:t>
            </w:r>
          </w:p>
        </w:tc>
      </w:tr>
      <w:tr xmlns:wp14="http://schemas.microsoft.com/office/word/2010/wordml" w:rsidR="00000000" w:rsidTr="3EDC0793" w14:paraId="22FD444B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30"/>
        </w:trPr>
        <w:tc>
          <w:tcPr>
            <w:tcW w:w="1199" w:type="dxa"/>
            <w:tcBorders/>
            <w:shd w:val="clear" w:color="auto" w:fill="auto"/>
            <w:tcMar/>
            <w:vAlign w:val="center"/>
          </w:tcPr>
          <w:p w:rsidR="35F19337" w:rsidP="3EDC0793" w:rsidRDefault="35F19337" w14:paraId="30C03066" w14:textId="1A199A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DC0793" w:rsidR="31A3F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199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06F711EA" w14:textId="32C580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RN03</w:t>
            </w:r>
          </w:p>
        </w:tc>
        <w:tc>
          <w:tcPr>
            <w:tcW w:w="3000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61725C99" w14:textId="61D19D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Tentativa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cadastro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mais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de 100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itens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(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)</w:t>
            </w:r>
          </w:p>
        </w:tc>
        <w:tc>
          <w:tcPr>
            <w:tcW w:w="1864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6859ECFC" w14:textId="220A578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1</w:t>
            </w:r>
            <w:r w:rsidRPr="250BE735" w:rsidR="0BC1F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01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 xml:space="preserve"> </w:t>
            </w: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itens</w:t>
            </w:r>
          </w:p>
        </w:tc>
        <w:tc>
          <w:tcPr>
            <w:tcW w:w="1696" w:type="dxa"/>
            <w:tcBorders/>
            <w:shd w:val="clear" w:color="auto" w:fill="auto"/>
            <w:tcMar/>
            <w:vAlign w:val="center"/>
          </w:tcPr>
          <w:p w:rsidR="250BE735" w:rsidP="250BE735" w:rsidRDefault="250BE735" w14:paraId="30872522" w14:textId="38516D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</w:pPr>
            <w:r w:rsidRPr="250BE735" w:rsidR="250BE7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</w:rPr>
              <w:t>Inválido</w:t>
            </w:r>
          </w:p>
        </w:tc>
      </w:tr>
    </w:tbl>
    <w:p xmlns:wp14="http://schemas.microsoft.com/office/word/2010/wordml" w:rsidR="005820B1" w:rsidP="250BE735" w:rsidRDefault="005820B1" w14:paraId="4B94D5A5" wp14:textId="77777777">
      <w:pPr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</w:p>
    <w:p w:rsidR="250BE735" w:rsidP="250BE735" w:rsidRDefault="250BE735" w14:paraId="077552B6" w14:textId="58B70064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1EC7A487" w14:textId="362CF597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5BC7E505" w14:textId="0B16F76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64F600D4" w14:textId="07A8995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3A55899F" w14:textId="005918EC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5658A502" w14:textId="3CE48490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24248958" w14:textId="2A55DB28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3BBED609" w14:textId="15B3985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6E311675" w14:textId="28081D75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00991105" w14:textId="7139FB76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25D87A24" w14:textId="0A4D3824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7E696943" w14:textId="57C41E41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208F61F6" w14:textId="388AF41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1596CC23" w14:textId="726209C9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3350EB0D" w14:textId="6D05E74E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0BE735" w:rsidP="250BE735" w:rsidRDefault="250BE735" w14:paraId="3D3360BA" w14:textId="1A53A08C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xmlns:wp14="http://schemas.microsoft.com/office/word/2010/wordml" w:rsidR="005820B1" w:rsidP="250BE735" w:rsidRDefault="005820B1" w14:paraId="5C0A1C03" wp14:textId="226FAC7C">
      <w:pPr>
        <w:pStyle w:val="Normal"/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 xml:space="preserve">Exercício 3: </w:t>
      </w:r>
      <w:r w:rsidRPr="250BE735" w:rsidR="31D4E4DB">
        <w:rPr>
          <w:rFonts w:ascii="Arial" w:hAnsi="Arial" w:eastAsia="Arial" w:cs="Arial"/>
          <w:sz w:val="22"/>
          <w:szCs w:val="22"/>
        </w:rPr>
        <w:t>Tabela de Decisão</w:t>
      </w:r>
    </w:p>
    <w:p xmlns:wp14="http://schemas.microsoft.com/office/word/2010/wordml" w:rsidR="005820B1" w:rsidP="250BE735" w:rsidRDefault="005820B1" w14:paraId="62EBF3C5" wp14:textId="77777777">
      <w:pPr>
        <w:rPr>
          <w:rFonts w:ascii="Arial" w:hAnsi="Arial" w:eastAsia="Arial" w:cs="Arial"/>
          <w:b w:val="1"/>
          <w:bCs w:val="1"/>
          <w:sz w:val="22"/>
          <w:szCs w:val="22"/>
          <w:lang w:val="pt-BR"/>
        </w:rPr>
      </w:pPr>
    </w:p>
    <w:p xmlns:wp14="http://schemas.microsoft.com/office/word/2010/wordml" w:rsidR="005820B1" w:rsidP="250BE735" w:rsidRDefault="005820B1" w14:paraId="4724FBEA" wp14:textId="77777777">
      <w:pPr>
        <w:numPr>
          <w:ilvl w:val="0"/>
          <w:numId w:val="7"/>
        </w:num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>Produtos iguais cadastrados há mais de 30 dias + Cadastro de até 100 itens:</w:t>
      </w:r>
    </w:p>
    <w:p xmlns:wp14="http://schemas.microsoft.com/office/word/2010/wordml" w:rsidR="005820B1" w:rsidP="250BE735" w:rsidRDefault="005820B1" w14:paraId="5466B337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 w:rsidRPr="250BE735" w:rsidR="31D4E4DB">
        <w:rPr>
          <w:rFonts w:ascii="Arial" w:hAnsi="Arial" w:eastAsia="Arial" w:cs="Arial"/>
          <w:sz w:val="22"/>
          <w:szCs w:val="22"/>
        </w:rPr>
        <w:t>Ação: Sim (Produtos iguais devem ser renovados)</w:t>
      </w:r>
    </w:p>
    <w:p xmlns:wp14="http://schemas.microsoft.com/office/word/2010/wordml" w:rsidR="005820B1" w:rsidP="250BE735" w:rsidRDefault="005820B1" w14:paraId="6D98A12B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820B1" w:rsidP="250BE735" w:rsidRDefault="005820B1" w14:paraId="0DA4C4D9" wp14:textId="77777777">
      <w:pPr>
        <w:numPr>
          <w:ilvl w:val="0"/>
          <w:numId w:val="7"/>
        </w:num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>Produtos iguais cadastrados há mais de 30 dias + Cadastro de mais de 100 itens:</w:t>
      </w:r>
    </w:p>
    <w:p xmlns:wp14="http://schemas.microsoft.com/office/word/2010/wordml" w:rsidR="005820B1" w:rsidP="250BE735" w:rsidRDefault="005820B1" w14:paraId="3D2A4476" wp14:textId="77777777">
      <w:pPr>
        <w:numPr>
          <w:ilvl w:val="1"/>
          <w:numId w:val="4"/>
        </w:numPr>
        <w:rPr>
          <w:rFonts w:ascii="Arial" w:hAnsi="Arial" w:eastAsia="Arial" w:cs="Arial"/>
          <w:sz w:val="22"/>
          <w:szCs w:val="22"/>
        </w:rPr>
      </w:pPr>
      <w:r w:rsidRPr="250BE735" w:rsidR="31D4E4DB">
        <w:rPr>
          <w:rFonts w:ascii="Arial" w:hAnsi="Arial" w:eastAsia="Arial" w:cs="Arial"/>
          <w:sz w:val="22"/>
          <w:szCs w:val="22"/>
        </w:rPr>
        <w:t>Ação: Sim (Produtos iguais devem ser renovados)</w:t>
      </w:r>
    </w:p>
    <w:p xmlns:wp14="http://schemas.microsoft.com/office/word/2010/wordml" w:rsidR="005820B1" w:rsidP="250BE735" w:rsidRDefault="005820B1" w14:paraId="2946DB82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820B1" w:rsidP="250BE735" w:rsidRDefault="005820B1" w14:paraId="582A49DA" wp14:textId="77777777">
      <w:pPr>
        <w:numPr>
          <w:ilvl w:val="0"/>
          <w:numId w:val="7"/>
        </w:num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>Produtos iguais cadastrados há menos de 30 dias + Cadastro de até 100 itens:</w:t>
      </w:r>
    </w:p>
    <w:p xmlns:wp14="http://schemas.microsoft.com/office/word/2010/wordml" w:rsidR="005820B1" w:rsidP="250BE735" w:rsidRDefault="005820B1" w14:paraId="4B562DC8" wp14:textId="77777777">
      <w:pPr>
        <w:numPr>
          <w:ilvl w:val="1"/>
          <w:numId w:val="5"/>
        </w:numPr>
        <w:rPr>
          <w:rFonts w:ascii="Arial" w:hAnsi="Arial" w:eastAsia="Arial" w:cs="Arial"/>
          <w:sz w:val="22"/>
          <w:szCs w:val="22"/>
        </w:rPr>
      </w:pPr>
      <w:r w:rsidRPr="250BE735" w:rsidR="31D4E4DB">
        <w:rPr>
          <w:rFonts w:ascii="Arial" w:hAnsi="Arial" w:eastAsia="Arial" w:cs="Arial"/>
          <w:sz w:val="22"/>
          <w:szCs w:val="22"/>
        </w:rPr>
        <w:t>Ação: Não (Produtos iguais não devem ser renovados)</w:t>
      </w:r>
    </w:p>
    <w:p xmlns:wp14="http://schemas.microsoft.com/office/word/2010/wordml" w:rsidR="005820B1" w:rsidP="250BE735" w:rsidRDefault="005820B1" w14:paraId="5997CC1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820B1" w:rsidP="250BE735" w:rsidRDefault="005820B1" w14:paraId="21B45251" wp14:textId="77777777">
      <w:pPr>
        <w:numPr>
          <w:ilvl w:val="0"/>
          <w:numId w:val="7"/>
        </w:num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b w:val="1"/>
          <w:bCs w:val="1"/>
          <w:sz w:val="22"/>
          <w:szCs w:val="22"/>
        </w:rPr>
        <w:t>Produtos iguais cadastrados há menos de 30 dias + Cadastro de mais de 100 itens:</w:t>
      </w:r>
    </w:p>
    <w:p w:rsidR="7845B651" w:rsidP="250BE735" w:rsidRDefault="7845B651" w14:paraId="7EBB2ADD" w14:textId="5BA952EB">
      <w:pPr>
        <w:numPr>
          <w:ilvl w:val="1"/>
          <w:numId w:val="8"/>
        </w:numPr>
        <w:rPr>
          <w:rFonts w:ascii="Arial" w:hAnsi="Arial" w:eastAsia="Arial" w:cs="Arial"/>
          <w:sz w:val="22"/>
          <w:szCs w:val="22"/>
          <w:lang w:val="pt-BR"/>
        </w:rPr>
      </w:pPr>
      <w:r w:rsidRPr="250BE735" w:rsidR="31D4E4DB">
        <w:rPr>
          <w:rFonts w:ascii="Arial" w:hAnsi="Arial" w:eastAsia="Arial" w:cs="Arial"/>
          <w:sz w:val="22"/>
          <w:szCs w:val="22"/>
        </w:rPr>
        <w:t>Ação: Não (Produtos iguais não devem ser renovados)</w:t>
      </w:r>
    </w:p>
    <w:p w:rsidR="7845B651" w:rsidP="250BE735" w:rsidRDefault="7845B651" w14:paraId="48DD6822" w14:textId="65443574">
      <w:pPr>
        <w:pStyle w:val="Normal"/>
        <w:rPr>
          <w:rFonts w:ascii="Arial" w:hAnsi="Arial" w:eastAsia="Arial" w:cs="Arial"/>
          <w:sz w:val="22"/>
          <w:szCs w:val="22"/>
          <w:lang w:val="pt-BR"/>
        </w:rPr>
      </w:pPr>
    </w:p>
    <w:tbl>
      <w:tblPr>
        <w:tblW w:w="0" w:type="auto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000000" w:rsidTr="3EDC0793" w14:paraId="731DC470" wp14:textId="77777777">
        <w:tc>
          <w:tcPr>
            <w:tcW w:w="2339" w:type="dxa"/>
            <w:tcBorders/>
            <w:shd w:val="clear" w:color="auto" w:fill="FFC000" w:themeFill="accent4"/>
            <w:tcMar/>
            <w:vAlign w:val="center"/>
          </w:tcPr>
          <w:p w:rsidR="005820B1" w:rsidP="250BE735" w:rsidRDefault="005820B1" w14:paraId="181CFCFB" wp14:textId="77777777">
            <w:pPr>
              <w:widowControl w:val="0"/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22"/>
                <w:szCs w:val="22"/>
              </w:rPr>
            </w:pPr>
            <w:bookmarkStart w:name="_m7rzv2z6k5ye" w:id="0"/>
            <w:bookmarkStart w:name="_zc4qmdr464a0" w:id="1"/>
            <w:bookmarkStart w:name="Bookmark" w:id="2"/>
            <w:bookmarkEnd w:id="0"/>
            <w:bookmarkEnd w:id="1"/>
            <w:bookmarkEnd w:id="2"/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Caso de Teste</w:t>
            </w:r>
          </w:p>
        </w:tc>
        <w:tc>
          <w:tcPr>
            <w:tcW w:w="2340" w:type="dxa"/>
            <w:tcBorders/>
            <w:shd w:val="clear" w:color="auto" w:fill="FFC000" w:themeFill="accent4"/>
            <w:tcMar/>
            <w:vAlign w:val="center"/>
          </w:tcPr>
          <w:p w:rsidR="005820B1" w:rsidP="250BE735" w:rsidRDefault="005820B1" w14:paraId="39049D29" wp14:textId="77777777">
            <w:pPr>
              <w:widowControl w:val="0"/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22"/>
                <w:szCs w:val="22"/>
                <w:lang w:val="en-US"/>
              </w:rPr>
            </w:pP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Produtos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iguais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cadastrados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há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mais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de 30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dias</w:t>
            </w:r>
          </w:p>
        </w:tc>
        <w:tc>
          <w:tcPr>
            <w:tcW w:w="2340" w:type="dxa"/>
            <w:tcBorders/>
            <w:shd w:val="clear" w:color="auto" w:fill="FFC000" w:themeFill="accent4"/>
            <w:tcMar/>
            <w:vAlign w:val="center"/>
          </w:tcPr>
          <w:p w:rsidR="005820B1" w:rsidP="250BE735" w:rsidRDefault="005820B1" w14:paraId="34D0EFE9" wp14:textId="77777777">
            <w:pPr>
              <w:widowControl w:val="0"/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22"/>
                <w:szCs w:val="22"/>
                <w:lang w:val="en-US"/>
              </w:rPr>
            </w:pP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Permitir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cadastro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máximo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de 100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itens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por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vez</w:t>
            </w:r>
          </w:p>
        </w:tc>
        <w:tc>
          <w:tcPr>
            <w:tcW w:w="2340" w:type="dxa"/>
            <w:tcBorders/>
            <w:shd w:val="clear" w:color="auto" w:fill="FFC000" w:themeFill="accent4"/>
            <w:tcMar/>
            <w:vAlign w:val="center"/>
          </w:tcPr>
          <w:p w:rsidR="005820B1" w:rsidP="250BE735" w:rsidRDefault="005820B1" w14:paraId="61A6AF51" wp14:textId="77777777">
            <w:pPr>
              <w:widowControl w:val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Ação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0BE735" w:rsidR="31D4E4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Resultante</w:t>
            </w:r>
          </w:p>
        </w:tc>
      </w:tr>
      <w:tr xmlns:wp14="http://schemas.microsoft.com/office/word/2010/wordml" w:rsidR="00000000" w:rsidTr="3EDC0793" w14:paraId="5F56D5A9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39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249FAAB8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3FBAC8E5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Sim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594864AA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Sim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02696D4C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Sim (Produtos renovados)</w:t>
            </w:r>
          </w:p>
        </w:tc>
      </w:tr>
      <w:tr xmlns:wp14="http://schemas.microsoft.com/office/word/2010/wordml" w:rsidR="00000000" w:rsidTr="3EDC0793" w14:paraId="7841818D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39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78E884CA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03DF1262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Sim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5D6332DC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Não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167AC75B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Sim (Produtos renovados)</w:t>
            </w:r>
          </w:p>
        </w:tc>
      </w:tr>
      <w:tr xmlns:wp14="http://schemas.microsoft.com/office/word/2010/wordml" w:rsidR="00000000" w:rsidTr="3EDC0793" w14:paraId="129B1462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39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7A036E3D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6B0E97B9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Não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5AE31C44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Sim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672A1211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Não (Produtos não renovados)</w:t>
            </w:r>
          </w:p>
        </w:tc>
      </w:tr>
      <w:tr xmlns:wp14="http://schemas.microsoft.com/office/word/2010/wordml" w:rsidR="00000000" w:rsidTr="3EDC0793" w14:paraId="5C561179" wp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39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7C964D78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18D28718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Não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14FB4768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Não</w:t>
            </w:r>
          </w:p>
        </w:tc>
        <w:tc>
          <w:tcPr>
            <w:tcW w:w="2340" w:type="dxa"/>
            <w:tcBorders/>
            <w:shd w:val="clear" w:color="auto" w:fill="auto"/>
            <w:tcMar/>
            <w:vAlign w:val="center"/>
          </w:tcPr>
          <w:p w:rsidR="005820B1" w:rsidP="250BE735" w:rsidRDefault="005820B1" w14:paraId="0810B21E" wp14:textId="7777777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250BE735" w:rsidR="31D4E4DB">
              <w:rPr>
                <w:rFonts w:ascii="Arial" w:hAnsi="Arial" w:eastAsia="Arial" w:cs="Arial"/>
                <w:sz w:val="22"/>
                <w:szCs w:val="22"/>
              </w:rPr>
              <w:t>Não (Produtos não renovados)</w:t>
            </w:r>
          </w:p>
        </w:tc>
      </w:tr>
    </w:tbl>
    <w:p xmlns:wp14="http://schemas.microsoft.com/office/word/2010/wordml" w:rsidR="005820B1" w:rsidP="250BE735" w:rsidRDefault="005820B1" w14:paraId="6B699379" wp14:textId="262983CD">
      <w:pPr>
        <w:pageBreakBefore w:val="1"/>
        <w:rPr>
          <w:rFonts w:ascii="Arial" w:hAnsi="Arial" w:eastAsia="Arial" w:cs="Arial"/>
          <w:sz w:val="22"/>
          <w:szCs w:val="22"/>
        </w:rPr>
      </w:pPr>
    </w:p>
    <w:sectPr w:rsidR="00000000">
      <w:pgSz w:w="11907" w:h="16839" w:orient="portrait"/>
      <w:pgMar w:top="1440" w:right="1080" w:bottom="1440" w:left="1080" w:header="720" w:footer="720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0cGYvYlpWzUq2" int2:id="A6ioCv5D">
      <int2:state int2:type="AugLoop_Text_Critique" int2:value="Rejected"/>
    </int2:textHash>
    <int2:textHash int2:hashCode="t1co2CR2aAnbyO" int2:id="TroFDiWC">
      <int2:state int2:type="AugLoop_Text_Critique" int2:value="Rejected"/>
    </int2:textHash>
    <int2:textHash int2:hashCode="xvtSXo/MlfIsZj" int2:id="px8yvLXq">
      <int2:state int2:type="AugLoop_Text_Critique" int2:value="Rejected"/>
    </int2:textHash>
    <int2:textHash int2:hashCode="6d9pPsZmvo+mrU" int2:id="CaVmBysB">
      <int2:state int2:type="AugLoop_Text_Critique" int2:value="Rejected"/>
    </int2:textHash>
    <int2:textHash int2:hashCode="Sl8+mKpOd8rQz6" int2:id="ZEBiSUkN">
      <int2:state int2:type="AugLoop_Text_Critique" int2:value="Rejected"/>
    </int2:textHash>
    <int2:textHash int2:hashCode="W8/FFRmSG78w/8" int2:id="UR4hLX8s">
      <int2:state int2:type="AugLoop_Text_Critique" int2:value="Rejected"/>
    </int2:textHash>
    <int2:textHash int2:hashCode="dw/vrReWmftZPS" int2:id="ySSFEANR">
      <int2:state int2:type="AugLoop_Text_Critique" int2:value="Rejected"/>
    </int2:textHash>
    <int2:textHash int2:hashCode="dbx5ZPG961BaJf" int2:id="DEaJWiFA">
      <int2:state int2:type="AugLoop_Text_Critique" int2:value="Rejected"/>
    </int2:textHash>
    <int2:textHash int2:hashCode="WN99SoEKpsxgWA" int2:id="qGa9u5rI">
      <int2:state int2:type="AugLoop_Text_Critique" int2:value="Rejected"/>
    </int2:textHash>
    <int2:textHash int2:hashCode="7TPSsGJzTwTJUK" int2:id="qVtLXFKH">
      <int2:state int2:type="AugLoop_Text_Critique" int2:value="Rejected"/>
    </int2:textHash>
    <int2:textHash int2:hashCode="ThbIqixc33YNTP" int2:id="EC48qCNG">
      <int2:state int2:type="AugLoop_Text_Critique" int2:value="Rejected"/>
    </int2:textHash>
    <int2:textHash int2:hashCode="vl0eQ5havfLy2A" int2:id="t2Jk95nP">
      <int2:state int2:type="AugLoop_Text_Critique" int2:value="Rejected"/>
    </int2:textHash>
    <int2:textHash int2:hashCode="pVB55rimjtOdbp" int2:id="XLtloDfY">
      <int2:state int2:type="AugLoop_Text_Critique" int2:value="Rejected"/>
    </int2:textHash>
    <int2:textHash int2:hashCode="n0G/rQhfXF5zrB" int2:id="EHDjI9Rr">
      <int2:state int2:type="AugLoop_Text_Critique" int2:value="Rejected"/>
    </int2:textHash>
    <int2:textHash int2:hashCode="rj9ITGSFE0p/oa" int2:id="PahTt0mO">
      <int2:state int2:type="AugLoop_Text_Critique" int2:value="Rejected"/>
    </int2:textHash>
    <int2:textHash int2:hashCode="fNehSEHpM+D1p3" int2:id="StZIAIYI">
      <int2:state int2:type="AugLoop_Text_Critique" int2:value="Rejected"/>
    </int2:textHash>
    <int2:textHash int2:hashCode="O5o+y2uDA3tU+O" int2:id="o8Zh1i0F">
      <int2:state int2:type="AugLoop_Text_Critique" int2:value="Rejected"/>
    </int2:textHash>
    <int2:textHash int2:hashCode="NRlj11aPxviOxR" int2:id="KL0h2BSI">
      <int2:state int2:type="AugLoop_Text_Critique" int2:value="Rejected"/>
    </int2:textHash>
    <int2:textHash int2:hashCode="S3UzChiXuc0qQ7" int2:id="VwQAThi9">
      <int2:state int2:type="AugLoop_Text_Critique" int2:value="Rejected"/>
    </int2:textHash>
    <int2:textHash int2:hashCode="pt/4l393+XCutI" int2:id="6ex8BiM8">
      <int2:state int2:type="AugLoop_Text_Critique" int2:value="Rejected"/>
    </int2:textHash>
    <int2:textHash int2:hashCode="VwtQGmc+TBFKIf" int2:id="0pHHlzlD">
      <int2:state int2:type="AugLoop_Text_Critique" int2:value="Rejected"/>
    </int2:textHash>
    <int2:textHash int2:hashCode="T3KOj37yNUCGsT" int2:id="OAdZl0EK">
      <int2:state int2:type="AugLoop_Text_Critique" int2:value="Rejected"/>
    </int2:textHash>
    <int2:textHash int2:hashCode="isxc03Q/Nx4y9h" int2:id="gLvowiXl">
      <int2:state int2:type="AugLoop_Text_Critique" int2:value="Rejected"/>
    </int2:textHash>
    <int2:textHash int2:hashCode="zEddoMMFju9cTX" int2:id="X1K0ooNM">
      <int2:state int2:type="AugLoop_Text_Critique" int2:value="Rejected"/>
    </int2:textHash>
    <int2:textHash int2:hashCode="J7DJhZSPj0fEqY" int2:id="ExxkddwG">
      <int2:state int2:type="AugLoop_Text_Critique" int2:value="Rejected"/>
    </int2:textHash>
    <int2:textHash int2:hashCode="7Jy3TnZeSMv1eK" int2:id="RDpC1KNp">
      <int2:state int2:type="AugLoop_Text_Critique" int2:value="Rejected"/>
    </int2:textHash>
    <int2:textHash int2:hashCode="xOSJBK6lvu1dPn" int2:id="9bB2pgst">
      <int2:state int2:type="AugLoop_Text_Critique" int2:value="Rejected"/>
    </int2:textHash>
    <int2:textHash int2:hashCode="DkQ0lgxju0neJa" int2:id="zfZ0jE0H">
      <int2:state int2:type="AugLoop_Text_Critique" int2:value="Rejected"/>
    </int2:textHash>
    <int2:textHash int2:hashCode="tcnVJXtPArTcMd" int2:id="R3uZKYeK">
      <int2:state int2:type="AugLoop_Text_Critique" int2:value="Rejected"/>
    </int2:textHash>
    <int2:textHash int2:hashCode="ZEWSzwePwkuKQ5" int2:id="nNG9Zj2J">
      <int2:state int2:type="AugLoop_Text_Critique" int2:value="Rejected"/>
    </int2:textHash>
    <int2:textHash int2:hashCode="bwYyURrnbXxPqP" int2:id="YJ10SWkX">
      <int2:state int2:type="AugLoop_Text_Critique" int2:value="Rejected"/>
    </int2:textHash>
    <int2:textHash int2:hashCode="dO5FTV7NLij27y" int2:id="2DIxuEok">
      <int2:state int2:type="AugLoop_Text_Critique" int2:value="Rejected"/>
    </int2:textHash>
    <int2:bookmark int2:bookmarkName="_Int_hVwL6jR2" int2:invalidationBookmarkName="" int2:hashCode="0vm+j+IUjh712r" int2:id="jsulwMK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 w16cid:durableId="1202937175">
    <w:abstractNumId w:val="0"/>
  </w:num>
  <w:num w:numId="2" w16cid:durableId="550262684">
    <w:abstractNumId w:val="1"/>
  </w:num>
  <w:num w:numId="3" w16cid:durableId="968127654">
    <w:abstractNumId w:val="2"/>
  </w:num>
  <w:num w:numId="4" w16cid:durableId="1575509899">
    <w:abstractNumId w:val="3"/>
  </w:num>
  <w:num w:numId="5" w16cid:durableId="267351257">
    <w:abstractNumId w:val="4"/>
  </w:num>
  <w:num w:numId="6" w16cid:durableId="1838033954">
    <w:abstractNumId w:val="5"/>
  </w:num>
  <w:num w:numId="7" w16cid:durableId="1044907651">
    <w:abstractNumId w:val="6"/>
  </w:num>
  <w:num w:numId="8" w16cid:durableId="736605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BF"/>
    <w:rsid w:val="005820B1"/>
    <w:rsid w:val="007139BF"/>
    <w:rsid w:val="00975E50"/>
    <w:rsid w:val="00D1A532"/>
    <w:rsid w:val="032CAAB4"/>
    <w:rsid w:val="03550A17"/>
    <w:rsid w:val="03550A17"/>
    <w:rsid w:val="03D7E04B"/>
    <w:rsid w:val="0435A771"/>
    <w:rsid w:val="04C87B15"/>
    <w:rsid w:val="04C87B15"/>
    <w:rsid w:val="04E61E46"/>
    <w:rsid w:val="04F2F758"/>
    <w:rsid w:val="05677E03"/>
    <w:rsid w:val="063651D5"/>
    <w:rsid w:val="06576202"/>
    <w:rsid w:val="07E03BC4"/>
    <w:rsid w:val="08C526E1"/>
    <w:rsid w:val="08D8762E"/>
    <w:rsid w:val="0BC1FA27"/>
    <w:rsid w:val="0C8A9AF7"/>
    <w:rsid w:val="0CEAC58E"/>
    <w:rsid w:val="0DF646A8"/>
    <w:rsid w:val="0DFA748D"/>
    <w:rsid w:val="0E8019C9"/>
    <w:rsid w:val="0F9644EE"/>
    <w:rsid w:val="10CB1DF1"/>
    <w:rsid w:val="14275744"/>
    <w:rsid w:val="146C4045"/>
    <w:rsid w:val="14E5CA88"/>
    <w:rsid w:val="16825CC6"/>
    <w:rsid w:val="17C733FC"/>
    <w:rsid w:val="18FAC867"/>
    <w:rsid w:val="193F644D"/>
    <w:rsid w:val="194FF5A2"/>
    <w:rsid w:val="1A74E4F7"/>
    <w:rsid w:val="1B0AE0B9"/>
    <w:rsid w:val="1B55CDE9"/>
    <w:rsid w:val="1BFA8158"/>
    <w:rsid w:val="1BFA8158"/>
    <w:rsid w:val="1D6734A7"/>
    <w:rsid w:val="1DA428F4"/>
    <w:rsid w:val="1DA428F4"/>
    <w:rsid w:val="1DEE3025"/>
    <w:rsid w:val="1E2329AA"/>
    <w:rsid w:val="1F2F2DBD"/>
    <w:rsid w:val="1FE21D0E"/>
    <w:rsid w:val="217BAABF"/>
    <w:rsid w:val="217DED6F"/>
    <w:rsid w:val="22B4E3CD"/>
    <w:rsid w:val="22EF8752"/>
    <w:rsid w:val="239B8082"/>
    <w:rsid w:val="23F0A803"/>
    <w:rsid w:val="245F70AD"/>
    <w:rsid w:val="250BE735"/>
    <w:rsid w:val="258F2CA8"/>
    <w:rsid w:val="26C540A9"/>
    <w:rsid w:val="273A3FA2"/>
    <w:rsid w:val="2A545751"/>
    <w:rsid w:val="2B09D753"/>
    <w:rsid w:val="2BC9B5F5"/>
    <w:rsid w:val="2C0C401E"/>
    <w:rsid w:val="2DF79674"/>
    <w:rsid w:val="2E0ABC0D"/>
    <w:rsid w:val="3177FFA8"/>
    <w:rsid w:val="31A3FE3D"/>
    <w:rsid w:val="31B04ACB"/>
    <w:rsid w:val="31D4E4DB"/>
    <w:rsid w:val="35504D9C"/>
    <w:rsid w:val="35F19337"/>
    <w:rsid w:val="36AE3741"/>
    <w:rsid w:val="3717B191"/>
    <w:rsid w:val="375B454F"/>
    <w:rsid w:val="375B454F"/>
    <w:rsid w:val="37B74E4E"/>
    <w:rsid w:val="38E663F6"/>
    <w:rsid w:val="39A1942E"/>
    <w:rsid w:val="3BDF184F"/>
    <w:rsid w:val="3C081A50"/>
    <w:rsid w:val="3D7655B7"/>
    <w:rsid w:val="3DF8E8E3"/>
    <w:rsid w:val="3EDC0793"/>
    <w:rsid w:val="3FA5BCF8"/>
    <w:rsid w:val="4052F8E6"/>
    <w:rsid w:val="42391DF3"/>
    <w:rsid w:val="425E3377"/>
    <w:rsid w:val="427D7A86"/>
    <w:rsid w:val="427D7A86"/>
    <w:rsid w:val="429EAD20"/>
    <w:rsid w:val="43BBC5F7"/>
    <w:rsid w:val="446F119E"/>
    <w:rsid w:val="452AD034"/>
    <w:rsid w:val="45373FCF"/>
    <w:rsid w:val="45579658"/>
    <w:rsid w:val="460DAE6B"/>
    <w:rsid w:val="47546B07"/>
    <w:rsid w:val="485E2D2F"/>
    <w:rsid w:val="48A227B4"/>
    <w:rsid w:val="4B80B014"/>
    <w:rsid w:val="4B80B014"/>
    <w:rsid w:val="4C4EED75"/>
    <w:rsid w:val="4C4EED75"/>
    <w:rsid w:val="4D77533E"/>
    <w:rsid w:val="4DEE00AA"/>
    <w:rsid w:val="4F7D908C"/>
    <w:rsid w:val="51CC49D3"/>
    <w:rsid w:val="520759BD"/>
    <w:rsid w:val="530FDD2C"/>
    <w:rsid w:val="530FDD2C"/>
    <w:rsid w:val="550C98FD"/>
    <w:rsid w:val="550C98FD"/>
    <w:rsid w:val="55D60423"/>
    <w:rsid w:val="57072ABA"/>
    <w:rsid w:val="57117809"/>
    <w:rsid w:val="5902C82B"/>
    <w:rsid w:val="597FF57A"/>
    <w:rsid w:val="59DD7A6A"/>
    <w:rsid w:val="5A8EDB02"/>
    <w:rsid w:val="5AF8F4A5"/>
    <w:rsid w:val="5BD801BF"/>
    <w:rsid w:val="5DC453D5"/>
    <w:rsid w:val="5DD47862"/>
    <w:rsid w:val="5E481B03"/>
    <w:rsid w:val="5E575530"/>
    <w:rsid w:val="5E715173"/>
    <w:rsid w:val="60693067"/>
    <w:rsid w:val="6159AEAF"/>
    <w:rsid w:val="618B075F"/>
    <w:rsid w:val="6344C296"/>
    <w:rsid w:val="6344C296"/>
    <w:rsid w:val="63D1E00E"/>
    <w:rsid w:val="64C2A821"/>
    <w:rsid w:val="66C84BAE"/>
    <w:rsid w:val="66F939AC"/>
    <w:rsid w:val="6700C488"/>
    <w:rsid w:val="6A2D8C33"/>
    <w:rsid w:val="6AA7C70D"/>
    <w:rsid w:val="6AA7C70D"/>
    <w:rsid w:val="6AE76127"/>
    <w:rsid w:val="6B99EBD1"/>
    <w:rsid w:val="6CD5A78C"/>
    <w:rsid w:val="6D4A8D76"/>
    <w:rsid w:val="6D67E8A9"/>
    <w:rsid w:val="6E6A1EFB"/>
    <w:rsid w:val="6F044B91"/>
    <w:rsid w:val="6F9B8B3B"/>
    <w:rsid w:val="716A840D"/>
    <w:rsid w:val="7316F3FC"/>
    <w:rsid w:val="733A694D"/>
    <w:rsid w:val="73494945"/>
    <w:rsid w:val="73BFB836"/>
    <w:rsid w:val="742B5649"/>
    <w:rsid w:val="752976BA"/>
    <w:rsid w:val="771EB336"/>
    <w:rsid w:val="7845B651"/>
    <w:rsid w:val="7939B0DA"/>
    <w:rsid w:val="79B05592"/>
    <w:rsid w:val="7B980E17"/>
    <w:rsid w:val="7BE71DD2"/>
    <w:rsid w:val="7BF14F55"/>
    <w:rsid w:val="7C834BF7"/>
    <w:rsid w:val="7D759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B921A95"/>
  <w15:chartTrackingRefBased/>
  <w15:docId w15:val="{2A1F33FE-6BDD-4E4F-8801-7180BFCD2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50BE735"/>
    <w:rPr>
      <w:rFonts w:ascii="Arial" w:hAnsi="Arial" w:eastAsia="Arial" w:cs="Arial"/>
      <w:noProof w:val="0"/>
      <w:sz w:val="22"/>
      <w:szCs w:val="22"/>
      <w:lang w:eastAsia="ar-SA"/>
    </w:rPr>
    <w:pPr>
      <w:spacing w:line="276" w:lineRule="auto"/>
    </w:pPr>
  </w:style>
  <w:style w:type="paragraph" w:styleId="Ttulo1">
    <w:uiPriority w:val="1"/>
    <w:name w:val="heading 1"/>
    <w:basedOn w:val="Normal"/>
    <w:next w:val="Corpodetexto"/>
    <w:qFormat/>
    <w:rsid w:val="250BE735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Ttulo2">
    <w:uiPriority w:val="1"/>
    <w:name w:val="heading 2"/>
    <w:basedOn w:val="Normal"/>
    <w:next w:val="Corpodetexto"/>
    <w:qFormat/>
    <w:rsid w:val="250BE735"/>
    <w:rPr>
      <w:sz w:val="32"/>
      <w:szCs w:val="32"/>
    </w:rPr>
    <w:pPr>
      <w:keepNext w:val="1"/>
      <w:keepLines w:val="1"/>
      <w:tabs>
        <w:tab w:val="num" w:leader="none" w:pos="576"/>
      </w:tabs>
      <w:spacing w:before="360" w:after="120"/>
      <w:ind w:left="576" w:hanging="576"/>
      <w:outlineLvl w:val="1"/>
    </w:pPr>
  </w:style>
  <w:style w:type="paragraph" w:styleId="Ttulo3">
    <w:uiPriority w:val="1"/>
    <w:name w:val="heading 3"/>
    <w:basedOn w:val="Normal"/>
    <w:next w:val="Corpodetexto"/>
    <w:qFormat/>
    <w:rsid w:val="250BE735"/>
    <w:rPr>
      <w:color w:val="434343"/>
      <w:sz w:val="28"/>
      <w:szCs w:val="28"/>
    </w:rPr>
    <w:pPr>
      <w:keepNext w:val="1"/>
      <w:keepLines w:val="1"/>
      <w:tabs>
        <w:tab w:val="num" w:leader="none" w:pos="720"/>
      </w:tabs>
      <w:spacing w:before="320" w:after="80"/>
      <w:ind w:left="720" w:hanging="720"/>
      <w:outlineLvl w:val="2"/>
    </w:pPr>
  </w:style>
  <w:style w:type="paragraph" w:styleId="Ttulo4">
    <w:uiPriority w:val="1"/>
    <w:name w:val="heading 4"/>
    <w:basedOn w:val="Normal"/>
    <w:next w:val="Corpodetexto"/>
    <w:qFormat/>
    <w:rsid w:val="250BE735"/>
    <w:rPr>
      <w:color w:val="666666"/>
      <w:sz w:val="24"/>
      <w:szCs w:val="24"/>
    </w:rPr>
    <w:pPr>
      <w:keepNext w:val="1"/>
      <w:keepLines w:val="1"/>
      <w:tabs>
        <w:tab w:val="num" w:leader="none" w:pos="864"/>
      </w:tabs>
      <w:spacing w:before="280" w:after="80"/>
      <w:ind w:left="864" w:hanging="864"/>
      <w:outlineLvl w:val="3"/>
    </w:pPr>
  </w:style>
  <w:style w:type="paragraph" w:styleId="Ttulo5">
    <w:uiPriority w:val="1"/>
    <w:name w:val="heading 5"/>
    <w:basedOn w:val="Normal"/>
    <w:next w:val="Corpodetexto"/>
    <w:qFormat/>
    <w:rsid w:val="250BE735"/>
    <w:rPr>
      <w:color w:val="666666"/>
    </w:rPr>
    <w:pPr>
      <w:keepNext w:val="1"/>
      <w:keepLines w:val="1"/>
      <w:tabs>
        <w:tab w:val="num" w:leader="none" w:pos="1008"/>
      </w:tabs>
      <w:spacing w:before="240" w:after="80"/>
      <w:ind w:left="1008" w:hanging="1008"/>
      <w:outlineLvl w:val="4"/>
    </w:pPr>
  </w:style>
  <w:style w:type="paragraph" w:styleId="Ttulo6">
    <w:uiPriority w:val="1"/>
    <w:name w:val="heading 6"/>
    <w:basedOn w:val="Normal"/>
    <w:next w:val="Corpodetexto"/>
    <w:qFormat/>
    <w:rsid w:val="250BE735"/>
    <w:rPr>
      <w:i w:val="1"/>
      <w:iCs w:val="1"/>
      <w:color w:val="666666"/>
    </w:rPr>
    <w:pPr>
      <w:keepNext w:val="1"/>
      <w:keepLines w:val="1"/>
      <w:tabs>
        <w:tab w:val="num" w:leader="none" w:pos="1152"/>
      </w:tabs>
      <w:spacing w:before="240" w:after="80"/>
      <w:ind w:left="1152" w:hanging="1152"/>
      <w:outlineLvl w:val="5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Hyperlink">
    <w:name w:val="Hyperlink"/>
    <w:basedOn w:val="DefaultParagraphFont"/>
    <w:rPr>
      <w:color w:val="0000FF"/>
      <w:u w:val="single"/>
      <w:lang/>
    </w:rPr>
  </w:style>
  <w:style w:type="character" w:styleId="UnresolvedMention" w:customStyle="1">
    <w:name w:val="Unresolved Mention"/>
    <w:basedOn w:val="DefaultParagraphFont"/>
    <w:rPr>
      <w:color w:val="605E5C"/>
    </w:rPr>
  </w:style>
  <w:style w:type="character" w:styleId="Smbolosdenumerao" w:customStyle="1">
    <w:name w:val="Símbolos de numeração"/>
  </w:style>
  <w:style w:type="character" w:styleId="Forte">
    <w:name w:val="Strong"/>
    <w:qFormat/>
    <w:rPr>
      <w:b/>
      <w:bCs/>
    </w:rPr>
  </w:style>
  <w:style w:type="character" w:styleId="Marcadores" w:customStyle="1">
    <w:name w:val="Marcadores"/>
    <w:rPr>
      <w:rFonts w:ascii="OpenSymbol" w:hAnsi="OpenSymbol" w:eastAsia="OpenSymbol" w:cs="OpenSymbol"/>
    </w:rPr>
  </w:style>
  <w:style w:type="paragraph" w:styleId="Ttulo10" w:customStyle="true">
    <w:uiPriority w:val="1"/>
    <w:name w:val="Título1"/>
    <w:basedOn w:val="Normal"/>
    <w:next w:val="Corpodetexto"/>
    <w:rsid w:val="250BE735"/>
    <w:rPr>
      <w:rFonts w:eastAsia="Microsoft YaHei" w:cs="Lucida Sans"/>
      <w:sz w:val="52"/>
      <w:szCs w:val="52"/>
    </w:rPr>
    <w:pPr>
      <w:keepNext w:val="1"/>
      <w:keepLines w:val="1"/>
      <w:spacing w:before="240" w:after="60"/>
    </w:pPr>
  </w:style>
  <w:style w:type="paragraph" w:styleId="Corpodetexto">
    <w:uiPriority w:val="1"/>
    <w:name w:val="Body Text"/>
    <w:basedOn w:val="Normal"/>
    <w:rsid w:val="250BE735"/>
    <w:pPr>
      <w:spacing w:after="120"/>
    </w:pPr>
  </w:style>
  <w:style w:type="paragraph" w:styleId="Lista">
    <w:uiPriority w:val="1"/>
    <w:name w:val="List"/>
    <w:basedOn w:val="Corpodetexto"/>
    <w:rsid w:val="250BE735"/>
    <w:rPr>
      <w:rFonts w:cs="Lucida Sans"/>
    </w:rPr>
  </w:style>
  <w:style w:type="paragraph" w:styleId="Legenda1" w:customStyle="true">
    <w:uiPriority w:val="1"/>
    <w:name w:val="Legenda1"/>
    <w:basedOn w:val="Normal"/>
    <w:rsid w:val="250BE735"/>
    <w:rPr>
      <w:rFonts w:cs="Lucida Sans"/>
      <w:i w:val="1"/>
      <w:iCs w:val="1"/>
      <w:sz w:val="24"/>
      <w:szCs w:val="24"/>
    </w:rPr>
    <w:pPr>
      <w:spacing w:before="120" w:after="120"/>
    </w:pPr>
  </w:style>
  <w:style w:type="paragraph" w:styleId="ndice" w:customStyle="true">
    <w:uiPriority w:val="1"/>
    <w:name w:val="Índice"/>
    <w:basedOn w:val="Normal"/>
    <w:rsid w:val="250BE735"/>
    <w:rPr>
      <w:rFonts w:cs="Lucida Sans"/>
    </w:rPr>
  </w:style>
  <w:style w:type="paragraph" w:styleId="Subttulo">
    <w:uiPriority w:val="1"/>
    <w:name w:val="Subtitle"/>
    <w:basedOn w:val="Normal"/>
    <w:next w:val="Corpodetexto"/>
    <w:qFormat/>
    <w:rsid w:val="250BE735"/>
    <w:rPr>
      <w:i w:val="1"/>
      <w:iCs w:val="1"/>
      <w:color w:val="666666"/>
      <w:sz w:val="30"/>
      <w:szCs w:val="30"/>
    </w:rPr>
    <w:pPr>
      <w:keepNext w:val="1"/>
      <w:keepLines w:val="1"/>
      <w:spacing w:after="320"/>
    </w:pPr>
  </w:style>
  <w:style w:type="paragraph" w:styleId="ListParagraph" w:customStyle="true">
    <w:uiPriority w:val="1"/>
    <w:name w:val="List Paragraph"/>
    <w:basedOn w:val="Normal"/>
    <w:rsid w:val="250BE735"/>
    <w:pPr>
      <w:ind w:left="720"/>
    </w:pPr>
  </w:style>
  <w:style w:type="paragraph" w:styleId="Contedodetabela" w:customStyle="true">
    <w:uiPriority w:val="1"/>
    <w:name w:val="Conteúdo de tabela"/>
    <w:basedOn w:val="Normal"/>
    <w:rsid w:val="250BE735"/>
  </w:style>
  <w:style w:type="paragraph" w:styleId="Ttulodetabela" w:customStyle="true">
    <w:uiPriority w:val="1"/>
    <w:name w:val="Título de tabela"/>
    <w:basedOn w:val="Contedodetabela"/>
    <w:rsid w:val="250BE735"/>
    <w:rPr>
      <w:b w:val="1"/>
      <w:bCs w:val="1"/>
    </w:rPr>
    <w:pPr>
      <w:jc w:val="center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Quote">
    <w:uiPriority w:val="29"/>
    <w:name w:val="Quote"/>
    <w:basedOn w:val="Normal"/>
    <w:next w:val="Normal"/>
    <w:link w:val="QuoteChar"/>
    <w:qFormat/>
    <w:rsid w:val="250BE7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50BE7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DefaultParagraphFont"/>
    <w:link w:val="Heading7"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50BE73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50BE735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50BE735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50BE7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50BE7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0BE7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50BE7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50BE7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50BE7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50BE7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50BE7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50BE7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50BE73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50BE735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50BE73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50BE735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50BE73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50BE735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50BE73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50BE735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cc32e6ff602548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Erlando José Pinto Junior</lastModifiedBy>
  <revision>4</revision>
  <lastPrinted>1601-01-01T00:00:00.0000000Z</lastPrinted>
  <dcterms:created xsi:type="dcterms:W3CDTF">2024-04-17T15:53:00.0000000Z</dcterms:created>
  <dcterms:modified xsi:type="dcterms:W3CDTF">2024-04-22T19:34:21.1068707Z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