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3C0103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Python</w:t>
      </w:r>
      <w:r w:rsidRPr="003C0103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编程规范</w:t>
      </w:r>
      <w:r w:rsidRPr="003C0103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v2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执行</w:t>
      </w:r>
    </w:p>
    <w:p w:rsidR="003C0103" w:rsidRPr="003C0103" w:rsidRDefault="003C0103" w:rsidP="003C01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本规范使用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pylint</w:t>
      </w:r>
      <w:proofErr w:type="spell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及对应的配置文件来进行检测，关于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pylint</w:t>
      </w:r>
      <w:proofErr w:type="spell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的安装和配置见：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fldChar w:fldCharType="begin"/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instrText xml:space="preserve"> HYPERLINK "http://blog.csdn.net/lanphaday/article/details/6089902" \t "_blank" </w:instrTex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fldChar w:fldCharType="separate"/>
      </w:r>
      <w:r w:rsidRPr="003C0103">
        <w:rPr>
          <w:rFonts w:ascii="Arial" w:eastAsia="宋体" w:hAnsi="Arial" w:cs="Arial"/>
          <w:color w:val="336699"/>
          <w:kern w:val="0"/>
          <w:sz w:val="15"/>
          <w:u w:val="single"/>
        </w:rPr>
        <w:t>http://blog.csdn.net/lanphaday/article/details/6089902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fldChar w:fldCharType="end"/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编码</w:t>
      </w:r>
    </w:p>
    <w:p w:rsidR="003C0103" w:rsidRPr="003C0103" w:rsidRDefault="003C0103" w:rsidP="003C010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所有的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Python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脚本文件都应在文件头标上如下标识或其兼容格式的标识：</w:t>
      </w:r>
    </w:p>
    <w:p w:rsidR="003C0103" w:rsidRPr="003C0103" w:rsidRDefault="003C0103" w:rsidP="003C0103">
      <w:pPr>
        <w:widowControl/>
        <w:shd w:val="clear" w:color="auto" w:fill="F8F8F8"/>
        <w:spacing w:beforeAutospacing="1" w:afterAutospacing="1"/>
        <w:ind w:left="720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7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8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1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8200"/>
          <w:kern w:val="0"/>
          <w:sz w:val="13"/>
        </w:rPr>
        <w:t># -*- coding:utf-8 -*-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设置编辑器，默认保存为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utf-8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格式。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注释</w:t>
      </w:r>
    </w:p>
    <w:p w:rsidR="003C0103" w:rsidRPr="003C0103" w:rsidRDefault="003C0103" w:rsidP="003C010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业界普遍认同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Python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的注释分为两种的概念，一种是由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#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开头的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“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真正的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”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注释，另一种是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docstrings</w:t>
      </w:r>
      <w:proofErr w:type="spell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。前者表明为何选择当前实现以及这种实现的原理和难点，后者表明如何使用这个包、模块、类、函数（方法），甚至包括使用示例和单元测试。</w:t>
      </w:r>
    </w:p>
    <w:p w:rsidR="003C0103" w:rsidRPr="003C0103" w:rsidRDefault="003C0103" w:rsidP="003C010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坚持适当注释原则。对不存在技术难点的代码坚持不注释，对存在技术难点的代码必须注释。但与注释不同，推荐对每一个包、模块、类、函数（方法）写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docstrings</w:t>
      </w:r>
      <w:proofErr w:type="spell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，除非代码一目了然，非常简单。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格式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缩进</w:t>
      </w:r>
    </w:p>
    <w:p w:rsidR="003C0103" w:rsidRPr="003C0103" w:rsidRDefault="003C0103" w:rsidP="003C010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Python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依赖缩进来确定代码块的层次，行首空白符主要有两种：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tab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和空格，但严禁两者混用。</w:t>
      </w:r>
    </w:p>
    <w:p w:rsidR="003C0103" w:rsidRPr="003C0103" w:rsidRDefault="003C0103" w:rsidP="003C010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公司内部使用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2 </w:t>
      </w:r>
      <w:proofErr w:type="gram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个</w:t>
      </w:r>
      <w:proofErr w:type="gram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空格的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tab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进行缩进。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空格</w:t>
      </w:r>
    </w:p>
    <w:p w:rsidR="003C0103" w:rsidRPr="003C0103" w:rsidRDefault="003C0103" w:rsidP="003C010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空格在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Python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代码中是有意义的，因为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Python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的语法依赖于缩进，在行首的空格称为前导空格。在这一节不讨论前导空格相关的内容，只</w:t>
      </w:r>
      <w:proofErr w:type="gram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讨论非</w:t>
      </w:r>
      <w:proofErr w:type="gram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前导空格。非前导空格在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Python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代码中没有意义，但适当地加入非前导空格可以增进代码的可读性。</w:t>
      </w:r>
    </w:p>
    <w:p w:rsidR="003C0103" w:rsidRPr="003C0103" w:rsidRDefault="003C0103" w:rsidP="003C010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在二元算术、逻辑运算符前后加空格，如：</w:t>
      </w:r>
    </w:p>
    <w:p w:rsidR="003C0103" w:rsidRPr="003C0103" w:rsidRDefault="003C0103" w:rsidP="003C0103">
      <w:pPr>
        <w:widowControl/>
        <w:shd w:val="clear" w:color="auto" w:fill="F8F8F8"/>
        <w:spacing w:beforeAutospacing="1" w:afterAutospacing="1"/>
        <w:ind w:left="720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9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10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1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a = b + c  </w:t>
      </w:r>
    </w:p>
    <w:p w:rsidR="003C0103" w:rsidRPr="003C0103" w:rsidRDefault="003C0103" w:rsidP="003C010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“:”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用在行尾时前后皆不加空格，如分枝、循环、函数和类定义语言；用在非行尾时两端加空格，如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dict</w:t>
      </w:r>
      <w:proofErr w:type="spell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对象的定义：</w:t>
      </w:r>
    </w:p>
    <w:p w:rsidR="003C0103" w:rsidRPr="003C0103" w:rsidRDefault="003C0103" w:rsidP="003C0103">
      <w:pPr>
        <w:widowControl/>
        <w:shd w:val="clear" w:color="auto" w:fill="F8F8F8"/>
        <w:spacing w:beforeAutospacing="1" w:afterAutospacing="1"/>
        <w:ind w:left="720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11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12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1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lastRenderedPageBreak/>
        <w:t>d = {</w:t>
      </w:r>
      <w:r w:rsidRPr="003C0103">
        <w:rPr>
          <w:rFonts w:ascii="Consolas" w:eastAsia="宋体" w:hAnsi="Consolas" w:cs="Arial"/>
          <w:color w:val="0000FF"/>
          <w:kern w:val="0"/>
          <w:sz w:val="13"/>
        </w:rPr>
        <w:t>'key'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: </w:t>
      </w:r>
      <w:r w:rsidRPr="003C0103">
        <w:rPr>
          <w:rFonts w:ascii="Consolas" w:eastAsia="宋体" w:hAnsi="Consolas" w:cs="Arial"/>
          <w:color w:val="0000FF"/>
          <w:kern w:val="0"/>
          <w:sz w:val="13"/>
        </w:rPr>
        <w:t>'value'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3C0103" w:rsidRPr="003C0103" w:rsidRDefault="003C0103" w:rsidP="003C010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括号（含圆括号、方括号和花括号）前后不加空格，如：</w:t>
      </w:r>
    </w:p>
    <w:p w:rsidR="003C0103" w:rsidRPr="003C0103" w:rsidRDefault="003C0103" w:rsidP="003C0103">
      <w:pPr>
        <w:widowControl/>
        <w:shd w:val="clear" w:color="auto" w:fill="F8F8F8"/>
        <w:spacing w:beforeAutospacing="1" w:afterAutospacing="1"/>
        <w:ind w:left="720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html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13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14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1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do_something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(arg1, arg2)  </w:t>
      </w:r>
    </w:p>
    <w:p w:rsidR="003C0103" w:rsidRPr="003C0103" w:rsidRDefault="003C0103" w:rsidP="003C0103">
      <w:pPr>
        <w:widowControl/>
        <w:shd w:val="clear" w:color="auto" w:fill="FFFFFF"/>
        <w:spacing w:beforeAutospacing="1" w:afterAutospacing="1" w:line="279" w:lineRule="atLeast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而不是</w:t>
      </w:r>
    </w:p>
    <w:p w:rsidR="003C0103" w:rsidRPr="003C0103" w:rsidRDefault="003C0103" w:rsidP="003C0103">
      <w:pPr>
        <w:widowControl/>
        <w:shd w:val="clear" w:color="auto" w:fill="F8F8F8"/>
        <w:spacing w:beforeAutospacing="1" w:afterAutospacing="1"/>
        <w:ind w:left="720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15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16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1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do_something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 arg1, arg2 )  </w:t>
      </w:r>
    </w:p>
    <w:p w:rsidR="003C0103" w:rsidRPr="003C0103" w:rsidRDefault="003C0103" w:rsidP="003C010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逗号后面加一个空格，前面不加空格；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空行</w:t>
      </w:r>
    </w:p>
    <w:p w:rsidR="003C0103" w:rsidRPr="003C0103" w:rsidRDefault="003C0103" w:rsidP="003C010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适当的空行有利于增加代码的可读性，加空行可以参考如下几个准则：</w:t>
      </w:r>
    </w:p>
    <w:p w:rsidR="003C0103" w:rsidRPr="003C0103" w:rsidRDefault="003C0103" w:rsidP="003C0103">
      <w:pPr>
        <w:widowControl/>
        <w:numPr>
          <w:ilvl w:val="0"/>
          <w:numId w:val="10"/>
        </w:numPr>
        <w:shd w:val="clear" w:color="auto" w:fill="FFFFFF"/>
        <w:spacing w:beforeAutospacing="1" w:after="100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在类、函数的定义间加空行；</w:t>
      </w:r>
    </w:p>
    <w:p w:rsidR="003C0103" w:rsidRPr="003C0103" w:rsidRDefault="003C0103" w:rsidP="003C010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在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import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不同种类的模块间加空行；</w:t>
      </w:r>
    </w:p>
    <w:p w:rsidR="003C0103" w:rsidRPr="003C0103" w:rsidRDefault="003C0103" w:rsidP="003C0103">
      <w:pPr>
        <w:widowControl/>
        <w:numPr>
          <w:ilvl w:val="0"/>
          <w:numId w:val="10"/>
        </w:numPr>
        <w:shd w:val="clear" w:color="auto" w:fill="FFFFFF"/>
        <w:spacing w:before="100" w:beforeAutospacing="1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在函数中的逻辑段落间加空行，即把相关的代码紧凑写在一起，作为一个逻辑段落，段落间以空行分隔；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断行</w:t>
      </w:r>
    </w:p>
    <w:p w:rsidR="003C0103" w:rsidRPr="003C0103" w:rsidRDefault="003C0103" w:rsidP="003C010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尽管现在的宽屏显示器已经可以单屏显示超过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256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列字符，但本规范仍然坚持行的最大长度不得超过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78 </w:t>
      </w:r>
      <w:proofErr w:type="gram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个</w:t>
      </w:r>
      <w:proofErr w:type="gram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字符的标准。折叠长行的方法有以下几种方法：</w:t>
      </w:r>
    </w:p>
    <w:p w:rsidR="003C0103" w:rsidRPr="003C0103" w:rsidRDefault="003C0103" w:rsidP="003C0103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为长变量名换一个短名，如：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17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18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this._is.a.very.long.variable_name = this._is.another.long.variable_name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应改为：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19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20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variable_name1 =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this._is.a.very.long.variable_name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variable_name2 =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this._is.another.variable_name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variable_name1 = variable_name2s  </w:t>
      </w:r>
    </w:p>
    <w:p w:rsidR="003C0103" w:rsidRPr="003C0103" w:rsidRDefault="003C0103" w:rsidP="003C0103">
      <w:pPr>
        <w:widowControl/>
        <w:numPr>
          <w:ilvl w:val="0"/>
          <w:numId w:val="15"/>
        </w:numPr>
        <w:shd w:val="clear" w:color="auto" w:fill="FFFFFF"/>
        <w:spacing w:beforeAutospacing="1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在括号（包括圆括号、方括号和花括号）内换行，如：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21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22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lastRenderedPageBreak/>
        <w:t>class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Edit(Widget):  </w:t>
      </w:r>
    </w:p>
    <w:p w:rsidR="003C0103" w:rsidRPr="003C0103" w:rsidRDefault="003C0103" w:rsidP="003C0103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def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__init__(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self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, parent, width,  </w:t>
      </w:r>
    </w:p>
    <w:p w:rsidR="003C0103" w:rsidRPr="003C0103" w:rsidRDefault="003C0103" w:rsidP="003C0103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    font = FONT, color = BLACK, pos = POS, style 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0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):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#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注意：多一层缩进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pass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或：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23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24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very_very_very_long_variable_name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= Edit(parent,  </w:t>
      </w:r>
    </w:p>
    <w:p w:rsidR="003C0103" w:rsidRPr="003C0103" w:rsidRDefault="003C0103" w:rsidP="003C0103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width,  </w:t>
      </w:r>
    </w:p>
    <w:p w:rsidR="003C0103" w:rsidRPr="003C0103" w:rsidRDefault="003C0103" w:rsidP="003C0103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font,  </w:t>
      </w:r>
    </w:p>
    <w:p w:rsidR="003C0103" w:rsidRPr="003C0103" w:rsidRDefault="003C0103" w:rsidP="003C0103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color,  </w:t>
      </w:r>
    </w:p>
    <w:p w:rsidR="003C0103" w:rsidRPr="003C0103" w:rsidRDefault="003C0103" w:rsidP="003C0103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pos)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#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注意：多一层缩进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do_sth_with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very_very_very_long_variable_name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3C0103" w:rsidRPr="003C0103" w:rsidRDefault="003C0103" w:rsidP="003C0103">
      <w:pPr>
        <w:widowControl/>
        <w:numPr>
          <w:ilvl w:val="0"/>
          <w:numId w:val="18"/>
        </w:numPr>
        <w:shd w:val="clear" w:color="auto" w:fill="FFFFFF"/>
        <w:spacing w:beforeAutospacing="1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如果行长到连第一个括号内的参数都放不下，则每个元素都单独占一行：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25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26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very_very_very_long_variable_name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=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ui.widgets.Edit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  </w:t>
      </w:r>
    </w:p>
    <w:p w:rsidR="003C0103" w:rsidRPr="003C0103" w:rsidRDefault="003C0103" w:rsidP="003C0103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panrent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,  </w:t>
      </w:r>
    </w:p>
    <w:p w:rsidR="003C0103" w:rsidRPr="003C0103" w:rsidRDefault="003C0103" w:rsidP="003C0103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width,  </w:t>
      </w:r>
    </w:p>
    <w:p w:rsidR="003C0103" w:rsidRPr="003C0103" w:rsidRDefault="003C0103" w:rsidP="003C0103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font,  </w:t>
      </w:r>
    </w:p>
    <w:p w:rsidR="003C0103" w:rsidRPr="003C0103" w:rsidRDefault="003C0103" w:rsidP="003C0103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color,  </w:t>
      </w:r>
    </w:p>
    <w:p w:rsidR="003C0103" w:rsidRPr="003C0103" w:rsidRDefault="003C0103" w:rsidP="003C0103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pos)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#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注意：多一层缩进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do_sth_with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very_very_very_long_variable_name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3C0103" w:rsidRPr="003C0103" w:rsidRDefault="003C0103" w:rsidP="003C0103">
      <w:pPr>
        <w:widowControl/>
        <w:numPr>
          <w:ilvl w:val="0"/>
          <w:numId w:val="20"/>
        </w:numPr>
        <w:shd w:val="clear" w:color="auto" w:fill="FFFFFF"/>
        <w:spacing w:before="100" w:beforeAutospacing="1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在长行加入续行符强行断行，断行的位置应在操作符前，且换行后多一个缩进，以使维护人员看代码的时候看到代码行首即可判定这里存在换行，如：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html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27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28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if </w:t>
      </w:r>
      <w:r w:rsidRPr="003C0103">
        <w:rPr>
          <w:rFonts w:ascii="Consolas" w:eastAsia="宋体" w:hAnsi="Consolas" w:cs="Arial"/>
          <w:color w:val="FF0000"/>
          <w:kern w:val="0"/>
          <w:sz w:val="13"/>
        </w:rPr>
        <w:t>color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== WHITE or </w:t>
      </w:r>
      <w:r w:rsidRPr="003C0103">
        <w:rPr>
          <w:rFonts w:ascii="Consolas" w:eastAsia="宋体" w:hAnsi="Consolas" w:cs="Arial"/>
          <w:color w:val="FF0000"/>
          <w:kern w:val="0"/>
          <w:sz w:val="13"/>
        </w:rPr>
        <w:t>color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== BLACK \  </w:t>
      </w:r>
    </w:p>
    <w:p w:rsidR="003C0103" w:rsidRPr="003C0103" w:rsidRDefault="003C0103" w:rsidP="003C0103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  or </w:t>
      </w:r>
      <w:r w:rsidRPr="003C0103">
        <w:rPr>
          <w:rFonts w:ascii="Consolas" w:eastAsia="宋体" w:hAnsi="Consolas" w:cs="Arial"/>
          <w:color w:val="FF0000"/>
          <w:kern w:val="0"/>
          <w:sz w:val="13"/>
        </w:rPr>
        <w:t>color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== BLUE: # 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注意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or 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操作符在新行的行首而</w:t>
      </w:r>
      <w:proofErr w:type="gram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不是旧行的</w:t>
      </w:r>
      <w:proofErr w:type="gram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行尾，上一行的续行符不可省略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do_something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(color);  </w:t>
      </w:r>
    </w:p>
    <w:p w:rsidR="003C0103" w:rsidRPr="003C0103" w:rsidRDefault="003C0103" w:rsidP="003C0103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else:  </w:t>
      </w:r>
    </w:p>
    <w:p w:rsidR="003C0103" w:rsidRPr="003C0103" w:rsidRDefault="003C0103" w:rsidP="003C0103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do_something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(DEFAULT_COLOR);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命名</w:t>
      </w:r>
    </w:p>
    <w:p w:rsidR="003C0103" w:rsidRPr="003C0103" w:rsidRDefault="003C0103" w:rsidP="003C0103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一致的命名可以给开发人员减少许多麻烦，而恰如其分的命名则可以大幅提高代码的可读性，降低维护成本。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常量</w:t>
      </w:r>
    </w:p>
    <w:p w:rsidR="003C0103" w:rsidRPr="003C0103" w:rsidRDefault="003C0103" w:rsidP="003C010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常量</w:t>
      </w:r>
      <w:proofErr w:type="gram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名所有</w:t>
      </w:r>
      <w:proofErr w:type="gram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字母大写，由下划线连接各个单词，如：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29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30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WHITE 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0xffffffff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THIS_IS_A_CONSTANT 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1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变量</w:t>
      </w:r>
    </w:p>
    <w:p w:rsidR="003C0103" w:rsidRPr="003C0103" w:rsidRDefault="003C0103" w:rsidP="003C0103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变量</w:t>
      </w:r>
      <w:proofErr w:type="gram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名全部</w:t>
      </w:r>
      <w:proofErr w:type="gram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小写，由下划线连接各个单词，如：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31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32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color = WHITE  </w:t>
      </w:r>
    </w:p>
    <w:p w:rsidR="003C0103" w:rsidRPr="003C0103" w:rsidRDefault="003C0103" w:rsidP="003C0103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this_is_a_variable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1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不论是类成员变量还是全局变量，均不使用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m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或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g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前缀。私有类成员使用单一下划线前缀标识，多定义公开成员，少定义私有成员。</w:t>
      </w:r>
    </w:p>
    <w:p w:rsidR="003C0103" w:rsidRPr="003C0103" w:rsidRDefault="003C0103" w:rsidP="003C0103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变量名不应带有类型信息，因为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Python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是动态类型语言。如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iValue</w:t>
      </w:r>
      <w:proofErr w:type="spell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names_list</w:t>
      </w:r>
      <w:proofErr w:type="spell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dict_obj</w:t>
      </w:r>
      <w:proofErr w:type="spell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等都是不好的命名。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</w:p>
    <w:p w:rsidR="003C0103" w:rsidRPr="003C0103" w:rsidRDefault="003C0103" w:rsidP="003C0103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函数名的命名规则与变量名相同。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类</w:t>
      </w:r>
    </w:p>
    <w:p w:rsidR="003C0103" w:rsidRPr="003C0103" w:rsidRDefault="003C0103" w:rsidP="003C0103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类名单词首字母大写，不使用下划线连接单词，也不加入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C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等前缀。如：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33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34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class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ThisIsAClass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(object):  </w:t>
      </w:r>
    </w:p>
    <w:p w:rsidR="003C0103" w:rsidRPr="003C0103" w:rsidRDefault="003C0103" w:rsidP="003C0103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passs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模块</w:t>
      </w:r>
    </w:p>
    <w:p w:rsidR="003C0103" w:rsidRPr="003C0103" w:rsidRDefault="003C0103" w:rsidP="003C0103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模块</w:t>
      </w:r>
      <w:proofErr w:type="gram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名全部</w:t>
      </w:r>
      <w:proofErr w:type="gram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小写，对于包内使用的模块，可以加一个下划线前缀，如：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35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36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module.py  </w:t>
      </w:r>
    </w:p>
    <w:p w:rsidR="003C0103" w:rsidRPr="003C0103" w:rsidRDefault="003C0103" w:rsidP="003C0103">
      <w:pPr>
        <w:widowControl/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_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internal_module.py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包</w:t>
      </w:r>
    </w:p>
    <w:p w:rsidR="003C0103" w:rsidRPr="003C0103" w:rsidRDefault="003C0103" w:rsidP="003C010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包的命名规范与模块相同。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缩写</w:t>
      </w:r>
    </w:p>
    <w:p w:rsidR="003C0103" w:rsidRPr="003C0103" w:rsidRDefault="003C0103" w:rsidP="003C0103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命名应当尽量使用全拼写的单词，缩写的情况有如下两种：</w:t>
      </w:r>
    </w:p>
    <w:p w:rsidR="003C0103" w:rsidRPr="003C0103" w:rsidRDefault="003C0103" w:rsidP="003C0103">
      <w:pPr>
        <w:widowControl/>
        <w:numPr>
          <w:ilvl w:val="0"/>
          <w:numId w:val="36"/>
        </w:numPr>
        <w:shd w:val="clear" w:color="auto" w:fill="FFFFFF"/>
        <w:spacing w:beforeAutospacing="1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常用的缩写，如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XML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ID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等，在命名时也应只大写首字母，如：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37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38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class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XmlParser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(object):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pass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38"/>
        </w:numPr>
        <w:shd w:val="clear" w:color="auto" w:fill="FFFFFF"/>
        <w:spacing w:beforeAutospacing="1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命名中含有长单词，对某个单词进行缩写。这时应使用约定成俗的缩写方式，如去除元音、包含辅音的首字符等方式，例如：</w:t>
      </w:r>
    </w:p>
    <w:p w:rsidR="003C0103" w:rsidRPr="003C0103" w:rsidRDefault="003C0103" w:rsidP="003C0103">
      <w:pPr>
        <w:widowControl/>
        <w:numPr>
          <w:ilvl w:val="0"/>
          <w:numId w:val="39"/>
        </w:numPr>
        <w:shd w:val="clear" w:color="auto" w:fill="FFFFFF"/>
        <w:spacing w:beforeAutospacing="1" w:after="100" w:afterAutospacing="1" w:line="279" w:lineRule="atLeast"/>
        <w:ind w:left="216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function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缩写为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fn</w:t>
      </w:r>
    </w:p>
    <w:p w:rsidR="003C0103" w:rsidRPr="003C0103" w:rsidRDefault="003C0103" w:rsidP="003C0103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279" w:lineRule="atLeast"/>
        <w:ind w:left="216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text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缩写为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txt</w:t>
      </w:r>
    </w:p>
    <w:p w:rsidR="003C0103" w:rsidRPr="003C0103" w:rsidRDefault="003C0103" w:rsidP="003C0103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279" w:lineRule="atLeast"/>
        <w:ind w:left="216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object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缩写为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obj</w:t>
      </w:r>
      <w:proofErr w:type="spellEnd"/>
    </w:p>
    <w:p w:rsidR="003C0103" w:rsidRPr="003C0103" w:rsidRDefault="003C0103" w:rsidP="003C0103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279" w:lineRule="atLeast"/>
        <w:ind w:left="216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count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缩写为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cnt</w:t>
      </w:r>
      <w:proofErr w:type="spellEnd"/>
    </w:p>
    <w:p w:rsidR="003C0103" w:rsidRPr="003C0103" w:rsidRDefault="003C0103" w:rsidP="003C0103">
      <w:pPr>
        <w:widowControl/>
        <w:numPr>
          <w:ilvl w:val="0"/>
          <w:numId w:val="39"/>
        </w:numPr>
        <w:shd w:val="clear" w:color="auto" w:fill="FFFFFF"/>
        <w:spacing w:before="100" w:beforeAutospacing="1" w:afterAutospacing="1" w:line="279" w:lineRule="atLeast"/>
        <w:ind w:left="216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number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缩写为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num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，等。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特定命名方式</w:t>
      </w:r>
    </w:p>
    <w:p w:rsidR="003C0103" w:rsidRPr="003C0103" w:rsidRDefault="003C0103" w:rsidP="003C0103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主要是指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__xxx__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形式的系统保留字命名法。项目中也可以使用这种命名，它的意义在于这种形式的变量是只读的，这种形式的类成员函数尽量不要重载。如：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39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40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4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class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Base(object):  </w:t>
      </w:r>
    </w:p>
    <w:p w:rsidR="003C0103" w:rsidRPr="003C0103" w:rsidRDefault="003C0103" w:rsidP="003C0103">
      <w:pPr>
        <w:widowControl/>
        <w:numPr>
          <w:ilvl w:val="0"/>
          <w:numId w:val="4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def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__init__(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self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, id, parent 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None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):  </w:t>
      </w:r>
    </w:p>
    <w:p w:rsidR="003C0103" w:rsidRPr="003C0103" w:rsidRDefault="003C0103" w:rsidP="003C0103">
      <w:pPr>
        <w:widowControl/>
        <w:numPr>
          <w:ilvl w:val="0"/>
          <w:numId w:val="4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 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</w:rPr>
        <w:t>self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.__id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__ = id  </w:t>
      </w:r>
    </w:p>
    <w:p w:rsidR="003C0103" w:rsidRPr="003C0103" w:rsidRDefault="003C0103" w:rsidP="003C0103">
      <w:pPr>
        <w:widowControl/>
        <w:numPr>
          <w:ilvl w:val="0"/>
          <w:numId w:val="4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 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</w:rPr>
        <w:t>self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.__parent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__ = parent  </w:t>
      </w:r>
    </w:p>
    <w:p w:rsidR="003C0103" w:rsidRPr="003C0103" w:rsidRDefault="003C0103" w:rsidP="003C0103">
      <w:pPr>
        <w:widowControl/>
        <w:numPr>
          <w:ilvl w:val="0"/>
          <w:numId w:val="4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def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__message__(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self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,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msgid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):  </w:t>
      </w:r>
    </w:p>
    <w:p w:rsidR="003C0103" w:rsidRPr="003C0103" w:rsidRDefault="003C0103" w:rsidP="003C0103">
      <w:pPr>
        <w:widowControl/>
        <w:numPr>
          <w:ilvl w:val="0"/>
          <w:numId w:val="4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# …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略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其中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__id__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__parent__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__message__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都采用了系统保留字命名法。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语句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proofErr w:type="gramStart"/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import</w:t>
      </w:r>
      <w:proofErr w:type="gramEnd"/>
    </w:p>
    <w:p w:rsidR="003C0103" w:rsidRPr="003C0103" w:rsidRDefault="003C0103" w:rsidP="003C0103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import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语句有以下几个原则需要遵守：</w:t>
      </w:r>
    </w:p>
    <w:p w:rsidR="003C0103" w:rsidRPr="003C0103" w:rsidRDefault="003C0103" w:rsidP="003C0103">
      <w:pPr>
        <w:widowControl/>
        <w:numPr>
          <w:ilvl w:val="0"/>
          <w:numId w:val="43"/>
        </w:numPr>
        <w:shd w:val="clear" w:color="auto" w:fill="FFFFFF"/>
        <w:spacing w:beforeAutospacing="1" w:after="100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 xml:space="preserve">import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的次序，先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import Python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内置模块，再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import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第三方模块，最后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import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自己开发的项目中的其它模块；这几种模块中用空行分隔开来。</w:t>
      </w:r>
    </w:p>
    <w:p w:rsidR="003C0103" w:rsidRPr="003C0103" w:rsidRDefault="003C0103" w:rsidP="003C0103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一条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import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语句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import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一个模块。</w:t>
      </w:r>
    </w:p>
    <w:p w:rsidR="003C0103" w:rsidRPr="003C0103" w:rsidRDefault="003C0103" w:rsidP="003C0103">
      <w:pPr>
        <w:widowControl/>
        <w:numPr>
          <w:ilvl w:val="0"/>
          <w:numId w:val="43"/>
        </w:numPr>
        <w:shd w:val="clear" w:color="auto" w:fill="FFFFFF"/>
        <w:spacing w:before="100" w:beforeAutospacing="1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当从模块中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import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多个对象且超过一行时，使用如下断行法（此语法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py2.5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以上版本才支持）：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41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42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4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from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module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import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(obj1, obj2, obj3, obj4,  </w:t>
      </w:r>
    </w:p>
    <w:p w:rsidR="003C0103" w:rsidRPr="003C0103" w:rsidRDefault="003C0103" w:rsidP="003C0103">
      <w:pPr>
        <w:widowControl/>
        <w:numPr>
          <w:ilvl w:val="0"/>
          <w:numId w:val="4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  obj5, obj6)  </w:t>
      </w:r>
    </w:p>
    <w:p w:rsidR="003C0103" w:rsidRPr="003C0103" w:rsidRDefault="003C0103" w:rsidP="003C0103">
      <w:pPr>
        <w:widowControl/>
        <w:numPr>
          <w:ilvl w:val="0"/>
          <w:numId w:val="45"/>
        </w:numPr>
        <w:shd w:val="clear" w:color="auto" w:fill="FFFFFF"/>
        <w:spacing w:beforeAutospacing="1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不要使用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from module import *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，除非是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import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常量定义模块或其它</w:t>
      </w:r>
      <w:proofErr w:type="gram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你确保</w:t>
      </w:r>
      <w:proofErr w:type="gram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不会出现命名空间冲突的模块。</w:t>
      </w:r>
    </w:p>
    <w:p w:rsidR="003C0103" w:rsidRPr="003C0103" w:rsidRDefault="003C0103" w:rsidP="003C0103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赋值</w:t>
      </w:r>
    </w:p>
    <w:p w:rsidR="003C0103" w:rsidRPr="003C0103" w:rsidRDefault="003C0103" w:rsidP="003C0103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对于赋值语句，主要是不要做无谓的对齐，如：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43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44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4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a        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1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               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#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这是一个行注释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4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variable 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2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               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#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另一个行注释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4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fn       =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callback_function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#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还是行注释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没有必要做这种对齐，原因有两点：一是这种对齐会打乱编程时的注意力，大脑要同时处理两件事（编程和对齐）；二是以后阅读和维护都很困难，因为人眼的横向视野很窄，把三个字段看成一行很困难，而且维护时要增加一个更长的变量名也会破坏对齐。直接这样写为佳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45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46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4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a 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1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#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这是一个行注释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4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variable 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2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#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另一个行注释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4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fn =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callback_function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#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还是行注释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分枝和循环</w:t>
      </w:r>
    </w:p>
    <w:p w:rsidR="003C0103" w:rsidRPr="003C0103" w:rsidRDefault="003C0103" w:rsidP="003C0103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对于分枝和循环，有如下几点需要注意的：</w:t>
      </w:r>
    </w:p>
    <w:p w:rsidR="003C0103" w:rsidRPr="003C0103" w:rsidRDefault="003C0103" w:rsidP="003C0103">
      <w:pPr>
        <w:widowControl/>
        <w:numPr>
          <w:ilvl w:val="0"/>
          <w:numId w:val="50"/>
        </w:numPr>
        <w:shd w:val="clear" w:color="auto" w:fill="FFFFFF"/>
        <w:spacing w:beforeAutospacing="1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不要写成一行，如：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47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48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5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not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flg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: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pass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49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50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5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lastRenderedPageBreak/>
        <w:t>for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i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in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xrange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10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):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print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i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都不是好代码，应写成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51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52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5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not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flg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:  </w:t>
      </w:r>
    </w:p>
    <w:p w:rsidR="003C0103" w:rsidRPr="003C0103" w:rsidRDefault="003C0103" w:rsidP="003C0103">
      <w:pPr>
        <w:widowControl/>
        <w:numPr>
          <w:ilvl w:val="0"/>
          <w:numId w:val="53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pass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5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for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i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in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xrange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10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):  </w:t>
      </w:r>
    </w:p>
    <w:p w:rsidR="003C0103" w:rsidRPr="003C0103" w:rsidRDefault="003C0103" w:rsidP="003C0103">
      <w:pPr>
        <w:widowControl/>
        <w:numPr>
          <w:ilvl w:val="0"/>
          <w:numId w:val="53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print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i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shd w:val="clear" w:color="auto" w:fill="FFFFFF"/>
        <w:spacing w:beforeAutospacing="1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注：本文档中出现写成一行的例子是因为排版的原因，不得作为编码中</w:t>
      </w:r>
      <w:proofErr w:type="gram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不</w:t>
      </w:r>
      <w:proofErr w:type="gram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断行的依据。</w:t>
      </w:r>
    </w:p>
    <w:p w:rsidR="003C0103" w:rsidRPr="003C0103" w:rsidRDefault="003C0103" w:rsidP="003C0103">
      <w:pPr>
        <w:widowControl/>
        <w:numPr>
          <w:ilvl w:val="0"/>
          <w:numId w:val="54"/>
        </w:numPr>
        <w:shd w:val="clear" w:color="auto" w:fill="FFFFFF"/>
        <w:spacing w:before="100" w:beforeAutospacing="1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条件表达式的编写应该足够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pythonic</w:t>
      </w:r>
      <w:proofErr w:type="spell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proofErr w:type="gram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如以下</w:t>
      </w:r>
      <w:proofErr w:type="gram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形式的条件表达式是拙劣的：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53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54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55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len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alist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) !=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0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: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do_something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()  </w:t>
      </w:r>
    </w:p>
    <w:p w:rsidR="003C0103" w:rsidRPr="003C0103" w:rsidRDefault="003C0103" w:rsidP="003C0103">
      <w:pPr>
        <w:widowControl/>
        <w:numPr>
          <w:ilvl w:val="0"/>
          <w:numId w:val="55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alist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!= []: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do_something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()  </w:t>
      </w:r>
    </w:p>
    <w:p w:rsidR="003C0103" w:rsidRPr="003C0103" w:rsidRDefault="003C0103" w:rsidP="003C0103">
      <w:pPr>
        <w:widowControl/>
        <w:numPr>
          <w:ilvl w:val="0"/>
          <w:numId w:val="55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s != "":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do_something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()  </w:t>
      </w:r>
    </w:p>
    <w:p w:rsidR="003C0103" w:rsidRPr="003C0103" w:rsidRDefault="003C0103" w:rsidP="003C0103">
      <w:pPr>
        <w:widowControl/>
        <w:numPr>
          <w:ilvl w:val="0"/>
          <w:numId w:val="55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var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!=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None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: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do_something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()  </w:t>
      </w:r>
    </w:p>
    <w:p w:rsidR="003C0103" w:rsidRPr="003C0103" w:rsidRDefault="003C0103" w:rsidP="003C0103">
      <w:pPr>
        <w:widowControl/>
        <w:numPr>
          <w:ilvl w:val="0"/>
          <w:numId w:val="55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var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!= </w:t>
      </w:r>
      <w:r w:rsidRPr="003C0103">
        <w:rPr>
          <w:rFonts w:ascii="Consolas" w:eastAsia="宋体" w:hAnsi="Consolas" w:cs="Arial"/>
          <w:color w:val="000000"/>
          <w:kern w:val="0"/>
          <w:sz w:val="13"/>
        </w:rPr>
        <w:t>False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: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do_something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()  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上面的语句应该写成：</w:t>
      </w:r>
    </w:p>
    <w:p w:rsidR="003C0103" w:rsidRPr="003C0103" w:rsidRDefault="003C0103" w:rsidP="003C010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0"/>
          <w:szCs w:val="10"/>
        </w:rPr>
      </w:pPr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python</w:t>
      </w:r>
      <w:proofErr w:type="gramEnd"/>
      <w:r w:rsidRPr="003C0103">
        <w:rPr>
          <w:rFonts w:ascii="Verdana" w:eastAsia="宋体" w:hAnsi="Verdana" w:cs="Arial"/>
          <w:b/>
          <w:bCs/>
          <w:color w:val="C0C0C0"/>
          <w:kern w:val="0"/>
          <w:sz w:val="10"/>
          <w:szCs w:val="10"/>
        </w:rPr>
        <w:t>]</w:t>
      </w:r>
      <w:r w:rsidRPr="003C0103">
        <w:rPr>
          <w:rFonts w:ascii="Verdana" w:eastAsia="宋体" w:hAnsi="Verdana" w:cs="Arial"/>
          <w:color w:val="C0C0C0"/>
          <w:kern w:val="0"/>
          <w:sz w:val="10"/>
        </w:rPr>
        <w:t> </w:t>
      </w:r>
      <w:hyperlink r:id="rId55" w:tooltip="view plain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view plain</w:t>
        </w:r>
      </w:hyperlink>
      <w:hyperlink r:id="rId56" w:tooltip="copy" w:history="1">
        <w:r w:rsidRPr="003C0103">
          <w:rPr>
            <w:rFonts w:ascii="Verdana" w:eastAsia="宋体" w:hAnsi="Verdana" w:cs="Arial"/>
            <w:color w:val="A0A0A0"/>
            <w:kern w:val="0"/>
            <w:sz w:val="10"/>
            <w:u w:val="single"/>
          </w:rPr>
          <w:t>copy</w:t>
        </w:r>
      </w:hyperlink>
    </w:p>
    <w:p w:rsidR="003C0103" w:rsidRPr="003C0103" w:rsidRDefault="003C0103" w:rsidP="003C0103">
      <w:pPr>
        <w:widowControl/>
        <w:numPr>
          <w:ilvl w:val="0"/>
          <w:numId w:val="5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seq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: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do_somethin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()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# </w:t>
      </w:r>
      <w:r w:rsidRPr="003C0103">
        <w:rPr>
          <w:rFonts w:ascii="Consolas" w:eastAsia="宋体" w:hAnsi="Consolas" w:cs="Arial"/>
          <w:color w:val="008200"/>
          <w:kern w:val="0"/>
          <w:sz w:val="13"/>
        </w:rPr>
        <w:t>注意，这里命名也更改了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3C0103" w:rsidRPr="003C0103" w:rsidRDefault="003C0103" w:rsidP="003C0103">
      <w:pPr>
        <w:widowControl/>
        <w:numPr>
          <w:ilvl w:val="0"/>
          <w:numId w:val="56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2160"/>
        <w:jc w:val="left"/>
        <w:rPr>
          <w:rFonts w:ascii="Consolas" w:eastAsia="宋体" w:hAnsi="Consolas" w:cs="Arial"/>
          <w:color w:val="5C5C5C"/>
          <w:kern w:val="0"/>
          <w:sz w:val="13"/>
          <w:szCs w:val="13"/>
        </w:rPr>
      </w:pPr>
      <w:r w:rsidRPr="003C0103">
        <w:rPr>
          <w:rFonts w:ascii="Consolas" w:eastAsia="宋体" w:hAnsi="Consolas" w:cs="Arial"/>
          <w:b/>
          <w:bCs/>
          <w:color w:val="006699"/>
          <w:kern w:val="0"/>
          <w:sz w:val="13"/>
        </w:rPr>
        <w:t>if</w:t>
      </w:r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var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: </w:t>
      </w:r>
      <w:proofErr w:type="spellStart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do_something</w:t>
      </w:r>
      <w:proofErr w:type="spellEnd"/>
      <w:r w:rsidRPr="003C0103">
        <w:rPr>
          <w:rFonts w:ascii="Consolas" w:eastAsia="宋体" w:hAnsi="Consolas" w:cs="Arial"/>
          <w:color w:val="000000"/>
          <w:kern w:val="0"/>
          <w:sz w:val="13"/>
          <w:szCs w:val="13"/>
          <w:bdr w:val="none" w:sz="0" w:space="0" w:color="auto" w:frame="1"/>
        </w:rPr>
        <w:t>()  </w:t>
      </w:r>
    </w:p>
    <w:p w:rsidR="003C0103" w:rsidRPr="003C0103" w:rsidRDefault="003C0103" w:rsidP="003C0103">
      <w:pPr>
        <w:widowControl/>
        <w:numPr>
          <w:ilvl w:val="0"/>
          <w:numId w:val="57"/>
        </w:numPr>
        <w:shd w:val="clear" w:color="auto" w:fill="FFFFFF"/>
        <w:spacing w:beforeAutospacing="1" w:afterAutospacing="1" w:line="279" w:lineRule="atLeast"/>
        <w:ind w:left="144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用得着的时候多使用循环语句的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else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分句，以简化代码。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已有代码</w:t>
      </w:r>
    </w:p>
    <w:p w:rsidR="003C0103" w:rsidRPr="003C0103" w:rsidRDefault="003C0103" w:rsidP="003C0103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对于项目中已有的代码，可能因为历史遗留原因不符合本规范，应当看作可以容忍的特例，允许存在；但不应在新的代码中延续旧的风格。</w:t>
      </w:r>
    </w:p>
    <w:p w:rsidR="003C0103" w:rsidRPr="003C0103" w:rsidRDefault="003C0103" w:rsidP="003C0103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对于第三方模块，可能不符合本规范，也应看作可以容忍的特例，允许存在；但不应在新的代码中使用第三方模块的风格。</w:t>
      </w:r>
    </w:p>
    <w:p w:rsidR="003C0103" w:rsidRPr="003C0103" w:rsidRDefault="003C0103" w:rsidP="003C0103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tab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与空格混用的缩进是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'''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不可容忍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'''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的，在运行项目时应使用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-t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或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</w:t>
      </w:r>
      <w:proofErr w:type="spell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tt</w:t>
      </w:r>
      <w:proofErr w:type="spell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选项排查这种可能性存在。出现混用的情况时，如果是公司开发的基础类库代码，应当通知类</w:t>
      </w:r>
      <w:proofErr w:type="gramStart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库维护</w:t>
      </w:r>
      <w:proofErr w:type="gramEnd"/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人员修改；第三方模块则可以通过提交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patch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等方式敦促开发者修正问题。</w:t>
      </w:r>
    </w:p>
    <w:p w:rsidR="003C0103" w:rsidRPr="003C0103" w:rsidRDefault="003C0103" w:rsidP="003C0103">
      <w:pPr>
        <w:widowControl/>
        <w:shd w:val="clear" w:color="auto" w:fill="FFFFFF"/>
        <w:spacing w:line="279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C010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已有风格</w:t>
      </w:r>
    </w:p>
    <w:p w:rsidR="003C0103" w:rsidRPr="003C0103" w:rsidRDefault="003C0103" w:rsidP="003C0103">
      <w:pPr>
        <w:widowControl/>
        <w:numPr>
          <w:ilvl w:val="0"/>
          <w:numId w:val="59"/>
        </w:numPr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开发人员往往在加入项目之前已经形成自有的编码风格，加入项目后应以本规范为准编写代码。特别是匈牙利命名法，因为带有类型信息，并不适合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Python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编程，不应在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Python </w:t>
      </w:r>
      <w:r w:rsidRPr="003C0103">
        <w:rPr>
          <w:rFonts w:ascii="Arial" w:eastAsia="宋体" w:hAnsi="Arial" w:cs="Arial"/>
          <w:color w:val="333333"/>
          <w:kern w:val="0"/>
          <w:sz w:val="15"/>
          <w:szCs w:val="15"/>
        </w:rPr>
        <w:t>项目中应用。</w:t>
      </w:r>
    </w:p>
    <w:p w:rsidR="00D8698E" w:rsidRPr="003C0103" w:rsidRDefault="00D8698E"/>
    <w:sectPr w:rsidR="00D8698E" w:rsidRPr="003C0103" w:rsidSect="001F710E">
      <w:headerReference w:type="default" r:id="rId57"/>
      <w:footerReference w:type="default" r:id="rId5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A80" w:rsidRDefault="00475A80" w:rsidP="00A02289">
      <w:r>
        <w:separator/>
      </w:r>
    </w:p>
  </w:endnote>
  <w:endnote w:type="continuationSeparator" w:id="0">
    <w:p w:rsidR="00475A80" w:rsidRDefault="00475A80" w:rsidP="00A02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0625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02289" w:rsidRDefault="00A02289" w:rsidP="00A0228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710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710E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02289" w:rsidRDefault="00A0228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A80" w:rsidRDefault="00475A80" w:rsidP="00A02289">
      <w:r>
        <w:separator/>
      </w:r>
    </w:p>
  </w:footnote>
  <w:footnote w:type="continuationSeparator" w:id="0">
    <w:p w:rsidR="00475A80" w:rsidRDefault="00475A80" w:rsidP="00A02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55C" w:rsidRPr="001F055C" w:rsidRDefault="001F055C" w:rsidP="001F055C">
    <w:pPr>
      <w:widowControl/>
      <w:pBdr>
        <w:bottom w:val="single" w:sz="4" w:space="1" w:color="auto"/>
      </w:pBdr>
      <w:shd w:val="clear" w:color="auto" w:fill="FFFFFF"/>
      <w:spacing w:line="279" w:lineRule="atLeast"/>
      <w:jc w:val="center"/>
      <w:outlineLvl w:val="0"/>
      <w:rPr>
        <w:rFonts w:ascii="Arial" w:eastAsia="宋体" w:hAnsi="Arial" w:cs="Arial"/>
        <w:b/>
        <w:bCs/>
        <w:color w:val="333333"/>
        <w:kern w:val="36"/>
        <w:sz w:val="18"/>
        <w:szCs w:val="18"/>
      </w:rPr>
    </w:pPr>
    <w:r w:rsidRPr="003C0103">
      <w:rPr>
        <w:rFonts w:ascii="Arial" w:eastAsia="宋体" w:hAnsi="Arial" w:cs="Arial"/>
        <w:b/>
        <w:bCs/>
        <w:color w:val="333333"/>
        <w:kern w:val="36"/>
        <w:sz w:val="18"/>
        <w:szCs w:val="18"/>
      </w:rPr>
      <w:t>Python</w:t>
    </w:r>
    <w:r w:rsidRPr="003C0103">
      <w:rPr>
        <w:rFonts w:ascii="Arial" w:eastAsia="宋体" w:hAnsi="Arial" w:cs="Arial"/>
        <w:b/>
        <w:bCs/>
        <w:color w:val="333333"/>
        <w:kern w:val="36"/>
        <w:sz w:val="18"/>
        <w:szCs w:val="18"/>
      </w:rPr>
      <w:t>编程规范</w:t>
    </w:r>
    <w:r w:rsidRPr="003C0103">
      <w:rPr>
        <w:rFonts w:ascii="Arial" w:eastAsia="宋体" w:hAnsi="Arial" w:cs="Arial"/>
        <w:b/>
        <w:bCs/>
        <w:color w:val="333333"/>
        <w:kern w:val="36"/>
        <w:sz w:val="18"/>
        <w:szCs w:val="18"/>
      </w:rPr>
      <w:t>v2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4D98"/>
    <w:multiLevelType w:val="multilevel"/>
    <w:tmpl w:val="1D9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A1DFB"/>
    <w:multiLevelType w:val="multilevel"/>
    <w:tmpl w:val="C37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A5906"/>
    <w:multiLevelType w:val="multilevel"/>
    <w:tmpl w:val="FFF6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D21BC6"/>
    <w:multiLevelType w:val="multilevel"/>
    <w:tmpl w:val="8172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063BA"/>
    <w:multiLevelType w:val="multilevel"/>
    <w:tmpl w:val="2D4E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B41E01"/>
    <w:multiLevelType w:val="multilevel"/>
    <w:tmpl w:val="99B6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4F3AF9"/>
    <w:multiLevelType w:val="multilevel"/>
    <w:tmpl w:val="42B6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8C08C9"/>
    <w:multiLevelType w:val="multilevel"/>
    <w:tmpl w:val="825C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92454"/>
    <w:multiLevelType w:val="multilevel"/>
    <w:tmpl w:val="AE92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3E491D"/>
    <w:multiLevelType w:val="multilevel"/>
    <w:tmpl w:val="350C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E36B62"/>
    <w:multiLevelType w:val="multilevel"/>
    <w:tmpl w:val="BFA0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A82A8A"/>
    <w:multiLevelType w:val="multilevel"/>
    <w:tmpl w:val="400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DA30D4"/>
    <w:multiLevelType w:val="multilevel"/>
    <w:tmpl w:val="FBA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854ED7"/>
    <w:multiLevelType w:val="multilevel"/>
    <w:tmpl w:val="C1A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B60055"/>
    <w:multiLevelType w:val="multilevel"/>
    <w:tmpl w:val="D696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E85E38"/>
    <w:multiLevelType w:val="multilevel"/>
    <w:tmpl w:val="8BE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0C2E56"/>
    <w:multiLevelType w:val="multilevel"/>
    <w:tmpl w:val="94FA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FA4073"/>
    <w:multiLevelType w:val="multilevel"/>
    <w:tmpl w:val="831E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9C5B8A"/>
    <w:multiLevelType w:val="multilevel"/>
    <w:tmpl w:val="1D7E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E114D7"/>
    <w:multiLevelType w:val="multilevel"/>
    <w:tmpl w:val="7266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CF1055"/>
    <w:multiLevelType w:val="multilevel"/>
    <w:tmpl w:val="823C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931511"/>
    <w:multiLevelType w:val="multilevel"/>
    <w:tmpl w:val="C66A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BE0CDD"/>
    <w:multiLevelType w:val="multilevel"/>
    <w:tmpl w:val="4ADE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E95755"/>
    <w:multiLevelType w:val="multilevel"/>
    <w:tmpl w:val="64E6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BD770F"/>
    <w:multiLevelType w:val="multilevel"/>
    <w:tmpl w:val="78E6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DD5179"/>
    <w:multiLevelType w:val="multilevel"/>
    <w:tmpl w:val="A45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C97802"/>
    <w:multiLevelType w:val="multilevel"/>
    <w:tmpl w:val="608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3F7E9B"/>
    <w:multiLevelType w:val="multilevel"/>
    <w:tmpl w:val="BE00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1B77DE"/>
    <w:multiLevelType w:val="multilevel"/>
    <w:tmpl w:val="91FE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5C1516E"/>
    <w:multiLevelType w:val="multilevel"/>
    <w:tmpl w:val="4E2A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AC9344B"/>
    <w:multiLevelType w:val="multilevel"/>
    <w:tmpl w:val="E33A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453108"/>
    <w:multiLevelType w:val="multilevel"/>
    <w:tmpl w:val="7066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DE2520"/>
    <w:multiLevelType w:val="multilevel"/>
    <w:tmpl w:val="EC86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D7D0B79"/>
    <w:multiLevelType w:val="multilevel"/>
    <w:tmpl w:val="A18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2A30000"/>
    <w:multiLevelType w:val="multilevel"/>
    <w:tmpl w:val="4A0E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3646578"/>
    <w:multiLevelType w:val="multilevel"/>
    <w:tmpl w:val="E538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4AB5D52"/>
    <w:multiLevelType w:val="multilevel"/>
    <w:tmpl w:val="D5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50D183E"/>
    <w:multiLevelType w:val="multilevel"/>
    <w:tmpl w:val="6E1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18311A"/>
    <w:multiLevelType w:val="multilevel"/>
    <w:tmpl w:val="C008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753973"/>
    <w:multiLevelType w:val="multilevel"/>
    <w:tmpl w:val="769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18B5EBD"/>
    <w:multiLevelType w:val="multilevel"/>
    <w:tmpl w:val="9AF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2535198"/>
    <w:multiLevelType w:val="multilevel"/>
    <w:tmpl w:val="0AEC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4171386"/>
    <w:multiLevelType w:val="multilevel"/>
    <w:tmpl w:val="6A7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9F0615"/>
    <w:multiLevelType w:val="multilevel"/>
    <w:tmpl w:val="11C0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5734969"/>
    <w:multiLevelType w:val="multilevel"/>
    <w:tmpl w:val="28E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5B0DC0"/>
    <w:multiLevelType w:val="multilevel"/>
    <w:tmpl w:val="64A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72379B7"/>
    <w:multiLevelType w:val="multilevel"/>
    <w:tmpl w:val="5982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72A033B"/>
    <w:multiLevelType w:val="multilevel"/>
    <w:tmpl w:val="3C00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95C2DAA"/>
    <w:multiLevelType w:val="multilevel"/>
    <w:tmpl w:val="2012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DE66E1F"/>
    <w:multiLevelType w:val="multilevel"/>
    <w:tmpl w:val="F1B8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1A06448"/>
    <w:multiLevelType w:val="multilevel"/>
    <w:tmpl w:val="BD2A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2516A53"/>
    <w:multiLevelType w:val="multilevel"/>
    <w:tmpl w:val="9D9A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6EF7B5C"/>
    <w:multiLevelType w:val="multilevel"/>
    <w:tmpl w:val="9126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912076E"/>
    <w:multiLevelType w:val="multilevel"/>
    <w:tmpl w:val="691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C4D68BF"/>
    <w:multiLevelType w:val="multilevel"/>
    <w:tmpl w:val="7E9A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EF66AEE"/>
    <w:multiLevelType w:val="multilevel"/>
    <w:tmpl w:val="FF10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7"/>
  </w:num>
  <w:num w:numId="3">
    <w:abstractNumId w:val="24"/>
  </w:num>
  <w:num w:numId="4">
    <w:abstractNumId w:val="17"/>
  </w:num>
  <w:num w:numId="5">
    <w:abstractNumId w:val="26"/>
  </w:num>
  <w:num w:numId="6">
    <w:abstractNumId w:val="26"/>
    <w:lvlOverride w:ilvl="1">
      <w:startOverride w:val="1"/>
    </w:lvlOverride>
  </w:num>
  <w:num w:numId="7">
    <w:abstractNumId w:val="26"/>
    <w:lvlOverride w:ilvl="1">
      <w:startOverride w:val="1"/>
    </w:lvlOverride>
  </w:num>
  <w:num w:numId="8">
    <w:abstractNumId w:val="26"/>
    <w:lvlOverride w:ilvl="1">
      <w:startOverride w:val="1"/>
    </w:lvlOverride>
  </w:num>
  <w:num w:numId="9">
    <w:abstractNumId w:val="15"/>
  </w:num>
  <w:num w:numId="10">
    <w:abstractNumId w:val="35"/>
  </w:num>
  <w:num w:numId="11">
    <w:abstractNumId w:val="0"/>
  </w:num>
  <w:num w:numId="12">
    <w:abstractNumId w:val="1"/>
  </w:num>
  <w:num w:numId="13">
    <w:abstractNumId w:val="52"/>
  </w:num>
  <w:num w:numId="14">
    <w:abstractNumId w:val="5"/>
  </w:num>
  <w:num w:numId="15">
    <w:abstractNumId w:val="16"/>
  </w:num>
  <w:num w:numId="16">
    <w:abstractNumId w:val="49"/>
  </w:num>
  <w:num w:numId="17">
    <w:abstractNumId w:val="22"/>
  </w:num>
  <w:num w:numId="18">
    <w:abstractNumId w:val="39"/>
  </w:num>
  <w:num w:numId="19">
    <w:abstractNumId w:val="46"/>
  </w:num>
  <w:num w:numId="20">
    <w:abstractNumId w:val="23"/>
  </w:num>
  <w:num w:numId="21">
    <w:abstractNumId w:val="44"/>
  </w:num>
  <w:num w:numId="22">
    <w:abstractNumId w:val="51"/>
  </w:num>
  <w:num w:numId="23">
    <w:abstractNumId w:val="47"/>
  </w:num>
  <w:num w:numId="24">
    <w:abstractNumId w:val="43"/>
  </w:num>
  <w:num w:numId="25">
    <w:abstractNumId w:val="7"/>
  </w:num>
  <w:num w:numId="26">
    <w:abstractNumId w:val="28"/>
  </w:num>
  <w:num w:numId="27">
    <w:abstractNumId w:val="21"/>
  </w:num>
  <w:num w:numId="28">
    <w:abstractNumId w:val="10"/>
  </w:num>
  <w:num w:numId="29">
    <w:abstractNumId w:val="48"/>
  </w:num>
  <w:num w:numId="30">
    <w:abstractNumId w:val="55"/>
  </w:num>
  <w:num w:numId="31">
    <w:abstractNumId w:val="8"/>
  </w:num>
  <w:num w:numId="32">
    <w:abstractNumId w:val="25"/>
  </w:num>
  <w:num w:numId="33">
    <w:abstractNumId w:val="41"/>
  </w:num>
  <w:num w:numId="34">
    <w:abstractNumId w:val="13"/>
  </w:num>
  <w:num w:numId="35">
    <w:abstractNumId w:val="40"/>
  </w:num>
  <w:num w:numId="36">
    <w:abstractNumId w:val="2"/>
  </w:num>
  <w:num w:numId="37">
    <w:abstractNumId w:val="34"/>
  </w:num>
  <w:num w:numId="38">
    <w:abstractNumId w:val="11"/>
  </w:num>
  <w:num w:numId="39">
    <w:abstractNumId w:val="53"/>
  </w:num>
  <w:num w:numId="40">
    <w:abstractNumId w:val="3"/>
  </w:num>
  <w:num w:numId="41">
    <w:abstractNumId w:val="6"/>
  </w:num>
  <w:num w:numId="42">
    <w:abstractNumId w:val="45"/>
  </w:num>
  <w:num w:numId="43">
    <w:abstractNumId w:val="19"/>
  </w:num>
  <w:num w:numId="44">
    <w:abstractNumId w:val="4"/>
  </w:num>
  <w:num w:numId="45">
    <w:abstractNumId w:val="12"/>
  </w:num>
  <w:num w:numId="46">
    <w:abstractNumId w:val="9"/>
  </w:num>
  <w:num w:numId="47">
    <w:abstractNumId w:val="30"/>
  </w:num>
  <w:num w:numId="48">
    <w:abstractNumId w:val="31"/>
  </w:num>
  <w:num w:numId="49">
    <w:abstractNumId w:val="20"/>
  </w:num>
  <w:num w:numId="50">
    <w:abstractNumId w:val="38"/>
  </w:num>
  <w:num w:numId="51">
    <w:abstractNumId w:val="50"/>
  </w:num>
  <w:num w:numId="52">
    <w:abstractNumId w:val="54"/>
  </w:num>
  <w:num w:numId="53">
    <w:abstractNumId w:val="14"/>
  </w:num>
  <w:num w:numId="54">
    <w:abstractNumId w:val="33"/>
  </w:num>
  <w:num w:numId="55">
    <w:abstractNumId w:val="18"/>
  </w:num>
  <w:num w:numId="56">
    <w:abstractNumId w:val="27"/>
  </w:num>
  <w:num w:numId="57">
    <w:abstractNumId w:val="29"/>
  </w:num>
  <w:num w:numId="58">
    <w:abstractNumId w:val="42"/>
  </w:num>
  <w:num w:numId="59">
    <w:abstractNumId w:val="36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103"/>
    <w:rsid w:val="001F055C"/>
    <w:rsid w:val="001F710E"/>
    <w:rsid w:val="003C0103"/>
    <w:rsid w:val="00475A80"/>
    <w:rsid w:val="004B1A17"/>
    <w:rsid w:val="00A02289"/>
    <w:rsid w:val="00C71D1B"/>
    <w:rsid w:val="00D86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8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01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01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01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01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01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010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C010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C0103"/>
  </w:style>
  <w:style w:type="character" w:customStyle="1" w:styleId="comment">
    <w:name w:val="comment"/>
    <w:basedOn w:val="a0"/>
    <w:rsid w:val="003C0103"/>
  </w:style>
  <w:style w:type="character" w:customStyle="1" w:styleId="string">
    <w:name w:val="string"/>
    <w:basedOn w:val="a0"/>
    <w:rsid w:val="003C0103"/>
  </w:style>
  <w:style w:type="paragraph" w:styleId="a4">
    <w:name w:val="Normal (Web)"/>
    <w:basedOn w:val="a"/>
    <w:uiPriority w:val="99"/>
    <w:semiHidden/>
    <w:unhideWhenUsed/>
    <w:rsid w:val="003C0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C0103"/>
  </w:style>
  <w:style w:type="character" w:customStyle="1" w:styleId="special">
    <w:name w:val="special"/>
    <w:basedOn w:val="a0"/>
    <w:rsid w:val="003C0103"/>
  </w:style>
  <w:style w:type="character" w:customStyle="1" w:styleId="number">
    <w:name w:val="number"/>
    <w:basedOn w:val="a0"/>
    <w:rsid w:val="003C0103"/>
  </w:style>
  <w:style w:type="character" w:customStyle="1" w:styleId="attribute">
    <w:name w:val="attribute"/>
    <w:basedOn w:val="a0"/>
    <w:rsid w:val="003C0103"/>
  </w:style>
  <w:style w:type="paragraph" w:styleId="a5">
    <w:name w:val="header"/>
    <w:basedOn w:val="a"/>
    <w:link w:val="Char"/>
    <w:uiPriority w:val="99"/>
    <w:semiHidden/>
    <w:unhideWhenUsed/>
    <w:rsid w:val="00A02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0228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2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22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7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819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515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0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9052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271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2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2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761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4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2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7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97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0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150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0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3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8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02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97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72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6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181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6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7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9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020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80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135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00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9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9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205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6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88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9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7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81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anphaday/article/details/6601123" TargetMode="External"/><Relationship Id="rId18" Type="http://schemas.openxmlformats.org/officeDocument/2006/relationships/hyperlink" Target="http://blog.csdn.net/lanphaday/article/details/6601123" TargetMode="External"/><Relationship Id="rId26" Type="http://schemas.openxmlformats.org/officeDocument/2006/relationships/hyperlink" Target="http://blog.csdn.net/lanphaday/article/details/6601123" TargetMode="External"/><Relationship Id="rId39" Type="http://schemas.openxmlformats.org/officeDocument/2006/relationships/hyperlink" Target="http://blog.csdn.net/lanphaday/article/details/6601123" TargetMode="External"/><Relationship Id="rId21" Type="http://schemas.openxmlformats.org/officeDocument/2006/relationships/hyperlink" Target="http://blog.csdn.net/lanphaday/article/details/6601123" TargetMode="External"/><Relationship Id="rId34" Type="http://schemas.openxmlformats.org/officeDocument/2006/relationships/hyperlink" Target="http://blog.csdn.net/lanphaday/article/details/6601123" TargetMode="External"/><Relationship Id="rId42" Type="http://schemas.openxmlformats.org/officeDocument/2006/relationships/hyperlink" Target="http://blog.csdn.net/lanphaday/article/details/6601123" TargetMode="External"/><Relationship Id="rId47" Type="http://schemas.openxmlformats.org/officeDocument/2006/relationships/hyperlink" Target="http://blog.csdn.net/lanphaday/article/details/6601123" TargetMode="External"/><Relationship Id="rId50" Type="http://schemas.openxmlformats.org/officeDocument/2006/relationships/hyperlink" Target="http://blog.csdn.net/lanphaday/article/details/6601123" TargetMode="External"/><Relationship Id="rId55" Type="http://schemas.openxmlformats.org/officeDocument/2006/relationships/hyperlink" Target="http://blog.csdn.net/lanphaday/article/details/6601123" TargetMode="External"/><Relationship Id="rId7" Type="http://schemas.openxmlformats.org/officeDocument/2006/relationships/hyperlink" Target="http://blog.csdn.net/lanphaday/article/details/6601123" TargetMode="External"/><Relationship Id="rId12" Type="http://schemas.openxmlformats.org/officeDocument/2006/relationships/hyperlink" Target="http://blog.csdn.net/lanphaday/article/details/6601123" TargetMode="External"/><Relationship Id="rId17" Type="http://schemas.openxmlformats.org/officeDocument/2006/relationships/hyperlink" Target="http://blog.csdn.net/lanphaday/article/details/6601123" TargetMode="External"/><Relationship Id="rId25" Type="http://schemas.openxmlformats.org/officeDocument/2006/relationships/hyperlink" Target="http://blog.csdn.net/lanphaday/article/details/6601123" TargetMode="External"/><Relationship Id="rId33" Type="http://schemas.openxmlformats.org/officeDocument/2006/relationships/hyperlink" Target="http://blog.csdn.net/lanphaday/article/details/6601123" TargetMode="External"/><Relationship Id="rId38" Type="http://schemas.openxmlformats.org/officeDocument/2006/relationships/hyperlink" Target="http://blog.csdn.net/lanphaday/article/details/6601123" TargetMode="External"/><Relationship Id="rId46" Type="http://schemas.openxmlformats.org/officeDocument/2006/relationships/hyperlink" Target="http://blog.csdn.net/lanphaday/article/details/6601123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anphaday/article/details/6601123" TargetMode="External"/><Relationship Id="rId20" Type="http://schemas.openxmlformats.org/officeDocument/2006/relationships/hyperlink" Target="http://blog.csdn.net/lanphaday/article/details/6601123" TargetMode="External"/><Relationship Id="rId29" Type="http://schemas.openxmlformats.org/officeDocument/2006/relationships/hyperlink" Target="http://blog.csdn.net/lanphaday/article/details/6601123" TargetMode="External"/><Relationship Id="rId41" Type="http://schemas.openxmlformats.org/officeDocument/2006/relationships/hyperlink" Target="http://blog.csdn.net/lanphaday/article/details/6601123" TargetMode="External"/><Relationship Id="rId54" Type="http://schemas.openxmlformats.org/officeDocument/2006/relationships/hyperlink" Target="http://blog.csdn.net/lanphaday/article/details/66011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anphaday/article/details/6601123" TargetMode="External"/><Relationship Id="rId24" Type="http://schemas.openxmlformats.org/officeDocument/2006/relationships/hyperlink" Target="http://blog.csdn.net/lanphaday/article/details/6601123" TargetMode="External"/><Relationship Id="rId32" Type="http://schemas.openxmlformats.org/officeDocument/2006/relationships/hyperlink" Target="http://blog.csdn.net/lanphaday/article/details/6601123" TargetMode="External"/><Relationship Id="rId37" Type="http://schemas.openxmlformats.org/officeDocument/2006/relationships/hyperlink" Target="http://blog.csdn.net/lanphaday/article/details/6601123" TargetMode="External"/><Relationship Id="rId40" Type="http://schemas.openxmlformats.org/officeDocument/2006/relationships/hyperlink" Target="http://blog.csdn.net/lanphaday/article/details/6601123" TargetMode="External"/><Relationship Id="rId45" Type="http://schemas.openxmlformats.org/officeDocument/2006/relationships/hyperlink" Target="http://blog.csdn.net/lanphaday/article/details/6601123" TargetMode="External"/><Relationship Id="rId53" Type="http://schemas.openxmlformats.org/officeDocument/2006/relationships/hyperlink" Target="http://blog.csdn.net/lanphaday/article/details/6601123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anphaday/article/details/6601123" TargetMode="External"/><Relationship Id="rId23" Type="http://schemas.openxmlformats.org/officeDocument/2006/relationships/hyperlink" Target="http://blog.csdn.net/lanphaday/article/details/6601123" TargetMode="External"/><Relationship Id="rId28" Type="http://schemas.openxmlformats.org/officeDocument/2006/relationships/hyperlink" Target="http://blog.csdn.net/lanphaday/article/details/6601123" TargetMode="External"/><Relationship Id="rId36" Type="http://schemas.openxmlformats.org/officeDocument/2006/relationships/hyperlink" Target="http://blog.csdn.net/lanphaday/article/details/6601123" TargetMode="External"/><Relationship Id="rId49" Type="http://schemas.openxmlformats.org/officeDocument/2006/relationships/hyperlink" Target="http://blog.csdn.net/lanphaday/article/details/6601123" TargetMode="External"/><Relationship Id="rId57" Type="http://schemas.openxmlformats.org/officeDocument/2006/relationships/header" Target="header1.xml"/><Relationship Id="rId10" Type="http://schemas.openxmlformats.org/officeDocument/2006/relationships/hyperlink" Target="http://blog.csdn.net/lanphaday/article/details/6601123" TargetMode="External"/><Relationship Id="rId19" Type="http://schemas.openxmlformats.org/officeDocument/2006/relationships/hyperlink" Target="http://blog.csdn.net/lanphaday/article/details/6601123" TargetMode="External"/><Relationship Id="rId31" Type="http://schemas.openxmlformats.org/officeDocument/2006/relationships/hyperlink" Target="http://blog.csdn.net/lanphaday/article/details/6601123" TargetMode="External"/><Relationship Id="rId44" Type="http://schemas.openxmlformats.org/officeDocument/2006/relationships/hyperlink" Target="http://blog.csdn.net/lanphaday/article/details/6601123" TargetMode="External"/><Relationship Id="rId52" Type="http://schemas.openxmlformats.org/officeDocument/2006/relationships/hyperlink" Target="http://blog.csdn.net/lanphaday/article/details/6601123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anphaday/article/details/6601123" TargetMode="External"/><Relationship Id="rId14" Type="http://schemas.openxmlformats.org/officeDocument/2006/relationships/hyperlink" Target="http://blog.csdn.net/lanphaday/article/details/6601123" TargetMode="External"/><Relationship Id="rId22" Type="http://schemas.openxmlformats.org/officeDocument/2006/relationships/hyperlink" Target="http://blog.csdn.net/lanphaday/article/details/6601123" TargetMode="External"/><Relationship Id="rId27" Type="http://schemas.openxmlformats.org/officeDocument/2006/relationships/hyperlink" Target="http://blog.csdn.net/lanphaday/article/details/6601123" TargetMode="External"/><Relationship Id="rId30" Type="http://schemas.openxmlformats.org/officeDocument/2006/relationships/hyperlink" Target="http://blog.csdn.net/lanphaday/article/details/6601123" TargetMode="External"/><Relationship Id="rId35" Type="http://schemas.openxmlformats.org/officeDocument/2006/relationships/hyperlink" Target="http://blog.csdn.net/lanphaday/article/details/6601123" TargetMode="External"/><Relationship Id="rId43" Type="http://schemas.openxmlformats.org/officeDocument/2006/relationships/hyperlink" Target="http://blog.csdn.net/lanphaday/article/details/6601123" TargetMode="External"/><Relationship Id="rId48" Type="http://schemas.openxmlformats.org/officeDocument/2006/relationships/hyperlink" Target="http://blog.csdn.net/lanphaday/article/details/6601123" TargetMode="External"/><Relationship Id="rId56" Type="http://schemas.openxmlformats.org/officeDocument/2006/relationships/hyperlink" Target="http://blog.csdn.net/lanphaday/article/details/6601123" TargetMode="External"/><Relationship Id="rId8" Type="http://schemas.openxmlformats.org/officeDocument/2006/relationships/hyperlink" Target="http://blog.csdn.net/lanphaday/article/details/6601123" TargetMode="External"/><Relationship Id="rId51" Type="http://schemas.openxmlformats.org/officeDocument/2006/relationships/hyperlink" Target="http://blog.csdn.net/lanphaday/article/details/660112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1412</Words>
  <Characters>8052</Characters>
  <Application>Microsoft Office Word</Application>
  <DocSecurity>0</DocSecurity>
  <Lines>67</Lines>
  <Paragraphs>18</Paragraphs>
  <ScaleCrop>false</ScaleCrop>
  <Company>baidu</Company>
  <LinksUpToDate>false</LinksUpToDate>
  <CharactersWithSpaces>9446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4</cp:revision>
  <dcterms:created xsi:type="dcterms:W3CDTF">2012-03-12T05:56:00Z</dcterms:created>
  <dcterms:modified xsi:type="dcterms:W3CDTF">2012-03-12T05:59:00Z</dcterms:modified>
</cp:coreProperties>
</file>