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882ABE" w14:textId="77777777" w:rsidR="00CA0EF6" w:rsidRPr="00F4743F" w:rsidRDefault="00121825" w:rsidP="0065487D">
      <w:pPr>
        <w:spacing w:line="276" w:lineRule="auto"/>
        <w:jc w:val="center"/>
        <w:rPr>
          <w:rFonts w:ascii="Times New Roman" w:eastAsia="黑体" w:hAnsi="Times New Roman" w:cs="Times New Roman"/>
          <w:b/>
          <w:bCs/>
          <w:kern w:val="44"/>
          <w:sz w:val="32"/>
          <w:szCs w:val="32"/>
        </w:rPr>
      </w:pPr>
      <w:r w:rsidRPr="00F4743F">
        <w:rPr>
          <w:rFonts w:ascii="宋体" w:eastAsia="宋体" w:hAnsi="宋体" w:cs="宋体" w:hint="eastAsia"/>
          <w:b/>
          <w:bCs/>
          <w:sz w:val="32"/>
          <w:szCs w:val="32"/>
        </w:rPr>
        <w:t>清华大学</w:t>
      </w:r>
      <w:r w:rsidRPr="00F4743F">
        <w:rPr>
          <w:rFonts w:ascii="Times New Roman" w:eastAsia="Source Han Sans CN" w:hAnsi="Times New Roman" w:cs="Times New Roman"/>
          <w:b/>
          <w:bCs/>
          <w:sz w:val="32"/>
          <w:szCs w:val="32"/>
        </w:rPr>
        <w:t>2026</w:t>
      </w:r>
      <w:r w:rsidRPr="00F4743F">
        <w:rPr>
          <w:rFonts w:ascii="宋体" w:eastAsia="宋体" w:hAnsi="宋体" w:cs="宋体" w:hint="eastAsia"/>
          <w:b/>
          <w:bCs/>
          <w:sz w:val="32"/>
          <w:szCs w:val="32"/>
        </w:rPr>
        <w:t>年中国智能社会治理公共政策案例分析大赛</w:t>
      </w:r>
    </w:p>
    <w:p w14:paraId="53DC7D69" w14:textId="77777777" w:rsidR="00CA0EF6" w:rsidRPr="00F4743F" w:rsidRDefault="00121825" w:rsidP="0065487D">
      <w:pPr>
        <w:spacing w:line="276" w:lineRule="auto"/>
        <w:jc w:val="center"/>
        <w:rPr>
          <w:rFonts w:ascii="Times New Roman" w:eastAsia="黑体" w:hAnsi="Times New Roman" w:cs="Times New Roman"/>
          <w:b/>
          <w:bCs/>
          <w:sz w:val="32"/>
          <w:szCs w:val="32"/>
        </w:rPr>
      </w:pPr>
      <w:r w:rsidRPr="00F4743F">
        <w:rPr>
          <w:rFonts w:ascii="宋体" w:eastAsia="宋体" w:hAnsi="宋体" w:cs="宋体" w:hint="eastAsia"/>
          <w:b/>
          <w:bCs/>
          <w:sz w:val="32"/>
          <w:szCs w:val="32"/>
        </w:rPr>
        <w:t>创新作品说明表</w:t>
      </w:r>
    </w:p>
    <w:p w14:paraId="4CC3FC6F" w14:textId="77777777" w:rsidR="0067117B" w:rsidRPr="00F4743F" w:rsidRDefault="0067117B" w:rsidP="0065487D">
      <w:pPr>
        <w:spacing w:line="276" w:lineRule="auto"/>
        <w:jc w:val="center"/>
        <w:rPr>
          <w:rFonts w:ascii="Times New Roman" w:eastAsia="黑体" w:hAnsi="Times New Roman" w:cs="Times New Roman"/>
          <w:b/>
          <w:bCs/>
          <w:sz w:val="32"/>
          <w:szCs w:val="32"/>
        </w:rPr>
      </w:pPr>
    </w:p>
    <w:p w14:paraId="15B81F9E" w14:textId="77777777" w:rsidR="00041242" w:rsidRPr="00F4743F" w:rsidRDefault="00041242" w:rsidP="0065487D">
      <w:pPr>
        <w:keepNext/>
        <w:widowControl/>
        <w:spacing w:before="160" w:after="80" w:line="276" w:lineRule="auto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宋体" w:eastAsia="宋体" w:hAnsi="宋体" w:cs="宋体" w:hint="eastAsia"/>
          <w:b/>
          <w:bCs/>
          <w:sz w:val="28"/>
          <w:szCs w:val="28"/>
        </w:rPr>
        <w:t>一、团队</w:t>
      </w:r>
      <w:r w:rsidR="00C15AC2" w:rsidRPr="00F4743F">
        <w:rPr>
          <w:rFonts w:ascii="宋体" w:eastAsia="宋体" w:hAnsi="宋体" w:cs="宋体" w:hint="eastAsia"/>
          <w:b/>
          <w:bCs/>
          <w:sz w:val="28"/>
          <w:szCs w:val="28"/>
        </w:rPr>
        <w:t>与作品</w:t>
      </w:r>
      <w:r w:rsidRPr="00F4743F">
        <w:rPr>
          <w:rFonts w:ascii="宋体" w:eastAsia="宋体" w:hAnsi="宋体" w:cs="宋体" w:hint="eastAsia"/>
          <w:b/>
          <w:bCs/>
          <w:sz w:val="28"/>
          <w:szCs w:val="28"/>
        </w:rPr>
        <w:t>基本信息</w:t>
      </w:r>
    </w:p>
    <w:tbl>
      <w:tblPr>
        <w:tblW w:w="8815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6461"/>
      </w:tblGrid>
      <w:tr w:rsidR="00A64D12" w:rsidRPr="00F4743F" w14:paraId="441243E3" w14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A1BC73" w14:textId="77777777" w:rsidR="00A64D12" w:rsidRPr="00F4743F" w:rsidRDefault="00A64D12" w:rsidP="009D262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b/>
                <w:bCs/>
                <w:szCs w:val="21"/>
              </w:rPr>
              <w:t>项目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C76FA0" w14:textId="77777777" w:rsidR="00A64D12" w:rsidRPr="00F4743F" w:rsidRDefault="00A64D12" w:rsidP="00A172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b/>
                <w:bCs/>
                <w:szCs w:val="21"/>
              </w:rPr>
              <w:t>内容</w:t>
            </w:r>
          </w:p>
        </w:tc>
      </w:tr>
      <w:tr w:rsidR="00CA0EF6" w:rsidRPr="00F4743F" w14:paraId="71E54E95" w14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C33190" w14:textId="77777777" w:rsidR="00CA0EF6" w:rsidRPr="00F4743F" w:rsidRDefault="00121825" w:rsidP="009D2621">
            <w:pPr>
              <w:spacing w:line="276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szCs w:val="21"/>
              </w:rPr>
              <w:t>团队名称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10979" w14:textId="77777777" w:rsidR="00564633" w:rsidRPr="00F4743F" w:rsidRDefault="00000000" w:rsidP="00A172F1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南雍治道</w:t>
            </w:r>
          </w:p>
        </w:tc>
      </w:tr>
      <w:tr w:rsidR="00CA0EF6" w:rsidRPr="00A172F1" w14:paraId="014484E6" w14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048BFD" w14:textId="77777777" w:rsidR="00CA0EF6" w:rsidRPr="00F4743F" w:rsidRDefault="00121825" w:rsidP="009D2621">
            <w:pPr>
              <w:spacing w:line="276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szCs w:val="21"/>
              </w:rPr>
              <w:t>案例</w:t>
            </w:r>
            <w:r w:rsidR="00041242" w:rsidRPr="00F4743F">
              <w:rPr>
                <w:rFonts w:ascii="Times New Roman" w:eastAsia="SimSong" w:hAnsi="Times New Roman" w:cs="Times New Roman"/>
                <w:szCs w:val="21"/>
              </w:rPr>
              <w:t>分析报告</w:t>
            </w:r>
            <w:r w:rsidR="004979CB" w:rsidRPr="00F4743F">
              <w:rPr>
                <w:rFonts w:ascii="Times New Roman" w:eastAsia="SimSong" w:hAnsi="Times New Roman" w:cs="Times New Roman"/>
                <w:szCs w:val="21"/>
              </w:rPr>
              <w:t>题目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B24EE" w14:textId="77777777" w:rsidR="00564633" w:rsidRPr="00A172F1" w:rsidRDefault="00000000">
            <w:pPr>
              <w:spacing w:line="288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A172F1">
              <w:rPr>
                <w:rFonts w:ascii="Times New Roman" w:eastAsia="SimSong" w:hAnsi="Times New Roman" w:cs="Times New Roman"/>
                <w:b/>
                <w:bCs/>
                <w:color w:val="000000"/>
              </w:rPr>
              <w:t>从平台化到智能化：政企共创平台企业何以化解行政分割难题？</w:t>
            </w:r>
          </w:p>
        </w:tc>
      </w:tr>
      <w:tr w:rsidR="00CA0EF6" w:rsidRPr="00F4743F" w14:paraId="40C2440D" w14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AB1524" w14:textId="77777777" w:rsidR="00CA0EF6" w:rsidRPr="00F4743F" w:rsidRDefault="00041242" w:rsidP="009D2621">
            <w:pPr>
              <w:spacing w:line="276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szCs w:val="21"/>
              </w:rPr>
              <w:t>创新</w:t>
            </w:r>
            <w:r w:rsidR="00121825" w:rsidRPr="00F4743F">
              <w:rPr>
                <w:rFonts w:ascii="Times New Roman" w:eastAsia="SimSong" w:hAnsi="Times New Roman" w:cs="Times New Roman"/>
                <w:szCs w:val="21"/>
              </w:rPr>
              <w:t>作品名称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6D8A7" w14:textId="0F8D81C3" w:rsidR="000D4703" w:rsidRPr="00A172F1" w:rsidRDefault="00F4743F">
            <w:pPr>
              <w:rPr>
                <w:rFonts w:ascii="Times New Roman" w:hAnsi="Times New Roman" w:cs="Times New Roman"/>
                <w:b/>
                <w:bCs/>
              </w:rPr>
            </w:pPr>
            <w:r w:rsidRPr="00A172F1">
              <w:rPr>
                <w:rFonts w:ascii="Times New Roman" w:hAnsi="Times New Roman" w:cs="Times New Roman" w:hint="eastAsia"/>
                <w:b/>
                <w:bCs/>
              </w:rPr>
              <w:t>公共交通枢纽的治理之道</w:t>
            </w:r>
            <w:r w:rsidRPr="00A172F1">
              <w:rPr>
                <w:rFonts w:ascii="Times New Roman" w:hAnsi="Times New Roman" w:cs="Times New Roman"/>
                <w:b/>
                <w:bCs/>
              </w:rPr>
              <w:t>：南京南站跨主体协同案例教学与模拟推演作品集</w:t>
            </w:r>
          </w:p>
        </w:tc>
      </w:tr>
      <w:tr w:rsidR="00C15AC2" w:rsidRPr="00F4743F" w14:paraId="75E2FEC8" w14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B98834" w14:textId="77777777" w:rsidR="00C15AC2" w:rsidRPr="00F4743F" w:rsidRDefault="00C15AC2" w:rsidP="009D2621">
            <w:pPr>
              <w:spacing w:line="276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szCs w:val="21"/>
              </w:rPr>
              <w:t>创新作品类型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02876" w14:textId="77777777" w:rsidR="00A172F1" w:rsidRDefault="00A172F1">
            <w:pPr>
              <w:rPr>
                <w:rFonts w:ascii="Times New Roman" w:hAnsi="Times New Roman" w:cs="Times New Roman"/>
              </w:rPr>
            </w:pPr>
            <w:r>
              <w:rPr>
                <w:rStyle w:val="ab"/>
                <w:rFonts w:ascii="Segoe UI Symbol" w:hAnsi="Segoe UI Symbol" w:cs="Segoe UI Symbol"/>
                <w:color w:val="000000"/>
              </w:rPr>
              <w:t>✓</w:t>
            </w:r>
            <w:r w:rsidR="00000000" w:rsidRPr="00F4743F">
              <w:rPr>
                <w:rFonts w:ascii="Times New Roman" w:hAnsi="Times New Roman" w:cs="Times New Roman"/>
              </w:rPr>
              <w:t xml:space="preserve"> </w:t>
            </w:r>
            <w:r w:rsidR="00000000" w:rsidRPr="00F4743F">
              <w:rPr>
                <w:rFonts w:ascii="Times New Roman" w:hAnsi="Times New Roman" w:cs="Times New Roman"/>
              </w:rPr>
              <w:t xml:space="preserve">视频案例　</w:t>
            </w:r>
            <w:r>
              <w:rPr>
                <w:rStyle w:val="ab"/>
                <w:rFonts w:ascii="Segoe UI Symbol" w:hAnsi="Segoe UI Symbol" w:cs="Segoe UI Symbol"/>
                <w:color w:val="000000"/>
              </w:rPr>
              <w:t>✓</w:t>
            </w:r>
            <w:r w:rsidR="00000000" w:rsidRPr="00F4743F">
              <w:rPr>
                <w:rFonts w:ascii="Times New Roman" w:hAnsi="Times New Roman" w:cs="Times New Roman"/>
              </w:rPr>
              <w:t xml:space="preserve"> VR/3D</w:t>
            </w:r>
            <w:r w:rsidR="00000000" w:rsidRPr="00F4743F">
              <w:rPr>
                <w:rFonts w:ascii="Times New Roman" w:hAnsi="Times New Roman" w:cs="Times New Roman"/>
              </w:rPr>
              <w:t xml:space="preserve">场景　</w:t>
            </w:r>
            <w:r>
              <w:rPr>
                <w:rStyle w:val="ab"/>
                <w:rFonts w:ascii="Segoe UI Symbol" w:hAnsi="Segoe UI Symbol" w:cs="Segoe UI Symbol"/>
                <w:color w:val="000000"/>
              </w:rPr>
              <w:t>✓</w:t>
            </w:r>
            <w:r w:rsidR="00000000" w:rsidRPr="00F4743F">
              <w:rPr>
                <w:rFonts w:ascii="Times New Roman" w:hAnsi="Times New Roman" w:cs="Times New Roman"/>
              </w:rPr>
              <w:t xml:space="preserve"> </w:t>
            </w:r>
            <w:r w:rsidR="00000000" w:rsidRPr="00F4743F">
              <w:rPr>
                <w:rFonts w:ascii="Times New Roman" w:hAnsi="Times New Roman" w:cs="Times New Roman"/>
              </w:rPr>
              <w:t>交互网页</w:t>
            </w:r>
            <w:r w:rsidR="00000000" w:rsidRPr="00F4743F">
              <w:rPr>
                <w:rFonts w:ascii="Times New Roman" w:hAnsi="Times New Roman" w:cs="Times New Roman"/>
              </w:rPr>
              <w:t>/</w:t>
            </w:r>
            <w:r w:rsidR="00000000" w:rsidRPr="00F4743F">
              <w:rPr>
                <w:rFonts w:ascii="Times New Roman" w:hAnsi="Times New Roman" w:cs="Times New Roman"/>
              </w:rPr>
              <w:t>程序</w:t>
            </w:r>
            <w:r w:rsidR="00000000" w:rsidRPr="00F4743F">
              <w:rPr>
                <w:rFonts w:ascii="Times New Roman" w:hAnsi="Times New Roman" w:cs="Times New Roman"/>
              </w:rPr>
              <w:br/>
            </w:r>
            <w:r>
              <w:rPr>
                <w:rStyle w:val="ab"/>
                <w:rFonts w:ascii="Segoe UI Symbol" w:hAnsi="Segoe UI Symbol" w:cs="Segoe UI Symbol"/>
                <w:color w:val="000000"/>
              </w:rPr>
              <w:t>✓</w:t>
            </w:r>
            <w:r w:rsidR="00000000" w:rsidRPr="00F4743F">
              <w:rPr>
                <w:rFonts w:ascii="Times New Roman" w:hAnsi="Times New Roman" w:cs="Times New Roman"/>
              </w:rPr>
              <w:t xml:space="preserve"> </w:t>
            </w:r>
            <w:r w:rsidR="00000000" w:rsidRPr="00F4743F">
              <w:rPr>
                <w:rFonts w:ascii="Times New Roman" w:hAnsi="Times New Roman" w:cs="Times New Roman"/>
              </w:rPr>
              <w:t xml:space="preserve">智能体　</w:t>
            </w:r>
            <w:r w:rsidR="00000000" w:rsidRPr="00F4743F">
              <w:rPr>
                <w:rFonts w:ascii="Segoe UI Symbol" w:hAnsi="Segoe UI Symbol" w:cs="Segoe UI Symbol"/>
              </w:rPr>
              <w:t>☐</w:t>
            </w:r>
            <w:r w:rsidR="00000000" w:rsidRPr="00F4743F">
              <w:rPr>
                <w:rFonts w:ascii="Times New Roman" w:hAnsi="Times New Roman" w:cs="Times New Roman"/>
              </w:rPr>
              <w:t xml:space="preserve"> </w:t>
            </w:r>
            <w:r w:rsidR="00000000" w:rsidRPr="00F4743F">
              <w:rPr>
                <w:rFonts w:ascii="Times New Roman" w:hAnsi="Times New Roman" w:cs="Times New Roman"/>
              </w:rPr>
              <w:t xml:space="preserve">数据看板　</w:t>
            </w:r>
            <w:r>
              <w:rPr>
                <w:rStyle w:val="ab"/>
                <w:rFonts w:ascii="Segoe UI Symbol" w:hAnsi="Segoe UI Symbol" w:cs="Segoe UI Symbol"/>
                <w:color w:val="000000"/>
              </w:rPr>
              <w:t>✓</w:t>
            </w:r>
            <w:r w:rsidR="00000000" w:rsidRPr="00F4743F">
              <w:rPr>
                <w:rFonts w:ascii="Times New Roman" w:hAnsi="Times New Roman" w:cs="Times New Roman"/>
              </w:rPr>
              <w:t xml:space="preserve"> </w:t>
            </w:r>
            <w:r w:rsidR="00000000" w:rsidRPr="00F4743F">
              <w:rPr>
                <w:rFonts w:ascii="Times New Roman" w:hAnsi="Times New Roman" w:cs="Times New Roman"/>
              </w:rPr>
              <w:t>决策模型</w:t>
            </w:r>
            <w:r w:rsidR="00000000" w:rsidRPr="00F4743F">
              <w:rPr>
                <w:rFonts w:ascii="Times New Roman" w:hAnsi="Times New Roman" w:cs="Times New Roman"/>
              </w:rPr>
              <w:t>/</w:t>
            </w:r>
            <w:r w:rsidR="00000000" w:rsidRPr="00F4743F">
              <w:rPr>
                <w:rFonts w:ascii="Times New Roman" w:hAnsi="Times New Roman" w:cs="Times New Roman"/>
              </w:rPr>
              <w:t>仿真推演</w:t>
            </w:r>
          </w:p>
          <w:p w14:paraId="23AB18CC" w14:textId="7E3232B4" w:rsidR="000D4703" w:rsidRPr="00F4743F" w:rsidRDefault="00000000">
            <w:pPr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br/>
            </w:r>
            <w:r w:rsidRPr="00F4743F">
              <w:rPr>
                <w:rFonts w:ascii="Times New Roman" w:hAnsi="Times New Roman" w:cs="Times New Roman"/>
              </w:rPr>
              <w:t>其他：作品合集首页、作品导览短片（</w:t>
            </w:r>
            <w:r w:rsidRPr="00F4743F">
              <w:rPr>
                <w:rFonts w:ascii="Times New Roman" w:hAnsi="Times New Roman" w:cs="Times New Roman"/>
              </w:rPr>
              <w:t>3</w:t>
            </w:r>
            <w:r w:rsidRPr="00F4743F">
              <w:rPr>
                <w:rFonts w:ascii="Times New Roman" w:hAnsi="Times New Roman" w:cs="Times New Roman"/>
              </w:rPr>
              <w:t>分</w:t>
            </w:r>
            <w:r w:rsidRPr="00F4743F">
              <w:rPr>
                <w:rFonts w:ascii="Times New Roman" w:hAnsi="Times New Roman" w:cs="Times New Roman"/>
              </w:rPr>
              <w:t>36</w:t>
            </w:r>
            <w:r w:rsidRPr="00F4743F">
              <w:rPr>
                <w:rFonts w:ascii="Times New Roman" w:hAnsi="Times New Roman" w:cs="Times New Roman"/>
              </w:rPr>
              <w:t>秒）与正式参赛案例片（</w:t>
            </w:r>
            <w:r w:rsidRPr="00F4743F">
              <w:rPr>
                <w:rFonts w:ascii="Times New Roman" w:hAnsi="Times New Roman" w:cs="Times New Roman"/>
              </w:rPr>
              <w:t>7</w:t>
            </w:r>
            <w:r w:rsidRPr="00F4743F">
              <w:rPr>
                <w:rFonts w:ascii="Times New Roman" w:hAnsi="Times New Roman" w:cs="Times New Roman"/>
              </w:rPr>
              <w:t>分</w:t>
            </w:r>
            <w:r w:rsidRPr="00F4743F">
              <w:rPr>
                <w:rFonts w:ascii="Times New Roman" w:hAnsi="Times New Roman" w:cs="Times New Roman"/>
              </w:rPr>
              <w:t>43.1</w:t>
            </w:r>
            <w:r w:rsidRPr="00F4743F">
              <w:rPr>
                <w:rFonts w:ascii="Times New Roman" w:hAnsi="Times New Roman" w:cs="Times New Roman"/>
              </w:rPr>
              <w:t>秒，含女声</w:t>
            </w:r>
            <w:r w:rsidRPr="00F4743F">
              <w:rPr>
                <w:rFonts w:ascii="Times New Roman" w:hAnsi="Times New Roman" w:cs="Times New Roman"/>
              </w:rPr>
              <w:t>/</w:t>
            </w:r>
            <w:r w:rsidRPr="00F4743F">
              <w:rPr>
                <w:rFonts w:ascii="Times New Roman" w:hAnsi="Times New Roman" w:cs="Times New Roman"/>
              </w:rPr>
              <w:t>男声及有无</w:t>
            </w:r>
            <w:r w:rsidRPr="00F4743F">
              <w:rPr>
                <w:rFonts w:ascii="Times New Roman" w:hAnsi="Times New Roman" w:cs="Times New Roman"/>
              </w:rPr>
              <w:t>BGM</w:t>
            </w:r>
            <w:r w:rsidRPr="00F4743F">
              <w:rPr>
                <w:rFonts w:ascii="Times New Roman" w:hAnsi="Times New Roman" w:cs="Times New Roman"/>
              </w:rPr>
              <w:t>版本）</w:t>
            </w:r>
          </w:p>
        </w:tc>
      </w:tr>
      <w:tr w:rsidR="00A64D12" w:rsidRPr="00F4743F" w14:paraId="392062C6" w14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553319" w14:textId="77777777" w:rsidR="00A64D12" w:rsidRPr="00F4743F" w:rsidRDefault="00A64D12" w:rsidP="009D2621">
            <w:pPr>
              <w:spacing w:line="276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szCs w:val="21"/>
              </w:rPr>
              <w:t>作品访问</w:t>
            </w:r>
            <w:r w:rsidRPr="00F4743F">
              <w:rPr>
                <w:rFonts w:ascii="Times New Roman" w:eastAsia="SimSong" w:hAnsi="Times New Roman" w:cs="Times New Roman"/>
                <w:szCs w:val="21"/>
              </w:rPr>
              <w:t>/</w:t>
            </w:r>
            <w:r w:rsidRPr="00F4743F">
              <w:rPr>
                <w:rFonts w:ascii="Times New Roman" w:eastAsia="SimSong" w:hAnsi="Times New Roman" w:cs="Times New Roman"/>
                <w:szCs w:val="21"/>
              </w:rPr>
              <w:t>提交方式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9BFD9" w14:textId="5C230654" w:rsidR="00F4743F" w:rsidRDefault="00000000">
            <w:pPr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线上主站：</w:t>
            </w:r>
            <w:hyperlink r:id="rId6" w:history="1">
              <w:r w:rsidR="00F4743F" w:rsidRPr="006214D9">
                <w:rPr>
                  <w:rStyle w:val="a7"/>
                  <w:rFonts w:ascii="Times New Roman" w:hAnsi="Times New Roman"/>
                </w:rPr>
                <w:t>https://hubcoord.cn</w:t>
              </w:r>
            </w:hyperlink>
            <w:r w:rsidRPr="00F4743F">
              <w:rPr>
                <w:rFonts w:ascii="Times New Roman" w:hAnsi="Times New Roman" w:cs="Times New Roman"/>
              </w:rPr>
              <w:t>；</w:t>
            </w:r>
          </w:p>
          <w:p w14:paraId="4101A4D0" w14:textId="6881F54A" w:rsidR="00F4743F" w:rsidRDefault="00000000">
            <w:pPr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三维沙盘：</w:t>
            </w:r>
            <w:hyperlink r:id="rId7" w:history="1">
              <w:r w:rsidR="00F4743F" w:rsidRPr="006214D9">
                <w:rPr>
                  <w:rStyle w:val="a7"/>
                  <w:rFonts w:ascii="Times New Roman" w:hAnsi="Times New Roman"/>
                </w:rPr>
                <w:t>https://hubcoord.cn/cad/</w:t>
              </w:r>
            </w:hyperlink>
            <w:r w:rsidRPr="00F4743F">
              <w:rPr>
                <w:rFonts w:ascii="Times New Roman" w:hAnsi="Times New Roman" w:cs="Times New Roman"/>
              </w:rPr>
              <w:t>；</w:t>
            </w:r>
          </w:p>
          <w:p w14:paraId="7F9603E5" w14:textId="42EF0777" w:rsidR="000D4703" w:rsidRPr="00F4743F" w:rsidRDefault="00000000">
            <w:pPr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小南问答助手：</w:t>
            </w:r>
            <w:hyperlink r:id="rId8" w:history="1">
              <w:r w:rsidR="00F4743F" w:rsidRPr="006214D9">
                <w:rPr>
                  <w:rStyle w:val="a7"/>
                  <w:rFonts w:ascii="Times New Roman" w:hAnsi="Times New Roman"/>
                </w:rPr>
                <w:t>https://qaq.hubcoord.cn/assistant.html</w:t>
              </w:r>
            </w:hyperlink>
            <w:r w:rsidR="00F4743F">
              <w:rPr>
                <w:rFonts w:ascii="Times New Roman" w:hAnsi="Times New Roman" w:cs="Times New Roman" w:hint="eastAsia"/>
              </w:rPr>
              <w:t xml:space="preserve"> </w:t>
            </w:r>
            <w:r w:rsidRPr="00F4743F">
              <w:rPr>
                <w:rFonts w:ascii="Times New Roman" w:hAnsi="Times New Roman" w:cs="Times New Roman"/>
              </w:rPr>
              <w:br/>
            </w:r>
            <w:r w:rsidRPr="00F4743F">
              <w:rPr>
                <w:rFonts w:ascii="Times New Roman" w:hAnsi="Times New Roman" w:cs="Times New Roman"/>
              </w:rPr>
              <w:t>离线提交包内含</w:t>
            </w:r>
            <w:r w:rsidRPr="00F4743F">
              <w:rPr>
                <w:rFonts w:ascii="Times New Roman" w:hAnsi="Times New Roman" w:cs="Times New Roman"/>
              </w:rPr>
              <w:t>“</w:t>
            </w:r>
            <w:r w:rsidRPr="00F4743F">
              <w:rPr>
                <w:rFonts w:ascii="Times New Roman" w:hAnsi="Times New Roman" w:cs="Times New Roman"/>
              </w:rPr>
              <w:t>南站协同官</w:t>
            </w:r>
            <w:r w:rsidRPr="00F4743F">
              <w:rPr>
                <w:rFonts w:ascii="Times New Roman" w:hAnsi="Times New Roman" w:cs="Times New Roman"/>
              </w:rPr>
              <w:t>-</w:t>
            </w:r>
            <w:r w:rsidRPr="00F4743F">
              <w:rPr>
                <w:rFonts w:ascii="Times New Roman" w:hAnsi="Times New Roman" w:cs="Times New Roman"/>
              </w:rPr>
              <w:t>直接打开</w:t>
            </w:r>
            <w:r w:rsidRPr="00F4743F">
              <w:rPr>
                <w:rFonts w:ascii="Times New Roman" w:hAnsi="Times New Roman" w:cs="Times New Roman"/>
              </w:rPr>
              <w:t>.html”“</w:t>
            </w:r>
            <w:r w:rsidRPr="00F4743F">
              <w:rPr>
                <w:rFonts w:ascii="Times New Roman" w:hAnsi="Times New Roman" w:cs="Times New Roman"/>
              </w:rPr>
              <w:t>南站协同官</w:t>
            </w:r>
            <w:r w:rsidRPr="00F4743F">
              <w:rPr>
                <w:rFonts w:ascii="Times New Roman" w:hAnsi="Times New Roman" w:cs="Times New Roman"/>
              </w:rPr>
              <w:t>-</w:t>
            </w:r>
            <w:r w:rsidRPr="00F4743F">
              <w:rPr>
                <w:rFonts w:ascii="Times New Roman" w:hAnsi="Times New Roman" w:cs="Times New Roman"/>
              </w:rPr>
              <w:t>工作台</w:t>
            </w:r>
            <w:r w:rsidRPr="00F4743F">
              <w:rPr>
                <w:rFonts w:ascii="Times New Roman" w:hAnsi="Times New Roman" w:cs="Times New Roman"/>
              </w:rPr>
              <w:t>Demo.html”</w:t>
            </w:r>
            <w:r w:rsidRPr="00F4743F">
              <w:rPr>
                <w:rFonts w:ascii="Times New Roman" w:hAnsi="Times New Roman" w:cs="Times New Roman"/>
              </w:rPr>
              <w:t>、</w:t>
            </w:r>
            <w:r w:rsidRPr="00F4743F">
              <w:rPr>
                <w:rFonts w:ascii="Times New Roman" w:hAnsi="Times New Roman" w:cs="Times New Roman"/>
              </w:rPr>
              <w:t>static/cad/app.html</w:t>
            </w:r>
            <w:r w:rsidRPr="00F4743F">
              <w:rPr>
                <w:rFonts w:ascii="Times New Roman" w:hAnsi="Times New Roman" w:cs="Times New Roman"/>
              </w:rPr>
              <w:t>、正式案例片、导览短片、源码、证据与规则数据、测试集和说明文档。</w:t>
            </w:r>
            <w:r w:rsidRPr="00F4743F">
              <w:rPr>
                <w:rFonts w:ascii="Times New Roman" w:hAnsi="Times New Roman" w:cs="Times New Roman"/>
              </w:rPr>
              <w:br/>
            </w:r>
            <w:r w:rsidRPr="00F4743F">
              <w:rPr>
                <w:rFonts w:ascii="Times New Roman" w:hAnsi="Times New Roman" w:cs="Times New Roman"/>
              </w:rPr>
              <w:t>如需直接上传</w:t>
            </w:r>
            <w:r w:rsidRPr="00F4743F">
              <w:rPr>
                <w:rFonts w:ascii="Times New Roman" w:hAnsi="Times New Roman" w:cs="Times New Roman"/>
              </w:rPr>
              <w:t xml:space="preserve"> GitHub Pages</w:t>
            </w:r>
            <w:r w:rsidRPr="00F4743F">
              <w:rPr>
                <w:rFonts w:ascii="Times New Roman" w:hAnsi="Times New Roman" w:cs="Times New Roman"/>
              </w:rPr>
              <w:t>，可使用</w:t>
            </w:r>
            <w:r w:rsidRPr="00F4743F">
              <w:rPr>
                <w:rFonts w:ascii="Times New Roman" w:hAnsi="Times New Roman" w:cs="Times New Roman"/>
              </w:rPr>
              <w:t>“06-GitHub-Pages</w:t>
            </w:r>
            <w:r w:rsidRPr="00F4743F">
              <w:rPr>
                <w:rFonts w:ascii="Times New Roman" w:hAnsi="Times New Roman" w:cs="Times New Roman"/>
              </w:rPr>
              <w:t>上线包</w:t>
            </w:r>
            <w:r w:rsidRPr="00F4743F">
              <w:rPr>
                <w:rFonts w:ascii="Times New Roman" w:hAnsi="Times New Roman" w:cs="Times New Roman"/>
              </w:rPr>
              <w:t>/”</w:t>
            </w:r>
            <w:r w:rsidRPr="00F4743F">
              <w:rPr>
                <w:rFonts w:ascii="Times New Roman" w:hAnsi="Times New Roman" w:cs="Times New Roman"/>
              </w:rPr>
              <w:t>；本地完整材料以</w:t>
            </w:r>
            <w:r w:rsidRPr="00F4743F">
              <w:rPr>
                <w:rFonts w:ascii="Times New Roman" w:hAnsi="Times New Roman" w:cs="Times New Roman"/>
              </w:rPr>
              <w:t>“</w:t>
            </w:r>
            <w:r w:rsidRPr="00F4743F">
              <w:rPr>
                <w:rFonts w:ascii="Times New Roman" w:hAnsi="Times New Roman" w:cs="Times New Roman"/>
              </w:rPr>
              <w:t>创新作品与网页代码整合</w:t>
            </w:r>
            <w:r w:rsidRPr="00F4743F">
              <w:rPr>
                <w:rFonts w:ascii="Times New Roman" w:hAnsi="Times New Roman" w:cs="Times New Roman"/>
              </w:rPr>
              <w:t>/”</w:t>
            </w:r>
            <w:r w:rsidRPr="00F4743F">
              <w:rPr>
                <w:rFonts w:ascii="Times New Roman" w:hAnsi="Times New Roman" w:cs="Times New Roman"/>
              </w:rPr>
              <w:t>总包为准。</w:t>
            </w:r>
          </w:p>
        </w:tc>
      </w:tr>
    </w:tbl>
    <w:p w14:paraId="2A7A2610" w14:textId="77777777" w:rsidR="00C15AC2" w:rsidRPr="00F4743F" w:rsidRDefault="00C15AC2" w:rsidP="0065487D">
      <w:pPr>
        <w:spacing w:line="276" w:lineRule="auto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</w:p>
    <w:p w14:paraId="13CB137C" w14:textId="15A8CA56" w:rsidR="00CA0EF6" w:rsidRPr="00F4743F" w:rsidRDefault="00DF595B" w:rsidP="00F4743F">
      <w:pPr>
        <w:keepNext/>
        <w:widowControl/>
        <w:spacing w:before="160" w:after="80" w:line="276" w:lineRule="auto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宋体" w:eastAsia="宋体" w:hAnsi="宋体" w:cs="宋体" w:hint="eastAsia"/>
          <w:b/>
          <w:bCs/>
          <w:sz w:val="28"/>
          <w:szCs w:val="28"/>
        </w:rPr>
        <w:t>二</w:t>
      </w:r>
      <w:r w:rsidR="00121825" w:rsidRPr="00F4743F">
        <w:rPr>
          <w:rFonts w:ascii="宋体" w:eastAsia="宋体" w:hAnsi="宋体" w:cs="宋体" w:hint="eastAsia"/>
          <w:b/>
          <w:bCs/>
          <w:sz w:val="28"/>
          <w:szCs w:val="28"/>
        </w:rPr>
        <w:t>、所用技术工具</w:t>
      </w:r>
    </w:p>
    <w:tbl>
      <w:tblPr>
        <w:tblW w:w="9066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3238"/>
        <w:gridCol w:w="5117"/>
      </w:tblGrid>
      <w:tr w:rsidR="006B2865" w:rsidRPr="00F4743F" w14:paraId="1667511C" w14:textId="77777777" w:rsidTr="00F4743F">
        <w:trPr>
          <w:trHeight w:val="488"/>
        </w:trPr>
        <w:tc>
          <w:tcPr>
            <w:tcW w:w="711" w:type="dxa"/>
            <w:shd w:val="clear" w:color="auto" w:fill="F2F2F2"/>
          </w:tcPr>
          <w:p w14:paraId="70B72C86" w14:textId="77777777" w:rsidR="006B2865" w:rsidRPr="00F4743F" w:rsidRDefault="006B2865" w:rsidP="00F4743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b/>
                <w:bCs/>
                <w:szCs w:val="21"/>
              </w:rPr>
              <w:t>序号</w:t>
            </w:r>
          </w:p>
        </w:tc>
        <w:tc>
          <w:tcPr>
            <w:tcW w:w="3238" w:type="dxa"/>
            <w:shd w:val="clear" w:color="auto" w:fill="F2F2F2"/>
          </w:tcPr>
          <w:p w14:paraId="3E33FE86" w14:textId="77777777" w:rsidR="006B2865" w:rsidRPr="00F4743F" w:rsidRDefault="006B2865" w:rsidP="00F4743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b/>
                <w:bCs/>
                <w:szCs w:val="21"/>
              </w:rPr>
              <w:t>技术工具</w:t>
            </w:r>
            <w:r w:rsidRPr="00F4743F">
              <w:rPr>
                <w:rFonts w:ascii="Times New Roman" w:eastAsia="SimSong" w:hAnsi="Times New Roman" w:cs="Times New Roman"/>
                <w:b/>
                <w:bCs/>
                <w:szCs w:val="21"/>
              </w:rPr>
              <w:t>/</w:t>
            </w:r>
            <w:r w:rsidRPr="00F4743F">
              <w:rPr>
                <w:rFonts w:ascii="Times New Roman" w:eastAsia="SimSong" w:hAnsi="Times New Roman" w:cs="Times New Roman"/>
                <w:b/>
                <w:bCs/>
                <w:szCs w:val="21"/>
              </w:rPr>
              <w:t>平台</w:t>
            </w:r>
          </w:p>
        </w:tc>
        <w:tc>
          <w:tcPr>
            <w:tcW w:w="5117" w:type="dxa"/>
            <w:shd w:val="clear" w:color="auto" w:fill="F2F2F2"/>
          </w:tcPr>
          <w:p w14:paraId="6BB83F75" w14:textId="77777777" w:rsidR="006B2865" w:rsidRPr="00F4743F" w:rsidRDefault="006B2865" w:rsidP="00F4743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b/>
                <w:bCs/>
                <w:szCs w:val="21"/>
              </w:rPr>
              <w:t>在本作品中的作用</w:t>
            </w:r>
          </w:p>
        </w:tc>
      </w:tr>
      <w:tr w:rsidR="006B2865" w:rsidRPr="00F4743F" w14:paraId="1F2E687A" w14:textId="77777777" w:rsidTr="00F4743F">
        <w:tc>
          <w:tcPr>
            <w:tcW w:w="7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F5E57" w14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1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2E7CD" w14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OpenAI Codex</w:t>
            </w:r>
          </w:p>
        </w:tc>
        <w:tc>
          <w:tcPr>
            <w:tcW w:w="51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38627" w14:textId="77777777" w:rsidR="00564633" w:rsidRPr="00F4743F" w:rsidRDefault="00000000" w:rsidP="00F4743F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辅助整理材料、编写和检查代码、生成说明表初稿；事实判断、措辞和交付文件均由团队人工复核。</w:t>
            </w:r>
          </w:p>
        </w:tc>
      </w:tr>
      <w:tr w:rsidR="00D9088C" w:rsidRPr="00F4743F" w14:paraId="5C108F07" w14:textId="77777777" w:rsidTr="00F4743F">
        <w:tc>
          <w:tcPr>
            <w:tcW w:w="7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ACFC9" w14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2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22616" w14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HTML5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CSS3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JavaScript</w:t>
            </w:r>
          </w:p>
        </w:tc>
        <w:tc>
          <w:tcPr>
            <w:tcW w:w="51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C128D" w14:textId="77777777" w:rsidR="00564633" w:rsidRPr="00F4743F" w:rsidRDefault="00000000" w:rsidP="00F4743F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制作案例展示站和无需安装的离线操作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 xml:space="preserve"> Demo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，承担叙事导航、角色选择、结果展示与纪要下载。</w:t>
            </w:r>
          </w:p>
        </w:tc>
      </w:tr>
      <w:tr w:rsidR="006B2865" w:rsidRPr="00F4743F" w14:paraId="0AEA5BD8" w14:textId="77777777" w:rsidTr="00F4743F">
        <w:tc>
          <w:tcPr>
            <w:tcW w:w="7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BD74A" w14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3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ED9E5" w14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Python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Flask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SQLite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JSON Schema</w:t>
            </w:r>
          </w:p>
        </w:tc>
        <w:tc>
          <w:tcPr>
            <w:tcW w:w="51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9FFE2" w14:textId="77777777" w:rsidR="00564633" w:rsidRPr="00F4743F" w:rsidRDefault="00000000" w:rsidP="00F4743F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实现服务端接口、规则匹配、证据校验、人工确认和审计记录；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 xml:space="preserve">SQLite 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保存模拟项目与确认记录。</w:t>
            </w:r>
          </w:p>
        </w:tc>
      </w:tr>
      <w:tr w:rsidR="006B2865" w:rsidRPr="00F4743F" w14:paraId="12699CE2" w14:textId="77777777" w:rsidTr="00F4743F">
        <w:tc>
          <w:tcPr>
            <w:tcW w:w="7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21FAB" w14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4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5D7C9" w14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React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TypeScript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Three.js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lastRenderedPageBreak/>
              <w:t>Remotion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Qwen3-TTS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FFmpeg</w:t>
            </w:r>
          </w:p>
        </w:tc>
        <w:tc>
          <w:tcPr>
            <w:tcW w:w="51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40CBE" w14:textId="77777777" w:rsidR="00564633" w:rsidRPr="00F4743F" w:rsidRDefault="00000000" w:rsidP="00F4743F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lastRenderedPageBreak/>
              <w:t>实现三维治理沙盘的空间分层、客流和权责图层，并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lastRenderedPageBreak/>
              <w:t>完成导览短片的画面编排、字幕、配音和导出。</w:t>
            </w:r>
          </w:p>
        </w:tc>
      </w:tr>
      <w:tr w:rsidR="000D4703" w:rsidRPr="00F4743F" w14:paraId="794FF36F" w14:textId="77777777" w:rsidTr="00F4743F">
        <w:tc>
          <w:tcPr>
            <w:tcW w:w="711" w:type="dxa"/>
          </w:tcPr>
          <w:p w14:paraId="78B444FE" w14:textId="77777777" w:rsidR="000D4703" w:rsidRPr="00F4743F" w:rsidRDefault="00000000" w:rsidP="00F4743F">
            <w:pPr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3238" w:type="dxa"/>
          </w:tcPr>
          <w:p w14:paraId="36C7BBA3" w14:textId="77777777" w:rsidR="000D4703" w:rsidRPr="00F4743F" w:rsidRDefault="00000000" w:rsidP="00F4743F">
            <w:pPr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GitHub Pages</w:t>
            </w:r>
            <w:r w:rsidRPr="00F4743F">
              <w:rPr>
                <w:rFonts w:ascii="Times New Roman" w:hAnsi="Times New Roman" w:cs="Times New Roman"/>
              </w:rPr>
              <w:t>、</w:t>
            </w:r>
            <w:r w:rsidRPr="00F4743F">
              <w:rPr>
                <w:rFonts w:ascii="Times New Roman" w:hAnsi="Times New Roman" w:cs="Times New Roman"/>
              </w:rPr>
              <w:t>Nginx</w:t>
            </w:r>
            <w:r w:rsidRPr="00F4743F">
              <w:rPr>
                <w:rFonts w:ascii="Times New Roman" w:hAnsi="Times New Roman" w:cs="Times New Roman"/>
              </w:rPr>
              <w:t>、</w:t>
            </w:r>
            <w:r w:rsidRPr="00F4743F">
              <w:rPr>
                <w:rFonts w:ascii="Times New Roman" w:hAnsi="Times New Roman" w:cs="Times New Roman"/>
              </w:rPr>
              <w:t>Gunicorn</w:t>
            </w:r>
          </w:p>
        </w:tc>
        <w:tc>
          <w:tcPr>
            <w:tcW w:w="5117" w:type="dxa"/>
          </w:tcPr>
          <w:p w14:paraId="27761D54" w14:textId="77777777" w:rsidR="000D4703" w:rsidRPr="00F4743F" w:rsidRDefault="00000000" w:rsidP="00F474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组织线上主站、轻量预览视频和服务端部署；主站、三维沙盘和问答助手均可通过浏览器匿名访问。</w:t>
            </w:r>
          </w:p>
        </w:tc>
      </w:tr>
      <w:tr w:rsidR="000D4703" w:rsidRPr="00F4743F" w14:paraId="1B7672BC" w14:textId="77777777" w:rsidTr="00F4743F">
        <w:tc>
          <w:tcPr>
            <w:tcW w:w="711" w:type="dxa"/>
          </w:tcPr>
          <w:p w14:paraId="0B3AD3F3" w14:textId="77777777" w:rsidR="000D4703" w:rsidRPr="00F4743F" w:rsidRDefault="00000000" w:rsidP="00F4743F">
            <w:pPr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38" w:type="dxa"/>
          </w:tcPr>
          <w:p w14:paraId="6AE1D709" w14:textId="77777777" w:rsidR="000D4703" w:rsidRPr="00F4743F" w:rsidRDefault="00000000" w:rsidP="00F4743F">
            <w:pPr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Playwright</w:t>
            </w:r>
            <w:r w:rsidRPr="00F4743F">
              <w:rPr>
                <w:rFonts w:ascii="Times New Roman" w:hAnsi="Times New Roman" w:cs="Times New Roman"/>
              </w:rPr>
              <w:t>、</w:t>
            </w:r>
            <w:r w:rsidRPr="00F4743F">
              <w:rPr>
                <w:rFonts w:ascii="Times New Roman" w:hAnsi="Times New Roman" w:cs="Times New Roman"/>
              </w:rPr>
              <w:t>unittest</w:t>
            </w:r>
            <w:r w:rsidRPr="00F4743F">
              <w:rPr>
                <w:rFonts w:ascii="Times New Roman" w:hAnsi="Times New Roman" w:cs="Times New Roman"/>
              </w:rPr>
              <w:t>、</w:t>
            </w:r>
            <w:r w:rsidRPr="00F4743F">
              <w:rPr>
                <w:rFonts w:ascii="Times New Roman" w:hAnsi="Times New Roman" w:cs="Times New Roman"/>
              </w:rPr>
              <w:t xml:space="preserve">JSON Schema </w:t>
            </w:r>
            <w:r w:rsidRPr="00F4743F">
              <w:rPr>
                <w:rFonts w:ascii="Times New Roman" w:hAnsi="Times New Roman" w:cs="Times New Roman"/>
              </w:rPr>
              <w:t>校验</w:t>
            </w:r>
          </w:p>
        </w:tc>
        <w:tc>
          <w:tcPr>
            <w:tcW w:w="5117" w:type="dxa"/>
          </w:tcPr>
          <w:p w14:paraId="7503523A" w14:textId="77777777" w:rsidR="000D4703" w:rsidRPr="00F4743F" w:rsidRDefault="00000000" w:rsidP="00F474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检查页面视口、离线交互、服务接口、证据引用、权责边界、人工确认和越权拦截，保证演示结果可复核。</w:t>
            </w:r>
          </w:p>
        </w:tc>
      </w:tr>
    </w:tbl>
    <w:p w14:paraId="2A1C4CEC" w14:textId="77777777" w:rsidR="0065487D" w:rsidRPr="00F4743F" w:rsidRDefault="0065487D" w:rsidP="0065487D">
      <w:pPr>
        <w:spacing w:line="276" w:lineRule="auto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</w:p>
    <w:p w14:paraId="48C906BE" w14:textId="77777777" w:rsidR="00CA0EF6" w:rsidRPr="00F4743F" w:rsidRDefault="005E17FF" w:rsidP="0065487D">
      <w:pPr>
        <w:keepNext/>
        <w:widowControl/>
        <w:spacing w:before="160" w:after="80" w:line="276" w:lineRule="auto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宋体" w:eastAsia="宋体" w:hAnsi="宋体" w:cs="宋体" w:hint="eastAsia"/>
          <w:b/>
          <w:bCs/>
          <w:sz w:val="28"/>
          <w:szCs w:val="28"/>
        </w:rPr>
        <w:t>三</w:t>
      </w:r>
      <w:r w:rsidR="00121825" w:rsidRPr="00F4743F">
        <w:rPr>
          <w:rFonts w:ascii="宋体" w:eastAsia="宋体" w:hAnsi="宋体" w:cs="宋体" w:hint="eastAsia"/>
          <w:b/>
          <w:bCs/>
          <w:sz w:val="28"/>
          <w:szCs w:val="28"/>
        </w:rPr>
        <w:t>、创作过程</w:t>
      </w:r>
    </w:p>
    <w:p w14:paraId="631484FB" w14:textId="77777777" w:rsidR="00CA0EF6" w:rsidRPr="00F4743F" w:rsidRDefault="005E17FF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本作品集是在南京南站案例研究、访谈整理和赛事材料准备过程中逐步形成的。团队先把案例问题界定为：在跨区域、跨层级、跨权属的公共交通枢纽中，平台企业怎样在不替代政府法定职责的前提下，降低现场协同成本。围绕这个问题，我们没有把创新作品做成单一展示视频，而是把案例材料、空间情景、权责规则、智能体交互和答辩展示整合成一套可运行的教学作品集。</w:t>
      </w:r>
    </w:p>
    <w:p w14:paraId="253E88D9" w14:textId="77777777" w:rsidR="00CA0EF6" w:rsidRPr="00F4743F" w:rsidRDefault="005E17FF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一步是材料整理和边界划定。团队把公开制度材料、案例正文、访谈整理和模拟情景分开登记，建立来源登记册、证据卡、权责规则和情景数据。能够进入演示的材料必须经过审阅和脱敏；原始访谈、车牌、旅客轨迹、真实工单和内部身份线索不进入公开页面。作品中的智能体结果只用于案例教学和模拟推演，不连接南京南站真实业务系统，也不向任何行政部门发送处置指令。</w:t>
      </w:r>
    </w:p>
    <w:p w14:paraId="6B14A361" w14:textId="77777777" w:rsidR="00CA0EF6" w:rsidRPr="00F4743F" w:rsidRDefault="005E17FF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第二步是把案例分析转成可交互的工程结构。比赛展示版以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列车晚点与停车场外溢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作为主情景，设计了事件线索、证据检索、权责判断、协同议题卡、人工确认和审计记录六个环节。系统先按结构化规则判断服务范围、协同需求、受限事项和资料不足情形；模型只用于生成易读摘要和议题卡草稿，不能改变权责结论。若证据不足、角色越权或涉及执法授权，系统会转入人工复核，而不是继续生成确定性建议。</w:t>
      </w:r>
    </w:p>
    <w:p w14:paraId="11CCA312" w14:textId="71189DCB" w:rsidR="00CA0EF6" w:rsidRPr="00F4743F" w:rsidRDefault="005E17FF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第三步是把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空间中的治理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做出来。南京南站三维治理沙盘以站房、</w:t>
      </w:r>
      <w:r w:rsidRPr="00F4743F">
        <w:rPr>
          <w:rFonts w:ascii="Times New Roman" w:hAnsi="Times New Roman" w:cs="Times New Roman"/>
          <w:sz w:val="22"/>
        </w:rPr>
        <w:t xml:space="preserve">15 </w:t>
      </w:r>
      <w:r w:rsidRPr="00F4743F">
        <w:rPr>
          <w:rFonts w:ascii="Times New Roman" w:hAnsi="Times New Roman" w:cs="Times New Roman"/>
          <w:sz w:val="22"/>
        </w:rPr>
        <w:t>台</w:t>
      </w:r>
      <w:r w:rsidRPr="00F4743F">
        <w:rPr>
          <w:rFonts w:ascii="Times New Roman" w:hAnsi="Times New Roman" w:cs="Times New Roman"/>
          <w:sz w:val="22"/>
        </w:rPr>
        <w:t xml:space="preserve"> 28 </w:t>
      </w:r>
      <w:r w:rsidRPr="00F4743F">
        <w:rPr>
          <w:rFonts w:ascii="Times New Roman" w:hAnsi="Times New Roman" w:cs="Times New Roman"/>
          <w:sz w:val="22"/>
        </w:rPr>
        <w:t>线、南北广场、地铁换乘、公交与停车接驳区为骨架，叠加铁路、地铁、停车、服务点和权责边界。沙盘实现了站区总览、地铁大客流、停车场内外权责交接、</w:t>
      </w:r>
      <w:r w:rsidRPr="00F4743F">
        <w:rPr>
          <w:rFonts w:ascii="Times New Roman" w:hAnsi="Times New Roman" w:cs="Times New Roman"/>
          <w:sz w:val="22"/>
        </w:rPr>
        <w:t xml:space="preserve">AI </w:t>
      </w:r>
      <w:r w:rsidRPr="00F4743F">
        <w:rPr>
          <w:rFonts w:ascii="Times New Roman" w:hAnsi="Times New Roman" w:cs="Times New Roman"/>
          <w:sz w:val="22"/>
        </w:rPr>
        <w:t>工单流转四类情景。每个情景都显示发现主体、任务组织者、现场处置者、法定决定者和结果复核者，让观众看到一件现场事件怎样穿过多个组织。</w:t>
      </w:r>
    </w:p>
    <w:p w14:paraId="7013E036" w14:textId="4F533BDE" w:rsidR="007A12CD" w:rsidRPr="00F4743F" w:rsidRDefault="005E17FF" w:rsidP="00F4743F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第四步是完成展示和复核。现阶段作品已经形成线上主站、三维沙盘、小南问答助手、离线工作台</w:t>
      </w:r>
      <w:r w:rsidRPr="00F4743F">
        <w:rPr>
          <w:rFonts w:ascii="Times New Roman" w:hAnsi="Times New Roman" w:cs="Times New Roman"/>
          <w:sz w:val="22"/>
        </w:rPr>
        <w:t xml:space="preserve"> Demo</w:t>
      </w:r>
      <w:r w:rsidRPr="00F4743F">
        <w:rPr>
          <w:rFonts w:ascii="Times New Roman" w:hAnsi="Times New Roman" w:cs="Times New Roman"/>
          <w:sz w:val="22"/>
        </w:rPr>
        <w:t>、正式参赛案例片、作品导览短片、源码说明和</w:t>
      </w:r>
      <w:r w:rsidRPr="00F4743F">
        <w:rPr>
          <w:rFonts w:ascii="Times New Roman" w:hAnsi="Times New Roman" w:cs="Times New Roman"/>
          <w:sz w:val="22"/>
        </w:rPr>
        <w:t xml:space="preserve"> GitHub Pages </w:t>
      </w:r>
      <w:r w:rsidRPr="00F4743F">
        <w:rPr>
          <w:rFonts w:ascii="Times New Roman" w:hAnsi="Times New Roman" w:cs="Times New Roman"/>
          <w:sz w:val="22"/>
        </w:rPr>
        <w:t>上线包。终版案例片提供女声、男声以及含</w:t>
      </w:r>
      <w:r w:rsidRPr="00F4743F">
        <w:rPr>
          <w:rFonts w:ascii="Times New Roman" w:hAnsi="Times New Roman" w:cs="Times New Roman"/>
          <w:sz w:val="22"/>
        </w:rPr>
        <w:t xml:space="preserve"> BGM</w:t>
      </w:r>
      <w:r w:rsidRPr="00F4743F">
        <w:rPr>
          <w:rFonts w:ascii="Times New Roman" w:hAnsi="Times New Roman" w:cs="Times New Roman"/>
          <w:sz w:val="22"/>
        </w:rPr>
        <w:t>、无</w:t>
      </w:r>
      <w:r w:rsidRPr="00F4743F">
        <w:rPr>
          <w:rFonts w:ascii="Times New Roman" w:hAnsi="Times New Roman" w:cs="Times New Roman"/>
          <w:sz w:val="22"/>
        </w:rPr>
        <w:t xml:space="preserve"> BGM </w:t>
      </w:r>
      <w:r w:rsidRPr="00F4743F">
        <w:rPr>
          <w:rFonts w:ascii="Times New Roman" w:hAnsi="Times New Roman" w:cs="Times New Roman"/>
          <w:sz w:val="22"/>
        </w:rPr>
        <w:t>四个版本，均为</w:t>
      </w:r>
      <w:r w:rsidRPr="00F4743F">
        <w:rPr>
          <w:rFonts w:ascii="Times New Roman" w:hAnsi="Times New Roman" w:cs="Times New Roman"/>
          <w:sz w:val="22"/>
        </w:rPr>
        <w:t xml:space="preserve"> 1920×1080</w:t>
      </w:r>
      <w:r w:rsidRPr="00F4743F">
        <w:rPr>
          <w:rFonts w:ascii="Times New Roman" w:hAnsi="Times New Roman" w:cs="Times New Roman"/>
          <w:sz w:val="22"/>
        </w:rPr>
        <w:t>、</w:t>
      </w:r>
      <w:r w:rsidRPr="00F4743F">
        <w:rPr>
          <w:rFonts w:ascii="Times New Roman" w:hAnsi="Times New Roman" w:cs="Times New Roman"/>
          <w:sz w:val="22"/>
        </w:rPr>
        <w:t>30fps</w:t>
      </w:r>
      <w:r w:rsidRPr="00F4743F">
        <w:rPr>
          <w:rFonts w:ascii="Times New Roman" w:hAnsi="Times New Roman" w:cs="Times New Roman"/>
          <w:sz w:val="22"/>
        </w:rPr>
        <w:t>、</w:t>
      </w:r>
      <w:r w:rsidRPr="00F4743F">
        <w:rPr>
          <w:rFonts w:ascii="Times New Roman" w:hAnsi="Times New Roman" w:cs="Times New Roman"/>
          <w:sz w:val="22"/>
        </w:rPr>
        <w:t>H.264/AAC</w:t>
      </w:r>
      <w:r w:rsidRPr="00F4743F">
        <w:rPr>
          <w:rFonts w:ascii="Times New Roman" w:hAnsi="Times New Roman" w:cs="Times New Roman"/>
          <w:sz w:val="22"/>
        </w:rPr>
        <w:t>，时长</w:t>
      </w:r>
      <w:r w:rsidRPr="00F4743F">
        <w:rPr>
          <w:rFonts w:ascii="Times New Roman" w:hAnsi="Times New Roman" w:cs="Times New Roman"/>
          <w:sz w:val="22"/>
        </w:rPr>
        <w:t xml:space="preserve"> 7 </w:t>
      </w:r>
      <w:r w:rsidRPr="00F4743F">
        <w:rPr>
          <w:rFonts w:ascii="Times New Roman" w:hAnsi="Times New Roman" w:cs="Times New Roman"/>
          <w:sz w:val="22"/>
        </w:rPr>
        <w:t>分</w:t>
      </w:r>
      <w:r w:rsidRPr="00F4743F">
        <w:rPr>
          <w:rFonts w:ascii="Times New Roman" w:hAnsi="Times New Roman" w:cs="Times New Roman"/>
          <w:sz w:val="22"/>
        </w:rPr>
        <w:t xml:space="preserve"> 43.1 </w:t>
      </w:r>
      <w:r w:rsidRPr="00F4743F">
        <w:rPr>
          <w:rFonts w:ascii="Times New Roman" w:hAnsi="Times New Roman" w:cs="Times New Roman"/>
          <w:sz w:val="22"/>
        </w:rPr>
        <w:t>秒；另有</w:t>
      </w:r>
      <w:r w:rsidRPr="00F4743F">
        <w:rPr>
          <w:rFonts w:ascii="Times New Roman" w:hAnsi="Times New Roman" w:cs="Times New Roman"/>
          <w:sz w:val="22"/>
        </w:rPr>
        <w:t xml:space="preserve"> 3 </w:t>
      </w:r>
      <w:r w:rsidRPr="00F4743F">
        <w:rPr>
          <w:rFonts w:ascii="Times New Roman" w:hAnsi="Times New Roman" w:cs="Times New Roman"/>
          <w:sz w:val="22"/>
        </w:rPr>
        <w:t>分</w:t>
      </w:r>
      <w:r w:rsidRPr="00F4743F">
        <w:rPr>
          <w:rFonts w:ascii="Times New Roman" w:hAnsi="Times New Roman" w:cs="Times New Roman"/>
          <w:sz w:val="22"/>
        </w:rPr>
        <w:t xml:space="preserve"> 36 </w:t>
      </w:r>
      <w:r w:rsidRPr="00F4743F">
        <w:rPr>
          <w:rFonts w:ascii="Times New Roman" w:hAnsi="Times New Roman" w:cs="Times New Roman"/>
          <w:sz w:val="22"/>
        </w:rPr>
        <w:t>秒作品导览短片。网页和视频在</w:t>
      </w:r>
      <w:r w:rsidRPr="00F4743F">
        <w:rPr>
          <w:rFonts w:ascii="Times New Roman" w:hAnsi="Times New Roman" w:cs="Times New Roman"/>
          <w:sz w:val="22"/>
        </w:rPr>
        <w:lastRenderedPageBreak/>
        <w:t>提交前做了浏览器、字幕、视口和文件完整性检查；智能体工程保留了</w:t>
      </w:r>
      <w:r w:rsidRPr="00F4743F">
        <w:rPr>
          <w:rFonts w:ascii="Times New Roman" w:hAnsi="Times New Roman" w:cs="Times New Roman"/>
          <w:sz w:val="22"/>
        </w:rPr>
        <w:t xml:space="preserve"> 20 </w:t>
      </w:r>
      <w:r w:rsidRPr="00F4743F">
        <w:rPr>
          <w:rFonts w:ascii="Times New Roman" w:hAnsi="Times New Roman" w:cs="Times New Roman"/>
          <w:sz w:val="22"/>
        </w:rPr>
        <w:t>条边界回归用例，用来检查不编造、不越权和保留人工确认。</w:t>
      </w:r>
    </w:p>
    <w:p w14:paraId="458D6982" w14:textId="77777777" w:rsidR="00CA0EF6" w:rsidRPr="00F4743F" w:rsidRDefault="005E17FF" w:rsidP="0065487D">
      <w:pPr>
        <w:keepNext/>
        <w:widowControl/>
        <w:spacing w:before="160" w:after="80" w:line="276" w:lineRule="auto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宋体" w:eastAsia="宋体" w:hAnsi="宋体" w:cs="宋体" w:hint="eastAsia"/>
          <w:b/>
          <w:bCs/>
          <w:sz w:val="28"/>
          <w:szCs w:val="28"/>
        </w:rPr>
        <w:t>四</w:t>
      </w:r>
      <w:r w:rsidR="00121825" w:rsidRPr="00F4743F">
        <w:rPr>
          <w:rFonts w:ascii="宋体" w:eastAsia="宋体" w:hAnsi="宋体" w:cs="宋体" w:hint="eastAsia"/>
          <w:b/>
          <w:bCs/>
          <w:sz w:val="28"/>
          <w:szCs w:val="28"/>
        </w:rPr>
        <w:t>、使用方式（如何展示</w:t>
      </w:r>
      <w:r w:rsidR="00121825" w:rsidRPr="00F4743F">
        <w:rPr>
          <w:rFonts w:ascii="Times New Roman" w:eastAsia="Source Han Sans CN" w:hAnsi="Times New Roman" w:cs="Times New Roman"/>
          <w:b/>
          <w:bCs/>
          <w:sz w:val="28"/>
          <w:szCs w:val="28"/>
        </w:rPr>
        <w:t>/</w:t>
      </w:r>
      <w:r w:rsidR="00121825" w:rsidRPr="00F4743F">
        <w:rPr>
          <w:rFonts w:ascii="宋体" w:eastAsia="宋体" w:hAnsi="宋体" w:cs="宋体" w:hint="eastAsia"/>
          <w:b/>
          <w:bCs/>
          <w:sz w:val="28"/>
          <w:szCs w:val="28"/>
        </w:rPr>
        <w:t>交互）</w:t>
      </w:r>
    </w:p>
    <w:p w14:paraId="5D157DA9" w14:textId="77777777" w:rsidR="00CA0EF6" w:rsidRPr="00F4743F" w:rsidRDefault="005E17FF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评审和课堂展示可从线上主站进入：</w:t>
      </w:r>
      <w:r w:rsidRPr="00F4743F">
        <w:rPr>
          <w:rFonts w:ascii="Times New Roman" w:hAnsi="Times New Roman" w:cs="Times New Roman"/>
          <w:sz w:val="22"/>
        </w:rPr>
        <w:t>https://hubcoord.cn</w:t>
      </w:r>
      <w:r w:rsidRPr="00F4743F">
        <w:rPr>
          <w:rFonts w:ascii="Times New Roman" w:hAnsi="Times New Roman" w:cs="Times New Roman"/>
          <w:sz w:val="22"/>
        </w:rPr>
        <w:t>。首页按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认识协同官</w:t>
      </w:r>
      <w:r w:rsidRPr="00F4743F">
        <w:rPr>
          <w:rFonts w:ascii="Times New Roman" w:hAnsi="Times New Roman" w:cs="Times New Roman"/>
          <w:sz w:val="22"/>
        </w:rPr>
        <w:t>—</w:t>
      </w:r>
      <w:r w:rsidRPr="00F4743F">
        <w:rPr>
          <w:rFonts w:ascii="Times New Roman" w:hAnsi="Times New Roman" w:cs="Times New Roman"/>
          <w:sz w:val="22"/>
        </w:rPr>
        <w:t>案例全景</w:t>
      </w:r>
      <w:r w:rsidRPr="00F4743F">
        <w:rPr>
          <w:rFonts w:ascii="Times New Roman" w:hAnsi="Times New Roman" w:cs="Times New Roman"/>
          <w:sz w:val="22"/>
        </w:rPr>
        <w:t>—</w:t>
      </w:r>
      <w:r w:rsidRPr="00F4743F">
        <w:rPr>
          <w:rFonts w:ascii="Times New Roman" w:hAnsi="Times New Roman" w:cs="Times New Roman"/>
          <w:sz w:val="22"/>
        </w:rPr>
        <w:t>南站破局</w:t>
      </w:r>
      <w:r w:rsidRPr="00F4743F">
        <w:rPr>
          <w:rFonts w:ascii="Times New Roman" w:hAnsi="Times New Roman" w:cs="Times New Roman"/>
          <w:sz w:val="22"/>
        </w:rPr>
        <w:t>—</w:t>
      </w:r>
      <w:r w:rsidRPr="00F4743F">
        <w:rPr>
          <w:rFonts w:ascii="Times New Roman" w:hAnsi="Times New Roman" w:cs="Times New Roman"/>
          <w:sz w:val="22"/>
        </w:rPr>
        <w:t>智能体系统</w:t>
      </w:r>
      <w:r w:rsidRPr="00F4743F">
        <w:rPr>
          <w:rFonts w:ascii="Times New Roman" w:hAnsi="Times New Roman" w:cs="Times New Roman"/>
          <w:sz w:val="22"/>
        </w:rPr>
        <w:t>—</w:t>
      </w:r>
      <w:r w:rsidRPr="00F4743F">
        <w:rPr>
          <w:rFonts w:ascii="Times New Roman" w:hAnsi="Times New Roman" w:cs="Times New Roman"/>
          <w:sz w:val="22"/>
        </w:rPr>
        <w:t>问答助手</w:t>
      </w:r>
      <w:r w:rsidRPr="00F4743F">
        <w:rPr>
          <w:rFonts w:ascii="Times New Roman" w:hAnsi="Times New Roman" w:cs="Times New Roman"/>
          <w:sz w:val="22"/>
        </w:rPr>
        <w:t>—</w:t>
      </w:r>
      <w:r w:rsidRPr="00F4743F">
        <w:rPr>
          <w:rFonts w:ascii="Times New Roman" w:hAnsi="Times New Roman" w:cs="Times New Roman"/>
          <w:sz w:val="22"/>
        </w:rPr>
        <w:t>操作</w:t>
      </w:r>
      <w:r w:rsidRPr="00F4743F">
        <w:rPr>
          <w:rFonts w:ascii="Times New Roman" w:hAnsi="Times New Roman" w:cs="Times New Roman"/>
          <w:sz w:val="22"/>
        </w:rPr>
        <w:t xml:space="preserve"> Demo—</w:t>
      </w:r>
      <w:r w:rsidRPr="00F4743F">
        <w:rPr>
          <w:rFonts w:ascii="Times New Roman" w:hAnsi="Times New Roman" w:cs="Times New Roman"/>
          <w:sz w:val="22"/>
        </w:rPr>
        <w:t>证据与验证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的顺序组织材料。无需登录即可浏览案例叙事、机制解释、视频入口和各类演示页面。三维沙盘可直接访问</w:t>
      </w:r>
      <w:r w:rsidRPr="00F4743F">
        <w:rPr>
          <w:rFonts w:ascii="Times New Roman" w:hAnsi="Times New Roman" w:cs="Times New Roman"/>
          <w:sz w:val="22"/>
        </w:rPr>
        <w:t xml:space="preserve"> https://hubcoord.cn/cad/</w:t>
      </w:r>
      <w:r w:rsidRPr="00F4743F">
        <w:rPr>
          <w:rFonts w:ascii="Times New Roman" w:hAnsi="Times New Roman" w:cs="Times New Roman"/>
          <w:sz w:val="22"/>
        </w:rPr>
        <w:t>，切换空间层级、治理图层和案例情景；小南问答助手可从</w:t>
      </w:r>
      <w:r w:rsidRPr="00F4743F">
        <w:rPr>
          <w:rFonts w:ascii="Times New Roman" w:hAnsi="Times New Roman" w:cs="Times New Roman"/>
          <w:sz w:val="22"/>
        </w:rPr>
        <w:t xml:space="preserve"> https://qaq.hubcoord.cn/assistant.html </w:t>
      </w:r>
      <w:r w:rsidRPr="00F4743F">
        <w:rPr>
          <w:rFonts w:ascii="Times New Roman" w:hAnsi="Times New Roman" w:cs="Times New Roman"/>
          <w:sz w:val="22"/>
        </w:rPr>
        <w:t>进入，围绕已审阅证据卡回答事实、机制分析和利益相关方模拟问题，并返回来源定位。</w:t>
      </w:r>
    </w:p>
    <w:p w14:paraId="1C82A9A4" w14:textId="77777777" w:rsidR="00CA0EF6" w:rsidRPr="00F4743F" w:rsidRDefault="005E17FF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如果现场网络不稳定，可以使用离线提交包。双击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南站协同官</w:t>
      </w:r>
      <w:r w:rsidRPr="00F4743F">
        <w:rPr>
          <w:rFonts w:ascii="Times New Roman" w:hAnsi="Times New Roman" w:cs="Times New Roman"/>
          <w:sz w:val="22"/>
        </w:rPr>
        <w:t>-</w:t>
      </w:r>
      <w:r w:rsidRPr="00F4743F">
        <w:rPr>
          <w:rFonts w:ascii="Times New Roman" w:hAnsi="Times New Roman" w:cs="Times New Roman"/>
          <w:sz w:val="22"/>
        </w:rPr>
        <w:t>直接打开</w:t>
      </w:r>
      <w:r w:rsidRPr="00F4743F">
        <w:rPr>
          <w:rFonts w:ascii="Times New Roman" w:hAnsi="Times New Roman" w:cs="Times New Roman"/>
          <w:sz w:val="22"/>
        </w:rPr>
        <w:t>.html”</w:t>
      </w:r>
      <w:r w:rsidRPr="00F4743F">
        <w:rPr>
          <w:rFonts w:ascii="Times New Roman" w:hAnsi="Times New Roman" w:cs="Times New Roman"/>
          <w:sz w:val="22"/>
        </w:rPr>
        <w:t>可进入离线总入口；双击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南站协同官</w:t>
      </w:r>
      <w:r w:rsidRPr="00F4743F">
        <w:rPr>
          <w:rFonts w:ascii="Times New Roman" w:hAnsi="Times New Roman" w:cs="Times New Roman"/>
          <w:sz w:val="22"/>
        </w:rPr>
        <w:t>-</w:t>
      </w:r>
      <w:r w:rsidRPr="00F4743F">
        <w:rPr>
          <w:rFonts w:ascii="Times New Roman" w:hAnsi="Times New Roman" w:cs="Times New Roman"/>
          <w:sz w:val="22"/>
        </w:rPr>
        <w:t>工作台</w:t>
      </w:r>
      <w:r w:rsidRPr="00F4743F">
        <w:rPr>
          <w:rFonts w:ascii="Times New Roman" w:hAnsi="Times New Roman" w:cs="Times New Roman"/>
          <w:sz w:val="22"/>
        </w:rPr>
        <w:t>Demo.html”</w:t>
      </w:r>
      <w:r w:rsidRPr="00F4743F">
        <w:rPr>
          <w:rFonts w:ascii="Times New Roman" w:hAnsi="Times New Roman" w:cs="Times New Roman"/>
          <w:sz w:val="22"/>
        </w:rPr>
        <w:t>可体验浏览器内的确定性工作流，包括证据检索、角色选择、协同议题生成、双角色确认、越权拦截和纪要下载。离线三维沙盘可打开</w:t>
      </w:r>
      <w:r w:rsidRPr="00F4743F">
        <w:rPr>
          <w:rFonts w:ascii="Times New Roman" w:hAnsi="Times New Roman" w:cs="Times New Roman"/>
          <w:sz w:val="22"/>
        </w:rPr>
        <w:t xml:space="preserve"> static/cad/app.html</w:t>
      </w:r>
      <w:r w:rsidRPr="00F4743F">
        <w:rPr>
          <w:rFonts w:ascii="Times New Roman" w:hAnsi="Times New Roman" w:cs="Times New Roman"/>
          <w:sz w:val="22"/>
        </w:rPr>
        <w:t>；若浏览器限制本地</w:t>
      </w:r>
      <w:r w:rsidRPr="00F4743F">
        <w:rPr>
          <w:rFonts w:ascii="Times New Roman" w:hAnsi="Times New Roman" w:cs="Times New Roman"/>
          <w:sz w:val="22"/>
        </w:rPr>
        <w:t xml:space="preserve"> JSON </w:t>
      </w:r>
      <w:r w:rsidRPr="00F4743F">
        <w:rPr>
          <w:rFonts w:ascii="Times New Roman" w:hAnsi="Times New Roman" w:cs="Times New Roman"/>
          <w:sz w:val="22"/>
        </w:rPr>
        <w:t>读取，则使用线上地址或按</w:t>
      </w:r>
      <w:r w:rsidRPr="00F4743F">
        <w:rPr>
          <w:rFonts w:ascii="Times New Roman" w:hAnsi="Times New Roman" w:cs="Times New Roman"/>
          <w:sz w:val="22"/>
        </w:rPr>
        <w:t xml:space="preserve"> README </w:t>
      </w:r>
      <w:r w:rsidRPr="00F4743F">
        <w:rPr>
          <w:rFonts w:ascii="Times New Roman" w:hAnsi="Times New Roman" w:cs="Times New Roman"/>
          <w:sz w:val="22"/>
        </w:rPr>
        <w:t>启动本地服务。</w:t>
      </w:r>
    </w:p>
    <w:p w14:paraId="63C22F49" w14:textId="2BC5663A" w:rsidR="007A12CD" w:rsidRPr="00F4743F" w:rsidRDefault="005E17FF" w:rsidP="00F4743F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正式演示建议分三段进行。第一段播放案例片或导览短片，让观众先理解南京南站的场景、行政分割和平台企业介入背景。第二段打开三维沙盘，从空间层级和事件链条展示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谁发现、谁组织、谁能处置、谁有法定决定权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。第三段进入工作台或问答助手，选择</w:t>
      </w:r>
      <w:r w:rsidRPr="00F4743F">
        <w:rPr>
          <w:rFonts w:ascii="Times New Roman" w:hAnsi="Times New Roman" w:cs="Times New Roman"/>
          <w:sz w:val="22"/>
        </w:rPr>
        <w:t xml:space="preserve"> SC-01 </w:t>
      </w:r>
      <w:r w:rsidRPr="00F4743F">
        <w:rPr>
          <w:rFonts w:ascii="Times New Roman" w:hAnsi="Times New Roman" w:cs="Times New Roman"/>
          <w:sz w:val="22"/>
        </w:rPr>
        <w:t>情景，扮演交控万物现场主管、综管办值守人员或铁路</w:t>
      </w:r>
      <w:r w:rsidRPr="00F4743F">
        <w:rPr>
          <w:rFonts w:ascii="Times New Roman" w:hAnsi="Times New Roman" w:cs="Times New Roman"/>
          <w:sz w:val="22"/>
        </w:rPr>
        <w:t>/</w:t>
      </w:r>
      <w:r w:rsidRPr="00F4743F">
        <w:rPr>
          <w:rFonts w:ascii="Times New Roman" w:hAnsi="Times New Roman" w:cs="Times New Roman"/>
          <w:sz w:val="22"/>
        </w:rPr>
        <w:t>枢纽联络人，查看系统如何把事件线索转成证据包和协同议题卡。现场可在</w:t>
      </w:r>
      <w:r w:rsidRPr="00F4743F">
        <w:rPr>
          <w:rFonts w:ascii="Times New Roman" w:hAnsi="Times New Roman" w:cs="Times New Roman"/>
          <w:sz w:val="22"/>
        </w:rPr>
        <w:t xml:space="preserve"> 3 </w:t>
      </w:r>
      <w:r w:rsidRPr="00F4743F">
        <w:rPr>
          <w:rFonts w:ascii="Times New Roman" w:hAnsi="Times New Roman" w:cs="Times New Roman"/>
          <w:sz w:val="22"/>
        </w:rPr>
        <w:t>分钟内跑完一次确认流程，也可以放慢节奏用于课堂讨论。</w:t>
      </w:r>
    </w:p>
    <w:p w14:paraId="2B9CFE54" w14:textId="77777777" w:rsidR="00CA0EF6" w:rsidRPr="00F4743F" w:rsidRDefault="00562439" w:rsidP="0065487D">
      <w:pPr>
        <w:keepNext/>
        <w:widowControl/>
        <w:spacing w:before="160" w:after="80" w:line="276" w:lineRule="auto"/>
        <w:jc w:val="left"/>
        <w:rPr>
          <w:rFonts w:ascii="Times New Roman" w:eastAsia="Source Han Sans CN" w:hAnsi="Times New Roman" w:cs="Times New Roman"/>
          <w:b/>
          <w:bCs/>
          <w:sz w:val="28"/>
          <w:szCs w:val="28"/>
        </w:rPr>
      </w:pPr>
      <w:r w:rsidRPr="00F4743F">
        <w:rPr>
          <w:rFonts w:ascii="宋体" w:eastAsia="宋体" w:hAnsi="宋体" w:cs="宋体" w:hint="eastAsia"/>
          <w:b/>
          <w:bCs/>
          <w:sz w:val="28"/>
          <w:szCs w:val="28"/>
        </w:rPr>
        <w:t>五</w:t>
      </w:r>
      <w:r w:rsidR="00121825" w:rsidRPr="00F4743F">
        <w:rPr>
          <w:rFonts w:ascii="宋体" w:eastAsia="宋体" w:hAnsi="宋体" w:cs="宋体" w:hint="eastAsia"/>
          <w:b/>
          <w:bCs/>
          <w:sz w:val="28"/>
          <w:szCs w:val="28"/>
        </w:rPr>
        <w:t>、对案例呈现及教学研讨的赋能方式</w:t>
      </w:r>
    </w:p>
    <w:p w14:paraId="40D5AB31" w14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Source Han Sans CN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这套作品把案例中的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碎片化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从文字概念变成可观察的空间和流程。南京南站的问题不只是部门多，而是空间边界、权属边界、执法边界和服务边界同时存在。三维沙盘把站房、地铁、广场、停车场和接驳区放在同一画面中，再把事件阶段、部门职责和权限交接同步显示，帮助学生理解为什么一个看似具体的停车或客流问题，会迅速变成跨主体协同问题。</w:t>
      </w:r>
    </w:p>
    <w:p w14:paraId="60154600" w14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Source Han Sans CN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作品也把案例讨论从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评价治理成效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推进到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推演治理选择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。在工作台中，学生可以选择不同角色，比较分域处置、协同联动和越权直处三类行动的后果。系统不会把速度最快的方案直接写成正确答案，而是同时显示速度、协同和合法性变化。课堂讨论因此可以</w:t>
      </w:r>
      <w:r w:rsidRPr="00F4743F">
        <w:rPr>
          <w:rFonts w:ascii="Times New Roman" w:hAnsi="Times New Roman" w:cs="Times New Roman"/>
          <w:sz w:val="22"/>
        </w:rPr>
        <w:lastRenderedPageBreak/>
        <w:t>回到公共管理中更关键的问题：平台企业能把服务流程组织起来，但执法授权、产权判断和属地责任仍需法定主体承担。</w:t>
      </w:r>
    </w:p>
    <w:p w14:paraId="2B2B479E" w14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Source Han Sans CN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智能体原型留下了可追溯的学习过程。每张协同议题卡都需要</w:t>
      </w:r>
      <w:r w:rsidRPr="00F4743F">
        <w:rPr>
          <w:rFonts w:ascii="Times New Roman" w:hAnsi="Times New Roman" w:cs="Times New Roman"/>
          <w:sz w:val="22"/>
        </w:rPr>
        <w:t xml:space="preserve"> evidence_refs</w:t>
      </w:r>
      <w:r w:rsidRPr="00F4743F">
        <w:rPr>
          <w:rFonts w:ascii="Times New Roman" w:hAnsi="Times New Roman" w:cs="Times New Roman"/>
          <w:sz w:val="22"/>
        </w:rPr>
        <w:t>、</w:t>
      </w:r>
      <w:r w:rsidRPr="00F4743F">
        <w:rPr>
          <w:rFonts w:ascii="Times New Roman" w:hAnsi="Times New Roman" w:cs="Times New Roman"/>
          <w:sz w:val="22"/>
        </w:rPr>
        <w:t xml:space="preserve">knowledge_version </w:t>
      </w:r>
      <w:r w:rsidRPr="00F4743F">
        <w:rPr>
          <w:rFonts w:ascii="Times New Roman" w:hAnsi="Times New Roman" w:cs="Times New Roman"/>
          <w:sz w:val="22"/>
        </w:rPr>
        <w:t>和</w:t>
      </w:r>
      <w:r w:rsidRPr="00F4743F">
        <w:rPr>
          <w:rFonts w:ascii="Times New Roman" w:hAnsi="Times New Roman" w:cs="Times New Roman"/>
          <w:sz w:val="22"/>
        </w:rPr>
        <w:t xml:space="preserve"> human_gate=true</w:t>
      </w:r>
      <w:r w:rsidRPr="00F4743F">
        <w:rPr>
          <w:rFonts w:ascii="Times New Roman" w:hAnsi="Times New Roman" w:cs="Times New Roman"/>
          <w:sz w:val="22"/>
        </w:rPr>
        <w:t>；确认、拒绝或升级都会留下审计记录。教师可以据此追问学生：哪些材料支持这个判断，哪些说法只是模拟设定，哪些动作超出了服务企业权限。小南问答助手也不是开放聊天，它先检索</w:t>
      </w:r>
      <w:r w:rsidRPr="00F4743F">
        <w:rPr>
          <w:rFonts w:ascii="Times New Roman" w:hAnsi="Times New Roman" w:cs="Times New Roman"/>
          <w:sz w:val="22"/>
        </w:rPr>
        <w:t xml:space="preserve"> 12 </w:t>
      </w:r>
      <w:r w:rsidRPr="00F4743F">
        <w:rPr>
          <w:rFonts w:ascii="Times New Roman" w:hAnsi="Times New Roman" w:cs="Times New Roman"/>
          <w:sz w:val="22"/>
        </w:rPr>
        <w:t>张已审阅证据卡，再按事实、分析或利益相关方模拟模式作答；没有证据时返回资料不足，不用模型猜测责任主体。</w:t>
      </w:r>
    </w:p>
    <w:p w14:paraId="3667352B" w14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Source Han Sans CN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案例文本、视频叙事和课堂活动使用同一套材料底座。案例片负责交代背景和分析主线，网页负责组织阅读路径，沙盘负责呈现空间与事件，智能体负责推动角色互动和证据复核。几种形式相互校验，减少单纯口头讲述时容易出现的抽象化和跳步，也让评委、教师和学生能用同一套材料进入讨论。</w:t>
      </w:r>
    </w:p>
    <w:p w14:paraId="2F1E9254" w14:textId="77777777" w:rsidR="00CA0EF6" w:rsidRPr="00F4743F" w:rsidRDefault="00562439" w:rsidP="0065487D">
      <w:pPr>
        <w:keepNext/>
        <w:widowControl/>
        <w:spacing w:before="160" w:after="80" w:line="276" w:lineRule="auto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宋体" w:eastAsia="宋体" w:hAnsi="宋体" w:cs="宋体" w:hint="eastAsia"/>
          <w:b/>
          <w:bCs/>
          <w:sz w:val="28"/>
          <w:szCs w:val="28"/>
        </w:rPr>
        <w:t>六</w:t>
      </w:r>
      <w:r w:rsidR="00121825" w:rsidRPr="00F4743F">
        <w:rPr>
          <w:rFonts w:ascii="宋体" w:eastAsia="宋体" w:hAnsi="宋体" w:cs="宋体" w:hint="eastAsia"/>
          <w:b/>
          <w:bCs/>
          <w:sz w:val="28"/>
          <w:szCs w:val="28"/>
        </w:rPr>
        <w:t>、创新点简要总结</w:t>
      </w:r>
      <w:r w:rsidR="00AE2CC0" w:rsidRPr="00F4743F">
        <w:rPr>
          <w:rFonts w:ascii="宋体" w:eastAsia="宋体" w:hAnsi="宋体" w:cs="宋体" w:hint="eastAsia"/>
          <w:b/>
          <w:bCs/>
          <w:sz w:val="28"/>
          <w:szCs w:val="28"/>
        </w:rPr>
        <w:t>（或其它补充说明）</w:t>
      </w:r>
    </w:p>
    <w:p w14:paraId="42E07BC7" w14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第一，作品形态从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展示材料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扩展为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案例教学环境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。它包含线上主站、三维治理沙盘、问答助手、离线工作台、正式案例片、作品导览短片和可继续开发的源码包。评审可以快速浏览，教师可以组织课堂推演，后续开发也可以沿着现有目录继续增加情景、证据卡和测试样例。</w:t>
      </w:r>
    </w:p>
    <w:p w14:paraId="38F96446" w14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二，作品把人工智能放在公共治理边界之内使用。南站协同官不是自动派单系统，也不是替政府作决定的智能体。它的核心是证据检索、权责规则、人工确认和审计记录。模型可以帮助表达和归纳，但不能改变规则结论；涉及执法、跨主体数据或权责不明的问题，系统只能提示升级复核。</w:t>
      </w:r>
    </w:p>
    <w:p w14:paraId="5288A93F" w14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第三，作品把平台企业的作用讲得更具体。案例分析中的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平台化到智能化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容易停留在概念层面；工作台和沙盘则把它拆成可见任务：服务企业可以汇聚现场线索、整理工单、提示边界、组织协同议题，但不能越过法定权限。这个设计能够更清楚地呈现政企共创平台企业如何降低协调成本，也能保留制度边界这一案例的关键张力。</w:t>
      </w:r>
    </w:p>
    <w:p w14:paraId="5FD1AB3A" w14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四，作品保留了可复用的发展结构。案例包、平台内核和用户模块被分开设计：案例包放来源登记、证据卡、权责规则和情景事件；平台内核处理项目、活动记录、人工确认和审计日志；用户模块提供工作台、证据库、协同实验室和后续复盘。未来若增加南京南站其他情景，或迁移到别的公共治理案例，主要替换案例包，不必重写整套平台。</w:t>
      </w:r>
    </w:p>
    <w:p w14:paraId="09A2CC01" w14:textId="1FE2C4B2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需要说明的是，作品中的所有推演值均为教学模拟，不代表南京南站真实调度系统。</w:t>
      </w:r>
    </w:p>
    <w:p w14:paraId="7AB17646" w14:textId="6537B919" w:rsidR="0065487D" w:rsidRPr="00F4743F" w:rsidRDefault="0065487D" w:rsidP="0065487D">
      <w:pPr>
        <w:spacing w:line="276" w:lineRule="auto"/>
        <w:rPr>
          <w:rFonts w:ascii="Times New Roman" w:eastAsia="宋体" w:hAnsi="Times New Roman" w:cs="Times New Roman"/>
          <w:iCs/>
          <w:color w:val="000000" w:themeColor="text1"/>
          <w:szCs w:val="21"/>
        </w:rPr>
      </w:pPr>
    </w:p>
    <w:sectPr w:rsidR="0065487D" w:rsidRPr="00F4743F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98337E" w14:textId="77777777" w:rsidR="00B20AD9" w:rsidRDefault="00B20AD9" w:rsidP="00041242">
      <w:r>
        <w:separator/>
      </w:r>
    </w:p>
  </w:endnote>
  <w:endnote w:type="continuationSeparator" w:id="0">
    <w:p w14:paraId="18FCFEA0" w14:textId="77777777" w:rsidR="00B20AD9" w:rsidRDefault="00B20AD9" w:rsidP="00041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urce Han Sans CN">
    <w:altName w:val="Cambria"/>
    <w:panose1 w:val="020B0400000000000000"/>
    <w:charset w:val="00"/>
    <w:family w:val="roman"/>
    <w:notTrueType/>
    <w:pitch w:val="default"/>
  </w:font>
  <w:font w:name="SimSong"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2622106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B4BECCB" w14:textId="77777777" w:rsidR="008172EB" w:rsidRDefault="008172EB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AC7F0A7" w14:textId="77777777" w:rsidR="008172EB" w:rsidRDefault="008172E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F86B1B" w14:textId="77777777" w:rsidR="00B20AD9" w:rsidRDefault="00B20AD9" w:rsidP="00041242">
      <w:r>
        <w:separator/>
      </w:r>
    </w:p>
  </w:footnote>
  <w:footnote w:type="continuationSeparator" w:id="0">
    <w:p w14:paraId="1C20B128" w14:textId="77777777" w:rsidR="00B20AD9" w:rsidRDefault="00B20AD9" w:rsidP="00041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1ABE48" w14:textId="77777777" w:rsidR="00564633" w:rsidRDefault="00564633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F6"/>
    <w:rsid w:val="00016E67"/>
    <w:rsid w:val="00040028"/>
    <w:rsid w:val="00041242"/>
    <w:rsid w:val="00043EA7"/>
    <w:rsid w:val="0007207F"/>
    <w:rsid w:val="000D17A0"/>
    <w:rsid w:val="000D4703"/>
    <w:rsid w:val="00112F0B"/>
    <w:rsid w:val="00121825"/>
    <w:rsid w:val="001425D5"/>
    <w:rsid w:val="00185C0D"/>
    <w:rsid w:val="0019124B"/>
    <w:rsid w:val="0019241C"/>
    <w:rsid w:val="001B3793"/>
    <w:rsid w:val="001B7C53"/>
    <w:rsid w:val="001C34ED"/>
    <w:rsid w:val="001C58EA"/>
    <w:rsid w:val="00206561"/>
    <w:rsid w:val="00225801"/>
    <w:rsid w:val="002562C0"/>
    <w:rsid w:val="00280FD9"/>
    <w:rsid w:val="003314C3"/>
    <w:rsid w:val="00332981"/>
    <w:rsid w:val="00351578"/>
    <w:rsid w:val="003B1C09"/>
    <w:rsid w:val="003D2372"/>
    <w:rsid w:val="003E0F01"/>
    <w:rsid w:val="003E5B18"/>
    <w:rsid w:val="00460604"/>
    <w:rsid w:val="00463093"/>
    <w:rsid w:val="00486B6C"/>
    <w:rsid w:val="004979CB"/>
    <w:rsid w:val="004B7F06"/>
    <w:rsid w:val="004E1498"/>
    <w:rsid w:val="00503D5F"/>
    <w:rsid w:val="00545F68"/>
    <w:rsid w:val="00562439"/>
    <w:rsid w:val="00564633"/>
    <w:rsid w:val="005A458C"/>
    <w:rsid w:val="005D7751"/>
    <w:rsid w:val="005E17FF"/>
    <w:rsid w:val="00602EFE"/>
    <w:rsid w:val="006247F4"/>
    <w:rsid w:val="00627A79"/>
    <w:rsid w:val="00650488"/>
    <w:rsid w:val="006514DF"/>
    <w:rsid w:val="0065487D"/>
    <w:rsid w:val="0067117B"/>
    <w:rsid w:val="006B2865"/>
    <w:rsid w:val="006D3409"/>
    <w:rsid w:val="006D4480"/>
    <w:rsid w:val="00706673"/>
    <w:rsid w:val="00732CD6"/>
    <w:rsid w:val="007463D1"/>
    <w:rsid w:val="00747B25"/>
    <w:rsid w:val="00771F4C"/>
    <w:rsid w:val="007A12CD"/>
    <w:rsid w:val="008073DD"/>
    <w:rsid w:val="008172EB"/>
    <w:rsid w:val="0082072C"/>
    <w:rsid w:val="00823EB8"/>
    <w:rsid w:val="00823F72"/>
    <w:rsid w:val="0084375C"/>
    <w:rsid w:val="00851C2E"/>
    <w:rsid w:val="008845CC"/>
    <w:rsid w:val="008D149A"/>
    <w:rsid w:val="008D6AAB"/>
    <w:rsid w:val="00942732"/>
    <w:rsid w:val="00972BFB"/>
    <w:rsid w:val="00983E68"/>
    <w:rsid w:val="009A6CD5"/>
    <w:rsid w:val="009A6FAE"/>
    <w:rsid w:val="009B3952"/>
    <w:rsid w:val="009D2621"/>
    <w:rsid w:val="009F3547"/>
    <w:rsid w:val="00A01E48"/>
    <w:rsid w:val="00A172F1"/>
    <w:rsid w:val="00A64D12"/>
    <w:rsid w:val="00AA0956"/>
    <w:rsid w:val="00AD24A3"/>
    <w:rsid w:val="00AE2CC0"/>
    <w:rsid w:val="00AF202F"/>
    <w:rsid w:val="00B05FCD"/>
    <w:rsid w:val="00B20AD9"/>
    <w:rsid w:val="00B2709E"/>
    <w:rsid w:val="00B32769"/>
    <w:rsid w:val="00B4350E"/>
    <w:rsid w:val="00B556FA"/>
    <w:rsid w:val="00B6626B"/>
    <w:rsid w:val="00B94652"/>
    <w:rsid w:val="00BD143B"/>
    <w:rsid w:val="00C074DC"/>
    <w:rsid w:val="00C159DC"/>
    <w:rsid w:val="00C15AC2"/>
    <w:rsid w:val="00C165F4"/>
    <w:rsid w:val="00C26807"/>
    <w:rsid w:val="00C57BB9"/>
    <w:rsid w:val="00C7055F"/>
    <w:rsid w:val="00CA0EF6"/>
    <w:rsid w:val="00CB3995"/>
    <w:rsid w:val="00CF0921"/>
    <w:rsid w:val="00CF329E"/>
    <w:rsid w:val="00CF79F0"/>
    <w:rsid w:val="00D226BC"/>
    <w:rsid w:val="00D45770"/>
    <w:rsid w:val="00D523E7"/>
    <w:rsid w:val="00D84396"/>
    <w:rsid w:val="00D9088C"/>
    <w:rsid w:val="00DF0296"/>
    <w:rsid w:val="00DF595B"/>
    <w:rsid w:val="00E52F32"/>
    <w:rsid w:val="00E760C6"/>
    <w:rsid w:val="00E7765E"/>
    <w:rsid w:val="00E81C93"/>
    <w:rsid w:val="00E82576"/>
    <w:rsid w:val="00E82E4D"/>
    <w:rsid w:val="00ED3E3A"/>
    <w:rsid w:val="00EE4F21"/>
    <w:rsid w:val="00EF5B11"/>
    <w:rsid w:val="00F061E2"/>
    <w:rsid w:val="00F2465C"/>
    <w:rsid w:val="00F33136"/>
    <w:rsid w:val="00F4743F"/>
    <w:rsid w:val="00F64C46"/>
    <w:rsid w:val="00F70AD7"/>
    <w:rsid w:val="00F7308C"/>
    <w:rsid w:val="00F8132D"/>
    <w:rsid w:val="00F83990"/>
    <w:rsid w:val="00FA0174"/>
    <w:rsid w:val="00FA099E"/>
    <w:rsid w:val="00FA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480A3"/>
  <w15:docId w15:val="{ABB9533C-1B71-45F4-A643-4067B3CB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12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12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12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1242"/>
    <w:rPr>
      <w:sz w:val="18"/>
      <w:szCs w:val="18"/>
    </w:rPr>
  </w:style>
  <w:style w:type="character" w:styleId="a7">
    <w:name w:val="Hyperlink"/>
    <w:uiPriority w:val="99"/>
    <w:qFormat/>
    <w:rsid w:val="00DF0296"/>
    <w:rPr>
      <w:rFonts w:cs="Times New Roman"/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DF0296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DF0296"/>
    <w:pPr>
      <w:ind w:firstLineChars="200" w:firstLine="420"/>
    </w:pPr>
  </w:style>
  <w:style w:type="character" w:styleId="aa">
    <w:name w:val="FollowedHyperlink"/>
    <w:basedOn w:val="a0"/>
    <w:uiPriority w:val="99"/>
    <w:semiHidden/>
    <w:unhideWhenUsed/>
    <w:rsid w:val="003D2372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172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q.hubcoord.cn/assistant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ubcoord.cn/cad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ubcoord.cn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1875</Words>
  <Characters>2251</Characters>
  <Application>Microsoft Office Word</Application>
  <DocSecurity>0</DocSecurity>
  <Lines>97</Lines>
  <Paragraphs>87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清华大学2026年中国智能社会治理公共政策案例分析大赛创新作品说明表</dc:title>
  <dc:subject>南站协同官创新作品说明</dc:subject>
  <dc:creator>南雍治道</dc:creator>
  <cp:lastModifiedBy>Yiheng Xu</cp:lastModifiedBy>
  <cp:revision>195</cp:revision>
  <dcterms:created xsi:type="dcterms:W3CDTF">2026-08-18T01:40:00Z</dcterms:created>
  <dcterms:modified xsi:type="dcterms:W3CDTF">2026-09-07T09:30:00Z</dcterms:modified>
</cp:coreProperties>
</file>