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C5D2AC" w14:textId="77777777" w:rsidR="00CA0EF6" w:rsidRPr="00041242" w:rsidRDefault="00121825" w:rsidP="0065487D">
      <w:pPr>
        <w:spacing w:line="276" w:lineRule="auto"/>
        <w:jc w:val="center"/>
        <w:rPr>
          <w:rFonts w:ascii="黑体" w:eastAsia="黑体" w:hAnsi="黑体"/>
          <w:b/>
          <w:bCs/>
          <w:kern w:val="44"/>
          <w:sz w:val="32"/>
          <w:szCs w:val="32"/>
        </w:rPr>
      </w:pPr>
      <w:r w:rsidRPr="00041242">
        <w:rPr>
          <w:rFonts w:ascii="Source Han Sans CN" w:eastAsia="Source Han Sans CN" w:hAnsi="Source Han Sans CN" w:hint="eastAsia"/>
          <w:b/>
          <w:bCs/>
          <w:sz w:val="32"/>
          <w:szCs w:val="32"/>
        </w:rPr>
        <w:t>清华大学2026年中国智能社会治理公共政策案例分析大赛</w:t>
      </w:r>
    </w:p>
    <w:p w14:paraId="752FE7FF" w14:textId="77777777" w:rsidR="00CA0EF6" w:rsidRDefault="00121825" w:rsidP="0065487D">
      <w:pPr>
        <w:spacing w:line="276" w:lineRule="auto"/>
        <w:jc w:val="center"/>
        <w:rPr>
          <w:rFonts w:ascii="黑体" w:eastAsia="黑体" w:hAnsi="黑体"/>
          <w:b/>
          <w:bCs/>
          <w:sz w:val="32"/>
          <w:szCs w:val="32"/>
        </w:rPr>
      </w:pPr>
      <w:r w:rsidRPr="00041242">
        <w:rPr>
          <w:rFonts w:ascii="Source Han Sans CN" w:eastAsia="Source Han Sans CN" w:hAnsi="Source Han Sans CN" w:hint="eastAsia"/>
          <w:b/>
          <w:bCs/>
          <w:sz w:val="32"/>
          <w:szCs w:val="32"/>
        </w:rPr>
        <w:t>创新作品说明表</w:t>
      </w:r>
    </w:p>
    <w:p w14:paraId="49E427D5" w14:textId="77777777" w:rsidR="0067117B" w:rsidRPr="00041242" w:rsidRDefault="0067117B" w:rsidP="0065487D">
      <w:pPr>
        <w:spacing w:line="276" w:lineRule="auto"/>
        <w:jc w:val="center"/>
        <w:rPr>
          <w:rFonts w:ascii="黑体" w:eastAsia="黑体" w:hAnsi="黑体"/>
          <w:b/>
          <w:bCs/>
          <w:sz w:val="32"/>
          <w:szCs w:val="32"/>
        </w:rPr>
      </w:pPr>
    </w:p>
    <w:p w14:paraId="50D8FC81" w14:textId="77777777" w:rsidR="00041242" w:rsidRPr="00041242" w:rsidRDefault="00041242" w:rsidP="0065487D">
      <w:pPr>
        <w:keepNext/>
        <w:widowControl/>
        <w:spacing w:before="160" w:after="80"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  <w:r w:rsidRPr="00041242">
        <w:rPr>
          <w:rFonts w:ascii="Source Han Sans CN" w:eastAsia="Source Han Sans CN" w:hAnsi="Source Han Sans CN" w:hint="eastAsia"/>
          <w:b/>
          <w:bCs/>
          <w:sz w:val="28"/>
          <w:szCs w:val="28"/>
        </w:rPr>
        <w:t>一、团队</w:t>
      </w:r>
      <w:r w:rsidR="00C15AC2">
        <w:rPr>
          <w:rFonts w:ascii="Source Han Sans CN" w:eastAsia="Source Han Sans CN" w:hAnsi="Source Han Sans CN" w:hint="eastAsia"/>
          <w:b/>
          <w:bCs/>
          <w:sz w:val="28"/>
          <w:szCs w:val="28"/>
        </w:rPr>
        <w:t>与作品</w:t>
      </w:r>
      <w:r>
        <w:rPr>
          <w:rFonts w:ascii="Source Han Sans CN" w:eastAsia="Source Han Sans CN" w:hAnsi="Source Han Sans CN" w:hint="eastAsia"/>
          <w:b/>
          <w:bCs/>
          <w:sz w:val="28"/>
          <w:szCs w:val="28"/>
        </w:rPr>
        <w:t>基本</w:t>
      </w:r>
      <w:r w:rsidRPr="00041242">
        <w:rPr>
          <w:rFonts w:ascii="Source Han Sans CN" w:eastAsia="Source Han Sans CN" w:hAnsi="Source Han Sans CN" w:hint="eastAsia"/>
          <w:b/>
          <w:bCs/>
          <w:sz w:val="28"/>
          <w:szCs w:val="28"/>
        </w:rPr>
        <w:t>信息</w:t>
      </w:r>
    </w:p>
    <w:tbl>
      <w:tblPr>
        <w:tblW w:w="881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461"/>
      </w:tblGrid>
      <w:tr w:rsidR="00A64D12" w:rsidRPr="00041242" w14:paraId="21210DF3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5BD0CF" w14:textId="77777777" w:rsidR="00A64D12" w:rsidRPr="00D9088C" w:rsidRDefault="00A64D12" w:rsidP="0065487D">
            <w:pPr>
              <w:spacing w:line="276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D9088C">
              <w:rPr>
                <w:rFonts w:asciiTheme="minorEastAsia" w:eastAsia="SimSong" w:hAnsiTheme="minorEastAsia" w:hint="eastAsia"/>
                <w:b/>
                <w:bCs/>
                <w:szCs w:val="21"/>
              </w:rPr>
              <w:t>项目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6656E9" w14:textId="77777777" w:rsidR="00A64D12" w:rsidRPr="00D9088C" w:rsidRDefault="00A64D12" w:rsidP="0065487D">
            <w:pPr>
              <w:spacing w:line="276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D9088C">
              <w:rPr>
                <w:rFonts w:asciiTheme="minorEastAsia" w:eastAsia="SimSong" w:hAnsiTheme="minorEastAsia" w:hint="eastAsia"/>
                <w:b/>
                <w:bCs/>
                <w:szCs w:val="21"/>
              </w:rPr>
              <w:t>内容</w:t>
            </w:r>
          </w:p>
        </w:tc>
      </w:tr>
      <w:tr w:rsidR="00CA0EF6" w:rsidRPr="00041242" w14:paraId="1A93170C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20ECEF" w14:textId="77777777" w:rsidR="00CA0EF6" w:rsidRPr="001B7C53" w:rsidRDefault="00121825" w:rsidP="0065487D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B7C53">
              <w:rPr>
                <w:rFonts w:asciiTheme="minorEastAsia" w:eastAsia="SimSong" w:hAnsiTheme="minorEastAsia" w:hint="eastAsia"/>
                <w:szCs w:val="21"/>
              </w:rPr>
              <w:t>团队名称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E5581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南雍治道</w:t>
            </w:r>
          </w:p>
        </w:tc>
      </w:tr>
      <w:tr w:rsidR="00CA0EF6" w:rsidRPr="00041242" w14:paraId="63E3DDFC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E7F164" w14:textId="77777777" w:rsidR="00CA0EF6" w:rsidRPr="001B7C53" w:rsidRDefault="00121825" w:rsidP="0065487D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B7C53">
              <w:rPr>
                <w:rFonts w:asciiTheme="minorEastAsia" w:eastAsia="SimSong" w:hAnsiTheme="minorEastAsia" w:hint="eastAsia"/>
                <w:szCs w:val="21"/>
              </w:rPr>
              <w:t>案例</w:t>
            </w:r>
            <w:r w:rsidR="00041242" w:rsidRPr="001B7C53">
              <w:rPr>
                <w:rFonts w:asciiTheme="minorEastAsia" w:eastAsia="SimSong" w:hAnsiTheme="minorEastAsia" w:hint="eastAsia"/>
                <w:szCs w:val="21"/>
              </w:rPr>
              <w:t>分析报告</w:t>
            </w:r>
            <w:r w:rsidR="004979CB">
              <w:rPr>
                <w:rFonts w:asciiTheme="minorEastAsia" w:eastAsia="SimSong" w:hAnsiTheme="minorEastAsia" w:hint="eastAsia"/>
                <w:szCs w:val="21"/>
              </w:rPr>
              <w:t>题目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44E7D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从平台化到智能化：政企共创平台企业何以化解行政分割难题？</w:t>
            </w:r>
          </w:p>
        </w:tc>
      </w:tr>
      <w:tr w:rsidR="00CA0EF6" w:rsidRPr="00041242" w14:paraId="77675FF5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7FED0" w14:textId="77777777" w:rsidR="00CA0EF6" w:rsidRPr="001B7C53" w:rsidRDefault="00041242" w:rsidP="0065487D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B7C53">
              <w:rPr>
                <w:rFonts w:asciiTheme="minorEastAsia" w:eastAsia="SimSong" w:hAnsiTheme="minorEastAsia" w:hint="eastAsia"/>
                <w:szCs w:val="21"/>
              </w:rPr>
              <w:t>创新</w:t>
            </w:r>
            <w:r w:rsidR="00121825" w:rsidRPr="001B7C53">
              <w:rPr>
                <w:rFonts w:asciiTheme="minorEastAsia" w:eastAsia="SimSong" w:hAnsiTheme="minorEastAsia" w:hint="eastAsia"/>
                <w:szCs w:val="21"/>
              </w:rPr>
              <w:t>作品名称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74B7B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南站协同官：南京南站跨主体协同案例教学与模拟推演作品集</w:t>
            </w:r>
          </w:p>
        </w:tc>
      </w:tr>
      <w:tr w:rsidR="00C15AC2" w:rsidRPr="00041242" w14:paraId="5B64AA44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935A2" w14:textId="77777777" w:rsidR="00C15AC2" w:rsidRPr="001B7C53" w:rsidRDefault="00C15AC2" w:rsidP="0065487D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 w:rsidRPr="001B7C53">
              <w:rPr>
                <w:rFonts w:asciiTheme="minorEastAsia" w:eastAsia="SimSong" w:hAnsiTheme="minorEastAsia" w:hint="eastAsia"/>
                <w:szCs w:val="21"/>
              </w:rPr>
              <w:t>创新作品类型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B7CD0" w14:textId="77777777" w:rsidR="00564633" w:rsidRDefault="00000000">
            <w:pPr>
              <w:spacing w:after="60" w:line="300" w:lineRule="auto"/>
              <w:jc w:val="left"/>
            </w:pPr>
            <w:r>
              <w:rPr>
                <w:rFonts w:ascii="Segoe UI Symbol" w:eastAsia="Segoe UI Symbol" w:hAnsi="Segoe UI Symbol"/>
              </w:rPr>
              <w:t xml:space="preserve">☐ </w:t>
            </w:r>
            <w:r>
              <w:rPr>
                <w:rFonts w:ascii="SimSong" w:eastAsia="SimSong" w:hAnsi="SimSong"/>
              </w:rPr>
              <w:t xml:space="preserve">视频案例　</w:t>
            </w:r>
            <w:r>
              <w:rPr>
                <w:rFonts w:ascii="Segoe UI Symbol" w:eastAsia="Segoe UI Symbol" w:hAnsi="Segoe UI Symbol"/>
              </w:rPr>
              <w:t xml:space="preserve">☒ </w:t>
            </w:r>
            <w:r>
              <w:rPr>
                <w:rFonts w:ascii="SimSong" w:eastAsia="SimSong" w:hAnsi="SimSong"/>
              </w:rPr>
              <w:t xml:space="preserve">VR/3D场景　</w:t>
            </w:r>
            <w:r>
              <w:rPr>
                <w:rFonts w:ascii="Segoe UI Symbol" w:eastAsia="Segoe UI Symbol" w:hAnsi="Segoe UI Symbol"/>
              </w:rPr>
              <w:t xml:space="preserve">☒ </w:t>
            </w:r>
            <w:r>
              <w:rPr>
                <w:rFonts w:ascii="SimSong" w:eastAsia="SimSong" w:hAnsi="SimSong"/>
              </w:rPr>
              <w:t>交互网页/程序</w:t>
            </w:r>
            <w:r>
              <w:rPr>
                <w:rFonts w:ascii="SimSong" w:eastAsia="SimSong" w:hAnsi="SimSong"/>
              </w:rPr>
              <w:br/>
            </w:r>
            <w:r>
              <w:rPr>
                <w:rFonts w:ascii="Segoe UI Symbol" w:eastAsia="Segoe UI Symbol" w:hAnsi="Segoe UI Symbol"/>
              </w:rPr>
              <w:t xml:space="preserve">☒ </w:t>
            </w:r>
            <w:r>
              <w:rPr>
                <w:rFonts w:ascii="SimSong" w:eastAsia="SimSong" w:hAnsi="SimSong"/>
              </w:rPr>
              <w:t xml:space="preserve">智能体　</w:t>
            </w:r>
            <w:r>
              <w:rPr>
                <w:rFonts w:ascii="Segoe UI Symbol" w:eastAsia="Segoe UI Symbol" w:hAnsi="Segoe UI Symbol"/>
              </w:rPr>
              <w:t xml:space="preserve">☐ </w:t>
            </w:r>
            <w:r>
              <w:rPr>
                <w:rFonts w:ascii="SimSong" w:eastAsia="SimSong" w:hAnsi="SimSong"/>
              </w:rPr>
              <w:t xml:space="preserve">数据看板　</w:t>
            </w:r>
            <w:r>
              <w:rPr>
                <w:rFonts w:ascii="Segoe UI Symbol" w:eastAsia="Segoe UI Symbol" w:hAnsi="Segoe UI Symbol"/>
              </w:rPr>
              <w:t xml:space="preserve">☒ </w:t>
            </w:r>
            <w:r>
              <w:rPr>
                <w:rFonts w:ascii="SimSong" w:eastAsia="SimSong" w:hAnsi="SimSong"/>
              </w:rPr>
              <w:t>决策模型/仿真推演</w:t>
            </w:r>
            <w:r>
              <w:rPr>
                <w:rFonts w:ascii="SimSong" w:eastAsia="SimSong" w:hAnsi="SimSong"/>
              </w:rPr>
              <w:br/>
            </w:r>
          </w:p>
          <w:p w14:paraId="3B202628" w14:textId="77777777" w:rsidR="00564633" w:rsidRDefault="00000000">
            <w:pPr>
              <w:spacing w:line="288" w:lineRule="auto"/>
            </w:pPr>
            <w:r>
              <w:rPr>
                <w:rFonts w:ascii="SimSong" w:eastAsia="SimSong" w:hAnsi="SimSong"/>
              </w:rPr>
              <w:t>其他：作品导览短片（3分36秒，作为配套材料提交）</w:t>
            </w:r>
          </w:p>
        </w:tc>
      </w:tr>
      <w:tr w:rsidR="00A64D12" w:rsidRPr="00041242" w14:paraId="0FF2F04A" w14:textId="77777777" w:rsidTr="0065487D">
        <w:tc>
          <w:tcPr>
            <w:tcW w:w="235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E4D575" w14:textId="77777777" w:rsidR="00A64D12" w:rsidRPr="001B7C53" w:rsidRDefault="00A64D12" w:rsidP="0065487D">
            <w:pPr>
              <w:spacing w:line="276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eastAsia="SimSong" w:hAnsiTheme="minorEastAsia" w:hint="eastAsia"/>
                <w:szCs w:val="21"/>
              </w:rPr>
              <w:t>作品访问</w:t>
            </w:r>
            <w:r>
              <w:rPr>
                <w:rFonts w:asciiTheme="minorEastAsia" w:eastAsia="SimSong" w:hAnsiTheme="minorEastAsia" w:hint="eastAsia"/>
                <w:szCs w:val="21"/>
              </w:rPr>
              <w:t>/</w:t>
            </w:r>
            <w:r>
              <w:rPr>
                <w:rFonts w:asciiTheme="minorEastAsia" w:eastAsia="SimSong" w:hAnsiTheme="minorEastAsia" w:hint="eastAsia"/>
                <w:szCs w:val="21"/>
              </w:rPr>
              <w:t>提交方式</w:t>
            </w:r>
          </w:p>
        </w:tc>
        <w:tc>
          <w:tcPr>
            <w:tcW w:w="64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DD2C7" w14:textId="77777777" w:rsidR="00564633" w:rsidRDefault="00000000">
            <w:pPr>
              <w:spacing w:after="60" w:line="288" w:lineRule="auto"/>
            </w:pPr>
            <w:r>
              <w:rPr>
                <w:rFonts w:ascii="SimSong" w:eastAsia="SimSong" w:hAnsi="SimSong"/>
                <w:b/>
              </w:rPr>
              <w:t>（1）在线展示站：</w:t>
            </w:r>
            <w:hyperlink r:id="rId6">
              <w:r>
                <w:rPr>
                  <w:rFonts w:ascii="SimSong" w:eastAsia="SimSong" w:hAnsi="SimSong"/>
                  <w:color w:val="0563C1"/>
                  <w:szCs w:val="21"/>
                  <w:u w:val="single"/>
                </w:rPr>
                <w:t>https://hubcoord.cn</w:t>
              </w:r>
            </w:hyperlink>
          </w:p>
          <w:p w14:paraId="00EBFE01" w14:textId="77777777" w:rsidR="00564633" w:rsidRDefault="00000000">
            <w:pPr>
              <w:spacing w:after="60" w:line="288" w:lineRule="auto"/>
            </w:pPr>
            <w:r>
              <w:rPr>
                <w:rFonts w:ascii="SimSong" w:eastAsia="SimSong" w:hAnsi="SimSong"/>
                <w:b/>
              </w:rPr>
              <w:t>（2）三维治理沙盘：</w:t>
            </w:r>
            <w:hyperlink r:id="rId7">
              <w:r>
                <w:rPr>
                  <w:rFonts w:ascii="SimSong" w:eastAsia="SimSong" w:hAnsi="SimSong"/>
                  <w:color w:val="0563C1"/>
                  <w:szCs w:val="21"/>
                  <w:u w:val="single"/>
                </w:rPr>
                <w:t>https://hubcoord.cn/cad/</w:t>
              </w:r>
            </w:hyperlink>
          </w:p>
          <w:p w14:paraId="787C1A71" w14:textId="77777777" w:rsidR="00564633" w:rsidRDefault="00000000">
            <w:pPr>
              <w:spacing w:after="60" w:line="288" w:lineRule="auto"/>
            </w:pPr>
            <w:r>
              <w:rPr>
                <w:rFonts w:ascii="SimSong" w:eastAsia="SimSong" w:hAnsi="SimSong"/>
                <w:b/>
              </w:rPr>
              <w:t>（3）离线总入口：</w:t>
            </w:r>
            <w:r>
              <w:rPr>
                <w:rFonts w:ascii="SimSong" w:eastAsia="SimSong" w:hAnsi="SimSong"/>
              </w:rPr>
              <w:t>02-南站协同官-离线演示与源码/nanjing-south-hubcoord/南站协同官-直接打开.html</w:t>
            </w:r>
          </w:p>
          <w:p w14:paraId="4C0F5617" w14:textId="77777777" w:rsidR="00564633" w:rsidRDefault="00000000">
            <w:pPr>
              <w:spacing w:after="60" w:line="288" w:lineRule="auto"/>
            </w:pPr>
            <w:r>
              <w:rPr>
                <w:rFonts w:ascii="SimSong" w:eastAsia="SimSong" w:hAnsi="SimSong"/>
                <w:b/>
              </w:rPr>
              <w:t>（4）操作 Demo：</w:t>
            </w:r>
            <w:r>
              <w:rPr>
                <w:rFonts w:ascii="SimSong" w:eastAsia="SimSong" w:hAnsi="SimSong"/>
              </w:rPr>
              <w:t>02-南站协同官-离线演示与源码/nanjing-south-hubcoord/南站协同官-工作台Demo.html</w:t>
            </w:r>
          </w:p>
          <w:p w14:paraId="03668B19" w14:textId="77777777" w:rsidR="00564633" w:rsidRDefault="00000000">
            <w:pPr>
              <w:spacing w:line="288" w:lineRule="auto"/>
            </w:pPr>
            <w:r>
              <w:rPr>
                <w:rFonts w:ascii="SimSong" w:eastAsia="SimSong" w:hAnsi="SimSong"/>
                <w:b/>
              </w:rPr>
              <w:t>（5）作品导览短片：</w:t>
            </w:r>
            <w:r>
              <w:rPr>
                <w:rFonts w:ascii="SimSong" w:eastAsia="SimSong" w:hAnsi="SimSong"/>
              </w:rPr>
              <w:t>01-南站协同官-作品导览视频.mp4</w:t>
            </w:r>
          </w:p>
        </w:tc>
      </w:tr>
    </w:tbl>
    <w:p w14:paraId="75F8EED1" w14:textId="77777777" w:rsidR="00C15AC2" w:rsidRDefault="00C15AC2" w:rsidP="0065487D">
      <w:pPr>
        <w:spacing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</w:p>
    <w:p w14:paraId="69EEC102" w14:textId="77777777" w:rsidR="00D9088C" w:rsidRDefault="00D9088C" w:rsidP="0065487D">
      <w:pPr>
        <w:spacing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</w:p>
    <w:p w14:paraId="076F57F3" w14:textId="77777777" w:rsidR="00CA0EF6" w:rsidRPr="00F061E2" w:rsidRDefault="00DF595B" w:rsidP="0065487D">
      <w:pPr>
        <w:keepNext/>
        <w:widowControl/>
        <w:spacing w:before="160" w:after="80"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Source Han Sans CN" w:eastAsia="Source Han Sans CN" w:hAnsi="Source Han Sans CN" w:hint="eastAsia"/>
          <w:b/>
          <w:bCs/>
          <w:sz w:val="28"/>
          <w:szCs w:val="28"/>
        </w:rPr>
        <w:t>二</w:t>
      </w:r>
      <w:r w:rsidR="00121825" w:rsidRPr="00F061E2">
        <w:rPr>
          <w:rFonts w:ascii="Source Han Sans CN" w:eastAsia="Source Han Sans CN" w:hAnsi="Source Han Sans CN" w:hint="eastAsia"/>
          <w:b/>
          <w:bCs/>
          <w:sz w:val="28"/>
          <w:szCs w:val="28"/>
        </w:rPr>
        <w:t>、所用技术工具</w:t>
      </w:r>
    </w:p>
    <w:p w14:paraId="558DC02C" w14:textId="77777777" w:rsidR="00CA0EF6" w:rsidRPr="00041242" w:rsidRDefault="00121825" w:rsidP="0065487D">
      <w:pPr>
        <w:spacing w:line="276" w:lineRule="auto"/>
        <w:rPr>
          <w:rFonts w:asciiTheme="minorEastAsia" w:hAnsiTheme="minorEastAsia"/>
          <w:szCs w:val="21"/>
        </w:rPr>
      </w:pPr>
      <w:r w:rsidRPr="00041242">
        <w:rPr>
          <w:rFonts w:asciiTheme="minorEastAsia" w:eastAsia="SimSong" w:hAnsiTheme="minorEastAsia" w:hint="eastAsia"/>
          <w:i/>
          <w:color w:val="808080"/>
          <w:szCs w:val="21"/>
        </w:rPr>
        <w:t>请列出使用的技术工具</w:t>
      </w:r>
      <w:r w:rsidRPr="00041242">
        <w:rPr>
          <w:rFonts w:asciiTheme="minorEastAsia" w:eastAsia="SimSong" w:hAnsiTheme="minorEastAsia" w:hint="eastAsia"/>
          <w:i/>
          <w:color w:val="808080"/>
          <w:szCs w:val="21"/>
        </w:rPr>
        <w:t>/</w:t>
      </w:r>
      <w:r w:rsidRPr="00041242">
        <w:rPr>
          <w:rFonts w:asciiTheme="minorEastAsia" w:eastAsia="SimSong" w:hAnsiTheme="minorEastAsia" w:hint="eastAsia"/>
          <w:i/>
          <w:color w:val="808080"/>
          <w:szCs w:val="21"/>
        </w:rPr>
        <w:t>平台</w:t>
      </w:r>
      <w:r w:rsidR="005E17FF">
        <w:rPr>
          <w:rFonts w:asciiTheme="minorEastAsia" w:eastAsia="SimSong" w:hAnsiTheme="minorEastAsia" w:hint="eastAsia"/>
          <w:i/>
          <w:color w:val="808080"/>
          <w:szCs w:val="21"/>
        </w:rPr>
        <w:t>名称</w:t>
      </w:r>
      <w:r w:rsidRPr="00041242">
        <w:rPr>
          <w:rFonts w:asciiTheme="minorEastAsia" w:eastAsia="SimSong" w:hAnsiTheme="minorEastAsia" w:hint="eastAsia"/>
          <w:i/>
          <w:color w:val="808080"/>
          <w:szCs w:val="21"/>
        </w:rPr>
        <w:t>，并简要说明作用。</w:t>
      </w:r>
    </w:p>
    <w:tbl>
      <w:tblPr>
        <w:tblW w:w="9066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400"/>
        <w:gridCol w:w="4955"/>
      </w:tblGrid>
      <w:tr w:rsidR="006B2865" w:rsidRPr="00041242" w14:paraId="1F3114CC" w14:textId="77777777" w:rsidTr="006B2865">
        <w:trPr>
          <w:trHeight w:val="488"/>
        </w:trPr>
        <w:tc>
          <w:tcPr>
            <w:tcW w:w="711" w:type="dxa"/>
            <w:shd w:val="clear" w:color="auto" w:fill="F2F2F2"/>
          </w:tcPr>
          <w:p w14:paraId="3A1228FC" w14:textId="77777777" w:rsidR="006B2865" w:rsidRPr="001B7C53" w:rsidRDefault="006B2865" w:rsidP="0065487D">
            <w:pPr>
              <w:spacing w:line="276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1B7C53">
              <w:rPr>
                <w:rFonts w:asciiTheme="minorEastAsia" w:eastAsia="SimSong" w:hAnsi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00" w:type="dxa"/>
            <w:shd w:val="clear" w:color="auto" w:fill="F2F2F2"/>
          </w:tcPr>
          <w:p w14:paraId="65BB0C95" w14:textId="77777777" w:rsidR="006B2865" w:rsidRPr="00C7055F" w:rsidRDefault="006B2865" w:rsidP="0065487D">
            <w:pPr>
              <w:spacing w:line="276" w:lineRule="auto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C7055F">
              <w:rPr>
                <w:rFonts w:ascii="Times New Roman" w:eastAsia="SimSong" w:hAnsi="Times New Roman" w:cs="Times New Roman"/>
                <w:b/>
                <w:bCs/>
                <w:szCs w:val="21"/>
              </w:rPr>
              <w:t>技术工具</w:t>
            </w:r>
            <w:r w:rsidRPr="00C7055F">
              <w:rPr>
                <w:rFonts w:ascii="Times New Roman" w:eastAsia="SimSong" w:hAnsi="Times New Roman" w:cs="Times New Roman"/>
                <w:b/>
                <w:bCs/>
                <w:szCs w:val="21"/>
              </w:rPr>
              <w:t>/</w:t>
            </w:r>
            <w:r w:rsidRPr="00C7055F">
              <w:rPr>
                <w:rFonts w:ascii="Times New Roman" w:eastAsia="SimSong" w:hAnsi="Times New Roman" w:cs="Times New Roman"/>
                <w:b/>
                <w:bCs/>
                <w:szCs w:val="21"/>
              </w:rPr>
              <w:t>平台</w:t>
            </w:r>
          </w:p>
        </w:tc>
        <w:tc>
          <w:tcPr>
            <w:tcW w:w="4955" w:type="dxa"/>
            <w:shd w:val="clear" w:color="auto" w:fill="F2F2F2"/>
          </w:tcPr>
          <w:p w14:paraId="53DEA371" w14:textId="77777777" w:rsidR="006B2865" w:rsidRPr="001B7C53" w:rsidRDefault="006B2865" w:rsidP="0065487D">
            <w:pPr>
              <w:spacing w:line="276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1B7C53">
              <w:rPr>
                <w:rFonts w:asciiTheme="minorEastAsia" w:eastAsia="SimSong" w:hAnsiTheme="minorEastAsia" w:hint="eastAsia"/>
                <w:b/>
                <w:bCs/>
                <w:szCs w:val="21"/>
              </w:rPr>
              <w:t>在本作品中的作用</w:t>
            </w:r>
          </w:p>
        </w:tc>
      </w:tr>
      <w:tr w:rsidR="006B2865" w:rsidRPr="00041242" w14:paraId="5614ABCA" w14:textId="77777777" w:rsidTr="006B2865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79B6B" w14:textId="77777777" w:rsidR="00564633" w:rsidRDefault="00000000">
            <w:pPr>
              <w:spacing w:line="288" w:lineRule="auto"/>
              <w:jc w:val="center"/>
            </w:pPr>
            <w:r>
              <w:rPr>
                <w:rFonts w:ascii="SimSong" w:eastAsia="SimSong" w:hAnsi="SimSong"/>
                <w:color w:val="000000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3263" w14:textId="77777777" w:rsidR="00564633" w:rsidRPr="00C7055F" w:rsidRDefault="00000000">
            <w:pPr>
              <w:spacing w:line="288" w:lineRule="auto"/>
              <w:jc w:val="left"/>
              <w:rPr>
                <w:rFonts w:ascii="Times New Roman" w:hAnsi="Times New Roman" w:cs="Times New Roman"/>
              </w:rPr>
            </w:pPr>
            <w:r w:rsidRPr="00C7055F">
              <w:rPr>
                <w:rFonts w:ascii="Times New Roman" w:eastAsia="SimSong" w:hAnsi="Times New Roman" w:cs="Times New Roman"/>
                <w:color w:val="000000"/>
              </w:rPr>
              <w:t>OpenAI Codex</w:t>
            </w:r>
          </w:p>
        </w:tc>
        <w:tc>
          <w:tcPr>
            <w:tcW w:w="4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C39F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辅助整理材料、编写和检查代码、生成说明表初稿；事实判断、措辞和交付文件均由团队人工复核。</w:t>
            </w:r>
          </w:p>
        </w:tc>
      </w:tr>
      <w:tr w:rsidR="00D9088C" w:rsidRPr="00041242" w14:paraId="0346846A" w14:textId="77777777" w:rsidTr="006B2865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35FA" w14:textId="77777777" w:rsidR="00564633" w:rsidRDefault="00000000">
            <w:pPr>
              <w:spacing w:line="288" w:lineRule="auto"/>
              <w:jc w:val="center"/>
            </w:pPr>
            <w:r>
              <w:rPr>
                <w:rFonts w:ascii="SimSong" w:eastAsia="SimSong" w:hAnsi="SimSong"/>
                <w:color w:val="000000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6B09B" w14:textId="77777777" w:rsidR="00564633" w:rsidRPr="00C7055F" w:rsidRDefault="00000000">
            <w:pPr>
              <w:spacing w:line="288" w:lineRule="auto"/>
              <w:jc w:val="left"/>
              <w:rPr>
                <w:rFonts w:ascii="Times New Roman" w:hAnsi="Times New Roman" w:cs="Times New Roman"/>
              </w:rPr>
            </w:pPr>
            <w:r w:rsidRPr="00C7055F">
              <w:rPr>
                <w:rFonts w:ascii="Times New Roman" w:eastAsia="SimSong" w:hAnsi="Times New Roman" w:cs="Times New Roman"/>
                <w:color w:val="000000"/>
              </w:rPr>
              <w:t>HTML5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CSS3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JavaScript</w:t>
            </w:r>
          </w:p>
        </w:tc>
        <w:tc>
          <w:tcPr>
            <w:tcW w:w="4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FCA8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制作案例展示站和无需安装的离线操作 Demo，承担叙事导航、角色选择、结果展示与纪要下载。</w:t>
            </w:r>
          </w:p>
        </w:tc>
      </w:tr>
      <w:tr w:rsidR="006B2865" w:rsidRPr="00041242" w14:paraId="699A09D6" w14:textId="77777777" w:rsidTr="006B2865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7FA5" w14:textId="77777777" w:rsidR="00564633" w:rsidRDefault="00000000">
            <w:pPr>
              <w:spacing w:line="288" w:lineRule="auto"/>
              <w:jc w:val="center"/>
            </w:pPr>
            <w:r>
              <w:rPr>
                <w:rFonts w:ascii="SimSong" w:eastAsia="SimSong" w:hAnsi="SimSong"/>
                <w:color w:val="000000"/>
              </w:rPr>
              <w:lastRenderedPageBreak/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7AC11" w14:textId="77777777" w:rsidR="00564633" w:rsidRPr="00C7055F" w:rsidRDefault="00000000">
            <w:pPr>
              <w:spacing w:line="288" w:lineRule="auto"/>
              <w:jc w:val="left"/>
              <w:rPr>
                <w:rFonts w:ascii="Times New Roman" w:hAnsi="Times New Roman" w:cs="Times New Roman"/>
              </w:rPr>
            </w:pPr>
            <w:r w:rsidRPr="00C7055F">
              <w:rPr>
                <w:rFonts w:ascii="Times New Roman" w:eastAsia="SimSong" w:hAnsi="Times New Roman" w:cs="Times New Roman"/>
                <w:color w:val="000000"/>
              </w:rPr>
              <w:t>Python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Flask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SQLite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JSON Schema</w:t>
            </w:r>
          </w:p>
        </w:tc>
        <w:tc>
          <w:tcPr>
            <w:tcW w:w="4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F1D4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实现服务端接口、规则匹配、证据校验、人工确认和审计记录；SQLite 保存模拟项目与确认记录。</w:t>
            </w:r>
          </w:p>
        </w:tc>
      </w:tr>
      <w:tr w:rsidR="006B2865" w:rsidRPr="00041242" w14:paraId="0E7947F9" w14:textId="77777777" w:rsidTr="006B2865">
        <w:tc>
          <w:tcPr>
            <w:tcW w:w="7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83CF2" w14:textId="77777777" w:rsidR="00564633" w:rsidRDefault="00000000">
            <w:pPr>
              <w:spacing w:line="288" w:lineRule="auto"/>
              <w:jc w:val="center"/>
            </w:pPr>
            <w:r>
              <w:rPr>
                <w:rFonts w:ascii="SimSong" w:eastAsia="SimSong" w:hAnsi="SimSong"/>
                <w:color w:val="000000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E077" w14:textId="77777777" w:rsidR="00564633" w:rsidRPr="00C7055F" w:rsidRDefault="00000000">
            <w:pPr>
              <w:spacing w:line="288" w:lineRule="auto"/>
              <w:jc w:val="left"/>
              <w:rPr>
                <w:rFonts w:ascii="Times New Roman" w:hAnsi="Times New Roman" w:cs="Times New Roman"/>
              </w:rPr>
            </w:pPr>
            <w:r w:rsidRPr="00C7055F">
              <w:rPr>
                <w:rFonts w:ascii="Times New Roman" w:eastAsia="SimSong" w:hAnsi="Times New Roman" w:cs="Times New Roman"/>
                <w:color w:val="000000"/>
              </w:rPr>
              <w:t>React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TypeScript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Three.js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Remotion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Qwen3-TTS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、</w:t>
            </w:r>
            <w:r w:rsidRPr="00C7055F">
              <w:rPr>
                <w:rFonts w:ascii="Times New Roman" w:eastAsia="SimSong" w:hAnsi="Times New Roman" w:cs="Times New Roman"/>
                <w:color w:val="000000"/>
              </w:rPr>
              <w:t>FFmpeg</w:t>
            </w:r>
          </w:p>
        </w:tc>
        <w:tc>
          <w:tcPr>
            <w:tcW w:w="4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F2D2" w14:textId="77777777" w:rsidR="00564633" w:rsidRDefault="00000000">
            <w:pPr>
              <w:spacing w:line="288" w:lineRule="auto"/>
              <w:jc w:val="left"/>
            </w:pPr>
            <w:r>
              <w:rPr>
                <w:rFonts w:ascii="SimSong" w:eastAsia="SimSong" w:hAnsi="SimSong"/>
                <w:color w:val="000000"/>
              </w:rPr>
              <w:t>实现三维治理沙盘的空间分层、客流和权责图层，并完成导览短片的画面编排、字幕、配音和导出。</w:t>
            </w:r>
          </w:p>
        </w:tc>
      </w:tr>
    </w:tbl>
    <w:p w14:paraId="5DCAC6B0" w14:textId="77777777" w:rsidR="0065487D" w:rsidRDefault="0065487D" w:rsidP="0065487D">
      <w:pPr>
        <w:spacing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</w:p>
    <w:p w14:paraId="473546B9" w14:textId="77777777" w:rsidR="0065487D" w:rsidRDefault="0065487D" w:rsidP="0065487D">
      <w:pPr>
        <w:spacing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</w:p>
    <w:p w14:paraId="61E6F98D" w14:textId="77777777" w:rsidR="00CA0EF6" w:rsidRPr="00043EA7" w:rsidRDefault="005E17FF" w:rsidP="0065487D">
      <w:pPr>
        <w:keepNext/>
        <w:widowControl/>
        <w:spacing w:before="160" w:after="80"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Source Han Sans CN" w:eastAsia="Source Han Sans CN" w:hAnsi="Source Han Sans CN" w:hint="eastAsia"/>
          <w:b/>
          <w:bCs/>
          <w:sz w:val="28"/>
          <w:szCs w:val="28"/>
        </w:rPr>
        <w:t>三</w:t>
      </w:r>
      <w:r w:rsidR="00121825" w:rsidRPr="00043EA7">
        <w:rPr>
          <w:rFonts w:ascii="Source Han Sans CN" w:eastAsia="Source Han Sans CN" w:hAnsi="Source Han Sans CN" w:hint="eastAsia"/>
          <w:b/>
          <w:bCs/>
          <w:sz w:val="28"/>
          <w:szCs w:val="28"/>
        </w:rPr>
        <w:t>、创作过程</w:t>
      </w:r>
    </w:p>
    <w:p w14:paraId="750087F6" w14:textId="77777777" w:rsidR="00983E68" w:rsidRPr="00983E68" w:rsidRDefault="00983E68" w:rsidP="0065487D">
      <w:pPr>
        <w:widowControl/>
        <w:spacing w:after="120" w:line="312" w:lineRule="auto"/>
        <w:ind w:firstLine="420"/>
        <w:rPr>
          <w:rFonts w:asciiTheme="minorEastAsia" w:hAnsiTheme="minorEastAsia"/>
          <w:i/>
          <w:color w:val="808080"/>
          <w:szCs w:val="21"/>
        </w:rPr>
      </w:pPr>
      <w:r>
        <w:rPr>
          <w:rFonts w:ascii="SimSong" w:eastAsia="SimSong" w:hAnsi="SimSong"/>
          <w:color w:val="000000"/>
        </w:rPr>
        <w:t>作品从案例报告的研究问题出发：南京南站的现场事务分属铁路、属地、公安、城管、交通和运营企业，技术能够加快信息流动，却不能自动给出合法的责任归属。团队据此把创新作品设计为一套案例教学工具。展示站负责交代案例故事、分析框架和平台企业的作用；“南站协同官”把同一问题转成可以操作的模拟情景；三维治理沙盘叠加空间、客流、权责和工单图层；导览短片概括从碎片化治理、平台化整合到智能协同的叙事。</w:t>
      </w:r>
    </w:p>
    <w:p w14:paraId="306CDE3B" w14:textId="77777777" w:rsidR="00CA0EF6" w:rsidRPr="00041242" w:rsidRDefault="00121825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作品使用两类材料。第一类是团队在2025年10月至2026年1月形成的访谈、案例文本和案例分析稿，经人工筛选后转写为12张可用于展示的证据卡。第二类是为教学而编制的SC-01“列车晚点与停车场外溢”情景，时间、信号、角色回执和结果均为模拟数据。系统另设3条权责规则，覆盖服务范围内核验、跨主体协同和禁止越权三种结果。稿件中尚有4项事实口径待核，因此单列在证据核验台，不进入运行时推理。原始访谈、车牌、旅客轨迹和真实工单没有放入作品。</w:t>
      </w:r>
    </w:p>
    <w:p w14:paraId="5B964CA2" w14:textId="77777777" w:rsidR="00CA0EF6" w:rsidRPr="00041242" w:rsidRDefault="00121825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制作分为内容整理、规则建模、界面实现和测试四个阶段。团队先统一案例题目与论证线索，再将证据、权责规则、事件和协同议题卡写成结构化数据；随后完成线上展示站、三维沙盘、离线单文件 Demo 和服务端原型；最后用20条边界断言检查缺失信息、错误角色、越权请求和模板回退等情形。生成式AI用于材料整理、代码原型、文案校订和测试辅助，Qwen3-TTS用于导览短片配音。团队逐项核对来源、数字、权责表述和页面结果，删除未经证据支持的绩效判断，并保留人工确认节点。</w:t>
      </w:r>
    </w:p>
    <w:p w14:paraId="3006BC78" w14:textId="77777777" w:rsidR="00CA0EF6" w:rsidRPr="00AF202F" w:rsidRDefault="005E17FF" w:rsidP="0065487D">
      <w:pPr>
        <w:keepNext/>
        <w:widowControl/>
        <w:spacing w:before="160" w:after="80"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Source Han Sans CN" w:eastAsia="Source Han Sans CN" w:hAnsi="Source Han Sans CN" w:hint="eastAsia"/>
          <w:b/>
          <w:bCs/>
          <w:sz w:val="28"/>
          <w:szCs w:val="28"/>
        </w:rPr>
        <w:t>四</w:t>
      </w:r>
      <w:r w:rsidR="00121825" w:rsidRPr="00AF202F">
        <w:rPr>
          <w:rFonts w:ascii="Source Han Sans CN" w:eastAsia="Source Han Sans CN" w:hAnsi="Source Han Sans CN" w:hint="eastAsia"/>
          <w:b/>
          <w:bCs/>
          <w:sz w:val="28"/>
          <w:szCs w:val="28"/>
        </w:rPr>
        <w:t>、使用方式（如何展示/交互）</w:t>
      </w:r>
    </w:p>
    <w:p w14:paraId="0D79045D" w14:textId="77777777" w:rsidR="00CA0EF6" w:rsidRPr="00041242" w:rsidRDefault="005E17FF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线上访问无需登录。评委可使用常见桌面或移动浏览器打开 https://hubcoord.cn。首页提供六页阅读路径：协同官首页、案例全景、南站破局、智能体系统、操作 Demo、证据与验证。页面支持键盘导航和移动端阅读。</w:t>
      </w:r>
    </w:p>
    <w:p w14:paraId="76A9232C" w14:textId="77777777" w:rsidR="00CA0EF6" w:rsidRPr="00041242" w:rsidRDefault="00CA0EF6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建议先用约90秒浏览首页，再进入“案例全景”和“南站破局”，了解行政区划、职能分工、资产权属与服务合同如何形成协同成本。随后打开“三维治理沙盘”，切换候车层、站台层、换乘层和地铁层，叠加客流、行政区边界、资产权属和工单流转图层；再进入“智能体系统”，查看事件、证据、权责、起草和审计五个任务节点的分工。</w:t>
      </w:r>
    </w:p>
    <w:p w14:paraId="51B74273" w14:textId="77777777" w:rsidR="00CA0EF6" w:rsidRPr="00041242" w:rsidRDefault="00CA0EF6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lastRenderedPageBreak/>
        <w:t>在“操作 Demo”中选择SC-01情景、发起角色和拟议动作，系统会检索证据、匹配固定权责规则并生成协同议题卡。使用者可查看来源编号和边界理由，再以规定角色作出确认、拒绝或升级选择。系统保存本次模拟记录，并可下载纪要。越权请求会被拦截，缺少证据或规则时转交人工核验。</w:t>
      </w:r>
    </w:p>
    <w:p w14:paraId="7E7D0C2B" w14:textId="77777777" w:rsidR="00CA0EF6" w:rsidRPr="00041242" w:rsidRDefault="00121825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资料包同时提供离线版和可运行源码。没有网络时，双击“南站协同官-直接打开.html”即可阅读完整展示内容；“南站协同官-工作台Demo.html”可在浏览器内完成主要交互。需要查看服务端持久化与审计流程时，可按README运行“启动演示.command”。作品不需要专用设备，不连接南京南站真实业务系统，也不会发送行政指令。</w:t>
      </w:r>
    </w:p>
    <w:p w14:paraId="1E48B806" w14:textId="77777777" w:rsidR="00CA0EF6" w:rsidRPr="00AF202F" w:rsidRDefault="00562439" w:rsidP="0065487D">
      <w:pPr>
        <w:keepNext/>
        <w:widowControl/>
        <w:spacing w:before="160" w:after="80"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Source Han Sans CN" w:eastAsia="Source Han Sans CN" w:hAnsi="Source Han Sans CN" w:hint="eastAsia"/>
          <w:b/>
          <w:bCs/>
          <w:sz w:val="28"/>
          <w:szCs w:val="28"/>
        </w:rPr>
        <w:t>五</w:t>
      </w:r>
      <w:r w:rsidR="00121825" w:rsidRPr="00AF202F">
        <w:rPr>
          <w:rFonts w:ascii="Source Han Sans CN" w:eastAsia="Source Han Sans CN" w:hAnsi="Source Han Sans CN" w:hint="eastAsia"/>
          <w:b/>
          <w:bCs/>
          <w:sz w:val="28"/>
          <w:szCs w:val="28"/>
        </w:rPr>
        <w:t>、对案例呈现及教学研讨的赋能方式</w:t>
      </w:r>
    </w:p>
    <w:p w14:paraId="66C86EF5" w14:textId="77777777" w:rsidR="00CA0EF6" w:rsidRPr="00041242" w:rsidRDefault="00121825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作品把原本依赖长篇文字解释的案例，改写为可选择阅读路径的数字叙事。案例故事呈现“一站跨两区、多部门分治”的现场结构；三维沙盘让学生切换空间层次和治理图层，观察客流移动、行政边界、资产权属与工单流转如何在同一现场相遇；案例分析把协同困难落到搜索、协调和执行三类成本。读者可以在故事、空间、分析和证据之间往返核对。</w:t>
      </w:r>
    </w:p>
    <w:p w14:paraId="3255905C" w14:textId="77777777" w:rsidR="00CA0EF6" w:rsidRPr="00041242" w:rsidRDefault="00121825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教学研讨可以围绕同一情景分组进行。学生分别扮演交控万物现场主管、综管办值守人员和铁路／枢纽联络人，比较三种拟议动作的依据与权限，再讨论应当确认、拒绝还是升级。教师可利用证据编号追问“这项判断来自哪里”，利用权责矩阵追问“谁有权决定”，并用越权拦截结果讨论效率与合法性的边界。操作记录和下载纪要便于复盘各组选择。</w:t>
      </w:r>
    </w:p>
    <w:p w14:paraId="178FEDB8" w14:textId="77777777" w:rsidR="00CA0EF6" w:rsidRPr="00041242" w:rsidRDefault="00121825" w:rsidP="0065487D">
      <w:pPr>
        <w:widowControl/>
        <w:spacing w:after="120" w:line="312" w:lineRule="auto"/>
        <w:ind w:firstLine="420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作品没有用模拟测试替代治理成效评估。页面明确区分案例事实、研究团队判断、模拟设定和系统测试结果；12张证据卡、4项待核事实和20条边界断言分别展示。这样既能呈现技术如何进入公共治理，也能让评委检查作品没有把AI输出写成正式决定，没有把未核材料包装成真实运行数据。</w:t>
      </w:r>
    </w:p>
    <w:p w14:paraId="079F6C96" w14:textId="77777777" w:rsidR="00CA0EF6" w:rsidRPr="00B2709E" w:rsidRDefault="00562439" w:rsidP="0065487D">
      <w:pPr>
        <w:keepNext/>
        <w:widowControl/>
        <w:spacing w:before="160" w:after="80" w:line="276" w:lineRule="auto"/>
        <w:jc w:val="lef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Source Han Sans CN" w:eastAsia="Source Han Sans CN" w:hAnsi="Source Han Sans CN" w:hint="eastAsia"/>
          <w:b/>
          <w:bCs/>
          <w:sz w:val="28"/>
          <w:szCs w:val="28"/>
        </w:rPr>
        <w:t>六</w:t>
      </w:r>
      <w:r w:rsidR="00121825" w:rsidRPr="00B2709E">
        <w:rPr>
          <w:rFonts w:ascii="Source Han Sans CN" w:eastAsia="Source Han Sans CN" w:hAnsi="Source Han Sans CN" w:hint="eastAsia"/>
          <w:b/>
          <w:bCs/>
          <w:sz w:val="28"/>
          <w:szCs w:val="28"/>
        </w:rPr>
        <w:t>、创新点简要总结</w:t>
      </w:r>
      <w:r w:rsidR="00AE2CC0">
        <w:rPr>
          <w:rFonts w:ascii="Source Han Sans CN" w:eastAsia="Source Han Sans CN" w:hAnsi="Source Han Sans CN" w:hint="eastAsia"/>
          <w:b/>
          <w:bCs/>
          <w:sz w:val="28"/>
          <w:szCs w:val="28"/>
        </w:rPr>
        <w:t>（或其它补充说明）</w:t>
      </w:r>
    </w:p>
    <w:p w14:paraId="0A156793" w14:textId="77777777" w:rsidR="00CA0EF6" w:rsidRPr="00041242" w:rsidRDefault="00121825" w:rsidP="0065487D">
      <w:pPr>
        <w:widowControl/>
        <w:spacing w:after="120" w:line="312" w:lineRule="auto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1. 把案例叙事、三维空间复原、理论分析和可操作的协同推演放在同一作品中。使用者读完“为何难以协同”后，可以切换空间与治理图层，再在同一情景中选择角色和动作，观察组织边界怎样影响系统输出。</w:t>
      </w:r>
    </w:p>
    <w:p w14:paraId="723324E7" w14:textId="77777777" w:rsidR="00CA0EF6" w:rsidRDefault="00121825" w:rsidP="0065487D">
      <w:pPr>
        <w:widowControl/>
        <w:spacing w:after="120" w:line="312" w:lineRule="auto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2. 把证据来源和权责规则设为智能体的前置约束。每张协同议题卡都带证据编号、规则版本和人工确认要求；证据不足、角色不符或涉及执法时，系统拒绝自动给出结论。</w:t>
      </w:r>
    </w:p>
    <w:p w14:paraId="2F1B9C18" w14:textId="77777777" w:rsidR="00B2709E" w:rsidRDefault="00B2709E" w:rsidP="0065487D">
      <w:pPr>
        <w:widowControl/>
        <w:spacing w:after="120" w:line="312" w:lineRule="auto"/>
        <w:rPr>
          <w:rFonts w:asciiTheme="minorEastAsia" w:hAnsiTheme="minorEastAsia"/>
          <w:szCs w:val="21"/>
        </w:rPr>
      </w:pPr>
      <w:r>
        <w:rPr>
          <w:rFonts w:ascii="SimSong" w:eastAsia="SimSong" w:hAnsi="SimSong"/>
          <w:color w:val="000000"/>
        </w:rPr>
        <w:t>3. 采用“线上展示站＋离线单文件＋可运行源码”的交付方式。在线版便于评审，离线版降低网络和安装风险，源码与测试集供技术核验。配套短片只承担作品导览，不以模拟画面替代案例证据。</w:t>
      </w:r>
    </w:p>
    <w:p w14:paraId="51400708" w14:textId="77777777" w:rsidR="0065487D" w:rsidRDefault="0065487D" w:rsidP="0065487D">
      <w:pPr>
        <w:spacing w:line="276" w:lineRule="auto"/>
        <w:rPr>
          <w:rFonts w:asciiTheme="minorEastAsia" w:hAnsiTheme="minorEastAsia"/>
          <w:i/>
          <w:color w:val="808080"/>
          <w:szCs w:val="21"/>
        </w:rPr>
      </w:pPr>
    </w:p>
    <w:p w14:paraId="205A8E3B" w14:textId="77777777" w:rsidR="00F70AD7" w:rsidRDefault="00F70AD7" w:rsidP="0065487D">
      <w:pPr>
        <w:spacing w:line="276" w:lineRule="auto"/>
        <w:rPr>
          <w:rFonts w:asciiTheme="minorEastAsia" w:hAnsiTheme="minorEastAsia"/>
          <w:i/>
          <w:color w:val="808080"/>
          <w:szCs w:val="21"/>
        </w:rPr>
      </w:pPr>
    </w:p>
    <w:p w14:paraId="4D0F3C7C" w14:textId="77777777" w:rsidR="00F70AD7" w:rsidRPr="0065487D" w:rsidRDefault="00121825" w:rsidP="0065487D">
      <w:pPr>
        <w:keepNext/>
        <w:widowControl/>
        <w:spacing w:before="160" w:after="80" w:line="276" w:lineRule="auto"/>
        <w:rPr>
          <w:rFonts w:ascii="宋体" w:eastAsia="宋体" w:hAnsi="宋体"/>
          <w:b/>
          <w:bCs/>
          <w:iCs/>
          <w:color w:val="000000" w:themeColor="text1"/>
          <w:szCs w:val="21"/>
        </w:rPr>
      </w:pPr>
      <w:r w:rsidRPr="0065487D">
        <w:rPr>
          <w:rFonts w:ascii="SimSong" w:eastAsia="SimSong" w:hAnsi="SimSong" w:hint="eastAsia"/>
          <w:b/>
          <w:bCs/>
          <w:iCs/>
          <w:color w:val="000000" w:themeColor="text1"/>
          <w:szCs w:val="21"/>
        </w:rPr>
        <w:lastRenderedPageBreak/>
        <w:t>提交说明：</w:t>
      </w:r>
    </w:p>
    <w:p w14:paraId="5C902CB9" w14:textId="77777777" w:rsidR="00DF0296" w:rsidRPr="0065487D" w:rsidRDefault="00121825" w:rsidP="0065487D">
      <w:pPr>
        <w:spacing w:line="276" w:lineRule="auto"/>
        <w:rPr>
          <w:rFonts w:ascii="宋体" w:eastAsia="宋体" w:hAnsi="宋体"/>
          <w:iCs/>
          <w:color w:val="000000" w:themeColor="text1"/>
        </w:rPr>
      </w:pPr>
      <w:r w:rsidRPr="0065487D">
        <w:rPr>
          <w:rFonts w:ascii="SimSong" w:eastAsia="SimSong" w:hAnsi="SimSong" w:hint="eastAsia"/>
          <w:iCs/>
          <w:color w:val="000000" w:themeColor="text1"/>
          <w:szCs w:val="21"/>
        </w:rPr>
        <w:t>本表建议整体篇幅2000字左右</w:t>
      </w:r>
      <w:r w:rsidR="0065487D" w:rsidRPr="0065487D">
        <w:rPr>
          <w:rFonts w:ascii="SimSong" w:eastAsia="SimSong" w:hAnsi="SimSong" w:hint="eastAsia"/>
          <w:iCs/>
          <w:color w:val="000000" w:themeColor="text1"/>
          <w:szCs w:val="21"/>
        </w:rPr>
        <w:t>。</w:t>
      </w:r>
      <w:r w:rsidR="0065487D" w:rsidRPr="0065487D">
        <w:rPr>
          <w:rFonts w:ascii="SimSong" w:eastAsia="SimSong" w:hAnsi="SimSong" w:hint="eastAsia"/>
          <w:iCs/>
          <w:color w:val="000000" w:themeColor="text1"/>
        </w:rPr>
        <w:t>将本表与创新作品文件，放在同一文件夹中，</w:t>
      </w:r>
      <w:r w:rsidR="00DF0296" w:rsidRPr="0065487D">
        <w:rPr>
          <w:rFonts w:ascii="SimSong" w:eastAsia="SimSong" w:hAnsi="SimSong" w:hint="eastAsia"/>
          <w:iCs/>
          <w:color w:val="000000" w:themeColor="text1"/>
        </w:rPr>
        <w:t>命名为</w:t>
      </w:r>
      <w:r w:rsidR="00DF0296" w:rsidRPr="0065487D">
        <w:rPr>
          <w:rFonts w:ascii="SimSong" w:eastAsia="SimSong" w:hAnsi="SimSong" w:hint="eastAsia"/>
          <w:iCs/>
          <w:color w:val="000000" w:themeColor="text1"/>
          <w:highlight w:val="yellow"/>
        </w:rPr>
        <w:t>“</w:t>
      </w:r>
      <w:r w:rsidR="007463D1">
        <w:rPr>
          <w:rFonts w:ascii="SimSong" w:eastAsia="SimSong" w:hAnsi="SimSong" w:hint="eastAsia"/>
          <w:iCs/>
          <w:color w:val="000000" w:themeColor="text1"/>
          <w:highlight w:val="yellow"/>
        </w:rPr>
        <w:t>创新作品-团队名称</w:t>
      </w:r>
      <w:r w:rsidR="00DF0296" w:rsidRPr="0065487D">
        <w:rPr>
          <w:rFonts w:ascii="SimSong" w:eastAsia="SimSong" w:hAnsi="SimSong" w:hint="eastAsia"/>
          <w:iCs/>
          <w:color w:val="000000" w:themeColor="text1"/>
          <w:highlight w:val="yellow"/>
        </w:rPr>
        <w:t>”</w:t>
      </w:r>
      <w:r w:rsidR="00DF0296" w:rsidRPr="0065487D">
        <w:rPr>
          <w:rFonts w:ascii="SimSong" w:eastAsia="SimSong" w:hAnsi="SimSong" w:hint="eastAsia"/>
          <w:iCs/>
          <w:color w:val="000000" w:themeColor="text1"/>
        </w:rPr>
        <w:t>。</w:t>
      </w:r>
      <w:r w:rsidR="0065487D" w:rsidRPr="0065487D">
        <w:rPr>
          <w:rFonts w:ascii="SimSong" w:eastAsia="SimSong" w:hAnsi="SimSong" w:hint="eastAsia"/>
          <w:iCs/>
          <w:color w:val="000000" w:themeColor="text1"/>
        </w:rPr>
        <w:t>通过以下</w:t>
      </w:r>
      <w:r w:rsidR="00DF0296" w:rsidRPr="0065487D">
        <w:rPr>
          <w:rFonts w:ascii="SimSong" w:eastAsia="SimSong" w:hAnsi="SimSong" w:hint="eastAsia"/>
          <w:iCs/>
          <w:color w:val="000000" w:themeColor="text1"/>
        </w:rPr>
        <w:t>链接</w:t>
      </w:r>
      <w:r w:rsidR="0065487D" w:rsidRPr="0065487D">
        <w:rPr>
          <w:rFonts w:ascii="SimSong" w:eastAsia="SimSong" w:hAnsi="SimSong" w:hint="eastAsia"/>
          <w:iCs/>
          <w:color w:val="000000" w:themeColor="text1"/>
        </w:rPr>
        <w:t>上传</w:t>
      </w:r>
      <w:r w:rsidR="00F7308C">
        <w:rPr>
          <w:rFonts w:ascii="SimSong" w:eastAsia="SimSong" w:hAnsi="SimSong" w:hint="eastAsia"/>
          <w:iCs/>
          <w:color w:val="000000" w:themeColor="text1"/>
        </w:rPr>
        <w:t>文件夹</w:t>
      </w:r>
      <w:r w:rsidR="00DF0296" w:rsidRPr="0065487D">
        <w:rPr>
          <w:rFonts w:ascii="SimSong" w:eastAsia="SimSong" w:hAnsi="SimSong" w:hint="eastAsia"/>
          <w:iCs/>
          <w:color w:val="000000" w:themeColor="text1"/>
        </w:rPr>
        <w:t>，上传</w:t>
      </w:r>
      <w:r w:rsidR="00F7308C">
        <w:rPr>
          <w:rFonts w:ascii="SimSong" w:eastAsia="SimSong" w:hAnsi="SimSong" w:hint="eastAsia"/>
          <w:iCs/>
          <w:color w:val="000000" w:themeColor="text1"/>
        </w:rPr>
        <w:t>时选择上传</w:t>
      </w:r>
      <w:r w:rsidR="00DF0296" w:rsidRPr="0065487D">
        <w:rPr>
          <w:rFonts w:ascii="SimSong" w:eastAsia="SimSong" w:hAnsi="SimSong" w:hint="eastAsia"/>
          <w:iCs/>
          <w:color w:val="000000" w:themeColor="text1"/>
        </w:rPr>
        <w:t>“目录”</w:t>
      </w:r>
      <w:r w:rsidR="00F7308C">
        <w:rPr>
          <w:rFonts w:ascii="SimSong" w:eastAsia="SimSong" w:hAnsi="SimSong" w:hint="eastAsia"/>
          <w:iCs/>
          <w:color w:val="000000" w:themeColor="text1"/>
        </w:rPr>
        <w:t>（如下图所示）</w:t>
      </w:r>
      <w:r w:rsidR="0065487D" w:rsidRPr="0065487D">
        <w:rPr>
          <w:rFonts w:ascii="SimSong" w:eastAsia="SimSong" w:hAnsi="SimSong" w:hint="eastAsia"/>
          <w:iCs/>
          <w:color w:val="000000" w:themeColor="text1"/>
        </w:rPr>
        <w:t>。</w:t>
      </w:r>
    </w:p>
    <w:p w14:paraId="2210A095" w14:textId="77777777" w:rsidR="00185C0D" w:rsidRDefault="0065487D" w:rsidP="0065487D">
      <w:pPr>
        <w:spacing w:line="276" w:lineRule="auto"/>
        <w:rPr>
          <w:rFonts w:ascii="Segoe UI" w:hAnsi="Segoe UI" w:cs="Segoe UI"/>
          <w:color w:val="212529"/>
          <w:sz w:val="23"/>
          <w:szCs w:val="23"/>
          <w:shd w:val="clear" w:color="auto" w:fill="FFFFFF"/>
        </w:rPr>
      </w:pPr>
      <w:r w:rsidRPr="00732CD6">
        <w:rPr>
          <w:rFonts w:ascii="SimSong" w:eastAsia="SimSong" w:hAnsi="SimSong" w:hint="eastAsia"/>
          <w:iCs/>
          <w:color w:val="000000" w:themeColor="text1"/>
          <w:szCs w:val="21"/>
          <w:highlight w:val="yellow"/>
        </w:rPr>
        <w:t>提交入口：</w:t>
      </w:r>
      <w:hyperlink r:id="rId8" w:history="1">
        <w:r w:rsidR="00185C0D" w:rsidRPr="00732CD6">
          <w:rPr>
            <w:rStyle w:val="a7"/>
            <w:rFonts w:ascii="Segoe UI" w:hAnsi="Segoe UI" w:cs="Segoe UI"/>
            <w:sz w:val="23"/>
            <w:szCs w:val="23"/>
            <w:highlight w:val="yellow"/>
            <w:shd w:val="clear" w:color="auto" w:fill="FFFFFF"/>
          </w:rPr>
          <w:t>https://cloud.tsinghua.edu.cn/u/d/31a2fb4ad84b4059acbc/</w:t>
        </w:r>
      </w:hyperlink>
    </w:p>
    <w:p w14:paraId="72ED32C4" w14:textId="77777777" w:rsidR="0065487D" w:rsidRPr="0065487D" w:rsidRDefault="0065487D" w:rsidP="0065487D">
      <w:pPr>
        <w:spacing w:line="276" w:lineRule="auto"/>
        <w:rPr>
          <w:rFonts w:ascii="宋体" w:eastAsia="宋体" w:hAnsi="宋体"/>
          <w:iCs/>
          <w:color w:val="000000" w:themeColor="text1"/>
          <w:szCs w:val="21"/>
        </w:rPr>
      </w:pPr>
      <w:r w:rsidRPr="0065487D">
        <w:rPr>
          <w:rFonts w:asciiTheme="minorEastAsia" w:eastAsia="SimSong" w:hAnsiTheme="minorEastAsia"/>
          <w:iCs/>
          <w:noProof/>
          <w:color w:val="4F81BD" w:themeColor="accent1"/>
          <w:szCs w:val="21"/>
        </w:rPr>
        <w:drawing>
          <wp:inline distT="0" distB="0" distL="0" distR="0" wp14:anchorId="090400FC" wp14:editId="7341EFCB">
            <wp:extent cx="4728931" cy="18149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97" cy="183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87D" w:rsidRPr="0065487D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0133B6" w14:textId="77777777" w:rsidR="00112F0B" w:rsidRDefault="00112F0B" w:rsidP="00041242">
      <w:r>
        <w:separator/>
      </w:r>
    </w:p>
  </w:endnote>
  <w:endnote w:type="continuationSeparator" w:id="0">
    <w:p w14:paraId="5268CC84" w14:textId="77777777" w:rsidR="00112F0B" w:rsidRDefault="00112F0B" w:rsidP="0004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Han Sans CN">
    <w:altName w:val="Cambria"/>
    <w:panose1 w:val="020B0400000000000000"/>
    <w:charset w:val="00"/>
    <w:family w:val="roman"/>
    <w:notTrueType/>
    <w:pitch w:val="default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2622106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1855876" w14:textId="77777777" w:rsidR="008172EB" w:rsidRDefault="008172EB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9F8760" w14:textId="77777777" w:rsidR="008172EB" w:rsidRDefault="008172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33A5F8" w14:textId="77777777" w:rsidR="00112F0B" w:rsidRDefault="00112F0B" w:rsidP="00041242">
      <w:r>
        <w:separator/>
      </w:r>
    </w:p>
  </w:footnote>
  <w:footnote w:type="continuationSeparator" w:id="0">
    <w:p w14:paraId="6621F8D8" w14:textId="77777777" w:rsidR="00112F0B" w:rsidRDefault="00112F0B" w:rsidP="00041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C85E20" w14:textId="77777777" w:rsidR="00564633" w:rsidRDefault="00564633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F6"/>
    <w:rsid w:val="00016E67"/>
    <w:rsid w:val="00040028"/>
    <w:rsid w:val="00041242"/>
    <w:rsid w:val="00043EA7"/>
    <w:rsid w:val="0007207F"/>
    <w:rsid w:val="000D17A0"/>
    <w:rsid w:val="00112F0B"/>
    <w:rsid w:val="00121825"/>
    <w:rsid w:val="001425D5"/>
    <w:rsid w:val="00185C0D"/>
    <w:rsid w:val="0019124B"/>
    <w:rsid w:val="0019241C"/>
    <w:rsid w:val="001B3793"/>
    <w:rsid w:val="001B7C53"/>
    <w:rsid w:val="001C34ED"/>
    <w:rsid w:val="001C58EA"/>
    <w:rsid w:val="00225801"/>
    <w:rsid w:val="002562C0"/>
    <w:rsid w:val="00280FD9"/>
    <w:rsid w:val="003314C3"/>
    <w:rsid w:val="00332981"/>
    <w:rsid w:val="00351578"/>
    <w:rsid w:val="003B1C09"/>
    <w:rsid w:val="003D2372"/>
    <w:rsid w:val="003E0F01"/>
    <w:rsid w:val="003E5B18"/>
    <w:rsid w:val="00460604"/>
    <w:rsid w:val="00463093"/>
    <w:rsid w:val="00486B6C"/>
    <w:rsid w:val="004979CB"/>
    <w:rsid w:val="004B7F06"/>
    <w:rsid w:val="004E1498"/>
    <w:rsid w:val="00503D5F"/>
    <w:rsid w:val="00545F68"/>
    <w:rsid w:val="00562439"/>
    <w:rsid w:val="00564633"/>
    <w:rsid w:val="005A458C"/>
    <w:rsid w:val="005D7751"/>
    <w:rsid w:val="005E17FF"/>
    <w:rsid w:val="00602EFE"/>
    <w:rsid w:val="006247F4"/>
    <w:rsid w:val="00627A79"/>
    <w:rsid w:val="00650488"/>
    <w:rsid w:val="006514DF"/>
    <w:rsid w:val="0065487D"/>
    <w:rsid w:val="0067117B"/>
    <w:rsid w:val="006B2865"/>
    <w:rsid w:val="006D3409"/>
    <w:rsid w:val="006D4480"/>
    <w:rsid w:val="00706673"/>
    <w:rsid w:val="00732CD6"/>
    <w:rsid w:val="007463D1"/>
    <w:rsid w:val="00747B25"/>
    <w:rsid w:val="00771F4C"/>
    <w:rsid w:val="008073DD"/>
    <w:rsid w:val="008172EB"/>
    <w:rsid w:val="0082072C"/>
    <w:rsid w:val="00823EB8"/>
    <w:rsid w:val="00823F72"/>
    <w:rsid w:val="0084375C"/>
    <w:rsid w:val="008845CC"/>
    <w:rsid w:val="008D149A"/>
    <w:rsid w:val="00942732"/>
    <w:rsid w:val="00972BFB"/>
    <w:rsid w:val="00983E68"/>
    <w:rsid w:val="009A6CD5"/>
    <w:rsid w:val="009A6FAE"/>
    <w:rsid w:val="009B3952"/>
    <w:rsid w:val="009F3547"/>
    <w:rsid w:val="00A01E48"/>
    <w:rsid w:val="00A64D12"/>
    <w:rsid w:val="00AA0956"/>
    <w:rsid w:val="00AD24A3"/>
    <w:rsid w:val="00AE2CC0"/>
    <w:rsid w:val="00AF202F"/>
    <w:rsid w:val="00B05FCD"/>
    <w:rsid w:val="00B2709E"/>
    <w:rsid w:val="00B32769"/>
    <w:rsid w:val="00B4350E"/>
    <w:rsid w:val="00B556FA"/>
    <w:rsid w:val="00B6626B"/>
    <w:rsid w:val="00B94652"/>
    <w:rsid w:val="00BD143B"/>
    <w:rsid w:val="00C074DC"/>
    <w:rsid w:val="00C15AC2"/>
    <w:rsid w:val="00C165F4"/>
    <w:rsid w:val="00C26807"/>
    <w:rsid w:val="00C57BB9"/>
    <w:rsid w:val="00C7055F"/>
    <w:rsid w:val="00CA0EF6"/>
    <w:rsid w:val="00CB3995"/>
    <w:rsid w:val="00CF0921"/>
    <w:rsid w:val="00CF79F0"/>
    <w:rsid w:val="00D226BC"/>
    <w:rsid w:val="00D45770"/>
    <w:rsid w:val="00D523E7"/>
    <w:rsid w:val="00D84396"/>
    <w:rsid w:val="00D9088C"/>
    <w:rsid w:val="00DF0296"/>
    <w:rsid w:val="00DF595B"/>
    <w:rsid w:val="00E52F32"/>
    <w:rsid w:val="00E760C6"/>
    <w:rsid w:val="00E7765E"/>
    <w:rsid w:val="00E81C93"/>
    <w:rsid w:val="00E82576"/>
    <w:rsid w:val="00E82E4D"/>
    <w:rsid w:val="00ED3E3A"/>
    <w:rsid w:val="00EE4F21"/>
    <w:rsid w:val="00EF5B11"/>
    <w:rsid w:val="00F061E2"/>
    <w:rsid w:val="00F2465C"/>
    <w:rsid w:val="00F33136"/>
    <w:rsid w:val="00F64C46"/>
    <w:rsid w:val="00F70AD7"/>
    <w:rsid w:val="00F7308C"/>
    <w:rsid w:val="00F8132D"/>
    <w:rsid w:val="00F83990"/>
    <w:rsid w:val="00FA0174"/>
    <w:rsid w:val="00FA099E"/>
    <w:rsid w:val="00FA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977AB"/>
  <w15:docId w15:val="{ABB9533C-1B71-45F4-A643-4067B3CB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12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1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1242"/>
    <w:rPr>
      <w:sz w:val="18"/>
      <w:szCs w:val="18"/>
    </w:rPr>
  </w:style>
  <w:style w:type="character" w:styleId="a7">
    <w:name w:val="Hyperlink"/>
    <w:uiPriority w:val="99"/>
    <w:qFormat/>
    <w:rsid w:val="00DF0296"/>
    <w:rPr>
      <w:rFonts w:cs="Times New Roman"/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DF0296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0296"/>
    <w:pPr>
      <w:ind w:firstLineChars="200" w:firstLine="420"/>
    </w:pPr>
  </w:style>
  <w:style w:type="character" w:styleId="aa">
    <w:name w:val="FollowedHyperlink"/>
    <w:basedOn w:val="a0"/>
    <w:uiPriority w:val="99"/>
    <w:semiHidden/>
    <w:unhideWhenUsed/>
    <w:rsid w:val="003D23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singhua.edu.cn/u/d/31a2fb4ad84b4059acbc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hubcoord.cn/cad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bcoord.cn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1413</Words>
  <Characters>1697</Characters>
  <Application>Microsoft Office Word</Application>
  <DocSecurity>0</DocSecurity>
  <Lines>73</Lines>
  <Paragraphs>66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清华大学2026年中国智能社会治理公共政策案例分析大赛创新作品说明表</dc:title>
  <dc:subject>南站协同官创新作品说明</dc:subject>
  <dc:creator>南雍治道</dc:creator>
  <cp:lastModifiedBy>Yiheng Xu</cp:lastModifiedBy>
  <cp:revision>190</cp:revision>
  <dcterms:created xsi:type="dcterms:W3CDTF">2026-08-18T01:40:00Z</dcterms:created>
  <dcterms:modified xsi:type="dcterms:W3CDTF">2026-09-07T01:39:00Z</dcterms:modified>
</cp:coreProperties>
</file>