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EE" w:rsidRPr="008B093D" w:rsidRDefault="002C11C7" w:rsidP="002C11C7">
      <w:pPr>
        <w:jc w:val="center"/>
        <w:rPr>
          <w:b/>
          <w:sz w:val="36"/>
          <w:szCs w:val="36"/>
        </w:rPr>
      </w:pPr>
      <w:r w:rsidRPr="008B093D">
        <w:rPr>
          <w:rFonts w:hint="eastAsia"/>
          <w:b/>
          <w:sz w:val="36"/>
          <w:szCs w:val="36"/>
        </w:rPr>
        <w:t>习题课</w:t>
      </w:r>
      <w:r w:rsidR="002C2BF3">
        <w:rPr>
          <w:rFonts w:hint="eastAsia"/>
          <w:b/>
          <w:sz w:val="36"/>
          <w:szCs w:val="36"/>
        </w:rPr>
        <w:t>题目</w:t>
      </w:r>
      <w:r w:rsidRPr="008B093D">
        <w:rPr>
          <w:rFonts w:hint="eastAsia"/>
          <w:b/>
          <w:sz w:val="36"/>
          <w:szCs w:val="36"/>
        </w:rPr>
        <w:t>（统计部分</w:t>
      </w:r>
      <w:r w:rsidR="00D546F5">
        <w:rPr>
          <w:rFonts w:hint="eastAsia"/>
          <w:b/>
          <w:sz w:val="36"/>
          <w:szCs w:val="36"/>
        </w:rPr>
        <w:t>二</w:t>
      </w:r>
      <w:r w:rsidRPr="008B093D">
        <w:rPr>
          <w:rFonts w:hint="eastAsia"/>
          <w:b/>
          <w:sz w:val="36"/>
          <w:szCs w:val="36"/>
        </w:rPr>
        <w:t>）</w:t>
      </w:r>
    </w:p>
    <w:p w:rsidR="005B53FB" w:rsidRPr="002C2BF3" w:rsidRDefault="005B53FB" w:rsidP="000010C1">
      <w:pPr>
        <w:spacing w:before="120"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 xml:space="preserve">1. 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0.25pt" o:ole="">
            <v:imagedata r:id="rId8" o:title=""/>
          </v:shape>
          <o:OLEObject Type="Embed" ProgID="Equation.DSMT4" ShapeID="_x0000_i1025" DrawAspect="Content" ObjectID="_1676066207" r:id="rId9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579" w:dyaOrig="440">
          <v:shape id="_x0000_i1026" type="#_x0000_t75" style="width:78pt;height:21.75pt" o:ole="">
            <v:imagedata r:id="rId10" o:title=""/>
          </v:shape>
          <o:OLEObject Type="Embed" ProgID="Equation.DSMT4" ShapeID="_x0000_i1026" DrawAspect="Content" ObjectID="_1676066208" r:id="rId11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的一个样本，若</w:t>
      </w:r>
      <w:r w:rsidRPr="002C2BF3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79" w:dyaOrig="240">
          <v:shape id="_x0000_i1027" type="#_x0000_t75" style="width:14.25pt;height:12pt" o:ole="">
            <v:imagedata r:id="rId12" o:title=""/>
          </v:shape>
          <o:OLEObject Type="Embed" ProgID="Equation.DSMT4" ShapeID="_x0000_i1027" DrawAspect="Content" ObjectID="_1676066209" r:id="rId13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已知，则</w:t>
      </w:r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79" w:dyaOrig="300">
          <v:shape id="_x0000_i1028" type="#_x0000_t75" style="width:14.25pt;height:15pt" o:ole="">
            <v:imagedata r:id="rId14" o:title=""/>
          </v:shape>
          <o:OLEObject Type="Embed" ProgID="Equation.DSMT4" ShapeID="_x0000_i1028" DrawAspect="Content" ObjectID="_1676066210" r:id="rId15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的置信度为</w:t>
      </w:r>
      <w:r w:rsidRPr="002C2BF3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639" w:dyaOrig="320">
          <v:shape id="_x0000_i1029" type="#_x0000_t75" style="width:32.25pt;height:15.75pt" o:ole="">
            <v:imagedata r:id="rId16" o:title=""/>
          </v:shape>
          <o:OLEObject Type="Embed" ProgID="Equation.DSMT4" ShapeID="_x0000_i1029" DrawAspect="Content" ObjectID="_1676066211" r:id="rId17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的置信区间中，</w:t>
      </w:r>
      <w:r w:rsidR="00C12BF3" w:rsidRPr="002C2BF3">
        <w:rPr>
          <w:rFonts w:ascii="Times New Roman" w:eastAsiaTheme="majorEastAsia" w:hAnsi="Times New Roman" w:cs="Times New Roman"/>
          <w:b/>
          <w:position w:val="-36"/>
          <w:sz w:val="24"/>
          <w:szCs w:val="24"/>
        </w:rPr>
        <w:pict>
          <v:shape id="_x0000_i1030" type="#_x0000_t75" style="width:186.75pt;height:42.75pt">
            <v:imagedata r:id="rId18" o:title=""/>
          </v:shape>
        </w:pi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是最短的。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:rsidR="000010C1" w:rsidRPr="002C2BF3" w:rsidRDefault="00FA2959" w:rsidP="000010C1">
      <w:pPr>
        <w:spacing w:before="120"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proofErr w:type="gramStart"/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设总体</w:t>
      </w:r>
      <w:proofErr w:type="gramEnd"/>
      <w:r w:rsidR="00821ECB" w:rsidRPr="002C2BF3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279" w:dyaOrig="260">
          <v:shape id="_x0000_i1031" type="#_x0000_t75" style="width:14.25pt;height:12.75pt" o:ole="" fillcolor="window">
            <v:imagedata r:id="rId19" o:title=""/>
          </v:shape>
          <o:OLEObject Type="Embed" ProgID="Equation.3" ShapeID="_x0000_i1031" DrawAspect="Content" ObjectID="_1676066212" r:id="rId20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服从均匀分布</w:t>
      </w:r>
      <w:r w:rsidR="000010C1" w:rsidRPr="002C2BF3">
        <w:rPr>
          <w:rFonts w:ascii="Times New Roman" w:eastAsiaTheme="majorEastAsia" w:hAnsi="Times New Roman" w:cs="Times New Roman"/>
          <w:b/>
          <w:position w:val="-10"/>
          <w:sz w:val="24"/>
          <w:szCs w:val="24"/>
        </w:rPr>
        <w:object w:dxaOrig="859" w:dyaOrig="340">
          <v:shape id="_x0000_i1032" type="#_x0000_t75" style="width:42.75pt;height:17.25pt" o:ole="" fillcolor="window">
            <v:imagedata r:id="rId21" o:title=""/>
          </v:shape>
          <o:OLEObject Type="Embed" ProgID="Equation.3" ShapeID="_x0000_i1032" DrawAspect="Content" ObjectID="_1676066213" r:id="rId22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="000010C1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680" w:dyaOrig="380">
          <v:shape id="_x0000_i1033" type="#_x0000_t75" style="width:84pt;height:18.75pt" o:ole="" fillcolor="window">
            <v:imagedata r:id="rId23" o:title=""/>
          </v:shape>
          <o:OLEObject Type="Embed" ProgID="Equation.3" ShapeID="_x0000_i1033" DrawAspect="Content" ObjectID="_1676066214" r:id="rId24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是</w:t>
      </w:r>
      <w:r w:rsidR="000010C1" w:rsidRPr="002C2BF3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279" w:dyaOrig="260">
          <v:shape id="_x0000_i1034" type="#_x0000_t75" style="width:14.25pt;height:12.75pt" o:ole="" fillcolor="window">
            <v:imagedata r:id="rId19" o:title=""/>
          </v:shape>
          <o:OLEObject Type="Embed" ProgID="Equation.3" ShapeID="_x0000_i1034" DrawAspect="Content" ObjectID="_1676066215" r:id="rId25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的一组样本，要检验假设</w:t>
      </w:r>
      <w:r w:rsidR="000010C1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580" w:dyaOrig="380">
          <v:shape id="_x0000_i1035" type="#_x0000_t75" style="width:129pt;height:18.75pt" o:ole="" fillcolor="window">
            <v:imagedata r:id="rId26" o:title=""/>
          </v:shape>
          <o:OLEObject Type="Embed" ProgID="Equation.3" ShapeID="_x0000_i1035" DrawAspect="Content" ObjectID="_1676066216" r:id="rId27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，其中</w:t>
      </w:r>
      <w:r w:rsidR="000010C1" w:rsidRPr="002C2BF3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560" w:dyaOrig="279">
          <v:shape id="_x0000_i1036" type="#_x0000_t75" style="width:27.75pt;height:14.25pt" o:ole="" fillcolor="window">
            <v:imagedata r:id="rId28" o:title=""/>
          </v:shape>
          <o:OLEObject Type="Embed" ProgID="Equation.3" ShapeID="_x0000_i1036" DrawAspect="Content" ObjectID="_1676066217" r:id="rId29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为常数。设统计量</w:t>
      </w:r>
      <w:r w:rsidR="000010C1" w:rsidRPr="002C2BF3">
        <w:rPr>
          <w:rFonts w:ascii="Times New Roman" w:eastAsiaTheme="majorEastAsia" w:hAnsi="Times New Roman" w:cs="Times New Roman"/>
          <w:b/>
          <w:position w:val="-24"/>
          <w:sz w:val="24"/>
          <w:szCs w:val="24"/>
        </w:rPr>
        <w:object w:dxaOrig="1440" w:dyaOrig="499">
          <v:shape id="_x0000_i1037" type="#_x0000_t75" style="width:1in;height:24.75pt" o:ole="" fillcolor="window">
            <v:imagedata r:id="rId30" o:title=""/>
          </v:shape>
          <o:OLEObject Type="Embed" ProgID="Equation.3" ShapeID="_x0000_i1037" DrawAspect="Content" ObjectID="_1676066218" r:id="rId31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，原假设的拒绝域为</w:t>
      </w:r>
      <w:r w:rsidR="000010C1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00" w:dyaOrig="380">
          <v:shape id="_x0000_i1038" type="#_x0000_t75" style="width:60pt;height:18.75pt" o:ole="" fillcolor="window">
            <v:imagedata r:id="rId32" o:title=""/>
          </v:shape>
          <o:OLEObject Type="Embed" ProgID="Equation.3" ShapeID="_x0000_i1038" DrawAspect="Content" ObjectID="_1676066219" r:id="rId33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，如果</w:t>
      </w:r>
      <w:r w:rsidR="000010C1" w:rsidRPr="002C2BF3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 xml:space="preserve"> (0&lt;</w:t>
      </w:r>
      <w:r w:rsidR="000010C1" w:rsidRPr="002C2BF3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 xml:space="preserve"> &lt;1)</w: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是犯第一类错误的概率，试证：拒</w:t>
      </w:r>
      <w:bookmarkStart w:id="0" w:name="_GoBack"/>
      <w:bookmarkEnd w:id="0"/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绝域的临界值为</w:t>
      </w:r>
      <w:r w:rsidR="000010C1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860" w:dyaOrig="440">
          <v:shape id="_x0000_i1039" type="#_x0000_t75" style="width:93pt;height:21.75pt" o:ole="" fillcolor="window">
            <v:imagedata r:id="rId34" o:title=""/>
          </v:shape>
          <o:OLEObject Type="Embed" ProgID="Equation.3" ShapeID="_x0000_i1039" DrawAspect="Content" ObjectID="_1676066220" r:id="rId35"/>
        </w:object>
      </w:r>
      <w:r w:rsidR="000010C1" w:rsidRPr="002C2BF3">
        <w:rPr>
          <w:rFonts w:ascii="Times New Roman" w:eastAsiaTheme="majorEastAsia" w:hAnsi="Times New Roman" w:cs="Times New Roman"/>
          <w:b/>
          <w:sz w:val="24"/>
          <w:szCs w:val="24"/>
        </w:rPr>
        <w:t>。</w:t>
      </w:r>
    </w:p>
    <w:p w:rsidR="00392B33" w:rsidRPr="002C2BF3" w:rsidRDefault="00FA2959" w:rsidP="00392B33">
      <w:pPr>
        <w:spacing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3.</w:t>
      </w:r>
      <w:r w:rsidR="00392B33" w:rsidRPr="002C2BF3">
        <w:rPr>
          <w:rFonts w:ascii="Times New Roman" w:eastAsiaTheme="majorEastAsia" w:hAnsi="Times New Roman" w:cs="Times New Roman"/>
          <w:b/>
          <w:spacing w:val="-4"/>
          <w:sz w:val="24"/>
          <w:szCs w:val="24"/>
        </w:rPr>
        <w:t xml:space="preserve"> </w:t>
      </w:r>
      <w:r w:rsidR="00392B33" w:rsidRPr="002C2BF3">
        <w:rPr>
          <w:rFonts w:ascii="Times New Roman" w:eastAsiaTheme="majorEastAsia" w:hAnsi="Times New Roman" w:cs="Times New Roman"/>
          <w:b/>
          <w:spacing w:val="-4"/>
          <w:sz w:val="24"/>
          <w:szCs w:val="24"/>
        </w:rPr>
        <w:t>若总体</w:t>
      </w:r>
      <w:r w:rsidR="00392B33" w:rsidRPr="002C2BF3">
        <w:rPr>
          <w:rFonts w:ascii="Times New Roman" w:eastAsiaTheme="majorEastAsia" w:hAnsi="Times New Roman" w:cs="Times New Roman"/>
          <w:b/>
          <w:position w:val="-10"/>
          <w:sz w:val="24"/>
          <w:szCs w:val="24"/>
        </w:rPr>
        <w:object w:dxaOrig="1520" w:dyaOrig="360">
          <v:shape id="_x0000_i1040" type="#_x0000_t75" style="width:75.75pt;height:18pt" o:ole="" fillcolor="window">
            <v:imagedata r:id="rId36" o:title=""/>
          </v:shape>
          <o:OLEObject Type="Embed" ProgID="Equation.3" ShapeID="_x0000_i1040" DrawAspect="Content" ObjectID="_1676066221" r:id="rId37"/>
        </w:object>
      </w:r>
      <w:r w:rsidR="00392B33" w:rsidRPr="002C2BF3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="00392B33" w:rsidRPr="002C2BF3">
        <w:rPr>
          <w:rFonts w:ascii="Times New Roman" w:eastAsiaTheme="majorEastAsia" w:hAnsi="Times New Roman" w:cs="Times New Roman"/>
          <w:b/>
          <w:spacing w:val="-4"/>
          <w:sz w:val="24"/>
          <w:szCs w:val="24"/>
        </w:rPr>
        <w:t>总体</w:t>
      </w:r>
      <w:r w:rsidR="00392B33" w:rsidRPr="002C2BF3">
        <w:rPr>
          <w:rFonts w:ascii="Times New Roman" w:eastAsiaTheme="majorEastAsia" w:hAnsi="Times New Roman" w:cs="Times New Roman"/>
          <w:b/>
          <w:position w:val="-10"/>
          <w:sz w:val="24"/>
          <w:szCs w:val="24"/>
        </w:rPr>
        <w:object w:dxaOrig="1480" w:dyaOrig="360">
          <v:shape id="_x0000_i1041" type="#_x0000_t75" style="width:74.25pt;height:18pt" o:ole="" fillcolor="window">
            <v:imagedata r:id="rId38" o:title=""/>
          </v:shape>
          <o:OLEObject Type="Embed" ProgID="Equation.3" ShapeID="_x0000_i1041" DrawAspect="Content" ObjectID="_1676066222" r:id="rId39"/>
        </w:object>
      </w:r>
      <w:r w:rsidR="00392B33" w:rsidRPr="002C2BF3">
        <w:rPr>
          <w:rFonts w:ascii="Times New Roman" w:eastAsiaTheme="majorEastAsia" w:hAnsi="Times New Roman" w:cs="Times New Roman"/>
          <w:b/>
          <w:sz w:val="24"/>
          <w:szCs w:val="24"/>
        </w:rPr>
        <w:t>，它们相互独立，而</w:t>
      </w:r>
      <w:r w:rsidR="00392B33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380" w:dyaOrig="360">
          <v:shape id="_x0000_i1042" type="#_x0000_t75" style="width:69pt;height:18pt" o:ole="" fillcolor="window">
            <v:imagedata r:id="rId40" o:title=""/>
          </v:shape>
          <o:OLEObject Type="Embed" ProgID="Equation.3" ShapeID="_x0000_i1042" DrawAspect="Content" ObjectID="_1676066223" r:id="rId41"/>
        </w:object>
      </w:r>
      <w:r w:rsidR="00392B33" w:rsidRPr="002C2BF3">
        <w:rPr>
          <w:rFonts w:ascii="Times New Roman" w:eastAsiaTheme="majorEastAsia" w:hAnsi="Times New Roman" w:cs="Times New Roman"/>
          <w:b/>
          <w:sz w:val="24"/>
          <w:szCs w:val="24"/>
        </w:rPr>
        <w:t>及</w:t>
      </w:r>
      <w:r w:rsidR="00392B33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360">
          <v:shape id="_x0000_i1043" type="#_x0000_t75" style="width:60.75pt;height:18pt" o:ole="" fillcolor="window">
            <v:imagedata r:id="rId42" o:title=""/>
          </v:shape>
          <o:OLEObject Type="Embed" ProgID="Equation.3" ShapeID="_x0000_i1043" DrawAspect="Content" ObjectID="_1676066224" r:id="rId43"/>
        </w:object>
      </w:r>
      <w:r w:rsidR="00392B33" w:rsidRPr="002C2BF3">
        <w:rPr>
          <w:rFonts w:ascii="Times New Roman" w:eastAsiaTheme="majorEastAsia" w:hAnsi="Times New Roman" w:cs="Times New Roman"/>
          <w:b/>
          <w:sz w:val="24"/>
          <w:szCs w:val="24"/>
        </w:rPr>
        <w:t>分别是它们的简单随机样本，</w:t>
      </w:r>
      <w:r w:rsidR="00392B33" w:rsidRPr="002C2BF3">
        <w:rPr>
          <w:rFonts w:ascii="Times New Roman" w:eastAsiaTheme="majorEastAsia" w:hAnsi="Times New Roman" w:cs="Times New Roman"/>
          <w:b/>
          <w:position w:val="-10"/>
          <w:sz w:val="24"/>
          <w:szCs w:val="24"/>
        </w:rPr>
        <w:object w:dxaOrig="540" w:dyaOrig="360">
          <v:shape id="_x0000_i1044" type="#_x0000_t75" style="width:27pt;height:18pt" o:ole="" fillcolor="window">
            <v:imagedata r:id="rId44" o:title=""/>
          </v:shape>
          <o:OLEObject Type="Embed" ProgID="Equation.3" ShapeID="_x0000_i1044" DrawAspect="Content" ObjectID="_1676066225" r:id="rId45"/>
        </w:object>
      </w:r>
      <w:r w:rsidR="00392B33" w:rsidRPr="002C2BF3">
        <w:rPr>
          <w:rFonts w:ascii="Times New Roman" w:eastAsiaTheme="majorEastAsia" w:hAnsi="Times New Roman" w:cs="Times New Roman"/>
          <w:b/>
          <w:sz w:val="24"/>
          <w:szCs w:val="24"/>
        </w:rPr>
        <w:t>分别为它们的样本均值。如果知道</w:t>
      </w:r>
      <w:r w:rsidR="00392B33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020" w:dyaOrig="380">
          <v:shape id="_x0000_i1045" type="#_x0000_t75" style="width:51pt;height:18.75pt" o:ole="" fillcolor="window">
            <v:imagedata r:id="rId46" o:title=""/>
          </v:shape>
          <o:OLEObject Type="Embed" ProgID="Equation.3" ShapeID="_x0000_i1045" DrawAspect="Content" ObjectID="_1676066226" r:id="rId47"/>
        </w:object>
      </w:r>
      <w:r w:rsidR="00392B33" w:rsidRPr="002C2BF3">
        <w:rPr>
          <w:rFonts w:ascii="Times New Roman" w:eastAsiaTheme="majorEastAsia" w:hAnsi="Times New Roman" w:cs="Times New Roman"/>
          <w:b/>
          <w:sz w:val="24"/>
          <w:szCs w:val="24"/>
        </w:rPr>
        <w:t>，但</w:t>
      </w:r>
      <w:r w:rsidR="00392B33" w:rsidRPr="002C2BF3">
        <w:rPr>
          <w:rFonts w:ascii="Times New Roman" w:eastAsiaTheme="majorEastAsia" w:hAnsi="Times New Roman" w:cs="Times New Roman"/>
          <w:b/>
          <w:position w:val="-10"/>
          <w:sz w:val="24"/>
          <w:szCs w:val="24"/>
        </w:rPr>
        <w:object w:dxaOrig="859" w:dyaOrig="360">
          <v:shape id="_x0000_i1046" type="#_x0000_t75" style="width:42.75pt;height:18pt" o:ole="" fillcolor="window">
            <v:imagedata r:id="rId48" o:title=""/>
          </v:shape>
          <o:OLEObject Type="Embed" ProgID="Equation.3" ShapeID="_x0000_i1046" DrawAspect="Content" ObjectID="_1676066227" r:id="rId49"/>
        </w:object>
      </w:r>
      <w:r w:rsidR="00392B33" w:rsidRPr="002C2BF3">
        <w:rPr>
          <w:rFonts w:ascii="Times New Roman" w:eastAsiaTheme="majorEastAsia" w:hAnsi="Times New Roman" w:cs="Times New Roman"/>
          <w:b/>
          <w:sz w:val="24"/>
          <w:szCs w:val="24"/>
        </w:rPr>
        <w:t>得具体数据未知，</w:t>
      </w:r>
    </w:p>
    <w:p w:rsidR="00392B33" w:rsidRPr="002C2BF3" w:rsidRDefault="00392B33" w:rsidP="00392B33">
      <w:pPr>
        <w:numPr>
          <w:ilvl w:val="0"/>
          <w:numId w:val="4"/>
        </w:numPr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证明</w:t>
      </w:r>
      <w:r w:rsidRPr="002C2BF3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4540" w:dyaOrig="680">
          <v:shape id="_x0000_i1047" type="#_x0000_t75" style="width:227.25pt;height:33.75pt" o:ole="" fillcolor="window">
            <v:imagedata r:id="rId50" o:title=""/>
          </v:shape>
          <o:OLEObject Type="Embed" ProgID="Equation.3" ShapeID="_x0000_i1047" DrawAspect="Content" ObjectID="_1676066228" r:id="rId51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是</w:t>
      </w:r>
      <w:r w:rsidRPr="002C2BF3">
        <w:rPr>
          <w:rFonts w:ascii="Times New Roman" w:eastAsiaTheme="majorEastAsia" w:hAnsi="Times New Roman" w:cs="Times New Roman"/>
          <w:b/>
          <w:position w:val="-10"/>
          <w:sz w:val="24"/>
          <w:szCs w:val="24"/>
        </w:rPr>
        <w:object w:dxaOrig="340" w:dyaOrig="360">
          <v:shape id="_x0000_i1048" type="#_x0000_t75" style="width:17.25pt;height:18pt" o:ole="" fillcolor="window">
            <v:imagedata r:id="rId52" o:title=""/>
          </v:shape>
          <o:OLEObject Type="Embed" ProgID="Equation.3" ShapeID="_x0000_i1048" DrawAspect="Content" ObjectID="_1676066229" r:id="rId53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的无偏估计。</w:t>
      </w:r>
    </w:p>
    <w:p w:rsidR="00392B33" w:rsidRPr="002C2BF3" w:rsidRDefault="00392B33" w:rsidP="00392B33">
      <w:pPr>
        <w:numPr>
          <w:ilvl w:val="0"/>
          <w:numId w:val="4"/>
        </w:numPr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给出假设检验</w:t>
      </w:r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760" w:dyaOrig="360">
          <v:shape id="_x0000_i1049" type="#_x0000_t75" style="width:138pt;height:18pt" o:ole="" fillcolor="window">
            <v:imagedata r:id="rId54" o:title=""/>
          </v:shape>
          <o:OLEObject Type="Embed" ProgID="Equation.3" ShapeID="_x0000_i1049" DrawAspect="Content" ObjectID="_1676066230" r:id="rId55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的检验法。</w:t>
      </w:r>
    </w:p>
    <w:p w:rsidR="001570CB" w:rsidRPr="002C2BF3" w:rsidRDefault="001570CB" w:rsidP="001570CB">
      <w:pPr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4. </w:t>
      </w:r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设样本</w:t>
      </w:r>
      <w:r w:rsidRPr="002C2BF3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1320" w:dyaOrig="360">
          <v:shape id="_x0000_i1050" type="#_x0000_t75" style="width:66pt;height:18pt;mso-position-horizontal-relative:page;mso-position-vertical-relative:page" o:ole="">
            <v:imagedata r:id="rId56" o:title=""/>
          </v:shape>
          <o:OLEObject Type="Embed" ProgID="Equation.DSMT4" ShapeID="_x0000_i1050" DrawAspect="Content" ObjectID="_1676066231" r:id="rId57">
            <o:FieldCodes>\* MERGEFORMAT</o:FieldCodes>
          </o:OLEObject>
        </w:object>
      </w:r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是来自</w:t>
      </w:r>
      <w:r w:rsidRPr="002C2BF3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859" w:dyaOrig="360">
          <v:shape id="_x0000_i1051" type="#_x0000_t75" style="width:42.75pt;height:18pt" o:ole="">
            <v:imagedata r:id="rId58" o:title=""/>
          </v:shape>
          <o:OLEObject Type="Embed" ProgID="Equation.DSMT4" ShapeID="_x0000_i1051" DrawAspect="Content" ObjectID="_1676066232" r:id="rId59"/>
        </w:object>
      </w:r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，求</w:t>
      </w:r>
      <w:r w:rsidRPr="002C2BF3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660" w:dyaOrig="360">
          <v:shape id="_x0000_i1052" type="#_x0000_t75" style="width:33pt;height:18pt" o:ole="">
            <v:imagedata r:id="rId60" o:title=""/>
          </v:shape>
          <o:OLEObject Type="Embed" ProgID="Equation.DSMT4" ShapeID="_x0000_i1052" DrawAspect="Content" ObjectID="_1676066233" r:id="rId61"/>
        </w:object>
      </w:r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的置信度为</w:t>
      </w:r>
      <w:r w:rsidRPr="002C2BF3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639" w:dyaOrig="320">
          <v:shape id="_x0000_i1053" type="#_x0000_t75" style="width:32.25pt;height:15.75pt" o:ole="">
            <v:imagedata r:id="rId62" o:title=""/>
          </v:shape>
          <o:OLEObject Type="Embed" ProgID="Equation.DSMT4" ShapeID="_x0000_i1053" DrawAspect="Content" ObjectID="_1676066234" r:id="rId63"/>
        </w:object>
      </w:r>
      <w:proofErr w:type="gramStart"/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的等尾置信区间</w:t>
      </w:r>
      <w:proofErr w:type="gramEnd"/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。</w:t>
      </w:r>
    </w:p>
    <w:p w:rsidR="00A44F30" w:rsidRPr="002C2BF3" w:rsidRDefault="008A034A" w:rsidP="002C2BF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 xml:space="preserve">5. 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在做某电视节目收视率调查时，</w:t>
      </w:r>
      <w:proofErr w:type="gramStart"/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甲市抽取</w:t>
      </w:r>
      <w:proofErr w:type="gramEnd"/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了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2000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户，其中有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541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户收看了，</w:t>
      </w:r>
      <w:proofErr w:type="gramStart"/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乙市抽取</w:t>
      </w:r>
      <w:proofErr w:type="gramEnd"/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了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1000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户，其中有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285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户收看了。</w:t>
      </w:r>
      <w:proofErr w:type="gramStart"/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若记</w:t>
      </w:r>
      <w:proofErr w:type="gramEnd"/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720" w:dyaOrig="400">
          <v:shape id="_x0000_i1054" type="#_x0000_t75" style="width:36pt;height:20.25pt" o:ole="">
            <v:imagedata r:id="rId64" o:title=""/>
          </v:shape>
          <o:OLEObject Type="Embed" ProgID="Equation.DSMT4" ShapeID="_x0000_i1054" DrawAspect="Content" ObjectID="_1676066235" r:id="rId65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分别为甲乙两市对该电视节目的收视率，试在水平</w:t>
      </w:r>
      <w:r w:rsidRPr="002C2BF3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1080" w:dyaOrig="320">
          <v:shape id="_x0000_i1055" type="#_x0000_t75" style="width:54pt;height:15.75pt" o:ole="">
            <v:imagedata r:id="rId66" o:title=""/>
          </v:shape>
          <o:OLEObject Type="Embed" ProgID="Equation.DSMT4" ShapeID="_x0000_i1055" DrawAspect="Content" ObjectID="_1676066236" r:id="rId67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下，检验</w:t>
      </w:r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180" w:dyaOrig="400">
          <v:shape id="_x0000_i1056" type="#_x0000_t75" style="width:159pt;height:20.25pt" o:ole="" fillcolor="window">
            <v:imagedata r:id="rId68" o:title=""/>
          </v:shape>
          <o:OLEObject Type="Embed" ProgID="Equation.DSMT4" ShapeID="_x0000_i1056" DrawAspect="Content" ObjectID="_1676066237" r:id="rId69"/>
        </w:object>
      </w:r>
      <w:r w:rsidR="00FF65AB" w:rsidRPr="002C2BF3">
        <w:rPr>
          <w:rFonts w:ascii="Times New Roman" w:eastAsiaTheme="majorEastAsia" w:hAnsi="Times New Roman" w:cs="Times New Roman"/>
          <w:b/>
          <w:sz w:val="24"/>
          <w:szCs w:val="24"/>
        </w:rPr>
        <w:t>，并求其检验的</w:t>
      </w:r>
      <w:r w:rsidR="00FF65AB"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60" w:dyaOrig="300">
          <v:shape id="_x0000_i1057" type="#_x0000_t75" style="width:12.75pt;height:15pt" o:ole="">
            <v:imagedata r:id="rId70" o:title=""/>
          </v:shape>
          <o:OLEObject Type="Embed" ProgID="Equation.DSMT4" ShapeID="_x0000_i1057" DrawAspect="Content" ObjectID="_1676066238" r:id="rId71"/>
        </w:object>
      </w:r>
      <w:r w:rsidR="00FF65AB" w:rsidRPr="002C2BF3">
        <w:rPr>
          <w:rFonts w:ascii="Times New Roman" w:eastAsiaTheme="majorEastAsia" w:hAnsi="Times New Roman" w:cs="Times New Roman"/>
          <w:b/>
          <w:sz w:val="24"/>
          <w:szCs w:val="24"/>
        </w:rPr>
        <w:t>值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。</w:t>
      </w:r>
    </w:p>
    <w:p w:rsidR="00E35C6C" w:rsidRPr="002C2BF3" w:rsidRDefault="00E35C6C" w:rsidP="00E35C6C">
      <w:pPr>
        <w:autoSpaceDE w:val="0"/>
        <w:autoSpaceDN w:val="0"/>
        <w:adjustRightInd w:val="0"/>
        <w:spacing w:after="0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6. </w:t>
      </w:r>
      <w:r w:rsidRPr="002C2BF3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</w:t>
      </w:r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999" w:dyaOrig="360">
          <v:shape id="_x0000_i1058" type="#_x0000_t75" style="width:50.25pt;height:18pt" o:ole="">
            <v:imagedata r:id="rId72" o:title=""/>
          </v:shape>
          <o:OLEObject Type="Embed" ProgID="Equation.DSMT4" ShapeID="_x0000_i1058" DrawAspect="Content" ObjectID="_1676066239" r:id="rId73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是总体</w:t>
      </w:r>
      <w:r w:rsidRPr="002C2BF3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59" type="#_x0000_t75" style="width:15.75pt;height:15pt" o:ole="">
            <v:imagedata r:id="rId74" o:title=""/>
          </v:shape>
          <o:OLEObject Type="Embed" ProgID="Equation.DSMT4" ShapeID="_x0000_i1059" DrawAspect="Content" ObjectID="_1676066240" r:id="rId75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Pr="002C2BF3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60" type="#_x0000_t75" style="width:15.75pt;height:15pt" o:ole="">
            <v:imagedata r:id="rId76" o:title=""/>
          </v:shape>
          <o:OLEObject Type="Embed" ProgID="Equation.DSMT4" ShapeID="_x0000_i1060" DrawAspect="Content" ObjectID="_1676066241" r:id="rId77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的密度函数为</w:t>
      </w:r>
    </w:p>
    <w:p w:rsidR="00E35C6C" w:rsidRPr="002C2BF3" w:rsidRDefault="00E35C6C" w:rsidP="00E35C6C">
      <w:pPr>
        <w:autoSpaceDE w:val="0"/>
        <w:autoSpaceDN w:val="0"/>
        <w:adjustRightInd w:val="0"/>
        <w:spacing w:after="0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position w:val="-62"/>
          <w:sz w:val="24"/>
          <w:szCs w:val="24"/>
        </w:rPr>
        <w:object w:dxaOrig="3780" w:dyaOrig="1380">
          <v:shape id="_x0000_i1061" type="#_x0000_t75" style="width:188.25pt;height:68.25pt" o:ole="">
            <v:imagedata r:id="rId78" o:title=""/>
          </v:shape>
          <o:OLEObject Type="Embed" ProgID="Equation.DSMT4" ShapeID="_x0000_i1061" DrawAspect="Content" ObjectID="_1676066242" r:id="rId79"/>
        </w:object>
      </w:r>
      <w:r w:rsidRPr="002C2BF3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720" w:dyaOrig="320">
          <v:shape id="_x0000_i1062" type="#_x0000_t75" style="width:36pt;height:15.75pt" o:ole="">
            <v:imagedata r:id="rId80" o:title=""/>
          </v:shape>
          <o:OLEObject Type="Embed" ProgID="Equation.DSMT4" ShapeID="_x0000_i1062" DrawAspect="Content" ObjectID="_1676066243" r:id="rId81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为未知参数</w:t>
      </w:r>
    </w:p>
    <w:p w:rsidR="00E35C6C" w:rsidRPr="002C2BF3" w:rsidRDefault="00E35C6C" w:rsidP="00E35C6C">
      <w:pPr>
        <w:autoSpaceDE w:val="0"/>
        <w:autoSpaceDN w:val="0"/>
        <w:adjustRightInd w:val="0"/>
        <w:spacing w:after="0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lastRenderedPageBreak/>
        <w:t>（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）试证明：</w:t>
      </w:r>
      <w:r w:rsidRPr="002C2BF3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380" w:dyaOrig="740">
          <v:shape id="_x0000_i1063" type="#_x0000_t75" style="width:18.75pt;height:36.75pt" o:ole="">
            <v:imagedata r:id="rId82" o:title=""/>
          </v:shape>
          <o:OLEObject Type="Embed" ProgID="Equation.DSMT4" ShapeID="_x0000_i1063" DrawAspect="Content" ObjectID="_1676066244" r:id="rId83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与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object w:dxaOrig="480" w:dyaOrig="380">
          <v:shape id="_x0000_i1064" type="#_x0000_t75" style="width:24pt;height:18.75pt" o:ole="">
            <v:imagedata r:id="rId84" o:title=""/>
          </v:shape>
          <o:OLEObject Type="Embed" ProgID="Equation.DSMT4" ShapeID="_x0000_i1064" DrawAspect="Content" ObjectID="_1676066245" r:id="rId85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同分布，这里</w: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object w:dxaOrig="1380" w:dyaOrig="380">
          <v:shape id="_x0000_i1065" type="#_x0000_t75" style="width:69pt;height:18.75pt" o:ole="">
            <v:imagedata r:id="rId86" o:title=""/>
          </v:shape>
          <o:OLEObject Type="Embed" ProgID="Equation.DSMT4" ShapeID="_x0000_i1065" DrawAspect="Content" ObjectID="_1676066246" r:id="rId87"/>
        </w:object>
      </w:r>
      <w:r w:rsidRPr="002C2BF3">
        <w:rPr>
          <w:rFonts w:ascii="Times New Roman" w:eastAsiaTheme="majorEastAsia" w:hAnsi="Times New Roman" w:cs="Times New Roman"/>
          <w:b/>
          <w:sz w:val="24"/>
          <w:szCs w:val="24"/>
        </w:rPr>
        <w:t>；</w:t>
      </w:r>
    </w:p>
    <w:p w:rsidR="00E35C6C" w:rsidRPr="002C2BF3" w:rsidRDefault="00E35C6C" w:rsidP="00E35C6C">
      <w:pPr>
        <w:autoSpaceDE w:val="0"/>
        <w:autoSpaceDN w:val="0"/>
        <w:adjustRightInd w:val="0"/>
        <w:spacing w:after="0"/>
        <w:jc w:val="left"/>
        <w:rPr>
          <w:rFonts w:ascii="Times New Roman" w:eastAsiaTheme="majorEastAsia" w:hAnsi="Times New Roman" w:cs="Times New Roman"/>
          <w:b/>
          <w:color w:val="231F20"/>
          <w:kern w:val="0"/>
          <w:sz w:val="24"/>
          <w:szCs w:val="24"/>
        </w:rPr>
      </w:pPr>
      <w:r w:rsidRPr="002C2BF3">
        <w:rPr>
          <w:rFonts w:ascii="Times New Roman" w:eastAsiaTheme="majorEastAsia" w:hAnsi="Times New Roman" w:cs="Times New Roman"/>
          <w:b/>
          <w:color w:val="231F20"/>
          <w:kern w:val="0"/>
          <w:sz w:val="24"/>
          <w:szCs w:val="24"/>
        </w:rPr>
        <w:t>（</w:t>
      </w:r>
      <w:r w:rsidRPr="002C2BF3">
        <w:rPr>
          <w:rFonts w:ascii="Times New Roman" w:eastAsiaTheme="majorEastAsia" w:hAnsi="Times New Roman" w:cs="Times New Roman"/>
          <w:b/>
          <w:color w:val="231F20"/>
          <w:kern w:val="0"/>
          <w:sz w:val="24"/>
          <w:szCs w:val="24"/>
        </w:rPr>
        <w:t>2</w:t>
      </w:r>
      <w:r w:rsidRPr="002C2BF3">
        <w:rPr>
          <w:rFonts w:ascii="Times New Roman" w:eastAsiaTheme="majorEastAsia" w:hAnsi="Times New Roman" w:cs="Times New Roman"/>
          <w:b/>
          <w:color w:val="231F20"/>
          <w:kern w:val="0"/>
          <w:sz w:val="24"/>
          <w:szCs w:val="24"/>
        </w:rPr>
        <w:t>）试给出假设</w:t>
      </w:r>
      <w:r w:rsidRPr="002C2BF3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799" w:dyaOrig="400">
          <v:shape id="_x0000_i1066" type="#_x0000_t75" style="width:140.25pt;height:20.25pt" o:ole="">
            <v:imagedata r:id="rId88" o:title=""/>
          </v:shape>
          <o:OLEObject Type="Embed" ProgID="Equation.DSMT4" ShapeID="_x0000_i1066" DrawAspect="Content" ObjectID="_1676066247" r:id="rId89"/>
        </w:object>
      </w:r>
      <w:r w:rsidRPr="002C2BF3">
        <w:rPr>
          <w:rFonts w:ascii="Times New Roman" w:eastAsiaTheme="majorEastAsia" w:hAnsi="Times New Roman" w:cs="Times New Roman"/>
          <w:b/>
          <w:color w:val="231F20"/>
          <w:kern w:val="0"/>
          <w:sz w:val="24"/>
          <w:szCs w:val="24"/>
        </w:rPr>
        <w:t>的似然比检验的拒绝域（水平为</w:t>
      </w:r>
      <w:r w:rsidRPr="002C2BF3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79" w:dyaOrig="260">
          <v:shape id="_x0000_i1067" type="#_x0000_t75" style="width:14.25pt;height:12.75pt" o:ole="">
            <v:imagedata r:id="rId90" o:title=""/>
          </v:shape>
          <o:OLEObject Type="Embed" ProgID="Equation.DSMT4" ShapeID="_x0000_i1067" DrawAspect="Content" ObjectID="_1676066248" r:id="rId91"/>
        </w:object>
      </w:r>
      <w:r w:rsidRPr="002C2BF3">
        <w:rPr>
          <w:rFonts w:ascii="Times New Roman" w:eastAsiaTheme="majorEastAsia" w:hAnsi="Times New Roman" w:cs="Times New Roman"/>
          <w:b/>
          <w:color w:val="231F20"/>
          <w:kern w:val="0"/>
          <w:sz w:val="24"/>
          <w:szCs w:val="24"/>
        </w:rPr>
        <w:t>）。</w:t>
      </w:r>
    </w:p>
    <w:p w:rsidR="005E2921" w:rsidRPr="002C2BF3" w:rsidRDefault="005E2921" w:rsidP="005E2921">
      <w:pPr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</w:p>
    <w:sectPr w:rsidR="005E2921" w:rsidRPr="002C2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BF3" w:rsidRDefault="00C12BF3" w:rsidP="00AC0A12">
      <w:pPr>
        <w:spacing w:after="0"/>
      </w:pPr>
      <w:r>
        <w:separator/>
      </w:r>
    </w:p>
  </w:endnote>
  <w:endnote w:type="continuationSeparator" w:id="0">
    <w:p w:rsidR="00C12BF3" w:rsidRDefault="00C12BF3" w:rsidP="00AC0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BF3" w:rsidRDefault="00C12BF3" w:rsidP="00AC0A12">
      <w:pPr>
        <w:spacing w:after="0"/>
      </w:pPr>
      <w:r>
        <w:separator/>
      </w:r>
    </w:p>
  </w:footnote>
  <w:footnote w:type="continuationSeparator" w:id="0">
    <w:p w:rsidR="00C12BF3" w:rsidRDefault="00C12BF3" w:rsidP="00AC0A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DE1"/>
    <w:multiLevelType w:val="hybridMultilevel"/>
    <w:tmpl w:val="C6CE5B48"/>
    <w:lvl w:ilvl="0" w:tplc="BCE8C44A">
      <w:start w:val="5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B457F"/>
    <w:multiLevelType w:val="hybridMultilevel"/>
    <w:tmpl w:val="C4DEF414"/>
    <w:lvl w:ilvl="0" w:tplc="E1D8B0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E3C07"/>
    <w:multiLevelType w:val="hybridMultilevel"/>
    <w:tmpl w:val="CAFEE748"/>
    <w:lvl w:ilvl="0" w:tplc="C7DE0846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8B217B"/>
    <w:multiLevelType w:val="multilevel"/>
    <w:tmpl w:val="A920B528"/>
    <w:lvl w:ilvl="0">
      <w:start w:val="1"/>
      <w:numFmt w:val="upp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CEE777F"/>
    <w:multiLevelType w:val="hybridMultilevel"/>
    <w:tmpl w:val="249CB68A"/>
    <w:lvl w:ilvl="0" w:tplc="6D0A7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C7"/>
    <w:rsid w:val="000010C1"/>
    <w:rsid w:val="00024EE9"/>
    <w:rsid w:val="00063F39"/>
    <w:rsid w:val="000A0FE2"/>
    <w:rsid w:val="000B679D"/>
    <w:rsid w:val="001570CB"/>
    <w:rsid w:val="00220F82"/>
    <w:rsid w:val="00234EEE"/>
    <w:rsid w:val="002C11C7"/>
    <w:rsid w:val="002C2BF3"/>
    <w:rsid w:val="00371739"/>
    <w:rsid w:val="00392B33"/>
    <w:rsid w:val="004008AC"/>
    <w:rsid w:val="004C2DE6"/>
    <w:rsid w:val="00541B6C"/>
    <w:rsid w:val="005A33F0"/>
    <w:rsid w:val="005B53FB"/>
    <w:rsid w:val="005E2921"/>
    <w:rsid w:val="006E1A9B"/>
    <w:rsid w:val="007329B1"/>
    <w:rsid w:val="00784E13"/>
    <w:rsid w:val="007D6AC4"/>
    <w:rsid w:val="00803EC0"/>
    <w:rsid w:val="00821ECB"/>
    <w:rsid w:val="008A034A"/>
    <w:rsid w:val="008B093D"/>
    <w:rsid w:val="008E1C23"/>
    <w:rsid w:val="00917A79"/>
    <w:rsid w:val="00931A57"/>
    <w:rsid w:val="00962C7F"/>
    <w:rsid w:val="00A06ECA"/>
    <w:rsid w:val="00A44F30"/>
    <w:rsid w:val="00A50B5A"/>
    <w:rsid w:val="00A86D7C"/>
    <w:rsid w:val="00AC0A12"/>
    <w:rsid w:val="00B10731"/>
    <w:rsid w:val="00B113D7"/>
    <w:rsid w:val="00B7733C"/>
    <w:rsid w:val="00C12BF3"/>
    <w:rsid w:val="00C801C9"/>
    <w:rsid w:val="00D44320"/>
    <w:rsid w:val="00D546F5"/>
    <w:rsid w:val="00E35C6C"/>
    <w:rsid w:val="00E72A5A"/>
    <w:rsid w:val="00E96544"/>
    <w:rsid w:val="00F17090"/>
    <w:rsid w:val="00F4226B"/>
    <w:rsid w:val="00FA2959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  <w:style w:type="paragraph" w:styleId="a6">
    <w:name w:val="header"/>
    <w:basedOn w:val="a"/>
    <w:link w:val="Char"/>
    <w:uiPriority w:val="99"/>
    <w:unhideWhenUsed/>
    <w:rsid w:val="00AC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0A12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0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0A1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  <w:style w:type="paragraph" w:styleId="a6">
    <w:name w:val="header"/>
    <w:basedOn w:val="a"/>
    <w:link w:val="Char"/>
    <w:uiPriority w:val="99"/>
    <w:unhideWhenUsed/>
    <w:rsid w:val="00AC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0A12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0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0A12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yj</cp:lastModifiedBy>
  <cp:revision>3</cp:revision>
  <dcterms:created xsi:type="dcterms:W3CDTF">2021-02-28T17:03:00Z</dcterms:created>
  <dcterms:modified xsi:type="dcterms:W3CDTF">2021-02-28T17:04:00Z</dcterms:modified>
</cp:coreProperties>
</file>