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Calibri" w:hAnsi="Calibri" w:cs="Calibri"/>
          <w:b/>
          <w:bCs/>
          <w:sz w:val="26"/>
          <w:szCs w:val="26"/>
          <w:u w:val="none"/>
          <w:lang w:val="en-US"/>
        </w:rPr>
      </w:pPr>
      <w:r>
        <w:rPr>
          <w:rFonts w:hint="default" w:ascii="Calibri" w:hAnsi="Calibri" w:cs="Calibri"/>
          <w:b/>
          <w:bCs/>
          <w:sz w:val="26"/>
          <w:szCs w:val="26"/>
          <w:u w:val="none"/>
          <w:lang w:val="en-US"/>
        </w:rPr>
        <w:t>Financ</w:t>
      </w:r>
      <w:bookmarkStart w:id="0" w:name="_GoBack"/>
      <w:r>
        <w:rPr>
          <w:rFonts w:hint="default" w:ascii="Calibri" w:hAnsi="Calibri" w:cs="Calibri"/>
          <w:b/>
          <w:bCs/>
          <w:sz w:val="26"/>
          <w:szCs w:val="26"/>
          <w:u w:val="none"/>
          <w:lang w:val="en-US"/>
        </w:rPr>
        <w:t>ial A</w:t>
      </w:r>
      <w:bookmarkEnd w:id="0"/>
      <w:r>
        <w:rPr>
          <w:rFonts w:hint="default" w:ascii="Calibri" w:hAnsi="Calibri" w:cs="Calibri"/>
          <w:b/>
          <w:bCs/>
          <w:sz w:val="26"/>
          <w:szCs w:val="26"/>
          <w:u w:val="none"/>
          <w:lang w:val="en-US"/>
        </w:rPr>
        <w:t>nalysis - Smitherman’s Salish Sea Oysters</w:t>
      </w:r>
    </w:p>
    <w:p>
      <w:pPr>
        <w:keepNext w:val="0"/>
        <w:keepLines w:val="0"/>
        <w:pageBreakBefore w:val="0"/>
        <w:widowControl w:val="0"/>
        <w:kinsoku/>
        <w:wordWrap/>
        <w:overflowPunct/>
        <w:topLinePunct w:val="0"/>
        <w:autoSpaceDE/>
        <w:autoSpaceDN/>
        <w:bidi w:val="0"/>
        <w:adjustRightInd/>
        <w:snapToGrid/>
        <w:spacing w:line="276" w:lineRule="auto"/>
        <w:ind w:firstLine="420" w:firstLineChars="0"/>
        <w:jc w:val="both"/>
        <w:textAlignment w:val="auto"/>
        <w:rPr>
          <w:rFonts w:hint="default" w:ascii="Calibri" w:hAnsi="Calibri" w:cs="Calibri"/>
          <w:b w:val="0"/>
          <w:bCs w:val="0"/>
          <w:sz w:val="22"/>
          <w:szCs w:val="22"/>
          <w:u w:val="none"/>
          <w:lang w:val="en-US" w:eastAsia="zh-CN"/>
        </w:rPr>
      </w:pPr>
      <w:r>
        <w:rPr>
          <w:rFonts w:hint="default" w:ascii="Calibri" w:hAnsi="Calibri" w:cs="Calibri"/>
          <w:b w:val="0"/>
          <w:bCs w:val="0"/>
          <w:sz w:val="22"/>
          <w:szCs w:val="22"/>
          <w:u w:val="none"/>
          <w:lang w:val="en-US"/>
        </w:rPr>
        <w:t xml:space="preserve">With the tremendous </w:t>
      </w:r>
      <w:r>
        <w:rPr>
          <w:rFonts w:hint="eastAsia" w:ascii="Calibri" w:hAnsi="Calibri" w:cs="Calibri"/>
          <w:b w:val="0"/>
          <w:bCs w:val="0"/>
          <w:sz w:val="22"/>
          <w:szCs w:val="22"/>
          <w:u w:val="none"/>
          <w:lang w:val="en-US" w:eastAsia="zh-CN"/>
        </w:rPr>
        <w:t>decline</w:t>
      </w:r>
      <w:r>
        <w:rPr>
          <w:rFonts w:hint="default" w:ascii="Calibri" w:hAnsi="Calibri" w:cs="Calibri"/>
          <w:b w:val="0"/>
          <w:bCs w:val="0"/>
          <w:sz w:val="22"/>
          <w:szCs w:val="22"/>
          <w:u w:val="none"/>
          <w:lang w:val="en-US"/>
        </w:rPr>
        <w:t xml:space="preserve"> in the number of wild oysters, Darlene’s family business suffered a lot, and thus she plans to expand the family business into farming locally grown oysters. However, new businesses are highly likely to fail. That’s why financial analysis is needed in order to test whether the business is viable before more money is invested. This financial analysis aims to analyze the financial performance of Smitherman’s Salish Sea Oysters and make</w:t>
      </w:r>
      <w:r>
        <w:rPr>
          <w:rFonts w:hint="default" w:ascii="Calibri" w:hAnsi="Calibri" w:cs="Calibri"/>
          <w:b w:val="0"/>
          <w:bCs w:val="0"/>
          <w:sz w:val="22"/>
          <w:szCs w:val="22"/>
          <w:u w:val="none"/>
          <w:lang w:val="en-US" w:eastAsia="zh-CN"/>
        </w:rPr>
        <w:t xml:space="preserve"> a reasonable conclusion about whether Darlene should proceed with growing the business or not.</w:t>
      </w:r>
    </w:p>
    <w:p>
      <w:pPr>
        <w:keepNext w:val="0"/>
        <w:keepLines w:val="0"/>
        <w:pageBreakBefore w:val="0"/>
        <w:widowControl w:val="0"/>
        <w:kinsoku/>
        <w:wordWrap/>
        <w:overflowPunct/>
        <w:topLinePunct w:val="0"/>
        <w:autoSpaceDE/>
        <w:autoSpaceDN/>
        <w:bidi w:val="0"/>
        <w:adjustRightInd/>
        <w:snapToGrid/>
        <w:spacing w:before="120" w:line="276" w:lineRule="auto"/>
        <w:ind w:firstLine="420" w:firstLineChars="0"/>
        <w:jc w:val="both"/>
        <w:textAlignment w:val="auto"/>
        <w:rPr>
          <w:rFonts w:hint="eastAsia" w:ascii="Calibri" w:hAnsi="Calibri" w:cs="Calibri"/>
          <w:b w:val="0"/>
          <w:bCs w:val="0"/>
          <w:sz w:val="22"/>
          <w:szCs w:val="22"/>
          <w:u w:val="none"/>
          <w:lang w:val="en-US" w:eastAsia="zh-CN"/>
        </w:rPr>
      </w:pPr>
      <w:r>
        <w:rPr>
          <w:rFonts w:hint="default" w:ascii="Calibri" w:hAnsi="Calibri" w:cs="Calibri"/>
          <w:b w:val="0"/>
          <w:bCs w:val="0"/>
          <w:sz w:val="22"/>
          <w:szCs w:val="22"/>
          <w:u w:val="none"/>
          <w:lang w:val="en-US" w:eastAsia="zh-CN"/>
        </w:rPr>
        <w:t xml:space="preserve">The given projected ratios give valuable information on the future prospects of the business. The </w:t>
      </w:r>
      <w:r>
        <w:rPr>
          <w:rFonts w:hint="default" w:ascii="Calibri" w:hAnsi="Calibri" w:cs="Calibri"/>
          <w:b w:val="0"/>
          <w:bCs w:val="0"/>
          <w:sz w:val="22"/>
          <w:szCs w:val="22"/>
          <w:u w:val="none"/>
          <w:lang w:val="en-US" w:eastAsia="zh-CN"/>
        </w:rPr>
        <w:t>current ratio</w:t>
      </w:r>
      <w:r>
        <w:rPr>
          <w:rFonts w:hint="default" w:ascii="Calibri" w:hAnsi="Calibri" w:cs="Calibri"/>
          <w:b w:val="0"/>
          <w:bCs w:val="0"/>
          <w:sz w:val="22"/>
          <w:szCs w:val="22"/>
          <w:u w:val="none"/>
          <w:lang w:val="en-US" w:eastAsia="zh-CN"/>
        </w:rPr>
        <w:t xml:space="preserve"> is expected to increase slightly over the next three years, from 1.19 to 1.26. The higher the current ratio is, the better the business is in terms of repaying its current liabilities. The steady increase in the current ratio implies that the company will be growing such that it will have more liquid assets to pay off the liabilities. The difference </w:t>
      </w:r>
      <w:r>
        <w:rPr>
          <w:rFonts w:hint="eastAsia" w:ascii="Calibri" w:hAnsi="Calibri" w:cs="Calibri"/>
          <w:b w:val="0"/>
          <w:bCs w:val="0"/>
          <w:sz w:val="22"/>
          <w:szCs w:val="22"/>
          <w:u w:val="none"/>
          <w:lang w:val="en-US" w:eastAsia="zh-CN"/>
        </w:rPr>
        <w:t>between the company</w:t>
      </w:r>
      <w:r>
        <w:rPr>
          <w:rFonts w:hint="default" w:ascii="Calibri" w:hAnsi="Calibri" w:cs="Calibri"/>
          <w:b w:val="0"/>
          <w:bCs w:val="0"/>
          <w:sz w:val="22"/>
          <w:szCs w:val="22"/>
          <w:u w:val="none"/>
          <w:lang w:val="en-US" w:eastAsia="zh-CN"/>
        </w:rPr>
        <w:t>’</w:t>
      </w:r>
      <w:r>
        <w:rPr>
          <w:rFonts w:hint="eastAsia" w:ascii="Calibri" w:hAnsi="Calibri" w:cs="Calibri"/>
          <w:b w:val="0"/>
          <w:bCs w:val="0"/>
          <w:sz w:val="22"/>
          <w:szCs w:val="22"/>
          <w:u w:val="none"/>
          <w:lang w:val="en-US" w:eastAsia="zh-CN"/>
        </w:rPr>
        <w:t>s current rati</w:t>
      </w:r>
      <w:r>
        <w:rPr>
          <w:rFonts w:hint="default" w:ascii="Calibri" w:hAnsi="Calibri" w:cs="Calibri"/>
          <w:b w:val="0"/>
          <w:bCs w:val="0"/>
          <w:sz w:val="22"/>
          <w:szCs w:val="22"/>
          <w:u w:val="none"/>
          <w:lang w:val="en-US" w:eastAsia="zh-CN"/>
        </w:rPr>
        <w:t>o</w:t>
      </w:r>
      <w:r>
        <w:rPr>
          <w:rFonts w:hint="eastAsia" w:ascii="Calibri" w:hAnsi="Calibri" w:cs="Calibri"/>
          <w:b w:val="0"/>
          <w:bCs w:val="0"/>
          <w:sz w:val="22"/>
          <w:szCs w:val="22"/>
          <w:u w:val="none"/>
          <w:lang w:val="en-US" w:eastAsia="zh-CN"/>
        </w:rPr>
        <w:t xml:space="preserve"> and that of the industry </w:t>
      </w:r>
      <w:r>
        <w:rPr>
          <w:rFonts w:hint="default" w:ascii="Calibri" w:hAnsi="Calibri" w:cs="Calibri"/>
          <w:b w:val="0"/>
          <w:bCs w:val="0"/>
          <w:sz w:val="22"/>
          <w:szCs w:val="22"/>
          <w:u w:val="none"/>
          <w:lang w:val="en-US" w:eastAsia="zh-CN"/>
        </w:rPr>
        <w:t xml:space="preserve">is insignificant, and thus, it is likely that the company will become a key player in this industry in </w:t>
      </w:r>
      <w:r>
        <w:rPr>
          <w:rFonts w:hint="eastAsia" w:ascii="Calibri" w:hAnsi="Calibri" w:cs="Calibri"/>
          <w:b w:val="0"/>
          <w:bCs w:val="0"/>
          <w:sz w:val="22"/>
          <w:szCs w:val="22"/>
          <w:u w:val="none"/>
          <w:lang w:val="en-US" w:eastAsia="zh-CN"/>
        </w:rPr>
        <w:t xml:space="preserve">the </w:t>
      </w:r>
      <w:r>
        <w:rPr>
          <w:rFonts w:hint="default" w:ascii="Calibri" w:hAnsi="Calibri" w:cs="Calibri"/>
          <w:b w:val="0"/>
          <w:bCs w:val="0"/>
          <w:sz w:val="22"/>
          <w:szCs w:val="22"/>
          <w:u w:val="none"/>
          <w:lang w:val="en-US" w:eastAsia="zh-CN"/>
        </w:rPr>
        <w:t>next</w:t>
      </w:r>
      <w:r>
        <w:rPr>
          <w:rFonts w:hint="eastAsia" w:ascii="Calibri" w:hAnsi="Calibri" w:cs="Calibri"/>
          <w:b w:val="0"/>
          <w:bCs w:val="0"/>
          <w:sz w:val="22"/>
          <w:szCs w:val="22"/>
          <w:u w:val="none"/>
          <w:lang w:val="en-US" w:eastAsia="zh-CN"/>
        </w:rPr>
        <w:t xml:space="preserve"> few years</w:t>
      </w:r>
      <w:r>
        <w:rPr>
          <w:rFonts w:hint="default" w:ascii="Calibri" w:hAnsi="Calibri" w:cs="Calibri"/>
          <w:b w:val="0"/>
          <w:bCs w:val="0"/>
          <w:sz w:val="22"/>
          <w:szCs w:val="22"/>
          <w:u w:val="none"/>
          <w:lang w:val="en-US" w:eastAsia="zh-CN"/>
        </w:rPr>
        <w:t xml:space="preserve">. The next ratio is the </w:t>
      </w:r>
      <w:r>
        <w:rPr>
          <w:rFonts w:hint="default" w:ascii="Calibri" w:hAnsi="Calibri" w:cs="Calibri"/>
          <w:b w:val="0"/>
          <w:bCs w:val="0"/>
          <w:sz w:val="22"/>
          <w:szCs w:val="22"/>
          <w:u w:val="none"/>
          <w:lang w:val="en-US" w:eastAsia="zh-CN"/>
        </w:rPr>
        <w:t>acid-test ratio,</w:t>
      </w:r>
      <w:r>
        <w:rPr>
          <w:rFonts w:hint="default" w:ascii="Calibri" w:hAnsi="Calibri" w:cs="Calibri"/>
          <w:b w:val="0"/>
          <w:bCs w:val="0"/>
          <w:sz w:val="22"/>
          <w:szCs w:val="22"/>
          <w:u w:val="none"/>
          <w:lang w:val="en-US" w:eastAsia="zh-CN"/>
        </w:rPr>
        <w:t xml:space="preserve"> </w:t>
      </w:r>
      <w:r>
        <w:rPr>
          <w:rFonts w:hint="eastAsia" w:ascii="Calibri" w:hAnsi="Calibri" w:cs="Calibri"/>
          <w:b w:val="0"/>
          <w:bCs w:val="0"/>
          <w:sz w:val="22"/>
          <w:szCs w:val="22"/>
          <w:u w:val="none"/>
          <w:lang w:val="en-US" w:eastAsia="zh-CN"/>
        </w:rPr>
        <w:t xml:space="preserve">which is basically </w:t>
      </w:r>
      <w:r>
        <w:rPr>
          <w:rFonts w:hint="default" w:ascii="Calibri" w:hAnsi="Calibri" w:cs="Calibri"/>
          <w:b w:val="0"/>
          <w:bCs w:val="0"/>
          <w:sz w:val="22"/>
          <w:szCs w:val="22"/>
          <w:u w:val="none"/>
          <w:lang w:val="en-US" w:eastAsia="zh-CN"/>
        </w:rPr>
        <w:t xml:space="preserve">the </w:t>
      </w:r>
      <w:r>
        <w:rPr>
          <w:rFonts w:hint="eastAsia" w:ascii="Calibri" w:hAnsi="Calibri" w:cs="Calibri"/>
          <w:b w:val="0"/>
          <w:bCs w:val="0"/>
          <w:sz w:val="22"/>
          <w:szCs w:val="22"/>
          <w:u w:val="none"/>
          <w:lang w:val="en-US" w:eastAsia="zh-CN"/>
        </w:rPr>
        <w:t>current ratio without considering the inventories.</w:t>
      </w:r>
      <w:r>
        <w:rPr>
          <w:rFonts w:hint="default" w:ascii="Calibri" w:hAnsi="Calibri" w:cs="Calibri"/>
          <w:b w:val="0"/>
          <w:bCs w:val="0"/>
          <w:sz w:val="22"/>
          <w:szCs w:val="22"/>
          <w:u w:val="none"/>
          <w:lang w:val="en-US" w:eastAsia="zh-CN"/>
        </w:rPr>
        <w:t xml:space="preserve"> There is a projected increase in acid-test ratio test, from 0.51 in 2018 to 0.63 in 2020. </w:t>
      </w:r>
      <w:r>
        <w:rPr>
          <w:rFonts w:hint="eastAsia" w:ascii="Calibri" w:hAnsi="Calibri" w:cs="Calibri"/>
          <w:b w:val="0"/>
          <w:bCs w:val="0"/>
          <w:sz w:val="22"/>
          <w:szCs w:val="22"/>
          <w:u w:val="none"/>
          <w:lang w:val="en-US" w:eastAsia="zh-CN"/>
        </w:rPr>
        <w:t>It actually</w:t>
      </w:r>
      <w:r>
        <w:rPr>
          <w:rFonts w:hint="default" w:ascii="Calibri" w:hAnsi="Calibri" w:cs="Calibri"/>
          <w:b w:val="0"/>
          <w:bCs w:val="0"/>
          <w:sz w:val="22"/>
          <w:szCs w:val="22"/>
          <w:u w:val="none"/>
          <w:lang w:val="en-US" w:eastAsia="zh-CN"/>
        </w:rPr>
        <w:t xml:space="preserve"> implies that the business distributes its current assets much more on inventories which can not be turned into cash quickly. In other words, the business could be too optimistic about its ability to make sales. The company has a lower acid-test ratio </w:t>
      </w:r>
      <w:r>
        <w:rPr>
          <w:rFonts w:hint="eastAsia" w:ascii="Calibri" w:hAnsi="Calibri" w:cs="Calibri"/>
          <w:b w:val="0"/>
          <w:bCs w:val="0"/>
          <w:sz w:val="22"/>
          <w:szCs w:val="22"/>
          <w:u w:val="none"/>
          <w:lang w:val="en-US" w:eastAsia="zh-CN"/>
        </w:rPr>
        <w:t xml:space="preserve">than the industry norm, </w:t>
      </w:r>
      <w:r>
        <w:rPr>
          <w:rFonts w:hint="default" w:ascii="Calibri" w:hAnsi="Calibri" w:cs="Calibri"/>
          <w:b w:val="0"/>
          <w:bCs w:val="0"/>
          <w:sz w:val="22"/>
          <w:szCs w:val="22"/>
          <w:u w:val="none"/>
          <w:lang w:val="en-US" w:eastAsia="zh-CN"/>
        </w:rPr>
        <w:t xml:space="preserve">which suggests that the company will take much higher risks than its competitors due to a lower proportion of liquid resources in the first few years. In the case study, it is said that one of the local hatcheries is able to produce more than 40 million oysters in a good season. That explains why the average acid-test ratio for the industry is below 1. The third important ratio is the </w:t>
      </w:r>
      <w:r>
        <w:rPr>
          <w:rFonts w:hint="default" w:ascii="Calibri" w:hAnsi="Calibri" w:cs="Calibri"/>
          <w:b w:val="0"/>
          <w:bCs w:val="0"/>
          <w:sz w:val="22"/>
          <w:szCs w:val="22"/>
          <w:u w:val="none"/>
          <w:lang w:val="en-US" w:eastAsia="zh-CN"/>
        </w:rPr>
        <w:t>debt ratio,</w:t>
      </w:r>
      <w:r>
        <w:rPr>
          <w:rFonts w:hint="default" w:ascii="Calibri" w:hAnsi="Calibri" w:cs="Calibri"/>
          <w:b w:val="0"/>
          <w:bCs w:val="0"/>
          <w:sz w:val="22"/>
          <w:szCs w:val="22"/>
          <w:u w:val="none"/>
          <w:lang w:val="en-US" w:eastAsia="zh-CN"/>
        </w:rPr>
        <w:t xml:space="preserve"> which measures the extent of a company’s leverage (Hayes, 2021). It is estimated that there will be a steady decrease in this ratio</w:t>
      </w:r>
      <w:r>
        <w:rPr>
          <w:rFonts w:hint="eastAsia" w:ascii="Calibri" w:hAnsi="Calibri" w:cs="Calibri"/>
          <w:b w:val="0"/>
          <w:bCs w:val="0"/>
          <w:sz w:val="22"/>
          <w:szCs w:val="22"/>
          <w:u w:val="none"/>
          <w:lang w:val="en-US" w:eastAsia="zh-CN"/>
        </w:rPr>
        <w:t>.</w:t>
      </w:r>
      <w:r>
        <w:rPr>
          <w:rFonts w:hint="default" w:ascii="Calibri" w:hAnsi="Calibri" w:cs="Calibri"/>
          <w:b w:val="0"/>
          <w:bCs w:val="0"/>
          <w:sz w:val="22"/>
          <w:szCs w:val="22"/>
          <w:u w:val="none"/>
          <w:lang w:val="en-US" w:eastAsia="zh-CN"/>
        </w:rPr>
        <w:t xml:space="preserve"> It implies that most of the business’s assets are financed by debt initially. From the case study, we learn that her family business was threatened by several factors and it became hard to make money. That may explain why the business will rely more on debt at first. In relation to the industry norm of 50%, the chances are that the business could suffer</w:t>
      </w:r>
      <w:r>
        <w:rPr>
          <w:rFonts w:hint="eastAsia" w:ascii="Calibri" w:hAnsi="Calibri" w:cs="Calibri"/>
          <w:b w:val="0"/>
          <w:bCs w:val="0"/>
          <w:sz w:val="22"/>
          <w:szCs w:val="22"/>
          <w:u w:val="none"/>
          <w:lang w:val="en-US" w:eastAsia="zh-CN"/>
        </w:rPr>
        <w:t xml:space="preserve"> </w:t>
      </w:r>
      <w:r>
        <w:rPr>
          <w:rFonts w:hint="default" w:ascii="Calibri" w:hAnsi="Calibri" w:cs="Calibri"/>
          <w:b w:val="0"/>
          <w:bCs w:val="0"/>
          <w:sz w:val="22"/>
          <w:szCs w:val="22"/>
          <w:u w:val="none"/>
          <w:lang w:val="en-US" w:eastAsia="zh-CN"/>
        </w:rPr>
        <w:t xml:space="preserve">more than its competitors in terms of additional funding from the banks. Relying more on debt makes it more difficult to borrow money from the banks </w:t>
      </w:r>
      <w:r>
        <w:rPr>
          <w:rFonts w:hint="eastAsia" w:ascii="Calibri" w:hAnsi="Calibri" w:cs="Calibri"/>
          <w:b w:val="0"/>
          <w:bCs w:val="0"/>
          <w:sz w:val="22"/>
          <w:szCs w:val="22"/>
          <w:u w:val="none"/>
          <w:lang w:val="en-US" w:eastAsia="zh-CN"/>
        </w:rPr>
        <w:t xml:space="preserve">because the banks </w:t>
      </w:r>
      <w:r>
        <w:rPr>
          <w:rFonts w:hint="default" w:ascii="Calibri" w:hAnsi="Calibri" w:cs="Calibri"/>
          <w:b w:val="0"/>
          <w:bCs w:val="0"/>
          <w:sz w:val="22"/>
          <w:szCs w:val="22"/>
          <w:u w:val="none"/>
          <w:lang w:val="en-US" w:eastAsia="zh-CN"/>
        </w:rPr>
        <w:t>are</w:t>
      </w:r>
      <w:r>
        <w:rPr>
          <w:rFonts w:hint="eastAsia" w:ascii="Calibri" w:hAnsi="Calibri" w:cs="Calibri"/>
          <w:b w:val="0"/>
          <w:bCs w:val="0"/>
          <w:sz w:val="22"/>
          <w:szCs w:val="22"/>
          <w:u w:val="none"/>
          <w:lang w:val="en-US" w:eastAsia="zh-CN"/>
        </w:rPr>
        <w:t xml:space="preserve"> worried that </w:t>
      </w:r>
      <w:r>
        <w:rPr>
          <w:rFonts w:hint="default" w:ascii="Calibri" w:hAnsi="Calibri" w:cs="Calibri"/>
          <w:b w:val="0"/>
          <w:bCs w:val="0"/>
          <w:sz w:val="22"/>
          <w:szCs w:val="22"/>
          <w:u w:val="none"/>
          <w:lang w:val="en-US" w:eastAsia="zh-CN"/>
        </w:rPr>
        <w:t>they</w:t>
      </w:r>
      <w:r>
        <w:rPr>
          <w:rFonts w:hint="eastAsia" w:ascii="Calibri" w:hAnsi="Calibri" w:cs="Calibri"/>
          <w:b w:val="0"/>
          <w:bCs w:val="0"/>
          <w:sz w:val="22"/>
          <w:szCs w:val="22"/>
          <w:u w:val="none"/>
          <w:lang w:val="en-US" w:eastAsia="zh-CN"/>
        </w:rPr>
        <w:t xml:space="preserve"> may not get the money back. The fourth ratio</w:t>
      </w:r>
      <w:r>
        <w:rPr>
          <w:rFonts w:hint="default" w:ascii="Calibri" w:hAnsi="Calibri" w:cs="Calibri"/>
          <w:b w:val="0"/>
          <w:bCs w:val="0"/>
          <w:sz w:val="22"/>
          <w:szCs w:val="22"/>
          <w:u w:val="none"/>
          <w:lang w:val="en-US" w:eastAsia="zh-CN"/>
        </w:rPr>
        <w:t xml:space="preserve"> </w:t>
      </w:r>
      <w:r>
        <w:rPr>
          <w:rFonts w:hint="default" w:ascii="Calibri" w:hAnsi="Calibri" w:cs="Calibri"/>
          <w:b w:val="0"/>
          <w:bCs w:val="0"/>
          <w:sz w:val="22"/>
          <w:szCs w:val="22"/>
          <w:u w:val="none"/>
          <w:lang w:val="en-US" w:eastAsia="zh-CN"/>
        </w:rPr>
        <w:t>profit margin</w:t>
      </w:r>
      <w:r>
        <w:rPr>
          <w:rFonts w:hint="default" w:ascii="Calibri" w:hAnsi="Calibri" w:cs="Calibri"/>
          <w:b w:val="0"/>
          <w:bCs w:val="0"/>
          <w:sz w:val="22"/>
          <w:szCs w:val="22"/>
          <w:u w:val="none"/>
          <w:lang w:val="en-US" w:eastAsia="zh-CN"/>
        </w:rPr>
        <w:t xml:space="preserve"> will increase from 4% in 2018 to 7% in 2020. That is to say, more profit is estimated to be made during these three years. </w:t>
      </w:r>
      <w:r>
        <w:rPr>
          <w:rFonts w:hint="eastAsia" w:ascii="Calibri" w:hAnsi="Calibri" w:cs="Calibri"/>
          <w:b w:val="0"/>
          <w:bCs w:val="0"/>
          <w:sz w:val="22"/>
          <w:szCs w:val="22"/>
          <w:u w:val="none"/>
          <w:lang w:val="en-US" w:eastAsia="zh-CN"/>
        </w:rPr>
        <w:t>This</w:t>
      </w:r>
      <w:r>
        <w:rPr>
          <w:rFonts w:hint="default" w:ascii="Calibri" w:hAnsi="Calibri" w:cs="Calibri"/>
          <w:b w:val="0"/>
          <w:bCs w:val="0"/>
          <w:sz w:val="22"/>
          <w:szCs w:val="22"/>
          <w:u w:val="none"/>
          <w:lang w:val="en-US" w:eastAsia="zh-CN"/>
        </w:rPr>
        <w:t xml:space="preserve"> implies that the business is skillfully administered such that more revenues are made each year and the expenses are controlled within a reasonable range. In respect to the industry average, the business’s profit margin surpasses it only after 3 years, which implies that the business must h</w:t>
      </w:r>
      <w:r>
        <w:rPr>
          <w:rFonts w:hint="eastAsia" w:ascii="Calibri" w:hAnsi="Calibri" w:cs="Calibri"/>
          <w:b w:val="0"/>
          <w:bCs w:val="0"/>
          <w:sz w:val="22"/>
          <w:szCs w:val="22"/>
          <w:u w:val="none"/>
          <w:lang w:val="en-US" w:eastAsia="zh-CN"/>
        </w:rPr>
        <w:t>ave something special in order to stand out in this market and win over other competitors. For instance, as said in the case, the founder of the business is really good at maintaining good relationships with customers. Perhaps this</w:t>
      </w:r>
      <w:r>
        <w:rPr>
          <w:rFonts w:hint="default" w:ascii="Calibri" w:hAnsi="Calibri" w:cs="Calibri"/>
          <w:b w:val="0"/>
          <w:bCs w:val="0"/>
          <w:sz w:val="22"/>
          <w:szCs w:val="22"/>
          <w:u w:val="none"/>
          <w:lang w:val="en-US" w:eastAsia="zh-CN"/>
        </w:rPr>
        <w:t xml:space="preserve"> will help attract more customers and further develop customer loyalty. </w:t>
      </w:r>
      <w:r>
        <w:rPr>
          <w:rFonts w:hint="default" w:ascii="Calibri" w:hAnsi="Calibri" w:cs="Calibri"/>
          <w:b w:val="0"/>
          <w:bCs w:val="0"/>
          <w:sz w:val="22"/>
          <w:szCs w:val="22"/>
          <w:u w:val="none"/>
          <w:lang w:val="en-US" w:eastAsia="zh-CN"/>
        </w:rPr>
        <w:t xml:space="preserve">The </w:t>
      </w:r>
      <w:r>
        <w:rPr>
          <w:rFonts w:hint="eastAsia" w:ascii="Calibri" w:hAnsi="Calibri" w:cs="Calibri"/>
          <w:b w:val="0"/>
          <w:bCs w:val="0"/>
          <w:sz w:val="22"/>
          <w:szCs w:val="22"/>
          <w:u w:val="none"/>
          <w:lang w:val="en-US" w:eastAsia="zh-CN"/>
        </w:rPr>
        <w:t>return on assets ratio</w:t>
      </w:r>
      <w:r>
        <w:rPr>
          <w:rFonts w:hint="default" w:ascii="Calibri" w:hAnsi="Calibri" w:cs="Calibri"/>
          <w:b w:val="0"/>
          <w:bCs w:val="0"/>
          <w:sz w:val="22"/>
          <w:szCs w:val="22"/>
          <w:u w:val="none"/>
          <w:lang w:val="en-US" w:eastAsia="zh-CN"/>
        </w:rPr>
        <w:t xml:space="preserve"> measures how profitable a business is relative to its total assets and it is projected to increase from 3% in 2018 to 5% in 2020</w:t>
      </w:r>
      <w:r>
        <w:rPr>
          <w:rFonts w:hint="eastAsia" w:ascii="Calibri" w:hAnsi="Calibri" w:cs="Calibri"/>
          <w:b w:val="0"/>
          <w:bCs w:val="0"/>
          <w:sz w:val="22"/>
          <w:szCs w:val="22"/>
          <w:u w:val="none"/>
          <w:lang w:val="en-US" w:eastAsia="zh-CN"/>
        </w:rPr>
        <w:t xml:space="preserve"> (Hargrave</w:t>
      </w:r>
      <w:r>
        <w:rPr>
          <w:rFonts w:hint="default" w:ascii="Calibri" w:hAnsi="Calibri" w:cs="Calibri"/>
          <w:b w:val="0"/>
          <w:bCs w:val="0"/>
          <w:sz w:val="22"/>
          <w:szCs w:val="22"/>
          <w:u w:val="none"/>
          <w:lang w:val="en-US" w:eastAsia="zh-CN"/>
        </w:rPr>
        <w:t xml:space="preserve"> </w:t>
      </w:r>
      <w:r>
        <w:rPr>
          <w:rFonts w:hint="eastAsia" w:ascii="Calibri" w:hAnsi="Calibri" w:cs="Calibri"/>
          <w:b w:val="0"/>
          <w:bCs w:val="0"/>
          <w:sz w:val="22"/>
          <w:szCs w:val="22"/>
          <w:u w:val="none"/>
          <w:lang w:val="en-US" w:eastAsia="zh-CN"/>
        </w:rPr>
        <w:t>&amp;</w:t>
      </w:r>
      <w:r>
        <w:rPr>
          <w:rFonts w:hint="default" w:ascii="Calibri" w:hAnsi="Calibri" w:cs="Calibri"/>
          <w:b w:val="0"/>
          <w:bCs w:val="0"/>
          <w:sz w:val="22"/>
          <w:szCs w:val="22"/>
          <w:u w:val="none"/>
          <w:lang w:val="en-US" w:eastAsia="zh-CN"/>
        </w:rPr>
        <w:t xml:space="preserve"> </w:t>
      </w:r>
      <w:r>
        <w:rPr>
          <w:rFonts w:hint="eastAsia" w:ascii="Calibri" w:hAnsi="Calibri" w:cs="Calibri"/>
          <w:b w:val="0"/>
          <w:bCs w:val="0"/>
          <w:sz w:val="22"/>
          <w:szCs w:val="22"/>
          <w:u w:val="none"/>
          <w:lang w:val="en-US" w:eastAsia="zh-CN"/>
        </w:rPr>
        <w:t>James, 2021)</w:t>
      </w:r>
      <w:r>
        <w:rPr>
          <w:rFonts w:hint="default" w:ascii="Calibri" w:hAnsi="Calibri" w:cs="Calibri"/>
          <w:b w:val="0"/>
          <w:bCs w:val="0"/>
          <w:sz w:val="22"/>
          <w:szCs w:val="22"/>
          <w:u w:val="none"/>
          <w:lang w:val="en-US" w:eastAsia="zh-CN"/>
        </w:rPr>
        <w:t>. Since the ROA ratio climbs over time, th</w:t>
      </w:r>
      <w:r>
        <w:rPr>
          <w:rFonts w:hint="eastAsia" w:ascii="Calibri" w:hAnsi="Calibri" w:cs="Calibri"/>
          <w:b w:val="0"/>
          <w:bCs w:val="0"/>
          <w:sz w:val="22"/>
          <w:szCs w:val="22"/>
          <w:u w:val="none"/>
          <w:lang w:val="en-US" w:eastAsia="zh-CN"/>
        </w:rPr>
        <w:t xml:space="preserve">is </w:t>
      </w:r>
      <w:r>
        <w:rPr>
          <w:rFonts w:hint="default" w:ascii="Calibri" w:hAnsi="Calibri" w:cs="Calibri"/>
          <w:b w:val="0"/>
          <w:bCs w:val="0"/>
          <w:sz w:val="22"/>
          <w:szCs w:val="22"/>
          <w:u w:val="none"/>
          <w:lang w:val="en-US" w:eastAsia="zh-CN"/>
        </w:rPr>
        <w:t xml:space="preserve">implies that the company could be trying hard to maximize the profit for each dollar it invests. The ROA ratio in 2020 is slightly smaller than the industry norm. It implies that some of the assets invested are not necessary </w:t>
      </w:r>
      <w:r>
        <w:rPr>
          <w:rFonts w:hint="eastAsia" w:ascii="Calibri" w:hAnsi="Calibri" w:cs="Calibri"/>
          <w:b w:val="0"/>
          <w:bCs w:val="0"/>
          <w:sz w:val="22"/>
          <w:szCs w:val="22"/>
          <w:u w:val="none"/>
          <w:lang w:val="en-US" w:eastAsia="zh-CN"/>
        </w:rPr>
        <w:t xml:space="preserve">and </w:t>
      </w:r>
      <w:r>
        <w:rPr>
          <w:rFonts w:hint="default" w:ascii="Calibri" w:hAnsi="Calibri" w:cs="Calibri"/>
          <w:b w:val="0"/>
          <w:bCs w:val="0"/>
          <w:sz w:val="22"/>
          <w:szCs w:val="22"/>
          <w:u w:val="none"/>
          <w:lang w:val="en-US" w:eastAsia="zh-CN"/>
        </w:rPr>
        <w:t xml:space="preserve">the company could be ineffective in utilizing its assets. </w:t>
      </w:r>
      <w:r>
        <w:rPr>
          <w:rFonts w:hint="eastAsia" w:ascii="Calibri" w:hAnsi="Calibri" w:cs="Calibri"/>
          <w:b w:val="0"/>
          <w:bCs w:val="0"/>
          <w:sz w:val="22"/>
          <w:szCs w:val="22"/>
          <w:u w:val="none"/>
          <w:lang w:val="en-US" w:eastAsia="zh-CN"/>
        </w:rPr>
        <w:t xml:space="preserve">The last one is </w:t>
      </w:r>
      <w:r>
        <w:rPr>
          <w:rFonts w:hint="eastAsia" w:ascii="Calibri" w:hAnsi="Calibri" w:cs="Calibri"/>
          <w:b w:val="0"/>
          <w:bCs w:val="0"/>
          <w:sz w:val="22"/>
          <w:szCs w:val="22"/>
          <w:u w:val="none"/>
          <w:lang w:val="en-US" w:eastAsia="zh-CN"/>
        </w:rPr>
        <w:t>inventory turnover</w:t>
      </w:r>
      <w:r>
        <w:rPr>
          <w:rFonts w:hint="default" w:ascii="Calibri" w:hAnsi="Calibri" w:cs="Calibri"/>
          <w:b w:val="0"/>
          <w:bCs w:val="0"/>
          <w:sz w:val="22"/>
          <w:szCs w:val="22"/>
          <w:u w:val="none"/>
          <w:lang w:val="en-US" w:eastAsia="zh-CN"/>
        </w:rPr>
        <w:t>,</w:t>
      </w:r>
      <w:r>
        <w:rPr>
          <w:rFonts w:hint="eastAsia" w:ascii="Calibri" w:hAnsi="Calibri" w:cs="Calibri"/>
          <w:b w:val="0"/>
          <w:bCs w:val="0"/>
          <w:sz w:val="22"/>
          <w:szCs w:val="22"/>
          <w:u w:val="none"/>
          <w:lang w:val="en-US" w:eastAsia="zh-CN"/>
        </w:rPr>
        <w:t xml:space="preserve"> which is a financial ratio showing how many times a company has sold and replaced inventory during a given period (Fernando, 2021). </w:t>
      </w:r>
      <w:r>
        <w:rPr>
          <w:rFonts w:hint="default" w:ascii="Calibri" w:hAnsi="Calibri" w:cs="Calibri"/>
          <w:b w:val="0"/>
          <w:bCs w:val="0"/>
          <w:sz w:val="22"/>
          <w:szCs w:val="22"/>
          <w:u w:val="none"/>
          <w:lang w:val="en-US" w:eastAsia="zh-CN"/>
        </w:rPr>
        <w:t>The inventory is estimated to decrease over time, which implies that the business could be too optimistic about its ability to make sales and perhaps have problems like overstocking.</w:t>
      </w:r>
      <w:r>
        <w:rPr>
          <w:rFonts w:hint="eastAsia" w:ascii="Calibri" w:hAnsi="Calibri" w:cs="Calibri"/>
          <w:b w:val="0"/>
          <w:bCs w:val="0"/>
          <w:sz w:val="22"/>
          <w:szCs w:val="22"/>
          <w:u w:val="none"/>
          <w:lang w:val="en-US" w:eastAsia="zh-CN"/>
        </w:rPr>
        <w:t xml:space="preserve"> </w:t>
      </w:r>
      <w:r>
        <w:rPr>
          <w:rFonts w:hint="default" w:ascii="Calibri" w:hAnsi="Calibri" w:cs="Calibri"/>
          <w:b w:val="0"/>
          <w:bCs w:val="0"/>
          <w:sz w:val="22"/>
          <w:szCs w:val="22"/>
          <w:u w:val="none"/>
          <w:lang w:val="en-US" w:eastAsia="zh-CN"/>
        </w:rPr>
        <w:t xml:space="preserve">The inventory turnover is smaller than the industry average, which implies that the business could be </w:t>
      </w:r>
      <w:r>
        <w:rPr>
          <w:rFonts w:hint="eastAsia" w:ascii="Calibri" w:hAnsi="Calibri" w:cs="Calibri"/>
          <w:b w:val="0"/>
          <w:bCs w:val="0"/>
          <w:sz w:val="22"/>
          <w:szCs w:val="22"/>
          <w:u w:val="none"/>
          <w:lang w:val="en-US" w:eastAsia="zh-CN"/>
        </w:rPr>
        <w:t xml:space="preserve">setting the price too high so that </w:t>
      </w:r>
      <w:r>
        <w:rPr>
          <w:rFonts w:hint="default" w:ascii="Calibri" w:hAnsi="Calibri" w:cs="Calibri"/>
          <w:b w:val="0"/>
          <w:bCs w:val="0"/>
          <w:sz w:val="22"/>
          <w:szCs w:val="22"/>
          <w:u w:val="none"/>
          <w:lang w:val="en-US" w:eastAsia="zh-CN"/>
        </w:rPr>
        <w:t>fewer</w:t>
      </w:r>
      <w:r>
        <w:rPr>
          <w:rFonts w:hint="eastAsia" w:ascii="Calibri" w:hAnsi="Calibri" w:cs="Calibri"/>
          <w:b w:val="0"/>
          <w:bCs w:val="0"/>
          <w:sz w:val="22"/>
          <w:szCs w:val="22"/>
          <w:u w:val="none"/>
          <w:lang w:val="en-US" w:eastAsia="zh-CN"/>
        </w:rPr>
        <w:t xml:space="preserve"> customers purchase the product. That</w:t>
      </w:r>
      <w:r>
        <w:rPr>
          <w:rFonts w:hint="default" w:ascii="Calibri" w:hAnsi="Calibri" w:cs="Calibri"/>
          <w:b w:val="0"/>
          <w:bCs w:val="0"/>
          <w:sz w:val="22"/>
          <w:szCs w:val="22"/>
          <w:u w:val="none"/>
          <w:lang w:val="en-US" w:eastAsia="zh-CN"/>
        </w:rPr>
        <w:t>’</w:t>
      </w:r>
      <w:r>
        <w:rPr>
          <w:rFonts w:hint="eastAsia" w:ascii="Calibri" w:hAnsi="Calibri" w:cs="Calibri"/>
          <w:b w:val="0"/>
          <w:bCs w:val="0"/>
          <w:sz w:val="22"/>
          <w:szCs w:val="22"/>
          <w:u w:val="none"/>
          <w:lang w:val="en-US" w:eastAsia="zh-CN"/>
        </w:rPr>
        <w:t>s why the company</w:t>
      </w:r>
      <w:r>
        <w:rPr>
          <w:rFonts w:hint="default" w:ascii="Calibri" w:hAnsi="Calibri" w:cs="Calibri"/>
          <w:b w:val="0"/>
          <w:bCs w:val="0"/>
          <w:sz w:val="22"/>
          <w:szCs w:val="22"/>
          <w:u w:val="none"/>
          <w:lang w:val="en-US" w:eastAsia="zh-CN"/>
        </w:rPr>
        <w:t>’</w:t>
      </w:r>
      <w:r>
        <w:rPr>
          <w:rFonts w:hint="eastAsia" w:ascii="Calibri" w:hAnsi="Calibri" w:cs="Calibri"/>
          <w:b w:val="0"/>
          <w:bCs w:val="0"/>
          <w:sz w:val="22"/>
          <w:szCs w:val="22"/>
          <w:u w:val="none"/>
          <w:lang w:val="en-US" w:eastAsia="zh-CN"/>
        </w:rPr>
        <w:t>s inventory turnover is less than that of its competitors.</w:t>
      </w:r>
    </w:p>
    <w:p>
      <w:pPr>
        <w:keepNext w:val="0"/>
        <w:keepLines w:val="0"/>
        <w:pageBreakBefore w:val="0"/>
        <w:widowControl w:val="0"/>
        <w:kinsoku/>
        <w:wordWrap/>
        <w:overflowPunct/>
        <w:topLinePunct w:val="0"/>
        <w:autoSpaceDE/>
        <w:autoSpaceDN/>
        <w:bidi w:val="0"/>
        <w:adjustRightInd/>
        <w:snapToGrid/>
        <w:spacing w:before="120" w:line="276" w:lineRule="auto"/>
        <w:ind w:firstLine="420" w:firstLineChars="0"/>
        <w:jc w:val="both"/>
        <w:textAlignment w:val="auto"/>
        <w:rPr>
          <w:rFonts w:hint="default" w:ascii="Calibri" w:hAnsi="Calibri" w:cs="Calibri"/>
          <w:b w:val="0"/>
          <w:bCs w:val="0"/>
          <w:sz w:val="22"/>
          <w:szCs w:val="22"/>
          <w:u w:val="none"/>
          <w:lang w:val="en-US" w:eastAsia="zh-CN"/>
        </w:rPr>
      </w:pPr>
      <w:r>
        <w:rPr>
          <w:rFonts w:hint="eastAsia" w:ascii="Calibri" w:hAnsi="Calibri" w:cs="Calibri"/>
          <w:b w:val="0"/>
          <w:bCs w:val="0"/>
          <w:sz w:val="22"/>
          <w:szCs w:val="22"/>
          <w:u w:val="none"/>
          <w:lang w:val="en-US" w:eastAsia="zh-CN"/>
        </w:rPr>
        <w:t xml:space="preserve">Based on the statistics, business is going to have a prosperous future. However, there are some flaws that the founder should be cautious about. For example, she needs to </w:t>
      </w:r>
      <w:r>
        <w:rPr>
          <w:rFonts w:hint="default" w:ascii="Calibri" w:hAnsi="Calibri" w:cs="Calibri"/>
          <w:b w:val="0"/>
          <w:bCs w:val="0"/>
          <w:sz w:val="22"/>
          <w:szCs w:val="22"/>
          <w:u w:val="none"/>
          <w:lang w:val="en-US" w:eastAsia="zh-CN"/>
        </w:rPr>
        <w:t>distribute the current assets in a practical way such that all the items are balanced and should also pay attention to which assets are essential and set the price as they will influence the overall financial performance. With all this</w:t>
      </w:r>
      <w:r>
        <w:rPr>
          <w:rFonts w:hint="eastAsia" w:ascii="Calibri" w:hAnsi="Calibri" w:cs="Calibri"/>
          <w:b w:val="0"/>
          <w:bCs w:val="0"/>
          <w:sz w:val="22"/>
          <w:szCs w:val="22"/>
          <w:u w:val="none"/>
          <w:lang w:val="en-US" w:eastAsia="zh-CN"/>
        </w:rPr>
        <w:t xml:space="preserve">, it is reasonable to draw </w:t>
      </w:r>
      <w:r>
        <w:rPr>
          <w:rFonts w:hint="default" w:ascii="Calibri" w:hAnsi="Calibri" w:cs="Calibri"/>
          <w:b w:val="0"/>
          <w:bCs w:val="0"/>
          <w:sz w:val="22"/>
          <w:szCs w:val="22"/>
          <w:u w:val="none"/>
          <w:lang w:val="en-US" w:eastAsia="zh-CN"/>
        </w:rPr>
        <w:t>the</w:t>
      </w:r>
      <w:r>
        <w:rPr>
          <w:rFonts w:hint="eastAsia" w:ascii="Calibri" w:hAnsi="Calibri" w:cs="Calibri"/>
          <w:b w:val="0"/>
          <w:bCs w:val="0"/>
          <w:sz w:val="22"/>
          <w:szCs w:val="22"/>
          <w:u w:val="none"/>
          <w:lang w:val="en-US" w:eastAsia="zh-CN"/>
        </w:rPr>
        <w:t xml:space="preserve"> conclusion that the proposed new venture has relatively strong financial strength and Darlene should proceed with growing the family business. </w:t>
      </w:r>
    </w:p>
    <w:p>
      <w:pPr>
        <w:keepNext w:val="0"/>
        <w:keepLines w:val="0"/>
        <w:pageBreakBefore w:val="0"/>
        <w:widowControl w:val="0"/>
        <w:kinsoku/>
        <w:wordWrap/>
        <w:overflowPunct/>
        <w:topLinePunct w:val="0"/>
        <w:autoSpaceDE/>
        <w:autoSpaceDN/>
        <w:bidi w:val="0"/>
        <w:adjustRightInd/>
        <w:snapToGrid/>
        <w:spacing w:before="120" w:line="276" w:lineRule="auto"/>
        <w:ind w:firstLine="420" w:firstLineChars="0"/>
        <w:jc w:val="both"/>
        <w:textAlignment w:val="auto"/>
        <w:rPr>
          <w:rFonts w:hint="eastAsia" w:ascii="Calibri" w:hAnsi="Calibri" w:cs="Calibri"/>
          <w:b w:val="0"/>
          <w:bCs w:val="0"/>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before="120" w:line="276" w:lineRule="auto"/>
        <w:ind w:firstLine="420" w:firstLineChars="0"/>
        <w:jc w:val="both"/>
        <w:textAlignment w:val="auto"/>
        <w:rPr>
          <w:rFonts w:hint="eastAsia" w:ascii="Calibri" w:hAnsi="Calibri" w:cs="Calibri"/>
          <w:b w:val="0"/>
          <w:bCs w:val="0"/>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before="120" w:line="276" w:lineRule="auto"/>
        <w:ind w:firstLine="420" w:firstLineChars="0"/>
        <w:jc w:val="both"/>
        <w:textAlignment w:val="auto"/>
        <w:rPr>
          <w:rFonts w:hint="eastAsia" w:ascii="Calibri" w:hAnsi="Calibri" w:cs="Calibri"/>
          <w:b w:val="0"/>
          <w:bCs w:val="0"/>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before="120" w:line="276" w:lineRule="auto"/>
        <w:ind w:firstLine="420" w:firstLineChars="0"/>
        <w:jc w:val="both"/>
        <w:textAlignment w:val="auto"/>
        <w:rPr>
          <w:rFonts w:hint="eastAsia" w:ascii="Calibri" w:hAnsi="Calibri" w:cs="Calibri"/>
          <w:b w:val="0"/>
          <w:bCs w:val="0"/>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before="120" w:line="276" w:lineRule="auto"/>
        <w:ind w:firstLine="420" w:firstLineChars="0"/>
        <w:jc w:val="both"/>
        <w:textAlignment w:val="auto"/>
        <w:rPr>
          <w:rFonts w:hint="eastAsia" w:ascii="Calibri" w:hAnsi="Calibri" w:cs="Calibri"/>
          <w:b w:val="0"/>
          <w:bCs w:val="0"/>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before="120" w:line="276" w:lineRule="auto"/>
        <w:ind w:firstLine="420" w:firstLineChars="0"/>
        <w:jc w:val="both"/>
        <w:textAlignment w:val="auto"/>
        <w:rPr>
          <w:rFonts w:hint="eastAsia" w:ascii="Calibri" w:hAnsi="Calibri" w:cs="Calibri"/>
          <w:b w:val="0"/>
          <w:bCs w:val="0"/>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before="120" w:line="276" w:lineRule="auto"/>
        <w:ind w:firstLine="420" w:firstLineChars="0"/>
        <w:jc w:val="both"/>
        <w:textAlignment w:val="auto"/>
        <w:rPr>
          <w:rFonts w:hint="eastAsia" w:ascii="Calibri" w:hAnsi="Calibri" w:cs="Calibri"/>
          <w:b w:val="0"/>
          <w:bCs w:val="0"/>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before="120" w:line="276" w:lineRule="auto"/>
        <w:ind w:firstLine="420" w:firstLineChars="0"/>
        <w:jc w:val="both"/>
        <w:textAlignment w:val="auto"/>
        <w:rPr>
          <w:rFonts w:hint="default" w:ascii="Calibri" w:hAnsi="Calibri" w:cs="Calibri"/>
          <w:b w:val="0"/>
          <w:bCs w:val="0"/>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before="120" w:line="276" w:lineRule="auto"/>
        <w:ind w:firstLine="420" w:firstLineChars="0"/>
        <w:jc w:val="both"/>
        <w:textAlignment w:val="auto"/>
        <w:rPr>
          <w:rFonts w:hint="default" w:ascii="Calibri" w:hAnsi="Calibri" w:cs="Calibri"/>
          <w:b w:val="0"/>
          <w:bCs w:val="0"/>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line="276" w:lineRule="auto"/>
        <w:ind w:firstLine="420" w:firstLineChars="0"/>
        <w:jc w:val="both"/>
        <w:textAlignment w:val="auto"/>
        <w:rPr>
          <w:rFonts w:hint="default" w:ascii="Calibri" w:hAnsi="Calibri" w:cs="Calibri"/>
          <w:b w:val="0"/>
          <w:bCs w:val="0"/>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line="276" w:lineRule="auto"/>
        <w:ind w:firstLine="420" w:firstLineChars="0"/>
        <w:jc w:val="both"/>
        <w:textAlignment w:val="auto"/>
        <w:rPr>
          <w:rFonts w:hint="default" w:ascii="Calibri" w:hAnsi="Calibri" w:cs="Calibri"/>
          <w:b w:val="0"/>
          <w:bCs w:val="0"/>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line="276" w:lineRule="auto"/>
        <w:ind w:firstLine="420" w:firstLineChars="0"/>
        <w:jc w:val="both"/>
        <w:textAlignment w:val="auto"/>
        <w:rPr>
          <w:rFonts w:hint="default" w:ascii="Calibri" w:hAnsi="Calibri" w:cs="Calibri"/>
          <w:b w:val="0"/>
          <w:bCs w:val="0"/>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line="276" w:lineRule="auto"/>
        <w:ind w:firstLine="420" w:firstLineChars="0"/>
        <w:jc w:val="both"/>
        <w:textAlignment w:val="auto"/>
        <w:rPr>
          <w:rFonts w:hint="default" w:ascii="Calibri" w:hAnsi="Calibri" w:cs="Calibri"/>
          <w:b w:val="0"/>
          <w:bCs w:val="0"/>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line="276" w:lineRule="auto"/>
        <w:ind w:firstLine="420" w:firstLineChars="0"/>
        <w:jc w:val="both"/>
        <w:textAlignment w:val="auto"/>
        <w:rPr>
          <w:rFonts w:hint="default" w:ascii="Calibri" w:hAnsi="Calibri" w:cs="Calibri"/>
          <w:b w:val="0"/>
          <w:bCs w:val="0"/>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line="276" w:lineRule="auto"/>
        <w:ind w:firstLine="420" w:firstLineChars="0"/>
        <w:jc w:val="both"/>
        <w:textAlignment w:val="auto"/>
        <w:rPr>
          <w:rFonts w:hint="default" w:ascii="Calibri" w:hAnsi="Calibri" w:cs="Calibri"/>
          <w:b w:val="0"/>
          <w:bCs w:val="0"/>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line="276" w:lineRule="auto"/>
        <w:jc w:val="both"/>
        <w:textAlignment w:val="auto"/>
        <w:rPr>
          <w:rFonts w:hint="default" w:ascii="Calibri" w:hAnsi="Calibri" w:cs="Calibri"/>
          <w:b/>
          <w:bCs/>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line="276" w:lineRule="auto"/>
        <w:jc w:val="both"/>
        <w:textAlignment w:val="auto"/>
        <w:rPr>
          <w:rFonts w:hint="default" w:ascii="Calibri" w:hAnsi="Calibri" w:cs="Calibri"/>
          <w:b/>
          <w:bCs/>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line="276" w:lineRule="auto"/>
        <w:jc w:val="both"/>
        <w:textAlignment w:val="auto"/>
        <w:rPr>
          <w:rFonts w:hint="default" w:ascii="Calibri" w:hAnsi="Calibri" w:cs="Calibri"/>
          <w:b/>
          <w:bCs/>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line="276" w:lineRule="auto"/>
        <w:jc w:val="center"/>
        <w:textAlignment w:val="auto"/>
        <w:rPr>
          <w:rFonts w:hint="default" w:ascii="Calibri" w:hAnsi="Calibri" w:cs="Calibri"/>
          <w:b/>
          <w:bCs/>
          <w:sz w:val="26"/>
          <w:szCs w:val="26"/>
          <w:u w:val="none"/>
          <w:lang w:val="en-US" w:eastAsia="zh-CN"/>
        </w:rPr>
      </w:pPr>
      <w:r>
        <w:rPr>
          <w:rFonts w:hint="default" w:ascii="Calibri" w:hAnsi="Calibri" w:cs="Calibri"/>
          <w:b/>
          <w:bCs/>
          <w:sz w:val="26"/>
          <w:szCs w:val="26"/>
          <w:u w:val="none"/>
          <w:lang w:val="en-US" w:eastAsia="zh-CN"/>
        </w:rPr>
        <w:t>References</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704" w:hanging="704" w:hangingChars="320"/>
        <w:textAlignment w:val="auto"/>
        <w:rPr>
          <w:sz w:val="22"/>
          <w:szCs w:val="22"/>
        </w:rPr>
      </w:pPr>
      <w:r>
        <w:rPr>
          <w:sz w:val="22"/>
          <w:szCs w:val="22"/>
        </w:rPr>
        <w:t xml:space="preserve">Hayes, A. (2021, May 19). </w:t>
      </w:r>
      <w:r>
        <w:rPr>
          <w:i/>
          <w:iCs/>
          <w:sz w:val="22"/>
          <w:szCs w:val="22"/>
        </w:rPr>
        <w:t>Debt Ratio</w:t>
      </w:r>
      <w:r>
        <w:rPr>
          <w:sz w:val="22"/>
          <w:szCs w:val="22"/>
        </w:rPr>
        <w:t xml:space="preserve">. Investopedia. </w:t>
      </w:r>
      <w:r>
        <w:rPr>
          <w:rFonts w:hint="default"/>
          <w:sz w:val="22"/>
          <w:szCs w:val="22"/>
          <w:lang w:val="en-US"/>
        </w:rPr>
        <w:t xml:space="preserve">Retrieved from </w:t>
      </w:r>
      <w:r>
        <w:rPr>
          <w:sz w:val="22"/>
          <w:szCs w:val="22"/>
        </w:rPr>
        <w:t>https://www.investopedia.com/terms/d/debtratio.asp</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567" w:hanging="567"/>
        <w:textAlignment w:val="auto"/>
        <w:rPr>
          <w:rFonts w:hint="default"/>
          <w:sz w:val="22"/>
          <w:szCs w:val="22"/>
          <w:lang w:val="en-US"/>
        </w:rPr>
      </w:pPr>
      <w:r>
        <w:rPr>
          <w:sz w:val="22"/>
          <w:szCs w:val="22"/>
        </w:rPr>
        <w:t xml:space="preserve">Hargrave, M., &amp; James, M. (2021, June 9). </w:t>
      </w:r>
      <w:r>
        <w:rPr>
          <w:i/>
          <w:iCs/>
          <w:sz w:val="22"/>
          <w:szCs w:val="22"/>
        </w:rPr>
        <w:t>How to Use Return on Assets When Analyzing a Company</w:t>
      </w:r>
      <w:r>
        <w:rPr>
          <w:sz w:val="22"/>
          <w:szCs w:val="22"/>
        </w:rPr>
        <w:t xml:space="preserve">. Investopedia. </w:t>
      </w:r>
      <w:r>
        <w:rPr>
          <w:rFonts w:hint="default"/>
          <w:sz w:val="22"/>
          <w:szCs w:val="22"/>
          <w:lang w:val="en-US"/>
        </w:rPr>
        <w:t xml:space="preserve">Retrieved from </w:t>
      </w:r>
      <w:r>
        <w:rPr>
          <w:sz w:val="22"/>
          <w:szCs w:val="22"/>
        </w:rPr>
        <w:t>https://www.investopedia.com/terms/r/returnonassets.asp</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567" w:hanging="567"/>
        <w:textAlignment w:val="auto"/>
        <w:rPr>
          <w:sz w:val="22"/>
          <w:szCs w:val="22"/>
        </w:rPr>
      </w:pPr>
      <w:r>
        <w:rPr>
          <w:sz w:val="22"/>
          <w:szCs w:val="22"/>
        </w:rPr>
        <w:t xml:space="preserve">Fernando, J. (2021, July 6). </w:t>
      </w:r>
      <w:r>
        <w:rPr>
          <w:i/>
          <w:iCs/>
          <w:sz w:val="22"/>
          <w:szCs w:val="22"/>
        </w:rPr>
        <w:t>Inventory Turnover</w:t>
      </w:r>
      <w:r>
        <w:rPr>
          <w:sz w:val="22"/>
          <w:szCs w:val="22"/>
        </w:rPr>
        <w:t xml:space="preserve">. Investopedia. </w:t>
      </w:r>
      <w:r>
        <w:rPr>
          <w:rFonts w:hint="default"/>
          <w:sz w:val="22"/>
          <w:szCs w:val="22"/>
          <w:lang w:val="en-US"/>
        </w:rPr>
        <w:t xml:space="preserve">Retrieved from </w:t>
      </w:r>
      <w:r>
        <w:rPr>
          <w:sz w:val="22"/>
          <w:szCs w:val="22"/>
        </w:rPr>
        <w:t>https://www.investopedia.com/terms/i/inventoryturnover.asp</w:t>
      </w:r>
    </w:p>
    <w:p>
      <w:pPr>
        <w:keepNext w:val="0"/>
        <w:keepLines w:val="0"/>
        <w:pageBreakBefore w:val="0"/>
        <w:widowControl w:val="0"/>
        <w:kinsoku/>
        <w:wordWrap/>
        <w:overflowPunct/>
        <w:topLinePunct w:val="0"/>
        <w:autoSpaceDE/>
        <w:autoSpaceDN/>
        <w:bidi w:val="0"/>
        <w:adjustRightInd/>
        <w:snapToGrid/>
        <w:spacing w:line="276" w:lineRule="auto"/>
        <w:jc w:val="both"/>
        <w:textAlignment w:val="auto"/>
        <w:rPr>
          <w:rFonts w:hint="default" w:ascii="Calibri" w:hAnsi="Calibri" w:cs="Calibri"/>
          <w:b w:val="0"/>
          <w:bCs w:val="0"/>
          <w:sz w:val="22"/>
          <w:szCs w:val="22"/>
          <w:u w:val="none"/>
          <w:lang w:val="en-US" w:eastAsia="zh-CN"/>
        </w:rPr>
      </w:pPr>
    </w:p>
    <w:p>
      <w:pPr>
        <w:keepNext w:val="0"/>
        <w:keepLines w:val="0"/>
        <w:pageBreakBefore w:val="0"/>
        <w:widowControl w:val="0"/>
        <w:kinsoku/>
        <w:wordWrap/>
        <w:overflowPunct/>
        <w:topLinePunct w:val="0"/>
        <w:autoSpaceDE/>
        <w:autoSpaceDN/>
        <w:bidi w:val="0"/>
        <w:adjustRightInd/>
        <w:snapToGrid/>
        <w:spacing w:line="276" w:lineRule="auto"/>
        <w:jc w:val="both"/>
        <w:textAlignment w:val="auto"/>
        <w:rPr>
          <w:rFonts w:hint="default" w:ascii="Calibri" w:hAnsi="Calibri" w:cs="Calibri"/>
          <w:b w:val="0"/>
          <w:bCs w:val="0"/>
          <w:sz w:val="22"/>
          <w:szCs w:val="22"/>
          <w:u w:val="none"/>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4118AD"/>
    <w:rsid w:val="01A53348"/>
    <w:rsid w:val="020567EE"/>
    <w:rsid w:val="04E97009"/>
    <w:rsid w:val="04F02FD0"/>
    <w:rsid w:val="072B1FEB"/>
    <w:rsid w:val="0BEE09BF"/>
    <w:rsid w:val="10F4435D"/>
    <w:rsid w:val="1113765B"/>
    <w:rsid w:val="1EC55E71"/>
    <w:rsid w:val="31462211"/>
    <w:rsid w:val="444118AD"/>
    <w:rsid w:val="55CA7970"/>
    <w:rsid w:val="5CB3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2021-07-13T14:01:00Z</dcterms:created>
  <dc:creator>х</dc:creator>
  <cp:lastModifiedBy>х</cp:lastModifiedBy>
  <dcterms:modified xsi:type="dcterms:W3CDTF">2021-07-16T17:25:20Z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7EC684595C9D4035ADF1CD82EFBBC813</vt:lpwstr>
  </property>
</Properties>
</file>