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39D1" w14:textId="77777777" w:rsidR="002F4B81" w:rsidRDefault="00B62AE3">
      <w:pPr>
        <w:rPr>
          <w:rFonts w:eastAsia="SimHei"/>
          <w:sz w:val="32"/>
          <w:szCs w:val="32"/>
        </w:rPr>
      </w:pPr>
      <w:r>
        <w:rPr>
          <w:rFonts w:ascii="SimHei" w:eastAsia="SimHei" w:hAnsi="SimHei"/>
          <w:sz w:val="32"/>
          <w:szCs w:val="32"/>
        </w:rPr>
        <w:t>附件</w:t>
      </w:r>
      <w:r>
        <w:rPr>
          <w:rFonts w:eastAsia="SimHei"/>
          <w:sz w:val="32"/>
          <w:szCs w:val="32"/>
        </w:rPr>
        <w:t>2</w:t>
      </w:r>
    </w:p>
    <w:p w14:paraId="5605112B" w14:textId="77777777" w:rsidR="002F4B81" w:rsidRDefault="00B62AE3">
      <w:pPr>
        <w:rPr>
          <w:rFonts w:eastAsia="SimHei"/>
          <w:sz w:val="32"/>
          <w:szCs w:val="32"/>
        </w:rPr>
      </w:pPr>
      <w:r>
        <w:rPr>
          <w:rFonts w:eastAsia="SimHe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0AF8B236" wp14:editId="01D97E63">
            <wp:simplePos x="0" y="0"/>
            <wp:positionH relativeFrom="column">
              <wp:posOffset>0</wp:posOffset>
            </wp:positionH>
            <wp:positionV relativeFrom="line">
              <wp:posOffset>114300</wp:posOffset>
            </wp:positionV>
            <wp:extent cx="1347470" cy="1938655"/>
            <wp:effectExtent l="0" t="0" r="5080" b="4445"/>
            <wp:wrapSquare wrapText="bothSides"/>
            <wp:docPr id="1" name="图片 2" descr="w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wp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09456" w14:textId="77777777" w:rsidR="002F4B81" w:rsidRDefault="00B62AE3">
      <w:pPr>
        <w:jc w:val="center"/>
        <w:rPr>
          <w:rFonts w:eastAsia="方正小标宋简体"/>
          <w:sz w:val="44"/>
          <w:szCs w:val="44"/>
        </w:rPr>
      </w:pPr>
      <w:r>
        <w:rPr>
          <w:rFonts w:ascii="方正小标宋简体" w:eastAsia="方正小标宋简体" w:hAnsi="方正小标宋简体"/>
          <w:sz w:val="44"/>
          <w:szCs w:val="44"/>
        </w:rPr>
        <w:t>湖南省</w:t>
      </w:r>
      <w:r>
        <w:rPr>
          <w:rFonts w:eastAsia="方正小标宋简体"/>
          <w:sz w:val="44"/>
          <w:szCs w:val="44"/>
        </w:rPr>
        <w:t>“</w:t>
      </w:r>
      <w:r>
        <w:rPr>
          <w:rFonts w:ascii="方正小标宋简体" w:eastAsia="方正小标宋简体" w:hAnsi="方正小标宋简体"/>
          <w:sz w:val="44"/>
          <w:szCs w:val="44"/>
        </w:rPr>
        <w:t>一带一路</w:t>
      </w:r>
      <w:r>
        <w:rPr>
          <w:rFonts w:eastAsia="方正小标宋简体"/>
          <w:sz w:val="44"/>
          <w:szCs w:val="44"/>
        </w:rPr>
        <w:t>”</w:t>
      </w:r>
      <w:r>
        <w:rPr>
          <w:rFonts w:ascii="方正小标宋简体" w:eastAsia="方正小标宋简体" w:hAnsi="方正小标宋简体"/>
          <w:sz w:val="44"/>
          <w:szCs w:val="44"/>
        </w:rPr>
        <w:t>沿线国家语言生</w:t>
      </w:r>
    </w:p>
    <w:p w14:paraId="48F7686E" w14:textId="77777777" w:rsidR="002F4B81" w:rsidRDefault="00B62AE3">
      <w:pPr>
        <w:jc w:val="center"/>
        <w:rPr>
          <w:rFonts w:eastAsia="方正小标宋简体"/>
          <w:sz w:val="36"/>
          <w:szCs w:val="36"/>
        </w:rPr>
      </w:pPr>
      <w:r>
        <w:rPr>
          <w:rFonts w:ascii="方正小标宋简体" w:eastAsia="方正小标宋简体" w:hAnsi="方正小标宋简体"/>
          <w:sz w:val="44"/>
          <w:szCs w:val="44"/>
        </w:rPr>
        <w:t>奖学金申请表</w:t>
      </w:r>
    </w:p>
    <w:p w14:paraId="566E1ED9" w14:textId="77777777" w:rsidR="002F4B81" w:rsidRDefault="00B62AE3">
      <w:pPr>
        <w:jc w:val="center"/>
        <w:rPr>
          <w:rFonts w:eastAsia="FangSong"/>
          <w:b/>
          <w:bCs/>
          <w:szCs w:val="21"/>
        </w:rPr>
      </w:pPr>
      <w:r>
        <w:rPr>
          <w:rFonts w:eastAsia="FangSong"/>
          <w:b/>
          <w:bCs/>
        </w:rPr>
        <w:t>Application Form of Hunan Provincial Scholarship for Chinese Language Learning Students from the Countries along “The Belt and Road”</w:t>
      </w:r>
    </w:p>
    <w:p w14:paraId="59A25155" w14:textId="77777777" w:rsidR="002F4B81" w:rsidRDefault="00B62AE3">
      <w:pPr>
        <w:spacing w:line="320" w:lineRule="exact"/>
        <w:ind w:firstLineChars="180" w:firstLine="432"/>
        <w:rPr>
          <w:color w:val="010101"/>
          <w:sz w:val="24"/>
        </w:rPr>
      </w:pPr>
      <w:r>
        <w:rPr>
          <w:color w:val="010101"/>
          <w:sz w:val="24"/>
        </w:rPr>
        <w:t xml:space="preserve"> </w:t>
      </w:r>
    </w:p>
    <w:p w14:paraId="4317164D" w14:textId="77777777" w:rsidR="002F4B81" w:rsidRDefault="00B62AE3">
      <w:pPr>
        <w:spacing w:line="320" w:lineRule="exact"/>
        <w:ind w:firstLineChars="180" w:firstLine="432"/>
        <w:rPr>
          <w:sz w:val="24"/>
        </w:rPr>
      </w:pPr>
      <w:r>
        <w:rPr>
          <w:rFonts w:ascii="SimSun" w:hAnsi="SimSun"/>
          <w:color w:val="010101"/>
          <w:sz w:val="24"/>
        </w:rPr>
        <w:t>湖南省</w:t>
      </w:r>
      <w:r>
        <w:rPr>
          <w:color w:val="010101"/>
          <w:sz w:val="24"/>
        </w:rPr>
        <w:t>“</w:t>
      </w:r>
      <w:r>
        <w:rPr>
          <w:rFonts w:ascii="SimSun" w:hAnsi="SimSun"/>
          <w:color w:val="010101"/>
          <w:sz w:val="24"/>
        </w:rPr>
        <w:t>一带一路</w:t>
      </w:r>
      <w:r>
        <w:rPr>
          <w:color w:val="010101"/>
          <w:sz w:val="24"/>
        </w:rPr>
        <w:t>”</w:t>
      </w:r>
      <w:r>
        <w:rPr>
          <w:rFonts w:ascii="SimSun" w:hAnsi="SimSun"/>
          <w:color w:val="010101"/>
          <w:sz w:val="24"/>
        </w:rPr>
        <w:t>沿线国家语言生奖学金是湖南省</w:t>
      </w:r>
      <w:r>
        <w:rPr>
          <w:rFonts w:ascii="SimSun" w:hAnsi="SimSun"/>
          <w:sz w:val="24"/>
        </w:rPr>
        <w:t>教育厅面向</w:t>
      </w:r>
      <w:r>
        <w:rPr>
          <w:sz w:val="24"/>
        </w:rPr>
        <w:t>“</w:t>
      </w:r>
      <w:r>
        <w:rPr>
          <w:rFonts w:ascii="SimSun" w:hAnsi="SimSun"/>
          <w:sz w:val="24"/>
        </w:rPr>
        <w:t>一带一路</w:t>
      </w:r>
      <w:r>
        <w:rPr>
          <w:sz w:val="24"/>
        </w:rPr>
        <w:t>”</w:t>
      </w:r>
      <w:r>
        <w:rPr>
          <w:rFonts w:ascii="SimSun" w:hAnsi="SimSun"/>
          <w:sz w:val="24"/>
        </w:rPr>
        <w:t>沿线国家中热爱中国文化，热心学习汉语的优秀学生设立的专项奖学金</w:t>
      </w:r>
      <w:r>
        <w:rPr>
          <w:sz w:val="24"/>
        </w:rPr>
        <w:t>,</w:t>
      </w:r>
      <w:r>
        <w:rPr>
          <w:rFonts w:ascii="SimSun" w:hAnsi="SimSun"/>
          <w:sz w:val="24"/>
        </w:rPr>
        <w:t>为来湖南学习汉语的学生</w:t>
      </w:r>
      <w:r>
        <w:rPr>
          <w:rFonts w:ascii="SimSun" w:hAnsi="SimSun"/>
          <w:color w:val="333333"/>
          <w:sz w:val="24"/>
          <w:shd w:val="clear" w:color="auto" w:fill="FFFFFF"/>
        </w:rPr>
        <w:t>提供为期一学年的语言学习奖学金（含</w:t>
      </w:r>
      <w:r>
        <w:rPr>
          <w:rFonts w:ascii="SimSun" w:hAnsi="SimSun"/>
          <w:sz w:val="24"/>
        </w:rPr>
        <w:t>注册费、学费、基本教材费、住宿费、综合保险费）。</w:t>
      </w:r>
    </w:p>
    <w:p w14:paraId="67BF5B71" w14:textId="77777777" w:rsidR="002F4B81" w:rsidRDefault="00B62AE3">
      <w:pPr>
        <w:spacing w:line="260" w:lineRule="exact"/>
        <w:ind w:firstLineChars="180" w:firstLine="378"/>
        <w:rPr>
          <w:szCs w:val="21"/>
        </w:rPr>
      </w:pPr>
      <w:r>
        <w:t>In order to cultivate talented students of Chinese language and culture, Hunan Provincial Department of Education launches the scholarship program, which provides full cov</w:t>
      </w:r>
      <w:r>
        <w:t xml:space="preserve">erage on registration, tuition, textbooks, accommodation and comprehensive medical insurance expenses for One-Academic-Year Chinese language study students from the countries along “the Belt and Road”. </w:t>
      </w:r>
    </w:p>
    <w:p w14:paraId="3323E53A" w14:textId="77777777" w:rsidR="002F4B81" w:rsidRDefault="00B62AE3">
      <w:pPr>
        <w:spacing w:line="320" w:lineRule="exact"/>
        <w:ind w:firstLineChars="180" w:firstLine="432"/>
        <w:rPr>
          <w:sz w:val="24"/>
        </w:rPr>
      </w:pPr>
      <w:r>
        <w:rPr>
          <w:rFonts w:ascii="SimSun" w:hAnsi="SimSun"/>
          <w:sz w:val="24"/>
        </w:rPr>
        <w:t>湖南省教育厅鼓励</w:t>
      </w:r>
      <w:r>
        <w:rPr>
          <w:sz w:val="24"/>
        </w:rPr>
        <w:t>“</w:t>
      </w:r>
      <w:r>
        <w:rPr>
          <w:rFonts w:ascii="SimSun" w:hAnsi="SimSun"/>
          <w:sz w:val="24"/>
        </w:rPr>
        <w:t>一带一路</w:t>
      </w:r>
      <w:r>
        <w:rPr>
          <w:sz w:val="24"/>
        </w:rPr>
        <w:t>”</w:t>
      </w:r>
      <w:r>
        <w:rPr>
          <w:rFonts w:ascii="SimSun" w:hAnsi="SimSun"/>
          <w:sz w:val="24"/>
        </w:rPr>
        <w:t>沿线国家语言生奖学金生完成语言学习后继续在湘进行专业学习！</w:t>
      </w:r>
    </w:p>
    <w:p w14:paraId="031DC07C" w14:textId="77777777" w:rsidR="002F4B81" w:rsidRDefault="00B62AE3">
      <w:pPr>
        <w:spacing w:line="260" w:lineRule="exact"/>
        <w:ind w:firstLineChars="180" w:firstLine="378"/>
        <w:rPr>
          <w:szCs w:val="21"/>
        </w:rPr>
      </w:pPr>
      <w:r>
        <w:t>Hunan Provincial Department of Education encourages students to continue his/her professional study in Hunan after the completion of this program!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2425"/>
        <w:gridCol w:w="1888"/>
        <w:gridCol w:w="2724"/>
      </w:tblGrid>
      <w:tr w:rsidR="002F4B81" w14:paraId="36EAA9AC" w14:textId="77777777">
        <w:trPr>
          <w:trHeight w:val="523"/>
          <w:jc w:val="center"/>
        </w:trPr>
        <w:tc>
          <w:tcPr>
            <w:tcW w:w="2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036E" w14:textId="77777777" w:rsidR="002F4B81" w:rsidRDefault="00B62AE3">
            <w:pPr>
              <w:pStyle w:val="ListParagraph"/>
              <w:adjustRightInd w:val="0"/>
              <w:snapToGrid w:val="0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姓名（同护照用名）</w:t>
            </w:r>
          </w:p>
          <w:p w14:paraId="42865726" w14:textId="77777777" w:rsidR="002F4B81" w:rsidRDefault="00B62AE3">
            <w:pPr>
              <w:pStyle w:val="ListParagraph"/>
              <w:adjustRightInd w:val="0"/>
              <w:snapToGrid w:val="0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  <w:p w14:paraId="36CA2286" w14:textId="77777777" w:rsidR="002F4B81" w:rsidRDefault="00B62AE3">
            <w:pPr>
              <w:pStyle w:val="ListParagraph"/>
              <w:adjustRightInd w:val="0"/>
              <w:snapToGrid w:val="0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(Same as in Passport)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9B40BB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Family Name</w:t>
            </w:r>
          </w:p>
        </w:tc>
        <w:tc>
          <w:tcPr>
            <w:tcW w:w="46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0EF56F" w14:textId="1BC48C29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02F4B81" w14:paraId="5CE06D5F" w14:textId="77777777">
        <w:trPr>
          <w:trHeight w:val="522"/>
          <w:jc w:val="center"/>
        </w:trPr>
        <w:tc>
          <w:tcPr>
            <w:tcW w:w="2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F92F" w14:textId="77777777" w:rsidR="002F4B81" w:rsidRDefault="002F4B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1367C7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Given Name</w:t>
            </w:r>
          </w:p>
        </w:tc>
        <w:tc>
          <w:tcPr>
            <w:tcW w:w="46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80FFC1" w14:textId="6B53B6A9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XUAN HAO</w:t>
            </w:r>
          </w:p>
        </w:tc>
      </w:tr>
      <w:tr w:rsidR="002F4B81" w14:paraId="16A54017" w14:textId="77777777">
        <w:trPr>
          <w:trHeight w:val="654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0C2AF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性别</w:t>
            </w:r>
          </w:p>
          <w:p w14:paraId="6BC98000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406455" w14:textId="590B29BE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男</w:t>
            </w:r>
          </w:p>
        </w:tc>
        <w:tc>
          <w:tcPr>
            <w:tcW w:w="1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55CCBF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出生年月</w:t>
            </w:r>
          </w:p>
          <w:p w14:paraId="1F9C9A40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DOB(MM/YY)</w:t>
            </w:r>
          </w:p>
        </w:tc>
        <w:tc>
          <w:tcPr>
            <w:tcW w:w="2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D63B14" w14:textId="3BB55FEB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2004/12/09</w:t>
            </w:r>
          </w:p>
        </w:tc>
      </w:tr>
      <w:tr w:rsidR="002F4B81" w14:paraId="37B505B8" w14:textId="77777777">
        <w:trPr>
          <w:trHeight w:val="655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87351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国籍</w:t>
            </w:r>
          </w:p>
          <w:p w14:paraId="5F8CD6C5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8366F" w14:textId="31AF5B4E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越南</w:t>
            </w:r>
          </w:p>
        </w:tc>
        <w:tc>
          <w:tcPr>
            <w:tcW w:w="1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ED0541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护照号码</w:t>
            </w:r>
          </w:p>
          <w:p w14:paraId="4FEF9303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Passport</w:t>
            </w:r>
          </w:p>
        </w:tc>
        <w:tc>
          <w:tcPr>
            <w:tcW w:w="2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E7B26E" w14:textId="22275DDF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E01007571</w:t>
            </w:r>
          </w:p>
        </w:tc>
      </w:tr>
      <w:tr w:rsidR="002F4B81" w14:paraId="74A48660" w14:textId="77777777">
        <w:trPr>
          <w:trHeight w:val="1040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42EE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申请就读院校</w:t>
            </w:r>
            <w:r>
              <w:rPr>
                <w:rFonts w:ascii="Times New Roman" w:hAnsi="Times New Roman" w:cs="Times New Roman"/>
              </w:rPr>
              <w:t>Institute</w:t>
            </w:r>
          </w:p>
          <w:p w14:paraId="16796B32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 Apply for</w:t>
            </w:r>
          </w:p>
        </w:tc>
        <w:tc>
          <w:tcPr>
            <w:tcW w:w="2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12229F" w14:textId="0F2A5CD3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湖南师范大学</w:t>
            </w:r>
          </w:p>
        </w:tc>
        <w:tc>
          <w:tcPr>
            <w:tcW w:w="1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C71637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国内联系人</w:t>
            </w:r>
          </w:p>
          <w:p w14:paraId="1DABF767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及联系方式</w:t>
            </w:r>
          </w:p>
          <w:p w14:paraId="693EDF77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Contact Person &amp; Tel</w:t>
            </w:r>
          </w:p>
        </w:tc>
        <w:tc>
          <w:tcPr>
            <w:tcW w:w="2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29DB95" w14:textId="77777777" w:rsidR="002F4B81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父亲：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GUYEN VAN THANG</w:t>
            </w:r>
          </w:p>
          <w:p w14:paraId="2C0FC926" w14:textId="06F1FF2D" w:rsidR="00B03D24" w:rsidRDefault="00B03D24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电话号码：</w:t>
            </w:r>
            <w:r w:rsidRPr="00B03D24">
              <w:rPr>
                <w:rFonts w:ascii="Times New Roman" w:hAnsi="Times New Roman" w:cs="Times New Roman"/>
                <w:sz w:val="24"/>
                <w:szCs w:val="24"/>
              </w:rPr>
              <w:t>84903432777</w:t>
            </w:r>
          </w:p>
        </w:tc>
      </w:tr>
      <w:tr w:rsidR="002F4B81" w14:paraId="5233F0BE" w14:textId="77777777">
        <w:trPr>
          <w:trHeight w:val="746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40D54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教育经历</w:t>
            </w:r>
          </w:p>
          <w:p w14:paraId="0A40447B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Background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8FEAEA" w14:textId="6AA8046C" w:rsidR="002F4B81" w:rsidRDefault="00B03D24">
            <w:pPr>
              <w:pStyle w:val="ListParagraph"/>
              <w:spacing w:line="320" w:lineRule="exact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年到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年：越南北宁省慈山高中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到现在：河内商业与技术大学</w:t>
            </w:r>
          </w:p>
        </w:tc>
      </w:tr>
      <w:tr w:rsidR="002F4B81" w14:paraId="594FBA0B" w14:textId="77777777">
        <w:trPr>
          <w:trHeight w:val="746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8BC8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学习计划</w:t>
            </w:r>
          </w:p>
          <w:p w14:paraId="0FAA3A92" w14:textId="77777777" w:rsidR="002F4B81" w:rsidRDefault="00B62AE3">
            <w:pPr>
              <w:pStyle w:val="ListParagraph"/>
              <w:spacing w:line="320" w:lineRule="exact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Plan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B75B1D" w14:textId="77777777" w:rsidR="00B03D24" w:rsidRDefault="00B03D24" w:rsidP="00B03D24">
            <w:r>
              <w:rPr>
                <w:rFonts w:hint="eastAsia"/>
              </w:rPr>
              <w:t>下面是我在中国一个学年的学习计划：</w:t>
            </w:r>
          </w:p>
          <w:p w14:paraId="4D2F1B03" w14:textId="77777777" w:rsidR="00B03D24" w:rsidRDefault="00B03D24" w:rsidP="00B03D24">
            <w:r>
              <w:rPr>
                <w:rFonts w:hint="eastAsia"/>
              </w:rPr>
              <w:t>了解当地的风俗习惯，熟悉学校的概况以及规章制度、结交新同学、适应新的生活。</w:t>
            </w:r>
          </w:p>
          <w:p w14:paraId="232C13C4" w14:textId="77777777" w:rsidR="00B03D24" w:rsidRDefault="00B03D24" w:rsidP="00B03D24">
            <w:r>
              <w:rPr>
                <w:rFonts w:hint="eastAsia"/>
              </w:rPr>
              <w:t>积极到学校图书馆收集相关资料，掌握并熟练利用电子资料库，丰富自己的知识。</w:t>
            </w:r>
          </w:p>
          <w:p w14:paraId="6CFEF93A" w14:textId="77777777" w:rsidR="00B03D24" w:rsidRDefault="00B03D24" w:rsidP="00B03D24">
            <w:r>
              <w:rPr>
                <w:rFonts w:hint="eastAsia"/>
              </w:rPr>
              <w:lastRenderedPageBreak/>
              <w:t>要合理安排自己的自习时间，修满第一年学的所有必修课程，提高自己的汉语水平，通过自己的努力学习，获得优异的成绩。</w:t>
            </w:r>
          </w:p>
          <w:p w14:paraId="1095AE63" w14:textId="67EE1B89" w:rsidR="002F4B81" w:rsidRPr="00B03D24" w:rsidRDefault="00B03D24" w:rsidP="00B03D24">
            <w:r>
              <w:rPr>
                <w:rFonts w:hint="eastAsia"/>
              </w:rPr>
              <w:t>通过新汉语水平考试</w:t>
            </w:r>
            <w:r>
              <w:rPr>
                <w:rFonts w:hint="eastAsia"/>
              </w:rPr>
              <w:t>HS</w:t>
            </w:r>
            <w:r>
              <w:t>K5</w:t>
            </w:r>
            <w:r>
              <w:rPr>
                <w:rFonts w:hint="eastAsia"/>
              </w:rPr>
              <w:t>及和</w:t>
            </w:r>
            <w:r>
              <w:rPr>
                <w:rFonts w:hint="eastAsia"/>
              </w:rPr>
              <w:t>HSKK</w:t>
            </w:r>
            <w:r>
              <w:rPr>
                <w:rFonts w:hint="eastAsia"/>
              </w:rPr>
              <w:t>高级。</w:t>
            </w:r>
          </w:p>
        </w:tc>
      </w:tr>
    </w:tbl>
    <w:p w14:paraId="62A12D08" w14:textId="77777777" w:rsidR="002F4B81" w:rsidRDefault="002F4B81">
      <w:pPr>
        <w:ind w:left="5180" w:hangingChars="1850" w:hanging="5180"/>
        <w:rPr>
          <w:sz w:val="28"/>
          <w:szCs w:val="28"/>
        </w:rPr>
      </w:pPr>
    </w:p>
    <w:p w14:paraId="5C498178" w14:textId="77777777" w:rsidR="002F4B81" w:rsidRDefault="00B62AE3">
      <w:pPr>
        <w:ind w:leftChars="150" w:left="5075" w:hangingChars="1700" w:hanging="4760"/>
      </w:pPr>
      <w:r>
        <w:rPr>
          <w:sz w:val="28"/>
          <w:szCs w:val="28"/>
        </w:rPr>
        <w:t xml:space="preserve">      </w:t>
      </w:r>
      <w:r>
        <w:rPr>
          <w:rFonts w:ascii="SimSun" w:hAnsi="SimSun"/>
          <w:sz w:val="24"/>
        </w:rPr>
        <w:t>本人签名：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　</w:t>
      </w:r>
      <w:r>
        <w:rPr>
          <w:sz w:val="24"/>
        </w:rPr>
        <w:t xml:space="preserve">　　　　　　　　　</w:t>
      </w:r>
      <w:r>
        <w:rPr>
          <w:sz w:val="24"/>
        </w:rPr>
        <w:t xml:space="preserve">   </w:t>
      </w:r>
      <w:r>
        <w:t>Signature</w:t>
      </w:r>
      <w:r>
        <w:rPr>
          <w:rFonts w:ascii="SimSun" w:hAnsi="SimSun"/>
        </w:rPr>
        <w:t>：</w:t>
      </w:r>
    </w:p>
    <w:sectPr w:rsidR="002F4B81">
      <w:footerReference w:type="even" r:id="rId7"/>
      <w:footerReference w:type="default" r:id="rId8"/>
      <w:pgSz w:w="11906" w:h="16838"/>
      <w:pgMar w:top="1701" w:right="1418" w:bottom="1418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BC87" w14:textId="77777777" w:rsidR="00B62AE3" w:rsidRDefault="00B62AE3">
      <w:r>
        <w:separator/>
      </w:r>
    </w:p>
  </w:endnote>
  <w:endnote w:type="continuationSeparator" w:id="0">
    <w:p w14:paraId="2AEF421F" w14:textId="77777777" w:rsidR="00B62AE3" w:rsidRDefault="00B6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charset w:val="86"/>
    <w:family w:val="script"/>
    <w:pitch w:val="default"/>
    <w:sig w:usb0="00000283" w:usb1="180F0C10" w:usb2="00000012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EA80" w14:textId="77777777" w:rsidR="002F4B81" w:rsidRDefault="00B62AE3">
    <w:pPr>
      <w:pStyle w:val="Footer"/>
      <w:rPr>
        <w:sz w:val="28"/>
        <w:szCs w:val="28"/>
      </w:rPr>
    </w:pPr>
    <w:r>
      <w:rPr>
        <w:sz w:val="28"/>
        <w:szCs w:val="28"/>
      </w:rPr>
      <w:t>－</w:t>
    </w:r>
    <w:r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7F66" w14:textId="77777777" w:rsidR="002F4B81" w:rsidRDefault="00B62AE3">
    <w:pPr>
      <w:pStyle w:val="Footer"/>
      <w:jc w:val="right"/>
      <w:rPr>
        <w:sz w:val="28"/>
        <w:szCs w:val="28"/>
      </w:rPr>
    </w:pPr>
    <w:r>
      <w:rPr>
        <w:sz w:val="28"/>
        <w:szCs w:val="28"/>
      </w:rPr>
      <w:t>－</w:t>
    </w:r>
    <w:r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5</w:t>
    </w:r>
    <w:r>
      <w:rPr>
        <w:sz w:val="28"/>
        <w:szCs w:val="28"/>
      </w:rPr>
      <w:fldChar w:fldCharType="end"/>
    </w:r>
    <w:r>
      <w:rPr>
        <w:sz w:val="28"/>
        <w:szCs w:val="28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95E4" w14:textId="77777777" w:rsidR="00B62AE3" w:rsidRDefault="00B62AE3">
      <w:r>
        <w:separator/>
      </w:r>
    </w:p>
  </w:footnote>
  <w:footnote w:type="continuationSeparator" w:id="0">
    <w:p w14:paraId="13613090" w14:textId="77777777" w:rsidR="00B62AE3" w:rsidRDefault="00B62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QxMWYwNjE3NGRlNDAzNWY3NjVkYWE3ZTU1Y2ViMjMifQ=="/>
  </w:docVars>
  <w:rsids>
    <w:rsidRoot w:val="002F4B81"/>
    <w:rsid w:val="002F4B81"/>
    <w:rsid w:val="00B03D24"/>
    <w:rsid w:val="00B62AE3"/>
    <w:rsid w:val="1FE0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FCB15"/>
  <w15:docId w15:val="{1DC3A7B5-AB51-4BD7-BAE7-DC9FA144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firstLineChars="200" w:firstLine="420"/>
    </w:pPr>
    <w:rPr>
      <w:rFonts w:ascii="Calibri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Thien Tran</cp:lastModifiedBy>
  <cp:revision>2</cp:revision>
  <dcterms:created xsi:type="dcterms:W3CDTF">2023-03-17T07:19:00Z</dcterms:created>
  <dcterms:modified xsi:type="dcterms:W3CDTF">2025-05-15T07:10:00Z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D3934C3502404FE2B4BD90B2457EC725</vt:lpwstr>
  </property>
</Properties>
</file>