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A77D9" w14:textId="77777777" w:rsidR="00D55308" w:rsidRDefault="001B4EC7">
      <w:pPr>
        <w:pStyle w:val="Heading1"/>
        <w:spacing w:before="36" w:line="242" w:lineRule="auto"/>
        <w:ind w:left="3992" w:right="916" w:hanging="1604"/>
        <w:rPr>
          <w:u w:val="none"/>
        </w:rPr>
      </w:pPr>
      <w:r>
        <w:rPr>
          <w:u w:val="none"/>
        </w:rPr>
        <w:t>MFA2020 Analysis of Financial Statements Assignment #1</w:t>
      </w:r>
    </w:p>
    <w:p w14:paraId="1054ADFB" w14:textId="77777777" w:rsidR="00D55308" w:rsidRDefault="00D55308">
      <w:pPr>
        <w:pStyle w:val="BodyText"/>
        <w:spacing w:before="7"/>
        <w:rPr>
          <w:b/>
        </w:rPr>
      </w:pPr>
    </w:p>
    <w:p w14:paraId="1BA32A1D" w14:textId="77777777" w:rsidR="00D55308" w:rsidRDefault="001B4EC7">
      <w:pPr>
        <w:ind w:left="552"/>
        <w:rPr>
          <w:b/>
          <w:sz w:val="26"/>
        </w:rPr>
      </w:pPr>
      <w:r>
        <w:rPr>
          <w:b/>
          <w:sz w:val="26"/>
          <w:u w:val="thick"/>
        </w:rPr>
        <w:t>Part 1: Revenue recognition</w:t>
      </w:r>
    </w:p>
    <w:p w14:paraId="5D93494A" w14:textId="77777777" w:rsidR="00D55308" w:rsidRDefault="00D55308">
      <w:pPr>
        <w:pStyle w:val="BodyText"/>
        <w:rPr>
          <w:b/>
          <w:sz w:val="17"/>
        </w:rPr>
      </w:pPr>
    </w:p>
    <w:p w14:paraId="766F82E8" w14:textId="77777777" w:rsidR="00D55308" w:rsidRDefault="001B4EC7">
      <w:pPr>
        <w:pStyle w:val="BodyText"/>
        <w:spacing w:before="69" w:line="244" w:lineRule="auto"/>
        <w:ind w:left="552" w:right="301"/>
        <w:jc w:val="both"/>
      </w:pPr>
      <w:r>
        <w:t>Microsoft distributes its products primarily through original equipment  manufacturers, corporate licences and as retail packaged</w:t>
      </w:r>
      <w:r>
        <w:rPr>
          <w:spacing w:val="14"/>
        </w:rPr>
        <w:t xml:space="preserve"> </w:t>
      </w:r>
      <w:r>
        <w:t>products.</w:t>
      </w:r>
    </w:p>
    <w:p w14:paraId="2EFDF51E" w14:textId="77777777" w:rsidR="00D55308" w:rsidRDefault="00D55308">
      <w:pPr>
        <w:pStyle w:val="BodyText"/>
        <w:spacing w:before="8"/>
      </w:pPr>
    </w:p>
    <w:p w14:paraId="5FB15D08" w14:textId="77777777" w:rsidR="00D55308" w:rsidRDefault="001B4EC7">
      <w:pPr>
        <w:pStyle w:val="BodyText"/>
        <w:spacing w:line="247" w:lineRule="auto"/>
        <w:ind w:left="552" w:right="296"/>
        <w:jc w:val="both"/>
      </w:pPr>
      <w:r>
        <w:t>At one point, Microsoft’s corporate licensing program accounted for over 50% of Microsoft’s turnover. The corporate</w:t>
      </w:r>
      <w:r>
        <w:t xml:space="preserve"> licences used to be typically for a 2-year period and required the customer to forecast the number of units to acquire. The unit price under the agreement depended upon the number of units forecast to be purchased,  with  larger  orders  enjoying lower un</w:t>
      </w:r>
      <w:r>
        <w:t>it prices. Upon signing the agreement, Microsoft shipped out a CD-ROM copy of the licensed software. Although payment for the licence could be made at the signing of the agreement, most customers paid Microsoft on a monthly basis based on the number of uni</w:t>
      </w:r>
      <w:r>
        <w:t>ts installed in the previous month. The customer was required to install at least 25% of the units within 6 months of signing the agreement and at least 50% within 12 months. Failure to reach these targets increased the unit price under the</w:t>
      </w:r>
      <w:r>
        <w:rPr>
          <w:spacing w:val="17"/>
        </w:rPr>
        <w:t xml:space="preserve"> </w:t>
      </w:r>
      <w:r>
        <w:t>licence.</w:t>
      </w:r>
    </w:p>
    <w:p w14:paraId="324AF3A5" w14:textId="77777777" w:rsidR="00D55308" w:rsidRDefault="00D55308">
      <w:pPr>
        <w:pStyle w:val="BodyText"/>
        <w:spacing w:before="7"/>
        <w:rPr>
          <w:sz w:val="21"/>
        </w:rPr>
      </w:pPr>
    </w:p>
    <w:p w14:paraId="0071BE76" w14:textId="77777777" w:rsidR="00D55308" w:rsidRDefault="001B4EC7">
      <w:pPr>
        <w:pStyle w:val="BodyText"/>
        <w:spacing w:line="247" w:lineRule="auto"/>
        <w:ind w:left="552" w:right="300"/>
        <w:jc w:val="both"/>
      </w:pPr>
      <w:r>
        <w:t>Micro</w:t>
      </w:r>
      <w:r>
        <w:t>soft had several alternative revenue recognition policies for recording the fees from corporate licences:</w:t>
      </w:r>
    </w:p>
    <w:p w14:paraId="26A46D37" w14:textId="77777777" w:rsidR="00D55308" w:rsidRDefault="00D55308">
      <w:pPr>
        <w:pStyle w:val="BodyText"/>
        <w:spacing w:before="4"/>
      </w:pPr>
    </w:p>
    <w:p w14:paraId="0CFEA13D" w14:textId="77777777" w:rsidR="00D55308" w:rsidRDefault="001B4EC7">
      <w:pPr>
        <w:pStyle w:val="ListParagraph"/>
        <w:numPr>
          <w:ilvl w:val="0"/>
          <w:numId w:val="5"/>
        </w:numPr>
        <w:tabs>
          <w:tab w:val="left" w:pos="1230"/>
        </w:tabs>
        <w:spacing w:line="247" w:lineRule="auto"/>
        <w:ind w:right="299"/>
        <w:jc w:val="both"/>
      </w:pPr>
      <w:r>
        <w:rPr>
          <w:i/>
        </w:rPr>
        <w:t xml:space="preserve">Method I </w:t>
      </w:r>
      <w:r>
        <w:t>Revenue is recognised when CD-ROM is shipped, based on forecast  number of units to install. Any difference between forecasts and the actual</w:t>
      </w:r>
      <w:r>
        <w:t xml:space="preserve"> installations are adjusted as “sales returns” at the end of the</w:t>
      </w:r>
      <w:r>
        <w:rPr>
          <w:spacing w:val="26"/>
        </w:rPr>
        <w:t xml:space="preserve"> </w:t>
      </w:r>
      <w:r>
        <w:t>agreement.</w:t>
      </w:r>
    </w:p>
    <w:p w14:paraId="1F7C605D" w14:textId="77777777" w:rsidR="00D55308" w:rsidRDefault="001B4EC7">
      <w:pPr>
        <w:pStyle w:val="ListParagraph"/>
        <w:numPr>
          <w:ilvl w:val="0"/>
          <w:numId w:val="5"/>
        </w:numPr>
        <w:tabs>
          <w:tab w:val="left" w:pos="1230"/>
        </w:tabs>
        <w:spacing w:line="244" w:lineRule="auto"/>
        <w:ind w:right="299"/>
        <w:jc w:val="both"/>
      </w:pPr>
      <w:r>
        <w:rPr>
          <w:i/>
        </w:rPr>
        <w:t xml:space="preserve">Method II </w:t>
      </w:r>
      <w:r>
        <w:t>Revenue is recognised when the customer informs the actual number of installations.</w:t>
      </w:r>
    </w:p>
    <w:p w14:paraId="01899EA7" w14:textId="77777777" w:rsidR="00D55308" w:rsidRDefault="001B4EC7">
      <w:pPr>
        <w:pStyle w:val="ListParagraph"/>
        <w:numPr>
          <w:ilvl w:val="0"/>
          <w:numId w:val="5"/>
        </w:numPr>
        <w:tabs>
          <w:tab w:val="left" w:pos="1230"/>
        </w:tabs>
        <w:jc w:val="both"/>
      </w:pPr>
      <w:r>
        <w:rPr>
          <w:i/>
        </w:rPr>
        <w:t xml:space="preserve">Method III </w:t>
      </w:r>
      <w:r>
        <w:t>Revenue is recognised when cash is received from the customer.</w:t>
      </w:r>
    </w:p>
    <w:p w14:paraId="179813BF" w14:textId="77777777" w:rsidR="00D55308" w:rsidRDefault="00D55308">
      <w:pPr>
        <w:pStyle w:val="BodyText"/>
        <w:spacing w:before="1"/>
        <w:rPr>
          <w:sz w:val="23"/>
        </w:rPr>
      </w:pPr>
    </w:p>
    <w:p w14:paraId="403A4285" w14:textId="77777777" w:rsidR="00D55308" w:rsidRDefault="001B4EC7">
      <w:pPr>
        <w:pStyle w:val="BodyText"/>
        <w:spacing w:line="244" w:lineRule="auto"/>
        <w:ind w:left="552" w:right="298"/>
        <w:jc w:val="both"/>
      </w:pPr>
      <w:r>
        <w:t>Assume that total units ordered  under the corporate licence program were 350 million, at a   unit price of $10. The total number of CD-ROMs shipped was 175,000. The cost of each CD- ROM is $2. Of these, customers had reported installing 250 million and  h</w:t>
      </w:r>
      <w:r>
        <w:t>ad  paid  $2bn  towards these installations. Ignore impact of agreements signed in prior</w:t>
      </w:r>
      <w:r>
        <w:rPr>
          <w:spacing w:val="49"/>
        </w:rPr>
        <w:t xml:space="preserve"> </w:t>
      </w:r>
      <w:r>
        <w:t>years.</w:t>
      </w:r>
    </w:p>
    <w:p w14:paraId="1616B186" w14:textId="77777777" w:rsidR="00D55308" w:rsidRDefault="00D55308">
      <w:pPr>
        <w:pStyle w:val="BodyText"/>
        <w:spacing w:before="1"/>
        <w:rPr>
          <w:sz w:val="23"/>
        </w:rPr>
      </w:pPr>
    </w:p>
    <w:p w14:paraId="1718B972" w14:textId="38F930CD" w:rsidR="00D55308" w:rsidRPr="00581374" w:rsidRDefault="001B4EC7" w:rsidP="00581374">
      <w:pPr>
        <w:pStyle w:val="ListParagraph"/>
        <w:numPr>
          <w:ilvl w:val="1"/>
          <w:numId w:val="4"/>
        </w:numPr>
        <w:tabs>
          <w:tab w:val="left" w:pos="892"/>
        </w:tabs>
        <w:spacing w:before="5"/>
        <w:ind w:hanging="340"/>
        <w:rPr>
          <w:sz w:val="23"/>
        </w:rPr>
      </w:pPr>
      <w:r>
        <w:t>Calculate the sales figure, cost of sales and cash</w:t>
      </w:r>
      <w:r w:rsidRPr="00581374">
        <w:rPr>
          <w:spacing w:val="19"/>
        </w:rPr>
        <w:t xml:space="preserve"> </w:t>
      </w:r>
      <w:r>
        <w:t>receipt.</w:t>
      </w:r>
      <w:r w:rsidR="00915C37">
        <w:br/>
      </w:r>
      <w:r w:rsidR="00F43C45">
        <w:br/>
        <w:t>Cost of sales are 2</w:t>
      </w:r>
      <w:r w:rsidR="00F43C45">
        <w:t>$</w:t>
      </w:r>
      <w:r w:rsidR="00F43C45">
        <w:t xml:space="preserve"> * 175,000 (shipped) = 350,000</w:t>
      </w:r>
      <w:r w:rsidR="00F43C45">
        <w:t>$</w:t>
      </w:r>
      <w:r w:rsidR="00F43C45">
        <w:t xml:space="preserve"> for each method.</w:t>
      </w:r>
      <w:r w:rsidR="00F43C45">
        <w:br/>
        <w:t xml:space="preserve">Cash receipt is 2 bn </w:t>
      </w:r>
      <w:r w:rsidR="00F43C45">
        <w:t>$</w:t>
      </w:r>
      <w:r w:rsidR="00F43C45">
        <w:t xml:space="preserve"> for each method.</w:t>
      </w:r>
      <w:r w:rsidR="00F43C45">
        <w:br/>
        <w:t>Only sales figures vary among methods and is:</w:t>
      </w:r>
      <w:r w:rsidR="00F43C45">
        <w:br/>
        <w:t>Method I: 350m * 10</w:t>
      </w:r>
      <w:r w:rsidR="00F43C45">
        <w:t>$</w:t>
      </w:r>
      <w:r w:rsidR="00F43C45">
        <w:t xml:space="preserve"> = 3.5 bn </w:t>
      </w:r>
      <w:r w:rsidR="00F43C45">
        <w:t>$</w:t>
      </w:r>
      <w:r w:rsidR="00F43C45">
        <w:t xml:space="preserve"> (as 350m orders were forecasted)</w:t>
      </w:r>
      <w:r w:rsidR="00F43C45">
        <w:br/>
        <w:t>Method II: 250m * 10</w:t>
      </w:r>
      <w:r w:rsidR="00F43C45">
        <w:t>$</w:t>
      </w:r>
      <w:r w:rsidR="00F43C45">
        <w:t xml:space="preserve"> = 2.5 bn </w:t>
      </w:r>
      <w:r w:rsidR="00F43C45">
        <w:t>$</w:t>
      </w:r>
      <w:r w:rsidR="00F43C45">
        <w:t xml:space="preserve"> (as 250m orders were reported)</w:t>
      </w:r>
      <w:r w:rsidR="00F43C45">
        <w:br/>
        <w:t xml:space="preserve">Method III: </w:t>
      </w:r>
      <w:r w:rsidR="00581374">
        <w:t xml:space="preserve">= cash received = 2 bn </w:t>
      </w:r>
      <w:r w:rsidR="00581374">
        <w:t>$</w:t>
      </w:r>
      <w:r w:rsidR="00581374">
        <w:t xml:space="preserve"> (revenue recognized equals cash received from customers)</w:t>
      </w:r>
      <w:r w:rsidR="00F43C45">
        <w:br/>
      </w:r>
    </w:p>
    <w:p w14:paraId="2A8F0562" w14:textId="4AD1EFA7" w:rsidR="00D55308" w:rsidRDefault="001B4EC7">
      <w:pPr>
        <w:pStyle w:val="ListParagraph"/>
        <w:numPr>
          <w:ilvl w:val="1"/>
          <w:numId w:val="4"/>
        </w:numPr>
        <w:tabs>
          <w:tab w:val="left" w:pos="947"/>
        </w:tabs>
        <w:spacing w:line="244" w:lineRule="auto"/>
        <w:ind w:right="295"/>
      </w:pPr>
      <w:r>
        <w:tab/>
      </w:r>
      <w:r>
        <w:t>Analyse the effect of each alternative policy on  the financial  statements of Microsoft in  the</w:t>
      </w:r>
      <w:r>
        <w:t xml:space="preserve"> current and future</w:t>
      </w:r>
      <w:r>
        <w:rPr>
          <w:spacing w:val="5"/>
        </w:rPr>
        <w:t xml:space="preserve"> </w:t>
      </w:r>
      <w:r>
        <w:t>years.</w:t>
      </w:r>
      <w:r w:rsidR="00581374">
        <w:br/>
        <w:t xml:space="preserve">Method I: This method is aggressive method as compared to others, reports the highest number of sales figures. There exist lags between actually received revenue and revenue recognized in Income Statement. One concern is that customers are keen to overestimate their orders in order to take advantage of lower per unit price. In reality, they won’t make stated number of orders, giving rise to discrepancy between reported and actual revenue. So, in future, Microsoft would need to write off unearned revenue due to overestimation of their customers. In past year, number of estimated orders was 350m whereas only 250m were </w:t>
      </w:r>
      <w:r w:rsidR="00581374">
        <w:lastRenderedPageBreak/>
        <w:t>installed, 30% difference.</w:t>
      </w:r>
      <w:r w:rsidR="00915C37">
        <w:br/>
      </w:r>
      <w:r w:rsidR="00581374">
        <w:br/>
        <w:t>Method II: This method is not as aggressive as Method I, recognizing only actually installed number of orders, avoiding problem of customers overstating their orders. Actual number of orders stated by customers now is same as number of orders actually paid and installed.</w:t>
      </w:r>
      <w:r w:rsidR="00581374">
        <w:br/>
      </w:r>
      <w:r w:rsidR="00581374">
        <w:br/>
        <w:t>Method III: On the contrary to Method I, this method can actually underestimate earned revenue. This is very conservative accounting method. If some customers pay by credit, this revenue won’t be recognized as there is no cash received, but actually Microsoft will get this revenue, as order has been installed.</w:t>
      </w:r>
    </w:p>
    <w:p w14:paraId="4BCE5891" w14:textId="77777777" w:rsidR="00D55308" w:rsidRDefault="00D55308">
      <w:pPr>
        <w:pStyle w:val="BodyText"/>
        <w:spacing w:before="9"/>
      </w:pPr>
    </w:p>
    <w:p w14:paraId="462895F5" w14:textId="77777777" w:rsidR="00D55308" w:rsidRDefault="001B4EC7">
      <w:pPr>
        <w:pStyle w:val="ListParagraph"/>
        <w:numPr>
          <w:ilvl w:val="1"/>
          <w:numId w:val="3"/>
        </w:numPr>
        <w:tabs>
          <w:tab w:val="left" w:pos="952"/>
        </w:tabs>
        <w:spacing w:line="244" w:lineRule="auto"/>
        <w:ind w:right="298" w:firstLine="0"/>
      </w:pPr>
      <w:r>
        <w:t>Discuss whether each revenue recognition policy meets the key GAAP requirements with regard</w:t>
      </w:r>
      <w:r>
        <w:rPr>
          <w:spacing w:val="2"/>
        </w:rPr>
        <w:t xml:space="preserve"> </w:t>
      </w:r>
      <w:r>
        <w:t>to:</w:t>
      </w:r>
    </w:p>
    <w:p w14:paraId="1E0DA555" w14:textId="222E7E5A" w:rsidR="00D55308" w:rsidRDefault="001B4EC7">
      <w:pPr>
        <w:pStyle w:val="ListParagraph"/>
        <w:numPr>
          <w:ilvl w:val="2"/>
          <w:numId w:val="3"/>
        </w:numPr>
        <w:tabs>
          <w:tab w:val="left" w:pos="1452"/>
          <w:tab w:val="left" w:pos="1453"/>
        </w:tabs>
        <w:spacing w:before="3" w:line="247" w:lineRule="auto"/>
        <w:ind w:right="298"/>
      </w:pPr>
      <w:r>
        <w:t>Completion of earnings process. i.e., all rewards and risks of ownership should be transferred to the</w:t>
      </w:r>
      <w:r>
        <w:rPr>
          <w:spacing w:val="2"/>
        </w:rPr>
        <w:t xml:space="preserve"> </w:t>
      </w:r>
      <w:r>
        <w:t>buyer.</w:t>
      </w:r>
      <w:r w:rsidR="00915C37">
        <w:br/>
      </w:r>
      <w:r w:rsidR="00915C37">
        <w:br/>
        <w:t xml:space="preserve">Method I: There is no completion of earnings process. Microsoft bears risks that neither price nor quantity of orders will be the same as predicted by customers. </w:t>
      </w:r>
      <w:r w:rsidR="00915C37">
        <w:br/>
      </w:r>
      <w:r w:rsidR="00915C37">
        <w:br/>
        <w:t>Method II:</w:t>
      </w:r>
      <w:r>
        <w:t xml:space="preserve"> The price and quantity are certain, so all rewards and risks of ownership are on buyers, not Microsoft.</w:t>
      </w:r>
      <w:r w:rsidR="00915C37">
        <w:br/>
      </w:r>
      <w:r w:rsidR="00915C37">
        <w:br/>
        <w:t>Method III:</w:t>
      </w:r>
      <w:r>
        <w:t xml:space="preserve"> As cash receipt matches recognized revenue, there is no risk for Microsoft. The whole earnings process is certain. </w:t>
      </w:r>
      <w:r w:rsidR="00915C37">
        <w:br/>
      </w:r>
    </w:p>
    <w:p w14:paraId="3E8AF329" w14:textId="77777777" w:rsidR="00915C37" w:rsidRDefault="00915C37" w:rsidP="00915C37">
      <w:pPr>
        <w:tabs>
          <w:tab w:val="left" w:pos="1452"/>
          <w:tab w:val="left" w:pos="1453"/>
        </w:tabs>
        <w:spacing w:before="3" w:line="247" w:lineRule="auto"/>
        <w:ind w:left="888" w:right="298"/>
      </w:pPr>
    </w:p>
    <w:p w14:paraId="0C8C72BE" w14:textId="53869B32" w:rsidR="00D55308" w:rsidRDefault="001B4EC7">
      <w:pPr>
        <w:pStyle w:val="ListParagraph"/>
        <w:numPr>
          <w:ilvl w:val="2"/>
          <w:numId w:val="3"/>
        </w:numPr>
        <w:tabs>
          <w:tab w:val="left" w:pos="1452"/>
          <w:tab w:val="left" w:pos="1453"/>
        </w:tabs>
        <w:spacing w:line="244" w:lineRule="auto"/>
        <w:ind w:right="298"/>
      </w:pPr>
      <w:r>
        <w:t>A</w:t>
      </w:r>
      <w:r>
        <w:t>ssurance of payment. i</w:t>
      </w:r>
      <w:r>
        <w:t>.e., there should be reasonable certainty about the consideration to be</w:t>
      </w:r>
      <w:r>
        <w:rPr>
          <w:spacing w:val="6"/>
        </w:rPr>
        <w:t xml:space="preserve"> </w:t>
      </w:r>
      <w:r>
        <w:t>received.</w:t>
      </w:r>
      <w:r w:rsidR="00915C37">
        <w:br/>
      </w:r>
      <w:r w:rsidR="00915C37">
        <w:br/>
      </w:r>
      <w:r w:rsidR="00915C37">
        <w:t>Method I:</w:t>
      </w:r>
      <w:r w:rsidR="00915C37">
        <w:t xml:space="preserve"> There is no certainty, as customers estimates are taken into account, which are likely to be overestimated in order for them to secure lower per unit price. So there is uncertainty about both price and quantity of orders. </w:t>
      </w:r>
      <w:r w:rsidR="00915C37">
        <w:br/>
      </w:r>
      <w:r w:rsidR="00915C37">
        <w:br/>
      </w:r>
      <w:r w:rsidR="00915C37">
        <w:t>Method II:</w:t>
      </w:r>
      <w:r w:rsidR="00915C37">
        <w:t xml:space="preserve"> Yes, shipped orders will be paid, so there is certainty about recorded revenue (although some of it may be paid on credit and some in cash terms).</w:t>
      </w:r>
      <w:r w:rsidR="00915C37">
        <w:br/>
      </w:r>
      <w:r w:rsidR="00915C37">
        <w:br/>
      </w:r>
      <w:r w:rsidR="00915C37">
        <w:t>Method III:</w:t>
      </w:r>
      <w:r w:rsidR="00915C37">
        <w:t xml:space="preserve"> Yes, there is total certainty that recorded amount is received. </w:t>
      </w:r>
      <w:r w:rsidR="00915C37">
        <w:br/>
      </w:r>
      <w:r w:rsidR="00581374">
        <w:br/>
      </w:r>
    </w:p>
    <w:p w14:paraId="031A93BB" w14:textId="7C7F22C3" w:rsidR="00D55308" w:rsidRDefault="00581374">
      <w:pPr>
        <w:spacing w:line="244" w:lineRule="auto"/>
        <w:sectPr w:rsidR="00D55308">
          <w:headerReference w:type="default" r:id="rId7"/>
          <w:footerReference w:type="default" r:id="rId8"/>
          <w:type w:val="continuous"/>
          <w:pgSz w:w="12240" w:h="15840"/>
          <w:pgMar w:top="1300" w:right="1560" w:bottom="740" w:left="1300" w:header="720" w:footer="558" w:gutter="0"/>
          <w:pgNumType w:start="1"/>
          <w:cols w:space="720"/>
        </w:sectPr>
      </w:pPr>
      <w:r>
        <w:br/>
      </w:r>
      <w:r>
        <w:br/>
      </w:r>
    </w:p>
    <w:p w14:paraId="2DA222F5" w14:textId="77777777" w:rsidR="00D55308" w:rsidRDefault="00D55308">
      <w:pPr>
        <w:pStyle w:val="BodyText"/>
        <w:spacing w:before="3"/>
        <w:rPr>
          <w:sz w:val="25"/>
        </w:rPr>
      </w:pPr>
    </w:p>
    <w:p w14:paraId="4023E96C" w14:textId="77777777" w:rsidR="00D55308" w:rsidRDefault="001B4EC7">
      <w:pPr>
        <w:pStyle w:val="Heading1"/>
        <w:spacing w:before="64"/>
        <w:rPr>
          <w:u w:val="none"/>
        </w:rPr>
      </w:pPr>
      <w:r>
        <w:rPr>
          <w:u w:val="thick"/>
        </w:rPr>
        <w:t>Part 2: Cost Capitalisation</w:t>
      </w:r>
    </w:p>
    <w:p w14:paraId="3CBEAB9A" w14:textId="77777777" w:rsidR="00D55308" w:rsidRDefault="00D55308">
      <w:pPr>
        <w:pStyle w:val="BodyText"/>
        <w:rPr>
          <w:b/>
          <w:sz w:val="17"/>
        </w:rPr>
      </w:pPr>
    </w:p>
    <w:p w14:paraId="79CA04D7" w14:textId="77777777" w:rsidR="00D55308" w:rsidRDefault="001B4EC7">
      <w:pPr>
        <w:pStyle w:val="BodyText"/>
        <w:spacing w:before="69" w:line="247" w:lineRule="auto"/>
        <w:ind w:left="607" w:right="488"/>
      </w:pPr>
      <w:r>
        <w:t xml:space="preserve">On the following page you will find a five-year financial summary for the Bayer Group, a large German pharmaceutical firm. Assume the useful life of an R&amp;D asset is five years and that R&amp;D expenses are incurred in the </w:t>
      </w:r>
      <w:r>
        <w:rPr>
          <w:u w:val="single"/>
        </w:rPr>
        <w:t>middle</w:t>
      </w:r>
      <w:r>
        <w:t xml:space="preserve"> of the year.   Assume that for </w:t>
      </w:r>
      <w:r>
        <w:t>tax purposes  R&amp;D is expensed (giving rise to a deferred tax liability when R&amp;D asset is recognised).   In  its 2007 balance sheet Bayer reports €4,346 mil for deferred tax liability. Based on this information you are required to</w:t>
      </w:r>
      <w:r>
        <w:rPr>
          <w:spacing w:val="9"/>
        </w:rPr>
        <w:t xml:space="preserve"> </w:t>
      </w:r>
      <w:r>
        <w:t>calculate:</w:t>
      </w:r>
    </w:p>
    <w:p w14:paraId="56289A66" w14:textId="77777777" w:rsidR="00D55308" w:rsidRDefault="00D55308">
      <w:pPr>
        <w:pStyle w:val="BodyText"/>
      </w:pPr>
    </w:p>
    <w:p w14:paraId="6EB82347" w14:textId="77777777" w:rsidR="00D55308" w:rsidRDefault="001B4EC7">
      <w:pPr>
        <w:pStyle w:val="ListParagraph"/>
        <w:numPr>
          <w:ilvl w:val="0"/>
          <w:numId w:val="2"/>
        </w:numPr>
        <w:tabs>
          <w:tab w:val="left" w:pos="1230"/>
        </w:tabs>
        <w:spacing w:line="244" w:lineRule="auto"/>
        <w:ind w:right="507"/>
      </w:pPr>
      <w:r>
        <w:t>the 2007 end-o</w:t>
      </w:r>
      <w:r>
        <w:t>f-year balance of goodwill and other intangible assets adjusted for the capitalisation of R&amp;D</w:t>
      </w:r>
      <w:r>
        <w:rPr>
          <w:spacing w:val="3"/>
        </w:rPr>
        <w:t xml:space="preserve"> </w:t>
      </w:r>
      <w:r>
        <w:t>expense;</w:t>
      </w:r>
    </w:p>
    <w:p w14:paraId="292E4E09" w14:textId="77777777" w:rsidR="00D55308" w:rsidRDefault="00D55308">
      <w:pPr>
        <w:pStyle w:val="BodyText"/>
        <w:spacing w:before="8"/>
      </w:pPr>
    </w:p>
    <w:p w14:paraId="707470D4" w14:textId="77777777" w:rsidR="00D55308" w:rsidRDefault="001B4EC7">
      <w:pPr>
        <w:pStyle w:val="ListParagraph"/>
        <w:numPr>
          <w:ilvl w:val="0"/>
          <w:numId w:val="2"/>
        </w:numPr>
        <w:tabs>
          <w:tab w:val="left" w:pos="1230"/>
        </w:tabs>
        <w:spacing w:before="1" w:line="244" w:lineRule="auto"/>
        <w:ind w:right="405"/>
      </w:pPr>
      <w:r>
        <w:t>the 2007 end-of-year balance of deferred tax liability adjusted for the capitalisation of R&amp;D expense;</w:t>
      </w:r>
    </w:p>
    <w:p w14:paraId="3E1972BF" w14:textId="77777777" w:rsidR="00D55308" w:rsidRDefault="00D55308">
      <w:pPr>
        <w:pStyle w:val="BodyText"/>
        <w:spacing w:before="10"/>
      </w:pPr>
    </w:p>
    <w:p w14:paraId="7153DB6E" w14:textId="77777777" w:rsidR="00D55308" w:rsidRDefault="001B4EC7">
      <w:pPr>
        <w:pStyle w:val="ListParagraph"/>
        <w:numPr>
          <w:ilvl w:val="0"/>
          <w:numId w:val="2"/>
        </w:numPr>
        <w:tabs>
          <w:tab w:val="left" w:pos="1230"/>
        </w:tabs>
        <w:spacing w:line="244" w:lineRule="auto"/>
        <w:ind w:right="706"/>
      </w:pPr>
      <w:r>
        <w:t>the 2007 income (loss) before income taxes adjusted for the capitalisation of R&amp;D expense. Assume R&amp;D expense in 2002 was €2,187 mil;</w:t>
      </w:r>
      <w:r>
        <w:rPr>
          <w:spacing w:val="30"/>
        </w:rPr>
        <w:t xml:space="preserve"> </w:t>
      </w:r>
      <w:r>
        <w:t>and</w:t>
      </w:r>
    </w:p>
    <w:p w14:paraId="39160731" w14:textId="77777777" w:rsidR="00D55308" w:rsidRDefault="00D55308">
      <w:pPr>
        <w:pStyle w:val="BodyText"/>
        <w:spacing w:before="9"/>
      </w:pPr>
    </w:p>
    <w:p w14:paraId="1D1EC2F0" w14:textId="77777777" w:rsidR="00D55308" w:rsidRDefault="001B4EC7">
      <w:pPr>
        <w:pStyle w:val="ListParagraph"/>
        <w:numPr>
          <w:ilvl w:val="0"/>
          <w:numId w:val="2"/>
        </w:numPr>
        <w:tabs>
          <w:tab w:val="left" w:pos="1230"/>
        </w:tabs>
      </w:pPr>
      <w:r>
        <w:t>the income (l</w:t>
      </w:r>
      <w:r>
        <w:t>oss) after taxes adjusted for the capitalisation of R&amp;D</w:t>
      </w:r>
      <w:r>
        <w:rPr>
          <w:spacing w:val="1"/>
        </w:rPr>
        <w:t xml:space="preserve"> </w:t>
      </w:r>
      <w:r>
        <w:t>expense.</w:t>
      </w:r>
    </w:p>
    <w:p w14:paraId="40292663" w14:textId="77777777" w:rsidR="00D55308" w:rsidRDefault="00D55308">
      <w:pPr>
        <w:pStyle w:val="BodyText"/>
      </w:pPr>
    </w:p>
    <w:p w14:paraId="05B27C76" w14:textId="77777777" w:rsidR="00D55308" w:rsidRDefault="00D55308">
      <w:pPr>
        <w:pStyle w:val="BodyText"/>
        <w:spacing w:before="7"/>
        <w:rPr>
          <w:sz w:val="23"/>
        </w:rPr>
      </w:pPr>
    </w:p>
    <w:p w14:paraId="2B5D5BD6" w14:textId="77777777" w:rsidR="00D55308" w:rsidRDefault="001B4EC7">
      <w:pPr>
        <w:pStyle w:val="Heading2"/>
      </w:pPr>
      <w:r>
        <w:t>Assume tax rate is 30%. Please round up to one decimal place.</w:t>
      </w:r>
    </w:p>
    <w:p w14:paraId="3798F796" w14:textId="77777777" w:rsidR="00D55308" w:rsidRDefault="00D55308">
      <w:pPr>
        <w:sectPr w:rsidR="00D55308">
          <w:pgSz w:w="12240" w:h="15840"/>
          <w:pgMar w:top="1500" w:right="1560" w:bottom="820" w:left="1300" w:header="0" w:footer="558" w:gutter="0"/>
          <w:cols w:space="720"/>
        </w:sectPr>
      </w:pPr>
    </w:p>
    <w:p w14:paraId="025EFCFA" w14:textId="77777777" w:rsidR="00D55308" w:rsidRDefault="001B4EC7">
      <w:pPr>
        <w:pStyle w:val="BodyText"/>
        <w:ind w:left="545"/>
        <w:rPr>
          <w:sz w:val="20"/>
        </w:rPr>
      </w:pPr>
      <w:r>
        <w:rPr>
          <w:noProof/>
          <w:sz w:val="20"/>
        </w:rPr>
        <w:lastRenderedPageBreak/>
        <w:drawing>
          <wp:inline distT="0" distB="0" distL="0" distR="0" wp14:anchorId="3FCD2898" wp14:editId="3C9B33EC">
            <wp:extent cx="5154557" cy="6169342"/>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5154557" cy="6169342"/>
                    </a:xfrm>
                    <a:prstGeom prst="rect">
                      <a:avLst/>
                    </a:prstGeom>
                  </pic:spPr>
                </pic:pic>
              </a:graphicData>
            </a:graphic>
          </wp:inline>
        </w:drawing>
      </w:r>
    </w:p>
    <w:p w14:paraId="111BC13D" w14:textId="77777777" w:rsidR="00D55308" w:rsidRDefault="00D55308">
      <w:pPr>
        <w:rPr>
          <w:sz w:val="20"/>
        </w:rPr>
        <w:sectPr w:rsidR="00D55308">
          <w:pgSz w:w="12240" w:h="15840"/>
          <w:pgMar w:top="1340" w:right="1560" w:bottom="740" w:left="1300" w:header="0" w:footer="558" w:gutter="0"/>
          <w:cols w:space="720"/>
        </w:sectPr>
      </w:pPr>
    </w:p>
    <w:p w14:paraId="70D10066" w14:textId="77777777" w:rsidR="00D55308" w:rsidRDefault="001B4EC7">
      <w:pPr>
        <w:spacing w:before="81"/>
        <w:ind w:left="571"/>
        <w:rPr>
          <w:b/>
          <w:sz w:val="26"/>
        </w:rPr>
      </w:pPr>
      <w:r>
        <w:rPr>
          <w:b/>
          <w:sz w:val="26"/>
          <w:u w:val="thick"/>
        </w:rPr>
        <w:lastRenderedPageBreak/>
        <w:t>Part 3: Long-Term Assets</w:t>
      </w:r>
    </w:p>
    <w:p w14:paraId="1D094597" w14:textId="77777777" w:rsidR="00D55308" w:rsidRDefault="00D55308">
      <w:pPr>
        <w:pStyle w:val="BodyText"/>
        <w:rPr>
          <w:b/>
        </w:rPr>
      </w:pPr>
    </w:p>
    <w:p w14:paraId="07BF6124" w14:textId="77777777" w:rsidR="00D55308" w:rsidRDefault="001B4EC7">
      <w:pPr>
        <w:pStyle w:val="BodyText"/>
        <w:spacing w:before="69" w:line="244" w:lineRule="auto"/>
        <w:ind w:left="3411" w:right="916"/>
      </w:pPr>
      <w:r>
        <w:rPr>
          <w:noProof/>
        </w:rPr>
        <w:drawing>
          <wp:anchor distT="0" distB="0" distL="0" distR="0" simplePos="0" relativeHeight="15728640" behindDoc="0" locked="0" layoutInCell="1" allowOverlap="1" wp14:anchorId="2923C35F" wp14:editId="5C0AD6CC">
            <wp:simplePos x="0" y="0"/>
            <wp:positionH relativeFrom="page">
              <wp:posOffset>1179333</wp:posOffset>
            </wp:positionH>
            <wp:positionV relativeFrom="paragraph">
              <wp:posOffset>111830</wp:posOffset>
            </wp:positionV>
            <wp:extent cx="1717790" cy="23361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717790" cy="233613"/>
                    </a:xfrm>
                    <a:prstGeom prst="rect">
                      <a:avLst/>
                    </a:prstGeom>
                  </pic:spPr>
                </pic:pic>
              </a:graphicData>
            </a:graphic>
          </wp:anchor>
        </w:drawing>
      </w:r>
      <w:r>
        <w:t>Use the attached balance for the year 2000 to answer the following questions about long-term assets.</w:t>
      </w:r>
    </w:p>
    <w:p w14:paraId="53FE46CB" w14:textId="77777777" w:rsidR="00D55308" w:rsidRDefault="00D55308">
      <w:pPr>
        <w:pStyle w:val="BodyText"/>
        <w:spacing w:before="6"/>
        <w:rPr>
          <w:sz w:val="16"/>
        </w:rPr>
      </w:pPr>
    </w:p>
    <w:p w14:paraId="5CEEB3BC" w14:textId="77777777" w:rsidR="00D55308" w:rsidRDefault="001B4EC7">
      <w:pPr>
        <w:spacing w:before="71" w:line="244" w:lineRule="auto"/>
        <w:ind w:left="571" w:right="916"/>
        <w:rPr>
          <w:b/>
          <w:i/>
        </w:rPr>
      </w:pPr>
      <w:r>
        <w:rPr>
          <w:b/>
          <w:i/>
        </w:rPr>
        <w:t>For the following questions, assume that</w:t>
      </w:r>
      <w:r>
        <w:rPr>
          <w:b/>
          <w:i/>
          <w:u w:val="thick"/>
        </w:rPr>
        <w:t xml:space="preserve"> total depreciation expense</w:t>
      </w:r>
      <w:r>
        <w:rPr>
          <w:b/>
          <w:i/>
        </w:rPr>
        <w:t xml:space="preserve"> for  the  NYTimes  during 2000 was</w:t>
      </w:r>
      <w:r>
        <w:rPr>
          <w:b/>
          <w:i/>
          <w:spacing w:val="4"/>
        </w:rPr>
        <w:t xml:space="preserve"> </w:t>
      </w:r>
      <w:r>
        <w:rPr>
          <w:b/>
          <w:i/>
          <w:u w:val="thick"/>
        </w:rPr>
        <w:t>$155,000</w:t>
      </w:r>
      <w:r>
        <w:rPr>
          <w:b/>
          <w:i/>
        </w:rPr>
        <w:t>.</w:t>
      </w:r>
    </w:p>
    <w:p w14:paraId="4C7212E8" w14:textId="77777777" w:rsidR="00D55308" w:rsidRDefault="00D55308">
      <w:pPr>
        <w:pStyle w:val="BodyText"/>
        <w:rPr>
          <w:b/>
          <w:i/>
          <w:sz w:val="17"/>
        </w:rPr>
      </w:pPr>
    </w:p>
    <w:p w14:paraId="4F4C1F6E" w14:textId="77777777" w:rsidR="00D55308" w:rsidRDefault="001B4EC7">
      <w:pPr>
        <w:pStyle w:val="ListParagraph"/>
        <w:numPr>
          <w:ilvl w:val="0"/>
          <w:numId w:val="1"/>
        </w:numPr>
        <w:tabs>
          <w:tab w:val="left" w:pos="1249"/>
        </w:tabs>
        <w:spacing w:before="69" w:line="244" w:lineRule="auto"/>
        <w:ind w:right="319"/>
        <w:jc w:val="both"/>
      </w:pPr>
      <w:r>
        <w:t>How much did the NY Times originally pay for all the buildings and equipment that it owned at December 31</w:t>
      </w:r>
      <w:r>
        <w:rPr>
          <w:vertAlign w:val="superscript"/>
        </w:rPr>
        <w:t>st</w:t>
      </w:r>
      <w:r>
        <w:t>,</w:t>
      </w:r>
      <w:r>
        <w:rPr>
          <w:spacing w:val="9"/>
        </w:rPr>
        <w:t xml:space="preserve"> </w:t>
      </w:r>
      <w:r>
        <w:t>2000?</w:t>
      </w:r>
    </w:p>
    <w:p w14:paraId="365E8DF0" w14:textId="77777777" w:rsidR="00D55308" w:rsidRDefault="00D55308">
      <w:pPr>
        <w:pStyle w:val="BodyText"/>
        <w:rPr>
          <w:sz w:val="24"/>
        </w:rPr>
      </w:pPr>
    </w:p>
    <w:p w14:paraId="6477F4E5" w14:textId="77777777" w:rsidR="00D55308" w:rsidRDefault="00D55308">
      <w:pPr>
        <w:pStyle w:val="BodyText"/>
        <w:spacing w:before="3"/>
        <w:rPr>
          <w:sz w:val="21"/>
        </w:rPr>
      </w:pPr>
    </w:p>
    <w:p w14:paraId="68FAE4AF" w14:textId="77777777" w:rsidR="00D55308" w:rsidRDefault="001B4EC7">
      <w:pPr>
        <w:pStyle w:val="ListParagraph"/>
        <w:numPr>
          <w:ilvl w:val="0"/>
          <w:numId w:val="1"/>
        </w:numPr>
        <w:tabs>
          <w:tab w:val="left" w:pos="1249"/>
        </w:tabs>
        <w:spacing w:line="244" w:lineRule="auto"/>
        <w:ind w:right="320"/>
        <w:jc w:val="both"/>
      </w:pPr>
      <w:r>
        <w:t>Assuming that no land was sold during the year  2000, how much did the NY Times  pay to purchase additional land during the</w:t>
      </w:r>
      <w:r>
        <w:rPr>
          <w:spacing w:val="16"/>
        </w:rPr>
        <w:t xml:space="preserve"> </w:t>
      </w:r>
      <w:r>
        <w:t>year?</w:t>
      </w:r>
    </w:p>
    <w:p w14:paraId="7C23F233" w14:textId="77777777" w:rsidR="00D55308" w:rsidRDefault="00D55308">
      <w:pPr>
        <w:pStyle w:val="BodyText"/>
      </w:pPr>
    </w:p>
    <w:p w14:paraId="0A0F8C8F" w14:textId="77777777" w:rsidR="00D55308" w:rsidRDefault="00D55308">
      <w:pPr>
        <w:pStyle w:val="BodyText"/>
        <w:spacing w:before="3"/>
        <w:rPr>
          <w:sz w:val="23"/>
        </w:rPr>
      </w:pPr>
    </w:p>
    <w:p w14:paraId="11901182" w14:textId="77777777" w:rsidR="00D55308" w:rsidRDefault="001B4EC7">
      <w:pPr>
        <w:pStyle w:val="ListParagraph"/>
        <w:numPr>
          <w:ilvl w:val="0"/>
          <w:numId w:val="1"/>
        </w:numPr>
        <w:tabs>
          <w:tab w:val="left" w:pos="1249"/>
        </w:tabs>
        <w:spacing w:line="247" w:lineRule="auto"/>
        <w:ind w:right="319"/>
        <w:jc w:val="both"/>
      </w:pPr>
      <w:r>
        <w:t xml:space="preserve">Assume </w:t>
      </w:r>
      <w:r>
        <w:t>that the NYTimes had purchased $185,300 in  additional  equipment  during  the year. Also assume that the only thing that the NYTimes sold was one piece of printing equipment for $191,171 in</w:t>
      </w:r>
      <w:r>
        <w:rPr>
          <w:spacing w:val="7"/>
        </w:rPr>
        <w:t xml:space="preserve"> </w:t>
      </w:r>
      <w:r>
        <w:t>cash.</w:t>
      </w:r>
    </w:p>
    <w:p w14:paraId="5EFC6D9C" w14:textId="77777777" w:rsidR="00D55308" w:rsidRDefault="00D55308">
      <w:pPr>
        <w:pStyle w:val="BodyText"/>
        <w:spacing w:before="4"/>
      </w:pPr>
    </w:p>
    <w:p w14:paraId="1505DB28" w14:textId="77777777" w:rsidR="00D55308" w:rsidRDefault="001B4EC7">
      <w:pPr>
        <w:pStyle w:val="ListParagraph"/>
        <w:numPr>
          <w:ilvl w:val="1"/>
          <w:numId w:val="1"/>
        </w:numPr>
        <w:tabs>
          <w:tab w:val="left" w:pos="1926"/>
        </w:tabs>
        <w:spacing w:before="1" w:line="244" w:lineRule="auto"/>
        <w:ind w:right="319"/>
      </w:pPr>
      <w:r>
        <w:t xml:space="preserve">How much did the NYTimes originally pay for the piece  of </w:t>
      </w:r>
      <w:r>
        <w:t xml:space="preserve"> equipment  that was</w:t>
      </w:r>
      <w:r>
        <w:rPr>
          <w:spacing w:val="1"/>
        </w:rPr>
        <w:t xml:space="preserve"> </w:t>
      </w:r>
      <w:r>
        <w:t>sold?</w:t>
      </w:r>
    </w:p>
    <w:p w14:paraId="1CB54D13" w14:textId="77777777" w:rsidR="00D55308" w:rsidRDefault="00D55308">
      <w:pPr>
        <w:pStyle w:val="BodyText"/>
      </w:pPr>
    </w:p>
    <w:p w14:paraId="725A8693" w14:textId="77777777" w:rsidR="00D55308" w:rsidRDefault="00D55308">
      <w:pPr>
        <w:pStyle w:val="BodyText"/>
        <w:spacing w:before="3"/>
        <w:rPr>
          <w:sz w:val="23"/>
        </w:rPr>
      </w:pPr>
    </w:p>
    <w:p w14:paraId="15E9A9D8" w14:textId="77777777" w:rsidR="00D55308" w:rsidRDefault="001B4EC7">
      <w:pPr>
        <w:pStyle w:val="ListParagraph"/>
        <w:numPr>
          <w:ilvl w:val="1"/>
          <w:numId w:val="1"/>
        </w:numPr>
        <w:tabs>
          <w:tab w:val="left" w:pos="1926"/>
        </w:tabs>
        <w:spacing w:line="244" w:lineRule="auto"/>
        <w:ind w:right="321"/>
      </w:pPr>
      <w:r>
        <w:t>At the time of sale, what was the accumulated depreciation on the piece of equipment that was</w:t>
      </w:r>
      <w:r>
        <w:rPr>
          <w:spacing w:val="6"/>
        </w:rPr>
        <w:t xml:space="preserve"> </w:t>
      </w:r>
      <w:r>
        <w:t>sold?</w:t>
      </w:r>
    </w:p>
    <w:p w14:paraId="4025816F" w14:textId="77777777" w:rsidR="00D55308" w:rsidRDefault="00D55308">
      <w:pPr>
        <w:spacing w:line="244" w:lineRule="auto"/>
        <w:sectPr w:rsidR="00D55308">
          <w:pgSz w:w="12240" w:h="15840"/>
          <w:pgMar w:top="1500" w:right="1560" w:bottom="840" w:left="1300" w:header="0" w:footer="558" w:gutter="0"/>
          <w:cols w:space="720"/>
        </w:sectPr>
      </w:pPr>
    </w:p>
    <w:tbl>
      <w:tblPr>
        <w:tblW w:w="0" w:type="auto"/>
        <w:tblInd w:w="147" w:type="dxa"/>
        <w:tblLayout w:type="fixed"/>
        <w:tblCellMar>
          <w:left w:w="0" w:type="dxa"/>
          <w:right w:w="0" w:type="dxa"/>
        </w:tblCellMar>
        <w:tblLook w:val="01E0" w:firstRow="1" w:lastRow="1" w:firstColumn="1" w:lastColumn="1" w:noHBand="0" w:noVBand="0"/>
      </w:tblPr>
      <w:tblGrid>
        <w:gridCol w:w="4346"/>
        <w:gridCol w:w="1937"/>
        <w:gridCol w:w="2848"/>
      </w:tblGrid>
      <w:tr w:rsidR="00D55308" w14:paraId="38FE6FCD" w14:textId="77777777">
        <w:trPr>
          <w:trHeight w:val="226"/>
        </w:trPr>
        <w:tc>
          <w:tcPr>
            <w:tcW w:w="4346" w:type="dxa"/>
          </w:tcPr>
          <w:p w14:paraId="79E3617A" w14:textId="77777777" w:rsidR="00D55308" w:rsidRDefault="001B4EC7">
            <w:pPr>
              <w:pStyle w:val="TableParagraph"/>
              <w:spacing w:line="206" w:lineRule="exact"/>
              <w:ind w:left="26"/>
              <w:rPr>
                <w:b/>
                <w:sz w:val="20"/>
              </w:rPr>
            </w:pPr>
            <w:r>
              <w:rPr>
                <w:b/>
                <w:w w:val="105"/>
                <w:sz w:val="20"/>
              </w:rPr>
              <w:lastRenderedPageBreak/>
              <w:t>CONSOLIDATED BALANCE SHEETS</w:t>
            </w:r>
          </w:p>
        </w:tc>
        <w:tc>
          <w:tcPr>
            <w:tcW w:w="1937" w:type="dxa"/>
          </w:tcPr>
          <w:p w14:paraId="231F8394" w14:textId="77777777" w:rsidR="00D55308" w:rsidRDefault="001B4EC7">
            <w:pPr>
              <w:pStyle w:val="TableParagraph"/>
              <w:spacing w:line="206" w:lineRule="exact"/>
              <w:ind w:right="435"/>
              <w:jc w:val="right"/>
              <w:rPr>
                <w:sz w:val="20"/>
              </w:rPr>
            </w:pPr>
            <w:r>
              <w:rPr>
                <w:w w:val="105"/>
                <w:sz w:val="20"/>
              </w:rPr>
              <w:t>December 31,</w:t>
            </w:r>
          </w:p>
        </w:tc>
        <w:tc>
          <w:tcPr>
            <w:tcW w:w="2848" w:type="dxa"/>
          </w:tcPr>
          <w:p w14:paraId="0B077ACB" w14:textId="77777777" w:rsidR="00D55308" w:rsidRDefault="001B4EC7">
            <w:pPr>
              <w:pStyle w:val="TableParagraph"/>
              <w:spacing w:line="206" w:lineRule="exact"/>
              <w:ind w:right="1250"/>
              <w:jc w:val="right"/>
              <w:rPr>
                <w:sz w:val="20"/>
              </w:rPr>
            </w:pPr>
            <w:r>
              <w:rPr>
                <w:w w:val="105"/>
                <w:sz w:val="20"/>
              </w:rPr>
              <w:t>December 26,</w:t>
            </w:r>
          </w:p>
        </w:tc>
      </w:tr>
      <w:tr w:rsidR="00D55308" w14:paraId="254CB139" w14:textId="77777777">
        <w:trPr>
          <w:trHeight w:val="238"/>
        </w:trPr>
        <w:tc>
          <w:tcPr>
            <w:tcW w:w="4346" w:type="dxa"/>
            <w:tcBorders>
              <w:bottom w:val="single" w:sz="4" w:space="0" w:color="000000"/>
            </w:tcBorders>
          </w:tcPr>
          <w:p w14:paraId="1413CBD7" w14:textId="77777777" w:rsidR="00D55308" w:rsidRDefault="001B4EC7">
            <w:pPr>
              <w:pStyle w:val="TableParagraph"/>
              <w:spacing w:line="218" w:lineRule="exact"/>
              <w:ind w:left="26"/>
              <w:rPr>
                <w:sz w:val="20"/>
              </w:rPr>
            </w:pPr>
            <w:r>
              <w:rPr>
                <w:w w:val="105"/>
                <w:sz w:val="20"/>
              </w:rPr>
              <w:t>(In thousands)</w:t>
            </w:r>
          </w:p>
        </w:tc>
        <w:tc>
          <w:tcPr>
            <w:tcW w:w="1937" w:type="dxa"/>
            <w:tcBorders>
              <w:bottom w:val="single" w:sz="4" w:space="0" w:color="000000"/>
            </w:tcBorders>
          </w:tcPr>
          <w:p w14:paraId="567FABB4" w14:textId="77777777" w:rsidR="00D55308" w:rsidRDefault="001B4EC7">
            <w:pPr>
              <w:pStyle w:val="TableParagraph"/>
              <w:spacing w:line="218" w:lineRule="exact"/>
              <w:ind w:right="434"/>
              <w:jc w:val="right"/>
              <w:rPr>
                <w:sz w:val="20"/>
              </w:rPr>
            </w:pPr>
            <w:r>
              <w:rPr>
                <w:sz w:val="20"/>
              </w:rPr>
              <w:t>2000</w:t>
            </w:r>
          </w:p>
        </w:tc>
        <w:tc>
          <w:tcPr>
            <w:tcW w:w="2848" w:type="dxa"/>
            <w:tcBorders>
              <w:bottom w:val="single" w:sz="4" w:space="0" w:color="000000"/>
            </w:tcBorders>
          </w:tcPr>
          <w:p w14:paraId="7AEB05DC" w14:textId="77777777" w:rsidR="00D55308" w:rsidRDefault="001B4EC7">
            <w:pPr>
              <w:pStyle w:val="TableParagraph"/>
              <w:spacing w:line="218" w:lineRule="exact"/>
              <w:ind w:right="1249"/>
              <w:jc w:val="right"/>
              <w:rPr>
                <w:sz w:val="20"/>
              </w:rPr>
            </w:pPr>
            <w:r>
              <w:rPr>
                <w:sz w:val="20"/>
              </w:rPr>
              <w:t>1999</w:t>
            </w:r>
          </w:p>
        </w:tc>
      </w:tr>
      <w:tr w:rsidR="00D55308" w14:paraId="6A84031C" w14:textId="77777777">
        <w:trPr>
          <w:trHeight w:val="288"/>
        </w:trPr>
        <w:tc>
          <w:tcPr>
            <w:tcW w:w="4346" w:type="dxa"/>
            <w:tcBorders>
              <w:top w:val="single" w:sz="4" w:space="0" w:color="000000"/>
            </w:tcBorders>
          </w:tcPr>
          <w:p w14:paraId="0A37AB8E" w14:textId="77777777" w:rsidR="00D55308" w:rsidRDefault="001B4EC7">
            <w:pPr>
              <w:pStyle w:val="TableParagraph"/>
              <w:spacing w:before="5"/>
              <w:ind w:left="26"/>
              <w:rPr>
                <w:b/>
                <w:sz w:val="20"/>
              </w:rPr>
            </w:pPr>
            <w:r>
              <w:rPr>
                <w:b/>
                <w:w w:val="105"/>
                <w:sz w:val="20"/>
                <w:u w:val="single"/>
              </w:rPr>
              <w:t>ASSETS</w:t>
            </w:r>
          </w:p>
        </w:tc>
        <w:tc>
          <w:tcPr>
            <w:tcW w:w="1937" w:type="dxa"/>
            <w:tcBorders>
              <w:top w:val="single" w:sz="4" w:space="0" w:color="000000"/>
            </w:tcBorders>
          </w:tcPr>
          <w:p w14:paraId="14BD23E1" w14:textId="77777777" w:rsidR="00D55308" w:rsidRDefault="00D55308">
            <w:pPr>
              <w:pStyle w:val="TableParagraph"/>
              <w:rPr>
                <w:sz w:val="20"/>
              </w:rPr>
            </w:pPr>
          </w:p>
        </w:tc>
        <w:tc>
          <w:tcPr>
            <w:tcW w:w="2848" w:type="dxa"/>
            <w:tcBorders>
              <w:top w:val="single" w:sz="4" w:space="0" w:color="000000"/>
            </w:tcBorders>
          </w:tcPr>
          <w:p w14:paraId="3716388B" w14:textId="77777777" w:rsidR="00D55308" w:rsidRDefault="00D55308">
            <w:pPr>
              <w:pStyle w:val="TableParagraph"/>
              <w:rPr>
                <w:sz w:val="20"/>
              </w:rPr>
            </w:pPr>
          </w:p>
        </w:tc>
      </w:tr>
      <w:tr w:rsidR="00D55308" w14:paraId="2A1730C5" w14:textId="77777777">
        <w:trPr>
          <w:trHeight w:val="516"/>
        </w:trPr>
        <w:tc>
          <w:tcPr>
            <w:tcW w:w="4346" w:type="dxa"/>
          </w:tcPr>
          <w:p w14:paraId="65784879" w14:textId="77777777" w:rsidR="00D55308" w:rsidRDefault="001B4EC7">
            <w:pPr>
              <w:pStyle w:val="TableParagraph"/>
              <w:spacing w:before="28"/>
              <w:ind w:left="76"/>
              <w:rPr>
                <w:b/>
                <w:sz w:val="20"/>
              </w:rPr>
            </w:pPr>
            <w:r>
              <w:rPr>
                <w:b/>
                <w:w w:val="105"/>
                <w:sz w:val="20"/>
              </w:rPr>
              <w:t>CURRENT ASSETS</w:t>
            </w:r>
          </w:p>
          <w:p w14:paraId="52813B19" w14:textId="77777777" w:rsidR="00D55308" w:rsidRDefault="001B4EC7">
            <w:pPr>
              <w:pStyle w:val="TableParagraph"/>
              <w:spacing w:before="8"/>
              <w:ind w:left="182"/>
              <w:rPr>
                <w:sz w:val="20"/>
              </w:rPr>
            </w:pPr>
            <w:r>
              <w:rPr>
                <w:w w:val="105"/>
                <w:sz w:val="20"/>
              </w:rPr>
              <w:t>Cash and cash equivalents</w:t>
            </w:r>
          </w:p>
        </w:tc>
        <w:tc>
          <w:tcPr>
            <w:tcW w:w="1937" w:type="dxa"/>
          </w:tcPr>
          <w:p w14:paraId="42C51290" w14:textId="77777777" w:rsidR="00D55308" w:rsidRDefault="00D55308">
            <w:pPr>
              <w:pStyle w:val="TableParagraph"/>
              <w:spacing w:before="1"/>
              <w:rPr>
                <w:sz w:val="23"/>
              </w:rPr>
            </w:pPr>
          </w:p>
          <w:p w14:paraId="1D65E80B" w14:textId="77777777" w:rsidR="00D55308" w:rsidRDefault="001B4EC7">
            <w:pPr>
              <w:pStyle w:val="TableParagraph"/>
              <w:ind w:right="431"/>
              <w:jc w:val="right"/>
              <w:rPr>
                <w:sz w:val="20"/>
              </w:rPr>
            </w:pPr>
            <w:r>
              <w:rPr>
                <w:w w:val="105"/>
                <w:sz w:val="20"/>
              </w:rPr>
              <w:t>$ 69,043</w:t>
            </w:r>
          </w:p>
        </w:tc>
        <w:tc>
          <w:tcPr>
            <w:tcW w:w="2848" w:type="dxa"/>
          </w:tcPr>
          <w:p w14:paraId="6983BDA5" w14:textId="77777777" w:rsidR="00D55308" w:rsidRDefault="00D55308">
            <w:pPr>
              <w:pStyle w:val="TableParagraph"/>
              <w:spacing w:before="1"/>
              <w:rPr>
                <w:sz w:val="23"/>
              </w:rPr>
            </w:pPr>
          </w:p>
          <w:p w14:paraId="7E0F4000" w14:textId="77777777" w:rsidR="00D55308" w:rsidRDefault="001B4EC7">
            <w:pPr>
              <w:pStyle w:val="TableParagraph"/>
              <w:ind w:right="1249"/>
              <w:jc w:val="right"/>
              <w:rPr>
                <w:sz w:val="20"/>
              </w:rPr>
            </w:pPr>
            <w:r>
              <w:rPr>
                <w:w w:val="105"/>
                <w:sz w:val="20"/>
              </w:rPr>
              <w:t>$ 63,861</w:t>
            </w:r>
          </w:p>
        </w:tc>
      </w:tr>
      <w:tr w:rsidR="00D55308" w14:paraId="59ACEB72" w14:textId="77777777">
        <w:trPr>
          <w:trHeight w:val="475"/>
        </w:trPr>
        <w:tc>
          <w:tcPr>
            <w:tcW w:w="4346" w:type="dxa"/>
          </w:tcPr>
          <w:p w14:paraId="56B6B747" w14:textId="77777777" w:rsidR="00D55308" w:rsidRDefault="001B4EC7">
            <w:pPr>
              <w:pStyle w:val="TableParagraph"/>
              <w:spacing w:line="219" w:lineRule="exact"/>
              <w:ind w:left="182"/>
              <w:rPr>
                <w:sz w:val="20"/>
              </w:rPr>
            </w:pPr>
            <w:r>
              <w:rPr>
                <w:w w:val="105"/>
                <w:sz w:val="20"/>
              </w:rPr>
              <w:t>Accounts receivable (net of</w:t>
            </w:r>
          </w:p>
          <w:p w14:paraId="3AA20419" w14:textId="77777777" w:rsidR="00D55308" w:rsidRDefault="001B4EC7">
            <w:pPr>
              <w:pStyle w:val="TableParagraph"/>
              <w:spacing w:before="5"/>
              <w:ind w:left="285"/>
              <w:rPr>
                <w:sz w:val="20"/>
              </w:rPr>
            </w:pPr>
            <w:r>
              <w:rPr>
                <w:w w:val="105"/>
                <w:sz w:val="20"/>
              </w:rPr>
              <w:t>allowances: 2000 - $44,169; 1999 - $39,749)</w:t>
            </w:r>
          </w:p>
        </w:tc>
        <w:tc>
          <w:tcPr>
            <w:tcW w:w="1937" w:type="dxa"/>
          </w:tcPr>
          <w:p w14:paraId="7483FCBC" w14:textId="77777777" w:rsidR="00D55308" w:rsidRDefault="00D55308">
            <w:pPr>
              <w:pStyle w:val="TableParagraph"/>
              <w:spacing w:before="5"/>
              <w:rPr>
                <w:sz w:val="19"/>
              </w:rPr>
            </w:pPr>
          </w:p>
          <w:p w14:paraId="0683A758" w14:textId="77777777" w:rsidR="00D55308" w:rsidRDefault="001B4EC7">
            <w:pPr>
              <w:pStyle w:val="TableParagraph"/>
              <w:spacing w:before="1"/>
              <w:ind w:right="434"/>
              <w:jc w:val="right"/>
              <w:rPr>
                <w:sz w:val="20"/>
              </w:rPr>
            </w:pPr>
            <w:r>
              <w:rPr>
                <w:sz w:val="20"/>
              </w:rPr>
              <w:t>341,863</w:t>
            </w:r>
          </w:p>
        </w:tc>
        <w:tc>
          <w:tcPr>
            <w:tcW w:w="2848" w:type="dxa"/>
          </w:tcPr>
          <w:p w14:paraId="03B795F1" w14:textId="77777777" w:rsidR="00D55308" w:rsidRDefault="00D55308">
            <w:pPr>
              <w:pStyle w:val="TableParagraph"/>
              <w:spacing w:before="5"/>
              <w:rPr>
                <w:sz w:val="19"/>
              </w:rPr>
            </w:pPr>
          </w:p>
          <w:p w14:paraId="34FFF028" w14:textId="77777777" w:rsidR="00D55308" w:rsidRDefault="001B4EC7">
            <w:pPr>
              <w:pStyle w:val="TableParagraph"/>
              <w:spacing w:before="1"/>
              <w:ind w:right="1249"/>
              <w:jc w:val="right"/>
              <w:rPr>
                <w:sz w:val="20"/>
              </w:rPr>
            </w:pPr>
            <w:r>
              <w:rPr>
                <w:sz w:val="20"/>
              </w:rPr>
              <w:t>366,754</w:t>
            </w:r>
          </w:p>
        </w:tc>
      </w:tr>
      <w:tr w:rsidR="00D55308" w14:paraId="19D1A0D4" w14:textId="77777777">
        <w:trPr>
          <w:trHeight w:val="238"/>
        </w:trPr>
        <w:tc>
          <w:tcPr>
            <w:tcW w:w="4346" w:type="dxa"/>
          </w:tcPr>
          <w:p w14:paraId="59D1681A" w14:textId="77777777" w:rsidR="00D55308" w:rsidRDefault="001B4EC7">
            <w:pPr>
              <w:pStyle w:val="TableParagraph"/>
              <w:spacing w:line="219" w:lineRule="exact"/>
              <w:ind w:left="182"/>
              <w:rPr>
                <w:sz w:val="20"/>
              </w:rPr>
            </w:pPr>
            <w:r>
              <w:rPr>
                <w:w w:val="105"/>
                <w:sz w:val="20"/>
              </w:rPr>
              <w:t>Inventories</w:t>
            </w:r>
          </w:p>
        </w:tc>
        <w:tc>
          <w:tcPr>
            <w:tcW w:w="1937" w:type="dxa"/>
          </w:tcPr>
          <w:p w14:paraId="519398AB" w14:textId="77777777" w:rsidR="00D55308" w:rsidRDefault="001B4EC7">
            <w:pPr>
              <w:pStyle w:val="TableParagraph"/>
              <w:spacing w:line="219" w:lineRule="exact"/>
              <w:ind w:right="431"/>
              <w:jc w:val="right"/>
              <w:rPr>
                <w:sz w:val="20"/>
              </w:rPr>
            </w:pPr>
            <w:r>
              <w:rPr>
                <w:sz w:val="20"/>
              </w:rPr>
              <w:t>35,064</w:t>
            </w:r>
          </w:p>
        </w:tc>
        <w:tc>
          <w:tcPr>
            <w:tcW w:w="2848" w:type="dxa"/>
          </w:tcPr>
          <w:p w14:paraId="2654AF31" w14:textId="77777777" w:rsidR="00D55308" w:rsidRDefault="001B4EC7">
            <w:pPr>
              <w:pStyle w:val="TableParagraph"/>
              <w:spacing w:line="219" w:lineRule="exact"/>
              <w:ind w:right="1249"/>
              <w:jc w:val="right"/>
              <w:rPr>
                <w:sz w:val="20"/>
              </w:rPr>
            </w:pPr>
            <w:r>
              <w:rPr>
                <w:sz w:val="20"/>
              </w:rPr>
              <w:t>28,650</w:t>
            </w:r>
          </w:p>
        </w:tc>
      </w:tr>
      <w:tr w:rsidR="00D55308" w14:paraId="00E1B25D" w14:textId="77777777">
        <w:trPr>
          <w:trHeight w:val="222"/>
        </w:trPr>
        <w:tc>
          <w:tcPr>
            <w:tcW w:w="4346" w:type="dxa"/>
          </w:tcPr>
          <w:p w14:paraId="1A139712" w14:textId="77777777" w:rsidR="00D55308" w:rsidRDefault="001B4EC7">
            <w:pPr>
              <w:pStyle w:val="TableParagraph"/>
              <w:spacing w:line="203" w:lineRule="exact"/>
              <w:ind w:left="182"/>
              <w:rPr>
                <w:sz w:val="20"/>
              </w:rPr>
            </w:pPr>
            <w:r>
              <w:rPr>
                <w:w w:val="105"/>
                <w:sz w:val="20"/>
              </w:rPr>
              <w:t>Deferred income taxes</w:t>
            </w:r>
          </w:p>
        </w:tc>
        <w:tc>
          <w:tcPr>
            <w:tcW w:w="1937" w:type="dxa"/>
          </w:tcPr>
          <w:p w14:paraId="7C974DE6" w14:textId="77777777" w:rsidR="00D55308" w:rsidRDefault="001B4EC7">
            <w:pPr>
              <w:pStyle w:val="TableParagraph"/>
              <w:spacing w:line="203" w:lineRule="exact"/>
              <w:ind w:right="431"/>
              <w:jc w:val="right"/>
              <w:rPr>
                <w:sz w:val="20"/>
              </w:rPr>
            </w:pPr>
            <w:r>
              <w:rPr>
                <w:sz w:val="20"/>
              </w:rPr>
              <w:t>62,939</w:t>
            </w:r>
          </w:p>
        </w:tc>
        <w:tc>
          <w:tcPr>
            <w:tcW w:w="2848" w:type="dxa"/>
          </w:tcPr>
          <w:p w14:paraId="539471E1" w14:textId="77777777" w:rsidR="00D55308" w:rsidRDefault="001B4EC7">
            <w:pPr>
              <w:pStyle w:val="TableParagraph"/>
              <w:spacing w:line="203" w:lineRule="exact"/>
              <w:ind w:right="1249"/>
              <w:jc w:val="right"/>
              <w:rPr>
                <w:sz w:val="20"/>
              </w:rPr>
            </w:pPr>
            <w:r>
              <w:rPr>
                <w:sz w:val="20"/>
              </w:rPr>
              <w:t>53,611</w:t>
            </w:r>
          </w:p>
        </w:tc>
      </w:tr>
      <w:tr w:rsidR="00D55308" w14:paraId="06168638" w14:textId="77777777">
        <w:trPr>
          <w:trHeight w:val="239"/>
        </w:trPr>
        <w:tc>
          <w:tcPr>
            <w:tcW w:w="9131" w:type="dxa"/>
            <w:gridSpan w:val="3"/>
          </w:tcPr>
          <w:p w14:paraId="6D84434B" w14:textId="77777777" w:rsidR="00D55308" w:rsidRDefault="001B4EC7">
            <w:pPr>
              <w:pStyle w:val="TableParagraph"/>
              <w:tabs>
                <w:tab w:val="left" w:pos="3583"/>
                <w:tab w:val="left" w:pos="5171"/>
                <w:tab w:val="left" w:pos="7204"/>
              </w:tabs>
              <w:spacing w:before="5" w:line="215" w:lineRule="exact"/>
              <w:ind w:left="182"/>
              <w:rPr>
                <w:sz w:val="20"/>
              </w:rPr>
            </w:pPr>
            <w:r>
              <w:rPr>
                <w:w w:val="105"/>
                <w:sz w:val="20"/>
              </w:rPr>
              <w:t>Other</w:t>
            </w:r>
            <w:r>
              <w:rPr>
                <w:spacing w:val="-7"/>
                <w:w w:val="105"/>
                <w:sz w:val="20"/>
              </w:rPr>
              <w:t xml:space="preserve"> </w:t>
            </w:r>
            <w:r>
              <w:rPr>
                <w:w w:val="105"/>
                <w:sz w:val="20"/>
              </w:rPr>
              <w:t>current</w:t>
            </w:r>
            <w:r>
              <w:rPr>
                <w:spacing w:val="-8"/>
                <w:w w:val="105"/>
                <w:sz w:val="20"/>
              </w:rPr>
              <w:t xml:space="preserve"> </w:t>
            </w:r>
            <w:r>
              <w:rPr>
                <w:w w:val="105"/>
                <w:sz w:val="20"/>
              </w:rPr>
              <w:t>assets</w:t>
            </w:r>
            <w:r>
              <w:rPr>
                <w:w w:val="105"/>
                <w:sz w:val="20"/>
              </w:rPr>
              <w:tab/>
            </w:r>
            <w:r>
              <w:rPr>
                <w:w w:val="105"/>
                <w:sz w:val="20"/>
                <w:u w:val="single"/>
              </w:rPr>
              <w:t xml:space="preserve"> </w:t>
            </w:r>
            <w:r>
              <w:rPr>
                <w:w w:val="105"/>
                <w:sz w:val="20"/>
                <w:u w:val="single"/>
              </w:rPr>
              <w:tab/>
              <w:t>101,857</w:t>
            </w:r>
            <w:r>
              <w:rPr>
                <w:w w:val="105"/>
                <w:sz w:val="20"/>
                <w:u w:val="single"/>
              </w:rPr>
              <w:tab/>
            </w:r>
            <w:r>
              <w:rPr>
                <w:w w:val="105"/>
                <w:sz w:val="20"/>
                <w:u w:val="single"/>
              </w:rPr>
              <w:t>102,032</w:t>
            </w:r>
          </w:p>
        </w:tc>
      </w:tr>
      <w:tr w:rsidR="00D55308" w14:paraId="52327CFA" w14:textId="77777777">
        <w:trPr>
          <w:trHeight w:val="403"/>
        </w:trPr>
        <w:tc>
          <w:tcPr>
            <w:tcW w:w="4346" w:type="dxa"/>
          </w:tcPr>
          <w:p w14:paraId="2927B5A3" w14:textId="77777777" w:rsidR="00D55308" w:rsidRDefault="001B4EC7">
            <w:pPr>
              <w:pStyle w:val="TableParagraph"/>
              <w:spacing w:before="39"/>
              <w:ind w:left="76"/>
              <w:rPr>
                <w:b/>
                <w:sz w:val="20"/>
              </w:rPr>
            </w:pPr>
            <w:r>
              <w:rPr>
                <w:b/>
                <w:w w:val="105"/>
                <w:sz w:val="20"/>
              </w:rPr>
              <w:t>Total current assets</w:t>
            </w:r>
          </w:p>
        </w:tc>
        <w:tc>
          <w:tcPr>
            <w:tcW w:w="1937" w:type="dxa"/>
          </w:tcPr>
          <w:p w14:paraId="736FF6E4" w14:textId="77777777" w:rsidR="00D55308" w:rsidRDefault="001B4EC7">
            <w:pPr>
              <w:pStyle w:val="TableParagraph"/>
              <w:spacing w:before="39"/>
              <w:ind w:right="434"/>
              <w:jc w:val="right"/>
              <w:rPr>
                <w:b/>
                <w:sz w:val="20"/>
              </w:rPr>
            </w:pPr>
            <w:r>
              <w:rPr>
                <w:b/>
                <w:sz w:val="20"/>
              </w:rPr>
              <w:t>610,766</w:t>
            </w:r>
          </w:p>
        </w:tc>
        <w:tc>
          <w:tcPr>
            <w:tcW w:w="2848" w:type="dxa"/>
          </w:tcPr>
          <w:p w14:paraId="295F9060" w14:textId="77777777" w:rsidR="00D55308" w:rsidRDefault="001B4EC7">
            <w:pPr>
              <w:pStyle w:val="TableParagraph"/>
              <w:spacing w:before="39"/>
              <w:ind w:right="1249"/>
              <w:jc w:val="right"/>
              <w:rPr>
                <w:b/>
                <w:sz w:val="20"/>
              </w:rPr>
            </w:pPr>
            <w:r>
              <w:rPr>
                <w:b/>
                <w:sz w:val="20"/>
              </w:rPr>
              <w:t>614,908</w:t>
            </w:r>
          </w:p>
        </w:tc>
      </w:tr>
      <w:tr w:rsidR="00D55308" w14:paraId="3CA9057B" w14:textId="77777777">
        <w:trPr>
          <w:trHeight w:val="356"/>
        </w:trPr>
        <w:tc>
          <w:tcPr>
            <w:tcW w:w="4346" w:type="dxa"/>
          </w:tcPr>
          <w:p w14:paraId="75F1754F" w14:textId="77777777" w:rsidR="00D55308" w:rsidRDefault="001B4EC7">
            <w:pPr>
              <w:pStyle w:val="TableParagraph"/>
              <w:spacing w:before="108" w:line="228" w:lineRule="exact"/>
              <w:ind w:left="76"/>
              <w:rPr>
                <w:b/>
                <w:sz w:val="20"/>
              </w:rPr>
            </w:pPr>
            <w:r>
              <w:rPr>
                <w:b/>
                <w:w w:val="105"/>
                <w:sz w:val="20"/>
              </w:rPr>
              <w:t>INVESTMENT IN JOINT VENTURES</w:t>
            </w:r>
          </w:p>
        </w:tc>
        <w:tc>
          <w:tcPr>
            <w:tcW w:w="1937" w:type="dxa"/>
          </w:tcPr>
          <w:p w14:paraId="4B2E4685" w14:textId="77777777" w:rsidR="00D55308" w:rsidRDefault="001B4EC7">
            <w:pPr>
              <w:pStyle w:val="TableParagraph"/>
              <w:spacing w:before="108" w:line="228" w:lineRule="exact"/>
              <w:ind w:right="434"/>
              <w:jc w:val="right"/>
              <w:rPr>
                <w:b/>
                <w:sz w:val="20"/>
              </w:rPr>
            </w:pPr>
            <w:r>
              <w:rPr>
                <w:b/>
                <w:sz w:val="20"/>
              </w:rPr>
              <w:t>107,320</w:t>
            </w:r>
          </w:p>
        </w:tc>
        <w:tc>
          <w:tcPr>
            <w:tcW w:w="2848" w:type="dxa"/>
          </w:tcPr>
          <w:p w14:paraId="495428AB" w14:textId="77777777" w:rsidR="00D55308" w:rsidRDefault="001B4EC7">
            <w:pPr>
              <w:pStyle w:val="TableParagraph"/>
              <w:spacing w:before="108" w:line="228" w:lineRule="exact"/>
              <w:ind w:right="1249"/>
              <w:jc w:val="right"/>
              <w:rPr>
                <w:b/>
                <w:sz w:val="20"/>
              </w:rPr>
            </w:pPr>
            <w:r>
              <w:rPr>
                <w:b/>
                <w:sz w:val="20"/>
              </w:rPr>
              <w:t>121,940</w:t>
            </w:r>
          </w:p>
        </w:tc>
      </w:tr>
      <w:tr w:rsidR="00D55308" w14:paraId="2448FFF9" w14:textId="77777777">
        <w:trPr>
          <w:trHeight w:val="464"/>
        </w:trPr>
        <w:tc>
          <w:tcPr>
            <w:tcW w:w="4346" w:type="dxa"/>
          </w:tcPr>
          <w:p w14:paraId="3B4425F6" w14:textId="77777777" w:rsidR="00D55308" w:rsidRDefault="001B4EC7">
            <w:pPr>
              <w:pStyle w:val="TableParagraph"/>
              <w:spacing w:line="222" w:lineRule="exact"/>
              <w:ind w:left="76"/>
              <w:rPr>
                <w:b/>
                <w:sz w:val="20"/>
              </w:rPr>
            </w:pPr>
            <w:r>
              <w:rPr>
                <w:b/>
                <w:w w:val="105"/>
                <w:sz w:val="20"/>
              </w:rPr>
              <w:t>PROPERTY, PLANT AND EQUIPMENT</w:t>
            </w:r>
          </w:p>
          <w:p w14:paraId="407125E2" w14:textId="77777777" w:rsidR="00D55308" w:rsidRDefault="001B4EC7">
            <w:pPr>
              <w:pStyle w:val="TableParagraph"/>
              <w:spacing w:before="7" w:line="215" w:lineRule="exact"/>
              <w:ind w:left="182"/>
              <w:rPr>
                <w:sz w:val="20"/>
              </w:rPr>
            </w:pPr>
            <w:r>
              <w:rPr>
                <w:w w:val="105"/>
                <w:sz w:val="20"/>
              </w:rPr>
              <w:t>Land</w:t>
            </w:r>
          </w:p>
        </w:tc>
        <w:tc>
          <w:tcPr>
            <w:tcW w:w="1937" w:type="dxa"/>
          </w:tcPr>
          <w:p w14:paraId="4FC72EEF" w14:textId="77777777" w:rsidR="00D55308" w:rsidRDefault="00D55308">
            <w:pPr>
              <w:pStyle w:val="TableParagraph"/>
              <w:spacing w:before="11"/>
              <w:rPr>
                <w:sz w:val="19"/>
              </w:rPr>
            </w:pPr>
          </w:p>
          <w:p w14:paraId="27606CE1" w14:textId="77777777" w:rsidR="00D55308" w:rsidRDefault="001B4EC7">
            <w:pPr>
              <w:pStyle w:val="TableParagraph"/>
              <w:spacing w:line="215" w:lineRule="exact"/>
              <w:ind w:right="431"/>
              <w:jc w:val="right"/>
              <w:rPr>
                <w:sz w:val="20"/>
              </w:rPr>
            </w:pPr>
            <w:r>
              <w:rPr>
                <w:sz w:val="20"/>
              </w:rPr>
              <w:t>72,228</w:t>
            </w:r>
          </w:p>
        </w:tc>
        <w:tc>
          <w:tcPr>
            <w:tcW w:w="2848" w:type="dxa"/>
          </w:tcPr>
          <w:p w14:paraId="393DB65A" w14:textId="77777777" w:rsidR="00D55308" w:rsidRDefault="00D55308">
            <w:pPr>
              <w:pStyle w:val="TableParagraph"/>
              <w:spacing w:before="11"/>
              <w:rPr>
                <w:sz w:val="19"/>
              </w:rPr>
            </w:pPr>
          </w:p>
          <w:p w14:paraId="0F896088" w14:textId="77777777" w:rsidR="00D55308" w:rsidRDefault="001B4EC7">
            <w:pPr>
              <w:pStyle w:val="TableParagraph"/>
              <w:spacing w:line="215" w:lineRule="exact"/>
              <w:ind w:right="1249"/>
              <w:jc w:val="right"/>
              <w:rPr>
                <w:sz w:val="20"/>
              </w:rPr>
            </w:pPr>
            <w:r>
              <w:rPr>
                <w:sz w:val="20"/>
              </w:rPr>
              <w:t>67,149</w:t>
            </w:r>
          </w:p>
        </w:tc>
      </w:tr>
    </w:tbl>
    <w:p w14:paraId="1F90C0A3" w14:textId="77777777" w:rsidR="00D55308" w:rsidRDefault="001B4EC7">
      <w:pPr>
        <w:tabs>
          <w:tab w:val="left" w:pos="5155"/>
          <w:tab w:val="left" w:pos="7188"/>
        </w:tabs>
        <w:spacing w:before="8"/>
        <w:ind w:left="322"/>
        <w:rPr>
          <w:sz w:val="20"/>
        </w:rPr>
      </w:pPr>
      <w:r>
        <w:rPr>
          <w:w w:val="105"/>
          <w:sz w:val="20"/>
        </w:rPr>
        <w:t>Buildings</w:t>
      </w:r>
      <w:r>
        <w:rPr>
          <w:spacing w:val="-8"/>
          <w:w w:val="105"/>
          <w:sz w:val="20"/>
        </w:rPr>
        <w:t xml:space="preserve"> </w:t>
      </w:r>
      <w:r>
        <w:rPr>
          <w:w w:val="105"/>
          <w:sz w:val="20"/>
        </w:rPr>
        <w:t>&amp;</w:t>
      </w:r>
      <w:r>
        <w:rPr>
          <w:spacing w:val="-11"/>
          <w:w w:val="105"/>
          <w:sz w:val="20"/>
        </w:rPr>
        <w:t xml:space="preserve"> </w:t>
      </w:r>
      <w:r>
        <w:rPr>
          <w:w w:val="105"/>
          <w:sz w:val="20"/>
        </w:rPr>
        <w:t>Equipment</w:t>
      </w:r>
      <w:r>
        <w:rPr>
          <w:w w:val="105"/>
          <w:sz w:val="20"/>
        </w:rPr>
        <w:tab/>
      </w:r>
      <w:r>
        <w:rPr>
          <w:w w:val="105"/>
          <w:sz w:val="20"/>
          <w:u w:val="single"/>
        </w:rPr>
        <w:t>2,216,046</w:t>
      </w:r>
      <w:r>
        <w:rPr>
          <w:w w:val="105"/>
          <w:sz w:val="20"/>
          <w:u w:val="single"/>
        </w:rPr>
        <w:tab/>
        <w:t>2,128,014</w:t>
      </w:r>
    </w:p>
    <w:p w14:paraId="0F3AE424" w14:textId="77777777" w:rsidR="00D55308" w:rsidRDefault="001B4EC7">
      <w:pPr>
        <w:tabs>
          <w:tab w:val="left" w:pos="5155"/>
          <w:tab w:val="left" w:pos="7188"/>
        </w:tabs>
        <w:spacing w:before="44"/>
        <w:ind w:left="269"/>
        <w:rPr>
          <w:b/>
          <w:sz w:val="20"/>
        </w:rPr>
      </w:pPr>
      <w:r>
        <w:rPr>
          <w:b/>
          <w:w w:val="105"/>
          <w:sz w:val="20"/>
        </w:rPr>
        <w:t>Total -</w:t>
      </w:r>
      <w:r>
        <w:rPr>
          <w:b/>
          <w:spacing w:val="-10"/>
          <w:w w:val="105"/>
          <w:sz w:val="20"/>
        </w:rPr>
        <w:t xml:space="preserve"> </w:t>
      </w:r>
      <w:r>
        <w:rPr>
          <w:b/>
          <w:w w:val="105"/>
          <w:sz w:val="20"/>
        </w:rPr>
        <w:t>at</w:t>
      </w:r>
      <w:r>
        <w:rPr>
          <w:b/>
          <w:spacing w:val="-4"/>
          <w:w w:val="105"/>
          <w:sz w:val="20"/>
        </w:rPr>
        <w:t xml:space="preserve"> </w:t>
      </w:r>
      <w:r>
        <w:rPr>
          <w:b/>
          <w:w w:val="105"/>
          <w:sz w:val="20"/>
        </w:rPr>
        <w:t>cost</w:t>
      </w:r>
      <w:r>
        <w:rPr>
          <w:b/>
          <w:w w:val="105"/>
          <w:sz w:val="20"/>
        </w:rPr>
        <w:tab/>
        <w:t>2,288,274</w:t>
      </w:r>
      <w:r>
        <w:rPr>
          <w:b/>
          <w:w w:val="105"/>
          <w:sz w:val="20"/>
        </w:rPr>
        <w:tab/>
        <w:t>2,195,163</w:t>
      </w:r>
    </w:p>
    <w:p w14:paraId="614EF206" w14:textId="77777777" w:rsidR="00D55308" w:rsidRDefault="001B4EC7">
      <w:pPr>
        <w:tabs>
          <w:tab w:val="left" w:pos="5155"/>
          <w:tab w:val="left" w:pos="7344"/>
        </w:tabs>
        <w:spacing w:before="10"/>
        <w:ind w:left="322"/>
        <w:rPr>
          <w:sz w:val="20"/>
        </w:rPr>
      </w:pPr>
      <w:r>
        <w:rPr>
          <w:w w:val="105"/>
          <w:sz w:val="20"/>
        </w:rPr>
        <w:t>Less</w:t>
      </w:r>
      <w:r>
        <w:rPr>
          <w:spacing w:val="-14"/>
          <w:w w:val="105"/>
          <w:sz w:val="20"/>
        </w:rPr>
        <w:t xml:space="preserve"> </w:t>
      </w:r>
      <w:r>
        <w:rPr>
          <w:w w:val="105"/>
          <w:sz w:val="20"/>
        </w:rPr>
        <w:t>accumulated</w:t>
      </w:r>
      <w:r>
        <w:rPr>
          <w:spacing w:val="-10"/>
          <w:w w:val="105"/>
          <w:sz w:val="20"/>
        </w:rPr>
        <w:t xml:space="preserve"> </w:t>
      </w:r>
      <w:r>
        <w:rPr>
          <w:w w:val="105"/>
          <w:sz w:val="20"/>
        </w:rPr>
        <w:t>depreciation</w:t>
      </w:r>
      <w:r>
        <w:rPr>
          <w:w w:val="105"/>
          <w:sz w:val="20"/>
        </w:rPr>
        <w:tab/>
      </w:r>
      <w:r>
        <w:rPr>
          <w:w w:val="105"/>
          <w:sz w:val="20"/>
          <w:u w:val="single"/>
        </w:rPr>
        <w:t>1,081,114</w:t>
      </w:r>
      <w:r>
        <w:rPr>
          <w:w w:val="105"/>
          <w:sz w:val="20"/>
          <w:u w:val="single"/>
        </w:rPr>
        <w:tab/>
        <w:t>976,767</w:t>
      </w:r>
    </w:p>
    <w:p w14:paraId="2CA7ABD2" w14:textId="77777777" w:rsidR="00D55308" w:rsidRDefault="00D55308">
      <w:pPr>
        <w:pStyle w:val="BodyText"/>
        <w:spacing w:before="7"/>
        <w:rPr>
          <w:sz w:val="5"/>
        </w:rPr>
      </w:pPr>
    </w:p>
    <w:tbl>
      <w:tblPr>
        <w:tblW w:w="0" w:type="auto"/>
        <w:tblInd w:w="123" w:type="dxa"/>
        <w:tblLayout w:type="fixed"/>
        <w:tblCellMar>
          <w:left w:w="0" w:type="dxa"/>
          <w:right w:w="0" w:type="dxa"/>
        </w:tblCellMar>
        <w:tblLook w:val="01E0" w:firstRow="1" w:lastRow="1" w:firstColumn="1" w:lastColumn="1" w:noHBand="0" w:noVBand="0"/>
      </w:tblPr>
      <w:tblGrid>
        <w:gridCol w:w="4715"/>
        <w:gridCol w:w="1681"/>
        <w:gridCol w:w="1557"/>
      </w:tblGrid>
      <w:tr w:rsidR="00D55308" w14:paraId="64D250A2" w14:textId="77777777">
        <w:trPr>
          <w:trHeight w:val="342"/>
        </w:trPr>
        <w:tc>
          <w:tcPr>
            <w:tcW w:w="4715" w:type="dxa"/>
          </w:tcPr>
          <w:p w14:paraId="37775063" w14:textId="77777777" w:rsidR="00D55308" w:rsidRDefault="001B4EC7">
            <w:pPr>
              <w:pStyle w:val="TableParagraph"/>
              <w:spacing w:line="206" w:lineRule="exact"/>
              <w:ind w:left="100"/>
              <w:rPr>
                <w:b/>
                <w:sz w:val="20"/>
              </w:rPr>
            </w:pPr>
            <w:r>
              <w:rPr>
                <w:b/>
                <w:w w:val="105"/>
                <w:sz w:val="20"/>
              </w:rPr>
              <w:t>Property, plant and equipment - net</w:t>
            </w:r>
          </w:p>
        </w:tc>
        <w:tc>
          <w:tcPr>
            <w:tcW w:w="1681" w:type="dxa"/>
          </w:tcPr>
          <w:p w14:paraId="7753A92C" w14:textId="77777777" w:rsidR="00D55308" w:rsidRDefault="001B4EC7">
            <w:pPr>
              <w:pStyle w:val="TableParagraph"/>
              <w:spacing w:line="206" w:lineRule="exact"/>
              <w:ind w:right="523"/>
              <w:jc w:val="right"/>
              <w:rPr>
                <w:b/>
                <w:sz w:val="20"/>
              </w:rPr>
            </w:pPr>
            <w:r>
              <w:rPr>
                <w:b/>
                <w:sz w:val="20"/>
              </w:rPr>
              <w:t>1,207,160</w:t>
            </w:r>
          </w:p>
        </w:tc>
        <w:tc>
          <w:tcPr>
            <w:tcW w:w="1557" w:type="dxa"/>
          </w:tcPr>
          <w:p w14:paraId="5F8DFA90" w14:textId="77777777" w:rsidR="00D55308" w:rsidRDefault="001B4EC7">
            <w:pPr>
              <w:pStyle w:val="TableParagraph"/>
              <w:spacing w:line="206" w:lineRule="exact"/>
              <w:ind w:right="47"/>
              <w:jc w:val="right"/>
              <w:rPr>
                <w:b/>
                <w:sz w:val="20"/>
              </w:rPr>
            </w:pPr>
            <w:r>
              <w:rPr>
                <w:b/>
                <w:sz w:val="20"/>
              </w:rPr>
              <w:t>1,218,396</w:t>
            </w:r>
          </w:p>
        </w:tc>
      </w:tr>
      <w:tr w:rsidR="00D55308" w14:paraId="7A665496" w14:textId="77777777">
        <w:trPr>
          <w:trHeight w:val="342"/>
        </w:trPr>
        <w:tc>
          <w:tcPr>
            <w:tcW w:w="4715" w:type="dxa"/>
          </w:tcPr>
          <w:p w14:paraId="736C4D63" w14:textId="77777777" w:rsidR="00D55308" w:rsidRDefault="001B4EC7">
            <w:pPr>
              <w:pStyle w:val="TableParagraph"/>
              <w:spacing w:before="111" w:line="211" w:lineRule="exact"/>
              <w:ind w:left="100"/>
              <w:rPr>
                <w:b/>
                <w:sz w:val="20"/>
              </w:rPr>
            </w:pPr>
            <w:r>
              <w:rPr>
                <w:b/>
                <w:w w:val="105"/>
                <w:sz w:val="20"/>
              </w:rPr>
              <w:t>INTANGIBLE ASSETS</w:t>
            </w:r>
          </w:p>
        </w:tc>
        <w:tc>
          <w:tcPr>
            <w:tcW w:w="1681" w:type="dxa"/>
          </w:tcPr>
          <w:p w14:paraId="1CE1B671" w14:textId="77777777" w:rsidR="00D55308" w:rsidRDefault="001B4EC7">
            <w:pPr>
              <w:pStyle w:val="TableParagraph"/>
              <w:spacing w:before="111" w:line="211" w:lineRule="exact"/>
              <w:ind w:right="521"/>
              <w:jc w:val="right"/>
              <w:rPr>
                <w:b/>
                <w:sz w:val="20"/>
              </w:rPr>
            </w:pPr>
            <w:r>
              <w:rPr>
                <w:b/>
                <w:sz w:val="20"/>
              </w:rPr>
              <w:t>1,681,433</w:t>
            </w:r>
          </w:p>
        </w:tc>
        <w:tc>
          <w:tcPr>
            <w:tcW w:w="1557" w:type="dxa"/>
          </w:tcPr>
          <w:p w14:paraId="1A20E10C" w14:textId="77777777" w:rsidR="00D55308" w:rsidRDefault="001B4EC7">
            <w:pPr>
              <w:pStyle w:val="TableParagraph"/>
              <w:spacing w:before="111" w:line="211" w:lineRule="exact"/>
              <w:ind w:right="47"/>
              <w:jc w:val="right"/>
              <w:rPr>
                <w:b/>
                <w:sz w:val="20"/>
              </w:rPr>
            </w:pPr>
            <w:r>
              <w:rPr>
                <w:b/>
                <w:sz w:val="20"/>
              </w:rPr>
              <w:t>1,540,558</w:t>
            </w:r>
          </w:p>
        </w:tc>
      </w:tr>
      <w:tr w:rsidR="00D55308" w14:paraId="09DF6E51" w14:textId="77777777">
        <w:trPr>
          <w:trHeight w:val="238"/>
        </w:trPr>
        <w:tc>
          <w:tcPr>
            <w:tcW w:w="7953" w:type="dxa"/>
            <w:gridSpan w:val="3"/>
          </w:tcPr>
          <w:p w14:paraId="42C7E66B" w14:textId="77777777" w:rsidR="00D55308" w:rsidRDefault="001B4EC7">
            <w:pPr>
              <w:pStyle w:val="TableParagraph"/>
              <w:tabs>
                <w:tab w:val="left" w:pos="7281"/>
              </w:tabs>
              <w:spacing w:before="3" w:line="215" w:lineRule="exact"/>
              <w:ind w:left="1912"/>
              <w:rPr>
                <w:sz w:val="20"/>
              </w:rPr>
            </w:pPr>
            <w:r>
              <w:rPr>
                <w:w w:val="103"/>
                <w:sz w:val="20"/>
                <w:u w:val="dotted"/>
              </w:rPr>
              <w:t xml:space="preserve"> </w:t>
            </w:r>
            <w:r>
              <w:rPr>
                <w:sz w:val="20"/>
                <w:u w:val="dotted"/>
              </w:rPr>
              <w:tab/>
            </w:r>
            <w:r>
              <w:rPr>
                <w:w w:val="105"/>
                <w:sz w:val="20"/>
              </w:rPr>
              <w:t>-</w:t>
            </w:r>
          </w:p>
        </w:tc>
      </w:tr>
      <w:tr w:rsidR="00D55308" w14:paraId="43BDA17A" w14:textId="77777777">
        <w:trPr>
          <w:trHeight w:val="371"/>
        </w:trPr>
        <w:tc>
          <w:tcPr>
            <w:tcW w:w="4715" w:type="dxa"/>
          </w:tcPr>
          <w:p w14:paraId="5B97CBED" w14:textId="77777777" w:rsidR="00D55308" w:rsidRDefault="001B4EC7">
            <w:pPr>
              <w:pStyle w:val="TableParagraph"/>
              <w:spacing w:before="5"/>
              <w:ind w:left="100"/>
              <w:rPr>
                <w:b/>
                <w:sz w:val="20"/>
              </w:rPr>
            </w:pPr>
            <w:r>
              <w:rPr>
                <w:b/>
                <w:w w:val="105"/>
                <w:sz w:val="20"/>
              </w:rPr>
              <w:t>Total</w:t>
            </w:r>
          </w:p>
        </w:tc>
        <w:tc>
          <w:tcPr>
            <w:tcW w:w="1681" w:type="dxa"/>
          </w:tcPr>
          <w:p w14:paraId="69772D45" w14:textId="77777777" w:rsidR="00D55308" w:rsidRDefault="001B4EC7">
            <w:pPr>
              <w:pStyle w:val="TableParagraph"/>
              <w:spacing w:before="5"/>
              <w:ind w:right="521"/>
              <w:jc w:val="right"/>
              <w:rPr>
                <w:b/>
                <w:sz w:val="20"/>
              </w:rPr>
            </w:pPr>
            <w:r>
              <w:rPr>
                <w:b/>
                <w:sz w:val="20"/>
              </w:rPr>
              <w:t>$3,606,679</w:t>
            </w:r>
          </w:p>
        </w:tc>
        <w:tc>
          <w:tcPr>
            <w:tcW w:w="1557" w:type="dxa"/>
          </w:tcPr>
          <w:p w14:paraId="1C1098AB" w14:textId="77777777" w:rsidR="00D55308" w:rsidRDefault="001B4EC7">
            <w:pPr>
              <w:pStyle w:val="TableParagraph"/>
              <w:spacing w:before="5"/>
              <w:ind w:right="47"/>
              <w:jc w:val="right"/>
              <w:rPr>
                <w:b/>
                <w:sz w:val="20"/>
              </w:rPr>
            </w:pPr>
            <w:r>
              <w:rPr>
                <w:b/>
                <w:sz w:val="20"/>
              </w:rPr>
              <w:t>$3,495,802</w:t>
            </w:r>
          </w:p>
        </w:tc>
      </w:tr>
      <w:tr w:rsidR="00D55308" w14:paraId="58537D5B" w14:textId="77777777">
        <w:trPr>
          <w:trHeight w:val="393"/>
        </w:trPr>
        <w:tc>
          <w:tcPr>
            <w:tcW w:w="4715" w:type="dxa"/>
          </w:tcPr>
          <w:p w14:paraId="5CE8987D" w14:textId="77777777" w:rsidR="00D55308" w:rsidRDefault="001B4EC7">
            <w:pPr>
              <w:pStyle w:val="TableParagraph"/>
              <w:spacing w:before="111"/>
              <w:ind w:left="50"/>
              <w:rPr>
                <w:b/>
                <w:sz w:val="20"/>
              </w:rPr>
            </w:pPr>
            <w:r>
              <w:rPr>
                <w:b/>
                <w:w w:val="105"/>
                <w:sz w:val="20"/>
                <w:u w:val="single"/>
              </w:rPr>
              <w:t>LIABILITIES AND STOCKHOLDERS' EQUITY</w:t>
            </w:r>
          </w:p>
        </w:tc>
        <w:tc>
          <w:tcPr>
            <w:tcW w:w="1681" w:type="dxa"/>
          </w:tcPr>
          <w:p w14:paraId="622EE513" w14:textId="77777777" w:rsidR="00D55308" w:rsidRDefault="00D55308">
            <w:pPr>
              <w:pStyle w:val="TableParagraph"/>
              <w:rPr>
                <w:sz w:val="20"/>
              </w:rPr>
            </w:pPr>
          </w:p>
        </w:tc>
        <w:tc>
          <w:tcPr>
            <w:tcW w:w="1557" w:type="dxa"/>
          </w:tcPr>
          <w:p w14:paraId="3C16F8CC" w14:textId="77777777" w:rsidR="00D55308" w:rsidRDefault="00D55308">
            <w:pPr>
              <w:pStyle w:val="TableParagraph"/>
              <w:rPr>
                <w:sz w:val="20"/>
              </w:rPr>
            </w:pPr>
          </w:p>
        </w:tc>
      </w:tr>
      <w:tr w:rsidR="00D55308" w14:paraId="4F2FC49D" w14:textId="77777777">
        <w:trPr>
          <w:trHeight w:val="276"/>
        </w:trPr>
        <w:tc>
          <w:tcPr>
            <w:tcW w:w="4715" w:type="dxa"/>
          </w:tcPr>
          <w:p w14:paraId="15FCDE55" w14:textId="77777777" w:rsidR="00D55308" w:rsidRDefault="001B4EC7">
            <w:pPr>
              <w:pStyle w:val="TableParagraph"/>
              <w:spacing w:before="27" w:line="229" w:lineRule="exact"/>
              <w:ind w:left="100"/>
              <w:rPr>
                <w:b/>
                <w:sz w:val="20"/>
              </w:rPr>
            </w:pPr>
            <w:r>
              <w:rPr>
                <w:b/>
                <w:w w:val="105"/>
                <w:sz w:val="20"/>
              </w:rPr>
              <w:t>CURRENT LIABILITIES</w:t>
            </w:r>
          </w:p>
        </w:tc>
        <w:tc>
          <w:tcPr>
            <w:tcW w:w="1681" w:type="dxa"/>
          </w:tcPr>
          <w:p w14:paraId="20EA274A" w14:textId="77777777" w:rsidR="00D55308" w:rsidRDefault="00D55308">
            <w:pPr>
              <w:pStyle w:val="TableParagraph"/>
              <w:rPr>
                <w:sz w:val="20"/>
              </w:rPr>
            </w:pPr>
          </w:p>
        </w:tc>
        <w:tc>
          <w:tcPr>
            <w:tcW w:w="1557" w:type="dxa"/>
          </w:tcPr>
          <w:p w14:paraId="51F21581" w14:textId="77777777" w:rsidR="00D55308" w:rsidRDefault="00D55308">
            <w:pPr>
              <w:pStyle w:val="TableParagraph"/>
              <w:rPr>
                <w:sz w:val="20"/>
              </w:rPr>
            </w:pPr>
          </w:p>
        </w:tc>
      </w:tr>
      <w:tr w:rsidR="00D55308" w14:paraId="5E74A9E9" w14:textId="77777777">
        <w:trPr>
          <w:trHeight w:val="239"/>
        </w:trPr>
        <w:tc>
          <w:tcPr>
            <w:tcW w:w="4715" w:type="dxa"/>
          </w:tcPr>
          <w:p w14:paraId="76969133" w14:textId="77777777" w:rsidR="00D55308" w:rsidRDefault="001B4EC7">
            <w:pPr>
              <w:pStyle w:val="TableParagraph"/>
              <w:spacing w:line="219" w:lineRule="exact"/>
              <w:ind w:left="205"/>
              <w:rPr>
                <w:sz w:val="20"/>
              </w:rPr>
            </w:pPr>
            <w:r>
              <w:rPr>
                <w:w w:val="105"/>
                <w:sz w:val="20"/>
              </w:rPr>
              <w:t>Commercial paper outstanding</w:t>
            </w:r>
          </w:p>
        </w:tc>
        <w:tc>
          <w:tcPr>
            <w:tcW w:w="1681" w:type="dxa"/>
          </w:tcPr>
          <w:p w14:paraId="094D4D63" w14:textId="77777777" w:rsidR="00D55308" w:rsidRDefault="001B4EC7">
            <w:pPr>
              <w:pStyle w:val="TableParagraph"/>
              <w:spacing w:line="219" w:lineRule="exact"/>
              <w:ind w:right="521"/>
              <w:jc w:val="right"/>
              <w:rPr>
                <w:sz w:val="20"/>
              </w:rPr>
            </w:pPr>
            <w:r>
              <w:rPr>
                <w:w w:val="105"/>
                <w:sz w:val="20"/>
              </w:rPr>
              <w:t>$ 291,251</w:t>
            </w:r>
          </w:p>
        </w:tc>
        <w:tc>
          <w:tcPr>
            <w:tcW w:w="1557" w:type="dxa"/>
          </w:tcPr>
          <w:p w14:paraId="759E8C2E" w14:textId="77777777" w:rsidR="00D55308" w:rsidRDefault="001B4EC7">
            <w:pPr>
              <w:pStyle w:val="TableParagraph"/>
              <w:tabs>
                <w:tab w:val="left" w:pos="467"/>
              </w:tabs>
              <w:spacing w:line="219" w:lineRule="exact"/>
              <w:ind w:right="48"/>
              <w:jc w:val="right"/>
              <w:rPr>
                <w:sz w:val="20"/>
              </w:rPr>
            </w:pPr>
            <w:r>
              <w:rPr>
                <w:w w:val="105"/>
                <w:sz w:val="20"/>
              </w:rPr>
              <w:t>$</w:t>
            </w:r>
            <w:r>
              <w:rPr>
                <w:w w:val="105"/>
                <w:sz w:val="20"/>
              </w:rPr>
              <w:tab/>
            </w:r>
            <w:r>
              <w:rPr>
                <w:spacing w:val="-1"/>
                <w:sz w:val="20"/>
              </w:rPr>
              <w:t>--</w:t>
            </w:r>
          </w:p>
        </w:tc>
      </w:tr>
      <w:tr w:rsidR="00D55308" w14:paraId="46A1AD88" w14:textId="77777777">
        <w:trPr>
          <w:trHeight w:val="237"/>
        </w:trPr>
        <w:tc>
          <w:tcPr>
            <w:tcW w:w="4715" w:type="dxa"/>
          </w:tcPr>
          <w:p w14:paraId="3CA72A62" w14:textId="77777777" w:rsidR="00D55308" w:rsidRDefault="001B4EC7">
            <w:pPr>
              <w:pStyle w:val="TableParagraph"/>
              <w:spacing w:line="217" w:lineRule="exact"/>
              <w:ind w:left="205"/>
              <w:rPr>
                <w:sz w:val="20"/>
              </w:rPr>
            </w:pPr>
            <w:r>
              <w:rPr>
                <w:w w:val="105"/>
                <w:sz w:val="20"/>
              </w:rPr>
              <w:t>Accounts payable</w:t>
            </w:r>
          </w:p>
        </w:tc>
        <w:tc>
          <w:tcPr>
            <w:tcW w:w="1681" w:type="dxa"/>
          </w:tcPr>
          <w:p w14:paraId="7411CA2A" w14:textId="77777777" w:rsidR="00D55308" w:rsidRDefault="001B4EC7">
            <w:pPr>
              <w:pStyle w:val="TableParagraph"/>
              <w:spacing w:line="217" w:lineRule="exact"/>
              <w:ind w:right="523"/>
              <w:jc w:val="right"/>
              <w:rPr>
                <w:sz w:val="20"/>
              </w:rPr>
            </w:pPr>
            <w:r>
              <w:rPr>
                <w:sz w:val="20"/>
              </w:rPr>
              <w:t>178,302</w:t>
            </w:r>
          </w:p>
        </w:tc>
        <w:tc>
          <w:tcPr>
            <w:tcW w:w="1557" w:type="dxa"/>
          </w:tcPr>
          <w:p w14:paraId="6985A1EB" w14:textId="77777777" w:rsidR="00D55308" w:rsidRDefault="001B4EC7">
            <w:pPr>
              <w:pStyle w:val="TableParagraph"/>
              <w:spacing w:line="217" w:lineRule="exact"/>
              <w:ind w:right="47"/>
              <w:jc w:val="right"/>
              <w:rPr>
                <w:sz w:val="20"/>
              </w:rPr>
            </w:pPr>
            <w:r>
              <w:rPr>
                <w:sz w:val="20"/>
              </w:rPr>
              <w:t>191,706</w:t>
            </w:r>
          </w:p>
        </w:tc>
      </w:tr>
      <w:tr w:rsidR="00D55308" w14:paraId="0ED0CB07" w14:textId="77777777">
        <w:trPr>
          <w:trHeight w:val="238"/>
        </w:trPr>
        <w:tc>
          <w:tcPr>
            <w:tcW w:w="4715" w:type="dxa"/>
          </w:tcPr>
          <w:p w14:paraId="438B093B" w14:textId="77777777" w:rsidR="00D55308" w:rsidRDefault="001B4EC7">
            <w:pPr>
              <w:pStyle w:val="TableParagraph"/>
              <w:spacing w:line="219" w:lineRule="exact"/>
              <w:ind w:left="205"/>
              <w:rPr>
                <w:sz w:val="20"/>
              </w:rPr>
            </w:pPr>
            <w:r>
              <w:rPr>
                <w:w w:val="105"/>
                <w:sz w:val="20"/>
              </w:rPr>
              <w:t>Accrued payroll and other related liabilities</w:t>
            </w:r>
          </w:p>
        </w:tc>
        <w:tc>
          <w:tcPr>
            <w:tcW w:w="1681" w:type="dxa"/>
          </w:tcPr>
          <w:p w14:paraId="47EDF992" w14:textId="77777777" w:rsidR="00D55308" w:rsidRDefault="001B4EC7">
            <w:pPr>
              <w:pStyle w:val="TableParagraph"/>
              <w:spacing w:line="219" w:lineRule="exact"/>
              <w:ind w:right="523"/>
              <w:jc w:val="right"/>
              <w:rPr>
                <w:sz w:val="20"/>
              </w:rPr>
            </w:pPr>
            <w:r>
              <w:rPr>
                <w:sz w:val="20"/>
              </w:rPr>
              <w:t>318,088</w:t>
            </w:r>
          </w:p>
        </w:tc>
        <w:tc>
          <w:tcPr>
            <w:tcW w:w="1557" w:type="dxa"/>
          </w:tcPr>
          <w:p w14:paraId="0F8C276A" w14:textId="77777777" w:rsidR="00D55308" w:rsidRDefault="001B4EC7">
            <w:pPr>
              <w:pStyle w:val="TableParagraph"/>
              <w:spacing w:line="219" w:lineRule="exact"/>
              <w:ind w:right="47"/>
              <w:jc w:val="right"/>
              <w:rPr>
                <w:sz w:val="20"/>
              </w:rPr>
            </w:pPr>
            <w:r>
              <w:rPr>
                <w:sz w:val="20"/>
              </w:rPr>
              <w:t>298,810</w:t>
            </w:r>
          </w:p>
        </w:tc>
      </w:tr>
      <w:tr w:rsidR="00D55308" w14:paraId="6C1ADBBF" w14:textId="77777777">
        <w:trPr>
          <w:trHeight w:val="222"/>
        </w:trPr>
        <w:tc>
          <w:tcPr>
            <w:tcW w:w="4715" w:type="dxa"/>
          </w:tcPr>
          <w:p w14:paraId="7B0983E3" w14:textId="77777777" w:rsidR="00D55308" w:rsidRDefault="001B4EC7">
            <w:pPr>
              <w:pStyle w:val="TableParagraph"/>
              <w:spacing w:line="203" w:lineRule="exact"/>
              <w:ind w:left="205"/>
              <w:rPr>
                <w:sz w:val="20"/>
              </w:rPr>
            </w:pPr>
            <w:r>
              <w:rPr>
                <w:w w:val="105"/>
                <w:sz w:val="20"/>
              </w:rPr>
              <w:t>Unexpired subscriptions</w:t>
            </w:r>
          </w:p>
        </w:tc>
        <w:tc>
          <w:tcPr>
            <w:tcW w:w="1681" w:type="dxa"/>
          </w:tcPr>
          <w:p w14:paraId="37158C15" w14:textId="77777777" w:rsidR="00D55308" w:rsidRDefault="001B4EC7">
            <w:pPr>
              <w:pStyle w:val="TableParagraph"/>
              <w:spacing w:line="203" w:lineRule="exact"/>
              <w:ind w:right="523"/>
              <w:jc w:val="right"/>
              <w:rPr>
                <w:sz w:val="20"/>
              </w:rPr>
            </w:pPr>
            <w:r>
              <w:rPr>
                <w:sz w:val="20"/>
              </w:rPr>
              <w:t>87,130</w:t>
            </w:r>
          </w:p>
        </w:tc>
        <w:tc>
          <w:tcPr>
            <w:tcW w:w="1557" w:type="dxa"/>
          </w:tcPr>
          <w:p w14:paraId="50ABDBC4" w14:textId="77777777" w:rsidR="00D55308" w:rsidRDefault="001B4EC7">
            <w:pPr>
              <w:pStyle w:val="TableParagraph"/>
              <w:spacing w:line="203" w:lineRule="exact"/>
              <w:ind w:right="47"/>
              <w:jc w:val="right"/>
              <w:rPr>
                <w:sz w:val="20"/>
              </w:rPr>
            </w:pPr>
            <w:r>
              <w:rPr>
                <w:sz w:val="20"/>
              </w:rPr>
              <w:t>80,161</w:t>
            </w:r>
          </w:p>
        </w:tc>
      </w:tr>
      <w:tr w:rsidR="00D55308" w14:paraId="3E1785D5" w14:textId="77777777">
        <w:trPr>
          <w:trHeight w:val="237"/>
        </w:trPr>
        <w:tc>
          <w:tcPr>
            <w:tcW w:w="7953" w:type="dxa"/>
            <w:gridSpan w:val="3"/>
          </w:tcPr>
          <w:p w14:paraId="5D6D1DA7" w14:textId="77777777" w:rsidR="00D55308" w:rsidRDefault="001B4EC7">
            <w:pPr>
              <w:pStyle w:val="TableParagraph"/>
              <w:tabs>
                <w:tab w:val="left" w:pos="4122"/>
                <w:tab w:val="left" w:pos="5401"/>
                <w:tab w:val="left" w:pos="7228"/>
              </w:tabs>
              <w:spacing w:before="3" w:line="215" w:lineRule="exact"/>
              <w:ind w:left="205"/>
              <w:rPr>
                <w:sz w:val="20"/>
              </w:rPr>
            </w:pPr>
            <w:r>
              <w:rPr>
                <w:w w:val="105"/>
                <w:sz w:val="20"/>
              </w:rPr>
              <w:t>Current portion of</w:t>
            </w:r>
            <w:r>
              <w:rPr>
                <w:spacing w:val="-30"/>
                <w:w w:val="105"/>
                <w:sz w:val="20"/>
              </w:rPr>
              <w:t xml:space="preserve"> </w:t>
            </w:r>
            <w:r>
              <w:rPr>
                <w:w w:val="105"/>
                <w:sz w:val="20"/>
              </w:rPr>
              <w:t>long-term</w:t>
            </w:r>
            <w:r>
              <w:rPr>
                <w:spacing w:val="-9"/>
                <w:w w:val="105"/>
                <w:sz w:val="20"/>
              </w:rPr>
              <w:t xml:space="preserve"> </w:t>
            </w:r>
            <w:r>
              <w:rPr>
                <w:w w:val="105"/>
                <w:sz w:val="20"/>
              </w:rPr>
              <w:t>debt</w:t>
            </w:r>
            <w:r>
              <w:rPr>
                <w:w w:val="105"/>
                <w:sz w:val="20"/>
              </w:rPr>
              <w:tab/>
            </w:r>
            <w:r>
              <w:rPr>
                <w:w w:val="105"/>
                <w:sz w:val="20"/>
                <w:u w:val="single"/>
              </w:rPr>
              <w:t xml:space="preserve"> </w:t>
            </w:r>
            <w:r>
              <w:rPr>
                <w:w w:val="105"/>
                <w:sz w:val="20"/>
                <w:u w:val="single"/>
              </w:rPr>
              <w:tab/>
              <w:t>2,599</w:t>
            </w:r>
            <w:r>
              <w:rPr>
                <w:w w:val="105"/>
                <w:sz w:val="20"/>
                <w:u w:val="single"/>
              </w:rPr>
              <w:tab/>
              <w:t>102,837</w:t>
            </w:r>
          </w:p>
        </w:tc>
      </w:tr>
      <w:tr w:rsidR="00D55308" w14:paraId="27A2C176" w14:textId="77777777">
        <w:trPr>
          <w:trHeight w:val="286"/>
        </w:trPr>
        <w:tc>
          <w:tcPr>
            <w:tcW w:w="4715" w:type="dxa"/>
          </w:tcPr>
          <w:p w14:paraId="27760104" w14:textId="77777777" w:rsidR="00D55308" w:rsidRDefault="001B4EC7">
            <w:pPr>
              <w:pStyle w:val="TableParagraph"/>
              <w:spacing w:before="39" w:line="228" w:lineRule="exact"/>
              <w:ind w:left="100"/>
              <w:rPr>
                <w:b/>
                <w:sz w:val="20"/>
              </w:rPr>
            </w:pPr>
            <w:r>
              <w:rPr>
                <w:b/>
                <w:w w:val="105"/>
                <w:sz w:val="20"/>
              </w:rPr>
              <w:t>Total current liabilities</w:t>
            </w:r>
          </w:p>
        </w:tc>
        <w:tc>
          <w:tcPr>
            <w:tcW w:w="1681" w:type="dxa"/>
          </w:tcPr>
          <w:p w14:paraId="7511B89D" w14:textId="77777777" w:rsidR="00D55308" w:rsidRDefault="001B4EC7">
            <w:pPr>
              <w:pStyle w:val="TableParagraph"/>
              <w:spacing w:before="39" w:line="228" w:lineRule="exact"/>
              <w:ind w:right="523"/>
              <w:jc w:val="right"/>
              <w:rPr>
                <w:b/>
                <w:sz w:val="20"/>
              </w:rPr>
            </w:pPr>
            <w:r>
              <w:rPr>
                <w:b/>
                <w:sz w:val="20"/>
              </w:rPr>
              <w:t>877,370</w:t>
            </w:r>
          </w:p>
        </w:tc>
        <w:tc>
          <w:tcPr>
            <w:tcW w:w="1557" w:type="dxa"/>
          </w:tcPr>
          <w:p w14:paraId="43E447C9" w14:textId="77777777" w:rsidR="00D55308" w:rsidRDefault="001B4EC7">
            <w:pPr>
              <w:pStyle w:val="TableParagraph"/>
              <w:spacing w:before="39" w:line="228" w:lineRule="exact"/>
              <w:ind w:right="47"/>
              <w:jc w:val="right"/>
              <w:rPr>
                <w:b/>
                <w:sz w:val="20"/>
              </w:rPr>
            </w:pPr>
            <w:r>
              <w:rPr>
                <w:b/>
                <w:sz w:val="20"/>
              </w:rPr>
              <w:t>673,514</w:t>
            </w:r>
          </w:p>
        </w:tc>
      </w:tr>
      <w:tr w:rsidR="00D55308" w14:paraId="2E68CD80" w14:textId="77777777">
        <w:trPr>
          <w:trHeight w:val="360"/>
        </w:trPr>
        <w:tc>
          <w:tcPr>
            <w:tcW w:w="4715" w:type="dxa"/>
            <w:tcBorders>
              <w:bottom w:val="dashSmallGap" w:sz="6" w:space="0" w:color="000000"/>
            </w:tcBorders>
          </w:tcPr>
          <w:p w14:paraId="29E4A4BC" w14:textId="77777777" w:rsidR="00D55308" w:rsidRDefault="001B4EC7">
            <w:pPr>
              <w:pStyle w:val="TableParagraph"/>
              <w:spacing w:line="222" w:lineRule="exact"/>
              <w:ind w:left="100"/>
              <w:rPr>
                <w:b/>
                <w:sz w:val="20"/>
              </w:rPr>
            </w:pPr>
            <w:r>
              <w:rPr>
                <w:b/>
                <w:w w:val="105"/>
                <w:sz w:val="20"/>
              </w:rPr>
              <w:t>LONG-TERM DEBT</w:t>
            </w:r>
          </w:p>
        </w:tc>
        <w:tc>
          <w:tcPr>
            <w:tcW w:w="1681" w:type="dxa"/>
            <w:tcBorders>
              <w:bottom w:val="dashSmallGap" w:sz="6" w:space="0" w:color="000000"/>
            </w:tcBorders>
          </w:tcPr>
          <w:p w14:paraId="4390841B" w14:textId="77777777" w:rsidR="00D55308" w:rsidRDefault="001B4EC7">
            <w:pPr>
              <w:pStyle w:val="TableParagraph"/>
              <w:spacing w:line="222" w:lineRule="exact"/>
              <w:ind w:right="523"/>
              <w:jc w:val="right"/>
              <w:rPr>
                <w:b/>
                <w:sz w:val="20"/>
              </w:rPr>
            </w:pPr>
            <w:r>
              <w:rPr>
                <w:b/>
                <w:sz w:val="20"/>
              </w:rPr>
              <w:t>1,448,146</w:t>
            </w:r>
          </w:p>
        </w:tc>
        <w:tc>
          <w:tcPr>
            <w:tcW w:w="1557" w:type="dxa"/>
            <w:tcBorders>
              <w:bottom w:val="dashSmallGap" w:sz="6" w:space="0" w:color="000000"/>
            </w:tcBorders>
          </w:tcPr>
          <w:p w14:paraId="1A28E869" w14:textId="77777777" w:rsidR="00D55308" w:rsidRDefault="001B4EC7">
            <w:pPr>
              <w:pStyle w:val="TableParagraph"/>
              <w:spacing w:line="222" w:lineRule="exact"/>
              <w:ind w:right="47"/>
              <w:jc w:val="right"/>
              <w:rPr>
                <w:b/>
                <w:sz w:val="20"/>
              </w:rPr>
            </w:pPr>
            <w:r>
              <w:rPr>
                <w:b/>
                <w:sz w:val="20"/>
              </w:rPr>
              <w:t>1,373,630</w:t>
            </w:r>
          </w:p>
        </w:tc>
      </w:tr>
      <w:tr w:rsidR="00D55308" w14:paraId="6088D840" w14:textId="77777777">
        <w:trPr>
          <w:trHeight w:val="458"/>
        </w:trPr>
        <w:tc>
          <w:tcPr>
            <w:tcW w:w="4715" w:type="dxa"/>
            <w:tcBorders>
              <w:top w:val="dashSmallGap" w:sz="6" w:space="0" w:color="000000"/>
            </w:tcBorders>
          </w:tcPr>
          <w:p w14:paraId="05A07AAD" w14:textId="77777777" w:rsidR="00D55308" w:rsidRDefault="001B4EC7">
            <w:pPr>
              <w:pStyle w:val="TableParagraph"/>
              <w:spacing w:before="92"/>
              <w:ind w:left="100"/>
              <w:rPr>
                <w:b/>
                <w:sz w:val="20"/>
              </w:rPr>
            </w:pPr>
            <w:r>
              <w:rPr>
                <w:b/>
                <w:w w:val="105"/>
                <w:sz w:val="20"/>
              </w:rPr>
              <w:t>Total liabilities</w:t>
            </w:r>
          </w:p>
        </w:tc>
        <w:tc>
          <w:tcPr>
            <w:tcW w:w="1681" w:type="dxa"/>
            <w:tcBorders>
              <w:top w:val="dashSmallGap" w:sz="6" w:space="0" w:color="000000"/>
            </w:tcBorders>
          </w:tcPr>
          <w:p w14:paraId="788EE3C9" w14:textId="77777777" w:rsidR="00D55308" w:rsidRDefault="001B4EC7">
            <w:pPr>
              <w:pStyle w:val="TableParagraph"/>
              <w:spacing w:before="92"/>
              <w:ind w:right="523"/>
              <w:jc w:val="right"/>
              <w:rPr>
                <w:b/>
                <w:sz w:val="20"/>
              </w:rPr>
            </w:pPr>
            <w:r>
              <w:rPr>
                <w:b/>
                <w:sz w:val="20"/>
              </w:rPr>
              <w:t>2,325,516</w:t>
            </w:r>
          </w:p>
        </w:tc>
        <w:tc>
          <w:tcPr>
            <w:tcW w:w="1557" w:type="dxa"/>
            <w:tcBorders>
              <w:top w:val="dashSmallGap" w:sz="6" w:space="0" w:color="000000"/>
            </w:tcBorders>
          </w:tcPr>
          <w:p w14:paraId="1CC584EA" w14:textId="77777777" w:rsidR="00D55308" w:rsidRDefault="001B4EC7">
            <w:pPr>
              <w:pStyle w:val="TableParagraph"/>
              <w:spacing w:before="92"/>
              <w:ind w:right="47"/>
              <w:jc w:val="right"/>
              <w:rPr>
                <w:b/>
                <w:sz w:val="20"/>
              </w:rPr>
            </w:pPr>
            <w:r>
              <w:rPr>
                <w:b/>
                <w:sz w:val="20"/>
              </w:rPr>
              <w:t>2,047,144</w:t>
            </w:r>
          </w:p>
        </w:tc>
      </w:tr>
      <w:tr w:rsidR="00D55308" w14:paraId="5A146441" w14:textId="77777777">
        <w:trPr>
          <w:trHeight w:val="395"/>
        </w:trPr>
        <w:tc>
          <w:tcPr>
            <w:tcW w:w="4715" w:type="dxa"/>
          </w:tcPr>
          <w:p w14:paraId="7CDD07E2" w14:textId="77777777" w:rsidR="00D55308" w:rsidRDefault="001B4EC7">
            <w:pPr>
              <w:pStyle w:val="TableParagraph"/>
              <w:spacing w:before="111"/>
              <w:ind w:left="50"/>
              <w:rPr>
                <w:b/>
                <w:sz w:val="20"/>
              </w:rPr>
            </w:pPr>
            <w:r>
              <w:rPr>
                <w:b/>
                <w:w w:val="105"/>
                <w:sz w:val="20"/>
                <w:u w:val="single"/>
              </w:rPr>
              <w:t>STOCKHOLDERS' EQUITY</w:t>
            </w:r>
          </w:p>
        </w:tc>
        <w:tc>
          <w:tcPr>
            <w:tcW w:w="1681" w:type="dxa"/>
          </w:tcPr>
          <w:p w14:paraId="468453E0" w14:textId="77777777" w:rsidR="00D55308" w:rsidRDefault="00D55308">
            <w:pPr>
              <w:pStyle w:val="TableParagraph"/>
              <w:rPr>
                <w:sz w:val="20"/>
              </w:rPr>
            </w:pPr>
          </w:p>
        </w:tc>
        <w:tc>
          <w:tcPr>
            <w:tcW w:w="1557" w:type="dxa"/>
          </w:tcPr>
          <w:p w14:paraId="5D928C12" w14:textId="77777777" w:rsidR="00D55308" w:rsidRDefault="00D55308">
            <w:pPr>
              <w:pStyle w:val="TableParagraph"/>
              <w:rPr>
                <w:sz w:val="20"/>
              </w:rPr>
            </w:pPr>
          </w:p>
        </w:tc>
      </w:tr>
      <w:tr w:rsidR="00D55308" w14:paraId="490E4798" w14:textId="77777777">
        <w:trPr>
          <w:trHeight w:val="276"/>
        </w:trPr>
        <w:tc>
          <w:tcPr>
            <w:tcW w:w="4715" w:type="dxa"/>
          </w:tcPr>
          <w:p w14:paraId="5B570A06" w14:textId="77777777" w:rsidR="00D55308" w:rsidRDefault="001B4EC7">
            <w:pPr>
              <w:pStyle w:val="TableParagraph"/>
              <w:spacing w:before="25"/>
              <w:ind w:left="205"/>
              <w:rPr>
                <w:sz w:val="20"/>
              </w:rPr>
            </w:pPr>
            <w:r>
              <w:rPr>
                <w:w w:val="105"/>
                <w:sz w:val="20"/>
              </w:rPr>
              <w:t>Common stock of $.10 par value</w:t>
            </w:r>
          </w:p>
        </w:tc>
        <w:tc>
          <w:tcPr>
            <w:tcW w:w="1681" w:type="dxa"/>
          </w:tcPr>
          <w:p w14:paraId="35285E0C" w14:textId="77777777" w:rsidR="00D55308" w:rsidRDefault="001B4EC7">
            <w:pPr>
              <w:pStyle w:val="TableParagraph"/>
              <w:spacing w:before="25"/>
              <w:ind w:right="523"/>
              <w:jc w:val="right"/>
              <w:rPr>
                <w:sz w:val="20"/>
              </w:rPr>
            </w:pPr>
            <w:r>
              <w:rPr>
                <w:sz w:val="20"/>
              </w:rPr>
              <w:t>16,738</w:t>
            </w:r>
          </w:p>
        </w:tc>
        <w:tc>
          <w:tcPr>
            <w:tcW w:w="1557" w:type="dxa"/>
          </w:tcPr>
          <w:p w14:paraId="68ACD257" w14:textId="77777777" w:rsidR="00D55308" w:rsidRDefault="001B4EC7">
            <w:pPr>
              <w:pStyle w:val="TableParagraph"/>
              <w:spacing w:before="25"/>
              <w:ind w:right="47"/>
              <w:jc w:val="right"/>
              <w:rPr>
                <w:sz w:val="20"/>
              </w:rPr>
            </w:pPr>
            <w:r>
              <w:rPr>
                <w:sz w:val="20"/>
              </w:rPr>
              <w:t>17,882</w:t>
            </w:r>
          </w:p>
        </w:tc>
      </w:tr>
      <w:tr w:rsidR="00D55308" w14:paraId="19B5E28D" w14:textId="77777777">
        <w:trPr>
          <w:trHeight w:val="238"/>
        </w:trPr>
        <w:tc>
          <w:tcPr>
            <w:tcW w:w="4715" w:type="dxa"/>
          </w:tcPr>
          <w:p w14:paraId="43DD72F4" w14:textId="77777777" w:rsidR="00D55308" w:rsidRDefault="001B4EC7">
            <w:pPr>
              <w:pStyle w:val="TableParagraph"/>
              <w:spacing w:line="219" w:lineRule="exact"/>
              <w:ind w:left="205"/>
              <w:rPr>
                <w:sz w:val="20"/>
              </w:rPr>
            </w:pPr>
            <w:r>
              <w:rPr>
                <w:w w:val="105"/>
                <w:sz w:val="20"/>
              </w:rPr>
              <w:t>Retained earnings</w:t>
            </w:r>
          </w:p>
        </w:tc>
        <w:tc>
          <w:tcPr>
            <w:tcW w:w="1681" w:type="dxa"/>
          </w:tcPr>
          <w:p w14:paraId="218FC13A" w14:textId="77777777" w:rsidR="00D55308" w:rsidRDefault="001B4EC7">
            <w:pPr>
              <w:pStyle w:val="TableParagraph"/>
              <w:spacing w:line="219" w:lineRule="exact"/>
              <w:ind w:right="523"/>
              <w:jc w:val="right"/>
              <w:rPr>
                <w:sz w:val="20"/>
              </w:rPr>
            </w:pPr>
            <w:r>
              <w:rPr>
                <w:sz w:val="20"/>
              </w:rPr>
              <w:t>1,467,103</w:t>
            </w:r>
          </w:p>
        </w:tc>
        <w:tc>
          <w:tcPr>
            <w:tcW w:w="1557" w:type="dxa"/>
          </w:tcPr>
          <w:p w14:paraId="22F48598" w14:textId="77777777" w:rsidR="00D55308" w:rsidRDefault="001B4EC7">
            <w:pPr>
              <w:pStyle w:val="TableParagraph"/>
              <w:spacing w:line="219" w:lineRule="exact"/>
              <w:ind w:right="47"/>
              <w:jc w:val="right"/>
              <w:rPr>
                <w:sz w:val="20"/>
              </w:rPr>
            </w:pPr>
            <w:r>
              <w:rPr>
                <w:sz w:val="20"/>
              </w:rPr>
              <w:t>1,600,743</w:t>
            </w:r>
          </w:p>
        </w:tc>
      </w:tr>
      <w:tr w:rsidR="00D55308" w14:paraId="6F9ECB09" w14:textId="77777777">
        <w:trPr>
          <w:trHeight w:val="457"/>
        </w:trPr>
        <w:tc>
          <w:tcPr>
            <w:tcW w:w="4715" w:type="dxa"/>
          </w:tcPr>
          <w:p w14:paraId="71C0F5E4" w14:textId="77777777" w:rsidR="00D55308" w:rsidRDefault="001B4EC7">
            <w:pPr>
              <w:pStyle w:val="TableParagraph"/>
              <w:spacing w:line="218" w:lineRule="exact"/>
              <w:ind w:left="205"/>
              <w:rPr>
                <w:sz w:val="20"/>
              </w:rPr>
            </w:pPr>
            <w:r>
              <w:rPr>
                <w:w w:val="105"/>
                <w:sz w:val="20"/>
              </w:rPr>
              <w:t>Common stock held in treasury, at cost</w:t>
            </w:r>
          </w:p>
          <w:p w14:paraId="12A60E49" w14:textId="77777777" w:rsidR="00D55308" w:rsidRDefault="001B4EC7">
            <w:pPr>
              <w:pStyle w:val="TableParagraph"/>
              <w:spacing w:before="5" w:line="215" w:lineRule="exact"/>
              <w:ind w:left="205"/>
              <w:rPr>
                <w:sz w:val="20"/>
              </w:rPr>
            </w:pPr>
            <w:r>
              <w:rPr>
                <w:w w:val="105"/>
                <w:sz w:val="20"/>
              </w:rPr>
              <w:t>Accumulated other</w:t>
            </w:r>
          </w:p>
        </w:tc>
        <w:tc>
          <w:tcPr>
            <w:tcW w:w="1681" w:type="dxa"/>
          </w:tcPr>
          <w:p w14:paraId="077ED413" w14:textId="77777777" w:rsidR="00D55308" w:rsidRDefault="001B4EC7">
            <w:pPr>
              <w:pStyle w:val="TableParagraph"/>
              <w:spacing w:line="218" w:lineRule="exact"/>
              <w:ind w:right="524"/>
              <w:jc w:val="right"/>
              <w:rPr>
                <w:sz w:val="20"/>
              </w:rPr>
            </w:pPr>
            <w:r>
              <w:rPr>
                <w:sz w:val="20"/>
              </w:rPr>
              <w:t>(198,858)</w:t>
            </w:r>
          </w:p>
        </w:tc>
        <w:tc>
          <w:tcPr>
            <w:tcW w:w="1557" w:type="dxa"/>
          </w:tcPr>
          <w:p w14:paraId="279A904E" w14:textId="77777777" w:rsidR="00D55308" w:rsidRDefault="001B4EC7">
            <w:pPr>
              <w:pStyle w:val="TableParagraph"/>
              <w:spacing w:line="218" w:lineRule="exact"/>
              <w:ind w:right="48"/>
              <w:jc w:val="right"/>
              <w:rPr>
                <w:sz w:val="20"/>
              </w:rPr>
            </w:pPr>
            <w:r>
              <w:rPr>
                <w:sz w:val="20"/>
              </w:rPr>
              <w:t>(173,137)</w:t>
            </w:r>
          </w:p>
        </w:tc>
      </w:tr>
      <w:tr w:rsidR="00D55308" w14:paraId="65A4854A" w14:textId="77777777">
        <w:trPr>
          <w:trHeight w:val="239"/>
        </w:trPr>
        <w:tc>
          <w:tcPr>
            <w:tcW w:w="7953" w:type="dxa"/>
            <w:gridSpan w:val="3"/>
          </w:tcPr>
          <w:p w14:paraId="39E01C25" w14:textId="77777777" w:rsidR="00D55308" w:rsidRDefault="001B4EC7">
            <w:pPr>
              <w:pStyle w:val="TableParagraph"/>
              <w:tabs>
                <w:tab w:val="left" w:pos="4590"/>
                <w:tab w:val="left" w:pos="5265"/>
                <w:tab w:val="left" w:pos="7434"/>
              </w:tabs>
              <w:spacing w:before="5" w:line="215" w:lineRule="exact"/>
              <w:ind w:left="256"/>
              <w:rPr>
                <w:sz w:val="20"/>
              </w:rPr>
            </w:pPr>
            <w:r>
              <w:rPr>
                <w:w w:val="105"/>
                <w:sz w:val="20"/>
              </w:rPr>
              <w:t>comprehensive</w:t>
            </w:r>
            <w:r>
              <w:rPr>
                <w:spacing w:val="-9"/>
                <w:w w:val="105"/>
                <w:sz w:val="20"/>
              </w:rPr>
              <w:t xml:space="preserve"> </w:t>
            </w:r>
            <w:r>
              <w:rPr>
                <w:w w:val="105"/>
                <w:sz w:val="20"/>
              </w:rPr>
              <w:t>income</w:t>
            </w:r>
            <w:r>
              <w:rPr>
                <w:spacing w:val="-9"/>
                <w:w w:val="105"/>
                <w:sz w:val="20"/>
              </w:rPr>
              <w:t xml:space="preserve"> </w:t>
            </w:r>
            <w:r>
              <w:rPr>
                <w:w w:val="105"/>
                <w:sz w:val="20"/>
              </w:rPr>
              <w:t>(loss),</w:t>
            </w:r>
            <w:r>
              <w:rPr>
                <w:spacing w:val="-11"/>
                <w:w w:val="105"/>
                <w:sz w:val="20"/>
              </w:rPr>
              <w:t xml:space="preserve"> </w:t>
            </w:r>
            <w:r>
              <w:rPr>
                <w:w w:val="105"/>
                <w:sz w:val="20"/>
              </w:rPr>
              <w:t>net</w:t>
            </w:r>
            <w:r>
              <w:rPr>
                <w:spacing w:val="-10"/>
                <w:w w:val="105"/>
                <w:sz w:val="20"/>
              </w:rPr>
              <w:t xml:space="preserve"> </w:t>
            </w:r>
            <w:r>
              <w:rPr>
                <w:w w:val="105"/>
                <w:sz w:val="20"/>
              </w:rPr>
              <w:t>of</w:t>
            </w:r>
            <w:r>
              <w:rPr>
                <w:spacing w:val="-9"/>
                <w:w w:val="105"/>
                <w:sz w:val="20"/>
              </w:rPr>
              <w:t xml:space="preserve"> </w:t>
            </w:r>
            <w:r>
              <w:rPr>
                <w:w w:val="105"/>
                <w:sz w:val="20"/>
              </w:rPr>
              <w:t>income</w:t>
            </w:r>
            <w:r>
              <w:rPr>
                <w:spacing w:val="-11"/>
                <w:w w:val="105"/>
                <w:sz w:val="20"/>
              </w:rPr>
              <w:t xml:space="preserve"> </w:t>
            </w:r>
            <w:r>
              <w:rPr>
                <w:w w:val="105"/>
                <w:sz w:val="20"/>
              </w:rPr>
              <w:t>tax:</w:t>
            </w:r>
            <w:r>
              <w:rPr>
                <w:w w:val="105"/>
                <w:sz w:val="20"/>
              </w:rPr>
              <w:tab/>
            </w:r>
            <w:r>
              <w:rPr>
                <w:w w:val="105"/>
                <w:sz w:val="20"/>
                <w:u w:val="single"/>
              </w:rPr>
              <w:t xml:space="preserve"> </w:t>
            </w:r>
            <w:r>
              <w:rPr>
                <w:w w:val="105"/>
                <w:sz w:val="20"/>
                <w:u w:val="single"/>
              </w:rPr>
              <w:tab/>
              <w:t>(3,820)</w:t>
            </w:r>
            <w:r>
              <w:rPr>
                <w:w w:val="105"/>
                <w:sz w:val="20"/>
                <w:u w:val="single"/>
              </w:rPr>
              <w:tab/>
              <w:t>3,170</w:t>
            </w:r>
          </w:p>
        </w:tc>
      </w:tr>
      <w:tr w:rsidR="00D55308" w14:paraId="421A13FC" w14:textId="77777777">
        <w:trPr>
          <w:trHeight w:val="610"/>
        </w:trPr>
        <w:tc>
          <w:tcPr>
            <w:tcW w:w="4715" w:type="dxa"/>
            <w:tcBorders>
              <w:bottom w:val="dashSmallGap" w:sz="6" w:space="0" w:color="000000"/>
            </w:tcBorders>
          </w:tcPr>
          <w:p w14:paraId="739A5D84" w14:textId="77777777" w:rsidR="00D55308" w:rsidRDefault="00D55308">
            <w:pPr>
              <w:pStyle w:val="TableParagraph"/>
              <w:spacing w:before="10"/>
              <w:rPr>
                <w:sz w:val="20"/>
              </w:rPr>
            </w:pPr>
          </w:p>
          <w:p w14:paraId="040297E7" w14:textId="77777777" w:rsidR="00D55308" w:rsidRDefault="001B4EC7">
            <w:pPr>
              <w:pStyle w:val="TableParagraph"/>
              <w:ind w:left="100"/>
              <w:rPr>
                <w:b/>
                <w:sz w:val="20"/>
              </w:rPr>
            </w:pPr>
            <w:r>
              <w:rPr>
                <w:b/>
                <w:w w:val="105"/>
                <w:sz w:val="20"/>
              </w:rPr>
              <w:t>Total stockholders' equity</w:t>
            </w:r>
          </w:p>
        </w:tc>
        <w:tc>
          <w:tcPr>
            <w:tcW w:w="1681" w:type="dxa"/>
            <w:tcBorders>
              <w:bottom w:val="dashSmallGap" w:sz="6" w:space="0" w:color="000000"/>
            </w:tcBorders>
          </w:tcPr>
          <w:p w14:paraId="728A31A3" w14:textId="77777777" w:rsidR="00D55308" w:rsidRDefault="00D55308">
            <w:pPr>
              <w:pStyle w:val="TableParagraph"/>
              <w:spacing w:before="10"/>
              <w:rPr>
                <w:sz w:val="20"/>
              </w:rPr>
            </w:pPr>
          </w:p>
          <w:p w14:paraId="3A9F2750" w14:textId="77777777" w:rsidR="00D55308" w:rsidRDefault="001B4EC7">
            <w:pPr>
              <w:pStyle w:val="TableParagraph"/>
              <w:ind w:right="523"/>
              <w:jc w:val="right"/>
              <w:rPr>
                <w:b/>
                <w:sz w:val="20"/>
              </w:rPr>
            </w:pPr>
            <w:r>
              <w:rPr>
                <w:b/>
                <w:sz w:val="20"/>
              </w:rPr>
              <w:t>1,281,163</w:t>
            </w:r>
          </w:p>
        </w:tc>
        <w:tc>
          <w:tcPr>
            <w:tcW w:w="1557" w:type="dxa"/>
            <w:tcBorders>
              <w:bottom w:val="dashSmallGap" w:sz="6" w:space="0" w:color="000000"/>
            </w:tcBorders>
          </w:tcPr>
          <w:p w14:paraId="06B3ED86" w14:textId="77777777" w:rsidR="00D55308" w:rsidRDefault="00D55308">
            <w:pPr>
              <w:pStyle w:val="TableParagraph"/>
              <w:spacing w:before="10"/>
              <w:rPr>
                <w:sz w:val="20"/>
              </w:rPr>
            </w:pPr>
          </w:p>
          <w:p w14:paraId="3FABEFC4" w14:textId="77777777" w:rsidR="00D55308" w:rsidRDefault="001B4EC7">
            <w:pPr>
              <w:pStyle w:val="TableParagraph"/>
              <w:ind w:right="47"/>
              <w:jc w:val="right"/>
              <w:rPr>
                <w:b/>
                <w:sz w:val="20"/>
              </w:rPr>
            </w:pPr>
            <w:r>
              <w:rPr>
                <w:b/>
                <w:sz w:val="20"/>
              </w:rPr>
              <w:t>1,448,658</w:t>
            </w:r>
          </w:p>
        </w:tc>
      </w:tr>
      <w:tr w:rsidR="00D55308" w14:paraId="5FEC9DA9" w14:textId="77777777">
        <w:trPr>
          <w:trHeight w:val="323"/>
        </w:trPr>
        <w:tc>
          <w:tcPr>
            <w:tcW w:w="4715" w:type="dxa"/>
            <w:tcBorders>
              <w:top w:val="dashSmallGap" w:sz="6" w:space="0" w:color="000000"/>
            </w:tcBorders>
          </w:tcPr>
          <w:p w14:paraId="7D7D85F5" w14:textId="77777777" w:rsidR="00D55308" w:rsidRDefault="001B4EC7">
            <w:pPr>
              <w:pStyle w:val="TableParagraph"/>
              <w:spacing w:before="92" w:line="211" w:lineRule="exact"/>
              <w:ind w:left="100"/>
              <w:rPr>
                <w:b/>
                <w:sz w:val="20"/>
              </w:rPr>
            </w:pPr>
            <w:r>
              <w:rPr>
                <w:b/>
                <w:w w:val="105"/>
                <w:sz w:val="20"/>
              </w:rPr>
              <w:t>Total</w:t>
            </w:r>
          </w:p>
        </w:tc>
        <w:tc>
          <w:tcPr>
            <w:tcW w:w="1681" w:type="dxa"/>
            <w:tcBorders>
              <w:top w:val="dashSmallGap" w:sz="6" w:space="0" w:color="000000"/>
            </w:tcBorders>
          </w:tcPr>
          <w:p w14:paraId="5388F8EC" w14:textId="77777777" w:rsidR="00D55308" w:rsidRDefault="001B4EC7">
            <w:pPr>
              <w:pStyle w:val="TableParagraph"/>
              <w:spacing w:before="92" w:line="211" w:lineRule="exact"/>
              <w:ind w:right="521"/>
              <w:jc w:val="right"/>
              <w:rPr>
                <w:b/>
                <w:sz w:val="20"/>
              </w:rPr>
            </w:pPr>
            <w:r>
              <w:rPr>
                <w:b/>
                <w:w w:val="105"/>
                <w:sz w:val="20"/>
              </w:rPr>
              <w:t>$ 3,606,679</w:t>
            </w:r>
          </w:p>
        </w:tc>
        <w:tc>
          <w:tcPr>
            <w:tcW w:w="1557" w:type="dxa"/>
            <w:tcBorders>
              <w:top w:val="dashSmallGap" w:sz="6" w:space="0" w:color="000000"/>
            </w:tcBorders>
          </w:tcPr>
          <w:p w14:paraId="48C24562" w14:textId="77777777" w:rsidR="00D55308" w:rsidRDefault="001B4EC7">
            <w:pPr>
              <w:pStyle w:val="TableParagraph"/>
              <w:spacing w:before="92" w:line="211" w:lineRule="exact"/>
              <w:ind w:right="47"/>
              <w:jc w:val="right"/>
              <w:rPr>
                <w:b/>
                <w:sz w:val="20"/>
              </w:rPr>
            </w:pPr>
            <w:r>
              <w:rPr>
                <w:b/>
                <w:w w:val="105"/>
                <w:sz w:val="20"/>
              </w:rPr>
              <w:t>$ 3,495,802</w:t>
            </w:r>
          </w:p>
        </w:tc>
      </w:tr>
    </w:tbl>
    <w:p w14:paraId="13694D2A" w14:textId="77777777" w:rsidR="00D55308" w:rsidRDefault="00D55308">
      <w:pPr>
        <w:pStyle w:val="BodyText"/>
        <w:rPr>
          <w:sz w:val="21"/>
        </w:rPr>
      </w:pPr>
    </w:p>
    <w:p w14:paraId="49C205E5" w14:textId="77777777" w:rsidR="00D55308" w:rsidRDefault="001B4EC7">
      <w:pPr>
        <w:ind w:left="171"/>
        <w:jc w:val="both"/>
        <w:rPr>
          <w:b/>
          <w:sz w:val="20"/>
        </w:rPr>
      </w:pPr>
      <w:r>
        <w:rPr>
          <w:b/>
          <w:w w:val="105"/>
          <w:sz w:val="20"/>
        </w:rPr>
        <w:t>From Footnote #1: SUBSCRIPTION REVENUES AND COSTS</w:t>
      </w:r>
    </w:p>
    <w:p w14:paraId="33690087" w14:textId="77777777" w:rsidR="00D55308" w:rsidRDefault="001B4EC7">
      <w:pPr>
        <w:spacing w:before="10" w:line="247" w:lineRule="auto"/>
        <w:ind w:left="171" w:right="318"/>
        <w:jc w:val="both"/>
        <w:rPr>
          <w:sz w:val="20"/>
        </w:rPr>
      </w:pPr>
      <w:r>
        <w:rPr>
          <w:w w:val="105"/>
          <w:sz w:val="20"/>
        </w:rPr>
        <w:t>Proceeds</w:t>
      </w:r>
      <w:r>
        <w:rPr>
          <w:spacing w:val="-5"/>
          <w:w w:val="105"/>
          <w:sz w:val="20"/>
        </w:rPr>
        <w:t xml:space="preserve"> </w:t>
      </w:r>
      <w:r>
        <w:rPr>
          <w:w w:val="105"/>
          <w:sz w:val="20"/>
        </w:rPr>
        <w:t>from</w:t>
      </w:r>
      <w:r>
        <w:rPr>
          <w:spacing w:val="-4"/>
          <w:w w:val="105"/>
          <w:sz w:val="20"/>
        </w:rPr>
        <w:t xml:space="preserve"> </w:t>
      </w:r>
      <w:r>
        <w:rPr>
          <w:w w:val="105"/>
          <w:sz w:val="20"/>
        </w:rPr>
        <w:t>subscriptions</w:t>
      </w:r>
      <w:r>
        <w:rPr>
          <w:spacing w:val="-4"/>
          <w:w w:val="105"/>
          <w:sz w:val="20"/>
        </w:rPr>
        <w:t xml:space="preserve"> </w:t>
      </w:r>
      <w:r>
        <w:rPr>
          <w:w w:val="105"/>
          <w:sz w:val="20"/>
        </w:rPr>
        <w:t>and</w:t>
      </w:r>
      <w:r>
        <w:rPr>
          <w:spacing w:val="-4"/>
          <w:w w:val="105"/>
          <w:sz w:val="20"/>
        </w:rPr>
        <w:t xml:space="preserve"> </w:t>
      </w:r>
      <w:r>
        <w:rPr>
          <w:w w:val="105"/>
          <w:sz w:val="20"/>
        </w:rPr>
        <w:t>related</w:t>
      </w:r>
      <w:r>
        <w:rPr>
          <w:spacing w:val="-8"/>
          <w:w w:val="105"/>
          <w:sz w:val="20"/>
        </w:rPr>
        <w:t xml:space="preserve"> </w:t>
      </w:r>
      <w:r>
        <w:rPr>
          <w:w w:val="105"/>
          <w:sz w:val="20"/>
        </w:rPr>
        <w:t>costs,</w:t>
      </w:r>
      <w:r>
        <w:rPr>
          <w:spacing w:val="-5"/>
          <w:w w:val="105"/>
          <w:sz w:val="20"/>
        </w:rPr>
        <w:t xml:space="preserve"> </w:t>
      </w:r>
      <w:r>
        <w:rPr>
          <w:w w:val="105"/>
          <w:sz w:val="20"/>
        </w:rPr>
        <w:t>principally</w:t>
      </w:r>
      <w:r>
        <w:rPr>
          <w:spacing w:val="-3"/>
          <w:w w:val="105"/>
          <w:sz w:val="20"/>
        </w:rPr>
        <w:t xml:space="preserve"> </w:t>
      </w:r>
      <w:r>
        <w:rPr>
          <w:w w:val="105"/>
          <w:sz w:val="20"/>
        </w:rPr>
        <w:t>agency</w:t>
      </w:r>
      <w:r>
        <w:rPr>
          <w:spacing w:val="-4"/>
          <w:w w:val="105"/>
          <w:sz w:val="20"/>
        </w:rPr>
        <w:t xml:space="preserve"> </w:t>
      </w:r>
      <w:r>
        <w:rPr>
          <w:w w:val="105"/>
          <w:sz w:val="20"/>
        </w:rPr>
        <w:t>commissions,</w:t>
      </w:r>
      <w:r>
        <w:rPr>
          <w:spacing w:val="-5"/>
          <w:w w:val="105"/>
          <w:sz w:val="20"/>
        </w:rPr>
        <w:t xml:space="preserve"> </w:t>
      </w:r>
      <w:r>
        <w:rPr>
          <w:w w:val="105"/>
          <w:sz w:val="20"/>
        </w:rPr>
        <w:t>are</w:t>
      </w:r>
      <w:r>
        <w:rPr>
          <w:spacing w:val="-3"/>
          <w:w w:val="105"/>
          <w:sz w:val="20"/>
        </w:rPr>
        <w:t xml:space="preserve"> </w:t>
      </w:r>
      <w:r>
        <w:rPr>
          <w:w w:val="105"/>
          <w:sz w:val="20"/>
        </w:rPr>
        <w:t>deferred</w:t>
      </w:r>
      <w:r>
        <w:rPr>
          <w:spacing w:val="-6"/>
          <w:w w:val="105"/>
          <w:sz w:val="20"/>
        </w:rPr>
        <w:t xml:space="preserve"> </w:t>
      </w:r>
      <w:r>
        <w:rPr>
          <w:w w:val="105"/>
          <w:sz w:val="20"/>
        </w:rPr>
        <w:t>at</w:t>
      </w:r>
      <w:r>
        <w:rPr>
          <w:spacing w:val="-5"/>
          <w:w w:val="105"/>
          <w:sz w:val="20"/>
        </w:rPr>
        <w:t xml:space="preserve"> </w:t>
      </w:r>
      <w:r>
        <w:rPr>
          <w:w w:val="105"/>
          <w:sz w:val="20"/>
        </w:rPr>
        <w:t>the</w:t>
      </w:r>
      <w:r>
        <w:rPr>
          <w:spacing w:val="-6"/>
          <w:w w:val="105"/>
          <w:sz w:val="20"/>
        </w:rPr>
        <w:t xml:space="preserve"> </w:t>
      </w:r>
      <w:r>
        <w:rPr>
          <w:w w:val="105"/>
          <w:sz w:val="20"/>
        </w:rPr>
        <w:t>time</w:t>
      </w:r>
      <w:r>
        <w:rPr>
          <w:spacing w:val="-4"/>
          <w:w w:val="105"/>
          <w:sz w:val="20"/>
        </w:rPr>
        <w:t xml:space="preserve"> </w:t>
      </w:r>
      <w:r>
        <w:rPr>
          <w:w w:val="105"/>
          <w:sz w:val="20"/>
        </w:rPr>
        <w:t>of sale and are included in the Consolidated Statements of Income on a pro rata basis over the terms of the subscription.</w:t>
      </w:r>
    </w:p>
    <w:p w14:paraId="5E4608D1" w14:textId="77777777" w:rsidR="00D55308" w:rsidRDefault="001B4EC7">
      <w:pPr>
        <w:pStyle w:val="Heading2"/>
        <w:ind w:left="571"/>
        <w:jc w:val="both"/>
      </w:pPr>
      <w:r>
        <w:t>Reminder! Assume depreciation expense for the year is $155,000.</w:t>
      </w:r>
    </w:p>
    <w:sectPr w:rsidR="00D55308">
      <w:pgSz w:w="12240" w:h="15840"/>
      <w:pgMar w:top="1380" w:right="1560" w:bottom="920" w:left="1300" w:header="0" w:footer="5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B71E7D" w14:textId="77777777" w:rsidR="00000000" w:rsidRDefault="001B4EC7">
      <w:r>
        <w:separator/>
      </w:r>
    </w:p>
  </w:endnote>
  <w:endnote w:type="continuationSeparator" w:id="0">
    <w:p w14:paraId="1BA619F0" w14:textId="77777777" w:rsidR="00000000" w:rsidRDefault="001B4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03E86" w14:textId="76009932" w:rsidR="00D55308" w:rsidRDefault="001B4EC7">
    <w:pPr>
      <w:pStyle w:val="BodyText"/>
      <w:spacing w:line="14" w:lineRule="auto"/>
      <w:rPr>
        <w:sz w:val="16"/>
      </w:rPr>
    </w:pPr>
    <w:r>
      <w:rPr>
        <w:noProof/>
      </w:rPr>
      <mc:AlternateContent>
        <mc:Choice Requires="wps">
          <w:drawing>
            <wp:anchor distT="0" distB="0" distL="114300" distR="114300" simplePos="0" relativeHeight="251657728" behindDoc="1" locked="0" layoutInCell="1" allowOverlap="1" wp14:anchorId="4262A8E0" wp14:editId="011DF9B1">
              <wp:simplePos x="0" y="0"/>
              <wp:positionH relativeFrom="page">
                <wp:posOffset>3808730</wp:posOffset>
              </wp:positionH>
              <wp:positionV relativeFrom="page">
                <wp:posOffset>9455785</wp:posOffset>
              </wp:positionV>
              <wp:extent cx="149225" cy="23812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562E1" w14:textId="77777777" w:rsidR="00D55308" w:rsidRDefault="001B4EC7">
                          <w:pPr>
                            <w:spacing w:before="120"/>
                            <w:ind w:left="60"/>
                            <w:rPr>
                              <w:rFonts w:ascii="Trebuchet MS"/>
                              <w:sz w:val="20"/>
                            </w:rPr>
                          </w:pPr>
                          <w:r>
                            <w:fldChar w:fldCharType="begin"/>
                          </w:r>
                          <w:r>
                            <w:rPr>
                              <w:rFonts w:ascii="Trebuchet MS"/>
                              <w:w w:val="109"/>
                              <w:sz w:val="20"/>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62A8E0" id="_x0000_t202" coordsize="21600,21600" o:spt="202" path="m,l,21600r21600,l21600,xe">
              <v:stroke joinstyle="miter"/>
              <v:path gradientshapeok="t" o:connecttype="rect"/>
            </v:shapetype>
            <v:shape id="Text Box 1" o:spid="_x0000_s1026" type="#_x0000_t202" style="position:absolute;margin-left:299.9pt;margin-top:744.55pt;width:11.75pt;height:18.7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" filled="f" stroked="f">
              <v:textbox inset="0,0,0,0">
                <w:txbxContent>
                  <w:p w14:paraId="5DF562E1" w14:textId="77777777" w:rsidR="00D55308" w:rsidRDefault="001B4EC7">
                    <w:pPr>
                      <w:spacing w:before="120"/>
                      <w:ind w:left="60"/>
                      <w:rPr>
                        <w:rFonts w:ascii="Trebuchet MS"/>
                        <w:sz w:val="20"/>
                      </w:rPr>
                    </w:pPr>
                    <w:r>
                      <w:fldChar w:fldCharType="begin"/>
                    </w:r>
                    <w:r>
                      <w:rPr>
                        <w:rFonts w:ascii="Trebuchet MS"/>
                        <w:w w:val="109"/>
                        <w:sz w:val="20"/>
                      </w:rPr>
                      <w:instrText xml:space="preserve"> PAGE </w:instrText>
                    </w:r>
                    <w:r>
                      <w:fldChar w:fldCharType="separate"/>
                    </w:r>
                    <w: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DF2E4C" w14:textId="77777777" w:rsidR="00000000" w:rsidRDefault="001B4EC7">
      <w:r>
        <w:separator/>
      </w:r>
    </w:p>
  </w:footnote>
  <w:footnote w:type="continuationSeparator" w:id="0">
    <w:p w14:paraId="2445E154" w14:textId="77777777" w:rsidR="00000000" w:rsidRDefault="001B4E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34883" w14:textId="5DA19E68" w:rsidR="00915C37" w:rsidRDefault="00915C37">
    <w:pPr>
      <w:pStyle w:val="Header"/>
    </w:pPr>
    <w:r>
      <w:t>Study Group 23 – Homework 1</w:t>
    </w:r>
  </w:p>
  <w:p w14:paraId="425AE71D" w14:textId="77777777" w:rsidR="00915C37" w:rsidRDefault="00915C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E6048"/>
    <w:multiLevelType w:val="hybridMultilevel"/>
    <w:tmpl w:val="C80E4104"/>
    <w:lvl w:ilvl="0" w:tplc="C0DC35CC">
      <w:start w:val="2"/>
      <w:numFmt w:val="decimal"/>
      <w:lvlText w:val="%1"/>
      <w:lvlJc w:val="left"/>
      <w:pPr>
        <w:ind w:left="552" w:hanging="399"/>
        <w:jc w:val="left"/>
      </w:pPr>
      <w:rPr>
        <w:rFonts w:hint="default"/>
        <w:lang w:val="en-US" w:eastAsia="en-US" w:bidi="ar-SA"/>
      </w:rPr>
    </w:lvl>
    <w:lvl w:ilvl="1" w:tplc="454284AE">
      <w:start w:val="3"/>
      <w:numFmt w:val="decimal"/>
      <w:lvlText w:val="%1.%2."/>
      <w:lvlJc w:val="left"/>
      <w:pPr>
        <w:ind w:left="552" w:hanging="399"/>
        <w:jc w:val="left"/>
      </w:pPr>
      <w:rPr>
        <w:rFonts w:ascii="Times New Roman" w:eastAsia="Times New Roman" w:hAnsi="Times New Roman" w:cs="Times New Roman" w:hint="default"/>
        <w:spacing w:val="-2"/>
        <w:w w:val="102"/>
        <w:sz w:val="22"/>
        <w:szCs w:val="22"/>
        <w:lang w:val="en-US" w:eastAsia="en-US" w:bidi="ar-SA"/>
      </w:rPr>
    </w:lvl>
    <w:lvl w:ilvl="2" w:tplc="A4A854F0">
      <w:numFmt w:val="bullet"/>
      <w:lvlText w:val=""/>
      <w:lvlJc w:val="left"/>
      <w:pPr>
        <w:ind w:left="1452" w:hanging="564"/>
      </w:pPr>
      <w:rPr>
        <w:rFonts w:ascii="Symbol" w:eastAsia="Symbol" w:hAnsi="Symbol" w:cs="Symbol" w:hint="default"/>
        <w:w w:val="102"/>
        <w:sz w:val="22"/>
        <w:szCs w:val="22"/>
        <w:lang w:val="en-US" w:eastAsia="en-US" w:bidi="ar-SA"/>
      </w:rPr>
    </w:lvl>
    <w:lvl w:ilvl="3" w:tplc="DA72068C">
      <w:numFmt w:val="bullet"/>
      <w:lvlText w:val="•"/>
      <w:lvlJc w:val="left"/>
      <w:pPr>
        <w:ind w:left="3220" w:hanging="564"/>
      </w:pPr>
      <w:rPr>
        <w:rFonts w:hint="default"/>
        <w:lang w:val="en-US" w:eastAsia="en-US" w:bidi="ar-SA"/>
      </w:rPr>
    </w:lvl>
    <w:lvl w:ilvl="4" w:tplc="7122B176">
      <w:numFmt w:val="bullet"/>
      <w:lvlText w:val="•"/>
      <w:lvlJc w:val="left"/>
      <w:pPr>
        <w:ind w:left="4100" w:hanging="564"/>
      </w:pPr>
      <w:rPr>
        <w:rFonts w:hint="default"/>
        <w:lang w:val="en-US" w:eastAsia="en-US" w:bidi="ar-SA"/>
      </w:rPr>
    </w:lvl>
    <w:lvl w:ilvl="5" w:tplc="7FAC73C2">
      <w:numFmt w:val="bullet"/>
      <w:lvlText w:val="•"/>
      <w:lvlJc w:val="left"/>
      <w:pPr>
        <w:ind w:left="4980" w:hanging="564"/>
      </w:pPr>
      <w:rPr>
        <w:rFonts w:hint="default"/>
        <w:lang w:val="en-US" w:eastAsia="en-US" w:bidi="ar-SA"/>
      </w:rPr>
    </w:lvl>
    <w:lvl w:ilvl="6" w:tplc="76C0204E">
      <w:numFmt w:val="bullet"/>
      <w:lvlText w:val="•"/>
      <w:lvlJc w:val="left"/>
      <w:pPr>
        <w:ind w:left="5860" w:hanging="564"/>
      </w:pPr>
      <w:rPr>
        <w:rFonts w:hint="default"/>
        <w:lang w:val="en-US" w:eastAsia="en-US" w:bidi="ar-SA"/>
      </w:rPr>
    </w:lvl>
    <w:lvl w:ilvl="7" w:tplc="B8F8BAA2">
      <w:numFmt w:val="bullet"/>
      <w:lvlText w:val="•"/>
      <w:lvlJc w:val="left"/>
      <w:pPr>
        <w:ind w:left="6740" w:hanging="564"/>
      </w:pPr>
      <w:rPr>
        <w:rFonts w:hint="default"/>
        <w:lang w:val="en-US" w:eastAsia="en-US" w:bidi="ar-SA"/>
      </w:rPr>
    </w:lvl>
    <w:lvl w:ilvl="8" w:tplc="4D8A28F6">
      <w:numFmt w:val="bullet"/>
      <w:lvlText w:val="•"/>
      <w:lvlJc w:val="left"/>
      <w:pPr>
        <w:ind w:left="7620" w:hanging="564"/>
      </w:pPr>
      <w:rPr>
        <w:rFonts w:hint="default"/>
        <w:lang w:val="en-US" w:eastAsia="en-US" w:bidi="ar-SA"/>
      </w:rPr>
    </w:lvl>
  </w:abstractNum>
  <w:abstractNum w:abstractNumId="1" w15:restartNumberingAfterBreak="0">
    <w:nsid w:val="20214E4B"/>
    <w:multiLevelType w:val="hybridMultilevel"/>
    <w:tmpl w:val="9A52A7AC"/>
    <w:lvl w:ilvl="0" w:tplc="0C649F2E">
      <w:start w:val="1"/>
      <w:numFmt w:val="decimal"/>
      <w:lvlText w:val="%1."/>
      <w:lvlJc w:val="left"/>
      <w:pPr>
        <w:ind w:left="1229" w:hanging="339"/>
        <w:jc w:val="left"/>
      </w:pPr>
      <w:rPr>
        <w:rFonts w:ascii="Times New Roman" w:eastAsia="Times New Roman" w:hAnsi="Times New Roman" w:cs="Times New Roman" w:hint="default"/>
        <w:w w:val="102"/>
        <w:sz w:val="22"/>
        <w:szCs w:val="22"/>
        <w:lang w:val="en-US" w:eastAsia="en-US" w:bidi="ar-SA"/>
      </w:rPr>
    </w:lvl>
    <w:lvl w:ilvl="1" w:tplc="4E768186">
      <w:numFmt w:val="bullet"/>
      <w:lvlText w:val="•"/>
      <w:lvlJc w:val="left"/>
      <w:pPr>
        <w:ind w:left="2036" w:hanging="339"/>
      </w:pPr>
      <w:rPr>
        <w:rFonts w:hint="default"/>
        <w:lang w:val="en-US" w:eastAsia="en-US" w:bidi="ar-SA"/>
      </w:rPr>
    </w:lvl>
    <w:lvl w:ilvl="2" w:tplc="931E5DF0">
      <w:numFmt w:val="bullet"/>
      <w:lvlText w:val="•"/>
      <w:lvlJc w:val="left"/>
      <w:pPr>
        <w:ind w:left="2852" w:hanging="339"/>
      </w:pPr>
      <w:rPr>
        <w:rFonts w:hint="default"/>
        <w:lang w:val="en-US" w:eastAsia="en-US" w:bidi="ar-SA"/>
      </w:rPr>
    </w:lvl>
    <w:lvl w:ilvl="3" w:tplc="3DA07E40">
      <w:numFmt w:val="bullet"/>
      <w:lvlText w:val="•"/>
      <w:lvlJc w:val="left"/>
      <w:pPr>
        <w:ind w:left="3668" w:hanging="339"/>
      </w:pPr>
      <w:rPr>
        <w:rFonts w:hint="default"/>
        <w:lang w:val="en-US" w:eastAsia="en-US" w:bidi="ar-SA"/>
      </w:rPr>
    </w:lvl>
    <w:lvl w:ilvl="4" w:tplc="CA54A266">
      <w:numFmt w:val="bullet"/>
      <w:lvlText w:val="•"/>
      <w:lvlJc w:val="left"/>
      <w:pPr>
        <w:ind w:left="4484" w:hanging="339"/>
      </w:pPr>
      <w:rPr>
        <w:rFonts w:hint="default"/>
        <w:lang w:val="en-US" w:eastAsia="en-US" w:bidi="ar-SA"/>
      </w:rPr>
    </w:lvl>
    <w:lvl w:ilvl="5" w:tplc="A07075C2">
      <w:numFmt w:val="bullet"/>
      <w:lvlText w:val="•"/>
      <w:lvlJc w:val="left"/>
      <w:pPr>
        <w:ind w:left="5300" w:hanging="339"/>
      </w:pPr>
      <w:rPr>
        <w:rFonts w:hint="default"/>
        <w:lang w:val="en-US" w:eastAsia="en-US" w:bidi="ar-SA"/>
      </w:rPr>
    </w:lvl>
    <w:lvl w:ilvl="6" w:tplc="23BA1404">
      <w:numFmt w:val="bullet"/>
      <w:lvlText w:val="•"/>
      <w:lvlJc w:val="left"/>
      <w:pPr>
        <w:ind w:left="6116" w:hanging="339"/>
      </w:pPr>
      <w:rPr>
        <w:rFonts w:hint="default"/>
        <w:lang w:val="en-US" w:eastAsia="en-US" w:bidi="ar-SA"/>
      </w:rPr>
    </w:lvl>
    <w:lvl w:ilvl="7" w:tplc="601C932E">
      <w:numFmt w:val="bullet"/>
      <w:lvlText w:val="•"/>
      <w:lvlJc w:val="left"/>
      <w:pPr>
        <w:ind w:left="6932" w:hanging="339"/>
      </w:pPr>
      <w:rPr>
        <w:rFonts w:hint="default"/>
        <w:lang w:val="en-US" w:eastAsia="en-US" w:bidi="ar-SA"/>
      </w:rPr>
    </w:lvl>
    <w:lvl w:ilvl="8" w:tplc="C6D429BA">
      <w:numFmt w:val="bullet"/>
      <w:lvlText w:val="•"/>
      <w:lvlJc w:val="left"/>
      <w:pPr>
        <w:ind w:left="7748" w:hanging="339"/>
      </w:pPr>
      <w:rPr>
        <w:rFonts w:hint="default"/>
        <w:lang w:val="en-US" w:eastAsia="en-US" w:bidi="ar-SA"/>
      </w:rPr>
    </w:lvl>
  </w:abstractNum>
  <w:abstractNum w:abstractNumId="2" w15:restartNumberingAfterBreak="0">
    <w:nsid w:val="64346B03"/>
    <w:multiLevelType w:val="hybridMultilevel"/>
    <w:tmpl w:val="1BE0CAF4"/>
    <w:lvl w:ilvl="0" w:tplc="7D385FA6">
      <w:start w:val="2"/>
      <w:numFmt w:val="decimal"/>
      <w:lvlText w:val="%1"/>
      <w:lvlJc w:val="left"/>
      <w:pPr>
        <w:ind w:left="891" w:hanging="339"/>
        <w:jc w:val="left"/>
      </w:pPr>
      <w:rPr>
        <w:rFonts w:hint="default"/>
        <w:lang w:val="en-US" w:eastAsia="en-US" w:bidi="ar-SA"/>
      </w:rPr>
    </w:lvl>
    <w:lvl w:ilvl="1" w:tplc="E44CDF5A">
      <w:start w:val="1"/>
      <w:numFmt w:val="decimal"/>
      <w:lvlText w:val="%1.%2"/>
      <w:lvlJc w:val="left"/>
      <w:pPr>
        <w:ind w:left="891" w:hanging="339"/>
        <w:jc w:val="left"/>
      </w:pPr>
      <w:rPr>
        <w:rFonts w:ascii="Times New Roman" w:eastAsia="Times New Roman" w:hAnsi="Times New Roman" w:cs="Times New Roman" w:hint="default"/>
        <w:spacing w:val="-2"/>
        <w:w w:val="102"/>
        <w:sz w:val="22"/>
        <w:szCs w:val="22"/>
        <w:lang w:val="en-US" w:eastAsia="en-US" w:bidi="ar-SA"/>
      </w:rPr>
    </w:lvl>
    <w:lvl w:ilvl="2" w:tplc="059A66FE">
      <w:numFmt w:val="bullet"/>
      <w:lvlText w:val="•"/>
      <w:lvlJc w:val="left"/>
      <w:pPr>
        <w:ind w:left="2596" w:hanging="339"/>
      </w:pPr>
      <w:rPr>
        <w:rFonts w:hint="default"/>
        <w:lang w:val="en-US" w:eastAsia="en-US" w:bidi="ar-SA"/>
      </w:rPr>
    </w:lvl>
    <w:lvl w:ilvl="3" w:tplc="968AC020">
      <w:numFmt w:val="bullet"/>
      <w:lvlText w:val="•"/>
      <w:lvlJc w:val="left"/>
      <w:pPr>
        <w:ind w:left="3444" w:hanging="339"/>
      </w:pPr>
      <w:rPr>
        <w:rFonts w:hint="default"/>
        <w:lang w:val="en-US" w:eastAsia="en-US" w:bidi="ar-SA"/>
      </w:rPr>
    </w:lvl>
    <w:lvl w:ilvl="4" w:tplc="227C3C20">
      <w:numFmt w:val="bullet"/>
      <w:lvlText w:val="•"/>
      <w:lvlJc w:val="left"/>
      <w:pPr>
        <w:ind w:left="4292" w:hanging="339"/>
      </w:pPr>
      <w:rPr>
        <w:rFonts w:hint="default"/>
        <w:lang w:val="en-US" w:eastAsia="en-US" w:bidi="ar-SA"/>
      </w:rPr>
    </w:lvl>
    <w:lvl w:ilvl="5" w:tplc="FF1EEF78">
      <w:numFmt w:val="bullet"/>
      <w:lvlText w:val="•"/>
      <w:lvlJc w:val="left"/>
      <w:pPr>
        <w:ind w:left="5140" w:hanging="339"/>
      </w:pPr>
      <w:rPr>
        <w:rFonts w:hint="default"/>
        <w:lang w:val="en-US" w:eastAsia="en-US" w:bidi="ar-SA"/>
      </w:rPr>
    </w:lvl>
    <w:lvl w:ilvl="6" w:tplc="61C09C5E">
      <w:numFmt w:val="bullet"/>
      <w:lvlText w:val="•"/>
      <w:lvlJc w:val="left"/>
      <w:pPr>
        <w:ind w:left="5988" w:hanging="339"/>
      </w:pPr>
      <w:rPr>
        <w:rFonts w:hint="default"/>
        <w:lang w:val="en-US" w:eastAsia="en-US" w:bidi="ar-SA"/>
      </w:rPr>
    </w:lvl>
    <w:lvl w:ilvl="7" w:tplc="6EB6CFC8">
      <w:numFmt w:val="bullet"/>
      <w:lvlText w:val="•"/>
      <w:lvlJc w:val="left"/>
      <w:pPr>
        <w:ind w:left="6836" w:hanging="339"/>
      </w:pPr>
      <w:rPr>
        <w:rFonts w:hint="default"/>
        <w:lang w:val="en-US" w:eastAsia="en-US" w:bidi="ar-SA"/>
      </w:rPr>
    </w:lvl>
    <w:lvl w:ilvl="8" w:tplc="A432AFB4">
      <w:numFmt w:val="bullet"/>
      <w:lvlText w:val="•"/>
      <w:lvlJc w:val="left"/>
      <w:pPr>
        <w:ind w:left="7684" w:hanging="339"/>
      </w:pPr>
      <w:rPr>
        <w:rFonts w:hint="default"/>
        <w:lang w:val="en-US" w:eastAsia="en-US" w:bidi="ar-SA"/>
      </w:rPr>
    </w:lvl>
  </w:abstractNum>
  <w:abstractNum w:abstractNumId="3" w15:restartNumberingAfterBreak="0">
    <w:nsid w:val="72F91D65"/>
    <w:multiLevelType w:val="hybridMultilevel"/>
    <w:tmpl w:val="B4B2A5D4"/>
    <w:lvl w:ilvl="0" w:tplc="4878932E">
      <w:start w:val="1"/>
      <w:numFmt w:val="decimal"/>
      <w:lvlText w:val="%1."/>
      <w:lvlJc w:val="left"/>
      <w:pPr>
        <w:ind w:left="1248" w:hanging="339"/>
        <w:jc w:val="left"/>
      </w:pPr>
      <w:rPr>
        <w:rFonts w:ascii="Times New Roman" w:eastAsia="Times New Roman" w:hAnsi="Times New Roman" w:cs="Times New Roman" w:hint="default"/>
        <w:w w:val="102"/>
        <w:sz w:val="22"/>
        <w:szCs w:val="22"/>
        <w:lang w:val="en-US" w:eastAsia="en-US" w:bidi="ar-SA"/>
      </w:rPr>
    </w:lvl>
    <w:lvl w:ilvl="1" w:tplc="AE3A9912">
      <w:start w:val="1"/>
      <w:numFmt w:val="lowerLetter"/>
      <w:lvlText w:val="%2)"/>
      <w:lvlJc w:val="left"/>
      <w:pPr>
        <w:ind w:left="1925" w:hanging="339"/>
        <w:jc w:val="left"/>
      </w:pPr>
      <w:rPr>
        <w:rFonts w:ascii="Times New Roman" w:eastAsia="Times New Roman" w:hAnsi="Times New Roman" w:cs="Times New Roman" w:hint="default"/>
        <w:spacing w:val="-2"/>
        <w:w w:val="102"/>
        <w:sz w:val="22"/>
        <w:szCs w:val="22"/>
        <w:lang w:val="en-US" w:eastAsia="en-US" w:bidi="ar-SA"/>
      </w:rPr>
    </w:lvl>
    <w:lvl w:ilvl="2" w:tplc="F3F45BBA">
      <w:numFmt w:val="bullet"/>
      <w:lvlText w:val="•"/>
      <w:lvlJc w:val="left"/>
      <w:pPr>
        <w:ind w:left="2748" w:hanging="339"/>
      </w:pPr>
      <w:rPr>
        <w:rFonts w:hint="default"/>
        <w:lang w:val="en-US" w:eastAsia="en-US" w:bidi="ar-SA"/>
      </w:rPr>
    </w:lvl>
    <w:lvl w:ilvl="3" w:tplc="7BC6E8BA">
      <w:numFmt w:val="bullet"/>
      <w:lvlText w:val="•"/>
      <w:lvlJc w:val="left"/>
      <w:pPr>
        <w:ind w:left="3577" w:hanging="339"/>
      </w:pPr>
      <w:rPr>
        <w:rFonts w:hint="default"/>
        <w:lang w:val="en-US" w:eastAsia="en-US" w:bidi="ar-SA"/>
      </w:rPr>
    </w:lvl>
    <w:lvl w:ilvl="4" w:tplc="ABCACEE2">
      <w:numFmt w:val="bullet"/>
      <w:lvlText w:val="•"/>
      <w:lvlJc w:val="left"/>
      <w:pPr>
        <w:ind w:left="4406" w:hanging="339"/>
      </w:pPr>
      <w:rPr>
        <w:rFonts w:hint="default"/>
        <w:lang w:val="en-US" w:eastAsia="en-US" w:bidi="ar-SA"/>
      </w:rPr>
    </w:lvl>
    <w:lvl w:ilvl="5" w:tplc="59FEC934">
      <w:numFmt w:val="bullet"/>
      <w:lvlText w:val="•"/>
      <w:lvlJc w:val="left"/>
      <w:pPr>
        <w:ind w:left="5235" w:hanging="339"/>
      </w:pPr>
      <w:rPr>
        <w:rFonts w:hint="default"/>
        <w:lang w:val="en-US" w:eastAsia="en-US" w:bidi="ar-SA"/>
      </w:rPr>
    </w:lvl>
    <w:lvl w:ilvl="6" w:tplc="87A0AEEC">
      <w:numFmt w:val="bullet"/>
      <w:lvlText w:val="•"/>
      <w:lvlJc w:val="left"/>
      <w:pPr>
        <w:ind w:left="6064" w:hanging="339"/>
      </w:pPr>
      <w:rPr>
        <w:rFonts w:hint="default"/>
        <w:lang w:val="en-US" w:eastAsia="en-US" w:bidi="ar-SA"/>
      </w:rPr>
    </w:lvl>
    <w:lvl w:ilvl="7" w:tplc="FF24A980">
      <w:numFmt w:val="bullet"/>
      <w:lvlText w:val="•"/>
      <w:lvlJc w:val="left"/>
      <w:pPr>
        <w:ind w:left="6893" w:hanging="339"/>
      </w:pPr>
      <w:rPr>
        <w:rFonts w:hint="default"/>
        <w:lang w:val="en-US" w:eastAsia="en-US" w:bidi="ar-SA"/>
      </w:rPr>
    </w:lvl>
    <w:lvl w:ilvl="8" w:tplc="44EC8860">
      <w:numFmt w:val="bullet"/>
      <w:lvlText w:val="•"/>
      <w:lvlJc w:val="left"/>
      <w:pPr>
        <w:ind w:left="7722" w:hanging="339"/>
      </w:pPr>
      <w:rPr>
        <w:rFonts w:hint="default"/>
        <w:lang w:val="en-US" w:eastAsia="en-US" w:bidi="ar-SA"/>
      </w:rPr>
    </w:lvl>
  </w:abstractNum>
  <w:abstractNum w:abstractNumId="4" w15:restartNumberingAfterBreak="0">
    <w:nsid w:val="7FCE58B8"/>
    <w:multiLevelType w:val="hybridMultilevel"/>
    <w:tmpl w:val="C5584844"/>
    <w:lvl w:ilvl="0" w:tplc="CA4432BC">
      <w:numFmt w:val="bullet"/>
      <w:lvlText w:val=""/>
      <w:lvlJc w:val="left"/>
      <w:pPr>
        <w:ind w:left="1229" w:hanging="339"/>
      </w:pPr>
      <w:rPr>
        <w:rFonts w:ascii="Symbol" w:eastAsia="Symbol" w:hAnsi="Symbol" w:cs="Symbol" w:hint="default"/>
        <w:w w:val="102"/>
        <w:sz w:val="22"/>
        <w:szCs w:val="22"/>
        <w:lang w:val="en-US" w:eastAsia="en-US" w:bidi="ar-SA"/>
      </w:rPr>
    </w:lvl>
    <w:lvl w:ilvl="1" w:tplc="E6E2E9AE">
      <w:numFmt w:val="bullet"/>
      <w:lvlText w:val="•"/>
      <w:lvlJc w:val="left"/>
      <w:pPr>
        <w:ind w:left="2036" w:hanging="339"/>
      </w:pPr>
      <w:rPr>
        <w:rFonts w:hint="default"/>
        <w:lang w:val="en-US" w:eastAsia="en-US" w:bidi="ar-SA"/>
      </w:rPr>
    </w:lvl>
    <w:lvl w:ilvl="2" w:tplc="76A40AA2">
      <w:numFmt w:val="bullet"/>
      <w:lvlText w:val="•"/>
      <w:lvlJc w:val="left"/>
      <w:pPr>
        <w:ind w:left="2852" w:hanging="339"/>
      </w:pPr>
      <w:rPr>
        <w:rFonts w:hint="default"/>
        <w:lang w:val="en-US" w:eastAsia="en-US" w:bidi="ar-SA"/>
      </w:rPr>
    </w:lvl>
    <w:lvl w:ilvl="3" w:tplc="59EE9B8C">
      <w:numFmt w:val="bullet"/>
      <w:lvlText w:val="•"/>
      <w:lvlJc w:val="left"/>
      <w:pPr>
        <w:ind w:left="3668" w:hanging="339"/>
      </w:pPr>
      <w:rPr>
        <w:rFonts w:hint="default"/>
        <w:lang w:val="en-US" w:eastAsia="en-US" w:bidi="ar-SA"/>
      </w:rPr>
    </w:lvl>
    <w:lvl w:ilvl="4" w:tplc="C562CF8E">
      <w:numFmt w:val="bullet"/>
      <w:lvlText w:val="•"/>
      <w:lvlJc w:val="left"/>
      <w:pPr>
        <w:ind w:left="4484" w:hanging="339"/>
      </w:pPr>
      <w:rPr>
        <w:rFonts w:hint="default"/>
        <w:lang w:val="en-US" w:eastAsia="en-US" w:bidi="ar-SA"/>
      </w:rPr>
    </w:lvl>
    <w:lvl w:ilvl="5" w:tplc="1402F772">
      <w:numFmt w:val="bullet"/>
      <w:lvlText w:val="•"/>
      <w:lvlJc w:val="left"/>
      <w:pPr>
        <w:ind w:left="5300" w:hanging="339"/>
      </w:pPr>
      <w:rPr>
        <w:rFonts w:hint="default"/>
        <w:lang w:val="en-US" w:eastAsia="en-US" w:bidi="ar-SA"/>
      </w:rPr>
    </w:lvl>
    <w:lvl w:ilvl="6" w:tplc="7EA032FC">
      <w:numFmt w:val="bullet"/>
      <w:lvlText w:val="•"/>
      <w:lvlJc w:val="left"/>
      <w:pPr>
        <w:ind w:left="6116" w:hanging="339"/>
      </w:pPr>
      <w:rPr>
        <w:rFonts w:hint="default"/>
        <w:lang w:val="en-US" w:eastAsia="en-US" w:bidi="ar-SA"/>
      </w:rPr>
    </w:lvl>
    <w:lvl w:ilvl="7" w:tplc="7D54849E">
      <w:numFmt w:val="bullet"/>
      <w:lvlText w:val="•"/>
      <w:lvlJc w:val="left"/>
      <w:pPr>
        <w:ind w:left="6932" w:hanging="339"/>
      </w:pPr>
      <w:rPr>
        <w:rFonts w:hint="default"/>
        <w:lang w:val="en-US" w:eastAsia="en-US" w:bidi="ar-SA"/>
      </w:rPr>
    </w:lvl>
    <w:lvl w:ilvl="8" w:tplc="38322CB6">
      <w:numFmt w:val="bullet"/>
      <w:lvlText w:val="•"/>
      <w:lvlJc w:val="left"/>
      <w:pPr>
        <w:ind w:left="7748" w:hanging="339"/>
      </w:pPr>
      <w:rPr>
        <w:rFonts w:hint="default"/>
        <w:lang w:val="en-US" w:eastAsia="en-US" w:bidi="ar-SA"/>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308"/>
    <w:rsid w:val="001B4EC7"/>
    <w:rsid w:val="00581374"/>
    <w:rsid w:val="00915C37"/>
    <w:rsid w:val="00D55308"/>
    <w:rsid w:val="00F43C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B1950"/>
  <w15:docId w15:val="{DF7542ED-4A53-4328-9450-D13CB20D4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52"/>
      <w:outlineLvl w:val="0"/>
    </w:pPr>
    <w:rPr>
      <w:b/>
      <w:bCs/>
      <w:sz w:val="26"/>
      <w:szCs w:val="26"/>
      <w:u w:val="single" w:color="000000"/>
    </w:rPr>
  </w:style>
  <w:style w:type="paragraph" w:styleId="Heading2">
    <w:name w:val="heading 2"/>
    <w:basedOn w:val="Normal"/>
    <w:uiPriority w:val="9"/>
    <w:unhideWhenUsed/>
    <w:qFormat/>
    <w:pPr>
      <w:ind w:left="552"/>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229" w:hanging="33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15C37"/>
    <w:pPr>
      <w:tabs>
        <w:tab w:val="center" w:pos="4513"/>
        <w:tab w:val="right" w:pos="9026"/>
      </w:tabs>
    </w:pPr>
  </w:style>
  <w:style w:type="character" w:customStyle="1" w:styleId="HeaderChar">
    <w:name w:val="Header Char"/>
    <w:basedOn w:val="DefaultParagraphFont"/>
    <w:link w:val="Header"/>
    <w:uiPriority w:val="99"/>
    <w:rsid w:val="00915C37"/>
    <w:rPr>
      <w:rFonts w:ascii="Times New Roman" w:eastAsia="Times New Roman" w:hAnsi="Times New Roman" w:cs="Times New Roman"/>
    </w:rPr>
  </w:style>
  <w:style w:type="paragraph" w:styleId="Footer">
    <w:name w:val="footer"/>
    <w:basedOn w:val="Normal"/>
    <w:link w:val="FooterChar"/>
    <w:uiPriority w:val="99"/>
    <w:unhideWhenUsed/>
    <w:rsid w:val="00915C37"/>
    <w:pPr>
      <w:tabs>
        <w:tab w:val="center" w:pos="4513"/>
        <w:tab w:val="right" w:pos="9026"/>
      </w:tabs>
    </w:pPr>
  </w:style>
  <w:style w:type="character" w:customStyle="1" w:styleId="FooterChar">
    <w:name w:val="Footer Char"/>
    <w:basedOn w:val="DefaultParagraphFont"/>
    <w:link w:val="Footer"/>
    <w:uiPriority w:val="99"/>
    <w:rsid w:val="00915C3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1300</Words>
  <Characters>7411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Microsoft Word - 111_Assignment 01.docx</vt:lpstr>
    </vt:vector>
  </TitlesOfParts>
  <Company/>
  <LinksUpToDate>false</LinksUpToDate>
  <CharactersWithSpaces>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- 111_Assignment 01.docx</dc:title>
  <dc:creator>arthu</dc:creator>
  <cp:lastModifiedBy>Andjela Bozinovic</cp:lastModifiedBy>
  <cp:revision>2</cp:revision>
  <dcterms:created xsi:type="dcterms:W3CDTF">2020-10-12T12:47:00Z</dcterms:created>
  <dcterms:modified xsi:type="dcterms:W3CDTF">2020-10-12T12:47:00Z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2020-09-15T00:00:00Z</vt:filetime>
  </property>
  <property fmtid="{D5CDD505-2E9C-101B-9397-08002B2CF9AE}" pid="3" name="Creator">
    <vt:lpwstr>PScript5.dll Version 5.2.2</vt:lpwstr>
  </property>
  <property fmtid="{D5CDD505-2E9C-101B-9397-08002B2CF9AE}" pid="4" name="LastSaved">
    <vt:filetime>2020-10-12T00:00:00Z</vt:filetime>
  </property>
</Properties>
</file>