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Default="00000000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700BE6D5" w14:textId="0248B6A6" w:rsidR="00241CCC" w:rsidRPr="00241CCC" w:rsidRDefault="00241CCC" w:rsidP="00241CCC">
      <w:pPr>
        <w:spacing w:after="27" w:line="454" w:lineRule="auto"/>
        <w:ind w:left="-5" w:right="-178" w:hanging="10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</w:t>
      </w:r>
      <w:proofErr w:type="gramStart"/>
      <w:r w:rsidRPr="00241CCC">
        <w:rPr>
          <w:rFonts w:ascii="Times New Roman" w:eastAsia="Times New Roman" w:hAnsi="Times New Roman" w:cs="Times New Roman"/>
          <w:color w:val="EE0000"/>
          <w:sz w:val="23"/>
        </w:rPr>
        <w:t>28./</w:t>
      </w:r>
      <w:proofErr w:type="gramEnd"/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ĐXGN ngày </w:t>
      </w:r>
      <w:r w:rsidR="008B610A" w:rsidRPr="00211743">
        <w:rPr>
          <w:rFonts w:ascii="Times New Roman" w:hAnsi="Times New Roman" w:cs="Times New Roman"/>
          <w:i/>
          <w:color w:val="0070C0"/>
        </w:rPr>
        <w:t>{{GUARANTEE_DATE}}</w:t>
      </w:r>
      <w:r w:rsidRPr="00241CCC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77777777" w:rsidR="001066CE" w:rsidRDefault="00000000">
      <w:pPr>
        <w:spacing w:after="0"/>
        <w:ind w:left="420" w:right="4145" w:hanging="10"/>
      </w:pPr>
      <w:r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Default="00B8238A" w:rsidP="00B8238A">
            <w:r w:rsidRPr="00B8238A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77777777" w:rsidR="001066CE" w:rsidRDefault="00000000">
            <w:pPr>
              <w:spacing w:line="293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Bảo lãnh thanh toán 75% giá trị hợp đồng theo Hợp đồng đại lý phân phối xe điện Vinfast số VFT-OT-20250105 ngày 10/03/2025 ký kết giữa VINFAST và Bên được bảo lãnh và Danh sách đơn hàng đề nghị BIDV Đồng Tháp bảo lãnh ngày</w:t>
            </w:r>
          </w:p>
          <w:p w14:paraId="70F09D83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28/01/2026;</w:t>
            </w:r>
          </w:p>
        </w:tc>
      </w:tr>
      <w:tr w:rsidR="001066CE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77777777" w:rsidR="001066CE" w:rsidRDefault="00000000">
            <w:r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Công ty TNHH Kinh doanh Thương mại và Dịch vụ Vinfast</w:t>
            </w:r>
          </w:p>
        </w:tc>
      </w:tr>
      <w:tr w:rsidR="001066CE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36768AFC" w14:textId="77777777" w:rsidR="001066CE" w:rsidRDefault="00000000">
            <w:pPr>
              <w:spacing w:after="9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số 7, Đường Bằng Lăng 1, Khu đô thị Vinhomes Riverside, Phường Việt Hưng,</w:t>
            </w:r>
          </w:p>
          <w:p w14:paraId="7CBEAC6D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Thành phố Hà Nội, Việt Nam</w:t>
            </w:r>
          </w:p>
        </w:tc>
      </w:tr>
      <w:tr w:rsidR="001066CE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03 ngày kể từ ngày Bên bảo lãnh nhận được Bộ hồ sơ xe trọng yếu từ Vinfast.</w:t>
            </w:r>
          </w:p>
        </w:tc>
      </w:tr>
    </w:tbl>
    <w:p w14:paraId="1D06089C" w14:textId="0D599938" w:rsidR="001066CE" w:rsidRDefault="00000000">
      <w:pPr>
        <w:numPr>
          <w:ilvl w:val="0"/>
          <w:numId w:val="1"/>
        </w:numPr>
        <w:spacing w:after="237" w:line="264" w:lineRule="auto"/>
        <w:ind w:hanging="134"/>
      </w:pPr>
      <w:r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>
        <w:rPr>
          <w:rFonts w:ascii="Times New Roman" w:eastAsia="Times New Roman" w:hAnsi="Times New Roman" w:cs="Times New Roman"/>
          <w:sz w:val="23"/>
        </w:rPr>
        <w:t xml:space="preserve">h </w:t>
      </w:r>
      <w:r>
        <w:rPr>
          <w:rFonts w:ascii="Times New Roman" w:eastAsia="Times New Roman" w:hAnsi="Times New Roman" w:cs="Times New Roman"/>
          <w:color w:val="FF0000"/>
          <w:sz w:val="23"/>
        </w:rPr>
        <w:t>có hiệu lực kể từ ngày phát hành thư bảo lãnh và có thời hạn 29 ngày kể từ thời điểm có hiệu lực nêu trên</w:t>
      </w:r>
    </w:p>
    <w:p w14:paraId="0B84F927" w14:textId="77777777" w:rsidR="001066CE" w:rsidRDefault="00000000">
      <w:pPr>
        <w:numPr>
          <w:ilvl w:val="0"/>
          <w:numId w:val="1"/>
        </w:numPr>
        <w:spacing w:after="195"/>
        <w:ind w:hanging="134"/>
      </w:pPr>
      <w:r>
        <w:rPr>
          <w:rFonts w:ascii="Times New Roman" w:eastAsia="Times New Roman" w:hAnsi="Times New Roman" w:cs="Times New Roman"/>
          <w:sz w:val="23"/>
        </w:rPr>
        <w:t>Phí bảo lãnh:</w:t>
      </w:r>
      <w:r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Default="00000000">
      <w:pPr>
        <w:tabs>
          <w:tab w:val="center" w:pos="4312"/>
        </w:tabs>
        <w:spacing w:after="129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+ Phí phát hành:</w:t>
      </w:r>
      <w:r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4A5CF4AE" w:rsidR="001066CE" w:rsidRDefault="00B8238A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</w:pPr>
      <w:r w:rsidRPr="00B8238A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>
        <w:rPr>
          <w:rFonts w:ascii="Times New Roman" w:eastAsia="Times New Roman" w:hAnsi="Times New Roman" w:cs="Times New Roman"/>
          <w:sz w:val="23"/>
        </w:rPr>
        <w:tab/>
        <w:t xml:space="preserve">đ x </w:t>
      </w:r>
      <w:r>
        <w:rPr>
          <w:rFonts w:ascii="Times New Roman" w:eastAsia="Times New Roman" w:hAnsi="Times New Roman" w:cs="Times New Roman"/>
          <w:sz w:val="24"/>
        </w:rPr>
        <w:t xml:space="preserve">2% </w:t>
      </w:r>
      <w:r>
        <w:rPr>
          <w:rFonts w:ascii="Times New Roman" w:eastAsia="Times New Roman" w:hAnsi="Times New Roman" w:cs="Times New Roman"/>
          <w:sz w:val="23"/>
        </w:rPr>
        <w:t>/năm</w:t>
      </w:r>
      <w:r>
        <w:rPr>
          <w:rFonts w:ascii="Times New Roman" w:eastAsia="Times New Roman" w:hAnsi="Times New Roman" w:cs="Times New Roman"/>
          <w:sz w:val="23"/>
        </w:rPr>
        <w:tab/>
        <w:t>x</w:t>
      </w:r>
      <w:r>
        <w:rPr>
          <w:rFonts w:ascii="Times New Roman" w:eastAsia="Times New Roman" w:hAnsi="Times New Roman" w:cs="Times New Roman"/>
          <w:sz w:val="23"/>
        </w:rPr>
        <w:tab/>
        <w:t>29</w:t>
      </w:r>
      <w:r>
        <w:rPr>
          <w:rFonts w:ascii="Times New Roman" w:eastAsia="Times New Roman" w:hAnsi="Times New Roman" w:cs="Times New Roman"/>
          <w:sz w:val="23"/>
        </w:rPr>
        <w:tab/>
      </w:r>
      <w:proofErr w:type="gramStart"/>
      <w:r>
        <w:rPr>
          <w:rFonts w:ascii="Times New Roman" w:eastAsia="Times New Roman" w:hAnsi="Times New Roman" w:cs="Times New Roman"/>
          <w:sz w:val="23"/>
        </w:rPr>
        <w:t>ngày  /</w:t>
      </w:r>
      <w:proofErr w:type="gramEnd"/>
      <w:r>
        <w:rPr>
          <w:rFonts w:ascii="Times New Roman" w:eastAsia="Times New Roman" w:hAnsi="Times New Roman" w:cs="Times New Roman"/>
          <w:sz w:val="23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365 </w:t>
      </w:r>
      <w:r>
        <w:rPr>
          <w:rFonts w:ascii="Times New Roman" w:eastAsia="Times New Roman" w:hAnsi="Times New Roman" w:cs="Times New Roman"/>
          <w:sz w:val="23"/>
        </w:rPr>
        <w:t>ngày</w:t>
      </w:r>
      <w:r>
        <w:rPr>
          <w:rFonts w:ascii="Times New Roman" w:eastAsia="Times New Roman" w:hAnsi="Times New Roman" w:cs="Times New Roman"/>
          <w:sz w:val="23"/>
        </w:rPr>
        <w:tab/>
        <w:t>=</w:t>
      </w:r>
      <w:r>
        <w:rPr>
          <w:rFonts w:ascii="Times New Roman" w:eastAsia="Times New Roman" w:hAnsi="Times New Roman" w:cs="Times New Roman"/>
          <w:sz w:val="23"/>
        </w:rPr>
        <w:tab/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{{EXPECTED_GUARANTEE_AMOUNT_PHI}}</w:t>
      </w:r>
    </w:p>
    <w:p w14:paraId="0C29503C" w14:textId="4A529307" w:rsidR="001066CE" w:rsidRDefault="00000000">
      <w:pPr>
        <w:tabs>
          <w:tab w:val="center" w:pos="3554"/>
        </w:tabs>
        <w:spacing w:after="148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>
        <w:rPr>
          <w:rFonts w:ascii="Times New Roman" w:eastAsia="Times New Roman" w:hAnsi="Times New Roman" w:cs="Times New Roman"/>
          <w:sz w:val="23"/>
        </w:rPr>
        <w:tab/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3"/>
        </w:rPr>
        <w:t xml:space="preserve">  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</w:t>
      </w:r>
      <w:proofErr w:type="gramEnd"/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{EXPECTED_GUARANTEE_AMOUNT_PHI}}</w:t>
      </w:r>
    </w:p>
    <w:p w14:paraId="27F7CCF7" w14:textId="2EBC8DFC" w:rsidR="001066CE" w:rsidRDefault="00000000">
      <w:pPr>
        <w:spacing w:after="0" w:line="365" w:lineRule="auto"/>
        <w:ind w:left="-5" w:right="3439" w:hanging="10"/>
        <w:rPr>
          <w:rFonts w:ascii="Times New Roman" w:eastAsia="Times New Roman" w:hAnsi="Times New Roman" w:cs="Times New Roman"/>
          <w:color w:val="FF0000"/>
          <w:sz w:val="23"/>
        </w:rPr>
      </w:pPr>
      <w:r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>
        <w:rPr>
          <w:rFonts w:ascii="Times New Roman" w:eastAsia="Times New Roman" w:hAnsi="Times New Roman" w:cs="Times New Roman"/>
          <w:sz w:val="23"/>
        </w:rPr>
        <w:tab/>
        <w:t xml:space="preserve">330.000 đồng/lần (đã bao gồm </w:t>
      </w:r>
      <w:proofErr w:type="gramStart"/>
      <w:r>
        <w:rPr>
          <w:rFonts w:ascii="Times New Roman" w:eastAsia="Times New Roman" w:hAnsi="Times New Roman" w:cs="Times New Roman"/>
          <w:sz w:val="23"/>
        </w:rPr>
        <w:t xml:space="preserve">thuVAT) 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color w:val="FF0000"/>
          <w:sz w:val="23"/>
        </w:rPr>
        <w:t xml:space="preserve">  =&gt; Vậy tổng phí bảo lãnh phải thu là: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B8238A">
        <w:rPr>
          <w:rFonts w:ascii="Times New Roman" w:hAnsi="Times New Roman" w:cs="Times New Roman"/>
          <w:b/>
          <w:bCs/>
          <w:color w:val="0070C0"/>
          <w:sz w:val="26"/>
          <w:szCs w:val="26"/>
        </w:rPr>
        <w:t>_TONG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color w:val="FF0000"/>
          <w:sz w:val="23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241CCC" w14:paraId="506963FA" w14:textId="77777777" w:rsidTr="00241CCC">
        <w:tc>
          <w:tcPr>
            <w:tcW w:w="2410" w:type="dxa"/>
          </w:tcPr>
          <w:p w14:paraId="260DE837" w14:textId="77777777" w:rsidR="00241CCC" w:rsidRDefault="00241CCC" w:rsidP="00241CCC">
            <w:pPr>
              <w:numPr>
                <w:ilvl w:val="0"/>
                <w:numId w:val="1"/>
              </w:numPr>
              <w:ind w:hanging="134"/>
            </w:pPr>
            <w:r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241CCC" w:rsidRDefault="00241CCC">
            <w:pPr>
              <w:spacing w:line="365" w:lineRule="auto"/>
              <w:ind w:right="3439"/>
            </w:pPr>
          </w:p>
        </w:tc>
        <w:tc>
          <w:tcPr>
            <w:tcW w:w="7613" w:type="dxa"/>
          </w:tcPr>
          <w:p w14:paraId="2B46A65F" w14:textId="2A69AF86" w:rsidR="00241CCC" w:rsidRDefault="00241CCC" w:rsidP="00241CCC">
            <w:pPr>
              <w:spacing w:after="32"/>
              <w:ind w:left="134"/>
            </w:pP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TSBĐ là tài sản hình thành từ nguồn tài trợ của BIDV Đồng Tháp là các xe ô tô mới 100% của Khách hàng theo Hợp đồng thế chấp tài sản hình thành trong tương lai số 02/2025/10987477/HĐBĐ ngày 09/05/2025, và các văn bản sửa đổi đính kèm. Hợp đồng đại lý phân phối xe điện Vinfast số VFT-OT-20250105 ngày</w:t>
            </w:r>
            <w:r>
              <w:t xml:space="preserve"> </w:t>
            </w:r>
            <w:r w:rsidRPr="00241CCC"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10/03/2025 </w:t>
            </w:r>
          </w:p>
        </w:tc>
      </w:tr>
    </w:tbl>
    <w:p w14:paraId="19005DEC" w14:textId="77777777" w:rsidR="00241CCC" w:rsidRDefault="00241CCC">
      <w:pPr>
        <w:spacing w:after="0" w:line="365" w:lineRule="auto"/>
        <w:ind w:left="-5" w:right="3439" w:hanging="10"/>
      </w:pPr>
    </w:p>
    <w:p w14:paraId="561F8069" w14:textId="4B9EB377" w:rsidR="001066CE" w:rsidRPr="00241CCC" w:rsidRDefault="00000000">
      <w:pPr>
        <w:numPr>
          <w:ilvl w:val="0"/>
          <w:numId w:val="1"/>
        </w:numPr>
        <w:spacing w:after="0"/>
        <w:ind w:hanging="134"/>
      </w:pPr>
      <w:r>
        <w:rPr>
          <w:rFonts w:ascii="Times New Roman" w:eastAsia="Times New Roman" w:hAnsi="Times New Roman" w:cs="Times New Roman"/>
          <w:sz w:val="23"/>
        </w:rPr>
        <w:t>Mẫu thư bảo lãnh:</w:t>
      </w:r>
      <w:r>
        <w:rPr>
          <w:rFonts w:ascii="Times New Roman" w:eastAsia="Times New Roman" w:hAnsi="Times New Roman" w:cs="Times New Roman"/>
          <w:sz w:val="23"/>
        </w:rPr>
        <w:tab/>
      </w:r>
      <w:r w:rsidR="00241CCC">
        <w:rPr>
          <w:rFonts w:ascii="Times New Roman" w:eastAsia="Times New Roman" w:hAnsi="Times New Roman" w:cs="Times New Roman"/>
          <w:sz w:val="23"/>
        </w:rPr>
        <w:t xml:space="preserve">        </w:t>
      </w:r>
      <w:r>
        <w:rPr>
          <w:rFonts w:ascii="Times New Roman" w:eastAsia="Times New Roman" w:hAnsi="Times New Roman" w:cs="Times New Roman"/>
          <w:sz w:val="23"/>
        </w:rPr>
        <w:t>Theo mẫu của Vinfast</w:t>
      </w:r>
    </w:p>
    <w:p w14:paraId="1A2A1FA1" w14:textId="77777777" w:rsidR="00241CCC" w:rsidRDefault="00241CCC" w:rsidP="00241CCC">
      <w:pPr>
        <w:spacing w:after="0"/>
      </w:pPr>
    </w:p>
    <w:p w14:paraId="5D633F2C" w14:textId="77777777" w:rsidR="00B54493" w:rsidRDefault="00B54493" w:rsidP="00241CCC">
      <w:pPr>
        <w:spacing w:after="0"/>
      </w:pPr>
    </w:p>
    <w:p w14:paraId="6E74A8AF" w14:textId="77777777" w:rsidR="00B54493" w:rsidRDefault="00B54493" w:rsidP="00241CCC">
      <w:pPr>
        <w:spacing w:after="0"/>
      </w:pPr>
    </w:p>
    <w:p w14:paraId="7897EE0B" w14:textId="77777777" w:rsidR="00B54493" w:rsidRDefault="00B54493" w:rsidP="00241CCC">
      <w:pPr>
        <w:spacing w:after="0"/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25CEB814" w:rsidR="001066CE" w:rsidRDefault="00000000">
            <w:pPr>
              <w:spacing w:after="3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lastRenderedPageBreak/>
              <w:t>NGƯỜI ĐỀ XUẤT</w:t>
            </w:r>
          </w:p>
          <w:p w14:paraId="1210E02E" w14:textId="77777777" w:rsidR="001066CE" w:rsidRDefault="00000000"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Default="00000000">
            <w:pPr>
              <w:spacing w:after="3"/>
              <w:jc w:val="right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Default="00000000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Default="00241CCC">
            <w:pPr>
              <w:ind w:left="1274"/>
              <w:rPr>
                <w:i/>
                <w:sz w:val="19"/>
              </w:rPr>
            </w:pPr>
          </w:p>
          <w:p w14:paraId="1FE069E9" w14:textId="77777777" w:rsidR="00241CCC" w:rsidRDefault="00241CCC" w:rsidP="00241CCC"/>
        </w:tc>
      </w:tr>
    </w:tbl>
    <w:p w14:paraId="05785FF8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D6E95D0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40F36967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30B358B6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1C913F82" w14:textId="551F66B0" w:rsidR="001066CE" w:rsidRDefault="00000000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>Ý KIẾN PHÊ DUYỆT CỦA CẤP CÓ THẨM QUYỀN</w:t>
      </w:r>
    </w:p>
    <w:p w14:paraId="39384E69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2F3FA6D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1A7ADCB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AF2F1CB" w14:textId="77777777" w:rsidR="00B54493" w:rsidRDefault="00B54493">
      <w:pPr>
        <w:spacing w:after="196"/>
        <w:ind w:right="2"/>
        <w:jc w:val="center"/>
      </w:pPr>
    </w:p>
    <w:p w14:paraId="0B3E220A" w14:textId="77777777" w:rsidR="001066CE" w:rsidRDefault="00000000">
      <w:pPr>
        <w:spacing w:after="156"/>
        <w:ind w:left="-38" w:right="-30"/>
      </w:pPr>
      <w:r>
        <w:rPr>
          <w:noProof/>
        </w:rPr>
        <mc:AlternateContent>
          <mc:Choice Requires="wpg">
            <w:drawing>
              <wp:inline distT="0" distB="0" distL="0" distR="0" wp14:anchorId="62908051" wp14:editId="5C979517">
                <wp:extent cx="6410833" cy="1525"/>
                <wp:effectExtent l="0" t="0" r="0" b="0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0833" cy="1525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7" style="width:504.79pt;height:0.120056pt;mso-position-horizontal-relative:char;mso-position-vertical-relative:line" coordsize="64108,15">
                <v:shape id="Shape 179" style="position:absolute;width:64093;height:0;left:7;top:7;" coordsize="6409385,0" path="m0,0l6409385,0">
                  <v:stroke weight="0.14pt" endcap="square" joinstyle="round" on="true" color="#000000"/>
                  <v:fill on="false" color="#000000" opacity="0"/>
                </v:shape>
                <v:shape id="Shape 2409" style="position:absolute;width:64108;height:91;left:0;top:0;" coordsize="6410833,9144" path="m0,0l6410833,0l6410833,9144l0,9144l0,0">
                  <v:stroke weight="0pt" endcap="square" joinstyle="round" on="false" color="#000000" opacity="0"/>
                  <v:fill on="true" color="#000000"/>
                </v:shape>
              </v:group>
            </w:pict>
          </mc:Fallback>
        </mc:AlternateContent>
      </w:r>
    </w:p>
    <w:p w14:paraId="69AC9BDE" w14:textId="26CC2164" w:rsidR="001066CE" w:rsidRPr="00241CCC" w:rsidRDefault="00241CCC" w:rsidP="00241CCC">
      <w:pPr>
        <w:spacing w:after="22"/>
        <w:ind w:left="1224"/>
        <w:jc w:val="right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P Cao Lãnh, ngày </w:t>
      </w:r>
      <w:r w:rsidR="0089155A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DE4835E" w14:textId="77777777" w:rsidR="001066CE" w:rsidRPr="00241CCC" w:rsidRDefault="00000000">
      <w:pPr>
        <w:spacing w:after="0"/>
        <w:ind w:right="1083"/>
        <w:jc w:val="right"/>
        <w:rPr>
          <w:lang w:val="pt-BR"/>
        </w:rPr>
      </w:pPr>
      <w:r w:rsidRPr="00241CCC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41CCC">
      <w:pgSz w:w="12240" w:h="15840"/>
      <w:pgMar w:top="1440" w:right="930" w:bottom="1440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C791D"/>
    <w:rsid w:val="001066CE"/>
    <w:rsid w:val="00241CCC"/>
    <w:rsid w:val="00471B57"/>
    <w:rsid w:val="006E63D3"/>
    <w:rsid w:val="0089155A"/>
    <w:rsid w:val="008B610A"/>
    <w:rsid w:val="00B54493"/>
    <w:rsid w:val="00B82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5</cp:revision>
  <dcterms:created xsi:type="dcterms:W3CDTF">2026-02-03T01:59:00Z</dcterms:created>
  <dcterms:modified xsi:type="dcterms:W3CDTF">2026-02-03T16:49:00Z</dcterms:modified>
</cp:coreProperties>
</file>