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69BC7D" w14:textId="041BD480" w:rsidR="00E55751" w:rsidRDefault="00E55751"/>
    <w:p w14:paraId="0361EC6D" w14:textId="77777777" w:rsidR="002831D6" w:rsidRDefault="00987799">
      <w:pPr>
        <w:rPr>
          <w:rFonts w:ascii="Arial" w:hAnsi="Arial" w:cs="Arial"/>
          <w:b/>
          <w:bCs/>
        </w:rPr>
      </w:pPr>
      <w:r w:rsidRPr="00987799">
        <w:rPr>
          <w:rFonts w:ascii="Arial" w:hAnsi="Arial" w:cs="Arial"/>
          <w:b/>
          <w:bCs/>
        </w:rPr>
        <w:t>Exercise 1 </w:t>
      </w:r>
    </w:p>
    <w:p w14:paraId="525EC27C" w14:textId="5EB7D3FC" w:rsidR="00987799" w:rsidRPr="00987799" w:rsidRDefault="00987799">
      <w:pPr>
        <w:rPr>
          <w:rFonts w:ascii="Arial" w:hAnsi="Arial" w:cs="Arial"/>
          <w:b/>
          <w:bCs/>
        </w:rPr>
      </w:pPr>
      <w:r w:rsidRPr="00987799">
        <w:rPr>
          <w:rFonts w:ascii="Arial" w:hAnsi="Arial" w:cs="Arial"/>
          <w:b/>
          <w:bCs/>
        </w:rPr>
        <w:t>Part A</w:t>
      </w:r>
    </w:p>
    <w:p w14:paraId="1C372D48" w14:textId="38BA9A71" w:rsidR="00987799" w:rsidRPr="00987799" w:rsidRDefault="00987799">
      <w:pPr>
        <w:rPr>
          <w:rFonts w:ascii="Arial" w:hAnsi="Arial" w:cs="Arial" w:hint="eastAsia"/>
          <w:b/>
          <w:bCs/>
        </w:rPr>
      </w:pPr>
      <w:r w:rsidRPr="00987799">
        <w:rPr>
          <w:rFonts w:ascii="Arial" w:hAnsi="Arial" w:cs="Arial" w:hint="eastAsia"/>
          <w:b/>
          <w:bCs/>
        </w:rPr>
        <w:t>4.</w:t>
      </w:r>
      <w:r w:rsidRPr="00987799">
        <w:rPr>
          <w:b/>
          <w:bCs/>
        </w:rPr>
        <w:t xml:space="preserve"> </w:t>
      </w:r>
      <w:r w:rsidRPr="00987799">
        <w:rPr>
          <w:rFonts w:ascii="Arial" w:hAnsi="Arial" w:cs="Arial"/>
          <w:b/>
          <w:bCs/>
        </w:rPr>
        <w:t xml:space="preserve">Comment and </w:t>
      </w:r>
      <w:proofErr w:type="gramStart"/>
      <w:r w:rsidRPr="00987799">
        <w:rPr>
          <w:rFonts w:ascii="Arial" w:hAnsi="Arial" w:cs="Arial"/>
          <w:b/>
          <w:bCs/>
        </w:rPr>
        <w:t>Review</w:t>
      </w:r>
      <w:proofErr w:type="gramEnd"/>
      <w:r w:rsidRPr="00987799">
        <w:rPr>
          <w:rFonts w:ascii="Arial" w:hAnsi="Arial" w:cs="Arial"/>
          <w:b/>
          <w:bCs/>
        </w:rPr>
        <w:t xml:space="preserve"> a classmate</w:t>
      </w:r>
    </w:p>
    <w:p w14:paraId="69E00751" w14:textId="7A9EE5BC" w:rsidR="00987799" w:rsidRPr="002831D6" w:rsidRDefault="002831D6">
      <w:pPr>
        <w:rPr>
          <w:rFonts w:ascii="Arial" w:hAnsi="Arial" w:cs="Arial" w:hint="eastAsia"/>
        </w:rPr>
      </w:pPr>
      <w:r>
        <w:rPr>
          <w:rFonts w:ascii="Arial" w:hAnsi="Arial" w:cs="Arial" w:hint="eastAsia"/>
        </w:rPr>
        <w:t xml:space="preserve">I comment in </w:t>
      </w:r>
      <w:hyperlink r:id="rId5" w:history="1">
        <w:r w:rsidRPr="00451495">
          <w:rPr>
            <w:rStyle w:val="ae"/>
            <w:rFonts w:ascii="Arial" w:hAnsi="Arial" w:cs="Arial"/>
          </w:rPr>
          <w:t>https://github.com/Dauphine-Digital-Economics/Class-Directory/pull/30</w:t>
        </w:r>
      </w:hyperlink>
      <w:r>
        <w:rPr>
          <w:rFonts w:ascii="Arial" w:hAnsi="Arial" w:cs="Arial" w:hint="eastAsia"/>
        </w:rPr>
        <w:t xml:space="preserve">, in </w:t>
      </w:r>
      <w:r w:rsidRPr="002831D6">
        <w:rPr>
          <w:rFonts w:ascii="Arial" w:hAnsi="Arial" w:cs="Arial"/>
        </w:rPr>
        <w:t>Duy Tung</w:t>
      </w:r>
      <w:r>
        <w:rPr>
          <w:rFonts w:ascii="Arial" w:hAnsi="Arial" w:cs="Arial"/>
        </w:rPr>
        <w:t>’</w:t>
      </w:r>
      <w:r>
        <w:rPr>
          <w:rFonts w:ascii="Arial" w:hAnsi="Arial" w:cs="Arial" w:hint="eastAsia"/>
        </w:rPr>
        <w:t>s PR</w:t>
      </w:r>
    </w:p>
    <w:p w14:paraId="14A0919B" w14:textId="77777777" w:rsidR="00987799" w:rsidRPr="00987799" w:rsidRDefault="00987799">
      <w:pPr>
        <w:rPr>
          <w:rFonts w:ascii="Arial" w:hAnsi="Arial" w:cs="Arial" w:hint="eastAsia"/>
        </w:rPr>
      </w:pPr>
    </w:p>
    <w:p w14:paraId="02541E33" w14:textId="440F5DF3" w:rsidR="00987799" w:rsidRPr="00987799" w:rsidRDefault="00987799">
      <w:pPr>
        <w:rPr>
          <w:rFonts w:ascii="Arial" w:hAnsi="Arial" w:cs="Arial"/>
          <w:b/>
          <w:bCs/>
        </w:rPr>
      </w:pPr>
      <w:r w:rsidRPr="00987799">
        <w:rPr>
          <w:rFonts w:ascii="Arial" w:hAnsi="Arial" w:cs="Arial"/>
        </w:rPr>
        <w:t>5.</w:t>
      </w:r>
      <w:r w:rsidRPr="00987799">
        <w:rPr>
          <w:rFonts w:ascii="Arial" w:eastAsia="宋体" w:hAnsi="Arial" w:cs="Arial"/>
          <w:b/>
          <w:bCs/>
          <w:color w:val="1F2328"/>
          <w:kern w:val="0"/>
          <w:szCs w:val="21"/>
        </w:rPr>
        <w:t xml:space="preserve"> </w:t>
      </w:r>
      <w:r w:rsidRPr="00987799">
        <w:rPr>
          <w:rFonts w:ascii="Arial" w:hAnsi="Arial" w:cs="Arial"/>
          <w:b/>
          <w:bCs/>
        </w:rPr>
        <w:t>Connecting frontend to Smart Contracts</w:t>
      </w:r>
    </w:p>
    <w:p w14:paraId="4390821F" w14:textId="10B41DC6" w:rsidR="00987799" w:rsidRPr="00987799" w:rsidRDefault="00987799">
      <w:pPr>
        <w:rPr>
          <w:rFonts w:ascii="Arial" w:hAnsi="Arial" w:cs="Arial"/>
        </w:rPr>
      </w:pPr>
      <w:r w:rsidRPr="00987799">
        <w:rPr>
          <w:rFonts w:ascii="Arial" w:hAnsi="Arial" w:cs="Arial"/>
        </w:rPr>
        <w:t xml:space="preserve">Use these codes in </w:t>
      </w:r>
      <w:proofErr w:type="spellStart"/>
      <w:r w:rsidRPr="00987799">
        <w:rPr>
          <w:rFonts w:ascii="Arial" w:hAnsi="Arial" w:cs="Arial"/>
        </w:rPr>
        <w:t>cmd</w:t>
      </w:r>
      <w:proofErr w:type="spellEnd"/>
      <w:r w:rsidRPr="00987799">
        <w:rPr>
          <w:rFonts w:ascii="Arial" w:hAnsi="Arial" w:cs="Arial"/>
        </w:rPr>
        <w:t xml:space="preserve"> and then open</w:t>
      </w:r>
      <w:hyperlink r:id="rId6" w:history="1">
        <w:r w:rsidRPr="00987799">
          <w:rPr>
            <w:rStyle w:val="ae"/>
            <w:rFonts w:ascii="Arial" w:hAnsi="Arial" w:cs="Arial"/>
          </w:rPr>
          <w:t>http://localhost:8000/index.html</w:t>
        </w:r>
      </w:hyperlink>
    </w:p>
    <w:p w14:paraId="69B6A292" w14:textId="70172918" w:rsidR="00987799" w:rsidRPr="00987799" w:rsidRDefault="00987799">
      <w:pPr>
        <w:rPr>
          <w:rFonts w:ascii="Arial" w:hAnsi="Arial" w:cs="Arial"/>
        </w:rPr>
      </w:pPr>
      <w:r w:rsidRPr="00987799">
        <w:rPr>
          <w:rFonts w:ascii="Arial" w:hAnsi="Arial" w:cs="Arial"/>
        </w:rPr>
        <w:t>cd C:\Users\86178\DE-Solidity</w:t>
      </w:r>
    </w:p>
    <w:p w14:paraId="466DDC08" w14:textId="1906E838" w:rsidR="00987799" w:rsidRPr="00987799" w:rsidRDefault="00987799">
      <w:pPr>
        <w:rPr>
          <w:rFonts w:ascii="Arial" w:hAnsi="Arial" w:cs="Arial"/>
        </w:rPr>
      </w:pPr>
      <w:r w:rsidRPr="00987799">
        <w:rPr>
          <w:rFonts w:ascii="Arial" w:hAnsi="Arial" w:cs="Arial"/>
        </w:rPr>
        <w:t xml:space="preserve">python -m </w:t>
      </w:r>
      <w:proofErr w:type="spellStart"/>
      <w:proofErr w:type="gramStart"/>
      <w:r w:rsidRPr="00987799">
        <w:rPr>
          <w:rFonts w:ascii="Arial" w:hAnsi="Arial" w:cs="Arial"/>
        </w:rPr>
        <w:t>http.server</w:t>
      </w:r>
      <w:proofErr w:type="spellEnd"/>
      <w:proofErr w:type="gramEnd"/>
    </w:p>
    <w:p w14:paraId="4F76F790" w14:textId="03A9FCC6" w:rsidR="00987799" w:rsidRPr="00987799" w:rsidRDefault="00987799">
      <w:pPr>
        <w:rPr>
          <w:rFonts w:ascii="Arial" w:hAnsi="Arial" w:cs="Arial"/>
        </w:rPr>
      </w:pPr>
      <w:r w:rsidRPr="00987799">
        <w:rPr>
          <w:rFonts w:ascii="Arial" w:hAnsi="Arial" w:cs="Arial"/>
        </w:rPr>
        <w:t>It shows that:</w:t>
      </w:r>
    </w:p>
    <w:p w14:paraId="0F99D1BA" w14:textId="4D4C41D6" w:rsidR="00987799" w:rsidRPr="00987799" w:rsidRDefault="00987799" w:rsidP="00987799">
      <w:pPr>
        <w:rPr>
          <w:rFonts w:ascii="Arial" w:hAnsi="Arial" w:cs="Arial" w:hint="eastAsia"/>
        </w:rPr>
      </w:pPr>
      <w:r w:rsidRPr="00987799">
        <w:rPr>
          <w:rFonts w:ascii="Arial" w:hAnsi="Arial" w:cs="Arial"/>
        </w:rPr>
        <w:t>Success! Your current Balance is 34265940162716520 Wei</w:t>
      </w:r>
    </w:p>
    <w:p w14:paraId="51F1EBAE" w14:textId="5D12D329" w:rsidR="00987799" w:rsidRDefault="00987799">
      <w:r>
        <w:rPr>
          <w:noProof/>
        </w:rPr>
        <w:drawing>
          <wp:inline distT="0" distB="0" distL="0" distR="0" wp14:anchorId="363BA50F" wp14:editId="2A88BA0C">
            <wp:extent cx="4669528" cy="2899954"/>
            <wp:effectExtent l="0" t="0" r="0" b="0"/>
            <wp:docPr id="1788481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81325" name=""/>
                    <pic:cNvPicPr/>
                  </pic:nvPicPr>
                  <pic:blipFill rotWithShape="1">
                    <a:blip r:embed="rId7"/>
                    <a:srcRect l="36816" b="21275"/>
                    <a:stretch/>
                  </pic:blipFill>
                  <pic:spPr bwMode="auto">
                    <a:xfrm>
                      <a:off x="0" y="0"/>
                      <a:ext cx="4690946" cy="2913255"/>
                    </a:xfrm>
                    <a:prstGeom prst="rect">
                      <a:avLst/>
                    </a:prstGeom>
                    <a:ln>
                      <a:noFill/>
                    </a:ln>
                    <a:extLst>
                      <a:ext uri="{53640926-AAD7-44D8-BBD7-CCE9431645EC}">
                        <a14:shadowObscured xmlns:a14="http://schemas.microsoft.com/office/drawing/2010/main"/>
                      </a:ext>
                    </a:extLst>
                  </pic:spPr>
                </pic:pic>
              </a:graphicData>
            </a:graphic>
          </wp:inline>
        </w:drawing>
      </w:r>
    </w:p>
    <w:p w14:paraId="6ED82B68" w14:textId="77777777" w:rsidR="00E029B7" w:rsidRDefault="00E029B7"/>
    <w:p w14:paraId="7F8E42A3" w14:textId="719E5219" w:rsidR="002831D6" w:rsidRDefault="002831D6" w:rsidP="002831D6">
      <w:pPr>
        <w:rPr>
          <w:rFonts w:ascii="Arial" w:hAnsi="Arial" w:cs="Arial"/>
          <w:b/>
          <w:bCs/>
        </w:rPr>
      </w:pPr>
      <w:r w:rsidRPr="00987799">
        <w:rPr>
          <w:rFonts w:ascii="Arial" w:hAnsi="Arial" w:cs="Arial"/>
          <w:b/>
          <w:bCs/>
        </w:rPr>
        <w:t xml:space="preserve">Part </w:t>
      </w:r>
      <w:r>
        <w:rPr>
          <w:rFonts w:ascii="Arial" w:hAnsi="Arial" w:cs="Arial" w:hint="eastAsia"/>
          <w:b/>
          <w:bCs/>
        </w:rPr>
        <w:t>B</w:t>
      </w:r>
    </w:p>
    <w:p w14:paraId="535F5172" w14:textId="77777777" w:rsidR="00C57A10" w:rsidRPr="00C57A10" w:rsidRDefault="00C57A10" w:rsidP="00C57A10">
      <w:pPr>
        <w:rPr>
          <w:rFonts w:ascii="Arial" w:hAnsi="Arial" w:cs="Arial"/>
        </w:rPr>
      </w:pPr>
      <w:r w:rsidRPr="00C57A10">
        <w:rPr>
          <w:rFonts w:ascii="Arial" w:hAnsi="Arial" w:cs="Arial"/>
        </w:rPr>
        <w:t>SPDX (Software Package Data Exchange) is an open-source initiative maintained by the Linux Foundation, designed to standardize license information for software packages in order to facilitate software license compliance management. It provides a unified set of license identifiers and formats, enabling developers and businesses to more easily track and manage the licenses of codebases, thereby reducing the risk of copyright disputes and compliance issues.</w:t>
      </w:r>
    </w:p>
    <w:p w14:paraId="0AC4598F" w14:textId="77777777" w:rsidR="00C57A10" w:rsidRPr="00C57A10" w:rsidRDefault="00C57A10" w:rsidP="00C57A10">
      <w:pPr>
        <w:rPr>
          <w:rFonts w:ascii="Arial" w:hAnsi="Arial" w:cs="Arial"/>
        </w:rPr>
      </w:pPr>
    </w:p>
    <w:p w14:paraId="29AC7FF1" w14:textId="77777777" w:rsidR="00C57A10" w:rsidRPr="00C57A10" w:rsidRDefault="00C57A10" w:rsidP="00C57A10">
      <w:pPr>
        <w:rPr>
          <w:rFonts w:ascii="Arial" w:hAnsi="Arial" w:cs="Arial"/>
        </w:rPr>
      </w:pPr>
      <w:r w:rsidRPr="00C57A10">
        <w:rPr>
          <w:rFonts w:ascii="Arial" w:hAnsi="Arial" w:cs="Arial"/>
        </w:rPr>
        <w:t>Project 1: For newly launched DeFi projects, it is recommended to use either the GNU General Public License (GPL) or the Apache 2.0 License. Both licenses allow the sharing of code within the open-source community, with GPL enforcing that derivative projects also adopt the same open-source license, whereas Apache 2.0 offers more flexible terms, allowing commercial use and modification.</w:t>
      </w:r>
    </w:p>
    <w:p w14:paraId="59B514D8" w14:textId="77777777" w:rsidR="00C57A10" w:rsidRPr="00C57A10" w:rsidRDefault="00C57A10" w:rsidP="00C57A10">
      <w:pPr>
        <w:rPr>
          <w:rFonts w:ascii="Arial" w:hAnsi="Arial" w:cs="Arial"/>
        </w:rPr>
      </w:pPr>
    </w:p>
    <w:p w14:paraId="587E7B4B" w14:textId="12ED8993" w:rsidR="002831D6" w:rsidRDefault="00C57A10" w:rsidP="00C57A10">
      <w:pPr>
        <w:rPr>
          <w:rFonts w:ascii="Arial" w:hAnsi="Arial" w:cs="Arial"/>
        </w:rPr>
      </w:pPr>
      <w:r w:rsidRPr="00C57A10">
        <w:rPr>
          <w:rFonts w:ascii="Arial" w:hAnsi="Arial" w:cs="Arial"/>
        </w:rPr>
        <w:t xml:space="preserve">Project 2: As Google Cloud Web3 seeks to open-source certain libraries while retaining </w:t>
      </w:r>
      <w:r w:rsidRPr="00C57A10">
        <w:rPr>
          <w:rFonts w:ascii="Arial" w:hAnsi="Arial" w:cs="Arial"/>
        </w:rPr>
        <w:lastRenderedPageBreak/>
        <w:t>proprietary rights to core technologies, the MIT License or Apache 2.0 License is recommended. The MIT License is simple and permissive, allowing developers to freely use, modify, and distribute the code. Apache 2.0 provides patent protection, making it ideal for enterprise-level projects that require partial open-sourcing but need to protect core technologies.</w:t>
      </w:r>
    </w:p>
    <w:p w14:paraId="0FB1B08D" w14:textId="77777777" w:rsidR="00C57A10" w:rsidRPr="00C57A10" w:rsidRDefault="00C57A10" w:rsidP="00C57A10"/>
    <w:p w14:paraId="0A4EDAC3" w14:textId="27DAB3BA" w:rsidR="002831D6" w:rsidRDefault="002831D6" w:rsidP="002831D6">
      <w:pPr>
        <w:rPr>
          <w:rFonts w:ascii="Arial" w:hAnsi="Arial" w:cs="Arial"/>
          <w:b/>
          <w:bCs/>
        </w:rPr>
      </w:pPr>
      <w:r w:rsidRPr="00987799">
        <w:rPr>
          <w:rFonts w:ascii="Arial" w:hAnsi="Arial" w:cs="Arial"/>
          <w:b/>
          <w:bCs/>
        </w:rPr>
        <w:t xml:space="preserve">Part </w:t>
      </w:r>
      <w:r>
        <w:rPr>
          <w:rFonts w:ascii="Arial" w:hAnsi="Arial" w:cs="Arial" w:hint="eastAsia"/>
          <w:b/>
          <w:bCs/>
        </w:rPr>
        <w:t>C</w:t>
      </w:r>
    </w:p>
    <w:p w14:paraId="283D83D3" w14:textId="6ED173AE" w:rsidR="00C57A10" w:rsidRPr="00F04CD6" w:rsidRDefault="00D93CD8" w:rsidP="00C57A10">
      <w:pPr>
        <w:rPr>
          <w:rFonts w:ascii="Arial" w:hAnsi="Arial" w:cs="Arial"/>
        </w:rPr>
      </w:pPr>
      <w:r w:rsidRPr="00D93CD8">
        <w:br/>
      </w:r>
      <w:r w:rsidR="00C57A10" w:rsidRPr="00F04CD6">
        <w:rPr>
          <w:rFonts w:ascii="Arial" w:hAnsi="Arial" w:cs="Arial"/>
        </w:rPr>
        <w:t>1.</w:t>
      </w:r>
      <w:r w:rsidR="00C57A10" w:rsidRPr="00F04CD6">
        <w:rPr>
          <w:rFonts w:ascii="Arial" w:hAnsi="Arial" w:cs="Arial"/>
        </w:rPr>
        <w:t>A Virtual Machine (VM) is a virtualization technology that simulates the functionality of physical hardware, creating a software-based computing environment similar to a physical computer. It allows multiple independent operating systems and applications to run on a single physical device. For example, the Ethereum Virtual Machine (EVM) is specifically designed to execute smart contract code, providing decentralized computing capabilities for the Ethereum blockchain.</w:t>
      </w:r>
    </w:p>
    <w:p w14:paraId="5AF709F2" w14:textId="77777777" w:rsidR="00C57A10" w:rsidRPr="00F04CD6" w:rsidRDefault="00C57A10" w:rsidP="00C57A10">
      <w:pPr>
        <w:rPr>
          <w:rFonts w:ascii="Arial" w:hAnsi="Arial" w:cs="Arial"/>
        </w:rPr>
      </w:pPr>
    </w:p>
    <w:p w14:paraId="4CE720E5" w14:textId="0ED2625F" w:rsidR="00C57A10" w:rsidRPr="00F04CD6" w:rsidRDefault="00C57A10" w:rsidP="00C57A10">
      <w:pPr>
        <w:rPr>
          <w:rFonts w:ascii="Arial" w:hAnsi="Arial" w:cs="Arial"/>
        </w:rPr>
      </w:pPr>
      <w:r w:rsidRPr="00F04CD6">
        <w:rPr>
          <w:rFonts w:ascii="Arial" w:hAnsi="Arial" w:cs="Arial"/>
        </w:rPr>
        <w:t>2.</w:t>
      </w:r>
      <w:r w:rsidRPr="00F04CD6">
        <w:rPr>
          <w:rFonts w:ascii="Arial" w:hAnsi="Arial" w:cs="Arial"/>
        </w:rPr>
        <w:t>Comparison of EVM (Ethereum Virtual Machine) and SVM (Solana Virtual Machine):</w:t>
      </w:r>
    </w:p>
    <w:p w14:paraId="59E5CA0E" w14:textId="77777777" w:rsidR="00C57A10" w:rsidRPr="00F04CD6" w:rsidRDefault="00C57A10" w:rsidP="00C57A10">
      <w:pPr>
        <w:rPr>
          <w:rFonts w:ascii="Arial" w:hAnsi="Arial" w:cs="Arial"/>
        </w:rPr>
      </w:pPr>
      <w:r w:rsidRPr="00F04CD6">
        <w:rPr>
          <w:rFonts w:ascii="Arial" w:hAnsi="Arial" w:cs="Arial"/>
        </w:rPr>
        <w:t>Developer Scale and Distribution:</w:t>
      </w:r>
    </w:p>
    <w:p w14:paraId="5F856542" w14:textId="77777777" w:rsidR="00C57A10" w:rsidRPr="00F04CD6" w:rsidRDefault="00C57A10" w:rsidP="00C57A10">
      <w:pPr>
        <w:rPr>
          <w:rFonts w:ascii="Arial" w:hAnsi="Arial" w:cs="Arial"/>
        </w:rPr>
      </w:pPr>
      <w:r w:rsidRPr="00F04CD6">
        <w:rPr>
          <w:rFonts w:ascii="Arial" w:hAnsi="Arial" w:cs="Arial"/>
        </w:rPr>
        <w:t>EVM is the most widely adopted smart contract execution environment in the blockchain space, supporting Ethereum and its compatible chains (such as BSC). EVM has a large developer community; according to Electric Capital’s report, Ethereum has the most active developers, and other EVM-compatible chains can share development tools and infrastructure, making it relatively easier for developers to migrate.</w:t>
      </w:r>
    </w:p>
    <w:p w14:paraId="2B00601F" w14:textId="38147C6D" w:rsidR="00C57A10" w:rsidRPr="00F04CD6" w:rsidRDefault="00C57A10" w:rsidP="00C57A10">
      <w:pPr>
        <w:rPr>
          <w:rFonts w:ascii="Arial" w:hAnsi="Arial" w:cs="Arial"/>
        </w:rPr>
      </w:pPr>
      <w:r w:rsidRPr="00F04CD6">
        <w:rPr>
          <w:rFonts w:ascii="Arial" w:hAnsi="Arial" w:cs="Arial"/>
        </w:rPr>
        <w:t>SVM, based on the Rust language, is used in the Solana ecosystem, unlike Ethereum's Solidity. While the developer community in Solana is smaller compared to EVM, Solana’s high throughput (TPS) and low transaction costs have attracted numerous Web3 gaming, decentralized social (</w:t>
      </w:r>
      <w:proofErr w:type="spellStart"/>
      <w:r w:rsidRPr="00F04CD6">
        <w:rPr>
          <w:rFonts w:ascii="Arial" w:hAnsi="Arial" w:cs="Arial"/>
        </w:rPr>
        <w:t>DeSoc</w:t>
      </w:r>
      <w:proofErr w:type="spellEnd"/>
      <w:r w:rsidRPr="00F04CD6">
        <w:rPr>
          <w:rFonts w:ascii="Arial" w:hAnsi="Arial" w:cs="Arial"/>
        </w:rPr>
        <w:t>), and DeFi developers. Additionally, funding from the Solana Foundation has contributed to the growth of its developer ecosystem.</w:t>
      </w:r>
    </w:p>
    <w:p w14:paraId="4874586F" w14:textId="77777777" w:rsidR="00C57A10" w:rsidRPr="00F04CD6" w:rsidRDefault="00C57A10" w:rsidP="00C57A10">
      <w:pPr>
        <w:rPr>
          <w:rFonts w:ascii="Arial" w:hAnsi="Arial" w:cs="Arial"/>
        </w:rPr>
      </w:pPr>
      <w:r w:rsidRPr="00F04CD6">
        <w:rPr>
          <w:rFonts w:ascii="Arial" w:hAnsi="Arial" w:cs="Arial"/>
        </w:rPr>
        <w:t>Technical Advantages and Features:</w:t>
      </w:r>
    </w:p>
    <w:p w14:paraId="327165A1" w14:textId="77777777" w:rsidR="00C57A10" w:rsidRPr="00F04CD6" w:rsidRDefault="00C57A10" w:rsidP="00C57A10">
      <w:pPr>
        <w:rPr>
          <w:rFonts w:ascii="Arial" w:hAnsi="Arial" w:cs="Arial"/>
        </w:rPr>
      </w:pPr>
      <w:r w:rsidRPr="00F04CD6">
        <w:rPr>
          <w:rFonts w:ascii="Arial" w:hAnsi="Arial" w:cs="Arial"/>
        </w:rPr>
        <w:t>EVM operates on an account model with smart contract execution based on the Solidity language, offering high compatibility but relatively low on-chain execution efficiency. EVM depends on Gas fees to price computational resources, leading to severe congestion during peak times. Layer 2 solutions (e.g., Rollups) are being developed to address these issues.</w:t>
      </w:r>
    </w:p>
    <w:p w14:paraId="1FA58510" w14:textId="04F637FE" w:rsidR="00C57A10" w:rsidRPr="00F04CD6" w:rsidRDefault="00C57A10" w:rsidP="00C57A10">
      <w:pPr>
        <w:rPr>
          <w:rFonts w:ascii="Arial" w:hAnsi="Arial" w:cs="Arial"/>
        </w:rPr>
      </w:pPr>
      <w:r w:rsidRPr="00F04CD6">
        <w:rPr>
          <w:rFonts w:ascii="Arial" w:hAnsi="Arial" w:cs="Arial"/>
        </w:rPr>
        <w:t>SVM uses a parallel computing model based on accounts, enabling higher throughput (up to thousands of transactions per second) and much lower transaction costs compared to EVM. The core advantage of SVM is its single-layer state architecture, which makes on-chain data sharing more efficient. However, the Solana ecosystem faces a higher risk of single-point failures (the network has experienced downtime in the past).</w:t>
      </w:r>
    </w:p>
    <w:p w14:paraId="2BEE8916" w14:textId="77777777" w:rsidR="00C57A10" w:rsidRPr="00F04CD6" w:rsidRDefault="00C57A10" w:rsidP="00C57A10">
      <w:pPr>
        <w:rPr>
          <w:rFonts w:ascii="Arial" w:hAnsi="Arial" w:cs="Arial"/>
        </w:rPr>
      </w:pPr>
      <w:r w:rsidRPr="00F04CD6">
        <w:rPr>
          <w:rFonts w:ascii="Arial" w:hAnsi="Arial" w:cs="Arial"/>
        </w:rPr>
        <w:t>Community Characteristics:</w:t>
      </w:r>
    </w:p>
    <w:p w14:paraId="790DD566" w14:textId="77777777" w:rsidR="00C57A10" w:rsidRPr="00F04CD6" w:rsidRDefault="00C57A10" w:rsidP="00C57A10">
      <w:pPr>
        <w:rPr>
          <w:rFonts w:ascii="Arial" w:hAnsi="Arial" w:cs="Arial"/>
        </w:rPr>
      </w:pPr>
      <w:r w:rsidRPr="00F04CD6">
        <w:rPr>
          <w:rFonts w:ascii="Arial" w:hAnsi="Arial" w:cs="Arial"/>
        </w:rPr>
        <w:t>The EVM development community is mature, with widespread developer support, including tools such as Truffle, Hardhat, and Foundry, and is maintained long-term by the Ethereum Foundation. EVM compatibility is strong, with many new blockchains introducing EVM-compatible layers to attract developers.</w:t>
      </w:r>
    </w:p>
    <w:p w14:paraId="41B2FADD" w14:textId="22C0A40A" w:rsidR="002831D6" w:rsidRPr="00F04CD6" w:rsidRDefault="00C57A10" w:rsidP="00C57A10">
      <w:pPr>
        <w:rPr>
          <w:rFonts w:ascii="Arial" w:hAnsi="Arial" w:cs="Arial"/>
        </w:rPr>
      </w:pPr>
      <w:r w:rsidRPr="00F04CD6">
        <w:rPr>
          <w:rFonts w:ascii="Arial" w:hAnsi="Arial" w:cs="Arial"/>
        </w:rPr>
        <w:t xml:space="preserve">The SVM ecosystem is relatively more closed, with developers primarily relying on Rust </w:t>
      </w:r>
      <w:r w:rsidRPr="00F04CD6">
        <w:rPr>
          <w:rFonts w:ascii="Arial" w:hAnsi="Arial" w:cs="Arial"/>
        </w:rPr>
        <w:lastRenderedPageBreak/>
        <w:t>for smart contract development. Solana Labs and its foundation have driven a significant number of ecosystem projects.</w:t>
      </w:r>
    </w:p>
    <w:p w14:paraId="09E4AA8E" w14:textId="77777777" w:rsidR="00C57A10" w:rsidRDefault="00C57A10" w:rsidP="00C57A10"/>
    <w:p w14:paraId="2A64A234" w14:textId="13C46880" w:rsidR="00F04CD6" w:rsidRDefault="00F04CD6" w:rsidP="00C57A10">
      <w:pPr>
        <w:rPr>
          <w:rFonts w:ascii="Arial" w:hAnsi="Arial" w:cs="Arial"/>
          <w:b/>
          <w:bCs/>
        </w:rPr>
      </w:pPr>
      <w:r w:rsidRPr="00987799">
        <w:rPr>
          <w:rFonts w:ascii="Arial" w:hAnsi="Arial" w:cs="Arial"/>
          <w:b/>
          <w:bCs/>
        </w:rPr>
        <w:t xml:space="preserve">Exercise </w:t>
      </w:r>
      <w:r>
        <w:rPr>
          <w:rFonts w:ascii="Arial" w:hAnsi="Arial" w:cs="Arial" w:hint="eastAsia"/>
          <w:b/>
          <w:bCs/>
        </w:rPr>
        <w:t>2</w:t>
      </w:r>
    </w:p>
    <w:p w14:paraId="52274B17" w14:textId="61DB71F3" w:rsidR="00F04CD6" w:rsidRPr="00F04CD6" w:rsidRDefault="00F04CD6" w:rsidP="00C57A10">
      <w:pPr>
        <w:rPr>
          <w:rFonts w:ascii="Arial" w:hAnsi="Arial" w:cs="Arial" w:hint="eastAsia"/>
          <w:b/>
          <w:bCs/>
        </w:rPr>
      </w:pPr>
      <w:proofErr w:type="spellStart"/>
      <w:r>
        <w:rPr>
          <w:rFonts w:ascii="Arial" w:hAnsi="Arial" w:cs="Arial" w:hint="eastAsia"/>
          <w:b/>
          <w:bCs/>
        </w:rPr>
        <w:t>PartC</w:t>
      </w:r>
      <w:proofErr w:type="spellEnd"/>
    </w:p>
    <w:p w14:paraId="65E3C809" w14:textId="00BC3AB5" w:rsidR="00E029B7" w:rsidRDefault="00E029B7">
      <w:r>
        <w:rPr>
          <w:noProof/>
        </w:rPr>
        <w:drawing>
          <wp:inline distT="0" distB="0" distL="0" distR="0" wp14:anchorId="5024EF45" wp14:editId="7148013E">
            <wp:extent cx="4427200" cy="2573383"/>
            <wp:effectExtent l="0" t="0" r="0" b="0"/>
            <wp:docPr id="723062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62695" name=""/>
                    <pic:cNvPicPr/>
                  </pic:nvPicPr>
                  <pic:blipFill>
                    <a:blip r:embed="rId8"/>
                    <a:stretch>
                      <a:fillRect/>
                    </a:stretch>
                  </pic:blipFill>
                  <pic:spPr>
                    <a:xfrm>
                      <a:off x="0" y="0"/>
                      <a:ext cx="4434471" cy="2577610"/>
                    </a:xfrm>
                    <a:prstGeom prst="rect">
                      <a:avLst/>
                    </a:prstGeom>
                  </pic:spPr>
                </pic:pic>
              </a:graphicData>
            </a:graphic>
          </wp:inline>
        </w:drawing>
      </w:r>
    </w:p>
    <w:p w14:paraId="3D6E8BAD" w14:textId="3349D774" w:rsidR="00E029B7" w:rsidRDefault="00E029B7">
      <w:r>
        <w:rPr>
          <w:rFonts w:hint="eastAsia"/>
        </w:rPr>
        <w:t>Adress is :</w:t>
      </w:r>
      <w:r w:rsidRPr="00E029B7">
        <w:t>0xF144e0dD0dB0E88AE18Eb22B4B829392bc9Ab163</w:t>
      </w:r>
    </w:p>
    <w:p w14:paraId="294D5744" w14:textId="5F35E59B" w:rsidR="00E029B7" w:rsidRDefault="00E029B7">
      <w:r>
        <w:rPr>
          <w:noProof/>
        </w:rPr>
        <w:drawing>
          <wp:inline distT="0" distB="0" distL="0" distR="0" wp14:anchorId="31B6625F" wp14:editId="3CE8A20A">
            <wp:extent cx="2543175" cy="2495550"/>
            <wp:effectExtent l="0" t="0" r="9525" b="0"/>
            <wp:docPr id="1893170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70742" name=""/>
                    <pic:cNvPicPr/>
                  </pic:nvPicPr>
                  <pic:blipFill>
                    <a:blip r:embed="rId9"/>
                    <a:stretch>
                      <a:fillRect/>
                    </a:stretch>
                  </pic:blipFill>
                  <pic:spPr>
                    <a:xfrm>
                      <a:off x="0" y="0"/>
                      <a:ext cx="2543175" cy="2495550"/>
                    </a:xfrm>
                    <a:prstGeom prst="rect">
                      <a:avLst/>
                    </a:prstGeom>
                  </pic:spPr>
                </pic:pic>
              </a:graphicData>
            </a:graphic>
          </wp:inline>
        </w:drawing>
      </w:r>
    </w:p>
    <w:p w14:paraId="4B10B846" w14:textId="77777777" w:rsidR="00E029B7" w:rsidRDefault="00E029B7"/>
    <w:p w14:paraId="7C42DB67" w14:textId="33299FCB" w:rsidR="00E029B7" w:rsidRPr="00F04CD6" w:rsidRDefault="00F04CD6">
      <w:pPr>
        <w:rPr>
          <w:rFonts w:ascii="Arial" w:hAnsi="Arial" w:cs="Arial"/>
          <w:b/>
          <w:bCs/>
        </w:rPr>
      </w:pPr>
      <w:r w:rsidRPr="00F04CD6">
        <w:rPr>
          <w:rFonts w:ascii="Arial" w:hAnsi="Arial" w:cs="Arial"/>
          <w:b/>
          <w:bCs/>
        </w:rPr>
        <w:t>Mask Call</w:t>
      </w:r>
      <w:r w:rsidRPr="00F04CD6">
        <w:rPr>
          <w:rFonts w:ascii="Arial" w:hAnsi="Arial" w:cs="Arial"/>
          <w:b/>
          <w:bCs/>
        </w:rPr>
        <w:t>：</w:t>
      </w:r>
    </w:p>
    <w:p w14:paraId="6FB2B72A" w14:textId="62A6575F" w:rsidR="00E029B7" w:rsidRPr="00987799" w:rsidRDefault="00E029B7">
      <w:pPr>
        <w:rPr>
          <w:rFonts w:hint="eastAsia"/>
        </w:rPr>
      </w:pPr>
      <w:r>
        <w:rPr>
          <w:noProof/>
        </w:rPr>
        <w:lastRenderedPageBreak/>
        <w:drawing>
          <wp:inline distT="0" distB="0" distL="0" distR="0" wp14:anchorId="14335D65" wp14:editId="20F0C406">
            <wp:extent cx="4540110" cy="2436223"/>
            <wp:effectExtent l="0" t="0" r="0" b="2540"/>
            <wp:docPr id="130141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5008" cy="2444217"/>
                    </a:xfrm>
                    <a:prstGeom prst="rect">
                      <a:avLst/>
                    </a:prstGeom>
                    <a:noFill/>
                    <a:ln>
                      <a:noFill/>
                    </a:ln>
                  </pic:spPr>
                </pic:pic>
              </a:graphicData>
            </a:graphic>
          </wp:inline>
        </w:drawing>
      </w:r>
    </w:p>
    <w:sectPr w:rsidR="00E029B7" w:rsidRPr="0098779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2A22310"/>
    <w:multiLevelType w:val="multilevel"/>
    <w:tmpl w:val="AB92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68841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DBC"/>
    <w:rsid w:val="00025663"/>
    <w:rsid w:val="00193C63"/>
    <w:rsid w:val="0027666C"/>
    <w:rsid w:val="002831D6"/>
    <w:rsid w:val="00300B8C"/>
    <w:rsid w:val="0030464A"/>
    <w:rsid w:val="0034631C"/>
    <w:rsid w:val="00450989"/>
    <w:rsid w:val="00473A7C"/>
    <w:rsid w:val="00634487"/>
    <w:rsid w:val="00673AA8"/>
    <w:rsid w:val="006F31C3"/>
    <w:rsid w:val="00707DBC"/>
    <w:rsid w:val="00755F4A"/>
    <w:rsid w:val="008D206A"/>
    <w:rsid w:val="00987799"/>
    <w:rsid w:val="009F4C71"/>
    <w:rsid w:val="00B30433"/>
    <w:rsid w:val="00B7744E"/>
    <w:rsid w:val="00C1273F"/>
    <w:rsid w:val="00C57A10"/>
    <w:rsid w:val="00C64635"/>
    <w:rsid w:val="00CD11C7"/>
    <w:rsid w:val="00D71A9A"/>
    <w:rsid w:val="00D93CD8"/>
    <w:rsid w:val="00E029B7"/>
    <w:rsid w:val="00E55751"/>
    <w:rsid w:val="00F04CD6"/>
    <w:rsid w:val="00FA25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746B9"/>
  <w15:chartTrackingRefBased/>
  <w15:docId w15:val="{B9AA442A-3975-44B8-A214-A1CC3AB9F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07DBC"/>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707DBC"/>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707DBC"/>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707DBC"/>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unhideWhenUsed/>
    <w:qFormat/>
    <w:rsid w:val="00707DBC"/>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707DBC"/>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707DBC"/>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07DBC"/>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707DBC"/>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07DBC"/>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707DBC"/>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707DBC"/>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707DBC"/>
    <w:rPr>
      <w:rFonts w:cstheme="majorBidi"/>
      <w:color w:val="2F5496" w:themeColor="accent1" w:themeShade="BF"/>
      <w:sz w:val="28"/>
      <w:szCs w:val="28"/>
    </w:rPr>
  </w:style>
  <w:style w:type="character" w:customStyle="1" w:styleId="50">
    <w:name w:val="标题 5 字符"/>
    <w:basedOn w:val="a0"/>
    <w:link w:val="5"/>
    <w:uiPriority w:val="9"/>
    <w:rsid w:val="00707DBC"/>
    <w:rPr>
      <w:rFonts w:cstheme="majorBidi"/>
      <w:color w:val="2F5496" w:themeColor="accent1" w:themeShade="BF"/>
      <w:sz w:val="24"/>
      <w:szCs w:val="24"/>
    </w:rPr>
  </w:style>
  <w:style w:type="character" w:customStyle="1" w:styleId="60">
    <w:name w:val="标题 6 字符"/>
    <w:basedOn w:val="a0"/>
    <w:link w:val="6"/>
    <w:uiPriority w:val="9"/>
    <w:semiHidden/>
    <w:rsid w:val="00707DBC"/>
    <w:rPr>
      <w:rFonts w:cstheme="majorBidi"/>
      <w:b/>
      <w:bCs/>
      <w:color w:val="2F5496" w:themeColor="accent1" w:themeShade="BF"/>
    </w:rPr>
  </w:style>
  <w:style w:type="character" w:customStyle="1" w:styleId="70">
    <w:name w:val="标题 7 字符"/>
    <w:basedOn w:val="a0"/>
    <w:link w:val="7"/>
    <w:uiPriority w:val="9"/>
    <w:semiHidden/>
    <w:rsid w:val="00707DBC"/>
    <w:rPr>
      <w:rFonts w:cstheme="majorBidi"/>
      <w:b/>
      <w:bCs/>
      <w:color w:val="595959" w:themeColor="text1" w:themeTint="A6"/>
    </w:rPr>
  </w:style>
  <w:style w:type="character" w:customStyle="1" w:styleId="80">
    <w:name w:val="标题 8 字符"/>
    <w:basedOn w:val="a0"/>
    <w:link w:val="8"/>
    <w:uiPriority w:val="9"/>
    <w:semiHidden/>
    <w:rsid w:val="00707DBC"/>
    <w:rPr>
      <w:rFonts w:cstheme="majorBidi"/>
      <w:color w:val="595959" w:themeColor="text1" w:themeTint="A6"/>
    </w:rPr>
  </w:style>
  <w:style w:type="character" w:customStyle="1" w:styleId="90">
    <w:name w:val="标题 9 字符"/>
    <w:basedOn w:val="a0"/>
    <w:link w:val="9"/>
    <w:uiPriority w:val="9"/>
    <w:semiHidden/>
    <w:rsid w:val="00707DBC"/>
    <w:rPr>
      <w:rFonts w:eastAsiaTheme="majorEastAsia" w:cstheme="majorBidi"/>
      <w:color w:val="595959" w:themeColor="text1" w:themeTint="A6"/>
    </w:rPr>
  </w:style>
  <w:style w:type="paragraph" w:styleId="a3">
    <w:name w:val="Title"/>
    <w:basedOn w:val="a"/>
    <w:next w:val="a"/>
    <w:link w:val="a4"/>
    <w:uiPriority w:val="10"/>
    <w:qFormat/>
    <w:rsid w:val="00707DB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07DB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07DBC"/>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07DB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07DBC"/>
    <w:pPr>
      <w:spacing w:before="160" w:after="160"/>
      <w:jc w:val="center"/>
    </w:pPr>
    <w:rPr>
      <w:i/>
      <w:iCs/>
      <w:color w:val="404040" w:themeColor="text1" w:themeTint="BF"/>
    </w:rPr>
  </w:style>
  <w:style w:type="character" w:customStyle="1" w:styleId="a8">
    <w:name w:val="引用 字符"/>
    <w:basedOn w:val="a0"/>
    <w:link w:val="a7"/>
    <w:uiPriority w:val="29"/>
    <w:rsid w:val="00707DBC"/>
    <w:rPr>
      <w:i/>
      <w:iCs/>
      <w:color w:val="404040" w:themeColor="text1" w:themeTint="BF"/>
    </w:rPr>
  </w:style>
  <w:style w:type="paragraph" w:styleId="a9">
    <w:name w:val="List Paragraph"/>
    <w:basedOn w:val="a"/>
    <w:uiPriority w:val="34"/>
    <w:qFormat/>
    <w:rsid w:val="00707DBC"/>
    <w:pPr>
      <w:ind w:left="720"/>
      <w:contextualSpacing/>
    </w:pPr>
  </w:style>
  <w:style w:type="character" w:styleId="aa">
    <w:name w:val="Intense Emphasis"/>
    <w:basedOn w:val="a0"/>
    <w:uiPriority w:val="21"/>
    <w:qFormat/>
    <w:rsid w:val="00707DBC"/>
    <w:rPr>
      <w:i/>
      <w:iCs/>
      <w:color w:val="2F5496" w:themeColor="accent1" w:themeShade="BF"/>
    </w:rPr>
  </w:style>
  <w:style w:type="paragraph" w:styleId="ab">
    <w:name w:val="Intense Quote"/>
    <w:basedOn w:val="a"/>
    <w:next w:val="a"/>
    <w:link w:val="ac"/>
    <w:uiPriority w:val="30"/>
    <w:qFormat/>
    <w:rsid w:val="00707D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707DBC"/>
    <w:rPr>
      <w:i/>
      <w:iCs/>
      <w:color w:val="2F5496" w:themeColor="accent1" w:themeShade="BF"/>
    </w:rPr>
  </w:style>
  <w:style w:type="character" w:styleId="ad">
    <w:name w:val="Intense Reference"/>
    <w:basedOn w:val="a0"/>
    <w:uiPriority w:val="32"/>
    <w:qFormat/>
    <w:rsid w:val="00707DBC"/>
    <w:rPr>
      <w:b/>
      <w:bCs/>
      <w:smallCaps/>
      <w:color w:val="2F5496" w:themeColor="accent1" w:themeShade="BF"/>
      <w:spacing w:val="5"/>
    </w:rPr>
  </w:style>
  <w:style w:type="character" w:styleId="ae">
    <w:name w:val="Hyperlink"/>
    <w:basedOn w:val="a0"/>
    <w:uiPriority w:val="99"/>
    <w:unhideWhenUsed/>
    <w:rsid w:val="00987799"/>
    <w:rPr>
      <w:color w:val="0563C1" w:themeColor="hyperlink"/>
      <w:u w:val="single"/>
    </w:rPr>
  </w:style>
  <w:style w:type="character" w:styleId="af">
    <w:name w:val="Unresolved Mention"/>
    <w:basedOn w:val="a0"/>
    <w:uiPriority w:val="99"/>
    <w:semiHidden/>
    <w:unhideWhenUsed/>
    <w:rsid w:val="009877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06974">
      <w:bodyDiv w:val="1"/>
      <w:marLeft w:val="0"/>
      <w:marRight w:val="0"/>
      <w:marTop w:val="0"/>
      <w:marBottom w:val="0"/>
      <w:divBdr>
        <w:top w:val="none" w:sz="0" w:space="0" w:color="auto"/>
        <w:left w:val="none" w:sz="0" w:space="0" w:color="auto"/>
        <w:bottom w:val="none" w:sz="0" w:space="0" w:color="auto"/>
        <w:right w:val="none" w:sz="0" w:space="0" w:color="auto"/>
      </w:divBdr>
    </w:div>
    <w:div w:id="97263896">
      <w:bodyDiv w:val="1"/>
      <w:marLeft w:val="0"/>
      <w:marRight w:val="0"/>
      <w:marTop w:val="0"/>
      <w:marBottom w:val="0"/>
      <w:divBdr>
        <w:top w:val="none" w:sz="0" w:space="0" w:color="auto"/>
        <w:left w:val="none" w:sz="0" w:space="0" w:color="auto"/>
        <w:bottom w:val="none" w:sz="0" w:space="0" w:color="auto"/>
        <w:right w:val="none" w:sz="0" w:space="0" w:color="auto"/>
      </w:divBdr>
    </w:div>
    <w:div w:id="224529376">
      <w:bodyDiv w:val="1"/>
      <w:marLeft w:val="0"/>
      <w:marRight w:val="0"/>
      <w:marTop w:val="0"/>
      <w:marBottom w:val="0"/>
      <w:divBdr>
        <w:top w:val="none" w:sz="0" w:space="0" w:color="auto"/>
        <w:left w:val="none" w:sz="0" w:space="0" w:color="auto"/>
        <w:bottom w:val="none" w:sz="0" w:space="0" w:color="auto"/>
        <w:right w:val="none" w:sz="0" w:space="0" w:color="auto"/>
      </w:divBdr>
    </w:div>
    <w:div w:id="348219707">
      <w:bodyDiv w:val="1"/>
      <w:marLeft w:val="0"/>
      <w:marRight w:val="0"/>
      <w:marTop w:val="0"/>
      <w:marBottom w:val="0"/>
      <w:divBdr>
        <w:top w:val="none" w:sz="0" w:space="0" w:color="auto"/>
        <w:left w:val="none" w:sz="0" w:space="0" w:color="auto"/>
        <w:bottom w:val="none" w:sz="0" w:space="0" w:color="auto"/>
        <w:right w:val="none" w:sz="0" w:space="0" w:color="auto"/>
      </w:divBdr>
    </w:div>
    <w:div w:id="364914315">
      <w:bodyDiv w:val="1"/>
      <w:marLeft w:val="0"/>
      <w:marRight w:val="0"/>
      <w:marTop w:val="0"/>
      <w:marBottom w:val="0"/>
      <w:divBdr>
        <w:top w:val="none" w:sz="0" w:space="0" w:color="auto"/>
        <w:left w:val="none" w:sz="0" w:space="0" w:color="auto"/>
        <w:bottom w:val="none" w:sz="0" w:space="0" w:color="auto"/>
        <w:right w:val="none" w:sz="0" w:space="0" w:color="auto"/>
      </w:divBdr>
    </w:div>
    <w:div w:id="380597426">
      <w:bodyDiv w:val="1"/>
      <w:marLeft w:val="0"/>
      <w:marRight w:val="0"/>
      <w:marTop w:val="0"/>
      <w:marBottom w:val="0"/>
      <w:divBdr>
        <w:top w:val="none" w:sz="0" w:space="0" w:color="auto"/>
        <w:left w:val="none" w:sz="0" w:space="0" w:color="auto"/>
        <w:bottom w:val="none" w:sz="0" w:space="0" w:color="auto"/>
        <w:right w:val="none" w:sz="0" w:space="0" w:color="auto"/>
      </w:divBdr>
    </w:div>
    <w:div w:id="398015241">
      <w:bodyDiv w:val="1"/>
      <w:marLeft w:val="0"/>
      <w:marRight w:val="0"/>
      <w:marTop w:val="0"/>
      <w:marBottom w:val="0"/>
      <w:divBdr>
        <w:top w:val="none" w:sz="0" w:space="0" w:color="auto"/>
        <w:left w:val="none" w:sz="0" w:space="0" w:color="auto"/>
        <w:bottom w:val="none" w:sz="0" w:space="0" w:color="auto"/>
        <w:right w:val="none" w:sz="0" w:space="0" w:color="auto"/>
      </w:divBdr>
    </w:div>
    <w:div w:id="607782027">
      <w:bodyDiv w:val="1"/>
      <w:marLeft w:val="0"/>
      <w:marRight w:val="0"/>
      <w:marTop w:val="0"/>
      <w:marBottom w:val="0"/>
      <w:divBdr>
        <w:top w:val="none" w:sz="0" w:space="0" w:color="auto"/>
        <w:left w:val="none" w:sz="0" w:space="0" w:color="auto"/>
        <w:bottom w:val="none" w:sz="0" w:space="0" w:color="auto"/>
        <w:right w:val="none" w:sz="0" w:space="0" w:color="auto"/>
      </w:divBdr>
    </w:div>
    <w:div w:id="612902440">
      <w:bodyDiv w:val="1"/>
      <w:marLeft w:val="0"/>
      <w:marRight w:val="0"/>
      <w:marTop w:val="0"/>
      <w:marBottom w:val="0"/>
      <w:divBdr>
        <w:top w:val="none" w:sz="0" w:space="0" w:color="auto"/>
        <w:left w:val="none" w:sz="0" w:space="0" w:color="auto"/>
        <w:bottom w:val="none" w:sz="0" w:space="0" w:color="auto"/>
        <w:right w:val="none" w:sz="0" w:space="0" w:color="auto"/>
      </w:divBdr>
    </w:div>
    <w:div w:id="775828147">
      <w:bodyDiv w:val="1"/>
      <w:marLeft w:val="0"/>
      <w:marRight w:val="0"/>
      <w:marTop w:val="0"/>
      <w:marBottom w:val="0"/>
      <w:divBdr>
        <w:top w:val="none" w:sz="0" w:space="0" w:color="auto"/>
        <w:left w:val="none" w:sz="0" w:space="0" w:color="auto"/>
        <w:bottom w:val="none" w:sz="0" w:space="0" w:color="auto"/>
        <w:right w:val="none" w:sz="0" w:space="0" w:color="auto"/>
      </w:divBdr>
    </w:div>
    <w:div w:id="1056667199">
      <w:bodyDiv w:val="1"/>
      <w:marLeft w:val="0"/>
      <w:marRight w:val="0"/>
      <w:marTop w:val="0"/>
      <w:marBottom w:val="0"/>
      <w:divBdr>
        <w:top w:val="none" w:sz="0" w:space="0" w:color="auto"/>
        <w:left w:val="none" w:sz="0" w:space="0" w:color="auto"/>
        <w:bottom w:val="none" w:sz="0" w:space="0" w:color="auto"/>
        <w:right w:val="none" w:sz="0" w:space="0" w:color="auto"/>
      </w:divBdr>
    </w:div>
    <w:div w:id="1108239846">
      <w:bodyDiv w:val="1"/>
      <w:marLeft w:val="0"/>
      <w:marRight w:val="0"/>
      <w:marTop w:val="0"/>
      <w:marBottom w:val="0"/>
      <w:divBdr>
        <w:top w:val="none" w:sz="0" w:space="0" w:color="auto"/>
        <w:left w:val="none" w:sz="0" w:space="0" w:color="auto"/>
        <w:bottom w:val="none" w:sz="0" w:space="0" w:color="auto"/>
        <w:right w:val="none" w:sz="0" w:space="0" w:color="auto"/>
      </w:divBdr>
    </w:div>
    <w:div w:id="1203588733">
      <w:bodyDiv w:val="1"/>
      <w:marLeft w:val="0"/>
      <w:marRight w:val="0"/>
      <w:marTop w:val="0"/>
      <w:marBottom w:val="0"/>
      <w:divBdr>
        <w:top w:val="none" w:sz="0" w:space="0" w:color="auto"/>
        <w:left w:val="none" w:sz="0" w:space="0" w:color="auto"/>
        <w:bottom w:val="none" w:sz="0" w:space="0" w:color="auto"/>
        <w:right w:val="none" w:sz="0" w:space="0" w:color="auto"/>
      </w:divBdr>
    </w:div>
    <w:div w:id="1468862029">
      <w:bodyDiv w:val="1"/>
      <w:marLeft w:val="0"/>
      <w:marRight w:val="0"/>
      <w:marTop w:val="0"/>
      <w:marBottom w:val="0"/>
      <w:divBdr>
        <w:top w:val="none" w:sz="0" w:space="0" w:color="auto"/>
        <w:left w:val="none" w:sz="0" w:space="0" w:color="auto"/>
        <w:bottom w:val="none" w:sz="0" w:space="0" w:color="auto"/>
        <w:right w:val="none" w:sz="0" w:space="0" w:color="auto"/>
      </w:divBdr>
    </w:div>
    <w:div w:id="1545024364">
      <w:bodyDiv w:val="1"/>
      <w:marLeft w:val="0"/>
      <w:marRight w:val="0"/>
      <w:marTop w:val="0"/>
      <w:marBottom w:val="0"/>
      <w:divBdr>
        <w:top w:val="none" w:sz="0" w:space="0" w:color="auto"/>
        <w:left w:val="none" w:sz="0" w:space="0" w:color="auto"/>
        <w:bottom w:val="none" w:sz="0" w:space="0" w:color="auto"/>
        <w:right w:val="none" w:sz="0" w:space="0" w:color="auto"/>
      </w:divBdr>
    </w:div>
    <w:div w:id="1585140256">
      <w:bodyDiv w:val="1"/>
      <w:marLeft w:val="0"/>
      <w:marRight w:val="0"/>
      <w:marTop w:val="0"/>
      <w:marBottom w:val="0"/>
      <w:divBdr>
        <w:top w:val="none" w:sz="0" w:space="0" w:color="auto"/>
        <w:left w:val="none" w:sz="0" w:space="0" w:color="auto"/>
        <w:bottom w:val="none" w:sz="0" w:space="0" w:color="auto"/>
        <w:right w:val="none" w:sz="0" w:space="0" w:color="auto"/>
      </w:divBdr>
    </w:div>
    <w:div w:id="1619801722">
      <w:bodyDiv w:val="1"/>
      <w:marLeft w:val="0"/>
      <w:marRight w:val="0"/>
      <w:marTop w:val="0"/>
      <w:marBottom w:val="0"/>
      <w:divBdr>
        <w:top w:val="none" w:sz="0" w:space="0" w:color="auto"/>
        <w:left w:val="none" w:sz="0" w:space="0" w:color="auto"/>
        <w:bottom w:val="none" w:sz="0" w:space="0" w:color="auto"/>
        <w:right w:val="none" w:sz="0" w:space="0" w:color="auto"/>
      </w:divBdr>
    </w:div>
    <w:div w:id="178942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localhost:8000/index.html" TargetMode="External"/><Relationship Id="rId11" Type="http://schemas.openxmlformats.org/officeDocument/2006/relationships/fontTable" Target="fontTable.xml"/><Relationship Id="rId5" Type="http://schemas.openxmlformats.org/officeDocument/2006/relationships/hyperlink" Target="https://github.com/Dauphine-Digital-Economics/Class-Directory/pull/30"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4</Pages>
  <Words>699</Words>
  <Characters>3987</Characters>
  <Application>Microsoft Office Word</Application>
  <DocSecurity>0</DocSecurity>
  <Lines>33</Lines>
  <Paragraphs>9</Paragraphs>
  <ScaleCrop>false</ScaleCrop>
  <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Xuanzheng Li</dc:creator>
  <cp:keywords/>
  <dc:description/>
  <cp:lastModifiedBy>Xuanzheng Li</cp:lastModifiedBy>
  <cp:revision>6</cp:revision>
  <dcterms:created xsi:type="dcterms:W3CDTF">2025-01-29T16:21:00Z</dcterms:created>
  <dcterms:modified xsi:type="dcterms:W3CDTF">2025-01-29T22:56:00Z</dcterms:modified>
</cp:coreProperties>
</file>