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6"/>
          <w:szCs w:val="36"/>
          <w:lang w:val="en-US" w:eastAsia="zh-CN" w:bidi="ar-SA"/>
        </w:rPr>
        <w:t>习概期末重要考点（包括简答题4道和论述题）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习近平时代中国特色社会主思想是当代中国马克思主义，二十一世纪马克思主义，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是中华文化和中国精神的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时代精华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，实现了马克思中国化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新的飞跃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必由之路:“两个结合”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马克思主义中国化时代化这个重大命题本身就决定，我们决不能抛弃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马克思主义这个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魂脉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决不能抛弃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中华优秀传统文化这个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根脉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，坚守好这个魂和根，是理论创新的基础和前提。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坚持把马克与主义基本原理网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u w:val="single"/>
          <w:lang w:val="en-US" w:eastAsia="zh-CN"/>
        </w:rPr>
        <w:t>中国具体实际相结合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，同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u w:val="single"/>
          <w:lang w:val="en-US" w:eastAsia="zh-CN"/>
        </w:rPr>
        <w:t>中华优秀传统文化相结合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，用马克思主义观察时代，把握时代、引领时代，继续发展当代中国马克思主义、二十一世纪马克思主义!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 w:val="28"/>
          <w:szCs w:val="28"/>
          <w:lang w:val="en-US" w:eastAsia="zh-CN" w:bidi="ar-SA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</w:t>
      </w:r>
      <w:r>
        <w:rPr>
          <w:rFonts w:hint="default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十个明确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（必考点）：1）、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明确</w:t>
      </w:r>
      <w:r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  <w:t>中国特色社会主义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本质特征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是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中国共产党的领导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，中国特色社会主义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最大优势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也是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中国共产党的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领导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；2）、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明确坚持和发展中国特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色社会主义，</w:t>
      </w:r>
      <w:r>
        <w:rPr>
          <w:rFonts w:hint="eastAsia" w:ascii="宋体" w:hAnsi="宋体" w:eastAsia="宋体" w:cs="宋体"/>
          <w:sz w:val="28"/>
          <w:szCs w:val="28"/>
          <w:highlight w:val="yellow"/>
          <w:u w:val="single"/>
          <w:lang w:val="en-US" w:eastAsia="zh-CN"/>
        </w:rPr>
        <w:t>总任务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是实现</w:t>
      </w:r>
      <w:r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  <w:t>社会主义现代化和中华民族伟大复兴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，</w:t>
      </w:r>
      <w:r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  <w:t>以中国式现代化推进中华民族伟大复兴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；3）、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明确</w:t>
      </w:r>
      <w:r>
        <w:rPr>
          <w:rFonts w:hint="default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新时代我国社会主要矛盾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是人民日益增长的美好生活需要和不平衡不充分的发展之间的矛盾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，必须明确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坚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持以人民为中心的发展思想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default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发展全过程人民民主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；4）、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明确中国特色社会主义</w:t>
      </w:r>
      <w:r>
        <w:rPr>
          <w:rFonts w:hint="default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总体布局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是</w:t>
      </w:r>
      <w:r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  <w:t>经济建设、政治建设、文化建设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社会建设、</w:t>
      </w:r>
      <w:r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  <w:t>生态文明建设</w:t>
      </w:r>
      <w:r>
        <w:rPr>
          <w:rFonts w:hint="default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五位一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体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，</w:t>
      </w:r>
      <w:r>
        <w:rPr>
          <w:rFonts w:hint="default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战略布局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是</w:t>
      </w:r>
      <w:r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  <w:t>全面建设社会主义现代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国家、</w:t>
      </w:r>
      <w:r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  <w:t>全面深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化改革、全面依法治国、全</w:t>
      </w:r>
      <w:r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  <w:t>面从严治党</w:t>
      </w:r>
      <w:r>
        <w:rPr>
          <w:rFonts w:hint="default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四个全面</w:t>
      </w:r>
      <w:r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5）、明确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全面深化改革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总目标；6）、明确全面推进依法治国总目标；7）、明确必须坚持和完善社会主义基本经济制度，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新发展阶段、新发展理念、新发展格局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，推动高质量发展，统筹发展和安全；8）、明确党在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新时代的强军目标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：世界一流军队；9）、明确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中国特色大国外交，人类命运共同体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；10）、明确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全面从严治党战略方针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：思想、组织、作风、纪律、制度建设。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5、建成社会主义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现代化强国的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战略安排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（共同富裕到2035再到2050本世纪中叶的现代化强国梦）。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6、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中国式现代化的中国特色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简答题1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：人口规模巨大（显著特征）、全体人民共同富裕、物质文明与精神文明相协调、人与自然和谐共生、走和平发展道路。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7、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中国式现代化的本质要求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简答题2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）：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坚持中国共产党的领导（领导力量），坚持中国特色社会主义，实现高质量发展，发展全过程人民民主，实现全体人民共同富裕，促进人与自然和谐共生，构建人类命运共同体，发展全过程人民民主，创造人类文明新形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8、“四个意识”：政治意识、核心意识、大局意识、看齐意识。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9、“两个维护”：坚决维护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习近平总书记党中央的核心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、全党的核心地位、坚决维护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党中央的权威和集中统一领导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10、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人民立场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是中国共产党的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根本政治立场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为人民谋幸福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是中国共产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党的初心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人民对美好生活的向往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就是党的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奋斗目标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11、为什么要全面深化改革开放：改革开放是我们前进的重要法宝（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必由之路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），改革开放进入攻坚区和深水区，有巨大的政治勇气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全面深化改革。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12、党的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十八届三中全会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是划时代的，实现改革开放由局部探索，破冰突围到系统集成、全面深化改革的新局面。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13、全面深化改革的根本方向和总目标：完善和发展中国特色社会主义制度、推进国家治理体系和治理能力现代化。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14、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高质量发展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全面建设社会主义现代化的首要任务。发展是党执政兴国的第一要务。全面贯彻新发展理念，坚持社会主义市场经济改革方向，坚持高水平对外开放，加快构建以国内大循环为主体、国内国际双循环相互促进的新发展格局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15、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中国特色社会主义法治道路的核心要义（简答题3）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坚持党的领导、坚持中国特色社会主义制度、贯彻中国特色社会主义法治理论。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16、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中国特色社会主义制度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充分保障党的主张和人民意志的统一。充分保证法律制度的科学性和先进性，是中国特色社会主义法治体系的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根本制度基础。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17、走中国特色社会主义法治道路必须坚持的基本原则（简答题4）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要在中国共产党领导下，坚持人民主体地位、法律面前人人平等、依法治国与以德治国相结合，从中国实际出发，坚持走好中国特色社会主义法治道路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18、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建设中国特色社会主义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法治体系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，是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总揽全局牵引、各方的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总抓手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，完备的法律规范体系、高效的法治实施体系、严密的法治监督体系、有力的法治保障体系、完善的党内法规体系。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19、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国家安全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民族复兴的根基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，社会稳定是国家强盛的前提。必须坚定不移贯彻总体国家安全观，把维护国家安全贯穿党和国家工作各方面全过程，确保国家安全和社会稳定。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20、总体国家安全观的“五大要素”：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人民安全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宗旨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、以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政治安全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根本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、以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经济安全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基础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、以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军事、文化、社会安全为保障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、以促进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国际安全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为依托。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21、如何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highlight w:val="yellow"/>
          <w:lang w:val="en-US" w:eastAsia="zh-CN" w:bidi="ar-SA"/>
        </w:rPr>
        <w:t>牢牢掌握马克思主义意识形态领导权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（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highlight w:val="yellow"/>
          <w:lang w:val="en-US" w:eastAsia="zh-CN" w:bidi="ar-SA"/>
        </w:rPr>
        <w:t>论述题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）：如下图所示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676900" cy="2853055"/>
            <wp:effectExtent l="0" t="0" r="7620" b="12065"/>
            <wp:docPr id="1" name="图片 1" descr="56139c11c099567c1a86d0fb57ca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139c11c099567c1a86d0fb57ca0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如何完整准确贯彻新发展理念（论述题）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新发展理念包括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创新、协调、绿色、开放、共享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五个方面；创新注重解决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发展的动力问题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；协调发展注重解决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发展不平衡不充分问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题；绿色注重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人与自然和谐共生问题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；开放注重解决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内外联动问题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；共享注重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社会公平正义的问题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。怎么做：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加强制度建设和政策引导，推动科技创新和产业升级，促进城乡区域协调发展（城乡一体化），推进生态文明建设，促进社会公平正义，完善收入分配制度。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23、如何加快建设教育强国（大题）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推进教育现代化、落实立德树人根本任务、办好人民满意的教育。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AA1C90"/>
    <w:multiLevelType w:val="singleLevel"/>
    <w:tmpl w:val="6CAA1C90"/>
    <w:lvl w:ilvl="0" w:tentative="0">
      <w:start w:val="2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2OWNhZWIwMDdkYjE5MWI5ODcyZDVkM2M2ZTJiMTQifQ=="/>
  </w:docVars>
  <w:rsids>
    <w:rsidRoot w:val="00000000"/>
    <w:rsid w:val="2CD76466"/>
    <w:rsid w:val="7E88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2024-01-01T06:43:00Z</dcterms:created>
  <dc:creator>86152</dc:creator>
  <cp:lastModifiedBy>86152</cp:lastModifiedBy>
  <dcterms:modified xsi:type="dcterms:W3CDTF">2024-01-01T08:22:43Z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F715ED0394124A259C92AA03C0B899D1_12</vt:lpwstr>
  </property>
</Properties>
</file>