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ind w:firstLine="0" w:firstLineChars="0"/>
        <w:rPr>
          <w:rFonts w:ascii="_x000B__x000C_" w:eastAsia="_x000B__x000C_"/>
          <w:sz w:val="21"/>
        </w:rPr>
      </w:pPr>
      <w:r>
        <w:rPr>
          <w:rFonts w:ascii="_x000B__x000C_" w:hAnsi="_x000B__x000C_"/>
          <w:sz w:val="52"/>
        </w:rPr>
        <w:drawing>
          <wp:inline distT="0" distB="0" distL="0" distR="0">
            <wp:extent cx="5401310" cy="116903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tLeast"/>
        <w:ind w:firstLine="420"/>
        <w:rPr>
          <w:rFonts w:ascii="_x000B__x000C_" w:eastAsia="_x000B__x000C_"/>
          <w:sz w:val="21"/>
        </w:rPr>
      </w:pPr>
    </w:p>
    <w:p>
      <w:pPr>
        <w:pStyle w:val="2"/>
        <w:ind w:firstLine="1044"/>
        <w:jc w:val="center"/>
        <w:rPr>
          <w:rFonts w:eastAsia="楷体_GB2312"/>
          <w:b/>
          <w:spacing w:val="20"/>
          <w:sz w:val="48"/>
        </w:rPr>
      </w:pPr>
    </w:p>
    <w:p>
      <w:pPr>
        <w:pStyle w:val="2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bookmarkStart w:id="0" w:name="_Toc29785"/>
      <w:r>
        <w:rPr>
          <w:rFonts w:hint="eastAsia" w:eastAsia="楷体_GB2312"/>
          <w:b/>
          <w:spacing w:val="20"/>
          <w:sz w:val="48"/>
        </w:rPr>
        <w:t>《微型计算机技术及应用》</w:t>
      </w:r>
      <w:bookmarkEnd w:id="0"/>
    </w:p>
    <w:p>
      <w:pPr>
        <w:pStyle w:val="2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bookmarkStart w:id="1" w:name="_Toc2399"/>
      <w:r>
        <w:rPr>
          <w:rFonts w:hint="eastAsia" w:eastAsia="楷体_GB2312"/>
          <w:b/>
          <w:spacing w:val="20"/>
          <w:sz w:val="48"/>
        </w:rPr>
        <w:t>课程设计报告</w:t>
      </w:r>
      <w:bookmarkEnd w:id="1"/>
    </w:p>
    <w:p>
      <w:pPr>
        <w:pStyle w:val="2"/>
        <w:ind w:firstLine="880"/>
        <w:rPr>
          <w:sz w:val="44"/>
        </w:rPr>
      </w:pPr>
    </w:p>
    <w:p>
      <w:pPr>
        <w:pStyle w:val="2"/>
        <w:ind w:firstLine="880"/>
        <w:rPr>
          <w:sz w:val="44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pStyle w:val="2"/>
        <w:ind w:firstLine="480"/>
        <w:rPr>
          <w:rFonts w:eastAsia="Times New Roman"/>
        </w:rPr>
      </w:pP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bookmarkStart w:id="2" w:name="_Toc8502"/>
      <w:r>
        <w:rPr>
          <w:rFonts w:hint="eastAsia" w:eastAsia="仿宋_GB2312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</w:t>
      </w:r>
      <w:r>
        <w:rPr>
          <w:rFonts w:hint="eastAsia" w:eastAsia="仿宋_GB2312"/>
          <w:sz w:val="32"/>
          <w:u w:val="single"/>
          <w:lang w:val="en-US" w:eastAsia="zh-CN"/>
        </w:rPr>
        <w:t xml:space="preserve"> 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hint="eastAsia" w:eastAsia="仿宋_GB2312"/>
          <w:sz w:val="32"/>
          <w:u w:val="single"/>
          <w:lang w:val="en-US" w:eastAsia="zh-CN"/>
        </w:rPr>
        <w:t>计算机</w:t>
      </w:r>
      <w:r>
        <w:rPr>
          <w:rFonts w:hint="eastAsia" w:eastAsia="仿宋_GB2312"/>
          <w:sz w:val="32"/>
          <w:u w:val="single"/>
        </w:rPr>
        <w:t>1</w:t>
      </w:r>
      <w:r>
        <w:rPr>
          <w:rFonts w:hint="eastAsia" w:eastAsia="仿宋_GB2312"/>
          <w:sz w:val="32"/>
          <w:u w:val="single"/>
          <w:lang w:val="en-US" w:eastAsia="zh-CN"/>
        </w:rPr>
        <w:t>83</w:t>
      </w:r>
      <w:bookmarkEnd w:id="2"/>
      <w:r>
        <w:rPr>
          <w:rFonts w:eastAsia="仿宋_GB2312"/>
          <w:sz w:val="32"/>
          <w:u w:val="single"/>
        </w:rPr>
        <w:t xml:space="preserve">        </w:t>
      </w:r>
      <w:r>
        <w:rPr>
          <w:rFonts w:hint="eastAsia" w:eastAsia="仿宋_GB2312"/>
          <w:sz w:val="32"/>
          <w:u w:val="single"/>
        </w:rPr>
        <w:t xml:space="preserve">    </w:t>
      </w:r>
    </w:p>
    <w:p>
      <w:pPr>
        <w:ind w:firstLine="1280" w:firstLineChars="400"/>
        <w:outlineLvl w:val="0"/>
        <w:rPr>
          <w:rFonts w:eastAsia="仿宋_GB2312"/>
          <w:sz w:val="32"/>
          <w:u w:val="single"/>
        </w:rPr>
      </w:pPr>
      <w:bookmarkStart w:id="3" w:name="_Toc14569"/>
      <w:r>
        <w:rPr>
          <w:rFonts w:hint="eastAsia" w:eastAsia="仿宋_GB2312"/>
          <w:sz w:val="32"/>
          <w:lang w:val="en-US" w:eastAsia="zh-CN"/>
        </w:rPr>
        <w:t>姓    名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hint="eastAsia" w:eastAsia="仿宋_GB2312"/>
          <w:sz w:val="32"/>
          <w:u w:val="single"/>
          <w:lang w:val="en-US" w:eastAsia="zh-CN"/>
        </w:rPr>
        <w:t xml:space="preserve">        </w:t>
      </w:r>
      <w:r>
        <w:rPr>
          <w:rFonts w:hint="eastAsia" w:eastAsia="仿宋_GB2312"/>
          <w:sz w:val="32"/>
          <w:u w:val="single"/>
        </w:rPr>
        <w:t xml:space="preserve"> </w:t>
      </w:r>
      <w:r>
        <w:rPr>
          <w:rFonts w:hint="eastAsia" w:eastAsia="仿宋_GB2312"/>
          <w:sz w:val="32"/>
          <w:u w:val="single"/>
          <w:lang w:val="en-US" w:eastAsia="zh-CN"/>
        </w:rPr>
        <w:t>徐嘉文</w:t>
      </w:r>
      <w:bookmarkEnd w:id="3"/>
      <w:r>
        <w:rPr>
          <w:rFonts w:hint="eastAsia" w:eastAsia="仿宋_GB2312"/>
          <w:sz w:val="32"/>
          <w:u w:val="single"/>
          <w:lang w:val="en-US" w:eastAsia="zh-CN"/>
        </w:rPr>
        <w:t xml:space="preserve">          </w:t>
      </w:r>
      <w:r>
        <w:rPr>
          <w:rFonts w:hint="eastAsia" w:eastAsia="仿宋_GB2312"/>
          <w:sz w:val="32"/>
          <w:u w:val="single"/>
        </w:rPr>
        <w:t xml:space="preserve">   </w:t>
      </w: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2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bookmarkStart w:id="4" w:name="_Toc26715"/>
      <w:r>
        <w:rPr>
          <w:rFonts w:eastAsia="仿宋_GB2312"/>
          <w:sz w:val="32"/>
        </w:rPr>
        <w:t>20</w:t>
      </w:r>
      <w:r>
        <w:rPr>
          <w:rFonts w:hint="eastAsia" w:eastAsia="仿宋_GB2312"/>
          <w:sz w:val="32"/>
          <w:lang w:val="en-US" w:eastAsia="zh-CN"/>
        </w:rPr>
        <w:t>21</w:t>
      </w:r>
      <w:r>
        <w:rPr>
          <w:rFonts w:hint="eastAsia" w:eastAsia="仿宋_GB2312"/>
          <w:sz w:val="32"/>
        </w:rPr>
        <w:t xml:space="preserve"> 年 </w:t>
      </w:r>
      <w:r>
        <w:rPr>
          <w:rFonts w:hint="eastAsia" w:eastAsia="仿宋_GB2312"/>
          <w:sz w:val="32"/>
          <w:lang w:val="en-US" w:eastAsia="zh-CN"/>
        </w:rPr>
        <w:t>1</w:t>
      </w:r>
      <w:r>
        <w:rPr>
          <w:rFonts w:hint="eastAsia" w:eastAsia="仿宋_GB2312"/>
          <w:sz w:val="32"/>
        </w:rPr>
        <w:t xml:space="preserve"> 月 </w:t>
      </w:r>
      <w:r>
        <w:rPr>
          <w:rFonts w:hint="eastAsia" w:eastAsia="仿宋_GB2312"/>
          <w:sz w:val="32"/>
          <w:lang w:val="en-US" w:eastAsia="zh-CN"/>
        </w:rPr>
        <w:t>21</w:t>
      </w:r>
      <w:r>
        <w:rPr>
          <w:rFonts w:hint="eastAsia" w:eastAsia="仿宋_GB2312"/>
          <w:sz w:val="32"/>
        </w:rPr>
        <w:t>日</w:t>
      </w:r>
      <w:bookmarkEnd w:id="4"/>
    </w:p>
    <w:p/>
    <w:p/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61735"/>
        <w15:color w:val="DBDBDB"/>
        <w:docPartObj>
          <w:docPartGallery w:val="Table of Contents"/>
          <w:docPartUnique/>
        </w:docPartObj>
      </w:sdtPr>
      <w:sdtEndPr>
        <w:rPr>
          <w:rFonts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4"/>
            </w:rPr>
          </w:pPr>
          <w:bookmarkStart w:id="23" w:name="_GoBack"/>
          <w:bookmarkEnd w:id="23"/>
          <w:r>
            <w:rPr>
              <w:rFonts w:ascii="宋体" w:hAnsi="宋体" w:eastAsia="宋体"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b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b/>
              <w:sz w:val="24"/>
              <w:szCs w:val="24"/>
            </w:rPr>
            <w:instrText xml:space="preserve">TOC \o "1-1" \h \u </w:instrText>
          </w:r>
          <w:r>
            <w:rPr>
              <w:rFonts w:asciiTheme="majorEastAsia" w:hAnsiTheme="majorEastAsia" w:eastAsiaTheme="majorEastAsia" w:cstheme="majorEastAsia"/>
              <w:b/>
              <w:sz w:val="24"/>
              <w:szCs w:val="24"/>
            </w:rPr>
            <w:fldChar w:fldCharType="separate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_Toc29785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eastAsia="楷体_GB2312"/>
              <w:spacing w:val="20"/>
              <w:sz w:val="24"/>
              <w:szCs w:val="24"/>
            </w:rPr>
            <w:t>《微型计算机技术及应用》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_Toc29785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_Toc2399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eastAsia="楷体_GB2312"/>
              <w:spacing w:val="20"/>
              <w:sz w:val="24"/>
              <w:szCs w:val="24"/>
            </w:rPr>
            <w:t>课程设计报告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_Toc8502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eastAsia="仿宋_GB2312"/>
              <w:sz w:val="24"/>
              <w:szCs w:val="24"/>
            </w:rPr>
            <w:t>专业班级</w:t>
          </w:r>
          <w:r>
            <w:rPr>
              <w:rFonts w:eastAsia="仿宋_GB2312"/>
              <w:sz w:val="24"/>
              <w:szCs w:val="24"/>
            </w:rPr>
            <w:t xml:space="preserve">    </w:t>
          </w:r>
          <w:r>
            <w:rPr>
              <w:rFonts w:hint="eastAsia" w:eastAsia="仿宋_GB2312"/>
              <w:sz w:val="24"/>
              <w:szCs w:val="24"/>
            </w:rPr>
            <w:t xml:space="preserve">  </w:t>
          </w:r>
          <w:r>
            <w:rPr>
              <w:rFonts w:eastAsia="仿宋_GB2312"/>
              <w:sz w:val="24"/>
              <w:szCs w:val="24"/>
            </w:rPr>
            <w:t xml:space="preserve">   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 xml:space="preserve"> </w:t>
          </w:r>
          <w:r>
            <w:rPr>
              <w:rFonts w:eastAsia="仿宋_GB2312"/>
              <w:sz w:val="24"/>
              <w:szCs w:val="24"/>
            </w:rPr>
            <w:t xml:space="preserve"> 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>计算机</w:t>
          </w:r>
          <w:r>
            <w:rPr>
              <w:rFonts w:hint="eastAsia" w:eastAsia="仿宋_GB2312"/>
              <w:sz w:val="24"/>
              <w:szCs w:val="24"/>
            </w:rPr>
            <w:t>1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>83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_Toc8502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_Toc14569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>姓    名</w:t>
          </w:r>
          <w:r>
            <w:rPr>
              <w:rFonts w:eastAsia="仿宋_GB2312"/>
              <w:sz w:val="24"/>
              <w:szCs w:val="24"/>
            </w:rPr>
            <w:t xml:space="preserve">    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 xml:space="preserve">        </w:t>
          </w:r>
          <w:r>
            <w:rPr>
              <w:rFonts w:hint="eastAsia" w:eastAsia="仿宋_GB2312"/>
              <w:sz w:val="24"/>
              <w:szCs w:val="24"/>
            </w:rPr>
            <w:t xml:space="preserve"> 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>徐嘉文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_Toc14569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_Toc26715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eastAsia="仿宋_GB2312"/>
              <w:sz w:val="24"/>
              <w:szCs w:val="24"/>
            </w:rPr>
            <w:t>20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>21</w:t>
          </w:r>
          <w:r>
            <w:rPr>
              <w:rFonts w:hint="eastAsia" w:eastAsia="仿宋_GB2312"/>
              <w:sz w:val="24"/>
              <w:szCs w:val="24"/>
            </w:rPr>
            <w:t xml:space="preserve"> 年 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>1</w:t>
          </w:r>
          <w:r>
            <w:rPr>
              <w:rFonts w:hint="eastAsia" w:eastAsia="仿宋_GB2312"/>
              <w:sz w:val="24"/>
              <w:szCs w:val="24"/>
            </w:rPr>
            <w:t xml:space="preserve"> 月 </w:t>
          </w:r>
          <w:r>
            <w:rPr>
              <w:rFonts w:hint="eastAsia" w:eastAsia="仿宋_GB2312"/>
              <w:sz w:val="24"/>
              <w:szCs w:val="24"/>
              <w:lang w:val="en-US" w:eastAsia="zh-CN"/>
            </w:rPr>
            <w:t>21</w:t>
          </w:r>
          <w:r>
            <w:rPr>
              <w:rFonts w:hint="eastAsia" w:eastAsia="仿宋_GB2312"/>
              <w:sz w:val="24"/>
              <w:szCs w:val="24"/>
            </w:rPr>
            <w:t>日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_Toc26715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_Toc31189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/>
            </w:rPr>
            <w:t xml:space="preserve">一、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程序总体介绍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_Toc31189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_Toc7074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/>
            </w:rPr>
            <w:t xml:space="preserve">二、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大体功能模块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_Toc7074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_Toc21114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/>
            </w:rPr>
            <w:t xml:space="preserve">三、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运用到的所学知识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_Toc21114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_Toc15461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/>
            </w:rPr>
            <w:t xml:space="preserve">四、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操作实现流程图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_Toc15461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_Toc27067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eastAsia="zh-CN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主程序流程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_Toc27067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_Toc7459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2. 键盘框架绘制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_Toc6814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3. 字符绘制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_Toc6814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_Toc15684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/>
            </w:rPr>
            <w:t xml:space="preserve">五、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测试结果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_Toc15684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_Toc7548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/>
            </w:rPr>
            <w:t xml:space="preserve">六、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心得体会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_Toc7548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_Toc6153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/>
            </w:rPr>
            <w:t xml:space="preserve">七、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附件代码程序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_Toc6153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_Toc15285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I: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_Toc15285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_Toc10216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One: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_Toc10216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27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_Toc27158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Two: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_Toc27158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28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_Toc10730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Three: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_Toc10730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29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_Toc18251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Four: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_Toc18251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30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_Toc18619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Five: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_Toc18619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30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_Toc10013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Six: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_Toc10013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31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instrText xml:space="preserve"> HYPERLINK \l _Toc21910 </w:instrText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Seven: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_Toc21910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32</w:t>
          </w:r>
          <w:r>
            <w:rPr>
              <w:sz w:val="24"/>
              <w:szCs w:val="24"/>
            </w:rPr>
            <w:fldChar w:fldCharType="end"/>
          </w: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>
          <w:pPr>
            <w:numPr>
              <w:ilvl w:val="0"/>
              <w:numId w:val="0"/>
            </w:numPr>
            <w:ind w:left="425" w:leftChars="0"/>
            <w:outlineLvl w:val="9"/>
            <w:rPr>
              <w:rFonts w:asciiTheme="majorEastAsia" w:hAnsiTheme="majorEastAsia" w:eastAsiaTheme="majorEastAsia" w:cstheme="majorEastAsia"/>
              <w:b/>
              <w:sz w:val="36"/>
              <w:szCs w:val="36"/>
            </w:rPr>
          </w:pPr>
          <w:r>
            <w:rPr>
              <w:rFonts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="425" w:leftChars="0"/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0"/>
        </w:numPr>
        <w:ind w:left="425" w:leftChars="0"/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0"/>
        </w:numPr>
        <w:ind w:left="425" w:leftChars="0"/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0"/>
        </w:numPr>
        <w:ind w:left="425" w:leftChars="0"/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0"/>
        </w:numPr>
        <w:ind w:left="425" w:leftChars="0"/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0"/>
        </w:numPr>
        <w:ind w:left="425" w:leftChars="0"/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0"/>
        </w:numPr>
        <w:ind w:left="425" w:leftChars="0"/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0"/>
        </w:numPr>
        <w:outlineLvl w:val="9"/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  <w:b/>
          <w:sz w:val="36"/>
          <w:szCs w:val="36"/>
        </w:rPr>
      </w:pPr>
      <w:bookmarkStart w:id="5" w:name="_Toc31189"/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程序总体介绍</w:t>
      </w:r>
      <w:bookmarkEnd w:id="5"/>
    </w:p>
    <w:p>
      <w:pPr>
        <w:ind w:left="420" w:firstLine="560" w:firstLineChars="20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设计一个有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琴键和文字的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操作界面，在点击键盘A键时方框中出现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PIANO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字样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,音符变色，按键1~7会发出do、re、mi、fa、so、la、si的声音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。</w:t>
      </w:r>
    </w:p>
    <w:p>
      <w:pPr>
        <w:ind w:left="420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  <w:b/>
          <w:sz w:val="36"/>
          <w:szCs w:val="36"/>
        </w:rPr>
      </w:pPr>
      <w:bookmarkStart w:id="6" w:name="_Toc7074"/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大体功能模块</w:t>
      </w:r>
      <w:bookmarkEnd w:id="6"/>
    </w:p>
    <w:p>
      <w:pPr>
        <w:ind w:left="425" w:firstLine="560" w:firstLine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大类分画图模块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扬声器模块</w:t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画图模块分框架横竖线、字符1~7、字符PIANO、音符图案，扬声器包括延迟、打开扬声器、扬声器发声、关闭扬声器。</w:t>
      </w:r>
    </w:p>
    <w:p>
      <w:pPr>
        <w:ind w:left="425"/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  <w:b/>
          <w:sz w:val="36"/>
          <w:szCs w:val="36"/>
        </w:rPr>
      </w:pPr>
      <w:bookmarkStart w:id="7" w:name="_Toc21114"/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运用到的所学知识</w:t>
      </w:r>
      <w:bookmarkEnd w:id="7"/>
    </w:p>
    <w:p>
      <w:pPr>
        <w:ind w:left="425"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分别运用本学期所学的调颜色，画横线，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二维数字矩阵画图，</w:t>
      </w:r>
      <w:r>
        <w:rPr>
          <w:rFonts w:hint="eastAsia" w:ascii="宋体" w:hAnsi="宋体" w:eastAsia="宋体"/>
          <w:sz w:val="28"/>
          <w:szCs w:val="28"/>
        </w:rPr>
        <w:t>时间中断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扬声器</w:t>
      </w:r>
      <w:r>
        <w:rPr>
          <w:rFonts w:hint="eastAsia" w:ascii="宋体" w:hAnsi="宋体" w:eastAsia="宋体"/>
          <w:sz w:val="28"/>
          <w:szCs w:val="28"/>
        </w:rPr>
        <w:t>等内容，分别写在不同的模块中方便调用。</w:t>
      </w: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sz w:val="36"/>
          <w:szCs w:val="36"/>
        </w:rPr>
      </w:pPr>
    </w:p>
    <w:p>
      <w:pPr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  <w:b/>
          <w:sz w:val="36"/>
          <w:szCs w:val="36"/>
        </w:rPr>
      </w:pPr>
      <w:bookmarkStart w:id="8" w:name="_Toc15461"/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操作实现流程图</w:t>
      </w:r>
      <w:bookmarkEnd w:id="8"/>
    </w:p>
    <w:p>
      <w:pPr>
        <w:numPr>
          <w:ilvl w:val="0"/>
          <w:numId w:val="2"/>
        </w:numPr>
        <w:ind w:left="425" w:leftChars="0"/>
        <w:jc w:val="left"/>
        <w:outlineLvl w:val="0"/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</w:pPr>
      <w:bookmarkStart w:id="9" w:name="_Toc27067"/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主程序流程</w:t>
      </w:r>
      <w:bookmarkEnd w:id="9"/>
    </w:p>
    <w:p>
      <w:pPr>
        <w:ind w:left="425"/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  <w:drawing>
          <wp:inline distT="0" distB="0" distL="114300" distR="114300">
            <wp:extent cx="3581400" cy="6217920"/>
            <wp:effectExtent l="0" t="0" r="0" b="0"/>
            <wp:docPr id="18" name="图片 18" descr="主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主模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</w:pPr>
      <w:bookmarkStart w:id="10" w:name="_Toc7459"/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键盘框架绘制</w:t>
      </w:r>
      <w:bookmarkEnd w:id="10"/>
    </w:p>
    <w:p>
      <w:pPr>
        <w:ind w:left="425"/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drawing>
          <wp:inline distT="0" distB="0" distL="114300" distR="114300">
            <wp:extent cx="5268595" cy="4756785"/>
            <wp:effectExtent l="0" t="0" r="4445" b="13335"/>
            <wp:docPr id="19" name="图片 19" descr="框架绘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框架绘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</w:pPr>
      <w:bookmarkStart w:id="11" w:name="_Toc6814"/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字符绘制</w:t>
      </w:r>
      <w:bookmarkEnd w:id="11"/>
    </w:p>
    <w:p>
      <w:pPr>
        <w:ind w:left="425"/>
        <w:rPr>
          <w:rFonts w:asciiTheme="majorEastAsia" w:hAnsiTheme="majorEastAsia" w:eastAsiaTheme="majorEastAsia" w:cstheme="majorEastAsia"/>
          <w:b/>
          <w:sz w:val="36"/>
          <w:szCs w:val="36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drawing>
          <wp:inline distT="0" distB="0" distL="114300" distR="114300">
            <wp:extent cx="5272405" cy="3087370"/>
            <wp:effectExtent l="0" t="0" r="635" b="6350"/>
            <wp:docPr id="20" name="图片 20" descr="字符绘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字符绘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  <w:b/>
          <w:sz w:val="36"/>
          <w:szCs w:val="36"/>
        </w:rPr>
      </w:pPr>
      <w:bookmarkStart w:id="12" w:name="_Toc15684"/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测试结果</w:t>
      </w:r>
      <w:bookmarkEnd w:id="12"/>
    </w:p>
    <w:p>
      <w:pPr>
        <w:ind w:left="425"/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初始界面：</w:t>
      </w:r>
    </w:p>
    <w:p>
      <w:pPr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  <w:drawing>
          <wp:inline distT="0" distB="0" distL="114300" distR="114300">
            <wp:extent cx="5272405" cy="3594100"/>
            <wp:effectExtent l="0" t="0" r="635" b="2540"/>
            <wp:docPr id="4" name="图片 4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b 0x8400</w:t>
      </w:r>
    </w:p>
    <w:p>
      <w:pPr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>c:</w:t>
      </w: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  <w:drawing>
          <wp:inline distT="0" distB="0" distL="114300" distR="114300">
            <wp:extent cx="5271770" cy="4069715"/>
            <wp:effectExtent l="0" t="0" r="1270" b="14605"/>
            <wp:docPr id="6" name="图片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键盘按下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A后：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69230" cy="4033520"/>
            <wp:effectExtent l="0" t="0" r="3810" b="5080"/>
            <wp:docPr id="5" name="图片 5" descr="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n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按下键盘1~7：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1135" cy="2573020"/>
            <wp:effectExtent l="0" t="0" r="1905" b="2540"/>
            <wp:docPr id="7" name="图片 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5" w:leftChars="0"/>
        <w:rPr>
          <w:rFonts w:asciiTheme="majorEastAsia" w:hAnsiTheme="majorEastAsia" w:eastAsiaTheme="majorEastAsia" w:cs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5" w:leftChars="0"/>
        <w:rPr>
          <w:rFonts w:asciiTheme="majorEastAsia" w:hAnsiTheme="majorEastAsia" w:eastAsiaTheme="majorEastAsia" w:cs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5" w:leftChars="0"/>
        <w:rPr>
          <w:rFonts w:asciiTheme="majorEastAsia" w:hAnsiTheme="majorEastAsia" w:eastAsiaTheme="majorEastAsia" w:cs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5" w:leftChars="0"/>
        <w:rPr>
          <w:rFonts w:asciiTheme="majorEastAsia" w:hAnsiTheme="majorEastAsia" w:eastAsiaTheme="majorEastAsia" w:cs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3" w:name="_Toc7548"/>
      <w:r>
        <w:rPr>
          <w:rFonts w:hint="eastAsia" w:asciiTheme="majorEastAsia" w:hAnsiTheme="majorEastAsia" w:eastAsiaTheme="majorEastAsia" w:cs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心得体会</w:t>
      </w:r>
      <w:bookmarkEnd w:id="13"/>
    </w:p>
    <w:p>
      <w:pPr>
        <w:ind w:left="425"/>
        <w:rPr>
          <w:rFonts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通过此次实验</w:t>
      </w:r>
      <w:r>
        <w:rPr>
          <w:rFonts w:hint="eastAsia"/>
          <w:sz w:val="28"/>
          <w:lang w:val="en-US" w:eastAsia="zh-CN"/>
        </w:rPr>
        <w:t>我</w:t>
      </w:r>
      <w:r>
        <w:rPr>
          <w:rFonts w:hint="eastAsia"/>
          <w:sz w:val="28"/>
        </w:rPr>
        <w:t>学会了综合运用此前所学的知识，从构造一条横线到一个复杂的图形，掌握了调色，画线，中断</w:t>
      </w:r>
      <w:r>
        <w:rPr>
          <w:rFonts w:hint="eastAsia"/>
          <w:sz w:val="28"/>
          <w:lang w:eastAsia="zh-CN"/>
        </w:rPr>
        <w:t>，</w:t>
      </w:r>
      <w:r>
        <w:rPr>
          <w:rFonts w:hint="eastAsia"/>
          <w:sz w:val="28"/>
          <w:lang w:val="en-US" w:eastAsia="zh-CN"/>
        </w:rPr>
        <w:t>结合扬声器发声</w:t>
      </w:r>
      <w:r>
        <w:rPr>
          <w:rFonts w:hint="eastAsia"/>
          <w:sz w:val="28"/>
        </w:rPr>
        <w:t>及分模块调用等技能。</w:t>
      </w:r>
      <w:r>
        <w:rPr>
          <w:rFonts w:hint="eastAsia"/>
          <w:sz w:val="28"/>
          <w:lang w:val="en-US" w:eastAsia="zh-CN"/>
        </w:rPr>
        <w:t>也同时反反复复调试代码，锻炼了仔细检查的细心和反复调试的耐心。最后感谢舒红波老师一学期以来的悉心教导、谆谆教诲，让我对微机这门课从一无所知到了入门菜鸡。</w:t>
      </w:r>
    </w:p>
    <w:p>
      <w:pPr>
        <w:numPr>
          <w:ilvl w:val="0"/>
          <w:numId w:val="1"/>
        </w:numPr>
        <w:outlineLvl w:val="0"/>
        <w:rPr>
          <w:rFonts w:asciiTheme="majorEastAsia" w:hAnsiTheme="majorEastAsia" w:eastAsiaTheme="majorEastAsia" w:cstheme="maj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4" w:name="_Toc6153"/>
      <w:r>
        <w:rPr>
          <w:rFonts w:hint="eastAsia" w:asciiTheme="majorEastAsia" w:hAnsiTheme="majorEastAsia" w:eastAsiaTheme="majorEastAsia" w:cstheme="majorEastAsia"/>
          <w:b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附件代码程序</w:t>
      </w:r>
      <w:bookmarkEnd w:id="14"/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org 0x8400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jmp start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 过渡变量 声音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nowUseHz dw 600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 hz 转化后的值保存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nowUseHzTurned dw 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index db 0 ; 表示当前的标记数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dflag db 0 ; 0 小写 ， 1 大写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table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dw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262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;k1 发 do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的音，261.6HZ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dw  294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;k2 发 re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的音，293.6HZ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dw  330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;k3 发 mi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的音，329.6HZ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dw  349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;k4 发 fa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的音，349.2HZ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dw  392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;k5 发 sol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的音，392HZ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dw  440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;k6 发 la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的音，440HZ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dw  494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;k7 发 si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的音，493.8HZ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;图形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y  dw 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string   times 10 db 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Pchar      db 1,1,1,1,1,1,1,1,0,0,0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Ichar      db 1,1,1,1,1,1,1,1,1,1,0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0,0,0,0,1,1,1,0,0,0,0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0,0,0,0,1,1,1,0,0,0,0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0,0,0,0,1,1,1,0,0,0,0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0,0,0,0,1,1,1,0,0,0,0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0,0,0,0,1,1,1,0,0,0,0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0,0,0,0,1,1,1,0,0,0,0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Achar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0,0,0,1,1,1,1,0,0,0,0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0,0,1,1,0,0,1,1,0,0,0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0,0,1,1,0,0,1,1,0,0,0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0,1,1,0,0,0,0,1,1,0,0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Nchar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1,1,1,0,0,0,0,0,1,1,0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1,1,1,1,0,0,0,0,1,1,0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1,1,1,1,1,0,0,0,1,1,0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1,1,0,1,1,1,0,0,1,1,0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1,1,0,0,1,1,1,0,1,1,0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Ochar      db 0,0,1,1,1,1,1,1,0,0,0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db 0,0,1,1,1,1,1,1,0,0,0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Wchar        db 0,0,0,0,0,0,0,1,0,0,0,0,0,0,0,0,0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0,0,0,0,0,1,1,0,1,1,0,0,0,0,0,0,0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0,0,0,0,1,1,0,0,0,1,1,0,0,0,0,0,0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0,0,0,1,1,0,0,0,0,1,1,0,0,0,0,0,0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0,0,0,1,1,0,0,0,1,1,0,0,0,0,0,0,0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0,0,0,1,1,0,0,0,1,1,0,0,0,0,0,0,0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0,0,0,0,1,1,0,1,1,0,0,0,0,0,0,0,0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db 0,0,0,0,1,1,1,1,0,0,0,0,0,0,0,0,0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0,0,1,1,1,1,1,1,0,0,0,0,0,0,0,0,0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0,1,1,1,0,0,0,1,1,1,1,1,1,1,0,0,0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1,1,1,0,0,0,1,1,1,1,0,0,0,1,1,1,0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1,1,0,0,0,1,1,1,1,1,0,0,0,0,1,1,0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1,1,0,0,1,1,1,0,1,1,0,0,0,0,0,1,0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1,1,0,0,1,1,0,0,0,1,1,0,0,0,0,1,0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1,1,0,0,1,1,0,0,0,0,1,1,0,0,1,1,0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0,1,1,0,0,1,1,0,0,0,1,1,0,0,1,1,0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0,1,1,0,0,0,0,0,0,0,1,1,1,1,1,0,0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0,0,1,1,1,0,0,0,0,0,0,1,1,1,0,0,0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0,0,0,1,1,1,1,1,1,1,1,1,1,1,0,0,0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0,0,0,0,0,0,0,0,0,0,0,0,1,1,0,0,0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0,0,0,0,0,0,1,0,0,0,0,0,1,1,0,0,0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0,0,0,0,0,1,1,1,1,0,0,0,1,1,0,0,0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0,0,0,0,1,1,1,1,1,1,0,0,1,1,0,0,0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0,0,0,0,1,1,1,1,1,1,0,0,1,1,0,0,0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0,0,0,1,1,1,1,1,1,1,0,0,1,1,0,0,0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0,0,0,0,1,1,1,1,1,0,1,1,1,0,0,0,0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0,0,0,0,0,1,1,1,1,1,1,1,0,0,0,0,0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Onechar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0,0,0,1,1,1,0,0,0,0,0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Twochar      db 0,0,0,1,1,1,1,0,0,0,0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0,0,1,1,0,0,1,1,0,0,0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0,1,1,0,0,0,0,1,1,0,0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0,1,0,0,0,0,0,1,1,1,0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0,0,0,0,0,0,1,1,1,0,0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0,0,1,1,1,0,0,0,0,0,0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1,1,1,1,1,1,1,1,1,1,0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Threechar    db 0,0,1,1,1,1,1,0,0,0,0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0,1,1,1,0,0,1,1,1,0,0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0,0,0,0,0,0,0,1,1,0,0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0,0,0,0,0,0,0,1,1,0,0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1,1,0,0,0,0,0,0,1,1,0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0,1,1,1,0,0,1,1,1,0,0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Fourchar     db 0,0,0,0,0,1,1,0,0,0,0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0,0,0,1,1,1,1,0,0,0,0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0,0,1,1,0,1,1,0,0,0,0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0,1,1,0,0,1,1,0,0,0,0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1,1,0,0,0,1,1,0,0,0,0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Fivechar     db 0,0,0,0,1,1,1,1,1,1,0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0,1,0,0,1,1,1,1,1,0,0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1,1,0,0,0,0,0,1,1,1,0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0,1,1,0,0,0,0,1,1,0,0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Sixchar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0,0,0,1,1,0,0,0,0,0,0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0,0,1,1,0,0,0,0,0,0,0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0,1,1,1,1,1,1,1,1,0,0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1,1,1,0,0,0,0,0,1,1,0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1,1,0,0,0,0,0,1,1,1,0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0,1,1,1,0,0,1,1,1,0,0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0,0,1,1,1,1,1,1,0,0,0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0,0,0,1,1,1,1,0,0,0,0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Sevenchar    db 1,1,1,1,1,1,1,1,1,1,0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1,1,1,1,1,1,1,1,1,1,0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0,0,0,0,0,0,0,0,1,1,0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0,0,0,0,0,0,0,1,1,0,0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0,0,0,0,0,0,1,1,0,0,0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db 0,0,0,0,0,1,1,0,0,0,0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0,0,0,0,0,1,1,0,0,0,0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db 0,0,0,0,1,1,0,0,0,0,0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start: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sti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    al,0x13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   ah,0x00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int      0x10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ax,0x0a000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es,ax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 ax,0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ds,ax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;********************************************************************框架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clor1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clor2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clor3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;do**********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bx,40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cx,70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cx,51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 40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bx, 70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;re**********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 70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cx,51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bx, 100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;mi**********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 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cx,130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cx,51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bx, 130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;fa**********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 130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cx,160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cx,51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bx, 160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;so**********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 160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cx,190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cx,51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bx, 190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;la**********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 190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cx,220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cx,51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bx, 220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;si**********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bx, 220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cx,250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hx1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cx,51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word[ds:y],50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 ax,[ds:y]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bx, 250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call sx1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;call lsh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;call bk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;********************************************************************时间中断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mov dl,1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mov word [ds:0x20],int_time0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mov word [ds:0x22],0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;********************************************************************PIANO字样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word [ds:0x24],int_key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word [ds:0x26],0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si,0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y1:   cmp  byte[ds:string+si],0x9e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jz y2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jmp y1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y2:    call P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A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N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O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clor3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W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One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Two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Three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Four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Five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Six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Seven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jmp start_sound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;**************************************sound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start_sound: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ax, 0xb800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es,ax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ax,0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ds,ax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si, 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cli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word [ds:0x24] , int_key_sound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word [ds:0x26] , 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sti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exit: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jmp exit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 键盘 9 号中断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int_key_sound: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mov dx, 0x60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in  al, dx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; a  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cmp al , 0x02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je call_1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; b  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cmp al , 0x03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je call_2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; c  3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cmp al , 0x04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je call_3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; d  4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cmp al , 0x05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je call_4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; e  5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cmp al , 0x06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je call_5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; e  6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cmp al , 0x07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je call_6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; e  7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cmp al , 0x08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je call_7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call_1: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bx , [ds:table]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call tosound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call_2: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bx , [ds:table+2]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call tosound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call_3: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bx , [ds:table+4]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call tosound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call_4: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bx , [ds:table+6]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call tosound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call_5: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bx , [ds:table+8]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call tosound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call_6: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bx , [ds:table+10]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call tosound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call_7: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bx , [ds:table+12]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call tosound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jmp r1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r1: mov dx, 0x20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al, 0x61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out dx, al ; 写入 cpu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tosound: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[ds:nowUseHz] ,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 initSound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 delay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 openSoundPort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 delay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 closeSoundPort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initSound: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 al, 10110110B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out  43H, al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call TurnHzToHex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 ax, [ds:nowUseHzTurned]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out  42H, al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 al, ah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out  42H, al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 打开扬声器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openSoundPort: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push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in al , 61H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or al , 00000011B ; 0000 0011 b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out 61H , 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closeSoundPort: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push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in   al,61H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and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al,11111100B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;并行接口8255，PB1=0,关扬声器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out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61H,al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TurnHzToHex: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dx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push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push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dx,12H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mov ax,34DEH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mov di,[ds:nowUseHz]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div di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[ds:nowUseHzTurned] ,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dx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 0.1s 的延迟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delay: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push cx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push ax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push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 cx, 0FH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 dx, 4240H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mov  ah, 86H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int  15H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cx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ax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pop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;********************************************************************键盘中断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int_key: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push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push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push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push ds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ax,0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ds,ax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si,0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dx,0x60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in al,dx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 [ds:string+si],al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dx,0x20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mov al,0x61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pop ds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pop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pop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iret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;********************************************************************时间中断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int_time0: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push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push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call W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al,0x20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dx,0x20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;********************************************************************P字符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P: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,6460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b0:   mov al,[ds:Pchar+bx]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b1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b2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b0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b0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b3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;********************************************************************I字符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5" w:name="_Toc15285"/>
      <w:r>
        <w:rPr>
          <w:rFonts w:hint="eastAsia" w:asciiTheme="majorEastAsia" w:hAnsiTheme="majorEastAsia" w:eastAsiaTheme="majorEastAsia" w:cstheme="majorEastAsia"/>
          <w:sz w:val="24"/>
          <w:szCs w:val="24"/>
        </w:rPr>
        <w:t>I:</w:t>
      </w:r>
      <w:bookmarkEnd w:id="15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si ,6476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o0:  mov al,[ds:Ichar+bx]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o1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o2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o0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o0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o2: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o3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;********************************************************************A字符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A: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si ,6492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c0:  mov al,[ds:Achar+bx]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jz c1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jz c2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c0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c0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c2: 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c3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;********************************************************************N字符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N: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si ,6508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h0:  mov al,[ds:Nchar+bx]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jz h1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jz h2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h0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h0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h2: 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h3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;********************************************************************O字符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O: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si ,6524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s0:  mov al,[ds:Ochar+bx]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jz s1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cx,11    ;*13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jz s2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s3:  cmp bx,110     ;*113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s0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s0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s2:       add si,309                    ;*307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s3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;********************************************************************1字符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6" w:name="_Toc10216"/>
      <w:r>
        <w:rPr>
          <w:rFonts w:hint="eastAsia" w:asciiTheme="majorEastAsia" w:hAnsiTheme="majorEastAsia" w:eastAsiaTheme="majorEastAsia" w:cstheme="majorEastAsia"/>
          <w:sz w:val="24"/>
          <w:szCs w:val="24"/>
        </w:rPr>
        <w:t>One:</w:t>
      </w:r>
      <w:bookmarkEnd w:id="16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,25650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j0:   mov al,[ds:Onechar+bx]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j1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j2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j3: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j0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j1: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j0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j2: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j3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;********************************************************************2字符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7" w:name="_Toc27158"/>
      <w:r>
        <w:rPr>
          <w:rFonts w:hint="eastAsia" w:asciiTheme="majorEastAsia" w:hAnsiTheme="majorEastAsia" w:eastAsiaTheme="majorEastAsia" w:cstheme="majorEastAsia"/>
          <w:sz w:val="24"/>
          <w:szCs w:val="24"/>
        </w:rPr>
        <w:t>Two:</w:t>
      </w:r>
      <w:bookmarkEnd w:id="17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,25680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k0:   mov al,[ds:Twochar+bx]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k1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k2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k3: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k0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k1: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k0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k2: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k3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;********************************************************************3字符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8" w:name="_Toc10730"/>
      <w:r>
        <w:rPr>
          <w:rFonts w:hint="eastAsia" w:asciiTheme="majorEastAsia" w:hAnsiTheme="majorEastAsia" w:eastAsiaTheme="majorEastAsia" w:cstheme="majorEastAsia"/>
          <w:sz w:val="24"/>
          <w:szCs w:val="24"/>
        </w:rPr>
        <w:t>Three:</w:t>
      </w:r>
      <w:bookmarkEnd w:id="18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,25710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l0:   mov al,[ds:Threechar+bx]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l1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l2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l3: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l0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l1: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l0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l2: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l3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;********************************************************************4字符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9" w:name="_Toc18251"/>
      <w:r>
        <w:rPr>
          <w:rFonts w:hint="eastAsia" w:asciiTheme="majorEastAsia" w:hAnsiTheme="majorEastAsia" w:eastAsiaTheme="majorEastAsia" w:cstheme="majorEastAsia"/>
          <w:sz w:val="24"/>
          <w:szCs w:val="24"/>
        </w:rPr>
        <w:t>Four:</w:t>
      </w:r>
      <w:bookmarkEnd w:id="19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,25740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m0:   mov al,[ds:Fourchar+bx]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m1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m2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m0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m0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m3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;********************************************************************5字符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20" w:name="_Toc18619"/>
      <w:r>
        <w:rPr>
          <w:rFonts w:hint="eastAsia" w:asciiTheme="majorEastAsia" w:hAnsiTheme="majorEastAsia" w:eastAsiaTheme="majorEastAsia" w:cstheme="majorEastAsia"/>
          <w:sz w:val="24"/>
          <w:szCs w:val="24"/>
        </w:rPr>
        <w:t>Five:</w:t>
      </w:r>
      <w:bookmarkEnd w:id="20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,25770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n0:   mov al,[ds:Fivechar+bx]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n1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n2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n3: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n0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n1: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n0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n2: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n3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;********************************************************************6字符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21" w:name="_Toc10013"/>
      <w:r>
        <w:rPr>
          <w:rFonts w:hint="eastAsia" w:asciiTheme="majorEastAsia" w:hAnsiTheme="majorEastAsia" w:eastAsiaTheme="majorEastAsia" w:cstheme="majorEastAsia"/>
          <w:sz w:val="24"/>
          <w:szCs w:val="24"/>
        </w:rPr>
        <w:t>Six:</w:t>
      </w:r>
      <w:bookmarkEnd w:id="21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,25800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p0:   mov al,[ds:Sixchar+bx]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p1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p2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p0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p0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p3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;********************************************************************7字符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bookmarkStart w:id="22" w:name="_Toc21910"/>
      <w:r>
        <w:rPr>
          <w:rFonts w:hint="eastAsia" w:asciiTheme="majorEastAsia" w:hAnsiTheme="majorEastAsia" w:eastAsiaTheme="majorEastAsia" w:cstheme="majorEastAsia"/>
          <w:sz w:val="24"/>
          <w:szCs w:val="24"/>
        </w:rPr>
        <w:t>Seven:</w:t>
      </w:r>
      <w:bookmarkEnd w:id="22"/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mov si ,25830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q0:   mov al,[ds:Sevenchar+bx]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q1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cx,11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q2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q3:  cmp bx,110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q0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q1:       mov dl,2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q0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q2:       add si,309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q3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;********************************************************************W字符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W: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bx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si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bx ,0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si ,3424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w0:  mov al,[ds:Wchar+bx]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inc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inc cx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cmp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jz w1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cx,17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jz w2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w3:  cmp bx,459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jb w0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inc 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w1:    mov [es:si],dl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;   cmp dl,3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; ja w4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w0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w2:     add si,303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mov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jmp w3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;w4: mov dl,1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; jmp w0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;********************************************************************横线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hx1: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push dx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sub  cx,bx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mul dx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add bx,ax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x0:mov [es:bx],dl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inc bx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dec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cmp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ja x0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si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;********************************************************************竖线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sx1: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push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mul dx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add bx,ax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mov dl,1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y0:  mov [es:bx],dl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add bx,320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dec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cmp cx,0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ja y0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dx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cx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bx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pop ax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ret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;********************************************************************颜色1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clor1:     mov dx,0x3c8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al,1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al,40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al,60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;********************************************************************颜色2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clor2:     mov dx,0x3c8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al,2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al,80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al,120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;********************************************************************颜色3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clor3:     mov dx,0x3c8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al,3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al,50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dx,0x3c9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mov   al,100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         out dx,al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ret</w:t>
      </w:r>
    </w:p>
    <w:p>
      <w:pPr>
        <w:ind w:firstLine="560" w:firstLineChars="200"/>
        <w:rPr>
          <w:rFonts w:hint="default"/>
          <w:sz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EC8BF"/>
    <w:multiLevelType w:val="singleLevel"/>
    <w:tmpl w:val="E5DEC8BF"/>
    <w:lvl w:ilvl="0" w:tentative="0">
      <w:start w:val="1"/>
      <w:numFmt w:val="chineseCounting"/>
      <w:suff w:val="nothing"/>
      <w:lvlText w:val="%1、"/>
      <w:lvlJc w:val="left"/>
      <w:pPr>
        <w:ind w:left="5" w:firstLine="420"/>
      </w:pPr>
      <w:rPr>
        <w:rFonts w:hint="eastAsia"/>
        <w:lang w:val="en-US"/>
      </w:rPr>
    </w:lvl>
  </w:abstractNum>
  <w:abstractNum w:abstractNumId="1">
    <w:nsid w:val="63A5964E"/>
    <w:multiLevelType w:val="singleLevel"/>
    <w:tmpl w:val="63A596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8147A"/>
    <w:rsid w:val="157E6ABB"/>
    <w:rsid w:val="23DD5DD7"/>
    <w:rsid w:val="30F12A6A"/>
    <w:rsid w:val="3B5961C4"/>
    <w:rsid w:val="4428147A"/>
    <w:rsid w:val="4BE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  <w:ind w:firstLine="1040" w:firstLineChars="200"/>
    </w:pPr>
    <w:rPr>
      <w:rFonts w:ascii="Times New Roman"/>
      <w:sz w:val="24"/>
    </w:rPr>
  </w:style>
  <w:style w:type="paragraph" w:styleId="3">
    <w:name w:val="Body Text Indent 2"/>
    <w:basedOn w:val="1"/>
    <w:uiPriority w:val="0"/>
    <w:pPr>
      <w:ind w:firstLine="480" w:firstLineChars="200"/>
    </w:pPr>
    <w:rPr>
      <w:rFonts w:ascii="宋体" w:eastAsia="宋体"/>
      <w:sz w:val="24"/>
    </w:rPr>
  </w:style>
  <w:style w:type="paragraph" w:styleId="4">
    <w:name w:val="toc 1"/>
    <w:basedOn w:val="1"/>
    <w:next w:val="1"/>
    <w:uiPriority w:val="0"/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2021-01-21T03:26:00Z</dcterms:created>
  <dc:creator>a'su's</dc:creator>
  <cp:lastModifiedBy>徐嘉文</cp:lastModifiedBy>
  <dcterms:modified xsi:type="dcterms:W3CDTF">2021-01-23T12:29:08Z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