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DA3C09" w:rsidRPr="00DA3C09">
        <w:t xml:space="preserve"> </w:t>
      </w:r>
      <w:r w:rsidR="00DA3C09" w:rsidRPr="00DA3C09">
        <w:rPr>
          <w:rFonts w:ascii="Arial" w:hAnsi="Arial"/>
        </w:rPr>
        <w:t>Scene Travel</w:t>
      </w:r>
      <w:r w:rsidR="00DA3C09" w:rsidRPr="00DA3C09">
        <w:rPr>
          <w:rFonts w:ascii="Arial" w:hAnsi="Arial" w:hint="eastAsia"/>
        </w:rPr>
        <w:t xml:space="preserve"> 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DA3C09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DA3C09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DA3C09">
              <w:rPr>
                <w:rFonts w:ascii="Times New Roman"/>
              </w:rPr>
              <w:t>8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DA3C09" w:rsidP="00ED2EB1">
            <w:pPr>
              <w:pStyle w:val="Tabletext"/>
            </w:pPr>
            <w:r>
              <w:rPr>
                <w:rFonts w:ascii="Times New Roman" w:hint="eastAsia"/>
              </w:rPr>
              <w:t>范钰敏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DA3C09" w:rsidP="003114A4">
      <w:pPr>
        <w:ind w:firstLine="420"/>
        <w:rPr>
          <w:rFonts w:ascii="仿宋_GB2312" w:eastAsia="仿宋_GB2312"/>
          <w:sz w:val="28"/>
          <w:szCs w:val="28"/>
        </w:rPr>
      </w:pPr>
      <w:r w:rsidRPr="00DA3C09">
        <w:rPr>
          <w:rFonts w:ascii="仿宋_GB2312" w:eastAsia="仿宋_GB2312"/>
          <w:sz w:val="28"/>
          <w:szCs w:val="28"/>
        </w:rPr>
        <w:t>Scene Travel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F3031F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</w:t>
      </w:r>
      <w:r w:rsidR="00F3031F">
        <w:rPr>
          <w:rFonts w:ascii="仿宋_GB2312" w:eastAsia="仿宋_GB2312" w:hint="eastAsia"/>
          <w:sz w:val="28"/>
          <w:szCs w:val="28"/>
        </w:rPr>
        <w:t>现代影视行业已经深入地进入到人们的生活当中，人们可以通过移动终端在各大视频APP上观看影视作品。相比之前网络不发达的年代，还可以了解演员拍摄期间的片场趣事，以增进对影视剧的拍摄细节及演员的了解，但也面临了一些问题：</w:t>
      </w:r>
    </w:p>
    <w:p w:rsidR="00F3031F" w:rsidRDefault="00F3031F" w:rsidP="00F3031F">
      <w:pPr>
        <w:pStyle w:val="a7"/>
        <w:numPr>
          <w:ilvl w:val="0"/>
          <w:numId w:val="16"/>
        </w:numPr>
        <w:ind w:firstLineChars="0"/>
        <w:rPr>
          <w:rFonts w:ascii="仿宋_GB2312" w:eastAsia="仿宋_GB2312"/>
          <w:sz w:val="28"/>
          <w:szCs w:val="28"/>
        </w:rPr>
      </w:pPr>
      <w:r w:rsidRPr="00F3031F">
        <w:rPr>
          <w:rFonts w:ascii="仿宋_GB2312" w:eastAsia="仿宋_GB2312" w:hint="eastAsia"/>
          <w:sz w:val="28"/>
          <w:szCs w:val="28"/>
        </w:rPr>
        <w:t>很多人在看电影会被电影中的景色、地点吸引，但是在网上查找这些影视作品中的地点是非常麻烦的、并且结果不一定准</w:t>
      </w:r>
    </w:p>
    <w:p w:rsidR="00F3031F" w:rsidRDefault="00F3031F" w:rsidP="00F3031F">
      <w:pPr>
        <w:pStyle w:val="a7"/>
        <w:numPr>
          <w:ilvl w:val="0"/>
          <w:numId w:val="16"/>
        </w:numPr>
        <w:ind w:firstLineChars="0"/>
        <w:rPr>
          <w:rFonts w:ascii="仿宋_GB2312" w:eastAsia="仿宋_GB2312"/>
          <w:sz w:val="28"/>
          <w:szCs w:val="28"/>
        </w:rPr>
      </w:pPr>
      <w:r w:rsidRPr="00F3031F">
        <w:rPr>
          <w:rFonts w:ascii="仿宋_GB2312" w:eastAsia="仿宋_GB2312" w:hint="eastAsia"/>
          <w:sz w:val="28"/>
          <w:szCs w:val="28"/>
        </w:rPr>
        <w:t>很多人喜欢某个城市或正好去到某个城市，想在这个城市中找一些影视去景地玩一玩，但是热门的或已知的影视取景地可能不多；</w:t>
      </w:r>
    </w:p>
    <w:p w:rsidR="00C9551E" w:rsidRPr="00F3031F" w:rsidRDefault="00F3031F" w:rsidP="00F3031F">
      <w:pPr>
        <w:pStyle w:val="a7"/>
        <w:numPr>
          <w:ilvl w:val="0"/>
          <w:numId w:val="16"/>
        </w:numPr>
        <w:ind w:firstLineChars="0"/>
        <w:rPr>
          <w:rFonts w:ascii="仿宋_GB2312" w:eastAsia="仿宋_GB2312"/>
          <w:sz w:val="28"/>
          <w:szCs w:val="28"/>
        </w:rPr>
      </w:pPr>
      <w:r w:rsidRPr="00F3031F">
        <w:rPr>
          <w:rFonts w:ascii="仿宋_GB2312" w:eastAsia="仿宋_GB2312" w:hint="eastAsia"/>
          <w:sz w:val="28"/>
          <w:szCs w:val="28"/>
        </w:rPr>
        <w:t>许多人去了一个影视取景地后想要分享，但是没有一个专门的APP可以提供分享的地方。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DA3C09">
        <w:rPr>
          <w:rFonts w:ascii="仿宋_GB2312" w:eastAsia="仿宋_GB2312"/>
          <w:sz w:val="28"/>
          <w:szCs w:val="28"/>
        </w:rPr>
        <w:t>Scene Travel</w:t>
      </w:r>
      <w:r w:rsidRPr="00F0499F">
        <w:rPr>
          <w:rFonts w:ascii="仿宋_GB2312" w:eastAsia="仿宋_GB2312" w:hint="eastAsia"/>
          <w:sz w:val="28"/>
          <w:szCs w:val="28"/>
        </w:rPr>
        <w:t>致力于打造一个影视取景地信息库。精心收集国内外经典影视剧的经典取景地，为跟着电影去旅行的</w:t>
      </w:r>
      <w:proofErr w:type="gramStart"/>
      <w:r w:rsidRPr="00F0499F">
        <w:rPr>
          <w:rFonts w:ascii="仿宋_GB2312" w:eastAsia="仿宋_GB2312" w:hint="eastAsia"/>
          <w:sz w:val="28"/>
          <w:szCs w:val="28"/>
        </w:rPr>
        <w:t>驴友提供</w:t>
      </w:r>
      <w:proofErr w:type="gramEnd"/>
      <w:r w:rsidRPr="00F0499F">
        <w:rPr>
          <w:rFonts w:ascii="仿宋_GB2312" w:eastAsia="仿宋_GB2312" w:hint="eastAsia"/>
          <w:sz w:val="28"/>
          <w:szCs w:val="28"/>
        </w:rPr>
        <w:t>详实的目的地资讯，为广大电影爱好者提供从地理角度理解电影的全新角度，体验阅读中的发现乐趣。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1</w:t>
      </w:r>
      <w:r>
        <w:rPr>
          <w:rFonts w:ascii="仿宋_GB2312" w:eastAsia="仿宋_GB2312"/>
          <w:sz w:val="28"/>
          <w:szCs w:val="28"/>
        </w:rPr>
        <w:t>.</w:t>
      </w:r>
      <w:r w:rsidRPr="00F0499F">
        <w:rPr>
          <w:rFonts w:ascii="仿宋_GB2312" w:eastAsia="仿宋_GB2312" w:hint="eastAsia"/>
          <w:sz w:val="28"/>
          <w:szCs w:val="28"/>
        </w:rPr>
        <w:t>全面详实的取景地信息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DA3C09">
        <w:rPr>
          <w:rFonts w:ascii="仿宋_GB2312" w:eastAsia="仿宋_GB2312"/>
          <w:sz w:val="28"/>
          <w:szCs w:val="28"/>
        </w:rPr>
        <w:t>Scene Travel</w:t>
      </w:r>
      <w:r w:rsidRPr="00F0499F">
        <w:rPr>
          <w:rFonts w:ascii="仿宋_GB2312" w:eastAsia="仿宋_GB2312" w:hint="eastAsia"/>
          <w:sz w:val="28"/>
          <w:szCs w:val="28"/>
        </w:rPr>
        <w:t>不只有银幕上脍炙人口的热门景点，而是全面展示每一部电影尽可能多的取景地。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详细解析每一处取景地在影片中出现的时间，相关场景剧情，拍摄具体位置提示，以及拍摄幕后花絮。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2.</w:t>
      </w:r>
      <w:r w:rsidRPr="00F0499F">
        <w:rPr>
          <w:rFonts w:ascii="仿宋_GB2312" w:eastAsia="仿宋_GB2312" w:hint="eastAsia"/>
          <w:sz w:val="28"/>
          <w:szCs w:val="28"/>
        </w:rPr>
        <w:t>精准定位剧情发生地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以经纬度确定电影场景的剧情发生点，标示在地图上，绝非一个景区的几何中心点。便于快速找到电影故事的发生地。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3.</w:t>
      </w:r>
      <w:r w:rsidRPr="00F0499F">
        <w:rPr>
          <w:rFonts w:ascii="仿宋_GB2312" w:eastAsia="仿宋_GB2312" w:hint="eastAsia"/>
          <w:sz w:val="28"/>
          <w:szCs w:val="28"/>
        </w:rPr>
        <w:t>多样的专题分类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通过电影和地点类型的筛选，轻松发现自己感兴趣的内容；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定期推出的专题为你批量推荐同一主题下的电影和地点；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城市维度分类取景地，看看你喜欢的城市都拍过什么大片；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精彩的场记文章，娓娓讲述远在银幕上的地方。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4.</w:t>
      </w:r>
      <w:r w:rsidRPr="00F0499F">
        <w:rPr>
          <w:rFonts w:ascii="仿宋_GB2312" w:eastAsia="仿宋_GB2312" w:hint="eastAsia"/>
          <w:sz w:val="28"/>
          <w:szCs w:val="28"/>
        </w:rPr>
        <w:t>寻访路线</w:t>
      </w:r>
    </w:p>
    <w:p w:rsidR="00F0499F" w:rsidRPr="00F0499F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取景地密集区域不再有选择困难症，小编为你制定合理的参观路线，轻松搞</w:t>
      </w:r>
      <w:proofErr w:type="gramStart"/>
      <w:r w:rsidRPr="00F0499F">
        <w:rPr>
          <w:rFonts w:ascii="仿宋_GB2312" w:eastAsia="仿宋_GB2312" w:hint="eastAsia"/>
          <w:sz w:val="28"/>
          <w:szCs w:val="28"/>
        </w:rPr>
        <w:t>定电影</w:t>
      </w:r>
      <w:proofErr w:type="gramEnd"/>
      <w:r w:rsidRPr="00F0499F">
        <w:rPr>
          <w:rFonts w:ascii="仿宋_GB2312" w:eastAsia="仿宋_GB2312" w:hint="eastAsia"/>
          <w:sz w:val="28"/>
          <w:szCs w:val="28"/>
        </w:rPr>
        <w:t>朝圣计划；</w:t>
      </w:r>
    </w:p>
    <w:p w:rsidR="00F0499F" w:rsidRPr="00C9551E" w:rsidRDefault="00F0499F" w:rsidP="00F0499F">
      <w:pPr>
        <w:ind w:firstLine="42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特立独行的人也可以将任</w:t>
      </w:r>
      <w:proofErr w:type="gramStart"/>
      <w:r w:rsidRPr="00F0499F">
        <w:rPr>
          <w:rFonts w:ascii="仿宋_GB2312" w:eastAsia="仿宋_GB2312" w:hint="eastAsia"/>
          <w:sz w:val="28"/>
          <w:szCs w:val="28"/>
        </w:rPr>
        <w:t>一</w:t>
      </w:r>
      <w:proofErr w:type="gramEnd"/>
      <w:r w:rsidRPr="00F0499F">
        <w:rPr>
          <w:rFonts w:ascii="仿宋_GB2312" w:eastAsia="仿宋_GB2312" w:hint="eastAsia"/>
          <w:sz w:val="28"/>
          <w:szCs w:val="28"/>
        </w:rPr>
        <w:t>地点加入自定义路线，建立自己的专属行程。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DA3C09" w:rsidRPr="00DA3C09">
        <w:rPr>
          <w:rFonts w:ascii="仿宋_GB2312" w:eastAsia="仿宋_GB2312" w:hint="eastAsia"/>
          <w:sz w:val="28"/>
          <w:szCs w:val="28"/>
        </w:rPr>
        <w:t>精心收集影视作品的取景地，为广大影视爱好者、跟着影视作品去旅行的人提供一款收集详细的取景地信息的APP。</w:t>
      </w:r>
      <w:r w:rsidRPr="00C9551E">
        <w:rPr>
          <w:rFonts w:ascii="仿宋_GB2312" w:eastAsia="仿宋_GB2312" w:hint="eastAsia"/>
          <w:sz w:val="28"/>
          <w:szCs w:val="28"/>
        </w:rPr>
        <w:t>此方案的优点是：</w:t>
      </w:r>
    </w:p>
    <w:p w:rsidR="00F0499F" w:rsidRPr="00F0499F" w:rsidRDefault="00F0499F" w:rsidP="00F0499F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lastRenderedPageBreak/>
        <w:t>用户群主要定位于爱影视作品、爱分享出游经历、爱旅游的人，客户群足够大；</w:t>
      </w:r>
    </w:p>
    <w:p w:rsidR="00F0499F" w:rsidRPr="00F0499F" w:rsidRDefault="00F0499F" w:rsidP="00F0499F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国内外影视作品丰富，作品资源充足。</w:t>
      </w:r>
    </w:p>
    <w:p w:rsidR="00F0499F" w:rsidRDefault="00F0499F" w:rsidP="00F0499F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按城市进行分类，可以让客户一键了解所在城市或者想去的城市有哪些值得去的地方。</w:t>
      </w:r>
    </w:p>
    <w:p w:rsidR="00F0499F" w:rsidRPr="00F0499F" w:rsidRDefault="00F0499F" w:rsidP="00F0499F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F0499F">
        <w:rPr>
          <w:rFonts w:ascii="仿宋_GB2312" w:eastAsia="仿宋_GB2312" w:hint="eastAsia"/>
          <w:sz w:val="28"/>
          <w:szCs w:val="28"/>
        </w:rPr>
        <w:t>多样的专题分类，通过电影和地点类型筛选、基于城市维度为用户提供喜欢的城市拍过的影视作品。</w:t>
      </w:r>
    </w:p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630"/>
        <w:gridCol w:w="1489"/>
        <w:gridCol w:w="1587"/>
        <w:gridCol w:w="2126"/>
      </w:tblGrid>
      <w:tr w:rsidR="00987082" w:rsidTr="0011336F">
        <w:trPr>
          <w:jc w:val="center"/>
        </w:trPr>
        <w:tc>
          <w:tcPr>
            <w:tcW w:w="1078" w:type="dxa"/>
          </w:tcPr>
          <w:p w:rsidR="00987082" w:rsidRDefault="00987082" w:rsidP="0011336F">
            <w:pPr>
              <w:jc w:val="center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30" w:type="dxa"/>
          </w:tcPr>
          <w:p w:rsidR="00987082" w:rsidRDefault="00987082" w:rsidP="0011336F">
            <w:pPr>
              <w:jc w:val="center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489" w:type="dxa"/>
          </w:tcPr>
          <w:p w:rsidR="00987082" w:rsidRDefault="00987082" w:rsidP="0011336F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87" w:type="dxa"/>
          </w:tcPr>
          <w:p w:rsidR="00987082" w:rsidRDefault="00987082" w:rsidP="0011336F">
            <w:pPr>
              <w:jc w:val="center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3031F">
            <w:pPr>
              <w:jc w:val="center"/>
            </w:pPr>
            <w:r>
              <w:rPr>
                <w:rFonts w:hint="eastAsia"/>
              </w:rPr>
              <w:t>可交付成果</w:t>
            </w:r>
          </w:p>
        </w:tc>
      </w:tr>
      <w:tr w:rsidR="00D8705F" w:rsidTr="0011336F">
        <w:trPr>
          <w:jc w:val="center"/>
        </w:trPr>
        <w:tc>
          <w:tcPr>
            <w:tcW w:w="1078" w:type="dxa"/>
            <w:vMerge w:val="restart"/>
          </w:tcPr>
          <w:p w:rsidR="00D8705F" w:rsidRDefault="00D8705F" w:rsidP="0011336F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30" w:type="dxa"/>
          </w:tcPr>
          <w:p w:rsidR="00D8705F" w:rsidRDefault="00D8705F" w:rsidP="0011336F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489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8705F" w:rsidRDefault="00D8705F" w:rsidP="00F303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问题描述、</w:t>
            </w:r>
            <w:proofErr w:type="gramStart"/>
            <w:r>
              <w:rPr>
                <w:rFonts w:hint="eastAsia"/>
              </w:rPr>
              <w:t>产品愿景和</w:t>
            </w:r>
            <w:proofErr w:type="gramEnd"/>
            <w:r>
              <w:rPr>
                <w:rFonts w:hint="eastAsia"/>
              </w:rPr>
              <w:t>商业机会、用户分析、技术分析、资源需求估计、风险分析、产品构思、项目原型</w:t>
            </w: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11336F">
            <w:pPr>
              <w:jc w:val="center"/>
            </w:pPr>
          </w:p>
        </w:tc>
        <w:tc>
          <w:tcPr>
            <w:tcW w:w="1630" w:type="dxa"/>
          </w:tcPr>
          <w:p w:rsidR="00D8705F" w:rsidRDefault="00D8705F" w:rsidP="0011336F">
            <w:pPr>
              <w:jc w:val="left"/>
            </w:pPr>
            <w:r>
              <w:rPr>
                <w:rFonts w:hint="eastAsia"/>
              </w:rPr>
              <w:t>勘察</w:t>
            </w:r>
            <w:proofErr w:type="gramStart"/>
            <w:r>
              <w:rPr>
                <w:rFonts w:hint="eastAsia"/>
              </w:rPr>
              <w:t>产品愿景和</w:t>
            </w:r>
            <w:proofErr w:type="gramEnd"/>
            <w:r>
              <w:rPr>
                <w:rFonts w:hint="eastAsia"/>
              </w:rPr>
              <w:t>商业机会</w:t>
            </w:r>
          </w:p>
        </w:tc>
        <w:tc>
          <w:tcPr>
            <w:tcW w:w="1489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F3031F">
            <w:pPr>
              <w:jc w:val="center"/>
            </w:pP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D8705F">
            <w:pPr>
              <w:jc w:val="center"/>
            </w:pPr>
          </w:p>
        </w:tc>
        <w:tc>
          <w:tcPr>
            <w:tcW w:w="1630" w:type="dxa"/>
          </w:tcPr>
          <w:p w:rsidR="00D8705F" w:rsidRDefault="00D8705F" w:rsidP="00D87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用户分析</w:t>
            </w:r>
          </w:p>
        </w:tc>
        <w:tc>
          <w:tcPr>
            <w:tcW w:w="1489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5C3D3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5C3D3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年3月6日</w:t>
            </w:r>
          </w:p>
        </w:tc>
        <w:tc>
          <w:tcPr>
            <w:tcW w:w="1587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5C3D3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5C3D3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年3月6日</w:t>
            </w:r>
          </w:p>
        </w:tc>
        <w:tc>
          <w:tcPr>
            <w:tcW w:w="2126" w:type="dxa"/>
            <w:vMerge/>
          </w:tcPr>
          <w:p w:rsidR="00D8705F" w:rsidRDefault="00D8705F" w:rsidP="00D8705F">
            <w:pPr>
              <w:jc w:val="center"/>
            </w:pP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D8705F">
            <w:pPr>
              <w:jc w:val="center"/>
            </w:pPr>
          </w:p>
        </w:tc>
        <w:tc>
          <w:tcPr>
            <w:tcW w:w="1630" w:type="dxa"/>
          </w:tcPr>
          <w:p w:rsidR="00D8705F" w:rsidRDefault="00D8705F" w:rsidP="00D87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技术分析</w:t>
            </w:r>
          </w:p>
        </w:tc>
        <w:tc>
          <w:tcPr>
            <w:tcW w:w="1489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7627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7627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年3月1</w:t>
            </w:r>
            <w:r w:rsidRPr="00D7627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7627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7627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7627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年3月1</w:t>
            </w:r>
            <w:r w:rsidRPr="00D7627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7627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D8705F">
            <w:pPr>
              <w:jc w:val="center"/>
            </w:pP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11336F">
            <w:pPr>
              <w:jc w:val="center"/>
            </w:pPr>
          </w:p>
        </w:tc>
        <w:tc>
          <w:tcPr>
            <w:tcW w:w="1630" w:type="dxa"/>
          </w:tcPr>
          <w:p w:rsidR="00D8705F" w:rsidRDefault="00D8705F" w:rsidP="0011336F">
            <w:pPr>
              <w:jc w:val="left"/>
            </w:pPr>
            <w:r>
              <w:rPr>
                <w:rFonts w:hint="eastAsia"/>
              </w:rPr>
              <w:t>资源需求估计</w:t>
            </w:r>
          </w:p>
        </w:tc>
        <w:tc>
          <w:tcPr>
            <w:tcW w:w="1489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F3031F">
            <w:pPr>
              <w:jc w:val="center"/>
            </w:pP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11336F">
            <w:pPr>
              <w:jc w:val="center"/>
            </w:pPr>
          </w:p>
        </w:tc>
        <w:tc>
          <w:tcPr>
            <w:tcW w:w="1630" w:type="dxa"/>
          </w:tcPr>
          <w:p w:rsidR="00D8705F" w:rsidRDefault="00D8705F" w:rsidP="0011336F">
            <w:pPr>
              <w:jc w:val="left"/>
            </w:pPr>
            <w:r>
              <w:rPr>
                <w:rFonts w:hint="eastAsia"/>
              </w:rPr>
              <w:t>风险分析</w:t>
            </w:r>
          </w:p>
        </w:tc>
        <w:tc>
          <w:tcPr>
            <w:tcW w:w="1489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F3031F">
            <w:pPr>
              <w:jc w:val="center"/>
            </w:pP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11336F">
            <w:pPr>
              <w:jc w:val="center"/>
            </w:pPr>
          </w:p>
        </w:tc>
        <w:tc>
          <w:tcPr>
            <w:tcW w:w="1630" w:type="dxa"/>
          </w:tcPr>
          <w:p w:rsidR="00D8705F" w:rsidRDefault="00D8705F" w:rsidP="0011336F">
            <w:pPr>
              <w:jc w:val="left"/>
            </w:pPr>
            <w:r>
              <w:rPr>
                <w:rFonts w:hint="eastAsia"/>
              </w:rPr>
              <w:t>产品构思</w:t>
            </w:r>
          </w:p>
        </w:tc>
        <w:tc>
          <w:tcPr>
            <w:tcW w:w="1489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D551FB" w:rsidRDefault="00D8705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F3031F">
            <w:pPr>
              <w:jc w:val="center"/>
            </w:pP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D8705F">
            <w:pPr>
              <w:jc w:val="center"/>
            </w:pPr>
          </w:p>
        </w:tc>
        <w:tc>
          <w:tcPr>
            <w:tcW w:w="1630" w:type="dxa"/>
          </w:tcPr>
          <w:p w:rsidR="00D8705F" w:rsidRDefault="00D8705F" w:rsidP="00D87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制定项目原型</w:t>
            </w:r>
          </w:p>
        </w:tc>
        <w:tc>
          <w:tcPr>
            <w:tcW w:w="1489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BF294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BF294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BF294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BF294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BF294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年3月1</w:t>
            </w:r>
            <w:r w:rsidRPr="00BF294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BF294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D8705F">
            <w:pPr>
              <w:jc w:val="center"/>
            </w:pPr>
          </w:p>
        </w:tc>
      </w:tr>
      <w:tr w:rsidR="0011336F" w:rsidTr="0011336F">
        <w:trPr>
          <w:jc w:val="center"/>
        </w:trPr>
        <w:tc>
          <w:tcPr>
            <w:tcW w:w="1078" w:type="dxa"/>
            <w:vMerge w:val="restart"/>
          </w:tcPr>
          <w:p w:rsidR="0011336F" w:rsidRDefault="0011336F" w:rsidP="0011336F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30" w:type="dxa"/>
          </w:tcPr>
          <w:p w:rsidR="0011336F" w:rsidRPr="0057475E" w:rsidRDefault="0011336F" w:rsidP="0057475E">
            <w:pPr>
              <w:jc w:val="left"/>
            </w:pPr>
            <w:r w:rsidRPr="0057475E">
              <w:rPr>
                <w:rFonts w:hint="eastAsia"/>
              </w:rPr>
              <w:t>干系人分析</w:t>
            </w:r>
          </w:p>
        </w:tc>
        <w:tc>
          <w:tcPr>
            <w:tcW w:w="1489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11336F" w:rsidRDefault="0011336F" w:rsidP="0011336F">
            <w:pPr>
              <w:jc w:val="center"/>
            </w:pPr>
            <w:r>
              <w:rPr>
                <w:rFonts w:hint="eastAsia"/>
              </w:rPr>
              <w:t>里程碑进度计划、干系人登记册、项目章程、核心团队说明</w:t>
            </w:r>
          </w:p>
        </w:tc>
      </w:tr>
      <w:tr w:rsidR="0011336F" w:rsidTr="0011336F">
        <w:trPr>
          <w:jc w:val="center"/>
        </w:trPr>
        <w:tc>
          <w:tcPr>
            <w:tcW w:w="1078" w:type="dxa"/>
            <w:vMerge/>
          </w:tcPr>
          <w:p w:rsidR="0011336F" w:rsidRDefault="0011336F" w:rsidP="0011336F">
            <w:pPr>
              <w:jc w:val="center"/>
              <w:rPr>
                <w:rFonts w:hint="eastAsia"/>
              </w:rPr>
            </w:pPr>
          </w:p>
        </w:tc>
        <w:tc>
          <w:tcPr>
            <w:tcW w:w="1630" w:type="dxa"/>
          </w:tcPr>
          <w:p w:rsidR="0011336F" w:rsidRPr="0057475E" w:rsidRDefault="0011336F" w:rsidP="0057475E">
            <w:pPr>
              <w:jc w:val="left"/>
              <w:rPr>
                <w:rFonts w:hint="eastAsia"/>
              </w:rPr>
            </w:pPr>
            <w:r w:rsidRPr="0057475E">
              <w:rPr>
                <w:rFonts w:hint="eastAsia"/>
              </w:rPr>
              <w:t>里程碑进度计划</w:t>
            </w:r>
          </w:p>
        </w:tc>
        <w:tc>
          <w:tcPr>
            <w:tcW w:w="1489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11336F" w:rsidRDefault="0011336F" w:rsidP="0011336F">
            <w:pPr>
              <w:jc w:val="center"/>
              <w:rPr>
                <w:rFonts w:hint="eastAsia"/>
              </w:rPr>
            </w:pPr>
          </w:p>
        </w:tc>
      </w:tr>
      <w:tr w:rsidR="0011336F" w:rsidTr="0011336F">
        <w:trPr>
          <w:jc w:val="center"/>
        </w:trPr>
        <w:tc>
          <w:tcPr>
            <w:tcW w:w="1078" w:type="dxa"/>
            <w:vMerge/>
          </w:tcPr>
          <w:p w:rsidR="0011336F" w:rsidRDefault="0011336F" w:rsidP="0011336F">
            <w:pPr>
              <w:jc w:val="center"/>
              <w:rPr>
                <w:rFonts w:hint="eastAsia"/>
              </w:rPr>
            </w:pPr>
          </w:p>
        </w:tc>
        <w:tc>
          <w:tcPr>
            <w:tcW w:w="1630" w:type="dxa"/>
          </w:tcPr>
          <w:p w:rsidR="0011336F" w:rsidRPr="0057475E" w:rsidRDefault="0011336F" w:rsidP="0057475E">
            <w:pPr>
              <w:jc w:val="left"/>
              <w:rPr>
                <w:rFonts w:hint="eastAsia"/>
              </w:rPr>
            </w:pPr>
            <w:r w:rsidRPr="0057475E">
              <w:rPr>
                <w:rFonts w:hint="eastAsia"/>
              </w:rPr>
              <w:t>核心团队说明</w:t>
            </w:r>
          </w:p>
        </w:tc>
        <w:tc>
          <w:tcPr>
            <w:tcW w:w="1489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357A6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357A6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11336F" w:rsidRDefault="0011336F" w:rsidP="0011336F">
            <w:pPr>
              <w:jc w:val="center"/>
              <w:rPr>
                <w:rFonts w:hint="eastAsia"/>
              </w:rPr>
            </w:pPr>
          </w:p>
        </w:tc>
      </w:tr>
      <w:tr w:rsidR="0011336F" w:rsidTr="0011336F">
        <w:trPr>
          <w:jc w:val="center"/>
        </w:trPr>
        <w:tc>
          <w:tcPr>
            <w:tcW w:w="1078" w:type="dxa"/>
            <w:vMerge/>
          </w:tcPr>
          <w:p w:rsidR="0011336F" w:rsidRDefault="0011336F" w:rsidP="0011336F">
            <w:pPr>
              <w:jc w:val="center"/>
            </w:pPr>
          </w:p>
        </w:tc>
        <w:tc>
          <w:tcPr>
            <w:tcW w:w="1630" w:type="dxa"/>
          </w:tcPr>
          <w:p w:rsidR="0011336F" w:rsidRPr="0057475E" w:rsidRDefault="0011336F" w:rsidP="0057475E">
            <w:pPr>
              <w:jc w:val="left"/>
            </w:pPr>
            <w:r w:rsidRPr="0057475E">
              <w:rPr>
                <w:rFonts w:hint="eastAsia"/>
              </w:rPr>
              <w:t>项目章程</w:t>
            </w:r>
          </w:p>
        </w:tc>
        <w:tc>
          <w:tcPr>
            <w:tcW w:w="1489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11336F" w:rsidRDefault="0011336F" w:rsidP="0011336F">
            <w:pPr>
              <w:jc w:val="center"/>
            </w:pPr>
          </w:p>
        </w:tc>
      </w:tr>
      <w:tr w:rsidR="0011336F" w:rsidTr="0011336F">
        <w:trPr>
          <w:jc w:val="center"/>
        </w:trPr>
        <w:tc>
          <w:tcPr>
            <w:tcW w:w="1078" w:type="dxa"/>
            <w:vMerge/>
          </w:tcPr>
          <w:p w:rsidR="0011336F" w:rsidRDefault="0011336F" w:rsidP="0011336F">
            <w:pPr>
              <w:jc w:val="center"/>
            </w:pPr>
          </w:p>
        </w:tc>
        <w:tc>
          <w:tcPr>
            <w:tcW w:w="1630" w:type="dxa"/>
          </w:tcPr>
          <w:p w:rsidR="0011336F" w:rsidRDefault="0011336F" w:rsidP="0011336F">
            <w:pPr>
              <w:jc w:val="left"/>
            </w:pPr>
            <w:r w:rsidRPr="0057475E">
              <w:rPr>
                <w:rFonts w:hint="eastAsia"/>
              </w:rPr>
              <w:t>启动会议</w:t>
            </w:r>
          </w:p>
        </w:tc>
        <w:tc>
          <w:tcPr>
            <w:tcW w:w="1489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11336F" w:rsidRPr="0011336F" w:rsidRDefault="0011336F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694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694D0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11336F" w:rsidRDefault="0011336F" w:rsidP="0011336F">
            <w:pPr>
              <w:jc w:val="center"/>
            </w:pPr>
          </w:p>
        </w:tc>
      </w:tr>
      <w:tr w:rsidR="00D8705F" w:rsidTr="00A06CB7">
        <w:trPr>
          <w:trHeight w:val="634"/>
          <w:jc w:val="center"/>
        </w:trPr>
        <w:tc>
          <w:tcPr>
            <w:tcW w:w="1078" w:type="dxa"/>
            <w:vMerge w:val="restart"/>
          </w:tcPr>
          <w:p w:rsidR="00D8705F" w:rsidRDefault="00D8705F" w:rsidP="00774A68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30" w:type="dxa"/>
          </w:tcPr>
          <w:p w:rsidR="00D8705F" w:rsidRPr="0057475E" w:rsidRDefault="00D8705F" w:rsidP="0057475E">
            <w:pPr>
              <w:jc w:val="left"/>
            </w:pPr>
            <w:r w:rsidRPr="0057475E">
              <w:rPr>
                <w:rFonts w:hint="eastAsia"/>
              </w:rPr>
              <w:t>制定范围规划</w:t>
            </w:r>
          </w:p>
        </w:tc>
        <w:tc>
          <w:tcPr>
            <w:tcW w:w="1489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528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4528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4528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4528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4528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528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4528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4528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 w:rsidRPr="004528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4528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8705F" w:rsidRDefault="00D8705F" w:rsidP="005747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直接成本估算、进度规划、时间规划、范围规划、测试用例、项目测试计划书、项</w:t>
            </w:r>
            <w:r>
              <w:rPr>
                <w:rFonts w:hint="eastAsia"/>
              </w:rPr>
              <w:lastRenderedPageBreak/>
              <w:t>目范围说明书、</w:t>
            </w:r>
            <w:bookmarkStart w:id="3" w:name="_Hlk38137023"/>
            <w:r w:rsidRPr="00D8705F">
              <w:t xml:space="preserve">Scene Travel </w:t>
            </w:r>
            <w:bookmarkEnd w:id="3"/>
            <w:r w:rsidRPr="00D8705F">
              <w:t>WBS</w:t>
            </w:r>
            <w:r>
              <w:rPr>
                <w:rFonts w:hint="eastAsia"/>
              </w:rPr>
              <w:t>、系统范围说明书</w:t>
            </w:r>
          </w:p>
        </w:tc>
      </w:tr>
      <w:tr w:rsidR="00774A68" w:rsidTr="0011336F">
        <w:trPr>
          <w:jc w:val="center"/>
        </w:trPr>
        <w:tc>
          <w:tcPr>
            <w:tcW w:w="1078" w:type="dxa"/>
            <w:vMerge/>
          </w:tcPr>
          <w:p w:rsidR="00774A68" w:rsidRDefault="00774A68" w:rsidP="00774A68">
            <w:pPr>
              <w:jc w:val="center"/>
            </w:pPr>
          </w:p>
        </w:tc>
        <w:tc>
          <w:tcPr>
            <w:tcW w:w="1630" w:type="dxa"/>
          </w:tcPr>
          <w:p w:rsidR="00774A68" w:rsidRPr="0057475E" w:rsidRDefault="00774A68" w:rsidP="0057475E">
            <w:pPr>
              <w:jc w:val="left"/>
              <w:rPr>
                <w:rFonts w:hint="eastAsia"/>
              </w:rPr>
            </w:pPr>
            <w:r w:rsidRPr="0057475E">
              <w:rPr>
                <w:rFonts w:hint="eastAsia"/>
              </w:rPr>
              <w:t>制定时间规划</w:t>
            </w:r>
          </w:p>
        </w:tc>
        <w:tc>
          <w:tcPr>
            <w:tcW w:w="1489" w:type="dxa"/>
          </w:tcPr>
          <w:p w:rsidR="00774A68" w:rsidRPr="00892430" w:rsidRDefault="00774A68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E78B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9E78B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9E78B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9E78B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774A68" w:rsidRPr="00892430" w:rsidRDefault="00774A68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E78B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9E78B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9E78B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9E78B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74A68" w:rsidRDefault="00774A68" w:rsidP="0057475E">
            <w:pPr>
              <w:jc w:val="center"/>
            </w:pPr>
          </w:p>
        </w:tc>
      </w:tr>
      <w:tr w:rsidR="00A12BC7" w:rsidTr="0011336F">
        <w:trPr>
          <w:jc w:val="center"/>
        </w:trPr>
        <w:tc>
          <w:tcPr>
            <w:tcW w:w="1078" w:type="dxa"/>
            <w:vMerge/>
          </w:tcPr>
          <w:p w:rsidR="00A12BC7" w:rsidRDefault="00A12BC7" w:rsidP="0011336F">
            <w:pPr>
              <w:jc w:val="center"/>
            </w:pPr>
          </w:p>
        </w:tc>
        <w:tc>
          <w:tcPr>
            <w:tcW w:w="1630" w:type="dxa"/>
          </w:tcPr>
          <w:p w:rsidR="00A12BC7" w:rsidRPr="0057475E" w:rsidRDefault="00A12BC7" w:rsidP="0057475E">
            <w:pPr>
              <w:jc w:val="left"/>
            </w:pPr>
            <w:r w:rsidRPr="0057475E">
              <w:rPr>
                <w:rFonts w:hint="eastAsia"/>
              </w:rPr>
              <w:t>制定进度计划</w:t>
            </w:r>
          </w:p>
        </w:tc>
        <w:tc>
          <w:tcPr>
            <w:tcW w:w="1489" w:type="dxa"/>
          </w:tcPr>
          <w:p w:rsidR="00A12BC7" w:rsidRPr="00D551FB" w:rsidRDefault="00A12BC7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74A6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A12BC7" w:rsidRPr="00D551FB" w:rsidRDefault="00A12BC7" w:rsidP="0011336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74A6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57475E">
            <w:pPr>
              <w:jc w:val="center"/>
            </w:pPr>
          </w:p>
        </w:tc>
      </w:tr>
      <w:tr w:rsidR="00774A68" w:rsidTr="0011336F">
        <w:trPr>
          <w:jc w:val="center"/>
        </w:trPr>
        <w:tc>
          <w:tcPr>
            <w:tcW w:w="1078" w:type="dxa"/>
            <w:vMerge/>
          </w:tcPr>
          <w:p w:rsidR="00774A68" w:rsidRDefault="00774A68" w:rsidP="00774A68">
            <w:pPr>
              <w:jc w:val="center"/>
            </w:pPr>
          </w:p>
        </w:tc>
        <w:tc>
          <w:tcPr>
            <w:tcW w:w="1630" w:type="dxa"/>
          </w:tcPr>
          <w:p w:rsidR="00774A68" w:rsidRPr="0057475E" w:rsidRDefault="00774A68" w:rsidP="0057475E">
            <w:pPr>
              <w:jc w:val="left"/>
            </w:pPr>
            <w:r w:rsidRPr="0057475E">
              <w:rPr>
                <w:rFonts w:hint="eastAsia"/>
              </w:rPr>
              <w:t>制定成本计划</w:t>
            </w:r>
          </w:p>
        </w:tc>
        <w:tc>
          <w:tcPr>
            <w:tcW w:w="1489" w:type="dxa"/>
          </w:tcPr>
          <w:p w:rsidR="00774A68" w:rsidRPr="00892430" w:rsidRDefault="00774A68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550FA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550FA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550FA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 w:rsidRPr="00550FA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550FA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774A68" w:rsidRPr="00892430" w:rsidRDefault="00774A68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550FA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550FA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550FA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 w:rsidRPr="00550FA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550FA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74A68" w:rsidRDefault="00774A68" w:rsidP="0057475E">
            <w:pPr>
              <w:jc w:val="center"/>
            </w:pPr>
          </w:p>
        </w:tc>
      </w:tr>
      <w:tr w:rsidR="00A12BC7" w:rsidTr="0011336F">
        <w:trPr>
          <w:jc w:val="center"/>
        </w:trPr>
        <w:tc>
          <w:tcPr>
            <w:tcW w:w="1078" w:type="dxa"/>
            <w:vMerge/>
          </w:tcPr>
          <w:p w:rsidR="00A12BC7" w:rsidRDefault="00A12BC7" w:rsidP="0011336F">
            <w:pPr>
              <w:jc w:val="center"/>
            </w:pPr>
          </w:p>
        </w:tc>
        <w:tc>
          <w:tcPr>
            <w:tcW w:w="1630" w:type="dxa"/>
          </w:tcPr>
          <w:p w:rsidR="00A12BC7" w:rsidRPr="0057475E" w:rsidRDefault="00774A68" w:rsidP="0057475E">
            <w:pPr>
              <w:jc w:val="left"/>
            </w:pPr>
            <w:r w:rsidRPr="0057475E">
              <w:rPr>
                <w:rFonts w:hint="eastAsia"/>
              </w:rPr>
              <w:t>定义系统范围</w:t>
            </w:r>
          </w:p>
        </w:tc>
        <w:tc>
          <w:tcPr>
            <w:tcW w:w="1489" w:type="dxa"/>
          </w:tcPr>
          <w:p w:rsidR="00A12BC7" w:rsidRPr="00892430" w:rsidRDefault="00A12BC7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74A6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月17日</w:t>
            </w:r>
          </w:p>
        </w:tc>
        <w:tc>
          <w:tcPr>
            <w:tcW w:w="1587" w:type="dxa"/>
          </w:tcPr>
          <w:p w:rsidR="00A12BC7" w:rsidRPr="00892430" w:rsidRDefault="00A12BC7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月17日</w:t>
            </w:r>
          </w:p>
        </w:tc>
        <w:tc>
          <w:tcPr>
            <w:tcW w:w="2126" w:type="dxa"/>
            <w:vMerge/>
          </w:tcPr>
          <w:p w:rsidR="00A12BC7" w:rsidRDefault="00A12BC7" w:rsidP="0057475E">
            <w:pPr>
              <w:jc w:val="center"/>
            </w:pPr>
          </w:p>
        </w:tc>
      </w:tr>
      <w:tr w:rsidR="00A12BC7" w:rsidTr="0011336F">
        <w:trPr>
          <w:jc w:val="center"/>
        </w:trPr>
        <w:tc>
          <w:tcPr>
            <w:tcW w:w="1078" w:type="dxa"/>
            <w:vMerge/>
          </w:tcPr>
          <w:p w:rsidR="00A12BC7" w:rsidRDefault="00A12BC7" w:rsidP="0011336F">
            <w:pPr>
              <w:jc w:val="center"/>
            </w:pPr>
          </w:p>
        </w:tc>
        <w:tc>
          <w:tcPr>
            <w:tcW w:w="1630" w:type="dxa"/>
          </w:tcPr>
          <w:p w:rsidR="00A12BC7" w:rsidRPr="0057475E" w:rsidRDefault="00774A68" w:rsidP="0057475E">
            <w:pPr>
              <w:jc w:val="left"/>
            </w:pPr>
            <w:r w:rsidRPr="0057475E">
              <w:rPr>
                <w:rFonts w:hint="eastAsia"/>
              </w:rPr>
              <w:t>定义项目范围</w:t>
            </w:r>
          </w:p>
        </w:tc>
        <w:tc>
          <w:tcPr>
            <w:tcW w:w="1489" w:type="dxa"/>
          </w:tcPr>
          <w:p w:rsidR="00A12BC7" w:rsidRPr="00892430" w:rsidRDefault="00A12BC7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1587" w:type="dxa"/>
          </w:tcPr>
          <w:p w:rsidR="00A12BC7" w:rsidRPr="00892430" w:rsidRDefault="00A12BC7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2126" w:type="dxa"/>
            <w:vMerge/>
          </w:tcPr>
          <w:p w:rsidR="00A12BC7" w:rsidRDefault="00A12BC7" w:rsidP="0057475E">
            <w:pPr>
              <w:jc w:val="center"/>
            </w:pPr>
          </w:p>
        </w:tc>
      </w:tr>
      <w:tr w:rsidR="00A12BC7" w:rsidTr="0011336F">
        <w:trPr>
          <w:jc w:val="center"/>
        </w:trPr>
        <w:tc>
          <w:tcPr>
            <w:tcW w:w="1078" w:type="dxa"/>
            <w:vMerge/>
          </w:tcPr>
          <w:p w:rsidR="00A12BC7" w:rsidRDefault="00A12BC7" w:rsidP="0011336F">
            <w:pPr>
              <w:jc w:val="center"/>
            </w:pPr>
          </w:p>
        </w:tc>
        <w:tc>
          <w:tcPr>
            <w:tcW w:w="1630" w:type="dxa"/>
          </w:tcPr>
          <w:p w:rsidR="00A12BC7" w:rsidRPr="0057475E" w:rsidRDefault="00774A68" w:rsidP="0057475E">
            <w:pPr>
              <w:jc w:val="left"/>
            </w:pPr>
            <w:r w:rsidRPr="0057475E">
              <w:rPr>
                <w:rFonts w:hint="eastAsia"/>
              </w:rPr>
              <w:t>制定测试计划</w:t>
            </w:r>
          </w:p>
        </w:tc>
        <w:tc>
          <w:tcPr>
            <w:tcW w:w="1489" w:type="dxa"/>
          </w:tcPr>
          <w:p w:rsidR="00A12BC7" w:rsidRPr="00892430" w:rsidRDefault="00A12BC7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月19日</w:t>
            </w:r>
          </w:p>
        </w:tc>
        <w:tc>
          <w:tcPr>
            <w:tcW w:w="1587" w:type="dxa"/>
          </w:tcPr>
          <w:p w:rsidR="00A12BC7" w:rsidRPr="00892430" w:rsidRDefault="00A12BC7" w:rsidP="00892430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</w:t>
            </w:r>
            <w:r w:rsidR="00774A6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月19日</w:t>
            </w:r>
          </w:p>
        </w:tc>
        <w:tc>
          <w:tcPr>
            <w:tcW w:w="2126" w:type="dxa"/>
            <w:vMerge/>
          </w:tcPr>
          <w:p w:rsidR="00A12BC7" w:rsidRDefault="00A12BC7" w:rsidP="0057475E">
            <w:pPr>
              <w:jc w:val="center"/>
            </w:pPr>
          </w:p>
        </w:tc>
      </w:tr>
      <w:tr w:rsidR="00774A68" w:rsidTr="00624DC6">
        <w:trPr>
          <w:trHeight w:val="946"/>
          <w:jc w:val="center"/>
        </w:trPr>
        <w:tc>
          <w:tcPr>
            <w:tcW w:w="1078" w:type="dxa"/>
            <w:vMerge/>
          </w:tcPr>
          <w:p w:rsidR="00774A68" w:rsidRDefault="00774A68" w:rsidP="00F43296">
            <w:pPr>
              <w:jc w:val="left"/>
            </w:pPr>
          </w:p>
        </w:tc>
        <w:tc>
          <w:tcPr>
            <w:tcW w:w="1630" w:type="dxa"/>
          </w:tcPr>
          <w:p w:rsidR="00774A68" w:rsidRPr="0057475E" w:rsidRDefault="00774A68" w:rsidP="0057475E">
            <w:pPr>
              <w:jc w:val="left"/>
              <w:rPr>
                <w:rFonts w:hint="eastAsia"/>
              </w:rPr>
            </w:pPr>
            <w:r w:rsidRPr="0057475E">
              <w:rPr>
                <w:rFonts w:hint="eastAsia"/>
              </w:rPr>
              <w:t>编写测试用例</w:t>
            </w:r>
          </w:p>
        </w:tc>
        <w:tc>
          <w:tcPr>
            <w:tcW w:w="1489" w:type="dxa"/>
          </w:tcPr>
          <w:p w:rsidR="00774A68" w:rsidRPr="00892430" w:rsidRDefault="00774A68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774A68" w:rsidRPr="00892430" w:rsidRDefault="00774A68" w:rsidP="00892430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74A68" w:rsidRDefault="00774A68" w:rsidP="0057475E">
            <w:pPr>
              <w:jc w:val="center"/>
            </w:pPr>
          </w:p>
        </w:tc>
      </w:tr>
      <w:tr w:rsidR="00C178DD" w:rsidTr="0011336F">
        <w:trPr>
          <w:jc w:val="center"/>
        </w:trPr>
        <w:tc>
          <w:tcPr>
            <w:tcW w:w="1078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30" w:type="dxa"/>
          </w:tcPr>
          <w:p w:rsidR="00C178DD" w:rsidRPr="0057475E" w:rsidRDefault="00C178DD" w:rsidP="0057475E">
            <w:pPr>
              <w:jc w:val="left"/>
            </w:pPr>
            <w:r w:rsidRPr="0057475E">
              <w:rPr>
                <w:rFonts w:hint="eastAsia"/>
              </w:rPr>
              <w:t>组建团队</w:t>
            </w:r>
          </w:p>
        </w:tc>
        <w:tc>
          <w:tcPr>
            <w:tcW w:w="1489" w:type="dxa"/>
          </w:tcPr>
          <w:p w:rsidR="00C178DD" w:rsidRDefault="00C178DD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870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870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870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D870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C178DD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57475E">
            <w:pPr>
              <w:jc w:val="center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D8705F" w:rsidTr="0011336F">
        <w:trPr>
          <w:jc w:val="center"/>
        </w:trPr>
        <w:tc>
          <w:tcPr>
            <w:tcW w:w="1078" w:type="dxa"/>
            <w:vMerge/>
          </w:tcPr>
          <w:p w:rsidR="00D8705F" w:rsidRDefault="00D8705F" w:rsidP="00D8705F">
            <w:pPr>
              <w:jc w:val="left"/>
            </w:pPr>
          </w:p>
        </w:tc>
        <w:tc>
          <w:tcPr>
            <w:tcW w:w="1630" w:type="dxa"/>
          </w:tcPr>
          <w:p w:rsidR="00D8705F" w:rsidRPr="0057475E" w:rsidRDefault="00D8705F" w:rsidP="0057475E">
            <w:pPr>
              <w:jc w:val="left"/>
            </w:pPr>
            <w:r w:rsidRPr="0057475E">
              <w:rPr>
                <w:rFonts w:hint="eastAsia"/>
              </w:rPr>
              <w:t>培训</w:t>
            </w:r>
          </w:p>
        </w:tc>
        <w:tc>
          <w:tcPr>
            <w:tcW w:w="1489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679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36792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3679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3679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679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36792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3679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3679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57475E">
            <w:pPr>
              <w:jc w:val="center"/>
            </w:pPr>
          </w:p>
        </w:tc>
      </w:tr>
      <w:tr w:rsidR="00D8705F" w:rsidTr="0011336F">
        <w:trPr>
          <w:trHeight w:val="435"/>
          <w:jc w:val="center"/>
        </w:trPr>
        <w:tc>
          <w:tcPr>
            <w:tcW w:w="1078" w:type="dxa"/>
            <w:vMerge/>
          </w:tcPr>
          <w:p w:rsidR="00D8705F" w:rsidRDefault="00D8705F" w:rsidP="00D8705F">
            <w:pPr>
              <w:jc w:val="left"/>
            </w:pPr>
          </w:p>
        </w:tc>
        <w:tc>
          <w:tcPr>
            <w:tcW w:w="1630" w:type="dxa"/>
          </w:tcPr>
          <w:p w:rsidR="00D8705F" w:rsidRPr="0057475E" w:rsidRDefault="00D8705F" w:rsidP="0057475E">
            <w:pPr>
              <w:jc w:val="left"/>
            </w:pPr>
            <w:r w:rsidRPr="0057475E">
              <w:rPr>
                <w:rFonts w:hint="eastAsia"/>
              </w:rPr>
              <w:t>编码</w:t>
            </w:r>
          </w:p>
        </w:tc>
        <w:tc>
          <w:tcPr>
            <w:tcW w:w="1489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13A3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313A3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313A3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313A3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13A3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313A3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313A3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313A3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313A3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57475E">
            <w:pPr>
              <w:jc w:val="center"/>
            </w:pPr>
          </w:p>
        </w:tc>
      </w:tr>
      <w:tr w:rsidR="00D8705F" w:rsidTr="0011336F">
        <w:trPr>
          <w:trHeight w:val="180"/>
          <w:jc w:val="center"/>
        </w:trPr>
        <w:tc>
          <w:tcPr>
            <w:tcW w:w="1078" w:type="dxa"/>
            <w:vMerge/>
          </w:tcPr>
          <w:p w:rsidR="00D8705F" w:rsidRDefault="00D8705F" w:rsidP="00D8705F">
            <w:pPr>
              <w:jc w:val="left"/>
            </w:pPr>
          </w:p>
        </w:tc>
        <w:tc>
          <w:tcPr>
            <w:tcW w:w="1630" w:type="dxa"/>
          </w:tcPr>
          <w:p w:rsidR="00D8705F" w:rsidRPr="0057475E" w:rsidRDefault="00D8705F" w:rsidP="0057475E">
            <w:pPr>
              <w:jc w:val="left"/>
            </w:pPr>
            <w:r w:rsidRPr="0057475E">
              <w:rPr>
                <w:rFonts w:hint="eastAsia"/>
              </w:rPr>
              <w:t>测试</w:t>
            </w:r>
          </w:p>
        </w:tc>
        <w:tc>
          <w:tcPr>
            <w:tcW w:w="1489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D8705F" w:rsidRPr="00892430" w:rsidRDefault="00D8705F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4B45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8705F" w:rsidRDefault="00D8705F" w:rsidP="0057475E">
            <w:pPr>
              <w:jc w:val="center"/>
            </w:pPr>
          </w:p>
        </w:tc>
      </w:tr>
      <w:tr w:rsidR="00892430" w:rsidTr="0011336F">
        <w:trPr>
          <w:jc w:val="center"/>
        </w:trPr>
        <w:tc>
          <w:tcPr>
            <w:tcW w:w="1078" w:type="dxa"/>
          </w:tcPr>
          <w:p w:rsidR="00892430" w:rsidRDefault="00892430" w:rsidP="00892430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30" w:type="dxa"/>
          </w:tcPr>
          <w:p w:rsidR="00892430" w:rsidRPr="0057475E" w:rsidRDefault="00892430" w:rsidP="0057475E">
            <w:pPr>
              <w:jc w:val="left"/>
            </w:pPr>
          </w:p>
        </w:tc>
        <w:tc>
          <w:tcPr>
            <w:tcW w:w="1489" w:type="dxa"/>
          </w:tcPr>
          <w:p w:rsidR="00892430" w:rsidRPr="00892430" w:rsidRDefault="00892430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87" w:type="dxa"/>
          </w:tcPr>
          <w:p w:rsidR="00892430" w:rsidRPr="00892430" w:rsidRDefault="00892430" w:rsidP="0089243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4B45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892430" w:rsidRDefault="00892430" w:rsidP="0057475E">
            <w:pPr>
              <w:jc w:val="center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4" w:name="_Toc307757127"/>
      <w:r>
        <w:rPr>
          <w:rFonts w:hint="eastAsia"/>
        </w:rPr>
        <w:t>制约因素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5" w:name="_Toc307757128"/>
      <w:r>
        <w:rPr>
          <w:rFonts w:hint="eastAsia"/>
        </w:rPr>
        <w:t>假设条件</w:t>
      </w:r>
      <w:bookmarkEnd w:id="5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</w:t>
      </w:r>
      <w:r w:rsidR="00892430" w:rsidRPr="00892430">
        <w:rPr>
          <w:rFonts w:ascii="仿宋" w:eastAsia="仿宋" w:hAnsi="仿宋"/>
          <w:sz w:val="28"/>
          <w:szCs w:val="28"/>
        </w:rPr>
        <w:t>Scene Travel</w:t>
      </w:r>
      <w:r w:rsidRPr="00987082">
        <w:rPr>
          <w:rFonts w:ascii="仿宋" w:eastAsia="仿宋" w:hAnsi="仿宋" w:hint="eastAsia"/>
          <w:sz w:val="28"/>
          <w:szCs w:val="28"/>
        </w:rPr>
        <w:t>并且有</w:t>
      </w:r>
      <w:r w:rsidR="00892430">
        <w:rPr>
          <w:rFonts w:ascii="仿宋" w:eastAsia="仿宋" w:hAnsi="仿宋" w:hint="eastAsia"/>
          <w:sz w:val="28"/>
          <w:szCs w:val="28"/>
        </w:rPr>
        <w:t>旅游需求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5FAE" w:rsidRDefault="00995FAE" w:rsidP="008E5507">
      <w:r>
        <w:separator/>
      </w:r>
    </w:p>
  </w:endnote>
  <w:endnote w:type="continuationSeparator" w:id="0">
    <w:p w:rsidR="00995FAE" w:rsidRDefault="00995FAE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5FAE" w:rsidRDefault="00995FAE" w:rsidP="008E5507">
      <w:r>
        <w:separator/>
      </w:r>
    </w:p>
  </w:footnote>
  <w:footnote w:type="continuationSeparator" w:id="0">
    <w:p w:rsidR="00995FAE" w:rsidRDefault="00995FAE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DA3C09">
              <w:t xml:space="preserve"> </w:t>
            </w:r>
            <w:r w:rsidR="00DA3C09" w:rsidRPr="00DA3C09">
              <w:t>Scene Travel</w:t>
            </w:r>
            <w:r w:rsidR="00DA3C09" w:rsidRPr="00DA3C09">
              <w:rPr>
                <w:rFonts w:hint="eastAsia"/>
              </w:rPr>
              <w:t xml:space="preserve"> 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DA3C09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DA3C09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DA3C09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855D3"/>
    <w:multiLevelType w:val="hybridMultilevel"/>
    <w:tmpl w:val="C02A8CB4"/>
    <w:lvl w:ilvl="0" w:tplc="041CF8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5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4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36F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7475E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74A68"/>
    <w:rsid w:val="008060B4"/>
    <w:rsid w:val="00822268"/>
    <w:rsid w:val="00827AF7"/>
    <w:rsid w:val="008506D8"/>
    <w:rsid w:val="00873E5F"/>
    <w:rsid w:val="00883FE9"/>
    <w:rsid w:val="00892430"/>
    <w:rsid w:val="008A723A"/>
    <w:rsid w:val="008B75A1"/>
    <w:rsid w:val="008E5507"/>
    <w:rsid w:val="00963B86"/>
    <w:rsid w:val="00976F00"/>
    <w:rsid w:val="00987082"/>
    <w:rsid w:val="00995FAE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8705F"/>
    <w:rsid w:val="00D90CEB"/>
    <w:rsid w:val="00DA3C09"/>
    <w:rsid w:val="00DC23D1"/>
    <w:rsid w:val="00DD393A"/>
    <w:rsid w:val="00E0399B"/>
    <w:rsid w:val="00E328C0"/>
    <w:rsid w:val="00E42C46"/>
    <w:rsid w:val="00E551B7"/>
    <w:rsid w:val="00EA1160"/>
    <w:rsid w:val="00ED0018"/>
    <w:rsid w:val="00F0499F"/>
    <w:rsid w:val="00F3031F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3DEBD"/>
  <w15:docId w15:val="{A7D9790C-B9EB-4319-8814-0A1A03D9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DA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钰敏 范</cp:lastModifiedBy>
  <cp:revision>92</cp:revision>
  <dcterms:created xsi:type="dcterms:W3CDTF">2011-02-14T01:39:00Z</dcterms:created>
  <dcterms:modified xsi:type="dcterms:W3CDTF">2020-04-18T13:18:00Z</dcterms:modified>
</cp:coreProperties>
</file>