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见与不见</w:t>
      </w:r>
    </w:p>
    <w:p>
      <w:r>
        <w:t>你见，或者不见我</w:t>
      </w:r>
    </w:p>
    <w:p>
      <w:r>
        <w:t>我就在那里</w:t>
      </w:r>
    </w:p>
    <w:p>
      <w:r>
        <w:t>不悲 不喜</w:t>
      </w:r>
    </w:p>
    <w:p>
      <w:r>
        <w:t>你跟，或者不跟我</w:t>
      </w:r>
    </w:p>
    <w:p>
      <w:r>
        <w:t>我的手就在你手里</w:t>
      </w:r>
    </w:p>
    <w:p>
      <w:r>
        <w:t>不舍 不弃!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中文名</w:t>
            </w:r>
          </w:p>
        </w:tc>
        <w:tc>
          <w:tcPr>
            <w:tcW w:type="dxa" w:w="4320"/>
          </w:tcPr>
          <w:p>
            <w:r>
              <w:t>仓央嘉措</w:t>
            </w:r>
          </w:p>
        </w:tc>
      </w:tr>
      <w:tr>
        <w:tc>
          <w:tcPr>
            <w:tcW w:type="dxa" w:w="4320"/>
          </w:tcPr>
          <w:p>
            <w:r>
              <w:t>籍贯</w:t>
            </w:r>
          </w:p>
        </w:tc>
        <w:tc>
          <w:tcPr>
            <w:tcW w:type="dxa" w:w="4320"/>
          </w:tcPr>
          <w:p>
            <w:r>
              <w:t>中国西藏</w:t>
            </w:r>
          </w:p>
        </w:tc>
      </w:tr>
      <w:tr>
        <w:tc>
          <w:tcPr>
            <w:tcW w:type="dxa" w:w="4320"/>
          </w:tcPr>
          <w:p>
            <w:r>
              <w:t>民族</w:t>
            </w:r>
          </w:p>
        </w:tc>
        <w:tc>
          <w:tcPr>
            <w:tcW w:type="dxa" w:w="4320"/>
          </w:tcPr>
          <w:p>
            <w:r>
              <w:t>门巴族</w:t>
            </w:r>
          </w:p>
        </w:tc>
      </w:tr>
      <w:tr>
        <w:tc>
          <w:tcPr>
            <w:tcW w:type="dxa" w:w="4320"/>
          </w:tcPr>
          <w:p>
            <w:r>
              <w:t>职业</w:t>
            </w:r>
          </w:p>
        </w:tc>
        <w:tc>
          <w:tcPr>
            <w:tcW w:type="dxa" w:w="4320"/>
          </w:tcPr>
          <w:p>
            <w:r>
              <w:t>第六世dalai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