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28"/>
        </w:rPr>
      </w:pPr>
      <w:r>
        <w:rPr>
          <w:rFonts w:ascii="宋体" w:hAnsi="宋体" w:eastAsia="宋体"/>
          <w:b/>
          <w:sz w:val="28"/>
        </w:rPr>
        <w:t>1404-全国-中国古代文学史（一）</w:t>
      </w:r>
    </w:p>
    <w:p>
      <w:pPr>
        <w:jc w:val="center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总分：</w:t>
      </w:r>
      <w:r>
        <w:rPr>
          <w:rFonts w:ascii="宋体" w:hAnsi="宋体" w:eastAsia="宋体"/>
          <w:b/>
        </w:rPr>
        <w:t>100</w:t>
      </w:r>
    </w:p>
    <w:p>
      <w:pPr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一、单选题（共</w:t>
      </w:r>
      <w:r>
        <w:rPr>
          <w:rFonts w:ascii="宋体" w:hAnsi="宋体" w:eastAsia="宋体"/>
          <w:b/>
        </w:rPr>
        <w:t>30题，共30分）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1、以下篇目中，出自《诗经》且属于政治讽刺诗的是（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A:《氓》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B:《怀沙》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C:《硕鼠》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D:《鹿鸣》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2、下列诗句出自《古诗十九首》的是（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A:人生无几时，颠沛在其间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B:生年不满百，常怀千岁忧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C:嘉会难再遇，三载为千秋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D:努力爱春华，莫忘欢乐时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3、“少壮不努力，老大徒伤悲”的出处是（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A:汉乐府《古歌》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B:汉乐府《长歌行》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C:汉乐府《江南》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D:汉乐府《相逢行》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4、中国诗歌史上的第一次文人诗歌创作高潮是在（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A:建安时期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B:正始时期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C:南朝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D:北朝</w:t>
      </w:r>
      <w:r>
        <w:rPr>
          <w:rFonts w:hint="eastAsia" w:ascii="MS Gothic" w:hAnsi="MS Gothic" w:eastAsia="MS Gothic" w:cs="MS Gothic"/>
        </w:rPr>
        <w:t>​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5、蔡邕《述行赋》的创作意图是（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A:咏物托志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B:劝百讽一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C:吊古伤今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D:以美为讽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6、我国文学史上第一首纯然描写自然景物的山水诗是（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A:《短歌行》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B:《步出夏门行》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C:《野田黄雀行》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D:《燕歌行》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7、曹植诗歌创作的前后期分界是（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A:魏明帝即位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B:首次被贬爵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C:曹操之死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D:曹彰被害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8、曹丕为中国诗歌做出重大贡献的一种诗体是（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A:五言诗 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B:七言诗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C:杂言诗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D:四言诗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9、在诗歌创作上常常表现出老庄人生理想倾向的是（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A:建安七子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B:正始士人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C:太康诗人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D:竟陵八友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10、阮籍《咏怀》诗的数目是（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A:58首 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B:72首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C:82首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D:108首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11、扬雄《甘泉》、《河东》二赋对大赋题材创作的拓展是（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A:写祭祀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B:写物产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C:写都邑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D:写田猎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12、继曹操之后，其创作达到四言诗顶峰的诗人是（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A:阮籍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B:嵇康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C:应璩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D:何晏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13、《越绝书》的作者是（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A:赵晔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B:枚乘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C:班彪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D:袁康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14、“敷陈其事而直言之”是指“六诗”中的（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B:比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C:风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D:颂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15、《史记•信陵君列传》中着力刻画的信陵君的形象是（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A:知人善任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B:年轻气盛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C:礼贤下士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D:世故老成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16、陶靖节的原名为（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A:陶元亮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B:陶彭泽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C:陶潜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D:陶侃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17、在汉初思想家中忧患意识最为深浓的是（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A:晁错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B:贾谊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C:吕不韦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D:李斯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18、卢照邻擅长的诗体是（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A:七言歌行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B:七言律诗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C:五言律诗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D:五言绝句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19、从文学角度看，汉初创作的主要成就在（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A:辞赋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B:历史散文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C:乐府诗歌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D:小说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20、张若虚、刘希夷诗歌创作的最大贡献是（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A:风骨的形成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B:格律的确定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C:兴寄的强调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D:意境的创造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21、下列作品属于《九章》的是（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A:《涉江》 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B:《河伯》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C:《山鬼》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D:《招魂》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22、李益诗各体皆工，其中最著名的诗体是（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A:五律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B:七律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C:五绝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D:七绝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23、以下说法中不正确的是（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A:《楚辞》想象奇特，往往与当时民间的巫神信仰有关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B:《楚辞》多用楚地方言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C:《春秋》是鲁国的纪传体史书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D:《战国策》多为纵横家的游说之辞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24、白居易的《暮江吟》为（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A:讽喻诗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B:闲适诗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C:感伤诗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D:杂律诗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25、以下说法中正确的是（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A:《论语》由孔子编成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B:《庄子》通行的最早注本为郭象注本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C:《墨子》行文注重辞藻的华丽与铺陈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D:“朝三暮四”的故事出自《韩非子》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26、柳宗元的文学主张之一是（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A:文以明道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B:不平则鸣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C:惟陈言之务去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D:宗经尚简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27、以下著作由刘向编定的是（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A:《春秋》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B:《尚书》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C:《左传》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D:《战国策》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28、韦庄词的基本风格是（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A:秾艳香软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 清丽疏放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C:婉丽绮靡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D:雅丽深婉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29、南北赋风完美结合的典范之作是（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A:《洛神赋》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B:《别赋》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C:《三都赋》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D:《哀江南赋》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30、“悼亡”一词专为“悼妻”之用，始自（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A:陆机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B:潘岳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C:左思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D:刘琨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二、多选题（共</w:t>
      </w:r>
      <w:r>
        <w:rPr>
          <w:rFonts w:ascii="宋体" w:hAnsi="宋体" w:eastAsia="宋体"/>
          <w:b/>
        </w:rPr>
        <w:t>5题，共10分）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31、以下说法中正确的有（ ）(2分)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A:《诗经》的句式以四言为主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B:屈原在《离骚》中表达了“美政”思想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C:《孟子》、《战国策》均善于譬喻说理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D:《春秋》以谨严的书法和微言大义著称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E:《庄子》分为《内篇》、《外篇》两部分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32、韩愈散文主要包括（ ）(2分)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A:杂文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B:赠序文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C:碑志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D:传记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E:游记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33、下列传奇小说中以侠客为题材的作品有 （ ）(2分)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A:《柳毅传》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B:《谢小娥传》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C:《裴航》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D:《聂隐娘》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E:《虬髯客传》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34、下列诗人的籍贯同属今河南省的有（ ）(2分)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A:曹操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B:阮籍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C:嵇康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D:潘岳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E:庾信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35、《古诗十九首》所表现的主要艺术特征有（ ）(2分)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A:浅近自然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B:情景交融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C:意味隽永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D:善用比兴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E:意蕴多义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三、文字题（共</w:t>
      </w:r>
      <w:r>
        <w:rPr>
          <w:rFonts w:ascii="宋体" w:hAnsi="宋体" w:eastAsia="宋体"/>
          <w:b/>
        </w:rPr>
        <w:t>10题，共60分）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36、名词解释：志人小说(3分)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37、名词解释：《豳风·七月》(3分)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38、名词解释：武功体(3分)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39、名词解释：初唐四杰(3分)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40、简述司马迁《报任安书》的特点。(5分)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41、简述张衡《归田赋》的创作特色及其贡献。(5分)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42、简述李煜后期词的创作特点。(5分)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43、简述太康诗风在艺术形式上的特征。(5分)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44、试述《孟子》的文学特色。(14分)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45、试述李白诗歌的艺术成就。(14分)</w:t>
      </w:r>
    </w:p>
    <w:p>
      <w:pPr>
        <w:rPr>
          <w:rFonts w:ascii="宋体" w:hAnsi="宋体" w:eastAsia="宋体"/>
        </w:rPr>
      </w:pPr>
    </w:p>
    <w:p>
      <w:pPr>
        <w:widowControl/>
        <w:jc w:val="left"/>
      </w:pPr>
      <w:r>
        <w:br w:type="page"/>
      </w:r>
    </w:p>
    <w:p>
      <w:pPr>
        <w:jc w:val="center"/>
        <w:rPr>
          <w:rFonts w:ascii="宋体" w:hAnsi="宋体" w:eastAsia="宋体"/>
          <w:b/>
          <w:sz w:val="28"/>
        </w:rPr>
      </w:pPr>
      <w:r>
        <w:rPr>
          <w:rFonts w:ascii="宋体" w:hAnsi="宋体" w:eastAsia="宋体"/>
          <w:b/>
          <w:sz w:val="28"/>
        </w:rPr>
        <w:t>1404-全国-中国古代文学史（一）</w:t>
      </w:r>
    </w:p>
    <w:p>
      <w:pPr>
        <w:jc w:val="center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总分：</w:t>
      </w:r>
      <w:r>
        <w:rPr>
          <w:rFonts w:ascii="宋体" w:hAnsi="宋体" w:eastAsia="宋体"/>
          <w:b/>
        </w:rPr>
        <w:t>100</w:t>
      </w:r>
    </w:p>
    <w:p>
      <w:pPr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一、单选题（共</w:t>
      </w:r>
      <w:r>
        <w:rPr>
          <w:rFonts w:ascii="宋体" w:hAnsi="宋体" w:eastAsia="宋体"/>
          <w:b/>
        </w:rPr>
        <w:t>30题，共30分）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1、【考点】政治讽喻诗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C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解析：《硕鼠》出自《诗经》且属于政治讽刺诗。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2、【考点】《古诗十九首》及其情思内涵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B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解析：“生年不满百，常怀千岁忧”出自《古诗十九首》。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3、【考点】题材的承变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B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解析：“少壮不努力，老大徒伤悲”的出处是</w:t>
      </w:r>
      <w:r>
        <w:rPr>
          <w:rFonts w:ascii="楷体" w:hAnsi="楷体" w:eastAsia="楷体"/>
        </w:rPr>
        <w:t xml:space="preserve"> 汉乐府《长歌行》。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4、【考点】第一节 首开风气的曹操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解析：诗坛，上起汉献帝建安元年（</w:t>
      </w:r>
      <w:r>
        <w:rPr>
          <w:rFonts w:ascii="楷体" w:hAnsi="楷体" w:eastAsia="楷体"/>
        </w:rPr>
        <w:t>196），下迄魏明帝太和六年（233），即汉末魏初时期的诗歌。这一时期是中国文学史上五言诗兴盛、七言诗奠基的阶段。此时期作家众多，诗作丰富，在中国诗歌史上第一次掀起了文人诗歌的创作高潮，并形成了被称为“建安风骨”的时代风格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5、【考点】东汉的骚体赋创作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C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解析：《述行赋》是蔡邕辞赋的代表。该作品记叙途中所见，又借古讽今，抒发郁愤不平之情，批评的矛头直指最高统治集团。这篇骚赋，前半吊古，后半伤今，层次清晰而意图明确。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6、【考点】第一节 首开风气的曹操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B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解析：《步出夏门行》是我国文学史上第一首纯然描写自然景物的山水诗。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7、【考点】第二节 建安之杰曹植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C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解析：建安二十五年（</w:t>
      </w:r>
      <w:r>
        <w:rPr>
          <w:rFonts w:ascii="楷体" w:hAnsi="楷体" w:eastAsia="楷体"/>
        </w:rPr>
        <w:t>220）曹操死为界，曹植的诗歌创作明显地分为前后两期。前期多抒发其远大理想和宏伟抱负。后期的作品则多是表现自己壮志难酬，备受压抑的郁愤心情，典型代表作是《赠白马王彪》。曹植后期诗作如《野田黄雀行》、《吁嗟篇》都是这种沉重压抑下的慷慨悲歌。诗人备受排挤，漂泊无定，骨肉手足不通，生活凄怆悲凉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8、【考点】第三节 其他建安诗人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B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解析：曹丕对七言诗的发展有重大的贡献。他的《燕歌行》二首，不仅为乐府产生一新体制，且为中国诗学开一新纪元。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9、【考点】第一节 正始时代与诗歌创作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B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建安诗人在悲歌慷慨的抒情中得到感情满足，而正始士人则在玄思妙想中领悟人生。玄学的基础是老庄思想，因而正始诗人在追求自然、心与道冥的同时，把老庄的人生理想自然而然地带入到诗中来，有的在诗中创造一个庄子逍遥游式的理想境界，诗人可以徜徉乎其中，神游于无何有之乡，作为解脱现实苦闷的精神慰藉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10、【考点】阮籍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C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解析：阮籍诗歌的成就主要在于</w:t>
      </w:r>
      <w:r>
        <w:rPr>
          <w:rFonts w:ascii="楷体" w:hAnsi="楷体" w:eastAsia="楷体"/>
        </w:rPr>
        <w:t>82首五言《咏怀》诗。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11、【考点】拓展了大赋的题材领域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解析：扬雄开拓了新的摹写领域，一是写祭祀，如《甘泉》、《河东》二赋；二是把笔触从京师移到了外郡，从苑囿、田猎转而描摹都市、郡邑的繁华，如《蜀都赋》。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12、【考点】嵇康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B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解析：继曹操之后，其创作达到四言诗顶峰的诗人是嵇康。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13、【考点】第四节 东汉其他历史散文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D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解析：东汉时期，《汉书》而外，还出现了一些杂史类的历史散文，以赵晔《吴越春秋》和袁康《越绝书》最为知名。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14、【考点】兴的表现手法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赋、比、兴含义，历来解释不一，其中南宋人的两种说法值得注意。一个是朱熹的解释：“赋者，敷陈其事而直言之也。比者，以彼物比此物也。兴者，先言他物以引起所咏之词也。”（《诗集传》卷一）另一个是李仲蒙的解释：“叙物以言情谓之赋，情尽物者也；索物以托情谓之比，情附物者也；触物以起情谓之兴，物动情者也。”</w:t>
      </w:r>
    </w:p>
    <w:p>
      <w:pPr>
        <w:rPr>
          <w:rFonts w:ascii="楷体" w:hAnsi="楷体" w:eastAsia="楷体"/>
        </w:rPr>
      </w:pPr>
    </w:p>
    <w:p>
      <w:pPr>
        <w:rPr>
          <w:rFonts w:hint="eastAsia" w:ascii="楷体" w:hAnsi="楷体" w:eastAsia="楷体"/>
        </w:rPr>
      </w:pPr>
      <w:r>
        <w:rPr>
          <w:rFonts w:hint="eastAsia" w:ascii="楷体" w:hAnsi="楷体" w:eastAsia="楷体"/>
        </w:rPr>
        <w:t>15、【考点】精巧的剪裁和安排</w:t>
      </w:r>
    </w:p>
    <w:p>
      <w:pPr>
        <w:rPr>
          <w:rFonts w:hint="eastAsia" w:ascii="楷体" w:hAnsi="楷体" w:eastAsia="楷体"/>
        </w:rPr>
      </w:pPr>
      <w:r>
        <w:rPr>
          <w:rFonts w:hint="eastAsia" w:ascii="楷体" w:hAnsi="楷体" w:eastAsia="楷体"/>
        </w:rPr>
        <w:t>答案：C</w:t>
      </w:r>
    </w:p>
    <w:p>
      <w:pPr>
        <w:rPr>
          <w:rFonts w:hint="eastAsia" w:ascii="楷体" w:hAnsi="楷体" w:eastAsia="楷体"/>
        </w:rPr>
      </w:pPr>
      <w:r>
        <w:rPr>
          <w:rFonts w:hint="eastAsia" w:ascii="楷体" w:hAnsi="楷体" w:eastAsia="楷体"/>
        </w:rPr>
        <w:t>解析：《史记•信陵君列传》中魏公子信陵君无忌“不耻下交”，“名冠诸侯”，以礼贤下</w:t>
      </w:r>
      <w:r>
        <w:rPr>
          <w:rFonts w:hint="eastAsia" w:ascii="楷体" w:hAnsi="楷体" w:eastAsia="楷体"/>
        </w:rPr>
        <w:t>士著称。</w:t>
      </w:r>
    </w:p>
    <w:p>
      <w:pPr>
        <w:rPr>
          <w:rFonts w:hint="eastAsia"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16、【考点】第一节 陶渊明的生平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C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解析：陶靖节的原名为陶潜。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17、【主考点】第一节 西汉初期辞赋创作的发展趋向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【副考点】晁错与西汉初期散文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B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贾谊的辞赋，今存有《吊屈原赋》、《鵩鸟赋》、《旱云赋》、《惜誓》，都是骚体，前三篇是其代表作。抒情述志、情感浓郁，是贾谊骚体赋内涵上的重要特色。《旱云赋》还表现了他忧国忧民的深切怀抱，并把矛头直指政治的败坏。由一己怀才不遇的忧愤，扩展到对国家、人民的忧患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18、【考点】王绩与初唐四杰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解析：卢照邻，其七言歌行恣肆奔放而词采富赡。《长安古意》借对古都长安的描写，慨世</w:t>
      </w:r>
      <w:r>
        <w:rPr>
          <w:rFonts w:ascii="楷体" w:hAnsi="楷体" w:eastAsia="楷体"/>
        </w:rPr>
        <w:t xml:space="preserve"> 道之变迁而伤一己之湮滞，感情充沛，力量雄厚，形成一气到底缠绵往复的旋律，成为七古发展史上里程碑式的杰作。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19、【考点】第一节 西汉初期辞赋创作的发展趋向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解析：汉初创作的主要成就在辞赋。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20、【考点】张若虚和刘希夷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D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解析：张若虚、刘希夷诗歌创作的最大贡献是意境的创造。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21、【考点】平实素朴的《九章》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解析：《涉江》属于《九章》。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22、【考点】李益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D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解析：李益（</w:t>
      </w:r>
      <w:r>
        <w:rPr>
          <w:rFonts w:ascii="楷体" w:hAnsi="楷体" w:eastAsia="楷体"/>
        </w:rPr>
        <w:t>748—827），字君虞。陇西姑臧（今甘肃省武威县）人。李益诗各体皆工，尤以七绝为第一，所以他的边塞诗也以七绝最为著名而流传于世。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23、【考点】《春秋》等早期历史散文简介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C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解析：《春秋》是鲁国的编年史，经过了孔子的修订。孔子修订《春秋》颇有深意，他以谨严的书法和微言大义，暗寓褒贬，表达尊王攘夷、正名定分、维护统一等思想。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24、【考点】白居易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D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解析：白居易的杂律诗中流传较广的是一些写山水风光和友情的作品，如《暮江吟》：“一道残阳铺水中，半江瑟瑟半江红。可怜九月初三夜，露似真珠月似弓。”写得自然流转，明丽圆熟。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25、【考点】庄子简介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B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解析：现在通行的《庄子》就是郭象注本，包括《内篇》</w:t>
      </w:r>
      <w:r>
        <w:rPr>
          <w:rFonts w:ascii="楷体" w:hAnsi="楷体" w:eastAsia="楷体"/>
        </w:rPr>
        <w:t>7，《外篇》15，《杂篇》11。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26、【考点】古文运动的理论主张及实践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解析：与韩愈一样，柳宗元也主张“文以明道”，他在《答韦中立论师道书》中说：“始吾幼且少；为文章以辞为工。及长，乃知文者以明道，是固不苟为炳炳烺烺、务采色、夸声音而以为能也。”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27、【考点】《战国策》简介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D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解析：《战国策》原本“错乱相糅莒”，又有多种名称，经西汉刘向编订，成</w:t>
      </w:r>
      <w:r>
        <w:rPr>
          <w:rFonts w:ascii="楷体" w:hAnsi="楷体" w:eastAsia="楷体"/>
        </w:rPr>
        <w:t>33篇，定为现名。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28、【考点】韦庄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B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解析：韦词以清疏著名，不靠华词，不务刻画，语言自然而意在言外。由于受其身世和所处时代影响，其思乡怀国之作颇多。词亦重在抒情而不强调应歌，感情深挚沉郁。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29、【考点】北朝赋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D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北朝赋最可注意的是由南入北作家的赋作，取南朝赋精工鲜丽之长，摒其绮靡柔弱之短，取北朝赋高亢悲凉之长，去其质朴无文之短，成就了像庾信这样的赋作大家，也留下了赋史上的千古绝唱《哀江南赋》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30、【考点】陆机与潘岳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B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潘岳的诗歌在追求辞藻绮丽方面与陆机相同，被誉为“烂若舒锦”。潘岳的悼亡诗赋写得最好。他虽然不是一个情操高尚的人，但却是一个极重感情的人。潘岳的《悼亡诗》三首也因此获得极高评价，以至“悼亡”一词，从此专用为“悼妻”之用。</w:t>
      </w:r>
    </w:p>
    <w:p>
      <w:pPr>
        <w:rPr>
          <w:rFonts w:ascii="楷体" w:hAnsi="楷体" w:eastAsia="楷体"/>
        </w:rPr>
      </w:pPr>
    </w:p>
    <w:p>
      <w:pPr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二、多选题（共</w:t>
      </w:r>
      <w:r>
        <w:rPr>
          <w:rFonts w:ascii="宋体" w:hAnsi="宋体" w:eastAsia="宋体"/>
          <w:b/>
        </w:rPr>
        <w:t>5题，共10分）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31、【考点】四言诗的典范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ABCD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《诗经》的一个重要特点是句式以四言为主。《庄子》是道家思想的代表作，全书又是由一个接一个的寓言组成。《离骚》中，屈原的峻洁人格，与他的“美政”理想、爱国感情、疾恶如仇的批判精神、追求理想九死不悔的坚韧品质，纠结一处，水乳交融。孔子修订《春秋》颇有深意，他以谨严的书法和微言大义，暗寓褒贬，表达尊王攘夷、正名定分、维护统一等思想。《孟子》、《战国策》均善于譬喻说理，这些比喻和寓言的使用，不仅令事理明白如画，也使文章形象生动，饶有趣味而富于文采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32、【考点】韩愈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ABCD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解析：韩愈散文主要包括</w:t>
      </w:r>
      <w:r>
        <w:rPr>
          <w:rFonts w:ascii="楷体" w:hAnsi="楷体" w:eastAsia="楷体"/>
        </w:rPr>
        <w:t xml:space="preserve"> ：杂文 、赠序文 、碑志 、传记等。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33、【考点】第一节 唐代传奇小说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BDE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解析：《谢小娥传》、《聂隐娘》、《虬髯客传》是以侠客为题材的唐代传奇小说。《柳毅传》和《裴航》是以爱情为题材的作品。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34、【主考点】阮籍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【副考点</w:t>
      </w:r>
      <w:r>
        <w:rPr>
          <w:rFonts w:ascii="楷体" w:hAnsi="楷体" w:eastAsia="楷体"/>
        </w:rPr>
        <w:t>1】陆机与潘岳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【副考点</w:t>
      </w:r>
      <w:r>
        <w:rPr>
          <w:rFonts w:ascii="楷体" w:hAnsi="楷体" w:eastAsia="楷体"/>
        </w:rPr>
        <w:t>2】庾信与王褒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BDE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解析：（</w:t>
      </w:r>
      <w:r>
        <w:rPr>
          <w:rFonts w:ascii="楷体" w:hAnsi="楷体" w:eastAsia="楷体"/>
        </w:rPr>
        <w:t>1）曹操，字孟德，今安徽亳州市人，是中国历史上著名的政治家、军事家和文学家。（2）阮籍，字嗣宗，今河南尉氏人，阮瑀之子。（3）嵇康，字叔夜，今安徽宿州市人。（4）潘岳，字安仁，今河南中牟人。（5）庾信，字子山，祖籍南阳新野（今属河南），祖上避永嘉之乱迁往南方。故本题应选BDE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35、【主考点】意蕴多义：言有尽而意无穷的表现风格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【副考点</w:t>
      </w:r>
      <w:r>
        <w:rPr>
          <w:rFonts w:ascii="楷体" w:hAnsi="楷体" w:eastAsia="楷体"/>
        </w:rPr>
        <w:t>1】不假雕饰而富于表现力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【副考点</w:t>
      </w:r>
      <w:r>
        <w:rPr>
          <w:rFonts w:ascii="楷体" w:hAnsi="楷体" w:eastAsia="楷体"/>
        </w:rPr>
        <w:t>2】情境的融合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ABCDE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解析：《古诗十九首》的艺术表现特征：（</w:t>
      </w:r>
      <w:r>
        <w:rPr>
          <w:rFonts w:hint="eastAsia" w:ascii="楷体" w:hAnsi="楷体" w:eastAsia="楷体"/>
          <w:lang w:val="en-US" w:eastAsia="zh-CN"/>
        </w:rPr>
        <w:t>1</w:t>
      </w:r>
      <w:r>
        <w:rPr>
          <w:rFonts w:hint="eastAsia" w:ascii="楷体" w:hAnsi="楷体" w:eastAsia="楷体"/>
        </w:rPr>
        <w:t>）意蕴多义：言有尽而意无穷的表现风格；（</w:t>
      </w:r>
      <w:r>
        <w:rPr>
          <w:rFonts w:hint="eastAsia" w:ascii="楷体" w:hAnsi="楷体" w:eastAsia="楷体"/>
          <w:lang w:val="en-US" w:eastAsia="zh-CN"/>
        </w:rPr>
        <w:t>2</w:t>
      </w:r>
      <w:r>
        <w:rPr>
          <w:rFonts w:hint="eastAsia" w:ascii="楷体" w:hAnsi="楷体" w:eastAsia="楷体"/>
        </w:rPr>
        <w:t>）浅近自然、不假雕饰而富于表现力；（</w:t>
      </w:r>
      <w:r>
        <w:rPr>
          <w:rFonts w:hint="eastAsia" w:ascii="楷体" w:hAnsi="楷体" w:eastAsia="楷体"/>
          <w:lang w:val="en-US" w:eastAsia="zh-CN"/>
        </w:rPr>
        <w:t>3</w:t>
      </w:r>
      <w:r>
        <w:rPr>
          <w:rFonts w:hint="eastAsia" w:ascii="楷体" w:hAnsi="楷体" w:eastAsia="楷体"/>
        </w:rPr>
        <w:t>）情思与景物、情境的融合。《古诗十九首》描写情景交融的艺术境界，也得力于比兴手法的运用。它也有以象征手法创造圆融艺术境界的作品。</w:t>
      </w:r>
    </w:p>
    <w:p>
      <w:pPr>
        <w:rPr>
          <w:rFonts w:ascii="楷体" w:hAnsi="楷体" w:eastAsia="楷体"/>
        </w:rPr>
      </w:pPr>
    </w:p>
    <w:p>
      <w:pPr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三、文字题（共</w:t>
      </w:r>
      <w:r>
        <w:rPr>
          <w:rFonts w:ascii="宋体" w:hAnsi="宋体" w:eastAsia="宋体"/>
          <w:b/>
        </w:rPr>
        <w:t>10题，共60分）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36、【主考点】第一节 小说创作的繁荣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【副考点】第三节</w:t>
      </w:r>
      <w:r>
        <w:rPr>
          <w:rFonts w:ascii="楷体" w:hAnsi="楷体" w:eastAsia="楷体"/>
        </w:rPr>
        <w:t xml:space="preserve"> 志人小说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答案：（</w:t>
      </w:r>
      <w:r>
        <w:rPr>
          <w:rFonts w:ascii="楷体" w:hAnsi="楷体" w:eastAsia="楷体"/>
        </w:rPr>
        <w:t>1）所谓“志人”，即记述人物言行片段者。（2）志人小说的兴盛原因是受士大夫阶层讲究名士风度，崇尚谈玄理而不谈政事，清议品评人物的影响。（3）魏晋南北朝时期志人小说以刘义庆《世说新语》为代表。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37、【考点】史诗及其他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答案：（</w:t>
      </w:r>
      <w:r>
        <w:rPr>
          <w:rFonts w:ascii="楷体" w:hAnsi="楷体" w:eastAsia="楷体"/>
        </w:rPr>
        <w:t>1）《幽风·七月》是《诗经》中的农事诗，表现了周人的农业生产情况。（2）该诗按照一年四季的顺序叙述了各种劳作。（3）全诗八章，具有较大的史料价值。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38、【考点】姚合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答案：（</w:t>
      </w:r>
      <w:r>
        <w:rPr>
          <w:rFonts w:ascii="楷体" w:hAnsi="楷体" w:eastAsia="楷体"/>
        </w:rPr>
        <w:t>1）指姚合诗歌。（2）代表作是五律组诗《武功县中作》三十首。（3）代表作写山县荒凉，官况萧条，以及个人生活的窘态。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39、【考点】王绩与初唐四杰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答案：（</w:t>
      </w:r>
      <w:r>
        <w:rPr>
          <w:rFonts w:ascii="楷体" w:hAnsi="楷体" w:eastAsia="楷体"/>
        </w:rPr>
        <w:t>1）初唐四杰指初唐四位诗人王勃、卢照邻、杨炯、骆宾王。（2）题材宽广，感情壮大。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40、【考点】抒情文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答案：（</w:t>
      </w:r>
      <w:r>
        <w:rPr>
          <w:rFonts w:ascii="楷体" w:hAnsi="楷体" w:eastAsia="楷体"/>
        </w:rPr>
        <w:t>1）信中抒写无辜而遭腐刑的不幸和内心的痛苦愤懑。（2）叙写生动，情感真挚深沉，感人至深。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41、【考点】东汉赋体创作的演变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答案：（</w:t>
      </w:r>
      <w:r>
        <w:rPr>
          <w:rFonts w:ascii="楷体" w:hAnsi="楷体" w:eastAsia="楷体"/>
        </w:rPr>
        <w:t>1）形制短小；语句清丽流畅，绝无夸饰堆砌；抒写自己的怀抱和情志，个性鲜明。（2）标志着汉赋创作倾向的重大转变。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42、【考点】李煜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答案：（</w:t>
      </w:r>
      <w:r>
        <w:rPr>
          <w:rFonts w:ascii="楷体" w:hAnsi="楷体" w:eastAsia="楷体"/>
        </w:rPr>
        <w:t>1）写国破家亡的悲伤。（2）抒情色彩浓厚。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43、【考点】太康诗歌内容形式特点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答案：太康诗风在艺术形式上的特点，则是“缛旨星稠，繁文绮合”。（</w:t>
      </w:r>
      <w:r>
        <w:rPr>
          <w:rFonts w:ascii="楷体" w:hAnsi="楷体" w:eastAsia="楷体"/>
        </w:rPr>
        <w:t>1）追求文字华美与辞藻华丽。（2）追求新的技巧，注意俳偶，以陆机为代表。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44、【考点】《孟子》的雄辩风采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答案：（</w:t>
      </w:r>
      <w:r>
        <w:rPr>
          <w:rFonts w:ascii="楷体" w:hAnsi="楷体" w:eastAsia="楷体"/>
        </w:rPr>
        <w:t>1）《孟子》具有极强的雄辩色彩：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一方面善于把握对方心理，循循善诱，将对方引入自己的说理逻辑中，使之心悦诚服。另一方面，说理气势丰沛，铺张扬厉，密肆纵横，步步紧逼。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（</w:t>
      </w:r>
      <w:r>
        <w:rPr>
          <w:rFonts w:ascii="楷体" w:hAnsi="楷体" w:eastAsia="楷体"/>
        </w:rPr>
        <w:t>2）善于以典型性的事例，引喻譬义，或是以寓言故事说理，使说理生动易解，深入浅出，并使对方信服接纳。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45、【主考点】强烈的主观色彩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【副考点</w:t>
      </w:r>
      <w:r>
        <w:rPr>
          <w:rFonts w:ascii="楷体" w:hAnsi="楷体" w:eastAsia="楷体"/>
        </w:rPr>
        <w:t>1】想象的变幻莫测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【副考点</w:t>
      </w:r>
      <w:r>
        <w:rPr>
          <w:rFonts w:ascii="楷体" w:hAnsi="楷体" w:eastAsia="楷体"/>
        </w:rPr>
        <w:t>2】意象类型与词语色调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答案：（</w:t>
      </w:r>
      <w:r>
        <w:rPr>
          <w:rFonts w:ascii="楷体" w:hAnsi="楷体" w:eastAsia="楷体"/>
        </w:rPr>
        <w:t>1）强烈的主观色彩。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（2）想象的变幻莫测。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（3）既有吞吐山河、包孕日月的壮美意象，又有清新明丽的优美意象。</w:t>
      </w:r>
    </w:p>
    <w:p>
      <w:pPr>
        <w:rPr>
          <w:rFonts w:ascii="楷体" w:hAnsi="楷体" w:eastAsia="楷体"/>
        </w:rPr>
      </w:pPr>
      <w:bookmarkStart w:id="0" w:name="_GoBack"/>
      <w:bookmarkEnd w:id="0"/>
      <w:r>
        <w:rPr>
          <w:rFonts w:ascii="楷体" w:hAnsi="楷体" w:eastAsia="楷体"/>
        </w:rPr>
        <w:t>（4）诗歌语言清新明快，不加雕饰，语言色调明丽。</w:t>
      </w:r>
    </w:p>
    <w:p>
      <w:pPr>
        <w:rPr>
          <w:rFonts w:ascii="楷体" w:hAnsi="楷体" w:eastAsia="楷体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ACB"/>
    <w:rsid w:val="002D3ACB"/>
    <w:rsid w:val="0096531B"/>
    <w:rsid w:val="08A82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1011</Words>
  <Characters>5766</Characters>
  <Lines>48</Lines>
  <Paragraphs>13</Paragraphs>
  <TotalTime>9</TotalTime>
  <ScaleCrop>false</ScaleCrop>
  <LinksUpToDate>false</LinksUpToDate>
  <CharactersWithSpaces>6764</CharactersWithSpaces>
  <Application>WPS Office_11.1.0.7760_F1E327BC-269C-435d-A152-05C5408002CA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2018-08-14T09:58:00Z</dcterms:created>
  <dc:creator>妮 妮</dc:creator>
  <cp:lastModifiedBy>白菜宝儿</cp:lastModifiedBy>
  <dcterms:modified xsi:type="dcterms:W3CDTF">2018-08-15T06:37:10Z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2052-11.1.0.7760</vt:lpwstr>
  </property>
</Properties>
</file>