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1504-全国-中国古代文学史（一）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1、汉乐府民歌着意于人物描写的作品是（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A:《孤儿行》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B:《上邪》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C:《战城南》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D:《薤露》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2、下列诗人中擅写游仙诗的是（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A:徐干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B:温子升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C:郭璞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D:阮籍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3、谢灵运诗歌追求的是（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A:清水美蓉之美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B:典丽华赡之美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C:热烈明畅之美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D:刚健雄放之美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4、谢朓诗歌意象创造的特点是（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A:刚健有力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B:清新明丽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C:寒苦衰飒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D:平淡自然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5、“悟已往之不谏，知来者之可追”出自陶渊明的（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A:《感士不遇赋》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B:《归去来兮辞》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C:《闲情赋》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D:《咏史述》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6、陆机著名的文学理论著作是（）(1分)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A:《文赋》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B:《诗品》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C:《典论·论文》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D:《文心雕龙》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7、《世说新语》属于（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A:公案小说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B:历史演义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C:志怪小说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D:志人小说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8、薛道衡的诗《昔昔盐》属于（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A:边塞诗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B:闺怨诗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C:赠答诗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D:送别诗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9、韦应物后期诗歌的风格是（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A:沉郁顿挫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B:闲淡简远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C:刚健明朗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D:雄奇奔放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10、李益写得最多最好的诗为（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A:边塞诗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B:山水诗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C:田园诗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D:唱和诗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11、太康诗人潘岳最擅长的是（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A:怀古诗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B:悼亡诗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C:游仙诗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D:咏史诗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12、杜牧诗歌中最受推崇的诗体是（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A:五言古诗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C:五言绝句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D:七言绝句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13、嵇康的诗歌被评为（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A:自然淡远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B:难以情测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C:文典以怨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D:过为峻切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14、花间词的基本风格是（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A:清新明朗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B:婉丽绮靡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C:自然清丽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D:清雅疏淡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15、下列作品中属于女诗人蔡琰创作的是（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《娇女诗》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B:《艳歌行》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C:《悲愤诗》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D:《美女篇》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16、下列词句属于李煜词的是（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A:小山重叠金明灭，鬓云欲度香腮雪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B:风乍起，吹绉一池春水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C:问君能有几多愁，恰似一江春水向东流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D:细雨梦回鸡塞远，小楼吹彻玉笙寒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17、建安作家王粲的著名辞赋代表作是（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A:《登台赋》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B:《登楼赋》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C:《弹棋赋》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D:《校猎赋》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18、汉乐府民歌《东门行》的题材内容是（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A:抒写兄弟冷漠相忘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B:倾诉生活艰难困顿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C:讥刺贵族浮夸奢侈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D:揭露战争惨无人道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19、东汉《北征赋》的作者是（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A:赵壹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B:班固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C:张衡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D:班彪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20、祢衡《鹦鹉赋》的艺术表现特点是（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A:直抒胸臆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B:借景抒情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C:比喻象征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D:铺排夸饰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21、汉代“纪行赋”的开山之作是（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A:《遂初赋》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B:《洞箫赋》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C:《逐贫赋》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D:《自悼赋》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22、《汉书》不同于《史记》的体例特点是（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A:取消“列传”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B:保留“书”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C:不设“世家”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D:保留“表”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23、扬雄写天子田猎的大赋代表作是（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A:《长杨赋》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B:《上林赋》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C:《河东赋》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D:《甘泉赋》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24、古代神话中的射日英雄是（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C:盘古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D:女娲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25、“先言他物以引起所咏之词”是指《诗经》表现手法中的（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26、《小雅·十月之交》属于（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A:婚恋诗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B:史诗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C:农事诗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D:政治讽喻诗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27、《春秋》的语言特点是（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A:准确简明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B:佶屈聱牙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C:情韵并美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D:铺排纵恣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28、产生于战国中期的诸子散文是（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A:《论语》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B:《老子》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C:《庄子》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D:《韩非子》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29、从创意看，《九辩》是一篇（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A:闵惜其师放逐之作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B:陈道德以变说君之作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C:批判谗佞群小之作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D:抒发际遇悲伤之作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30、下列作品中，属于王符《潜夫论》的是（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A:《谏营昌陵疏》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B:《艺增篇》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C:《抑谶重赏疏》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D:《实贡篇》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31、《庄子》寓言的特点包括（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A:奇幻谲诡的想象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B:谐谑和讽刺的意味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C:整齐合韵的四言体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D:异彩纷呈的故事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E:明切犀利的说理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32、李贺诗歌的特点包括（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A:造语奇丽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B:描写鬼魂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C:诗风怪奇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D:意象真实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E:主观色彩强烈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33、韩愈的古文包括多种文体，其中有（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A:杂文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B:赠序文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C:祭文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D:碑志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E:传记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34、“建安七子”包括孔融、王粲、徐干和（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A:陈琳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B:蔡琰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C:阮瑀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D:应玚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E:刘桢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35、西汉中后期的著名散文家有（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A:刘向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B:董仲舒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C:贾谊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D:晁错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E:司马迁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36、名词解释：玄言诗(3分)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37、名词解释：《九章》(3分)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38、名词解释：元和体(3分)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39、名词解释：吴中四士(3分)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40、简述司马相如《长门赋》的艺术特点。(5分)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41、简述《古诗十九首》的主要情感内涵。(5分)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42、简述《木兰诗》的艺术特点。(5分)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43、简述岑参边塞诗好奇的特点。(5分)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44、举例说明《左传》的辞令艺术。(14分)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45、试以具体作品为例，论述杜甫诗歌的写实手法。(14分)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1504-全国-中国古代文学史（一）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1、【考点】艺术表现手法的演变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解析：汉乐府民歌着意于人物描写的作品是《孤儿行》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2、【考点】郭璞及其游仙诗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解析：郭璞，知识渊博，精通文字训诂，诗、赋兼善。他今存诗</w:t>
      </w:r>
      <w:r>
        <w:rPr>
          <w:rFonts w:ascii="楷体" w:hAnsi="楷体" w:eastAsia="楷体"/>
        </w:rPr>
        <w:t>20余首，而以10首《游仙诗》最为著名。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3、【考点】元嘉诗歌新变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解析：谢灵运出生于世家大族，有政治雄心，且博学多才。但刘宋政权用寒门掌实权，灵运一生不得舒其志，因此寄情山水以排遣。其诗歌追求清水美蓉之美。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4、【考点】谢朓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解析：谢朓诗歌意象创造的特点是清新明丽。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5、【考点】第三节 陶渊明的散文和辞赋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解析：“悟已往之不谏，知来者之可追”出自陶渊明的《归去来兮辞》。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解析：陆机著名的文学理论著作是《文赋》，是中国文学理论史上的名篇。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7、【考点】第三节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解析：刘义庆的《世说新语》是志人小说的代表作品，是现存志人小说的最高成就，通过此书可以了解魏晋南北朝志人小说的大致面貌。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8、【考点】北周旧臣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解析：薛道衡（</w:t>
      </w:r>
      <w:r>
        <w:rPr>
          <w:rFonts w:ascii="楷体" w:hAnsi="楷体" w:eastAsia="楷体"/>
        </w:rPr>
        <w:t>540—609），字玄卿，河东汾阴人。其成名作《昔昔盐》虽也言及边塞征夫，但诗中所写乃南朝常见的闺怨题材，辞清句丽，委婉细腻，情调和趣味偏于齐梁风格，是北方文人学习南朝文学表现手法时诗风转变的代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9、【考点】韦应物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韦应物后期诗歌作品里，慷慨为国的昂扬意气消失了，代之以看破世情的无奈和散淡，风格闲淡简远。他向往隐逸的宁静，有意效法陶渊明的冲和平淡，成为他诗歌创作的主导倾向，如《寄全椒山中道士》。将情谊深厚的真挚情感，出之以心平气和的恬淡之语，诗境明净雅洁而意味深长，被誉为“化工笔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10、【考点】李益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解析：李益由于十多年的军旅生活体验，他的边塞诗写得最好，其边塞诗内容比较丰富，主要抒写战士们久戍思怨的怨望心情，情感感伤而不乏壮词。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解析：潘岳的诗歌在追求辞藻绮丽方面与陆机相同，被誉为“烂若舒锦”。潘岳的悼亡诗赋写得最好。他虽然不是一个情操高尚的人，但却是一个极重感情的人。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12、【考点】杜牧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解析：杜牧诗歌中最受推崇的诗体是七言绝句。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13、【考点】嵇康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解析：嵇康的诗歌充满愤激感情的语言，有很激切的批判力量，所以钟嵘《诗品》说他“过为峻切，讦直露才”。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14、【考点】其他花间词人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解析：花间词的基本风格是婉丽绮靡。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蔡琰的五言《悲愤诗》在艺术上获得了极大成功。首先，它是一位女诗人在亲身经历基础上创作的长篇叙事诗，其感情描写、心理活动的刻画真实、细腻、复杂、微妙，在诗歌史上实属罕见。其次，能够注意细节的描绘、气氛的渲染，对烘托主题起到了良好作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16、【考点】李煜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解析：“问君能有几多愁，恰似一江春水向东流。”出自李煜的《虞美人》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17、【考点】建安辞赋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解析：建安赋作家中，以王粲、曹植成就最高。王粲最著名的赋作是《登楼赋》，是千古传诵的名篇。</w:t>
      </w:r>
      <w:r>
        <w:rPr>
          <w:rFonts w:ascii="楷体" w:hAnsi="楷体" w:eastAsia="楷体"/>
        </w:rPr>
        <w:t xml:space="preserve"> 故本题选B项。《登台赋》的作者是曹植，《弹棋赋》的作者是曹丕，《校猎赋》的作者是扬雄。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18、【考点】题材的承变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解析：《东门行》、《妇病行》、《孤儿行》等，极写生存的艰难。如《东门行》写一个贫民，因生活困苦之极打算铤而走险，妻子劝阻他，他却义无反顾。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19、【考点】东汉的骚体赋创作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解析：班彪，两汉之交，战乱不定，写下了情感浓郁沉重的《北征赋》。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20、【考点】东汉赋体创作的演变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祢衡的《鹦鹉赋》同样表现士人困厄无奈的主题，《鹦鹉赋》通篇描述鹦鹉资质的美好及其身被罗网、诀别亲族而被人囚笼赏玩的悲哀。祢衡处处写鹦鹉，实际上处处写自己，抒发他身困尘网、任人摆弄的悲哀。他以反讽手法，赞赏鹦鹉“顺从以远害”、“驯扰以安处”，实是自己困厄无奈的委婉表白。正言曲说，更加重了悲哀的浓度。这篇抒情小赋，通篇比喻象征，抒情深沉浓郁，艺术水平颇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21、【考点】西汉中后期的骚体赋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解析：刘歆，字子骏，刘向少子，西汉后期著名学者。他的《遂初赋》是西汉后期值得注意的一篇辞作，他的《遂初赋》是汉代“纪行赋”的开山之作。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22、【考点】班固及其《汉书》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解析：《汉书》不同于《史记》的体例特点是取消“世家”并入“传”。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解析：司马相如的《天子游猎赋》，夸饰苑囿，模范山水，描绘宫殿，排比物产，烘染田猎，这些题材为杨雄的《校猎赋》、《长杨赋》所继承。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24、【考点】神话释义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解析：古代神话中的射日英雄是羿。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25、【考点】兴的表现手法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解析：“先言他物以引起所咏之词”是指《诗经》表现手法中的兴。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26、【考点】政治讽喻诗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解析：《小雅·十月之交》属于政治讽喻诗。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解析：《春秋》的语言特点是准确简明。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28、【考点】先秦诸子散文发展的三个阶段及其基本特点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解析：战国中期，有《孟子》和《庄子》。它们开始摆脱语录体，往往是长篇大论，说理畅达，文辞富赡，是说理文的进一步发展；很多篇章形象生动，比喻、寓言迭出，行文波澜起伏，有比较浓厚的文学色彩。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29、【考点】第四节 宋玉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解析：从创意看，《九辩》也不是“闵惜其师”，而是自悲生平之作。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30、【考点】情感浓郁：东汉后期散文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符，主要活动于和、安至桓、灵时期。少好学，有志操，与马融、张衡等交游。性情耿介，不同流俗，故不得仕进。王符的文章，往往切中时弊，富于情感。如其《实贡篇》直言朝廷用人的现实，分析其原因，深刻而准确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31、【主考点】异彩纷呈的故事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1】奇幻谲诡的想象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2】谐趣和讥刺横生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解析：《庄子》寓言的特点包括奇幻谲诡的想象、谐谑和讽刺的意味、异彩纷呈的故事。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32、【考点】李贺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贺的诗造语奇丽，喜用生新拗折字眼，笔触形象而暧昧，带有神秘感，被称为“长吉体”。由于李贺对描写鬼魂的偏爱，故有“诗鬼”之称。李贺诗中的怪奇特征，首先得力于他迥异于常人的想象乃至幻想，而这想象、幻想又总是和夸张相并行的。其次李贺诗歌的意象非同寻常，这种强烈的主观色彩通常表现为意象复合的“通感”。李贺的想象不仅出人意表，而且跳跃性很大，有时完全听凭直接的引导，因而他的诗主观色彩强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33、【考点】韩愈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解析：韩愈的古文包括多种文体，其中有杂文、赠序文、祭文、碑志、传记。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解析：“建安七子”包括孔融、王粲、徐干、陈琳、阮瑀、应玚和刘桢。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35、【主考点】以灾异论政：西汉中后期政论散文的主流新趋向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【副考点】抒情文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解析：西汉中后期的著名散文家有刘向、董仲舒、司马迁。贾谊和晁错是西汉初期的散文作家。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36、【考点】玄言诗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答案：玄言诗：发端自魏正始时代，东晋中期是其成熟和高潮期，东晋末式微；</w:t>
      </w:r>
      <w:r>
        <w:rPr>
          <w:rFonts w:ascii="楷体" w:hAnsi="楷体" w:eastAsia="楷体"/>
        </w:rPr>
        <w:t xml:space="preserve"> 内容以谈论老庄玄理为重，抽象玄虚，淡乎寡味； 东晋玄言诗代表作家是孙绰、许询。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37、【考点】平实素朴的《九章》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1）《九章》是屈原的作品；（2）《九章》包括《惜诵》《涉江》《哀郢》《抽思》《怀沙》《思美人》《惜往日》《橘颂》和 《悲回风》九篇诗歌，非一时一地之作；（3）《九章》艺术风格平实素朴。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38、【考点】元稹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答案：元稹、白居易在元和年间所写的“次韵相酬”、穷极声韵的长篇排律，以及杯酒光景间感叹自身遭遇的“小碎篇章”，加上两人的艳体诗，统称“元和体”。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39、【考点】张若虚和刘希夷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1）指初唐四位诗人；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（2）包括贺知章、张旭、张若虚、包融。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40、【考点】遣词用语更加繁难僻涩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1）将陈皇后的遭际与作者自己的悲凉巧妙融合，抒写悲郁孤愤之情；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（2）抒情手法纯熟，情景交融。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1）写游子、思妇的离情别绪，表现为思乡和怀人；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（2）写游子士人对人生的失意和无常之感。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42、【考点】北朝乐府民歌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1）篇幅较长却又繁简得当，幅言流畅明快；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（2）顶真修辞运用巧妙；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（3）比喻恰切生动；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（4）善于用对话表现人物性格；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（5）风格刚健清新。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43、【考点】岑参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1）写奇伟壮丽的边塞风光；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（2）调奇，有的诗句句用韵，三句一转，节奏急促，声调激越；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（3）语奇意新。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44、【考点】《左传》的辞令艺术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1）《左传》的外交辞令理富文美；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（2）能够深入对方内心，把握其心理；言辞端正委婉，不卑不亢，道理充分，分寸恰当； 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（3）能够引经据典，言辞婉转伶俐。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45、【考点】杜诗的写实手法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1）以时事入诗，直面社会现实。继承了《诗经》《离骚》的爱国忧民精神，又发</w:t>
      </w:r>
      <w:bookmarkStart w:id="0" w:name="_GoBack"/>
      <w:bookmarkEnd w:id="0"/>
      <w:r>
        <w:rPr>
          <w:rFonts w:ascii="楷体" w:hAnsi="楷体" w:eastAsia="楷体"/>
        </w:rPr>
        <w:t xml:space="preserve">展了两汉乐府民歌“写时事”的传统，创立了“即事名篇，无复依傍”的新乐府。采用客观纪实描写手法； 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（2）既叙事件经过，又用力于细部描写；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（3）在写实中融入强烈的情感。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06"/>
    <w:rsid w:val="0096531B"/>
    <w:rsid w:val="00B96B06"/>
    <w:rsid w:val="040D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908</Words>
  <Characters>5181</Characters>
  <Lines>43</Lines>
  <Paragraphs>12</Paragraphs>
  <TotalTime>2</TotalTime>
  <ScaleCrop>false</ScaleCrop>
  <LinksUpToDate>false</LinksUpToDate>
  <CharactersWithSpaces>6077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2018-08-14T09:58:00Z</dcterms:created>
  <dc:creator>妮 妮</dc:creator>
  <cp:lastModifiedBy>白菜宝儿</cp:lastModifiedBy>
  <dcterms:modified xsi:type="dcterms:W3CDTF">2018-08-15T06:23:12Z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