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1410-全国-外国文学史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26题，共26分）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1、荷马史诗中的奥德修斯是（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A:悲观主义者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B:集体主义者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C:理想化的早期奴隶主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D:理想化的封建贵族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2、被亚里士多德视为“十全十美的悲剧”的作品是（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A:《特洛亚妇女》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B:《被缚的普罗米修斯》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C:《美狄亚》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D:《俄狄浦斯王》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3、阿里斯托芬的《阿卡奈人》是（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A:赞美战争的喜剧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B:风俗喜剧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C:反对战争的喜剧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D:爱情喜剧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4、中世纪法国最著名的英雄史诗是（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A:《罗兰之歌》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B:《尼伯龙根之歌》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C:《熙德之歌》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D:《伊戈尔远征记》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5、《坎特伯雷故事集》的作者是（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A:乔叟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B:托马斯·莫尔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C:马洛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D:维加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6、莎士比亚早期创作的洋溢着乐观主义气氛的悲剧是（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A:《奥瑟罗》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B:《李尔王》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C:《罗密欧与朱丽叶》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D:《雅典的泰门》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7、法国古典主义文学理论的集大成者是（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A:莫里哀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B:布瓦洛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C:高乃依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D:拉辛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8、《新爱洛伊丝》的作者卢梭是（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A:法国作家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B:德国作家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C:英国作家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D:美国作家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9、法国浪漫主义文学的旗手是（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A:拜伦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B:雨果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C:雪莱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D:乔治·桑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10、下列形象中不属于“拜伦式英雄”的是（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A:康拉特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B:唐璜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C:恰尔德·哈洛尔德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D:曼弗雷德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艾米莉·勃朗特的代表作是（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A:《简·爱》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B:《玛丽·巴顿》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C:《名利场》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D:《呼啸山庄》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12、俄国文学史上第一个“新人”形象是（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A:英沙洛夫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B:巴扎洛夫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C:罗普霍夫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D:拉赫美托夫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13、长篇小说《欧也妮·葛朗台》的作者是（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A:斯丹达尔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B:福楼拜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C:巴尔扎克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梅里美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14、果戈理的讽刺喜剧《钦差大臣》中的骗子是（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A:乞乞科夫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B:玛尼洛夫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C:赫列斯塔科夫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D:诺兹德廖夫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15、象征派诗人马拉美的代表作是（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A:《无言罗曼斯》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B:《牧神的午后》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C:《恶之花》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D:《莫班小姐》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16、法国超现实主义的主将布勒东的代表作是（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A:《喧哗与骚动》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B:《变形记》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C:《百年孤独》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D:《娜佳》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17、高尔基早期创作的现实主义短篇小说是（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A:《切尔卡什》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B:《马卡尔·楚德拉》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C:《琉森》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D:《克里姆·萨姆金的一生》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18、长篇小说《静静的顿河》的主人公是（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A:巴威尔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B:克里斯朵夫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C:聂赫留朵夫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D:葛利高里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《伪币制造者》的作者是（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A:萨特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B:罗曼·罗兰</w:t>
      </w:r>
      <w:r>
        <w:rPr>
          <w:rFonts w:ascii="MS Gothic" w:hAnsi="MS Gothic" w:eastAsia="MS Gothic" w:cs="MS Gothic"/>
          <w:u w:val="thick"/>
        </w:rPr>
        <w:t>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C:安德烈·马尔罗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D:安德烈·纪德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20、法捷耶夫反映国内战争的长篇小说是（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A:《毁灭》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B:《一个人的遭遇》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C:《最后的炮轰》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D:《青年近卫军》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21、印度古代作家首陀罗迦描写现实的世态剧是（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A:《森林书》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B:《优哩婆湿》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C:《罗怙世系》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D:《小泥车》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22、古代印度的故事文学作品是（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A:《舞论》和《诗镜》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B:《本生经》和《五卷书》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C:《前云》和《后云》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《列王记》和《历代志》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23、《旧约》“摩西五经”中文学性最强的是（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A:《创世记》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B:《出埃及记》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C:《利未记》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D:《民数记》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24、日本近代“自然主义文学运动”最重要的作家是（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A:岛崎藤村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B:尾崎红叶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C:北村透谷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D:坪内逍遥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25、日本近代新思潮派的代表作家是（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A:志贺直哉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B:有岛武郎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C:永井荷风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D:芥川龙之介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26、普列姆昌德的代表作《戈丹》中“戈丹”的意思是（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A:男主人公名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B:女主人公名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C:“献羊”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D:“献牛”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6题，共12分）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27、下列莎士比亚作品中，属于传奇剧的有（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A:《辛白林》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B:《仲夏夜之梦》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C:《冬天的故事》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D:《第十二夜》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E:《暴风雨》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28、“狂飙突进”运动中诞生的伟大诗人有（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A:歌德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B:拉辛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C:席勒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D:拜伦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E:雪莱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29、《罪与罚》中的主要人物有（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A:马尔美拉多夫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B:拉斯柯尔尼科夫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C:斯维德里加依洛夫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D:卡拉马佐夫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E:拉夫列茨基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30、下列诗人中属于后期象征主义的有（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A:艾略特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B:叶芝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C:马里内蒂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D:瓦莱里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E:里尔克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31、表现主义作家卡夫卡的长篇小说有（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A:《变形记》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B:《审判》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C:《琼斯皇》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D:《城堡》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E:《美国》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32、用希伯来语写成的《旧约》由若干部分组成，它们是（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A:智慧书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B:诗文集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C:律法书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D:历史书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E:先知书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10题，共62分）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33、名词解释：《堂吉诃德》(4分)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34、名词解释：古典主义 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35、名词解释：“多余人”(4分)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36、名词解释：荒诞派戏剧 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37、名词解释：旅美派(4分)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38、简析古希腊神话的特点。(6分)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39、简述《德伯家的苔丝》中苔丝的形象。 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40、简述《我是猫》的艺术特色。(6分)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41、分析浮士德形象。</w:t>
      </w:r>
      <w:bookmarkStart w:id="0" w:name="_GoBack"/>
      <w:bookmarkEnd w:id="0"/>
      <w:r>
        <w:rPr>
          <w:rFonts w:ascii="宋体" w:hAnsi="宋体" w:eastAsia="宋体"/>
        </w:rPr>
        <w:t>(12分)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42、论述《双城记》的艺术成就。(12分)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1410-全国-外国文学史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26题，共26分）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1、【考点】荷马史诗艺术成就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解析：奥德修斯是被理想化的早期奴隶主的形象，一个英勇顽强、智慧过人的英雄形象。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2、【考点】古希腊悲剧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解析：索福克勒斯：戏剧艺术的荷马。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代表作《俄底浦斯王》：亚里士多德认为它是希腊悲剧的典范——“十全十美的悲剧”。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3、【考点】古希腊喜剧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解析：反战喜剧中最著名的是：《阿卡奈人》。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4、【考点】英雄史诗和谣曲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解析：中世纪法国最著名的英雄史诗是《罗兰之歌》。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解析：乔叟的代表作《坎特伯雷故事集》受薄伽丘《十日谈》影响，以一批从伦敦到坎特伯雷去朝圣的香客旅行为线索，以每人讲一个故事的形式把</w:t>
      </w:r>
      <w:r>
        <w:rPr>
          <w:rFonts w:ascii="楷体" w:hAnsi="楷体" w:eastAsia="楷体"/>
        </w:rPr>
        <w:t>24个故事组成了有机的整体，较全面地反映了14世纪英国的社会生活，揭露了封建阶级尤其是教会的腐败无耻，肯定了对世俗爱情的追求。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6、【考点】历史剧和喜剧时期（1590—1600）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解析：《罗密欧与朱丽叶》：是莎士比亚早期创作中的一部具有强烈的反封建意识的爱情悲剧，却洋溢着积极向上的乐观主义气氛，实际是一首青春与爱情的赞歌。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7、【考点】古典主义文学创作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布瓦洛：古典主义的理论家。最大成就：诗体文艺理论著作《诗的艺术》（古典主义的艺术法典）强调“理性”是文学创作的最高准则。全面系统得阐述了古典主义的美学观点和创作原则。作者由此而获得“古典主义立法者”的称号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解析：卢梭：激进派的领袖。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理论著作：《论科学与艺术》：反封建的“第一声呐喊。”《论人类不平等的起源和基础》：“返归自然”的理论。《民约论》（又名《社会契约论》）：“福音书”。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哲理小说《爱弥尔》：法国第一部讨论教育问题的小说。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晚年自传体小说：《忏悔录》。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文学代表作：书信体哲理小说《新爱洛绮斯》：主人公：尤丽、圣·普乐。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解析：法国浪漫主义文学的旗手是雨果，雨果《（克伦威尔）序言》的发表，树起浪漫主义的旗帜，是法国浪漫主义的宣言书。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在《东方叙事诗》中，拜伦集中塑造了一系列“拜伦式英雄”的形象。他们的共同特征是高傲，孤独，倔强，个性独特，蔑视文明，反抗现存社会制度，敢于和罪恶社会进行毫不妥协的斗争。《海盗》中的康拉特、《恰尔德·哈洛尔德游记》中的恰尔德·哈洛尔德、《曼弗雷德》中的曼弗雷德都具有“拜伦式英雄</w:t>
      </w:r>
      <w:r>
        <w:rPr>
          <w:rFonts w:ascii="楷体" w:hAnsi="楷体" w:eastAsia="楷体"/>
        </w:rPr>
        <w:t>"的特点。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解析：爱米莉·勃朗特《呼啸山庄》：唯一的长篇小说。男主人公“希斯克厉夫”。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12、【考点】俄国文学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解析：俄国文学史上第一个“新人”形象是英沙洛夫</w:t>
      </w:r>
      <w:r>
        <w:rPr>
          <w:rFonts w:ascii="楷体" w:hAnsi="楷体" w:eastAsia="楷体"/>
        </w:rPr>
        <w:t xml:space="preserve"> ，《前夜》主人公。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解析：长篇小说《欧也妮·葛朗台》的作者是巴尔扎克。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解析：果戈理的讽刺喜剧《钦差大臣》中的骗子是赫列斯塔科夫。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15、【考点】前期象征主义文学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解析：马拉美是象征派的泰斗。他认为诗人的任务在于以奇异的手法揭示平凡事物背后的“绝对世界”，故而在创作中追求艺术技巧的高超，甚至达到晦涩难解的地步。代表作为《牧神的午后》。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16、【考点】超现实主义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解析：超现实主义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1、兴起于法国，它由达达主义发展而来。达达派诗人：布勒东（创始人）、阿拉贡、艾吕雅。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2、法国作家安德烈·布勒东：是超现实主义的创始人，领袖，小说家和理论家。用“自动写作法”创作了超现实主义的第一部实验性的小说《磁场》。1928年发表超现实主义代表作《娜佳》。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17、【考点】前期创作（1892—1907）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高尔基在早期还创作了大量的现实主义短篇小说。这些作品有的揭露了资产阶级的残暴和伪善，有的描写小市民生活的空虚无聊，有的表达底层人民的痛苦生活和不满情绪。其中尤以描写流浪汉生活的作品最为出色，如《切尔卡什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18、【考点】《静静的顿河》的人物形象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解析：肖洛霍夫的作品《静静的顿河》中的主人公葛利高里，是“顿河哥萨克中农的一种独特的象征”，“一个摇摆不定的人物”。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安德烈·纪德的《伪币制造者》是一部“连环小说”，小说的中心人物爱德华是一个小说家，他也在写一部名为《伪币制造者》的书，通过他的日记记录了他构思的过程。这样，小说套小说，无开端也无结局，人物众多，情节复杂，几个故事同时发展，彼此没有联系。从某种程度上说，它是风靡</w:t>
      </w:r>
      <w:r>
        <w:rPr>
          <w:rFonts w:ascii="楷体" w:hAnsi="楷体" w:eastAsia="楷体"/>
        </w:rPr>
        <w:t>50年代的“新小说”的先声。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20、【考点】俄罗斯—苏联文学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解析：法捷耶夫的长篇小说《毁灭》曾被称为“国内战争时期的英雄史诗”，作者真实地反映了国内战争时期远东游击队的战争生活。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21、【考点】印度文学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ascii="楷体" w:hAnsi="楷体" w:eastAsia="楷体"/>
        </w:rPr>
        <w:t>2、3世纪的首陀罗迦的《小泥车》是一部描写现实的时态剧。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22、【考点】印度文学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ascii="楷体" w:hAnsi="楷体" w:eastAsia="楷体"/>
        </w:rPr>
        <w:t>5、6世纪，古印度出现了独步世界的故事文学《本生经》和《五卷书》。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23、【考点】《旧约》的历史背景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解析：律法书包括《创世纪》、《出埃及》、《利末记》、《民数记》和《申命记》</w:t>
      </w:r>
      <w:r>
        <w:rPr>
          <w:rFonts w:ascii="楷体" w:hAnsi="楷体" w:eastAsia="楷体"/>
        </w:rPr>
        <w:t>5卷（摩西五经），5卷的内容是关于耶和华神。其中《创世纪》的文学性最强。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24、【考点】日本文学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解析：日本自然主义的代表作家有：岛崎藤村《破戒》；田山花袋《棉被》。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解析：芥川龙之介是新思潮派作家中最富才华、最有成就的代表作家。早期取材于历史故事的《罗生门》和《鼻子》成为他登上文坛的标志。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26、【考点】《戈丹》的思想内容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解析：《戈丹》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是作者最优秀的也是印地语最优秀的长篇小说，“戈丹”意译为“献牛”或“牺牲”。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6题，共12分）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27、【考点】传奇剧时期（1608—1613）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解析：传奇剧时期最重要的思想特征：宽恕、和解。莎士比亚的传奇剧有《辛白林》《冬天的故事》《暴风雨》。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解析：“狂飙突进”运动中诞生的伟大诗人有歌德、席勒。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29、【考点】《罪与罚》的人物形象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解析：《罪与罚》的主要人物</w:t>
      </w:r>
      <w:r>
        <w:rPr>
          <w:rFonts w:ascii="楷体" w:hAnsi="楷体" w:eastAsia="楷体"/>
        </w:rPr>
        <w:t xml:space="preserve"> ：拉斯科尔尼科夫、马尔美拉多夫、斯维德里加依洛夫。卡拉马佐夫是《卡拉马佐夫兄弟》中的人物，拉夫列茨基是《贵族之家》中的人物。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30、【考点】后期象征主义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解析：后象征主义代表作家：瓦莱里、里尔克、宠德、叶芝和艾略特。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解析：卡夫卡一生创作中成就最大的是三部未写完的长篇小说《美国》、《审判》、《城堡》和短篇小说《变形记》。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32、【主考点】法律书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【副考点】历史书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解析：《旧约》：犹太教的经典，也是希伯来民族文学和历史的文化总集。用希伯来语写成，共</w:t>
      </w:r>
      <w:r>
        <w:rPr>
          <w:rFonts w:ascii="楷体" w:hAnsi="楷体" w:eastAsia="楷体"/>
        </w:rPr>
        <w:t>39卷，分为律法书、历史书、先知书和诗文集四个部分。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10题，共62分）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33、【考点】《堂吉诃德》的主题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1）文艺复兴时期西班牙作家塞万提斯的长篇小说。（2）描写了堂吉诃德三次行侠冒险的经历，反映了16-17世纪西班牙的社会现实。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34、【考点】古典主义文学的特征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1）17世纪法国形成的文学思潮。（2）政治上拥护王权，誓学上推崇理性。（3）戏剧创作模仿古人，重视创作规则。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35、【考点】俄国文学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答案：“多余人”是</w:t>
      </w:r>
      <w:r>
        <w:rPr>
          <w:rFonts w:ascii="楷体" w:hAnsi="楷体" w:eastAsia="楷体"/>
        </w:rPr>
        <w:t>19世纪俄国文学中贵族知识分子的一种典型。他们大多具有较高的文化修养，接受启蒙思想的影响，厌倦上流社会的生活，渴望有所作为。但这类形象往往以自我为中心，没有明确的生活目标，缺乏行动的能力和勇气。因此在社会上无所适从，结局是悲剧性的。代表人物有奥涅金、毕巧林、罗亭、奥勃洛摩夫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36、【考点】荒诞派戏剧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1）20世纪50年代出现于法国的文学流派。（2）以荒诞手法表现荒诞主题。（3）代表作家尤金、贝克特、阿达莫夫、热奈等。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37、【考点】阿拉伯文学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1）由旅居美洲的阿拉伯作家组成的现代文学流派。（2）黎巴嫩作家纪伯伦是其重要作家，代表作为散文诗集《先知》。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38、【考点】希腊神话特点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1）神是高度人格化的，神、人同形同性。   （2）浓郁的人本主义色彩。（3）希腊神话想象丰富，内容生动，故事优美。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39、【考点】《德伯家的苔丝》的人物形象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1）《德伯家的苔丝》的主人公。（2）坚强、勤劳而富有反抗性。（3）身上残存某些旧道德观念和宿命观点。（4）她的悲剧是社会的悲剧。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40、【考点】《我是猫》的艺术特点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答案：《我是猫》的艺术特色：（</w:t>
      </w:r>
      <w:r>
        <w:rPr>
          <w:rFonts w:ascii="楷体" w:hAnsi="楷体" w:eastAsia="楷体"/>
        </w:rPr>
        <w:t>1）不注重情节的统一与完整，像海参一样无头无尾。作品没有曲折的故事情节，缺乏整体的结构、框架。通篇以猫的见闻和感受为主线，以苦沙弥及周围人物的活动为中心，表达比较灵活、自由。（2）采用第一人称的写法。 小说以猫为叙述者，随心所欲地表达作者对客观事物的认识和态度。（3）塑造了活灵活现的猫的形象。（4）体现了幽默讽刺的风格。小说继承了日本古典文学中讽刺传统，如插科逗趣、猫态猫语。（5）汲取英国18世纪小说中的讽刺艺术。（6）语言平白、通俗，有生</w:t>
      </w:r>
      <w:r>
        <w:rPr>
          <w:rFonts w:hint="eastAsia" w:ascii="楷体" w:hAnsi="楷体" w:eastAsia="楷体"/>
        </w:rPr>
        <w:t>活气息。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41、【考点】浮士德的形象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是歌德代表作《浮士德》的主人公。（2）主人公在人生道路上经历了五个阶段，表现出“灵”与“肉”的矛盾，休现了普通人所具有的两重性特征。（3）反映了人类追求真理的艰巨性。（4）是处在上升时期欧洲资产阶级优秀知识分子形象的概括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42、【考点】《双城记》的艺术成就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1）采用典型的多元整一结构，严谨有序。（2）侧重描写“感受世界”的现实主义创作方法。（3）成功运用悬念与象征的艺术手法。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1B"/>
    <w:rsid w:val="00633C1B"/>
    <w:rsid w:val="0096531B"/>
    <w:rsid w:val="55154786"/>
    <w:rsid w:val="699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932</Words>
  <Characters>5317</Characters>
  <Lines>44</Lines>
  <Paragraphs>12</Paragraphs>
  <TotalTime>0</TotalTime>
  <ScaleCrop>false</ScaleCrop>
  <LinksUpToDate>false</LinksUpToDate>
  <CharactersWithSpaces>6237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2018-08-14T10:13:00Z</dcterms:created>
  <dc:creator>妮 妮</dc:creator>
  <cp:lastModifiedBy>宋步页未</cp:lastModifiedBy>
  <dcterms:modified xsi:type="dcterms:W3CDTF">2018-08-15T08:02:47Z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