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utoSpaceDE w:val="0"/>
        <w:autoSpaceDN w:val="0"/>
        <w:spacing w:before="240" w:after="120"/>
        <w:rPr>
          <w:rFonts w:hint="eastAsia" w:ascii="Times New Roman" w:hAnsi="Times New Roman" w:cs="Times New Roman"/>
          <w:b w:val="0"/>
          <w:bCs/>
          <w:szCs w:val="20"/>
          <w:lang w:val="en-US" w:eastAsia="zh-CN"/>
        </w:rPr>
      </w:pPr>
      <w:commentRangeStart w:id="0"/>
      <w:r>
        <w:rPr>
          <w:rFonts w:hint="eastAsia" w:ascii="Times New Roman" w:hAnsi="Times New Roman" w:cs="Times New Roman"/>
          <w:b w:val="0"/>
          <w:bCs/>
          <w:szCs w:val="20"/>
          <w:lang w:val="en-US" w:eastAsia="zh-CN"/>
        </w:rPr>
        <w:t>基于注意力机制的光线昏暗条件下口罩佩戴检测</w:t>
      </w:r>
      <w:commentRangeEnd w:id="0"/>
      <w:r>
        <w:commentReference w:id="0"/>
      </w:r>
    </w:p>
    <w:p>
      <w:pPr>
        <w:jc w:val="center"/>
        <w:rPr>
          <w:rFonts w:hint="default" w:ascii="Times New Roman" w:hAnsi="Times New Roman" w:eastAsia="仿宋_GB2312" w:cs="Times New Roman"/>
          <w:kern w:val="2"/>
          <w:sz w:val="28"/>
          <w:szCs w:val="20"/>
          <w:lang w:val="en-US" w:eastAsia="zh-CN" w:bidi="ar-SA"/>
        </w:rPr>
      </w:pPr>
      <w:r>
        <w:rPr>
          <w:rFonts w:hint="default" w:ascii="Times New Roman" w:hAnsi="Times New Roman" w:eastAsia="仿宋_GB2312" w:cs="Times New Roman"/>
          <w:kern w:val="2"/>
          <w:sz w:val="28"/>
          <w:szCs w:val="20"/>
          <w:lang w:val="en-US" w:eastAsia="zh-CN" w:bidi="ar-SA"/>
        </w:rPr>
        <w:t>郭磊</w:t>
      </w:r>
      <w:r>
        <w:rPr>
          <w:rFonts w:hint="default" w:ascii="Times New Roman" w:hAnsi="Times New Roman" w:eastAsia="仿宋_GB2312" w:cs="Times New Roman"/>
          <w:kern w:val="2"/>
          <w:sz w:val="28"/>
          <w:szCs w:val="20"/>
          <w:vertAlign w:val="superscript"/>
          <w:lang w:val="en-US" w:eastAsia="zh-CN" w:bidi="ar-SA"/>
        </w:rPr>
        <w:t>1</w:t>
      </w:r>
      <w:r>
        <w:rPr>
          <w:rFonts w:hint="default" w:ascii="Times New Roman" w:hAnsi="Times New Roman" w:eastAsia="仿宋_GB2312" w:cs="Times New Roman"/>
          <w:kern w:val="2"/>
          <w:sz w:val="28"/>
          <w:szCs w:val="20"/>
          <w:lang w:val="en-US" w:eastAsia="zh-CN" w:bidi="ar-SA"/>
        </w:rPr>
        <w:t>，王邱龙</w:t>
      </w:r>
      <w:r>
        <w:rPr>
          <w:rFonts w:hint="default" w:ascii="Times New Roman" w:hAnsi="Times New Roman" w:eastAsia="仿宋_GB2312" w:cs="Times New Roman"/>
          <w:kern w:val="2"/>
          <w:sz w:val="28"/>
          <w:szCs w:val="20"/>
          <w:vertAlign w:val="superscript"/>
          <w:lang w:val="en-US" w:eastAsia="zh-CN" w:bidi="ar-SA"/>
        </w:rPr>
        <w:t>2</w:t>
      </w:r>
      <w:r>
        <w:rPr>
          <w:rFonts w:hint="default" w:ascii="Times New Roman" w:hAnsi="Times New Roman" w:eastAsia="仿宋_GB2312" w:cs="Times New Roman"/>
          <w:kern w:val="2"/>
          <w:sz w:val="28"/>
          <w:szCs w:val="20"/>
          <w:lang w:val="en-US" w:eastAsia="zh-CN" w:bidi="ar-SA"/>
        </w:rPr>
        <w:t>，薛伟</w:t>
      </w:r>
      <w:r>
        <w:rPr>
          <w:rFonts w:hint="default" w:ascii="Times New Roman" w:hAnsi="Times New Roman" w:eastAsia="仿宋_GB2312" w:cs="Times New Roman"/>
          <w:kern w:val="2"/>
          <w:sz w:val="28"/>
          <w:szCs w:val="20"/>
          <w:vertAlign w:val="superscript"/>
          <w:lang w:val="en-US" w:eastAsia="zh-CN" w:bidi="ar-SA"/>
        </w:rPr>
        <w:t>2</w:t>
      </w:r>
      <w:r>
        <w:rPr>
          <w:rFonts w:hint="default" w:ascii="Times New Roman" w:hAnsi="Times New Roman" w:eastAsia="仿宋_GB2312" w:cs="Times New Roman"/>
          <w:kern w:val="2"/>
          <w:sz w:val="28"/>
          <w:szCs w:val="20"/>
          <w:lang w:val="en-US" w:eastAsia="zh-CN" w:bidi="ar-SA"/>
        </w:rPr>
        <w:t>，郭济</w:t>
      </w:r>
      <w:r>
        <w:rPr>
          <w:rFonts w:hint="default" w:ascii="Times New Roman" w:hAnsi="Times New Roman" w:eastAsia="仿宋_GB2312" w:cs="Times New Roman"/>
          <w:kern w:val="2"/>
          <w:sz w:val="28"/>
          <w:szCs w:val="20"/>
          <w:vertAlign w:val="superscript"/>
          <w:lang w:val="en-US" w:eastAsia="zh-CN" w:bidi="ar-SA"/>
        </w:rPr>
        <w:t>3</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1.电子科技大学，计算机科学与工程学院  成都  611731</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2.新疆大学，信息科学与工程学院  乌鲁木齐  830000</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3.西藏民族大学，财经学院  咸阳  712082</w:t>
      </w:r>
    </w:p>
    <w:p>
      <w:pPr>
        <w:jc w:val="center"/>
        <w:rPr>
          <w:rFonts w:hint="default" w:ascii="Times New Roman" w:hAnsi="Times New Roman" w:eastAsia="宋体" w:cs="Times New Roman"/>
          <w:kern w:val="2"/>
          <w:sz w:val="15"/>
          <w:szCs w:val="20"/>
          <w:lang w:val="en-US" w:eastAsia="zh-CN" w:bidi="ar-SA"/>
        </w:rPr>
      </w:pPr>
    </w:p>
    <w:p>
      <w:pPr>
        <w:autoSpaceDE w:val="0"/>
        <w:autoSpaceDN w:val="0"/>
        <w:snapToGrid w:val="0"/>
        <w:spacing w:line="260" w:lineRule="exact"/>
        <w:rPr>
          <w:rFonts w:hint="eastAsia" w:ascii="Times New Roman" w:hAnsi="Times New Roman" w:eastAsia="楷体_GB2312" w:cs="Times New Roman"/>
          <w:sz w:val="18"/>
          <w:szCs w:val="18"/>
          <w:lang w:eastAsia="zh-CN"/>
        </w:rPr>
      </w:pPr>
      <w:r>
        <w:rPr>
          <w:rFonts w:hint="eastAsia" w:ascii="Times New Roman" w:hAnsi="Times New Roman" w:eastAsia="楷体_GB2312" w:cs="Times New Roman"/>
          <w:sz w:val="18"/>
          <w:szCs w:val="18"/>
        </w:rPr>
        <w:t>【</w:t>
      </w:r>
      <w:r>
        <w:rPr>
          <w:rFonts w:hint="eastAsia" w:ascii="Times New Roman" w:hAnsi="Times New Roman" w:eastAsia="黑体" w:cs="Times New Roman"/>
          <w:kern w:val="2"/>
          <w:sz w:val="18"/>
          <w:szCs w:val="20"/>
          <w:lang w:val="en-US" w:eastAsia="zh-CN" w:bidi="ar-SA"/>
        </w:rPr>
        <w:t>摘要】</w:t>
      </w:r>
      <w:r>
        <w:rPr>
          <w:rFonts w:hint="eastAsia" w:ascii="Times New Roman" w:hAnsi="Times New Roman" w:eastAsia="楷体" w:cs="Times New Roman"/>
          <w:kern w:val="2"/>
          <w:sz w:val="18"/>
          <w:szCs w:val="20"/>
          <w:lang w:val="en-US" w:eastAsia="zh-CN" w:bidi="ar-SA"/>
        </w:rPr>
        <w:t>自2019年新冠肺炎疫情暴发以来，口罩佩戴检测成为疫情防控的必备操作。</w:t>
      </w:r>
      <w:commentRangeStart w:id="1"/>
      <w:r>
        <w:rPr>
          <w:rFonts w:hint="eastAsia" w:ascii="Times New Roman" w:hAnsi="Times New Roman" w:eastAsia="楷体" w:cs="Times New Roman"/>
          <w:kern w:val="2"/>
          <w:sz w:val="18"/>
          <w:szCs w:val="20"/>
          <w:lang w:val="en-US" w:eastAsia="zh-CN" w:bidi="ar-SA"/>
        </w:rPr>
        <w:t>针对在光线昏暗条件下口罩佩戴检测准确率较低的问题，提出了将注意力机制与YOLOv5网络模型相结合的口罩佩戴检测方法。首先对训练集图片使用图像增强算法进行预处理，然后将图片送入到引入了注意力机制的YOLOv5网络中进行迭代训练，完成训练后，将最优权重模型保存并在测试集上测试。实验结果表明，在注意力的加持下，该模型能有效的增强人脸和口罩等关键点信息的提取，提高模型的鲁棒性，在光线昏暗条件下对口罩佩戴的检测准确率能达到92%，能够有效满足实际需求。</w:t>
      </w:r>
      <w:commentRangeEnd w:id="1"/>
      <w:r>
        <w:commentReference w:id="1"/>
      </w:r>
    </w:p>
    <w:p>
      <w:pPr>
        <w:ind w:firstLine="420" w:firstLineChars="0"/>
        <w:jc w:val="left"/>
        <w:rPr>
          <w:rFonts w:hint="eastAsia" w:ascii="Times New Roman" w:hAnsi="Times New Roman" w:eastAsia="楷体" w:cs="Times New Roman"/>
          <w:kern w:val="2"/>
          <w:sz w:val="18"/>
          <w:szCs w:val="20"/>
          <w:lang w:val="en-US" w:eastAsia="zh-CN" w:bidi="ar-SA"/>
        </w:rPr>
      </w:pPr>
      <w:r>
        <w:rPr>
          <w:rFonts w:hint="eastAsia" w:ascii="Times New Roman" w:hAnsi="Times New Roman" w:eastAsia="黑体" w:cs="Times New Roman"/>
          <w:sz w:val="18"/>
          <w:szCs w:val="20"/>
        </w:rPr>
        <w:t>关</w:t>
      </w:r>
      <w:r>
        <w:rPr>
          <w:rFonts w:hint="eastAsia" w:ascii="Times New Roman" w:hAnsi="Times New Roman" w:eastAsia="黑体" w:cs="Times New Roman"/>
          <w:sz w:val="18"/>
          <w:szCs w:val="20"/>
          <w:lang w:val="en-US" w:eastAsia="zh-CN"/>
        </w:rPr>
        <w:t xml:space="preserve">  </w:t>
      </w:r>
      <w:r>
        <w:rPr>
          <w:rFonts w:hint="eastAsia" w:ascii="Times New Roman" w:hAnsi="Times New Roman" w:eastAsia="黑体" w:cs="Times New Roman"/>
          <w:sz w:val="18"/>
          <w:szCs w:val="20"/>
        </w:rPr>
        <w:t>键</w:t>
      </w:r>
      <w:r>
        <w:rPr>
          <w:rFonts w:hint="eastAsia" w:ascii="Times New Roman" w:hAnsi="Times New Roman" w:eastAsia="黑体" w:cs="Times New Roman"/>
          <w:sz w:val="18"/>
          <w:szCs w:val="20"/>
          <w:lang w:val="en-US" w:eastAsia="zh-CN"/>
        </w:rPr>
        <w:t xml:space="preserve">  </w:t>
      </w:r>
      <w:r>
        <w:rPr>
          <w:rFonts w:hint="eastAsia" w:ascii="Times New Roman" w:hAnsi="Times New Roman" w:eastAsia="黑体" w:cs="Times New Roman"/>
          <w:sz w:val="18"/>
          <w:szCs w:val="20"/>
        </w:rPr>
        <w:t>词</w:t>
      </w:r>
      <w:r>
        <w:rPr>
          <w:rFonts w:hint="eastAsia" w:ascii="Times New Roman" w:hAnsi="Times New Roman" w:eastAsia="黑体" w:cs="Times New Roman"/>
          <w:sz w:val="18"/>
          <w:szCs w:val="20"/>
          <w:lang w:eastAsia="zh-CN"/>
        </w:rPr>
        <w:t>：</w:t>
      </w:r>
      <w:r>
        <w:rPr>
          <w:rFonts w:hint="eastAsia" w:ascii="Times New Roman" w:hAnsi="Times New Roman" w:eastAsia="楷体" w:cs="Times New Roman"/>
          <w:kern w:val="2"/>
          <w:sz w:val="18"/>
          <w:szCs w:val="20"/>
          <w:lang w:val="en-US" w:eastAsia="zh-CN" w:bidi="ar-SA"/>
        </w:rPr>
        <w:t>注意力机制;  口罩检测;  目标定位;  目标识别;  YOLOv5</w:t>
      </w:r>
    </w:p>
    <w:p>
      <w:pPr>
        <w:ind w:firstLine="420" w:firstLineChars="0"/>
        <w:jc w:val="left"/>
        <w:rPr>
          <w:rFonts w:hint="eastAsia" w:ascii="Times New Roman" w:hAnsi="Times New Roman" w:eastAsia="楷体_GB2312" w:cs="Times New Roman"/>
          <w:sz w:val="18"/>
          <w:szCs w:val="18"/>
          <w:lang w:val="en-US" w:eastAsia="zh-CN"/>
        </w:rPr>
      </w:pPr>
      <w:r>
        <w:rPr>
          <w:rFonts w:hint="eastAsia" w:ascii="Times New Roman" w:hAnsi="Times New Roman" w:eastAsia="黑体" w:cs="Times New Roman"/>
          <w:sz w:val="18"/>
          <w:szCs w:val="20"/>
        </w:rPr>
        <w:t>中图分类号</w:t>
      </w:r>
      <w:r>
        <w:rPr>
          <w:rFonts w:hint="eastAsia" w:ascii="Times New Roman" w:hAnsi="Times New Roman" w:eastAsia="楷体_GB2312" w:cs="Times New Roman"/>
          <w:sz w:val="18"/>
          <w:szCs w:val="18"/>
          <w:lang w:eastAsia="zh-CN"/>
        </w:rPr>
        <w:t>：TP39</w:t>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 xml:space="preserve">  </w:t>
      </w:r>
      <w:r>
        <w:rPr>
          <w:rFonts w:hint="eastAsia" w:ascii="Times New Roman" w:hAnsi="Times New Roman" w:eastAsia="黑体" w:cs="Times New Roman"/>
          <w:sz w:val="18"/>
          <w:szCs w:val="20"/>
          <w:lang w:val="en-US" w:eastAsia="zh-CN"/>
        </w:rPr>
        <w:t>文献标识码</w:t>
      </w:r>
      <w:r>
        <w:rPr>
          <w:rFonts w:hint="eastAsia" w:ascii="Times New Roman" w:hAnsi="Times New Roman" w:eastAsia="楷体_GB2312" w:cs="Times New Roman"/>
          <w:sz w:val="18"/>
          <w:szCs w:val="18"/>
          <w:lang w:val="en-US" w:eastAsia="zh-CN"/>
        </w:rPr>
        <w:t xml:space="preserve">  A</w:t>
      </w:r>
    </w:p>
    <w:p>
      <w:pPr>
        <w:ind w:firstLine="420" w:firstLineChars="0"/>
        <w:jc w:val="left"/>
        <w:rPr>
          <w:rFonts w:hint="default" w:ascii="Times New Roman" w:hAnsi="Times New Roman" w:eastAsia="楷体_GB2312" w:cs="Times New Roman"/>
          <w:sz w:val="18"/>
          <w:szCs w:val="18"/>
          <w:lang w:val="en-US" w:eastAsia="zh-CN"/>
        </w:rPr>
      </w:pPr>
    </w:p>
    <w:p>
      <w:pPr>
        <w:autoSpaceDE w:val="0"/>
        <w:autoSpaceDN w:val="0"/>
        <w:spacing w:line="320" w:lineRule="exact"/>
        <w:jc w:val="center"/>
        <w:rPr>
          <w:rFonts w:hint="eastAsia" w:ascii="Times New Roman" w:hAnsi="Times New Roman" w:eastAsia="宋体" w:cs="Times New Roman"/>
          <w:b/>
          <w:sz w:val="32"/>
          <w:szCs w:val="20"/>
        </w:rPr>
      </w:pPr>
      <w:r>
        <w:rPr>
          <w:rFonts w:hint="eastAsia" w:ascii="Times New Roman" w:hAnsi="Times New Roman" w:eastAsia="宋体" w:cs="Times New Roman"/>
          <w:b/>
          <w:sz w:val="32"/>
          <w:szCs w:val="20"/>
        </w:rPr>
        <w:t>Detection of Mask Wearing in Dim Light Based on Attention Mechanism</w:t>
      </w:r>
    </w:p>
    <w:p>
      <w:pPr>
        <w:autoSpaceDE w:val="0"/>
        <w:autoSpaceDN w:val="0"/>
        <w:spacing w:line="320" w:lineRule="exact"/>
        <w:jc w:val="center"/>
        <w:rPr>
          <w:rFonts w:hint="eastAsia" w:ascii="Times New Roman" w:hAnsi="Times New Roman" w:eastAsia="宋体" w:cs="Times New Roman"/>
          <w:b/>
          <w:sz w:val="32"/>
          <w:szCs w:val="20"/>
        </w:rPr>
      </w:pPr>
    </w:p>
    <w:p>
      <w:pPr>
        <w:autoSpaceDE w:val="0"/>
        <w:autoSpaceDN w:val="0"/>
        <w:spacing w:line="260" w:lineRule="exact"/>
        <w:jc w:val="center"/>
        <w:rPr>
          <w:rFonts w:hint="eastAsia" w:ascii="Times New Roman" w:hAnsi="Times New Roman" w:eastAsia="宋体" w:cs="Times New Roman"/>
          <w:b/>
          <w:bCs/>
          <w:szCs w:val="20"/>
        </w:rPr>
      </w:pPr>
      <w:r>
        <w:rPr>
          <w:rFonts w:hint="eastAsia" w:ascii="Times New Roman" w:hAnsi="Times New Roman" w:eastAsia="宋体" w:cs="Times New Roman"/>
          <w:b/>
          <w:bCs/>
          <w:szCs w:val="20"/>
        </w:rPr>
        <w:t>GUO Lei</w:t>
      </w:r>
      <w:r>
        <w:rPr>
          <w:rStyle w:val="17"/>
          <w:rFonts w:hint="eastAsia" w:ascii="Times New Roman" w:hAnsi="Times New Roman" w:eastAsia="宋体" w:cs="Times New Roman"/>
          <w:b/>
          <w:bCs/>
          <w:szCs w:val="20"/>
        </w:rPr>
        <w:footnoteReference w:id="0"/>
      </w:r>
      <w:r>
        <w:rPr>
          <w:rFonts w:hint="eastAsia" w:ascii="Times New Roman" w:hAnsi="Times New Roman" w:eastAsia="宋体" w:cs="Times New Roman"/>
          <w:b/>
          <w:bCs/>
          <w:szCs w:val="20"/>
        </w:rPr>
        <w:t>, Wang Qiulong</w:t>
      </w:r>
      <w:r>
        <w:rPr>
          <w:rFonts w:hint="eastAsia" w:ascii="Times New Roman" w:hAnsi="Times New Roman" w:eastAsia="宋体" w:cs="Times New Roman"/>
          <w:b/>
          <w:bCs/>
          <w:szCs w:val="20"/>
          <w:vertAlign w:val="superscript"/>
        </w:rPr>
        <w:t>2</w:t>
      </w:r>
      <w:r>
        <w:rPr>
          <w:rFonts w:hint="eastAsia" w:ascii="Times New Roman" w:hAnsi="Times New Roman" w:eastAsia="宋体" w:cs="Times New Roman"/>
          <w:b/>
          <w:bCs/>
          <w:szCs w:val="20"/>
        </w:rPr>
        <w:t>, XUE Wei</w:t>
      </w:r>
      <w:r>
        <w:rPr>
          <w:rFonts w:hint="eastAsia" w:ascii="Times New Roman" w:hAnsi="Times New Roman" w:eastAsia="宋体" w:cs="Times New Roman"/>
          <w:b/>
          <w:bCs/>
          <w:szCs w:val="20"/>
          <w:vertAlign w:val="superscript"/>
        </w:rPr>
        <w:t>2</w:t>
      </w:r>
      <w:r>
        <w:rPr>
          <w:rFonts w:hint="eastAsia" w:ascii="Times New Roman" w:hAnsi="Times New Roman" w:eastAsia="宋体" w:cs="Times New Roman"/>
          <w:b/>
          <w:bCs/>
          <w:szCs w:val="20"/>
        </w:rPr>
        <w:t>, and GUO Ji</w:t>
      </w:r>
      <w:r>
        <w:rPr>
          <w:rFonts w:hint="eastAsia" w:ascii="Times New Roman" w:hAnsi="Times New Roman" w:eastAsia="宋体" w:cs="Times New Roman"/>
          <w:b/>
          <w:bCs/>
          <w:szCs w:val="20"/>
          <w:vertAlign w:val="superscript"/>
        </w:rPr>
        <w:t>3</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1. School of Computer Science and Engineering, University of Electronic Science and Technology of China   Chengdu   611731</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2. School of Information Science and Engineering, Xinjiang University   Urumqi   830000</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3. College of Finance and Economics, Xizang Minzu University   Xianyang   712082</w:t>
      </w:r>
    </w:p>
    <w:p>
      <w:pPr>
        <w:autoSpaceDE w:val="0"/>
        <w:autoSpaceDN w:val="0"/>
        <w:snapToGrid w:val="0"/>
        <w:spacing w:line="280" w:lineRule="exact"/>
        <w:jc w:val="center"/>
        <w:rPr>
          <w:rFonts w:hint="eastAsia" w:ascii="Times New Roman" w:hAnsi="Times New Roman" w:eastAsia="宋体" w:cs="Times New Roman"/>
          <w:sz w:val="15"/>
          <w:szCs w:val="15"/>
        </w:rPr>
      </w:pPr>
    </w:p>
    <w:p>
      <w:pPr>
        <w:jc w:val="both"/>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宋体" w:cs="Times New Roman"/>
          <w:b/>
          <w:kern w:val="0"/>
          <w:sz w:val="21"/>
          <w:szCs w:val="21"/>
          <w:lang w:val="en-US" w:eastAsia="zh-CN" w:bidi="ar-SA"/>
        </w:rPr>
        <w:t>Abstract</w:t>
      </w:r>
      <w:r>
        <w:rPr>
          <w:szCs w:val="21"/>
        </w:rPr>
        <w:t xml:space="preserve">  </w:t>
      </w:r>
      <w:r>
        <w:rPr>
          <w:rFonts w:hint="eastAsia" w:ascii="Times New Roman" w:hAnsi="Times New Roman" w:eastAsia="楷体_GB2312" w:cs="Times New Roman"/>
          <w:kern w:val="0"/>
          <w:sz w:val="21"/>
          <w:szCs w:val="21"/>
          <w:lang w:val="en-US" w:eastAsia="zh-CN" w:bidi="ar-SA"/>
        </w:rPr>
        <w:t>Since the outbreak of COVID-19 in 2019, the detection of wearing masks has become a necessary measure for epidemic prevention and control. To solve the problem about low accuracy of mask wear detection under dim lighting conditions, a method of mask wear detection combining attention mechanism with YOLOv5 network model is proposed, which uses image enhancement algorithm to pre-process the training set pictures, and then put these pictures to YOLOv5 network with attention mechanism for iterative training. After training, the optimal weight is saved and the best model is used to test the accuracy on the test set. The experimental results show that the YOLOv5 network model with attention mechanism can effectively enhance the extraction of key points such as face and mask and improve the robustness of the model. The accuracy of mask wearing can reach 92% under dim lighting conditions, which can effectively meet the actual needs.</w:t>
      </w:r>
    </w:p>
    <w:p>
      <w:pPr>
        <w:autoSpaceDE w:val="0"/>
        <w:autoSpaceDN w:val="0"/>
        <w:spacing w:line="270" w:lineRule="exact"/>
        <w:ind w:firstLine="422" w:firstLineChars="200"/>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楷体_GB2312" w:cs="Times New Roman"/>
          <w:b/>
          <w:bCs/>
          <w:kern w:val="0"/>
          <w:sz w:val="21"/>
          <w:szCs w:val="21"/>
          <w:lang w:val="en-US" w:eastAsia="zh-CN" w:bidi="ar-SA"/>
        </w:rPr>
        <w:t>Key words</w:t>
      </w:r>
      <w:r>
        <w:rPr>
          <w:b/>
          <w:szCs w:val="21"/>
        </w:rPr>
        <w:t xml:space="preserve"> </w:t>
      </w:r>
      <w:r>
        <w:rPr>
          <w:rFonts w:eastAsia="楷体_GB2312"/>
          <w:szCs w:val="21"/>
        </w:rPr>
        <w:t xml:space="preserve"> </w:t>
      </w:r>
      <w:r>
        <w:rPr>
          <w:rFonts w:hint="eastAsia" w:ascii="Times New Roman" w:hAnsi="Times New Roman" w:eastAsia="楷体_GB2312" w:cs="Times New Roman"/>
          <w:kern w:val="0"/>
          <w:sz w:val="21"/>
          <w:szCs w:val="21"/>
          <w:lang w:val="en-US" w:eastAsia="zh-CN" w:bidi="ar-SA"/>
        </w:rPr>
        <w:t>attention mechanism; mask detection; object localization; object recognition; YOLOv5</w:t>
      </w:r>
    </w:p>
    <w:p>
      <w:pPr>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楷体_GB2312" w:cs="Times New Roman"/>
          <w:kern w:val="0"/>
          <w:sz w:val="21"/>
          <w:szCs w:val="21"/>
          <w:lang w:val="en-US" w:eastAsia="zh-CN" w:bidi="ar-SA"/>
        </w:rPr>
        <w:br w:type="page"/>
      </w:r>
    </w:p>
    <w:p>
      <w:pPr>
        <w:pStyle w:val="3"/>
        <w:autoSpaceDE w:val="0"/>
        <w:autoSpaceDN w:val="0"/>
        <w:rPr>
          <w:rFonts w:hint="eastAsia" w:ascii="Times New Roman" w:hAnsi="Times New Roman" w:cs="Times New Roman"/>
          <w:szCs w:val="20"/>
          <w:lang w:val="en-US" w:eastAsia="zh-CN"/>
        </w:rPr>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autoSpaceDE w:val="0"/>
        <w:autoSpaceDN w:val="0"/>
        <w:rPr>
          <w:rFonts w:hint="eastAsia" w:ascii="Times New Roman" w:hAnsi="Times New Roman" w:cs="Times New Roman"/>
          <w:szCs w:val="20"/>
          <w:lang w:val="en-US" w:eastAsia="zh-CN"/>
        </w:rPr>
      </w:pPr>
      <w:r>
        <w:rPr>
          <w:rFonts w:hint="eastAsia" w:ascii="Times New Roman" w:hAnsi="Times New Roman" w:cs="Times New Roman"/>
          <w:szCs w:val="20"/>
          <w:lang w:val="en-US" w:eastAsia="zh-CN"/>
        </w:rPr>
        <w:t>1 引言</w:t>
      </w:r>
    </w:p>
    <w:p>
      <w:pPr>
        <w:autoSpaceDE w:val="0"/>
        <w:autoSpaceDN w:val="0"/>
        <w:snapToGrid w:val="0"/>
        <w:spacing w:line="312" w:lineRule="exact"/>
        <w:ind w:firstLine="420" w:firstLineChars="0"/>
        <w:rPr>
          <w:rFonts w:hint="eastAsia" w:ascii="Times New Roman" w:hAnsi="Times New Roman" w:eastAsia="宋体" w:cs="Times New Roman"/>
          <w:szCs w:val="20"/>
        </w:rPr>
      </w:pPr>
      <w:commentRangeStart w:id="2"/>
      <w:r>
        <w:rPr>
          <w:rFonts w:hint="eastAsia" w:ascii="Times New Roman" w:hAnsi="Times New Roman" w:eastAsia="宋体" w:cs="Times New Roman"/>
          <w:szCs w:val="20"/>
        </w:rPr>
        <w:t>新冠肺炎疫情暴发后，人类健康受到巨大威胁，人们正常的工作与生活也受到了极大影响。为避免新冠肺炎疫情继续传播，人们在外出时规范佩戴口罩便成为了一项有效的防控手段。仅靠人工方式对流动人员进行口罩佩戴检测不仅效率较低，且会耗费大量人力物力，同时由于新冠肺炎传染性极强，近距离接触待检测人员更是存在较大的安全风险。因此，构建口罩自动检测系统检测活动人员在各类车站、大型商场等公共场合的口罩佩戴情况，对疫情防控具有重要的现实意义。</w:t>
      </w:r>
      <w:commentRangeEnd w:id="2"/>
      <w:r>
        <w:commentReference w:id="2"/>
      </w:r>
    </w:p>
    <w:p>
      <w:pPr>
        <w:autoSpaceDE w:val="0"/>
        <w:autoSpaceDN w:val="0"/>
        <w:snapToGrid w:val="0"/>
        <w:spacing w:line="312" w:lineRule="exact"/>
        <w:ind w:firstLine="420" w:firstLineChars="0"/>
        <w:rPr>
          <w:rFonts w:hint="eastAsia" w:ascii="Times New Roman" w:hAnsi="Times New Roman" w:eastAsia="宋体" w:cs="Times New Roman"/>
          <w:szCs w:val="20"/>
        </w:rPr>
      </w:pPr>
      <w:r>
        <w:rPr>
          <w:rFonts w:hint="eastAsia" w:ascii="Times New Roman" w:hAnsi="Times New Roman" w:eastAsia="宋体" w:cs="Times New Roman"/>
          <w:szCs w:val="20"/>
        </w:rPr>
        <w:t>基于深度学习的目标检测算法十分丰富，主要分为两大类，一类是以R-CNN</w:t>
      </w:r>
      <w:r>
        <w:rPr>
          <w:rFonts w:hint="eastAsia" w:ascii="Times New Roman" w:hAnsi="Times New Roman" w:eastAsia="宋体" w:cs="Times New Roman"/>
          <w:szCs w:val="20"/>
          <w:vertAlign w:val="superscript"/>
        </w:rPr>
        <w:t>[1]</w:t>
      </w:r>
      <w:r>
        <w:rPr>
          <w:rFonts w:hint="eastAsia" w:ascii="Times New Roman" w:hAnsi="Times New Roman" w:eastAsia="宋体" w:cs="Times New Roman"/>
          <w:szCs w:val="20"/>
        </w:rPr>
        <w:t>、Fast-RCNN</w:t>
      </w:r>
      <w:r>
        <w:rPr>
          <w:rFonts w:hint="eastAsia" w:ascii="Times New Roman" w:hAnsi="Times New Roman" w:eastAsia="宋体" w:cs="Times New Roman"/>
          <w:szCs w:val="20"/>
          <w:vertAlign w:val="superscript"/>
        </w:rPr>
        <w:t>[2]</w:t>
      </w:r>
      <w:r>
        <w:rPr>
          <w:rFonts w:hint="eastAsia" w:ascii="Times New Roman" w:hAnsi="Times New Roman" w:eastAsia="宋体" w:cs="Times New Roman"/>
          <w:szCs w:val="20"/>
        </w:rPr>
        <w:t>为代表的两阶段检测算法，该类算法在特征提取的基础上，由独立的网络分支先生成大量的候选区，再对其进行分类和回归。另一类是以SSD</w:t>
      </w:r>
      <w:r>
        <w:rPr>
          <w:rFonts w:hint="eastAsia" w:ascii="Times New Roman" w:hAnsi="Times New Roman" w:eastAsia="宋体" w:cs="Times New Roman"/>
          <w:szCs w:val="20"/>
          <w:vertAlign w:val="superscript"/>
        </w:rPr>
        <w:t>[3]</w:t>
      </w:r>
      <w:r>
        <w:rPr>
          <w:rFonts w:hint="eastAsia" w:ascii="Times New Roman" w:hAnsi="Times New Roman" w:eastAsia="宋体" w:cs="Times New Roman"/>
          <w:szCs w:val="20"/>
        </w:rPr>
        <w:t>、YOLO（You Only Look Once）系列算法为代表的一阶段检测算法，该类算法在生成候选框的同时进行分类和回归任务。</w:t>
      </w:r>
    </w:p>
    <w:p>
      <w:pPr>
        <w:autoSpaceDE w:val="0"/>
        <w:autoSpaceDN w:val="0"/>
        <w:snapToGrid w:val="0"/>
        <w:spacing w:line="312" w:lineRule="exact"/>
        <w:ind w:firstLine="420" w:firstLineChars="0"/>
        <w:rPr>
          <w:rFonts w:hint="eastAsia" w:ascii="Times New Roman" w:hAnsi="Times New Roman" w:eastAsia="宋体" w:cs="Times New Roman"/>
          <w:szCs w:val="20"/>
        </w:rPr>
      </w:pPr>
      <w:r>
        <w:rPr>
          <w:rFonts w:hint="eastAsia" w:ascii="Times New Roman" w:hAnsi="Times New Roman" w:eastAsia="宋体" w:cs="Times New Roman"/>
          <w:szCs w:val="20"/>
        </w:rPr>
        <w:t>针对口罩佩戴检测这一特定问题，目前国内外有多位学者进行了研究。邓黄潇等人</w:t>
      </w:r>
      <w:r>
        <w:rPr>
          <w:rFonts w:hint="eastAsia" w:ascii="Times New Roman" w:hAnsi="Times New Roman" w:eastAsia="宋体" w:cs="Times New Roman"/>
          <w:szCs w:val="20"/>
          <w:vertAlign w:val="superscript"/>
        </w:rPr>
        <w:t>[4]</w:t>
      </w:r>
      <w:r>
        <w:rPr>
          <w:rFonts w:hint="eastAsia" w:ascii="Times New Roman" w:hAnsi="Times New Roman" w:eastAsia="宋体" w:cs="Times New Roman"/>
          <w:szCs w:val="20"/>
        </w:rPr>
        <w:t>提出了运用迁移学习和ReinaNet网络对口罩佩戴进行检测，验证集下AP达到86.5%。肖俊杰等人</w:t>
      </w:r>
      <w:r>
        <w:rPr>
          <w:rFonts w:hint="eastAsia" w:ascii="Times New Roman" w:hAnsi="Times New Roman" w:eastAsia="宋体" w:cs="Times New Roman"/>
          <w:szCs w:val="20"/>
          <w:vertAlign w:val="superscript"/>
        </w:rPr>
        <w:t>[5]</w:t>
      </w:r>
      <w:r>
        <w:rPr>
          <w:rFonts w:hint="eastAsia" w:ascii="Times New Roman" w:hAnsi="Times New Roman" w:eastAsia="宋体" w:cs="Times New Roman"/>
          <w:szCs w:val="20"/>
        </w:rPr>
        <w:t>将YOLOv3和YCrCb方法结合，正确佩戴口罩的识别率的达到82.5%。牛作东等人</w:t>
      </w:r>
      <w:r>
        <w:rPr>
          <w:rFonts w:hint="eastAsia" w:ascii="Times New Roman" w:hAnsi="Times New Roman" w:eastAsia="宋体" w:cs="Times New Roman"/>
          <w:szCs w:val="20"/>
          <w:vertAlign w:val="superscript"/>
        </w:rPr>
        <w:t>[6]</w:t>
      </w:r>
      <w:r>
        <w:rPr>
          <w:rFonts w:hint="eastAsia" w:ascii="Times New Roman" w:hAnsi="Times New Roman" w:eastAsia="宋体" w:cs="Times New Roman"/>
          <w:szCs w:val="20"/>
        </w:rPr>
        <w:t>对RetinaFace算法进行了相应的优化，同时引入了自注意力机制，实验结果表明检测效果较好。AIZOO也提出了一种基于Fast-RCNN和YOLOv3的目标检测方法，</w:t>
      </w:r>
      <w:commentRangeStart w:id="3"/>
      <w:r>
        <w:rPr>
          <w:rFonts w:hint="eastAsia" w:ascii="Times New Roman" w:hAnsi="Times New Roman" w:eastAsia="宋体" w:cs="Times New Roman"/>
          <w:szCs w:val="20"/>
        </w:rPr>
        <w:t>在口罩佩戴检测任务上取得了不错的成绩，但对可见度不高、光照强度不强的昏暗条件下，其检测精度仍有待提高</w:t>
      </w:r>
      <w:commentRangeEnd w:id="3"/>
      <w:r>
        <w:commentReference w:id="3"/>
      </w:r>
      <w:r>
        <w:rPr>
          <w:rFonts w:hint="eastAsia" w:ascii="Times New Roman" w:hAnsi="Times New Roman" w:eastAsia="宋体" w:cs="Times New Roman"/>
          <w:szCs w:val="20"/>
        </w:rPr>
        <w:t>。</w:t>
      </w:r>
    </w:p>
    <w:p>
      <w:pPr>
        <w:autoSpaceDE w:val="0"/>
        <w:autoSpaceDN w:val="0"/>
        <w:snapToGrid w:val="0"/>
        <w:spacing w:line="312" w:lineRule="exact"/>
        <w:ind w:firstLine="420" w:firstLineChars="0"/>
        <w:rPr>
          <w:rFonts w:hint="eastAsia" w:ascii="Times New Roman" w:hAnsi="Times New Roman" w:eastAsia="宋体" w:cs="Times New Roman"/>
          <w:szCs w:val="20"/>
          <w:highlight w:val="yellow"/>
        </w:rPr>
      </w:pPr>
      <w:commentRangeStart w:id="4"/>
      <w:r>
        <w:rPr>
          <w:rFonts w:hint="eastAsia" w:ascii="Times New Roman" w:hAnsi="Times New Roman" w:eastAsia="宋体" w:cs="Times New Roman"/>
          <w:szCs w:val="20"/>
          <w:highlight w:val="yellow"/>
        </w:rPr>
        <w:t>本文主要针对在可见度不高、光线昏暗的场景下，利用图像增强算法对图片进行预处理，将通道注意力和空间注意力结合，充分挖掘人脸口罩等关键特征点，同时对YOLOv5网络的损失函数进行相应的</w:t>
      </w:r>
      <w:commentRangeEnd w:id="4"/>
      <w:r>
        <w:commentReference w:id="4"/>
      </w:r>
      <w:r>
        <w:rPr>
          <w:rFonts w:hint="eastAsia" w:ascii="Times New Roman" w:hAnsi="Times New Roman" w:eastAsia="宋体" w:cs="Times New Roman"/>
          <w:szCs w:val="20"/>
          <w:highlight w:val="yellow"/>
        </w:rPr>
        <w:t>改进，提高模型在昏暗条件下的鲁棒性。</w:t>
      </w:r>
    </w:p>
    <w:p>
      <w:pPr>
        <w:pStyle w:val="3"/>
        <w:autoSpaceDE w:val="0"/>
        <w:autoSpaceDN w:val="0"/>
        <w:rPr>
          <w:rFonts w:hint="eastAsia" w:ascii="Times New Roman" w:hAnsi="Times New Roman" w:cs="Times New Roman"/>
          <w:szCs w:val="20"/>
          <w:lang w:val="en-US" w:eastAsia="zh-CN"/>
        </w:rPr>
      </w:pPr>
      <w:commentRangeStart w:id="5"/>
      <w:r>
        <w:rPr>
          <w:rFonts w:hint="eastAsia" w:ascii="Times New Roman" w:hAnsi="Times New Roman" w:cs="Times New Roman"/>
          <w:szCs w:val="20"/>
          <w:lang w:val="en-US" w:eastAsia="zh-CN"/>
        </w:rPr>
        <w:t>2 YOLOv5网络模型简介</w:t>
      </w:r>
      <w:commentRangeEnd w:id="5"/>
      <w:r>
        <w:commentReference w:id="5"/>
      </w:r>
    </w:p>
    <w:p>
      <w:pPr>
        <w:ind w:firstLine="420" w:firstLineChars="0"/>
        <w:jc w:val="both"/>
        <w:rPr>
          <w:rFonts w:hint="eastAsia" w:ascii="Times New Roman" w:hAnsi="Times New Roman"/>
          <w:sz w:val="21"/>
        </w:rPr>
      </w:pPr>
      <w:r>
        <w:rPr>
          <w:rFonts w:hint="eastAsia" w:ascii="Times New Roman" w:hAnsi="Times New Roman"/>
          <w:sz w:val="21"/>
        </w:rPr>
        <w:t>YOLO是一个高性能的通用目标检测模型，YOLOv1</w:t>
      </w:r>
      <w:r>
        <w:rPr>
          <w:rFonts w:hint="eastAsia" w:ascii="Times New Roman" w:hAnsi="Times New Roman"/>
          <w:sz w:val="21"/>
          <w:vertAlign w:val="superscript"/>
        </w:rPr>
        <w:t>[7]</w:t>
      </w:r>
      <w:r>
        <w:rPr>
          <w:rFonts w:hint="eastAsia" w:ascii="Times New Roman" w:hAnsi="Times New Roman"/>
          <w:sz w:val="21"/>
        </w:rPr>
        <w:t>创造性地使用一阶段的检测算法直接完成目标位置定位和目标物体分类两个任务。随后，YOLOv2</w:t>
      </w:r>
      <w:r>
        <w:rPr>
          <w:rFonts w:hint="eastAsia" w:ascii="Times New Roman" w:hAnsi="Times New Roman"/>
          <w:sz w:val="21"/>
          <w:vertAlign w:val="superscript"/>
        </w:rPr>
        <w:t>[8]</w:t>
      </w:r>
      <w:r>
        <w:rPr>
          <w:rFonts w:hint="eastAsia" w:ascii="Times New Roman" w:hAnsi="Times New Roman"/>
          <w:sz w:val="21"/>
        </w:rPr>
        <w:t>相对v1版本，在继续保持处理速度的基础上，从预测更准确、速度更快、识别对象更多这三个方面进行了改进，其中识别更多对象也就是扩展到能够检测9000种不同对象，称之为YOLO9000。YOLOv3</w:t>
      </w:r>
      <w:r>
        <w:rPr>
          <w:rFonts w:hint="eastAsia" w:ascii="Times New Roman" w:hAnsi="Times New Roman"/>
          <w:sz w:val="21"/>
          <w:vertAlign w:val="superscript"/>
        </w:rPr>
        <w:t>[9]</w:t>
      </w:r>
      <w:r>
        <w:rPr>
          <w:rFonts w:hint="eastAsia" w:ascii="Times New Roman" w:hAnsi="Times New Roman"/>
          <w:sz w:val="21"/>
        </w:rPr>
        <w:t>通过引入多尺度预测、改进基础网络和损失函数等进一步加速了目标检测在工业界的落地。YOLOv4</w:t>
      </w:r>
      <w:r>
        <w:rPr>
          <w:rFonts w:hint="eastAsia" w:ascii="Times New Roman" w:hAnsi="Times New Roman"/>
          <w:sz w:val="21"/>
          <w:vertAlign w:val="superscript"/>
        </w:rPr>
        <w:t>[10]</w:t>
      </w:r>
      <w:r>
        <w:rPr>
          <w:rFonts w:hint="eastAsia" w:ascii="Times New Roman" w:hAnsi="Times New Roman"/>
          <w:sz w:val="21"/>
        </w:rPr>
        <w:t>提出了一种高效而强大的目标检测模型，使得其能够在在一块普通的GPU</w:t>
      </w:r>
      <w:r>
        <w:rPr>
          <w:rFonts w:hint="eastAsia" w:ascii="Times New Roman" w:hAnsi="Times New Roman"/>
          <w:sz w:val="21"/>
          <w:lang w:val="en-US" w:eastAsia="zh-CN"/>
        </w:rPr>
        <w:t>(</w:t>
      </w:r>
      <w:r>
        <w:rPr>
          <w:rFonts w:hint="eastAsia" w:ascii="Times New Roman" w:hAnsi="Times New Roman"/>
          <w:sz w:val="21"/>
        </w:rPr>
        <w:t>如GTX1080T</w:t>
      </w:r>
      <w:r>
        <w:rPr>
          <w:rFonts w:hint="eastAsia" w:ascii="Times New Roman" w:hAnsi="Times New Roman"/>
          <w:sz w:val="21"/>
          <w:lang w:val="en-US" w:eastAsia="zh-CN"/>
        </w:rPr>
        <w:t>)</w:t>
      </w:r>
      <w:r>
        <w:rPr>
          <w:rFonts w:hint="eastAsia" w:ascii="Times New Roman" w:hAnsi="Times New Roman"/>
          <w:sz w:val="21"/>
        </w:rPr>
        <w:t>上训练超快速和准确的目标检测器。YOLOv5相较于YOLOv4</w:t>
      </w:r>
      <w:r>
        <w:rPr>
          <w:rFonts w:hint="eastAsia" w:ascii="Times New Roman" w:hAnsi="Times New Roman"/>
          <w:sz w:val="21"/>
          <w:lang w:eastAsia="zh-CN"/>
        </w:rPr>
        <w:t>，</w:t>
      </w:r>
      <w:r>
        <w:rPr>
          <w:rFonts w:hint="eastAsia" w:ascii="Times New Roman" w:hAnsi="Times New Roman"/>
          <w:sz w:val="21"/>
        </w:rPr>
        <w:t>其结构更加小巧灵活，图像推理速度更快，能够满足视频图像实时性检测的需求。YOLOv5自身也有其版本迭代，现已更新迭代至v5.0版本，本文使用最新版本v5.0。YOLOv5提供了4个大小的版本模型，分别是YOLOv5s、YOLOv5m、YOLOv5l、YOLOv5x</w:t>
      </w:r>
      <w:r>
        <w:rPr>
          <w:rFonts w:hint="eastAsia" w:ascii="Times New Roman" w:hAnsi="Times New Roman"/>
          <w:sz w:val="21"/>
          <w:lang w:eastAsia="zh-CN"/>
        </w:rPr>
        <w:t>，</w:t>
      </w:r>
      <w:r>
        <w:rPr>
          <w:rFonts w:hint="eastAsia" w:ascii="Times New Roman" w:hAnsi="Times New Roman"/>
          <w:sz w:val="21"/>
        </w:rPr>
        <w:t>这4个版本模型的大小越来越大，对应的目标检测精度也越来越高。本文采用YOLOv5s作为基础模型进行研究。YOLOv5的网络结构如</w:t>
      </w:r>
      <w:r>
        <w:rPr>
          <w:rFonts w:hint="eastAsia" w:ascii="Times New Roman" w:hAnsi="Times New Roman"/>
          <w:sz w:val="21"/>
          <w:lang w:eastAsia="zh-CN"/>
        </w:rPr>
        <w:fldChar w:fldCharType="begin"/>
      </w:r>
      <w:r>
        <w:rPr>
          <w:rFonts w:hint="eastAsia" w:ascii="Times New Roman" w:hAnsi="Times New Roman"/>
          <w:sz w:val="21"/>
          <w:lang w:eastAsia="zh-CN"/>
        </w:rPr>
        <w:instrText xml:space="preserve"> REF _Ref53 \h </w:instrText>
      </w:r>
      <w:r>
        <w:rPr>
          <w:rFonts w:hint="eastAsia" w:ascii="Times New Roman" w:hAnsi="Times New Roman"/>
          <w:sz w:val="21"/>
          <w:lang w:eastAsia="zh-CN"/>
        </w:rPr>
        <w:fldChar w:fldCharType="separate"/>
      </w:r>
      <w:r>
        <w:t>图 1</w:t>
      </w:r>
      <w:r>
        <w:rPr>
          <w:rFonts w:hint="eastAsia" w:ascii="Times New Roman" w:hAnsi="Times New Roman"/>
          <w:sz w:val="21"/>
          <w:lang w:eastAsia="zh-CN"/>
        </w:rPr>
        <w:fldChar w:fldCharType="end"/>
      </w:r>
      <w:r>
        <w:rPr>
          <w:rFonts w:hint="eastAsia" w:ascii="Times New Roman" w:hAnsi="Times New Roman"/>
          <w:sz w:val="21"/>
        </w:rPr>
        <w:t>所示。</w:t>
      </w:r>
    </w:p>
    <w:p>
      <w:pPr>
        <w:ind w:firstLine="420" w:firstLineChars="0"/>
        <w:jc w:val="both"/>
        <w:rPr>
          <w:rFonts w:hint="eastAsia" w:ascii="Times New Roman" w:hAnsi="Times New Roman"/>
          <w:sz w:val="21"/>
        </w:rPr>
      </w:pPr>
      <w:r>
        <w:rPr>
          <w:rFonts w:hint="eastAsia" w:ascii="Times New Roman" w:hAnsi="Times New Roman"/>
          <w:sz w:val="21"/>
        </w:rPr>
        <w:t>在YOLOv5的v5.0版本中，使用了新的激活函数SiLU()来替换先前版本中的激活函数LeakReLU()和Hardwish()，使得网络中的任何地方都只使用SiLU()激活函数，如公式</w:t>
      </w:r>
      <w:r>
        <w:rPr>
          <w:rFonts w:hint="eastAsia" w:ascii="Times New Roman" w:hAnsi="Times New Roman"/>
          <w:sz w:val="21"/>
          <w:lang w:val="en-US" w:eastAsia="zh-CN"/>
        </w:rPr>
        <w:t>(</w:t>
      </w:r>
      <w:r>
        <w:rPr>
          <w:rFonts w:hint="eastAsia" w:ascii="Times New Roman" w:hAnsi="Times New Roman"/>
          <w:sz w:val="21"/>
        </w:rPr>
        <w:t>1</w:t>
      </w:r>
      <w:r>
        <w:rPr>
          <w:rFonts w:hint="eastAsia" w:ascii="Times New Roman" w:hAnsi="Times New Roman"/>
          <w:sz w:val="21"/>
          <w:lang w:val="en-US" w:eastAsia="zh-CN"/>
        </w:rPr>
        <w:t>)</w:t>
      </w:r>
      <w:r>
        <w:rPr>
          <w:rFonts w:hint="eastAsia" w:ascii="Times New Roman" w:hAnsi="Times New Roman"/>
          <w:sz w:val="21"/>
        </w:rPr>
        <w:t>所示，其中</w:t>
      </w:r>
      <m:oMath>
        <m:r>
          <m:rPr>
            <m:sty m:val="p"/>
          </m:rPr>
          <w:rPr>
            <w:rFonts w:ascii="Cambria Math" w:hAnsi="Cambria Math"/>
            <w:sz w:val="21"/>
          </w:rPr>
          <m:t>σ</m:t>
        </m:r>
        <m:r>
          <m:rPr>
            <m:sty m:val="p"/>
          </m:rPr>
          <w:rPr>
            <w:rFonts w:hint="default" w:ascii="Cambria Math" w:hAnsi="Cambria Math"/>
            <w:sz w:val="21"/>
            <w:lang w:val="en-US" w:eastAsia="zh-CN"/>
          </w:rPr>
          <m:t>(x)</m:t>
        </m:r>
      </m:oMath>
      <w:r>
        <w:rPr>
          <w:rFonts w:hint="eastAsia" w:ascii="Times New Roman" w:hAnsi="Times New Roman"/>
          <w:sz w:val="21"/>
        </w:rPr>
        <w:t>是Sigmoid激活函数。</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6"/>
        <w:gridCol w:w="8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pPr>
              <w:jc w:val="center"/>
              <w:rPr>
                <w:rFonts w:hint="default" w:ascii="Times New Roman" w:hAnsi="Times New Roman" w:eastAsiaTheme="minorEastAsia"/>
                <w:sz w:val="21"/>
                <w:vertAlign w:val="baseline"/>
                <w:lang w:val="en-US" w:eastAsia="zh-CN"/>
              </w:rPr>
            </w:pPr>
            <m:oMathPara>
              <m:oMath>
                <m:r>
                  <m:rPr/>
                  <w:rPr>
                    <w:rFonts w:hint="default" w:ascii="Cambria Math" w:hAnsi="Cambria Math"/>
                    <w:sz w:val="21"/>
                    <w:vertAlign w:val="baseline"/>
                  </w:rPr>
                  <m:t>SiLU</m:t>
                </m:r>
                <m:r>
                  <m:rPr/>
                  <w:rPr>
                    <w:rFonts w:hint="default" w:ascii="Cambria Math" w:hAnsi="Cambria Math"/>
                    <w:sz w:val="21"/>
                    <w:vertAlign w:val="baseline"/>
                    <w:lang w:val="en-US" w:eastAsia="zh-CN"/>
                  </w:rPr>
                  <m:t>(x)=</m:t>
                </m:r>
                <m:r>
                  <m:rPr/>
                  <w:rPr>
                    <w:rFonts w:hint="default" w:ascii="Cambria Math" w:hAnsi="Cambria Math"/>
                    <w:sz w:val="21"/>
                    <w:vertAlign w:val="baseline"/>
                    <w:lang w:val="en-US"/>
                  </w:rPr>
                  <m:t>σ</m:t>
                </m:r>
                <m:r>
                  <m:rPr/>
                  <w:rPr>
                    <w:rFonts w:hint="default" w:ascii="Cambria Math" w:hAnsi="Cambria Math"/>
                    <w:sz w:val="21"/>
                    <w:vertAlign w:val="baseline"/>
                    <w:lang w:val="en-US" w:eastAsia="zh-CN"/>
                  </w:rPr>
                  <m:t>(x)</m:t>
                </m:r>
              </m:oMath>
            </m:oMathPara>
          </w:p>
        </w:tc>
        <w:tc>
          <w:tcPr>
            <w:tcW w:w="857" w:type="dxa"/>
            <w:vAlign w:val="center"/>
          </w:tcPr>
          <w:p>
            <w:pPr>
              <w:jc w:val="center"/>
              <w:rPr>
                <w:rFonts w:hint="default" w:ascii="Times New Roman" w:hAnsi="Times New Roman" w:eastAsiaTheme="minorEastAsia"/>
                <w:sz w:val="21"/>
                <w:vertAlign w:val="baseline"/>
                <w:lang w:val="en-US" w:eastAsia="zh-CN"/>
              </w:rPr>
            </w:pPr>
            <w:r>
              <w:rPr>
                <w:rFonts w:hint="eastAsia" w:ascii="Times New Roman" w:hAnsi="Times New Roman"/>
                <w:sz w:val="21"/>
                <w:vertAlign w:val="baseline"/>
                <w:lang w:val="en-US" w:eastAsia="zh-CN"/>
              </w:rPr>
              <w:t>(1)</w:t>
            </w:r>
          </w:p>
        </w:tc>
      </w:tr>
    </w:tbl>
    <w:p>
      <w:pPr>
        <w:ind w:firstLine="420" w:firstLineChars="0"/>
        <w:jc w:val="both"/>
        <w:rPr>
          <w:rFonts w:hint="eastAsia" w:ascii="Times New Roman" w:hAnsi="Times New Roman"/>
          <w:sz w:val="21"/>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eastAsia" w:ascii="Times New Roman" w:hAnsi="Times New Roman"/>
          <w:sz w:val="21"/>
        </w:rPr>
        <w:t>同时，YOLOv5中删减了先前版本中的BottleneckCSP中的部分Conv模块，经过改进后的BottleneckCSP称为C3模块。C3模块的详细结构见图 1。由于C3模块移除了每个瓶颈结构中的一个卷积，导致新版本的YOLOv5能够得到更小的模型，且推理速度也有少许提升。</w:t>
      </w:r>
    </w:p>
    <w:p>
      <w:pPr>
        <w:jc w:val="center"/>
      </w:pPr>
      <w:r>
        <w:drawing>
          <wp:inline distT="0" distB="0" distL="114300" distR="114300">
            <wp:extent cx="5473065" cy="2233295"/>
            <wp:effectExtent l="0" t="0" r="13335" b="14605"/>
            <wp:docPr id="1" name="图片 1" descr="C:\Users\薛伟\Desktop\图1.jpg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薛伟\Desktop\图1.jpg图1"/>
                    <pic:cNvPicPr>
                      <a:picLocks noChangeAspect="1"/>
                    </pic:cNvPicPr>
                  </pic:nvPicPr>
                  <pic:blipFill>
                    <a:blip r:embed="rId9"/>
                    <a:srcRect/>
                    <a:stretch>
                      <a:fillRect/>
                    </a:stretch>
                  </pic:blipFill>
                  <pic:spPr>
                    <a:xfrm>
                      <a:off x="0" y="0"/>
                      <a:ext cx="5473065" cy="2233295"/>
                    </a:xfrm>
                    <a:prstGeom prst="rect">
                      <a:avLst/>
                    </a:prstGeom>
                  </pic:spPr>
                </pic:pic>
              </a:graphicData>
            </a:graphic>
          </wp:inline>
        </w:drawing>
      </w:r>
    </w:p>
    <w:p>
      <w:pPr>
        <w:pStyle w:val="8"/>
        <w:jc w:val="center"/>
        <w:rPr>
          <w:rFonts w:hint="eastAsia" w:eastAsia="黑体"/>
          <w:lang w:eastAsia="zh-CN"/>
        </w:rPr>
      </w:pPr>
      <w:bookmarkStart w:id="0" w:name="_Ref53"/>
      <w:r>
        <w:t xml:space="preserve">图 </w:t>
      </w:r>
      <w:r>
        <w:fldChar w:fldCharType="begin"/>
      </w:r>
      <w:r>
        <w:instrText xml:space="preserve"> SEQ 图 \* ARABIC </w:instrText>
      </w:r>
      <w:r>
        <w:fldChar w:fldCharType="separate"/>
      </w:r>
      <w:r>
        <w:t>1</w:t>
      </w:r>
      <w:r>
        <w:fldChar w:fldCharType="end"/>
      </w:r>
      <w:bookmarkEnd w:id="0"/>
      <w:r>
        <w:rPr>
          <w:rFonts w:hint="eastAsia"/>
          <w:lang w:eastAsia="zh-CN"/>
        </w:rPr>
        <w:t>：YOLOv5网络结构图</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SiLU</w:t>
      </w:r>
      <w:r>
        <w:rPr>
          <w:rFonts w:hint="eastAsia" w:ascii="Times New Roman" w:hAnsi="Times New Roman"/>
          <w:sz w:val="21"/>
          <w:lang w:val="en-US" w:eastAsia="zh-CN"/>
        </w:rPr>
        <w:t>()</w:t>
      </w:r>
      <w:r>
        <w:rPr>
          <w:rFonts w:hint="default" w:ascii="Times New Roman" w:hAnsi="Times New Roman"/>
          <w:sz w:val="21"/>
          <w:lang w:val="en-US" w:eastAsia="zh-CN"/>
        </w:rPr>
        <w:t>及其导数图像如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_Ref132 \h </w:instrText>
      </w:r>
      <w:r>
        <w:rPr>
          <w:rFonts w:hint="default" w:ascii="Times New Roman" w:hAnsi="Times New Roman"/>
          <w:sz w:val="21"/>
          <w:lang w:val="en-US" w:eastAsia="zh-CN"/>
        </w:rPr>
        <w:fldChar w:fldCharType="separate"/>
      </w:r>
      <w:r>
        <w:t>图 2</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center"/>
      </w:pPr>
      <w:r>
        <w:drawing>
          <wp:inline distT="0" distB="0" distL="114300" distR="114300">
            <wp:extent cx="2146300" cy="1671955"/>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146300" cy="1671955"/>
                    </a:xfrm>
                    <a:prstGeom prst="rect">
                      <a:avLst/>
                    </a:prstGeom>
                    <a:noFill/>
                    <a:ln>
                      <a:noFill/>
                    </a:ln>
                  </pic:spPr>
                </pic:pic>
              </a:graphicData>
            </a:graphic>
          </wp:inline>
        </w:drawing>
      </w:r>
    </w:p>
    <w:p>
      <w:pPr>
        <w:pStyle w:val="8"/>
        <w:jc w:val="center"/>
      </w:pPr>
      <w:bookmarkStart w:id="1" w:name="_Ref132"/>
      <w:r>
        <w:t xml:space="preserve">图 </w:t>
      </w:r>
      <w:r>
        <w:fldChar w:fldCharType="begin"/>
      </w:r>
      <w:r>
        <w:instrText xml:space="preserve"> SEQ 图 \* ARABIC </w:instrText>
      </w:r>
      <w:r>
        <w:fldChar w:fldCharType="separate"/>
      </w:r>
      <w:r>
        <w:t>2</w:t>
      </w:r>
      <w:r>
        <w:fldChar w:fldCharType="end"/>
      </w:r>
      <w:bookmarkEnd w:id="1"/>
      <w:r>
        <w:rPr>
          <w:rFonts w:hint="eastAsia"/>
        </w:rPr>
        <w:t>：SiLU激活函数及其导数</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YOLOv5由Backbone与Head两部分组成，Backbone主要有Focus、C3以及SPP</w:t>
      </w:r>
      <w:r>
        <w:rPr>
          <w:rFonts w:hint="eastAsia" w:ascii="Times New Roman" w:hAnsi="Times New Roman"/>
          <w:sz w:val="21"/>
          <w:lang w:val="en-US" w:eastAsia="zh-CN"/>
        </w:rPr>
        <w:t>(</w:t>
      </w:r>
      <w:r>
        <w:rPr>
          <w:rFonts w:hint="default" w:ascii="Times New Roman" w:hAnsi="Times New Roman"/>
          <w:sz w:val="21"/>
          <w:lang w:val="en-US" w:eastAsia="zh-CN"/>
        </w:rPr>
        <w:t>Spatial</w:t>
      </w:r>
      <w:r>
        <w:rPr>
          <w:rFonts w:hint="eastAsia" w:ascii="Times New Roman" w:hAnsi="Times New Roman"/>
          <w:sz w:val="21"/>
          <w:lang w:val="en-US" w:eastAsia="zh-CN"/>
        </w:rPr>
        <w:t xml:space="preserve"> </w:t>
      </w:r>
      <w:r>
        <w:rPr>
          <w:rFonts w:hint="default" w:ascii="Times New Roman" w:hAnsi="Times New Roman"/>
          <w:sz w:val="21"/>
          <w:lang w:val="en-US" w:eastAsia="zh-CN"/>
        </w:rPr>
        <w:t>Pyramid</w:t>
      </w:r>
      <w:r>
        <w:rPr>
          <w:rFonts w:hint="eastAsia" w:ascii="Times New Roman" w:hAnsi="Times New Roman"/>
          <w:sz w:val="21"/>
          <w:lang w:val="en-US" w:eastAsia="zh-CN"/>
        </w:rPr>
        <w:t xml:space="preserve"> </w:t>
      </w:r>
      <w:r>
        <w:rPr>
          <w:rFonts w:hint="default" w:ascii="Times New Roman" w:hAnsi="Times New Roman"/>
          <w:sz w:val="21"/>
          <w:lang w:val="en-US" w:eastAsia="zh-CN"/>
        </w:rPr>
        <w:t>Pooling</w:t>
      </w:r>
      <w:r>
        <w:rPr>
          <w:rFonts w:hint="eastAsia" w:ascii="Times New Roman" w:hAnsi="Times New Roman"/>
          <w:sz w:val="21"/>
          <w:lang w:val="en-US" w:eastAsia="zh-CN"/>
        </w:rPr>
        <w:t>)</w:t>
      </w:r>
      <w:r>
        <w:rPr>
          <w:rFonts w:hint="default" w:ascii="Times New Roman" w:hAnsi="Times New Roman"/>
          <w:sz w:val="21"/>
          <w:lang w:val="en-US" w:eastAsia="zh-CN"/>
        </w:rPr>
        <w:t>模块，Head包括PANet</w:t>
      </w:r>
      <w:r>
        <w:rPr>
          <w:rFonts w:hint="eastAsia" w:ascii="Times New Roman" w:hAnsi="Times New Roman"/>
          <w:sz w:val="21"/>
          <w:lang w:val="en-US" w:eastAsia="zh-CN"/>
        </w:rPr>
        <w:t>(</w:t>
      </w:r>
      <w:r>
        <w:rPr>
          <w:rFonts w:hint="default" w:ascii="Times New Roman" w:hAnsi="Times New Roman"/>
          <w:sz w:val="21"/>
          <w:lang w:val="en-US" w:eastAsia="zh-CN"/>
        </w:rPr>
        <w:t>Path</w:t>
      </w:r>
      <w:r>
        <w:rPr>
          <w:rFonts w:hint="eastAsia" w:ascii="Times New Roman" w:hAnsi="Times New Roman"/>
          <w:sz w:val="21"/>
          <w:lang w:val="en-US" w:eastAsia="zh-CN"/>
        </w:rPr>
        <w:t xml:space="preserve"> </w:t>
      </w:r>
      <w:r>
        <w:rPr>
          <w:rFonts w:hint="default" w:ascii="Times New Roman" w:hAnsi="Times New Roman"/>
          <w:sz w:val="21"/>
          <w:lang w:val="en-US" w:eastAsia="zh-CN"/>
        </w:rPr>
        <w:t>Aggregation</w:t>
      </w:r>
      <w:r>
        <w:rPr>
          <w:rFonts w:hint="eastAsia" w:ascii="Times New Roman" w:hAnsi="Times New Roman"/>
          <w:sz w:val="21"/>
          <w:lang w:val="en-US" w:eastAsia="zh-CN"/>
        </w:rPr>
        <w:t xml:space="preserve"> </w:t>
      </w:r>
      <w:r>
        <w:rPr>
          <w:rFonts w:hint="default" w:ascii="Times New Roman" w:hAnsi="Times New Roman"/>
          <w:sz w:val="21"/>
          <w:lang w:val="en-US" w:eastAsia="zh-CN"/>
        </w:rPr>
        <w:t>Network</w:t>
      </w:r>
      <w:r>
        <w:rPr>
          <w:rFonts w:hint="eastAsia" w:ascii="Times New Roman" w:hAnsi="Times New Roman"/>
          <w:sz w:val="21"/>
          <w:lang w:val="en-US" w:eastAsia="zh-CN"/>
        </w:rPr>
        <w:t>)</w:t>
      </w:r>
      <w:r>
        <w:rPr>
          <w:rFonts w:hint="default" w:ascii="Times New Roman" w:hAnsi="Times New Roman"/>
          <w:sz w:val="21"/>
          <w:lang w:val="en-US" w:eastAsia="zh-CN"/>
        </w:rPr>
        <w:t>和Detect模块。在Backbone骨干网络中，由1个Focus模块及4个Conv模块实现32倍下采样，其中Focus模块将输入数据进行切片操作，在一张图片中每隔一个像素取一个值，类似于邻近下采样，切分为4份数据，每份数据都是相当于2倍下采样得到的，然后在通道维度上进行拼接，最后再进行卷积操作。这一过程并不会使原始图片信息丢失，只是将图片宽高维度上的信息集中到了通道维度。Focus模块减少了卷积的成本，用重置张量维度的方法巧妙地实现了下采样并增加通道维度。</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C3模块参照CSPNet</w:t>
      </w:r>
      <w:r>
        <w:rPr>
          <w:rFonts w:hint="eastAsia" w:ascii="Times New Roman" w:hAnsi="Times New Roman"/>
          <w:sz w:val="21"/>
          <w:lang w:val="en-US" w:eastAsia="zh-CN"/>
        </w:rPr>
        <w:t>(</w:t>
      </w:r>
      <w:r>
        <w:rPr>
          <w:rFonts w:hint="default" w:ascii="Times New Roman" w:hAnsi="Times New Roman"/>
          <w:sz w:val="21"/>
          <w:lang w:val="en-US" w:eastAsia="zh-CN"/>
        </w:rPr>
        <w:t>Cross</w:t>
      </w:r>
      <w:r>
        <w:rPr>
          <w:rFonts w:hint="eastAsia" w:ascii="Times New Roman" w:hAnsi="Times New Roman"/>
          <w:sz w:val="21"/>
          <w:lang w:val="en-US" w:eastAsia="zh-CN"/>
        </w:rPr>
        <w:t xml:space="preserve"> </w:t>
      </w:r>
      <w:r>
        <w:rPr>
          <w:rFonts w:hint="default" w:ascii="Times New Roman" w:hAnsi="Times New Roman"/>
          <w:sz w:val="21"/>
          <w:lang w:val="en-US" w:eastAsia="zh-CN"/>
        </w:rPr>
        <w:t>Stage</w:t>
      </w:r>
      <w:r>
        <w:rPr>
          <w:rFonts w:hint="eastAsia" w:ascii="Times New Roman" w:hAnsi="Times New Roman"/>
          <w:sz w:val="21"/>
          <w:lang w:val="en-US" w:eastAsia="zh-CN"/>
        </w:rPr>
        <w:t xml:space="preserve"> </w:t>
      </w:r>
      <w:r>
        <w:rPr>
          <w:rFonts w:hint="default" w:ascii="Times New Roman" w:hAnsi="Times New Roman"/>
          <w:sz w:val="21"/>
          <w:lang w:val="en-US" w:eastAsia="zh-CN"/>
        </w:rPr>
        <w:t>Partial</w:t>
      </w:r>
      <w:r>
        <w:rPr>
          <w:rFonts w:hint="eastAsia" w:ascii="Times New Roman" w:hAnsi="Times New Roman"/>
          <w:sz w:val="21"/>
          <w:lang w:val="en-US" w:eastAsia="zh-CN"/>
        </w:rPr>
        <w:t xml:space="preserve"> </w:t>
      </w:r>
      <w:r>
        <w:rPr>
          <w:rFonts w:hint="default" w:ascii="Times New Roman" w:hAnsi="Times New Roman"/>
          <w:sz w:val="21"/>
          <w:lang w:val="en-US" w:eastAsia="zh-CN"/>
        </w:rPr>
        <w:t>Network</w:t>
      </w:r>
      <w:r>
        <w:rPr>
          <w:rFonts w:hint="eastAsia" w:ascii="Times New Roman" w:hAnsi="Times New Roman"/>
          <w:sz w:val="21"/>
          <w:lang w:val="en-US" w:eastAsia="zh-CN"/>
        </w:rPr>
        <w:t>)</w:t>
      </w:r>
      <w:r>
        <w:rPr>
          <w:rFonts w:hint="default" w:ascii="Times New Roman" w:hAnsi="Times New Roman"/>
          <w:sz w:val="21"/>
          <w:lang w:val="en-US" w:eastAsia="zh-CN"/>
        </w:rPr>
        <w:t>结构</w:t>
      </w:r>
      <w:r>
        <w:rPr>
          <w:rFonts w:hint="default" w:ascii="Times New Roman" w:hAnsi="Times New Roman"/>
          <w:sz w:val="21"/>
          <w:vertAlign w:val="superscript"/>
          <w:lang w:val="en-US" w:eastAsia="zh-CN"/>
        </w:rPr>
        <w:t>[11]</w:t>
      </w:r>
      <w:r>
        <w:rPr>
          <w:rFonts w:hint="default" w:ascii="Times New Roman" w:hAnsi="Times New Roman"/>
          <w:sz w:val="21"/>
          <w:lang w:val="en-US" w:eastAsia="zh-CN"/>
        </w:rPr>
        <w:t>将一个阶段中基础层的特征图分成两部分，拆分和合并策略被跨阶段使用，将梯度的变化从头到尾地集成到特征图中，在减少了计算量的同时可以保证准确率。C3模块使得YOLOv5网络能够有更好的学习能力，能够在轻量化的同时保持准确性，同时降低了计算瓶颈和内存成本。YOLOv5中有两种C3模块，以有无残差边为区分标准分为C3-False和C3-True，用shortcut的取值False或True来控制改变。</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Head部分里，通过将高层的特征信息通过上采样的方式与低层特征信息进行传递融合，传达强语义特征，实现自顶向下的信息流动，再通过步长为2的卷积进行处理，将底层特征与高层特征进行拼接操作，使底层的特征信息容易传到上层去，从而实现了PANet</w:t>
      </w:r>
      <w:r>
        <w:rPr>
          <w:rFonts w:hint="default" w:ascii="Times New Roman" w:hAnsi="Times New Roman"/>
          <w:sz w:val="21"/>
          <w:vertAlign w:val="superscript"/>
          <w:lang w:val="en-US" w:eastAsia="zh-CN"/>
        </w:rPr>
        <w:t>[12]</w:t>
      </w:r>
      <w:r>
        <w:rPr>
          <w:rFonts w:hint="default" w:ascii="Times New Roman" w:hAnsi="Times New Roman"/>
          <w:sz w:val="21"/>
          <w:lang w:val="en-US" w:eastAsia="zh-CN"/>
        </w:rPr>
        <w:t>操作，更好地将底层与高层特征优势互补，强化定位特征，有效解决多尺度问题。</w:t>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 改进后的网络模型</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YOLOv5随着其版本的迭代更新，网络内部的各个模块针对物体检测中的常见问题都做了优化处理，选择YOLOv5作为人脸口罩检测模型的基础网络是可行的。</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注意力机制最早在2014年率先被Google</w:t>
      </w:r>
      <w:r>
        <w:rPr>
          <w:rFonts w:hint="eastAsia" w:ascii="Times New Roman" w:hAnsi="Times New Roman"/>
          <w:sz w:val="21"/>
          <w:lang w:val="en-US" w:eastAsia="zh-CN"/>
        </w:rPr>
        <w:t xml:space="preserve"> </w:t>
      </w:r>
      <w:r>
        <w:rPr>
          <w:rFonts w:hint="default" w:ascii="Times New Roman" w:hAnsi="Times New Roman"/>
          <w:sz w:val="21"/>
          <w:lang w:val="en-US" w:eastAsia="zh-CN"/>
        </w:rPr>
        <w:t>Deep</w:t>
      </w:r>
      <w:r>
        <w:rPr>
          <w:rFonts w:hint="eastAsia" w:ascii="Times New Roman" w:hAnsi="Times New Roman"/>
          <w:sz w:val="21"/>
          <w:lang w:val="en-US" w:eastAsia="zh-CN"/>
        </w:rPr>
        <w:t xml:space="preserve"> </w:t>
      </w:r>
      <w:r>
        <w:rPr>
          <w:rFonts w:hint="default" w:ascii="Times New Roman" w:hAnsi="Times New Roman"/>
          <w:sz w:val="21"/>
          <w:lang w:val="en-US" w:eastAsia="zh-CN"/>
        </w:rPr>
        <w:t>Mind团队引入到RNN模型上来实现图像的分类</w:t>
      </w:r>
      <w:r>
        <w:rPr>
          <w:rFonts w:hint="default" w:ascii="Times New Roman" w:hAnsi="Times New Roman"/>
          <w:sz w:val="21"/>
          <w:vertAlign w:val="superscript"/>
          <w:lang w:val="en-US" w:eastAsia="zh-CN"/>
        </w:rPr>
        <w:t>[13]</w:t>
      </w:r>
      <w:r>
        <w:rPr>
          <w:rFonts w:hint="default" w:ascii="Times New Roman" w:hAnsi="Times New Roman"/>
          <w:sz w:val="21"/>
          <w:lang w:val="en-US" w:eastAsia="zh-CN"/>
        </w:rPr>
        <w:t>，实现了图像中多个物体对象的高效准确的识别，使其在MNIST数据集上的分类任务中错误率下降了4%</w:t>
      </w:r>
      <w:r>
        <w:rPr>
          <w:rFonts w:hint="eastAsia" w:ascii="Times New Roman" w:hAnsi="Times New Roman"/>
          <w:sz w:val="21"/>
          <w:lang w:val="en-US" w:eastAsia="zh-CN"/>
        </w:rPr>
        <w:t>，</w:t>
      </w:r>
      <w:r>
        <w:rPr>
          <w:rFonts w:hint="default" w:ascii="Times New Roman" w:hAnsi="Times New Roman"/>
          <w:sz w:val="21"/>
          <w:lang w:val="en-US" w:eastAsia="zh-CN"/>
        </w:rPr>
        <w:t>验证了注意力机制在图像处理领域的有效性</w:t>
      </w:r>
      <w:r>
        <w:rPr>
          <w:rFonts w:hint="default" w:ascii="Times New Roman" w:hAnsi="Times New Roman"/>
          <w:sz w:val="21"/>
          <w:vertAlign w:val="superscript"/>
          <w:lang w:val="en-US" w:eastAsia="zh-CN"/>
        </w:rPr>
        <w:t>[14]</w:t>
      </w:r>
      <w:r>
        <w:rPr>
          <w:rFonts w:hint="default" w:ascii="Times New Roman" w:hAnsi="Times New Roman"/>
          <w:sz w:val="21"/>
          <w:lang w:val="en-US" w:eastAsia="zh-CN"/>
        </w:rPr>
        <w:t>，同时也使得结合注意力机制的神经网络成为目前的研究热点。在卷积神经网络中</w:t>
      </w:r>
      <w:r>
        <w:rPr>
          <w:rFonts w:hint="eastAsia" w:ascii="Times New Roman" w:hAnsi="Times New Roman"/>
          <w:sz w:val="21"/>
          <w:lang w:val="en-US" w:eastAsia="zh-CN"/>
        </w:rPr>
        <w:t>，</w:t>
      </w:r>
      <w:commentRangeStart w:id="6"/>
      <w:r>
        <w:rPr>
          <w:rFonts w:hint="default" w:ascii="Times New Roman" w:hAnsi="Times New Roman"/>
          <w:sz w:val="21"/>
          <w:lang w:val="en-US" w:eastAsia="zh-CN"/>
        </w:rPr>
        <w:t>注意力机制作用在特征图之上</w:t>
      </w:r>
      <w:r>
        <w:rPr>
          <w:rFonts w:hint="eastAsia" w:ascii="Times New Roman" w:hAnsi="Times New Roman"/>
          <w:sz w:val="21"/>
          <w:lang w:val="en-US" w:eastAsia="zh-CN"/>
        </w:rPr>
        <w:t>，</w:t>
      </w:r>
      <w:r>
        <w:rPr>
          <w:rFonts w:hint="default" w:ascii="Times New Roman" w:hAnsi="Times New Roman"/>
          <w:sz w:val="21"/>
          <w:lang w:val="en-US" w:eastAsia="zh-CN"/>
        </w:rPr>
        <w:t>通过获取特征图中的可用注意力信息</w:t>
      </w:r>
      <w:r>
        <w:rPr>
          <w:rFonts w:hint="eastAsia" w:ascii="Times New Roman" w:hAnsi="Times New Roman"/>
          <w:sz w:val="21"/>
          <w:lang w:val="en-US" w:eastAsia="zh-CN"/>
        </w:rPr>
        <w:t>，</w:t>
      </w:r>
      <w:r>
        <w:rPr>
          <w:rFonts w:hint="default" w:ascii="Times New Roman" w:hAnsi="Times New Roman"/>
          <w:sz w:val="21"/>
          <w:lang w:val="en-US" w:eastAsia="zh-CN"/>
        </w:rPr>
        <w:t>能够达到更好的任务效果</w:t>
      </w:r>
      <w:commentRangeEnd w:id="6"/>
      <w:r>
        <w:commentReference w:id="6"/>
      </w:r>
      <w:r>
        <w:rPr>
          <w:rFonts w:hint="default" w:ascii="Times New Roman" w:hAnsi="Times New Roman"/>
          <w:sz w:val="21"/>
          <w:vertAlign w:val="superscript"/>
          <w:lang w:val="en-US" w:eastAsia="zh-CN"/>
        </w:rPr>
        <w:t>[15]</w:t>
      </w:r>
      <w:r>
        <w:rPr>
          <w:rFonts w:hint="default" w:ascii="Times New Roman" w:hAnsi="Times New Roman"/>
          <w:sz w:val="21"/>
          <w:lang w:val="en-US" w:eastAsia="zh-CN"/>
        </w:rPr>
        <w:t>。</w:t>
      </w:r>
    </w:p>
    <w:p>
      <w:pPr>
        <w:ind w:firstLine="420" w:firstLineChars="0"/>
        <w:jc w:val="both"/>
        <w:rPr>
          <w:rFonts w:hint="eastAsia" w:ascii="Times New Roman" w:hAnsi="Times New Roman"/>
          <w:sz w:val="21"/>
          <w:lang w:val="en-US" w:eastAsia="zh-CN"/>
        </w:rPr>
      </w:pPr>
      <w:r>
        <w:rPr>
          <w:rFonts w:hint="eastAsia" w:ascii="Times New Roman" w:hAnsi="Times New Roman"/>
          <w:sz w:val="21"/>
          <w:lang w:val="en-US" w:eastAsia="zh-CN"/>
        </w:rPr>
        <w:t>在</w:t>
      </w:r>
      <w:r>
        <w:rPr>
          <w:rFonts w:hint="default" w:ascii="Times New Roman" w:hAnsi="Times New Roman"/>
          <w:sz w:val="21"/>
          <w:lang w:val="en-US" w:eastAsia="zh-CN"/>
        </w:rPr>
        <w:t>昏暗条件下，光照强度不大，可见度低，难以对人脸进行精确定位，口罩佩戴检测任务的难度也更为困难，因此需要对YOLOv5的网络做进一步的结构优化和调整。</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3.1</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损失函数</w:t>
      </w:r>
    </w:p>
    <w:p>
      <w:pPr>
        <w:ind w:firstLine="420" w:firstLineChars="0"/>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模型损失函数</w:t>
      </w:r>
      <w:r>
        <w:rPr>
          <w:rFonts w:hint="eastAsia" w:ascii="Times New Roman" w:hAnsi="Times New Roman"/>
          <w:sz w:val="21"/>
          <w:lang w:val="en-US" w:eastAsia="zh-CN"/>
        </w:rPr>
        <w:t>(</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由分类损失</w:t>
      </w:r>
      <w:r>
        <w:rPr>
          <w:rFonts w:hint="eastAsia" w:ascii="Times New Roman" w:hAnsi="Times New Roman"/>
          <w:sz w:val="21"/>
          <w:lang w:val="en-US" w:eastAsia="zh-CN"/>
        </w:rPr>
        <w:t>(</w:t>
      </w:r>
      <w:r>
        <w:rPr>
          <w:rFonts w:hint="default" w:ascii="Times New Roman" w:hAnsi="Times New Roman"/>
          <w:sz w:val="21"/>
          <w:lang w:val="en-US" w:eastAsia="zh-CN"/>
        </w:rPr>
        <w:t>Classification</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、定位损失</w:t>
      </w:r>
      <w:r>
        <w:rPr>
          <w:rFonts w:hint="eastAsia" w:ascii="Times New Roman" w:hAnsi="Times New Roman"/>
          <w:sz w:val="21"/>
          <w:lang w:val="en-US" w:eastAsia="zh-CN"/>
        </w:rPr>
        <w:t>(</w:t>
      </w:r>
      <w:r>
        <w:rPr>
          <w:rFonts w:hint="default" w:ascii="Times New Roman" w:hAnsi="Times New Roman"/>
          <w:sz w:val="21"/>
          <w:lang w:val="en-US" w:eastAsia="zh-CN"/>
        </w:rPr>
        <w:t>Localization</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和目标置信度损失</w:t>
      </w:r>
      <w:r>
        <w:rPr>
          <w:rFonts w:hint="eastAsia" w:ascii="Times New Roman" w:hAnsi="Times New Roman"/>
          <w:sz w:val="21"/>
          <w:lang w:val="en-US" w:eastAsia="zh-CN"/>
        </w:rPr>
        <w:t>(</w:t>
      </w:r>
      <w:r>
        <w:rPr>
          <w:rFonts w:hint="default" w:ascii="Times New Roman" w:hAnsi="Times New Roman"/>
          <w:sz w:val="21"/>
          <w:lang w:val="en-US" w:eastAsia="zh-CN"/>
        </w:rPr>
        <w:t>Confidence</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组成</w:t>
      </w:r>
      <w:r>
        <w:rPr>
          <w:rFonts w:hint="eastAsia" w:ascii="Times New Roman" w:hAnsi="Times New Roman"/>
          <w:sz w:val="21"/>
          <w:lang w:val="en-US" w:eastAsia="zh-CN"/>
        </w:rPr>
        <w:t>，</w:t>
      </w:r>
      <w:r>
        <w:rPr>
          <w:rFonts w:hint="default" w:ascii="Times New Roman" w:hAnsi="Times New Roman"/>
          <w:sz w:val="21"/>
          <w:lang w:val="en-US" w:eastAsia="zh-CN"/>
        </w:rPr>
        <w:t>如公式</w:t>
      </w:r>
      <w:r>
        <w:rPr>
          <w:rFonts w:hint="eastAsia" w:ascii="Times New Roman" w:hAnsi="Times New Roman"/>
          <w:sz w:val="21"/>
          <w:lang w:val="en-US" w:eastAsia="zh-CN"/>
        </w:rPr>
        <w:t>(</w:t>
      </w:r>
      <w:r>
        <w:rPr>
          <w:rFonts w:hint="default" w:ascii="Times New Roman" w:hAnsi="Times New Roman"/>
          <w:sz w:val="21"/>
          <w:lang w:val="en-US" w:eastAsia="zh-CN"/>
        </w:rPr>
        <w:t>2</w:t>
      </w:r>
      <w:r>
        <w:rPr>
          <w:rFonts w:hint="eastAsia" w:ascii="Times New Roman" w:hAnsi="Times New Roman"/>
          <w:sz w:val="21"/>
          <w:lang w:val="en-US" w:eastAsia="zh-CN"/>
        </w:rPr>
        <w:t>)</w:t>
      </w:r>
      <w:r>
        <w:rPr>
          <w:rFonts w:hint="default" w:ascii="Times New Roman" w:hAnsi="Times New Roman"/>
          <w:sz w:val="21"/>
          <w:lang w:val="en-US" w:eastAsia="zh-CN"/>
        </w:rPr>
        <w:t>所示。</w:t>
      </w:r>
      <w:commentRangeStart w:id="7"/>
      <w:r>
        <w:rPr>
          <w:rFonts w:hint="default" w:ascii="Times New Roman" w:hAnsi="Times New Roman"/>
          <w:sz w:val="21"/>
          <w:lang w:val="en-US" w:eastAsia="zh-CN"/>
        </w:rPr>
        <w:t>本文采用二元交叉熵损失函数来计算分类损失和目标置信度损失，分别如公式</w:t>
      </w:r>
      <w:r>
        <w:rPr>
          <w:rFonts w:hint="eastAsia" w:ascii="Times New Roman" w:hAnsi="Times New Roman"/>
          <w:sz w:val="21"/>
          <w:lang w:val="en-US" w:eastAsia="zh-CN"/>
        </w:rPr>
        <w:t>(</w:t>
      </w:r>
      <w:r>
        <w:rPr>
          <w:rFonts w:hint="default" w:ascii="Times New Roman" w:hAnsi="Times New Roman"/>
          <w:sz w:val="21"/>
          <w:lang w:val="en-US" w:eastAsia="zh-CN"/>
        </w:rPr>
        <w:t>3</w:t>
      </w:r>
      <w:r>
        <w:rPr>
          <w:rFonts w:hint="eastAsia" w:ascii="Times New Roman" w:hAnsi="Times New Roman"/>
          <w:sz w:val="21"/>
          <w:lang w:val="en-US" w:eastAsia="zh-CN"/>
        </w:rPr>
        <w:t>)</w:t>
      </w:r>
      <w:r>
        <w:rPr>
          <w:rFonts w:hint="default" w:ascii="Times New Roman" w:hAnsi="Times New Roman"/>
          <w:sz w:val="21"/>
          <w:lang w:val="en-US" w:eastAsia="zh-CN"/>
        </w:rPr>
        <w:t>和公式</w:t>
      </w:r>
      <w:r>
        <w:rPr>
          <w:rFonts w:hint="eastAsia" w:ascii="Times New Roman" w:hAnsi="Times New Roman"/>
          <w:sz w:val="21"/>
          <w:lang w:val="en-US" w:eastAsia="zh-CN"/>
        </w:rPr>
        <w:t>(</w:t>
      </w:r>
      <w:r>
        <w:rPr>
          <w:rFonts w:hint="default" w:ascii="Times New Roman" w:hAnsi="Times New Roman"/>
          <w:sz w:val="21"/>
          <w:lang w:val="en-US" w:eastAsia="zh-CN"/>
        </w:rPr>
        <w:t>4</w:t>
      </w:r>
      <w:r>
        <w:rPr>
          <w:rFonts w:hint="eastAsia" w:ascii="Times New Roman" w:hAnsi="Times New Roman"/>
          <w:sz w:val="21"/>
          <w:lang w:val="en-US" w:eastAsia="zh-CN"/>
        </w:rPr>
        <w:t>)</w:t>
      </w:r>
      <w:r>
        <w:rPr>
          <w:rFonts w:hint="default" w:ascii="Times New Roman" w:hAnsi="Times New Roman"/>
          <w:sz w:val="21"/>
          <w:lang w:val="en-US" w:eastAsia="zh-CN"/>
        </w:rPr>
        <w:t>所示。</w:t>
      </w:r>
      <w:commentRangeEnd w:id="7"/>
      <w:r>
        <w:commentReference w:id="7"/>
      </w:r>
      <w:r>
        <w:rPr>
          <w:rFonts w:hint="default" w:ascii="Times New Roman" w:hAnsi="Times New Roman"/>
          <w:sz w:val="21"/>
          <w:lang w:val="en-US" w:eastAsia="zh-CN"/>
        </w:rPr>
        <w:t>其中，K表示网络最后输出的的特征图划分为K×K个格子，M表示每个格子对应的锚框的个数，表示有目标的锚框，表示没有目标的锚框，表示对没有目标锚框的损失系数。</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41"/>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ascii="Cambria Math" w:hAnsi="Cambria Math" w:cstheme="minorBidi"/>
                <w:i/>
                <w:iCs/>
                <w:kern w:val="2"/>
                <w:sz w:val="18"/>
                <w:szCs w:val="21"/>
                <w:vertAlign w:val="baseline"/>
                <w:lang w:val="en-US" w:eastAsia="zh-CN" w:bidi="ar-SA"/>
              </w:rPr>
            </w:pPr>
            <m:oMath>
              <m:r>
                <m:rPr/>
                <w:rPr>
                  <w:rFonts w:hint="default" w:ascii="Cambria Math" w:hAnsi="Cambria Math" w:cstheme="minorBidi"/>
                  <w:kern w:val="2"/>
                  <w:sz w:val="18"/>
                  <w:szCs w:val="21"/>
                  <w:vertAlign w:val="baseline"/>
                  <w:lang w:val="en-US" w:eastAsia="zh-CN" w:bidi="ar-SA"/>
                </w:rPr>
                <m:t>Loss=Classification Loss +Localization Loss+Confidence Loss</m:t>
              </m:r>
            </m:oMath>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ascii="Cambria Math" w:hAnsi="Cambria Math" w:cstheme="minorBidi"/>
                <w:i/>
                <w:iCs/>
                <w:kern w:val="2"/>
                <w:sz w:val="18"/>
                <w:szCs w:val="21"/>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Classification Loss=−</m:t>
                </m:r>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obj</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e>
                </m:nary>
                <m:nary>
                  <m:naryPr>
                    <m:chr m:val="∑"/>
                    <m:limLoc m:val="undOvr"/>
                    <m:supHide m:val="1"/>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c</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classes</m:t>
                    </m:r>
                    <m:ctrlPr>
                      <w:rPr>
                        <w:rFonts w:hint="default" w:ascii="Cambria Math" w:hAnsi="Cambria Math" w:cstheme="minorBidi"/>
                        <w:i/>
                        <w:iCs/>
                        <w:kern w:val="2"/>
                        <w:sz w:val="18"/>
                        <w:szCs w:val="21"/>
                        <w:vertAlign w:val="baseline"/>
                        <w:lang w:val="en-US" w:eastAsia="zh-CN" w:bidi="ar-SA"/>
                      </w:rPr>
                    </m:ctrlPr>
                  </m:sub>
                  <m:sup>
                    <m:ctrlPr>
                      <w:rPr>
                        <w:rFonts w:hint="default" w:ascii="Cambria Math" w:hAnsi="Cambria Math" w:cstheme="minorBidi"/>
                        <w:i/>
                        <w:iCs/>
                        <w:kern w:val="2"/>
                        <w:sz w:val="18"/>
                        <w:szCs w:val="21"/>
                        <w:vertAlign w:val="baseline"/>
                        <w:lang w:val="en-US" w:eastAsia="zh-CN" w:bidi="ar-SA"/>
                      </w:rPr>
                    </m:ctrlPr>
                  </m:sup>
                  <m:e>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hAnsi="Cambria Math" w:cstheme="minorBidi"/>
                <w:i/>
                <w:iCs/>
                <w:kern w:val="2"/>
                <w:sz w:val="21"/>
                <w:szCs w:val="24"/>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Confidence Loss=−</m:t>
                </m:r>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obj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r>
                  <m:rPr/>
                  <w:rPr>
                    <w:rFonts w:hint="default" w:ascii="Cambria Math" w:hAnsi="Cambria Math" w:cstheme="minorBidi"/>
                    <w:kern w:val="2"/>
                    <w:sz w:val="18"/>
                    <w:szCs w:val="21"/>
                    <w:vertAlign w:val="baseline"/>
                    <w:lang w:val="en-US" w:eastAsia="zh-CN" w:bidi="ar-SA"/>
                  </w:rPr>
                  <m:t>−</m:t>
                </m:r>
                <m:sSub>
                  <m:sSubPr>
                    <m:ctrlPr>
                      <w:rPr>
                        <w:rFonts w:hint="default" w:ascii="Cambria Math" w:hAnsi="Cambria Math" w:cstheme="minorBidi"/>
                        <w:i/>
                        <w:iCs/>
                        <w:kern w:val="2"/>
                        <w:sz w:val="18"/>
                        <w:szCs w:val="21"/>
                        <w:vertAlign w:val="baseline"/>
                        <w:lang w:val="en-US" w:eastAsia="zh-CN" w:bidi="ar-SA"/>
                      </w:rPr>
                    </m:ctrlPr>
                  </m:sSubPr>
                  <m:e>
                    <m:r>
                      <m:rPr/>
                      <w:rPr>
                        <w:rFonts w:ascii="Cambria Math" w:hAnsi="Cambria Math" w:cstheme="minorBidi"/>
                        <w:kern w:val="2"/>
                        <w:sz w:val="18"/>
                        <w:szCs w:val="21"/>
                        <w:vertAlign w:val="baseline"/>
                        <w:lang w:val="en-US" w:bidi="ar-SA"/>
                      </w:rPr>
                      <m:t>λ</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no_obj</m:t>
                    </m:r>
                    <m:ctrlPr>
                      <w:rPr>
                        <w:rFonts w:hint="default" w:ascii="Cambria Math" w:hAnsi="Cambria Math" w:cstheme="minorBidi"/>
                        <w:i/>
                        <w:iCs/>
                        <w:kern w:val="2"/>
                        <w:sz w:val="18"/>
                        <w:szCs w:val="21"/>
                        <w:vertAlign w:val="baseline"/>
                        <w:lang w:val="en-US" w:eastAsia="zh-CN" w:bidi="ar-SA"/>
                      </w:rPr>
                    </m:ctrlPr>
                  </m:sub>
                </m:sSub>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j=0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M</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no_obj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ctrlPr>
                      <w:rPr>
                        <w:rFonts w:hint="default" w:ascii="Cambria Math" w:hAnsi="Cambria Math" w:cstheme="minorBidi"/>
                        <w:i/>
                        <w:iCs/>
                        <w:kern w:val="2"/>
                        <w:sz w:val="18"/>
                        <w:szCs w:val="21"/>
                        <w:vertAlign w:val="baseline"/>
                        <w:lang w:val="en-US" w:eastAsia="zh-CN" w:bidi="ar-SA"/>
                      </w:rPr>
                    </m:ctrlPr>
                  </m:e>
                </m:nary>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hAnsi="Cambria Math" w:cstheme="minorBidi"/>
                <w:i/>
                <w:iCs/>
                <w:kern w:val="2"/>
                <w:sz w:val="21"/>
                <w:szCs w:val="24"/>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CIOU Loss=1−(IoU−</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d</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num>
                      <m:den>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d</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−β</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α)</m:t>
                </m:r>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(5)</w:t>
            </w:r>
          </w:p>
        </w:tc>
      </w:tr>
    </w:tbl>
    <w:p>
      <w:pPr>
        <w:jc w:val="left"/>
        <w:rPr>
          <w:rFonts w:hint="default" w:hAnsi="Cambria Math" w:cstheme="minorBidi"/>
          <w:i w:val="0"/>
          <w:kern w:val="2"/>
          <w:sz w:val="21"/>
          <w:szCs w:val="24"/>
          <w:lang w:val="en-US" w:eastAsia="zh-CN" w:bidi="ar-SA"/>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常用的计算定位损失函数有GIOU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[16]</w:t>
      </w:r>
      <w:r>
        <w:rPr>
          <w:rFonts w:hint="default" w:ascii="Times New Roman" w:hAnsi="Times New Roman"/>
          <w:sz w:val="21"/>
          <w:lang w:val="en-US" w:eastAsia="zh-CN"/>
        </w:rPr>
        <w:t>、DIOU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[17]</w:t>
      </w:r>
      <w:r>
        <w:rPr>
          <w:rFonts w:hint="default" w:ascii="Times New Roman" w:hAnsi="Times New Roman"/>
          <w:sz w:val="21"/>
          <w:lang w:val="en-US" w:eastAsia="zh-CN"/>
        </w:rPr>
        <w:t>和CIOU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[18]</w:t>
      </w:r>
      <w:r>
        <w:rPr>
          <w:rFonts w:hint="default" w:ascii="Times New Roman" w:hAnsi="Times New Roman"/>
          <w:sz w:val="21"/>
          <w:lang w:val="en-US" w:eastAsia="zh-CN"/>
        </w:rPr>
        <w:t>，经过对比实验，</w:t>
      </w:r>
      <w:commentRangeStart w:id="8"/>
      <w:r>
        <w:rPr>
          <w:rFonts w:hint="default" w:ascii="Times New Roman" w:hAnsi="Times New Roman"/>
          <w:sz w:val="21"/>
          <w:lang w:val="en-US" w:eastAsia="zh-CN"/>
        </w:rPr>
        <w:t>本文采用CIOU</w:t>
      </w:r>
      <w:r>
        <w:rPr>
          <w:rFonts w:hint="eastAsia" w:ascii="Times New Roman" w:hAnsi="Times New Roman"/>
          <w:sz w:val="21"/>
          <w:lang w:val="en-US" w:eastAsia="zh-CN"/>
        </w:rPr>
        <w:t xml:space="preserve"> </w:t>
      </w:r>
      <w:r>
        <w:rPr>
          <w:rFonts w:hint="default" w:ascii="Times New Roman" w:hAnsi="Times New Roman"/>
          <w:sz w:val="21"/>
          <w:lang w:val="en-US" w:eastAsia="zh-CN"/>
        </w:rPr>
        <w:t>Loss作为目标框回归的损失函数</w:t>
      </w:r>
      <w:r>
        <w:rPr>
          <w:rFonts w:hint="eastAsia" w:ascii="Times New Roman" w:hAnsi="Times New Roman"/>
          <w:sz w:val="21"/>
          <w:lang w:val="en-US" w:eastAsia="zh-CN"/>
        </w:rPr>
        <w:t>，</w:t>
      </w:r>
      <w:r>
        <w:rPr>
          <w:rFonts w:hint="default" w:ascii="Times New Roman" w:hAnsi="Times New Roman"/>
          <w:sz w:val="21"/>
          <w:lang w:val="en-US" w:eastAsia="zh-CN"/>
        </w:rPr>
        <w:t>CIOU</w:t>
      </w:r>
      <w:r>
        <w:rPr>
          <w:rFonts w:hint="eastAsia" w:ascii="Times New Roman" w:hAnsi="Times New Roman"/>
          <w:sz w:val="21"/>
          <w:lang w:val="en-US" w:eastAsia="zh-CN"/>
        </w:rPr>
        <w:t xml:space="preserve"> </w:t>
      </w:r>
      <w:r>
        <w:rPr>
          <w:rFonts w:hint="default" w:ascii="Times New Roman" w:hAnsi="Times New Roman"/>
          <w:sz w:val="21"/>
          <w:lang w:val="en-US" w:eastAsia="zh-CN"/>
        </w:rPr>
        <w:t>Loss如公式</w:t>
      </w:r>
      <w:r>
        <w:rPr>
          <w:rFonts w:hint="eastAsia" w:ascii="Times New Roman" w:hAnsi="Times New Roman"/>
          <w:sz w:val="21"/>
          <w:lang w:val="en-US" w:eastAsia="zh-CN"/>
        </w:rPr>
        <w:t>(</w:t>
      </w:r>
      <w:r>
        <w:rPr>
          <w:rFonts w:hint="default" w:ascii="Times New Roman" w:hAnsi="Times New Roman"/>
          <w:sz w:val="21"/>
          <w:lang w:val="en-US" w:eastAsia="zh-CN"/>
        </w:rPr>
        <w:t>5</w:t>
      </w:r>
      <w:r>
        <w:rPr>
          <w:rFonts w:hint="eastAsia" w:ascii="Times New Roman" w:hAnsi="Times New Roman"/>
          <w:sz w:val="21"/>
          <w:lang w:val="en-US" w:eastAsia="zh-CN"/>
        </w:rPr>
        <w:t>)</w:t>
      </w:r>
      <w:r>
        <w:rPr>
          <w:rFonts w:hint="default" w:ascii="Times New Roman" w:hAnsi="Times New Roman"/>
          <w:sz w:val="21"/>
          <w:lang w:val="en-US" w:eastAsia="zh-CN"/>
        </w:rPr>
        <w:t>所示</w:t>
      </w:r>
      <w:commentRangeEnd w:id="8"/>
      <w:r>
        <w:commentReference w:id="8"/>
      </w:r>
      <w:r>
        <w:rPr>
          <w:rFonts w:hint="default" w:ascii="Times New Roman" w:hAnsi="Times New Roman"/>
          <w:sz w:val="21"/>
          <w:lang w:val="en-US" w:eastAsia="zh-CN"/>
        </w:rPr>
        <w:t>。其中，</w:t>
      </w:r>
      <m:oMath>
        <m:r>
          <m:rPr/>
          <w:rPr>
            <w:rFonts w:hint="default" w:ascii="Cambria Math" w:hAnsi="Cambria Math" w:cstheme="minorBidi"/>
            <w:kern w:val="2"/>
            <w:sz w:val="18"/>
            <w:szCs w:val="21"/>
            <w:vertAlign w:val="baseline"/>
            <w:lang w:val="en-US" w:eastAsia="zh-CN" w:bidi="ar-SA"/>
          </w:rPr>
          <m:t>β=</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α</m:t>
                </m:r>
                <m:ctrlPr>
                  <w:rPr>
                    <w:rFonts w:hint="default" w:ascii="Cambria Math" w:hAnsi="Cambria Math" w:cstheme="minorBidi"/>
                    <w:i/>
                    <w:iCs/>
                    <w:kern w:val="2"/>
                    <w:sz w:val="18"/>
                    <w:szCs w:val="21"/>
                    <w:vertAlign w:val="baseline"/>
                    <w:lang w:val="en-US" w:eastAsia="zh-CN" w:bidi="ar-SA"/>
                  </w:rPr>
                </m:ctrlPr>
              </m:num>
              <m:den>
                <m:r>
                  <m:rPr/>
                  <w:rPr>
                    <w:rFonts w:hint="default" w:ascii="Cambria Math" w:hAnsi="Cambria Math" w:cstheme="minorBidi"/>
                    <w:kern w:val="2"/>
                    <w:sz w:val="18"/>
                    <w:szCs w:val="21"/>
                    <w:vertAlign w:val="baseline"/>
                    <w:lang w:val="en-US" w:eastAsia="zh-CN" w:bidi="ar-SA"/>
                  </w:rPr>
                  <m:t>(1−IOU)+α</m:t>
                </m:r>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oMath>
      <w:r>
        <w:rPr>
          <w:rFonts w:hint="default" w:ascii="Cambria Math" w:hAnsi="Cambria Math" w:cstheme="minorBidi"/>
          <w:i/>
          <w:iCs/>
          <w:kern w:val="2"/>
          <w:sz w:val="18"/>
          <w:szCs w:val="21"/>
          <w:vertAlign w:val="baseline"/>
          <w:lang w:val="en-US" w:eastAsia="zh-CN" w:bidi="ar-SA"/>
        </w:rPr>
        <w:t>，</w:t>
      </w:r>
      <m:oMath>
        <m:r>
          <m:rPr/>
          <w:rPr>
            <w:rFonts w:hint="default" w:ascii="Cambria Math" w:hAnsi="Cambria Math" w:cstheme="minorBidi"/>
            <w:kern w:val="2"/>
            <w:sz w:val="18"/>
            <w:szCs w:val="21"/>
            <w:vertAlign w:val="baseline"/>
            <w:lang w:val="en-US" w:eastAsia="zh-CN" w:bidi="ar-SA"/>
          </w:rPr>
          <m:t>α=</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4</m:t>
                </m:r>
                <m:ctrlPr>
                  <w:rPr>
                    <w:rFonts w:hint="default" w:ascii="Cambria Math" w:hAnsi="Cambria Math" w:cstheme="minorBidi"/>
                    <w:i/>
                    <w:iCs/>
                    <w:kern w:val="2"/>
                    <w:sz w:val="18"/>
                    <w:szCs w:val="21"/>
                    <w:vertAlign w:val="baseline"/>
                    <w:lang w:val="en-US" w:eastAsia="zh-CN" w:bidi="ar-SA"/>
                  </w:rPr>
                </m:ctrlPr>
              </m:num>
              <m:den>
                <m:sSup>
                  <m:sSupPr>
                    <m:ctrlPr>
                      <w:rPr>
                        <w:rFonts w:hint="default" w:ascii="Cambria Math" w:hAnsi="Cambria Math" w:cstheme="minorBidi"/>
                        <w:i/>
                        <w:iCs/>
                        <w:kern w:val="2"/>
                        <w:sz w:val="18"/>
                        <w:szCs w:val="21"/>
                        <w:vertAlign w:val="baseline"/>
                        <w:lang w:val="en-US" w:eastAsia="zh-CN" w:bidi="ar-SA"/>
                      </w:rPr>
                    </m:ctrlPr>
                  </m:sSupPr>
                  <m:e>
                    <m:r>
                      <m:rPr/>
                      <w:rPr>
                        <w:rFonts w:hint="eastAsia" w:ascii="Cambria Math" w:hAnsi="Cambria Math" w:cstheme="minorBidi"/>
                        <w:kern w:val="2"/>
                        <w:sz w:val="18"/>
                        <w:szCs w:val="21"/>
                        <w:vertAlign w:val="baseline"/>
                        <w:lang w:val="en-US" w:eastAsia="zh-CN" w:bidi="ar-SA"/>
                      </w:rPr>
                      <m:t>π</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m:t>
        </m:r>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tan</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p>
        </m:sSup>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W</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gt</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num>
              <m:den>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ℎ</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gt</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den>
            </m:f>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box>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tan</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p>
        </m:sSup>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W</m:t>
                </m:r>
                <m:ctrlPr>
                  <w:rPr>
                    <w:rFonts w:hint="default" w:ascii="Cambria Math" w:hAnsi="Cambria Math" w:cstheme="minorBidi"/>
                    <w:i/>
                    <w:iCs/>
                    <w:kern w:val="2"/>
                    <w:sz w:val="18"/>
                    <w:szCs w:val="21"/>
                    <w:vertAlign w:val="baseline"/>
                    <w:lang w:val="en-US" w:eastAsia="zh-CN" w:bidi="ar-SA"/>
                  </w:rPr>
                </m:ctrlPr>
              </m:num>
              <m:den>
                <m:r>
                  <m:rPr/>
                  <w:rPr>
                    <w:rFonts w:hint="default" w:ascii="Cambria Math" w:hAnsi="Cambria Math" w:cstheme="minorBidi"/>
                    <w:kern w:val="2"/>
                    <w:sz w:val="18"/>
                    <w:szCs w:val="21"/>
                    <w:vertAlign w:val="baseline"/>
                    <w:lang w:val="en-US" w:eastAsia="zh-CN" w:bidi="ar-SA"/>
                  </w:rPr>
                  <m:t>ℎ</m:t>
                </m:r>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m:t>
        </m:r>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 xml:space="preserve"> </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p>
      </m:oMath>
      <w:r>
        <w:rPr>
          <w:rFonts w:hint="eastAsia" w:hAnsi="Cambria Math" w:cstheme="minorBidi"/>
          <w:i w:val="0"/>
          <w:kern w:val="2"/>
          <w:sz w:val="21"/>
          <w:szCs w:val="24"/>
          <w:lang w:val="en-US" w:eastAsia="zh-CN" w:bidi="ar-SA"/>
        </w:rPr>
        <w:t>，</w:t>
      </w:r>
      <m:oMath>
        <m:sSub>
          <m:sSubPr>
            <m:ctrlPr>
              <w:rPr>
                <w:rFonts w:hint="default" w:ascii="Cambria Math" w:hAnsi="Cambria Math" w:cstheme="minorBidi"/>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oMath>
      <w:r>
        <w:rPr>
          <w:rFonts w:hint="default" w:ascii="Times New Roman" w:hAnsi="Times New Roman"/>
          <w:sz w:val="21"/>
          <w:lang w:val="en-US" w:eastAsia="zh-CN"/>
        </w:rPr>
        <w:t>表示预测框与目标框两个中心点的欧式距离，</w:t>
      </w:r>
      <m:oMath>
        <m:sSub>
          <m:sSubPr>
            <m:ctrlPr>
              <w:rPr>
                <w:rFonts w:ascii="Cambria Math" w:hAnsi="Cambria Math"/>
                <w:i/>
                <w:sz w:val="21"/>
                <w:lang w:val="en-US"/>
              </w:rPr>
            </m:ctrlPr>
          </m:sSubPr>
          <m:e>
            <m:r>
              <m:rPr/>
              <w:rPr>
                <w:rFonts w:hint="default" w:ascii="Cambria Math" w:hAnsi="Cambria Math"/>
                <w:sz w:val="21"/>
                <w:lang w:val="en-US" w:eastAsia="zh-CN"/>
              </w:rPr>
              <m:t>d</m:t>
            </m:r>
            <m:ctrlPr>
              <w:rPr>
                <w:rFonts w:ascii="Cambria Math" w:hAnsi="Cambria Math"/>
                <w:i/>
                <w:sz w:val="21"/>
                <w:lang w:val="en-US"/>
              </w:rPr>
            </m:ctrlPr>
          </m:e>
          <m:sub>
            <m:r>
              <m:rPr/>
              <w:rPr>
                <w:rFonts w:hint="default" w:ascii="Cambria Math" w:hAnsi="Cambria Math"/>
                <w:sz w:val="21"/>
                <w:lang w:val="en-US" w:eastAsia="zh-CN"/>
              </w:rPr>
              <m:t>2</m:t>
            </m:r>
            <m:ctrlPr>
              <w:rPr>
                <w:rFonts w:ascii="Cambria Math" w:hAnsi="Cambria Math"/>
                <w:i/>
                <w:sz w:val="21"/>
                <w:lang w:val="en-US"/>
              </w:rPr>
            </m:ctrlPr>
          </m:sub>
        </m:sSub>
      </m:oMath>
      <w:r>
        <w:rPr>
          <w:rFonts w:hint="default" w:ascii="Times New Roman" w:hAnsi="Times New Roman"/>
          <w:sz w:val="21"/>
          <w:lang w:val="en-US" w:eastAsia="zh-CN"/>
        </w:rPr>
        <w:t>表示最小外接矩形的对角线距离。</w:t>
      </w:r>
      <m:oMath>
        <m:box>
          <m:boxPr>
            <m:ctrlPr>
              <w:rPr>
                <w:rFonts w:ascii="Cambria Math" w:hAnsi="Cambria Math"/>
                <w:i/>
                <w:sz w:val="21"/>
                <w:lang w:val="en-US"/>
              </w:rPr>
            </m:ctrlPr>
          </m:boxPr>
          <m:e>
            <m:argPr>
              <m:argSz m:val="-1"/>
            </m:argPr>
            <m:f>
              <m:fPr>
                <m:ctrlPr>
                  <w:rPr>
                    <w:rFonts w:ascii="Cambria Math" w:hAnsi="Cambria Math"/>
                    <w:i/>
                    <w:sz w:val="21"/>
                    <w:lang w:val="en-US"/>
                  </w:rPr>
                </m:ctrlPr>
              </m:fPr>
              <m:num>
                <m:sSup>
                  <m:sSupPr>
                    <m:ctrlPr>
                      <w:rPr>
                        <w:rFonts w:ascii="Cambria Math" w:hAnsi="Cambria Math"/>
                        <w:i/>
                        <w:sz w:val="21"/>
                        <w:lang w:val="en-US"/>
                      </w:rPr>
                    </m:ctrlPr>
                  </m:sSupPr>
                  <m:e>
                    <m:r>
                      <m:rPr/>
                      <w:rPr>
                        <w:rFonts w:hint="default" w:ascii="Cambria Math" w:hAnsi="Cambria Math"/>
                        <w:sz w:val="21"/>
                        <w:lang w:val="en-US" w:eastAsia="zh-CN"/>
                      </w:rPr>
                      <m:t>W</m:t>
                    </m:r>
                    <m:ctrlPr>
                      <w:rPr>
                        <w:rFonts w:ascii="Cambria Math" w:hAnsi="Cambria Math"/>
                        <w:i/>
                        <w:sz w:val="21"/>
                        <w:lang w:val="en-US"/>
                      </w:rPr>
                    </m:ctrlPr>
                  </m:e>
                  <m:sup>
                    <m:r>
                      <m:rPr/>
                      <w:rPr>
                        <w:rFonts w:hint="default" w:ascii="Cambria Math" w:hAnsi="Cambria Math"/>
                        <w:sz w:val="21"/>
                        <w:lang w:val="en-US" w:eastAsia="zh-CN"/>
                      </w:rPr>
                      <m:t>gt</m:t>
                    </m:r>
                    <m:ctrlPr>
                      <w:rPr>
                        <w:rFonts w:ascii="Cambria Math" w:hAnsi="Cambria Math"/>
                        <w:i/>
                        <w:sz w:val="21"/>
                        <w:lang w:val="en-US"/>
                      </w:rPr>
                    </m:ctrlPr>
                  </m:sup>
                </m:sSup>
                <m:ctrlPr>
                  <w:rPr>
                    <w:rFonts w:ascii="Cambria Math" w:hAnsi="Cambria Math"/>
                    <w:i/>
                    <w:sz w:val="21"/>
                    <w:lang w:val="en-US"/>
                  </w:rPr>
                </m:ctrlPr>
              </m:num>
              <m:den>
                <m:sSup>
                  <m:sSupPr>
                    <m:ctrlPr>
                      <w:rPr>
                        <w:rFonts w:ascii="Cambria Math" w:hAnsi="Cambria Math"/>
                        <w:i/>
                        <w:sz w:val="21"/>
                        <w:lang w:val="en-US"/>
                      </w:rPr>
                    </m:ctrlPr>
                  </m:sSupPr>
                  <m:e>
                    <m:r>
                      <m:rPr/>
                      <w:rPr>
                        <w:rFonts w:hint="default" w:ascii="Cambria Math" w:hAnsi="Cambria Math"/>
                        <w:sz w:val="21"/>
                        <w:lang w:val="en-US" w:eastAsia="zh-CN"/>
                      </w:rPr>
                      <m:t>ℎ</m:t>
                    </m:r>
                    <m:ctrlPr>
                      <w:rPr>
                        <w:rFonts w:ascii="Cambria Math" w:hAnsi="Cambria Math"/>
                        <w:i/>
                        <w:sz w:val="21"/>
                        <w:lang w:val="en-US"/>
                      </w:rPr>
                    </m:ctrlPr>
                  </m:e>
                  <m:sup>
                    <m:r>
                      <m:rPr/>
                      <w:rPr>
                        <w:rFonts w:hint="default" w:ascii="Cambria Math" w:hAnsi="Cambria Math"/>
                        <w:sz w:val="21"/>
                        <w:lang w:val="en-US" w:eastAsia="zh-CN"/>
                      </w:rPr>
                      <m:t>gt</m:t>
                    </m:r>
                    <m:ctrlPr>
                      <w:rPr>
                        <w:rFonts w:ascii="Cambria Math" w:hAnsi="Cambria Math"/>
                        <w:i/>
                        <w:sz w:val="21"/>
                        <w:lang w:val="en-US"/>
                      </w:rPr>
                    </m:ctrlPr>
                  </m:sup>
                </m:sSup>
                <m:ctrlPr>
                  <w:rPr>
                    <w:rFonts w:ascii="Cambria Math" w:hAnsi="Cambria Math"/>
                    <w:i/>
                    <w:sz w:val="21"/>
                    <w:lang w:val="en-US"/>
                  </w:rPr>
                </m:ctrlPr>
              </m:den>
            </m:f>
            <m:ctrlPr>
              <w:rPr>
                <w:rFonts w:ascii="Cambria Math" w:hAnsi="Cambria Math"/>
                <w:i/>
                <w:sz w:val="21"/>
                <w:lang w:val="en-US"/>
              </w:rPr>
            </m:ctrlPr>
          </m:e>
        </m:box>
      </m:oMath>
      <w:r>
        <w:rPr>
          <w:rFonts w:hint="default" w:ascii="Times New Roman" w:hAnsi="Times New Roman"/>
          <w:sz w:val="21"/>
          <w:lang w:val="en-US" w:eastAsia="zh-CN"/>
        </w:rPr>
        <w:t>和</w:t>
      </w:r>
      <m:oMath>
        <m:box>
          <m:boxPr>
            <m:ctrlPr>
              <w:rPr>
                <w:rFonts w:ascii="Cambria Math" w:hAnsi="Cambria Math"/>
                <w:i/>
                <w:sz w:val="21"/>
                <w:lang w:val="en-US"/>
              </w:rPr>
            </m:ctrlPr>
          </m:boxPr>
          <m:e>
            <m:argPr>
              <m:argSz m:val="-1"/>
            </m:argPr>
            <m:f>
              <m:fPr>
                <m:ctrlPr>
                  <w:rPr>
                    <w:rFonts w:ascii="Cambria Math" w:hAnsi="Cambria Math"/>
                    <w:i/>
                    <w:sz w:val="21"/>
                    <w:lang w:val="en-US"/>
                  </w:rPr>
                </m:ctrlPr>
              </m:fPr>
              <m:num>
                <m:r>
                  <m:rPr/>
                  <w:rPr>
                    <w:rFonts w:hint="default" w:ascii="Cambria Math" w:hAnsi="Cambria Math"/>
                    <w:sz w:val="21"/>
                    <w:lang w:val="en-US" w:eastAsia="zh-CN"/>
                  </w:rPr>
                  <m:t>W</m:t>
                </m:r>
                <m:ctrlPr>
                  <w:rPr>
                    <w:rFonts w:ascii="Cambria Math" w:hAnsi="Cambria Math"/>
                    <w:i/>
                    <w:sz w:val="21"/>
                    <w:lang w:val="en-US"/>
                  </w:rPr>
                </m:ctrlPr>
              </m:num>
              <m:den>
                <m:r>
                  <m:rPr/>
                  <w:rPr>
                    <w:rFonts w:hint="default" w:ascii="Cambria Math" w:hAnsi="Cambria Math"/>
                    <w:sz w:val="21"/>
                    <w:lang w:val="en-US" w:eastAsia="zh-CN"/>
                  </w:rPr>
                  <m:t>ℎ</m:t>
                </m:r>
                <m:ctrlPr>
                  <w:rPr>
                    <w:rFonts w:ascii="Cambria Math" w:hAnsi="Cambria Math"/>
                    <w:i/>
                    <w:sz w:val="21"/>
                    <w:lang w:val="en-US"/>
                  </w:rPr>
                </m:ctrlPr>
              </m:den>
            </m:f>
            <m:ctrlPr>
              <w:rPr>
                <w:rFonts w:ascii="Cambria Math" w:hAnsi="Cambria Math"/>
                <w:i/>
                <w:sz w:val="21"/>
                <w:lang w:val="en-US"/>
              </w:rPr>
            </m:ctrlPr>
          </m:e>
        </m:box>
      </m:oMath>
      <w:r>
        <w:rPr>
          <w:rFonts w:hint="default" w:ascii="Times New Roman" w:hAnsi="Times New Roman"/>
          <w:sz w:val="21"/>
          <w:lang w:val="en-US" w:eastAsia="zh-CN"/>
        </w:rPr>
        <w:t>分别表示目标框和预测框各自的的宽高比，具体的推导过程详见参考文献</w:t>
      </w:r>
      <w:r>
        <w:rPr>
          <w:rFonts w:hint="default" w:ascii="Times New Roman" w:hAnsi="Times New Roman"/>
          <w:sz w:val="21"/>
          <w:vertAlign w:val="superscript"/>
          <w:lang w:val="en-US" w:eastAsia="zh-CN"/>
        </w:rPr>
        <w:t>[18]</w:t>
      </w:r>
      <w:r>
        <w:rPr>
          <w:rFonts w:hint="default" w:ascii="Times New Roman" w:hAnsi="Times New Roman"/>
          <w:sz w:val="21"/>
          <w:lang w:val="en-US" w:eastAsia="zh-CN"/>
        </w:rPr>
        <w:t>。</w:t>
      </w:r>
      <w:commentRangeStart w:id="9"/>
      <w:r>
        <w:rPr>
          <w:rFonts w:hint="default" w:ascii="Times New Roman" w:hAnsi="Times New Roman"/>
          <w:sz w:val="21"/>
          <w:lang w:val="en-US" w:eastAsia="zh-CN"/>
        </w:rPr>
        <w:t>由于CIOU</w:t>
      </w:r>
      <w:r>
        <w:rPr>
          <w:rFonts w:hint="eastAsia" w:ascii="Times New Roman" w:hAnsi="Times New Roman"/>
          <w:sz w:val="21"/>
          <w:lang w:val="en-US" w:eastAsia="zh-CN"/>
        </w:rPr>
        <w:t xml:space="preserve"> </w:t>
      </w:r>
      <w:r>
        <w:rPr>
          <w:rFonts w:hint="default" w:ascii="Times New Roman" w:hAnsi="Times New Roman"/>
          <w:sz w:val="21"/>
          <w:lang w:val="en-US" w:eastAsia="zh-CN"/>
        </w:rPr>
        <w:t>Loss从重叠面积、中心点距离和长宽比三个角度进行衡量，故预测框回归的效果更佳。</w:t>
      </w:r>
      <w:commentRangeEnd w:id="9"/>
      <w:r>
        <w:commentReference w:id="9"/>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3.2</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引入卷积注意力模块</w:t>
      </w:r>
    </w:p>
    <w:p>
      <w:pPr>
        <w:ind w:firstLine="420" w:firstLineChars="0"/>
        <w:jc w:val="both"/>
        <w:rPr>
          <w:rFonts w:hint="default" w:ascii="Times New Roman" w:hAnsi="Times New Roman"/>
          <w:sz w:val="21"/>
          <w:lang w:val="en-US" w:eastAsia="zh-CN"/>
        </w:rPr>
      </w:pPr>
      <w:commentRangeStart w:id="10"/>
      <w:r>
        <w:rPr>
          <w:rFonts w:hint="default" w:ascii="Times New Roman" w:hAnsi="Times New Roman"/>
          <w:sz w:val="21"/>
          <w:lang w:val="en-US" w:eastAsia="zh-CN"/>
        </w:rPr>
        <w:t>在原始YOLOv5的网络基础上，引入卷积注意力模块CBAM</w:t>
      </w:r>
      <w:r>
        <w:rPr>
          <w:rFonts w:hint="default" w:ascii="Times New Roman" w:hAnsi="Times New Roman"/>
          <w:sz w:val="21"/>
          <w:vertAlign w:val="superscript"/>
          <w:lang w:val="en-US" w:eastAsia="zh-CN"/>
        </w:rPr>
        <w:t>[19]</w:t>
      </w:r>
      <w:r>
        <w:rPr>
          <w:rFonts w:hint="eastAsia" w:ascii="Times New Roman" w:hAnsi="Times New Roman"/>
          <w:sz w:val="21"/>
          <w:lang w:val="en-US" w:eastAsia="zh-CN"/>
        </w:rPr>
        <w:t>(</w:t>
      </w:r>
      <w:r>
        <w:rPr>
          <w:rFonts w:hint="default" w:ascii="Times New Roman" w:hAnsi="Times New Roman"/>
          <w:sz w:val="21"/>
          <w:lang w:val="en-US" w:eastAsia="zh-CN"/>
        </w:rPr>
        <w:t>Convolutional</w:t>
      </w:r>
      <w:r>
        <w:rPr>
          <w:rFonts w:hint="eastAsia" w:ascii="Times New Roman" w:hAnsi="Times New Roman"/>
          <w:sz w:val="21"/>
          <w:lang w:val="en-US" w:eastAsia="zh-CN"/>
        </w:rPr>
        <w:t xml:space="preserve"> </w:t>
      </w:r>
      <w:r>
        <w:rPr>
          <w:rFonts w:hint="default" w:ascii="Times New Roman" w:hAnsi="Times New Roman"/>
          <w:sz w:val="21"/>
          <w:lang w:val="en-US" w:eastAsia="zh-CN"/>
        </w:rPr>
        <w:t>Block</w:t>
      </w:r>
      <w:r>
        <w:rPr>
          <w:rFonts w:hint="eastAsia" w:ascii="Times New Roman" w:hAnsi="Times New Roman"/>
          <w:sz w:val="21"/>
          <w:lang w:val="en-US" w:eastAsia="zh-CN"/>
        </w:rPr>
        <w:t xml:space="preserve"> </w:t>
      </w:r>
      <w:r>
        <w:rPr>
          <w:rFonts w:hint="default" w:ascii="Times New Roman" w:hAnsi="Times New Roman"/>
          <w:sz w:val="21"/>
          <w:lang w:val="en-US" w:eastAsia="zh-CN"/>
        </w:rPr>
        <w:t>Attention</w:t>
      </w:r>
      <w:r>
        <w:rPr>
          <w:rFonts w:hint="eastAsia" w:ascii="Times New Roman" w:hAnsi="Times New Roman"/>
          <w:sz w:val="21"/>
          <w:lang w:val="en-US" w:eastAsia="zh-CN"/>
        </w:rPr>
        <w:t xml:space="preserve"> </w:t>
      </w:r>
      <w:r>
        <w:rPr>
          <w:rFonts w:hint="default" w:ascii="Times New Roman" w:hAnsi="Times New Roman"/>
          <w:sz w:val="21"/>
          <w:lang w:val="en-US" w:eastAsia="zh-CN"/>
        </w:rPr>
        <w:t>Module</w:t>
      </w:r>
      <w:r>
        <w:rPr>
          <w:rFonts w:hint="eastAsia" w:ascii="Times New Roman" w:hAnsi="Times New Roman"/>
          <w:sz w:val="21"/>
          <w:lang w:val="en-US" w:eastAsia="zh-CN"/>
        </w:rPr>
        <w:t xml:space="preserve"> </w:t>
      </w:r>
      <w:r>
        <w:rPr>
          <w:rFonts w:hint="default" w:ascii="Times New Roman" w:hAnsi="Times New Roman"/>
          <w:sz w:val="21"/>
          <w:lang w:val="en-US" w:eastAsia="zh-CN"/>
        </w:rPr>
        <w:t>Network</w:t>
      </w:r>
      <w:r>
        <w:rPr>
          <w:rFonts w:hint="eastAsia" w:ascii="Times New Roman" w:hAnsi="Times New Roman"/>
          <w:sz w:val="21"/>
          <w:lang w:val="en-US" w:eastAsia="zh-CN"/>
        </w:rPr>
        <w:t>)</w:t>
      </w:r>
      <w:r>
        <w:rPr>
          <w:rFonts w:hint="default" w:ascii="Times New Roman" w:hAnsi="Times New Roman"/>
          <w:sz w:val="21"/>
          <w:lang w:val="en-US" w:eastAsia="zh-CN"/>
        </w:rPr>
        <w:t>。</w:t>
      </w:r>
      <w:commentRangeEnd w:id="10"/>
      <w:r>
        <w:commentReference w:id="10"/>
      </w:r>
      <w:r>
        <w:rPr>
          <w:rFonts w:hint="default" w:ascii="Times New Roman" w:hAnsi="Times New Roman"/>
          <w:sz w:val="21"/>
          <w:lang w:val="en-US" w:eastAsia="zh-CN"/>
        </w:rPr>
        <w:t>CBAM包含两个子模块，分别是通道注意力模块CAM</w:t>
      </w:r>
      <w:r>
        <w:rPr>
          <w:rFonts w:hint="eastAsia" w:ascii="Times New Roman" w:hAnsi="Times New Roman"/>
          <w:sz w:val="21"/>
          <w:lang w:val="en-US" w:eastAsia="zh-CN"/>
        </w:rPr>
        <w:t>(</w:t>
      </w:r>
      <w:r>
        <w:rPr>
          <w:rFonts w:hint="default" w:ascii="Times New Roman" w:hAnsi="Times New Roman"/>
          <w:sz w:val="21"/>
          <w:lang w:val="en-US" w:eastAsia="zh-CN"/>
        </w:rPr>
        <w:t>Channel</w:t>
      </w:r>
      <w:r>
        <w:rPr>
          <w:rFonts w:hint="eastAsia" w:ascii="Times New Roman" w:hAnsi="Times New Roman"/>
          <w:sz w:val="21"/>
          <w:lang w:val="en-US" w:eastAsia="zh-CN"/>
        </w:rPr>
        <w:t xml:space="preserve"> </w:t>
      </w:r>
      <w:r>
        <w:rPr>
          <w:rFonts w:hint="default" w:ascii="Times New Roman" w:hAnsi="Times New Roman"/>
          <w:sz w:val="21"/>
          <w:lang w:val="en-US" w:eastAsia="zh-CN"/>
        </w:rPr>
        <w:t>Attention</w:t>
      </w:r>
      <w:r>
        <w:rPr>
          <w:rFonts w:hint="eastAsia" w:ascii="Times New Roman" w:hAnsi="Times New Roman"/>
          <w:sz w:val="21"/>
          <w:lang w:val="en-US" w:eastAsia="zh-CN"/>
        </w:rPr>
        <w:t xml:space="preserve"> </w:t>
      </w:r>
      <w:r>
        <w:rPr>
          <w:rFonts w:hint="default" w:ascii="Times New Roman" w:hAnsi="Times New Roman"/>
          <w:sz w:val="21"/>
          <w:lang w:val="en-US" w:eastAsia="zh-CN"/>
        </w:rPr>
        <w:t>Module</w:t>
      </w:r>
      <w:r>
        <w:rPr>
          <w:rFonts w:hint="eastAsia" w:ascii="Times New Roman" w:hAnsi="Times New Roman"/>
          <w:sz w:val="21"/>
          <w:lang w:val="en-US" w:eastAsia="zh-CN"/>
        </w:rPr>
        <w:t>)</w:t>
      </w:r>
      <w:r>
        <w:rPr>
          <w:rFonts w:hint="default" w:ascii="Times New Roman" w:hAnsi="Times New Roman"/>
          <w:sz w:val="21"/>
          <w:lang w:val="en-US" w:eastAsia="zh-CN"/>
        </w:rPr>
        <w:t>和空间注意力模块SAM</w:t>
      </w:r>
      <w:r>
        <w:rPr>
          <w:rFonts w:hint="eastAsia" w:ascii="Times New Roman" w:hAnsi="Times New Roman"/>
          <w:sz w:val="21"/>
          <w:lang w:val="en-US" w:eastAsia="zh-CN"/>
        </w:rPr>
        <w:t>(</w:t>
      </w:r>
      <w:r>
        <w:rPr>
          <w:rFonts w:hint="default" w:ascii="Times New Roman" w:hAnsi="Times New Roman"/>
          <w:sz w:val="21"/>
          <w:lang w:val="en-US" w:eastAsia="zh-CN"/>
        </w:rPr>
        <w:t>Spatial</w:t>
      </w:r>
      <w:r>
        <w:rPr>
          <w:rFonts w:hint="eastAsia" w:ascii="Times New Roman" w:hAnsi="Times New Roman"/>
          <w:sz w:val="21"/>
          <w:lang w:val="en-US" w:eastAsia="zh-CN"/>
        </w:rPr>
        <w:t xml:space="preserve"> </w:t>
      </w:r>
      <w:r>
        <w:rPr>
          <w:rFonts w:hint="default" w:ascii="Times New Roman" w:hAnsi="Times New Roman"/>
          <w:sz w:val="21"/>
          <w:lang w:val="en-US" w:eastAsia="zh-CN"/>
        </w:rPr>
        <w:t>Attention</w:t>
      </w:r>
      <w:r>
        <w:rPr>
          <w:rFonts w:hint="eastAsia" w:ascii="Times New Roman" w:hAnsi="Times New Roman"/>
          <w:sz w:val="21"/>
          <w:lang w:val="en-US" w:eastAsia="zh-CN"/>
        </w:rPr>
        <w:t xml:space="preserve"> </w:t>
      </w:r>
      <w:r>
        <w:rPr>
          <w:rFonts w:hint="default" w:ascii="Times New Roman" w:hAnsi="Times New Roman"/>
          <w:sz w:val="21"/>
          <w:lang w:val="en-US" w:eastAsia="zh-CN"/>
        </w:rPr>
        <w:t>Module</w:t>
      </w:r>
      <w:r>
        <w:rPr>
          <w:rFonts w:hint="eastAsia" w:ascii="Times New Roman" w:hAnsi="Times New Roman"/>
          <w:sz w:val="21"/>
          <w:lang w:val="en-US" w:eastAsia="zh-CN"/>
        </w:rPr>
        <w:t>)</w:t>
      </w:r>
      <w:r>
        <w:rPr>
          <w:rFonts w:hint="default" w:ascii="Times New Roman" w:hAnsi="Times New Roman"/>
          <w:sz w:val="21"/>
          <w:lang w:val="en-US" w:eastAsia="zh-CN"/>
        </w:rPr>
        <w:t>。CAM汇总通道注意力信息，SAM汇总空间注意力信息。</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_Ref249 \h </w:instrText>
      </w:r>
      <w:r>
        <w:rPr>
          <w:rFonts w:hint="default" w:ascii="Times New Roman" w:hAnsi="Times New Roman"/>
          <w:sz w:val="21"/>
          <w:lang w:val="en-US" w:eastAsia="zh-CN"/>
        </w:rPr>
        <w:fldChar w:fldCharType="separate"/>
      </w:r>
      <w:r>
        <w:t>图 3</w:t>
      </w:r>
      <w:r>
        <w:rPr>
          <w:rFonts w:hint="default" w:ascii="Times New Roman" w:hAnsi="Times New Roman"/>
          <w:sz w:val="21"/>
          <w:lang w:val="en-US" w:eastAsia="zh-CN"/>
        </w:rPr>
        <w:fldChar w:fldCharType="end"/>
      </w:r>
      <w:r>
        <w:rPr>
          <w:rFonts w:hint="default" w:ascii="Times New Roman" w:hAnsi="Times New Roman"/>
          <w:sz w:val="21"/>
          <w:lang w:val="en-US" w:eastAsia="zh-CN"/>
        </w:rPr>
        <w:t>为CBAM的网络结构。</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center"/>
      </w:pPr>
      <w:r>
        <w:drawing>
          <wp:inline distT="0" distB="0" distL="114300" distR="114300">
            <wp:extent cx="5309235" cy="892175"/>
            <wp:effectExtent l="0" t="0" r="5715" b="3175"/>
            <wp:docPr id="5" name="图片 5" descr="C:\Users\薛伟\Desktop\图3.jpg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薛伟\Desktop\图3.jpg图3"/>
                    <pic:cNvPicPr>
                      <a:picLocks noChangeAspect="1"/>
                    </pic:cNvPicPr>
                  </pic:nvPicPr>
                  <pic:blipFill>
                    <a:blip r:embed="rId11"/>
                    <a:srcRect/>
                    <a:stretch>
                      <a:fillRect/>
                    </a:stretch>
                  </pic:blipFill>
                  <pic:spPr>
                    <a:xfrm>
                      <a:off x="0" y="0"/>
                      <a:ext cx="5309235" cy="892175"/>
                    </a:xfrm>
                    <a:prstGeom prst="rect">
                      <a:avLst/>
                    </a:prstGeom>
                    <a:noFill/>
                    <a:ln>
                      <a:noFill/>
                    </a:ln>
                  </pic:spPr>
                </pic:pic>
              </a:graphicData>
            </a:graphic>
          </wp:inline>
        </w:drawing>
      </w:r>
    </w:p>
    <w:p>
      <w:pPr>
        <w:pStyle w:val="8"/>
        <w:jc w:val="center"/>
      </w:pPr>
      <w:bookmarkStart w:id="2" w:name="_Ref249"/>
      <w:r>
        <w:t xml:space="preserve">图 </w:t>
      </w:r>
      <w:r>
        <w:fldChar w:fldCharType="begin"/>
      </w:r>
      <w:r>
        <w:instrText xml:space="preserve"> SEQ 图 \* ARABIC </w:instrText>
      </w:r>
      <w:r>
        <w:fldChar w:fldCharType="separate"/>
      </w:r>
      <w:r>
        <w:t>3</w:t>
      </w:r>
      <w:r>
        <w:fldChar w:fldCharType="end"/>
      </w:r>
      <w:bookmarkEnd w:id="2"/>
      <w:r>
        <w:rPr>
          <w:rFonts w:hint="eastAsia"/>
        </w:rPr>
        <w:t>：CBAM网络结构图</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both"/>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CAM为给定的任意中间特征</w:t>
      </w:r>
      <m:oMath>
        <m:r>
          <m:rPr/>
          <w:rPr>
            <w:rFonts w:hint="default" w:ascii="Cambria Math" w:hAnsi="Times New Roman"/>
            <w:sz w:val="21"/>
            <w:lang w:val="en-US" w:eastAsia="zh-CN"/>
          </w:rPr>
          <m:t>F</m:t>
        </m:r>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default" w:ascii="Times New Roman" w:hAnsi="Times New Roman"/>
          <w:sz w:val="21"/>
          <w:lang w:val="en-US" w:eastAsia="zh-CN"/>
        </w:rPr>
        <w:t>使用基于宽和高的最大池化操作</w:t>
      </w:r>
      <w:r>
        <w:rPr>
          <w:rFonts w:hint="eastAsia" w:ascii="Times New Roman" w:hAnsi="Times New Roman"/>
          <w:sz w:val="21"/>
          <w:lang w:val="en-US" w:eastAsia="zh-CN"/>
        </w:rPr>
        <w:t>(</w:t>
      </w:r>
      <w:r>
        <w:rPr>
          <w:rFonts w:hint="default" w:ascii="Times New Roman" w:hAnsi="Times New Roman"/>
          <w:sz w:val="21"/>
          <w:lang w:val="en-US" w:eastAsia="zh-CN"/>
        </w:rPr>
        <w:t>global</w:t>
      </w:r>
      <w:r>
        <w:rPr>
          <w:rFonts w:hint="eastAsia" w:ascii="Times New Roman" w:hAnsi="Times New Roman"/>
          <w:sz w:val="21"/>
          <w:lang w:val="en-US" w:eastAsia="zh-CN"/>
        </w:rPr>
        <w:t xml:space="preserve"> </w:t>
      </w:r>
      <w:r>
        <w:rPr>
          <w:rFonts w:hint="default" w:ascii="Times New Roman" w:hAnsi="Times New Roman"/>
          <w:sz w:val="21"/>
          <w:lang w:val="en-US" w:eastAsia="zh-CN"/>
        </w:rPr>
        <w:t>max</w:t>
      </w:r>
      <w:r>
        <w:rPr>
          <w:rFonts w:hint="eastAsia" w:ascii="Times New Roman" w:hAnsi="Times New Roman"/>
          <w:sz w:val="21"/>
          <w:lang w:val="en-US" w:eastAsia="zh-CN"/>
        </w:rPr>
        <w:t xml:space="preserve"> </w:t>
      </w:r>
      <w:r>
        <w:rPr>
          <w:rFonts w:hint="default" w:ascii="Times New Roman" w:hAnsi="Times New Roman"/>
          <w:sz w:val="21"/>
          <w:lang w:val="en-US" w:eastAsia="zh-CN"/>
        </w:rPr>
        <w:t>pooling</w:t>
      </w:r>
      <w:r>
        <w:rPr>
          <w:rFonts w:hint="eastAsia" w:ascii="Times New Roman" w:hAnsi="Times New Roman"/>
          <w:sz w:val="21"/>
          <w:lang w:val="en-US" w:eastAsia="zh-CN"/>
        </w:rPr>
        <w:t>)</w:t>
      </w:r>
      <w:r>
        <w:rPr>
          <w:rFonts w:hint="default" w:ascii="Times New Roman" w:hAnsi="Times New Roman"/>
          <w:sz w:val="21"/>
          <w:lang w:val="en-US" w:eastAsia="zh-CN"/>
        </w:rPr>
        <w:t>和全局平均池化操作</w:t>
      </w:r>
      <w:r>
        <w:rPr>
          <w:rFonts w:hint="eastAsia" w:ascii="Times New Roman" w:hAnsi="Times New Roman"/>
          <w:sz w:val="21"/>
          <w:lang w:val="en-US" w:eastAsia="zh-CN"/>
        </w:rPr>
        <w:t>(</w:t>
      </w:r>
      <w:r>
        <w:rPr>
          <w:rFonts w:hint="default" w:ascii="Times New Roman" w:hAnsi="Times New Roman"/>
          <w:sz w:val="21"/>
          <w:lang w:val="en-US" w:eastAsia="zh-CN"/>
        </w:rPr>
        <w:t>global</w:t>
      </w:r>
      <w:r>
        <w:rPr>
          <w:rFonts w:hint="eastAsia" w:ascii="Times New Roman" w:hAnsi="Times New Roman"/>
          <w:sz w:val="21"/>
          <w:lang w:val="en-US" w:eastAsia="zh-CN"/>
        </w:rPr>
        <w:t xml:space="preserve"> </w:t>
      </w:r>
      <w:r>
        <w:rPr>
          <w:rFonts w:hint="default" w:ascii="Times New Roman" w:hAnsi="Times New Roman"/>
          <w:sz w:val="21"/>
          <w:lang w:val="en-US" w:eastAsia="zh-CN"/>
        </w:rPr>
        <w:t>average</w:t>
      </w:r>
      <w:r>
        <w:rPr>
          <w:rFonts w:hint="eastAsia" w:ascii="Times New Roman" w:hAnsi="Times New Roman"/>
          <w:sz w:val="21"/>
          <w:lang w:val="en-US" w:eastAsia="zh-CN"/>
        </w:rPr>
        <w:t xml:space="preserve"> </w:t>
      </w:r>
      <w:r>
        <w:rPr>
          <w:rFonts w:hint="default" w:ascii="Times New Roman" w:hAnsi="Times New Roman"/>
          <w:sz w:val="21"/>
          <w:lang w:val="en-US" w:eastAsia="zh-CN"/>
        </w:rPr>
        <w:t>pooling</w:t>
      </w:r>
      <w:r>
        <w:rPr>
          <w:rFonts w:hint="eastAsia" w:ascii="Times New Roman" w:hAnsi="Times New Roman"/>
          <w:sz w:val="21"/>
          <w:lang w:val="en-US" w:eastAsia="zh-CN"/>
        </w:rPr>
        <w:t>)</w:t>
      </w:r>
      <w:r>
        <w:rPr>
          <w:rFonts w:hint="default" w:ascii="Times New Roman" w:hAnsi="Times New Roman"/>
          <w:sz w:val="21"/>
          <w:lang w:val="en-US" w:eastAsia="zh-CN"/>
        </w:rPr>
        <w:t>对特征映射在空间维度上进行压缩，得到</w:t>
      </w:r>
      <m:oMath>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max</m:t>
            </m:r>
            <m:ctrlPr>
              <w:rPr>
                <w:rFonts w:ascii="Cambria Math" w:hAnsi="Cambria Math"/>
                <w:i/>
                <w:sz w:val="21"/>
                <w:lang w:val="en-US"/>
              </w:rPr>
            </m:ctrlPr>
          </m:sub>
          <m:sup>
            <m:r>
              <m:rPr/>
              <w:rPr>
                <w:rFonts w:hint="default" w:ascii="Cambria Math" w:hAnsi="Cambria Math"/>
                <w:sz w:val="21"/>
                <w:lang w:val="en-US" w:eastAsia="zh-CN"/>
              </w:rPr>
              <m:t>c</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r>
          <m:rPr>
            <m:sty m:val="p"/>
          </m:rPr>
          <w:rPr>
            <w:rFonts w:hint="eastAsia" w:ascii="Cambria Math" w:hAnsi="Cambria Math"/>
            <w:sz w:val="21"/>
            <w:lang w:val="en-US" w:eastAsia="zh-CN"/>
          </w:rPr>
          <m:t>与</m:t>
        </m:r>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avg</m:t>
            </m:r>
            <m:ctrlPr>
              <w:rPr>
                <w:rFonts w:ascii="Cambria Math" w:hAnsi="Cambria Math"/>
                <w:i/>
                <w:sz w:val="21"/>
                <w:lang w:val="en-US"/>
              </w:rPr>
            </m:ctrlPr>
          </m:sub>
          <m:sup>
            <m:r>
              <m:rPr/>
              <w:rPr>
                <w:rFonts w:hint="default" w:ascii="Cambria Math" w:hAnsi="Cambria Math"/>
                <w:sz w:val="21"/>
                <w:lang w:val="en-US" w:eastAsia="zh-CN"/>
              </w:rPr>
              <m:t>c</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oMath>
      <w:r>
        <w:rPr>
          <w:rFonts w:hint="eastAsia" w:hAnsi="Cambria Math"/>
          <w:i w:val="0"/>
          <w:sz w:val="21"/>
          <w:lang w:val="en-US" w:eastAsia="zh-CN"/>
        </w:rPr>
        <w:t>两</w:t>
      </w:r>
      <w:r>
        <w:rPr>
          <w:rFonts w:hint="default" w:ascii="Times New Roman" w:hAnsi="Times New Roman"/>
          <w:sz w:val="21"/>
          <w:lang w:val="en-US" w:eastAsia="zh-CN"/>
        </w:rPr>
        <w:t>个特征图，这两个特征图共享一个两层的神经网络MLP</w:t>
      </w:r>
      <w:r>
        <w:rPr>
          <w:rFonts w:hint="eastAsia" w:ascii="Times New Roman" w:hAnsi="Times New Roman"/>
          <w:sz w:val="21"/>
          <w:lang w:val="en-US" w:eastAsia="zh-CN"/>
        </w:rPr>
        <w:t>，</w:t>
      </w:r>
      <w:r>
        <w:rPr>
          <w:rFonts w:hint="default" w:ascii="Times New Roman" w:hAnsi="Times New Roman"/>
          <w:sz w:val="21"/>
          <w:lang w:val="en-US" w:eastAsia="zh-CN"/>
        </w:rPr>
        <w:t>第一层神经元的个数为C/r</w:t>
      </w:r>
      <w:r>
        <w:rPr>
          <w:rFonts w:hint="eastAsia" w:ascii="Times New Roman" w:hAnsi="Times New Roman"/>
          <w:sz w:val="21"/>
          <w:lang w:val="en-US" w:eastAsia="zh-CN"/>
        </w:rPr>
        <w:t>(</w:t>
      </w:r>
      <w:r>
        <w:rPr>
          <w:rFonts w:hint="default" w:ascii="Times New Roman" w:hAnsi="Times New Roman"/>
          <w:sz w:val="21"/>
          <w:lang w:val="en-US" w:eastAsia="zh-CN"/>
        </w:rPr>
        <w:t>r为减少率</w:t>
      </w:r>
      <w:r>
        <w:rPr>
          <w:rFonts w:hint="eastAsia" w:ascii="Times New Roman" w:hAnsi="Times New Roman"/>
          <w:sz w:val="21"/>
          <w:lang w:val="en-US" w:eastAsia="zh-CN"/>
        </w:rPr>
        <w:t>)</w:t>
      </w:r>
      <w:r>
        <w:rPr>
          <w:rFonts w:hint="default" w:ascii="Times New Roman" w:hAnsi="Times New Roman"/>
          <w:sz w:val="21"/>
          <w:lang w:val="en-US" w:eastAsia="zh-CN"/>
        </w:rPr>
        <w:t>，激活函数是ReLU</w:t>
      </w:r>
      <w:r>
        <w:rPr>
          <w:rFonts w:hint="eastAsia" w:ascii="Times New Roman" w:hAnsi="Times New Roman"/>
          <w:sz w:val="21"/>
          <w:lang w:val="en-US" w:eastAsia="zh-CN"/>
        </w:rPr>
        <w:t>，</w:t>
      </w:r>
      <w:r>
        <w:rPr>
          <w:rFonts w:hint="default" w:ascii="Times New Roman" w:hAnsi="Times New Roman"/>
          <w:sz w:val="21"/>
          <w:lang w:val="en-US" w:eastAsia="zh-CN"/>
        </w:rPr>
        <w:t>第二层的神经元个数是C</w:t>
      </w:r>
      <w:r>
        <w:rPr>
          <w:rFonts w:hint="eastAsia" w:ascii="Times New Roman" w:hAnsi="Times New Roman"/>
          <w:sz w:val="21"/>
          <w:lang w:val="en-US" w:eastAsia="zh-CN"/>
        </w:rPr>
        <w:t>，</w:t>
      </w:r>
      <w:r>
        <w:rPr>
          <w:rFonts w:hint="default" w:ascii="Times New Roman" w:hAnsi="Times New Roman"/>
          <w:sz w:val="21"/>
          <w:lang w:val="en-US" w:eastAsia="zh-CN"/>
        </w:rPr>
        <w:t>然后对MLP输出的两个特征图使用基于元素的加和操作，再经过Sigmoid激活函数进行归一化处理，得到最终的通道注意力特征图</w:t>
      </w:r>
      <m:oMath>
        <m:sSub>
          <m:sSubPr>
            <m:ctrlPr>
              <w:rPr>
                <w:rFonts w:hint="default" w:ascii="Cambria Math" w:hAnsi="Times New Roman"/>
                <w:i/>
                <w:sz w:val="21"/>
                <w:lang w:val="en-US" w:eastAsia="zh-CN"/>
              </w:rPr>
            </m:ctrlPr>
          </m:sSubPr>
          <m:e>
            <m:r>
              <m:rPr/>
              <w:rPr>
                <w:rFonts w:hint="default" w:ascii="Cambria Math" w:hAnsi="Times New Roman"/>
                <w:sz w:val="21"/>
                <w:lang w:val="en-US" w:eastAsia="zh-CN"/>
              </w:rPr>
              <m:t>M</m:t>
            </m:r>
            <m:ctrlPr>
              <w:rPr>
                <w:rFonts w:hint="default" w:ascii="Cambria Math" w:hAnsi="Times New Roman"/>
                <w:i/>
                <w:sz w:val="21"/>
                <w:lang w:val="en-US" w:eastAsia="zh-CN"/>
              </w:rPr>
            </m:ctrlPr>
          </m:e>
          <m:sub>
            <m:r>
              <m:rPr/>
              <w:rPr>
                <w:rFonts w:hint="default" w:ascii="Cambria Math" w:hAnsi="Times New Roman"/>
                <w:sz w:val="21"/>
                <w:lang w:val="en-US" w:eastAsia="zh-CN"/>
              </w:rPr>
              <m:t>c</m:t>
            </m:r>
            <m:ctrlPr>
              <w:rPr>
                <w:rFonts w:hint="default" w:ascii="Cambria Math" w:hAnsi="Times New Roman"/>
                <w:i/>
                <w:sz w:val="21"/>
                <w:lang w:val="en-US" w:eastAsia="zh-CN"/>
              </w:rPr>
            </m:ctrlPr>
          </m:sub>
        </m:sSub>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oMath>
      <w:r>
        <w:rPr>
          <w:rFonts w:hint="eastAsia" w:hAnsi="Cambria Math"/>
          <w:i w:val="0"/>
          <w:sz w:val="21"/>
          <w:lang w:val="en-US" w:eastAsia="zh-CN"/>
        </w:rPr>
        <w:t>。</w:t>
      </w:r>
      <w:r>
        <w:rPr>
          <w:rFonts w:hint="default" w:ascii="Times New Roman" w:hAnsi="Times New Roman"/>
          <w:sz w:val="21"/>
          <w:lang w:val="en-US" w:eastAsia="zh-CN"/>
        </w:rPr>
        <w:t>CAM的结构如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_Ref298 \h </w:instrText>
      </w:r>
      <w:r>
        <w:rPr>
          <w:rFonts w:hint="default" w:ascii="Times New Roman" w:hAnsi="Times New Roman"/>
          <w:sz w:val="21"/>
          <w:lang w:val="en-US" w:eastAsia="zh-CN"/>
        </w:rPr>
        <w:fldChar w:fldCharType="separate"/>
      </w:r>
      <w:r>
        <w:t>图 4</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pPr>
      <w:r>
        <w:drawing>
          <wp:inline distT="0" distB="0" distL="114300" distR="114300">
            <wp:extent cx="2644140" cy="76136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644140" cy="761365"/>
                    </a:xfrm>
                    <a:prstGeom prst="rect">
                      <a:avLst/>
                    </a:prstGeom>
                    <a:noFill/>
                    <a:ln>
                      <a:noFill/>
                    </a:ln>
                  </pic:spPr>
                </pic:pic>
              </a:graphicData>
            </a:graphic>
          </wp:inline>
        </w:drawing>
      </w:r>
    </w:p>
    <w:p>
      <w:pPr>
        <w:pStyle w:val="8"/>
        <w:jc w:val="center"/>
      </w:pPr>
      <w:bookmarkStart w:id="3" w:name="_Ref298"/>
      <w:r>
        <w:t xml:space="preserve">图 </w:t>
      </w:r>
      <w:r>
        <w:fldChar w:fldCharType="begin"/>
      </w:r>
      <w:r>
        <w:instrText xml:space="preserve"> SEQ 图 \* ARABIC </w:instrText>
      </w:r>
      <w:r>
        <w:fldChar w:fldCharType="separate"/>
      </w:r>
      <w:r>
        <w:t>4</w:t>
      </w:r>
      <w:r>
        <w:fldChar w:fldCharType="end"/>
      </w:r>
      <w:bookmarkEnd w:id="3"/>
      <w:r>
        <w:rPr>
          <w:rFonts w:hint="eastAsia"/>
        </w:rPr>
        <w:t>：CAM结构图</w:t>
      </w: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pPr>
      <w:r>
        <w:rPr>
          <w:rFonts w:hint="default" w:ascii="Times New Roman" w:hAnsi="Times New Roman"/>
          <w:sz w:val="21"/>
          <w:lang w:val="en-US" w:eastAsia="zh-CN"/>
        </w:rPr>
        <w:t>与通道注意力不同，SAM主要关注于目标在图像上的位置信息，它将CAM的输出特征图作为本模块的输出特征图。它首先做一个基于通道的全局最大池化和全局平均池化，分别得</w:t>
      </w:r>
      <m:oMath>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max</m:t>
            </m:r>
            <m:ctrlPr>
              <w:rPr>
                <w:rFonts w:ascii="Cambria Math" w:hAnsi="Cambria Math"/>
                <w:i/>
                <w:sz w:val="21"/>
                <w:lang w:val="en-US"/>
              </w:rPr>
            </m:ctrlPr>
          </m:sub>
          <m:sup>
            <m:r>
              <m:rPr/>
              <w:rPr>
                <w:rFonts w:hint="default" w:ascii="Cambria Math" w:hAnsi="Cambria Math"/>
                <w:sz w:val="21"/>
                <w:lang w:val="en-US" w:eastAsia="zh-CN"/>
              </w:rPr>
              <m:t>s</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r>
          <m:rPr>
            <m:sty m:val="p"/>
          </m:rPr>
          <w:rPr>
            <w:rFonts w:hint="eastAsia" w:ascii="Cambria Math" w:hAnsi="Cambria Math"/>
            <w:sz w:val="21"/>
            <w:lang w:val="en-US" w:eastAsia="zh-CN"/>
          </w:rPr>
          <m:t>与</m:t>
        </m:r>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avg</m:t>
            </m:r>
            <m:ctrlPr>
              <w:rPr>
                <w:rFonts w:ascii="Cambria Math" w:hAnsi="Cambria Math"/>
                <w:i/>
                <w:sz w:val="21"/>
                <w:lang w:val="en-US"/>
              </w:rPr>
            </m:ctrlPr>
          </m:sub>
          <m:sup>
            <m:r>
              <m:rPr/>
              <w:rPr>
                <w:rFonts w:hint="default" w:ascii="Cambria Math" w:hAnsi="Cambria Math"/>
                <w:sz w:val="21"/>
                <w:lang w:val="en-US" w:eastAsia="zh-CN"/>
              </w:rPr>
              <m:t>s</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default" w:ascii="Times New Roman" w:hAnsi="Times New Roman"/>
          <w:sz w:val="21"/>
          <w:lang w:val="en-US" w:eastAsia="zh-CN"/>
        </w:rPr>
        <w:t>两个特征图，然后将这两个特征图串联，基于通道做拼接操作，再经过一个7×7卷积操作生成空间注意力特征</w:t>
      </w:r>
      <m:oMath>
        <m:sSub>
          <m:sSubPr>
            <m:ctrlPr>
              <w:rPr>
                <w:rFonts w:hint="default" w:ascii="Cambria Math" w:hAnsi="Times New Roman"/>
                <w:i/>
                <w:sz w:val="21"/>
                <w:lang w:val="en-US" w:eastAsia="zh-CN"/>
              </w:rPr>
            </m:ctrlPr>
          </m:sSubPr>
          <m:e>
            <m:r>
              <m:rPr/>
              <w:rPr>
                <w:rFonts w:hint="default" w:ascii="Cambria Math" w:hAnsi="Times New Roman"/>
                <w:sz w:val="21"/>
                <w:lang w:val="en-US" w:eastAsia="zh-CN"/>
              </w:rPr>
              <m:t>M</m:t>
            </m:r>
            <m:ctrlPr>
              <w:rPr>
                <w:rFonts w:hint="default" w:ascii="Cambria Math" w:hAnsi="Times New Roman"/>
                <w:i/>
                <w:sz w:val="21"/>
                <w:lang w:val="en-US" w:eastAsia="zh-CN"/>
              </w:rPr>
            </m:ctrlPr>
          </m:e>
          <m:sub>
            <m:r>
              <m:rPr/>
              <w:rPr>
                <w:rFonts w:hint="default" w:ascii="Cambria Math" w:hAnsi="Times New Roman"/>
                <w:sz w:val="21"/>
                <w:lang w:val="en-US" w:eastAsia="zh-CN"/>
              </w:rPr>
              <m:t>s</m:t>
            </m:r>
            <m:ctrlPr>
              <w:rPr>
                <w:rFonts w:hint="default" w:ascii="Cambria Math" w:hAnsi="Times New Roman"/>
                <w:i/>
                <w:sz w:val="21"/>
                <w:lang w:val="en-US" w:eastAsia="zh-CN"/>
              </w:rPr>
            </m:ctrlPr>
          </m:sub>
        </m:sSub>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eastAsia" w:hAnsi="Cambria Math"/>
          <w:i w:val="0"/>
          <w:sz w:val="21"/>
          <w:lang w:val="en-US" w:eastAsia="zh-CN"/>
        </w:rPr>
        <w:t>。</w:t>
      </w:r>
      <w:r>
        <w:rPr>
          <w:rFonts w:hint="default" w:ascii="Times New Roman" w:hAnsi="Times New Roman"/>
          <w:sz w:val="21"/>
          <w:lang w:val="en-US" w:eastAsia="zh-CN"/>
        </w:rPr>
        <w:t>SAM的结构如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_Ref363 \h </w:instrText>
      </w:r>
      <w:r>
        <w:rPr>
          <w:rFonts w:hint="default" w:ascii="Times New Roman" w:hAnsi="Times New Roman"/>
          <w:sz w:val="21"/>
          <w:lang w:val="en-US" w:eastAsia="zh-CN"/>
        </w:rPr>
        <w:fldChar w:fldCharType="separate"/>
      </w:r>
      <w:r>
        <w:t>图 5</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r>
        <w:drawing>
          <wp:inline distT="0" distB="0" distL="114300" distR="114300">
            <wp:extent cx="2706370" cy="784225"/>
            <wp:effectExtent l="0" t="0" r="1778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06370" cy="784225"/>
                    </a:xfrm>
                    <a:prstGeom prst="rect">
                      <a:avLst/>
                    </a:prstGeom>
                    <a:noFill/>
                    <a:ln>
                      <a:noFill/>
                    </a:ln>
                  </pic:spPr>
                </pic:pic>
              </a:graphicData>
            </a:graphic>
          </wp:inline>
        </w:drawing>
      </w:r>
    </w:p>
    <w:p>
      <w:pPr>
        <w:pStyle w:val="8"/>
        <w:jc w:val="center"/>
      </w:pPr>
      <w:bookmarkStart w:id="4" w:name="_Ref363"/>
      <w:r>
        <w:t xml:space="preserve">图 </w:t>
      </w:r>
      <w:r>
        <w:fldChar w:fldCharType="begin"/>
      </w:r>
      <w:r>
        <w:instrText xml:space="preserve"> SEQ 图 \* ARABIC </w:instrText>
      </w:r>
      <w:r>
        <w:fldChar w:fldCharType="separate"/>
      </w:r>
      <w:r>
        <w:t>5</w:t>
      </w:r>
      <w:r>
        <w:fldChar w:fldCharType="end"/>
      </w:r>
      <w:bookmarkEnd w:id="4"/>
      <w:r>
        <w:rPr>
          <w:rFonts w:hint="eastAsia"/>
        </w:rPr>
        <w:t>：SAM结构图</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结合前文介绍，可以得到本文改进后的YOLOv5网络整体结构如表1所示。表1中From列的-1是指输入来自上一层输出</w:t>
      </w:r>
      <w:r>
        <w:rPr>
          <w:rFonts w:hint="eastAsia" w:ascii="Times New Roman" w:hAnsi="Times New Roman"/>
          <w:sz w:val="21"/>
          <w:lang w:val="en-US" w:eastAsia="zh-CN"/>
        </w:rPr>
        <w:t>，</w:t>
      </w:r>
      <w:r>
        <w:rPr>
          <w:rFonts w:hint="default" w:ascii="Times New Roman" w:hAnsi="Times New Roman"/>
          <w:sz w:val="21"/>
          <w:lang w:val="en-US" w:eastAsia="zh-CN"/>
        </w:rPr>
        <w:t>Arguments列的值分别代表该模块的输入通道数、输出通道数、卷积核大小和步长信息</w:t>
      </w:r>
      <w:r>
        <w:rPr>
          <w:rFonts w:hint="eastAsia" w:ascii="Times New Roman" w:hAnsi="Times New Roman"/>
          <w:sz w:val="21"/>
          <w:lang w:val="en-US" w:eastAsia="zh-CN"/>
        </w:rPr>
        <w:t>，</w:t>
      </w:r>
      <w:r>
        <w:rPr>
          <w:rFonts w:hint="default" w:ascii="Times New Roman" w:hAnsi="Times New Roman"/>
          <w:sz w:val="21"/>
          <w:lang w:val="en-US" w:eastAsia="zh-CN"/>
        </w:rPr>
        <w:t>经过计算</w:t>
      </w:r>
      <w:r>
        <w:rPr>
          <w:rFonts w:hint="eastAsia" w:ascii="Times New Roman" w:hAnsi="Times New Roman"/>
          <w:sz w:val="21"/>
          <w:lang w:val="en-US" w:eastAsia="zh-CN"/>
        </w:rPr>
        <w:t>，</w:t>
      </w:r>
      <w:commentRangeStart w:id="11"/>
      <w:r>
        <w:rPr>
          <w:rFonts w:hint="default" w:ascii="Times New Roman" w:hAnsi="Times New Roman"/>
          <w:sz w:val="21"/>
          <w:lang w:val="en-US" w:eastAsia="zh-CN"/>
        </w:rPr>
        <w:t>引入注意力机制的YOLOv5模型总计367层，7150056个parameters。</w:t>
      </w:r>
      <w:commentRangeEnd w:id="11"/>
      <w:r>
        <w:commentReference w:id="11"/>
      </w:r>
    </w:p>
    <w:p>
      <w:pPr>
        <w:ind w:firstLine="420" w:firstLineChars="0"/>
        <w:jc w:val="both"/>
        <w:rPr>
          <w:rFonts w:hint="default" w:ascii="Times New Roman" w:hAnsi="Times New Roman"/>
          <w:sz w:val="21"/>
          <w:lang w:val="en-US" w:eastAsia="zh-CN"/>
        </w:rPr>
      </w:pPr>
      <w:commentRangeStart w:id="12"/>
      <w:r>
        <w:rPr>
          <w:rFonts w:hint="default" w:ascii="Times New Roman" w:hAnsi="Times New Roman"/>
          <w:sz w:val="21"/>
          <w:lang w:val="en-US" w:eastAsia="zh-CN"/>
        </w:rPr>
        <w:t>由于CBAM模型在通道注意力模块中加入了全局最大池化操作</w:t>
      </w:r>
      <w:r>
        <w:rPr>
          <w:rFonts w:hint="eastAsia" w:ascii="Times New Roman" w:hAnsi="Times New Roman"/>
          <w:sz w:val="21"/>
          <w:lang w:val="en-US" w:eastAsia="zh-CN"/>
        </w:rPr>
        <w:t>，</w:t>
      </w:r>
      <w:r>
        <w:rPr>
          <w:rFonts w:hint="default" w:ascii="Times New Roman" w:hAnsi="Times New Roman"/>
          <w:sz w:val="21"/>
          <w:lang w:val="en-US" w:eastAsia="zh-CN"/>
        </w:rPr>
        <w:t>它能在一定程度上弥补全局平均池化所丢失的信息。其次</w:t>
      </w:r>
      <w:r>
        <w:rPr>
          <w:rFonts w:hint="eastAsia" w:ascii="Times New Roman" w:hAnsi="Times New Roman"/>
          <w:sz w:val="21"/>
          <w:lang w:val="en-US" w:eastAsia="zh-CN"/>
        </w:rPr>
        <w:t>，</w:t>
      </w:r>
      <w:r>
        <w:rPr>
          <w:rFonts w:hint="default" w:ascii="Times New Roman" w:hAnsi="Times New Roman"/>
          <w:sz w:val="21"/>
          <w:lang w:val="en-US" w:eastAsia="zh-CN"/>
        </w:rPr>
        <w:t>生成的二维空间注意力图使用卷积核大小为7的卷积层进行编码</w:t>
      </w:r>
      <w:r>
        <w:rPr>
          <w:rFonts w:hint="eastAsia" w:ascii="Times New Roman" w:hAnsi="Times New Roman"/>
          <w:sz w:val="21"/>
          <w:lang w:val="en-US" w:eastAsia="zh-CN"/>
        </w:rPr>
        <w:t>，</w:t>
      </w:r>
      <w:r>
        <w:rPr>
          <w:rFonts w:hint="default" w:ascii="Times New Roman" w:hAnsi="Times New Roman"/>
          <w:sz w:val="21"/>
          <w:lang w:val="en-US" w:eastAsia="zh-CN"/>
        </w:rPr>
        <w:t>较大的卷积核对于保留重要大的卷积核对于保留重要的空间区域有良好的帮助。添加了CBAM的YOLOv5网络不仅能更为准确的对目标进行分类识别，而且能更为精准的定位目标所在的位置。</w:t>
      </w:r>
      <w:commentRangeEnd w:id="12"/>
      <w:r>
        <w:commentReference w:id="12"/>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 实验与结果分析</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4.1 数据集及实验环境介绍</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目前开源的口罩佩戴检测数据集较少，因此实验通过网络爬取与自行拍摄相结合制作数据集</w:t>
      </w:r>
      <w:r>
        <w:rPr>
          <w:rFonts w:hint="eastAsia" w:ascii="Times New Roman" w:hAnsi="Times New Roman"/>
          <w:sz w:val="21"/>
          <w:lang w:val="en-US" w:eastAsia="zh-CN"/>
        </w:rPr>
        <w:t>，</w:t>
      </w:r>
      <w:commentRangeStart w:id="13"/>
      <w:r>
        <w:rPr>
          <w:rFonts w:hint="default" w:ascii="Times New Roman" w:hAnsi="Times New Roman"/>
          <w:sz w:val="21"/>
          <w:lang w:val="en-US" w:eastAsia="zh-CN"/>
        </w:rPr>
        <w:t>数据集中80%来源源于网络，20%来源于实际拍摄。在昏暗条件下的口罩佩戴图片相对缺乏，实际拍摄主要获取的是这类图片，实验过程中从楼道、室内等光线昏暗的场所进行了图片采集，同时也在傍晚和清晨等光线较弱的环境下进行了拍摄。</w:t>
      </w:r>
      <w:commentRangeEnd w:id="13"/>
      <w:r>
        <w:commentReference w:id="13"/>
      </w:r>
      <w:r>
        <w:rPr>
          <w:rFonts w:hint="default" w:ascii="Times New Roman" w:hAnsi="Times New Roman"/>
          <w:sz w:val="21"/>
          <w:lang w:val="en-US" w:eastAsia="zh-CN"/>
        </w:rPr>
        <w:t>数据集部分图片如下</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_Ref409 \h </w:instrText>
      </w:r>
      <w:r>
        <w:rPr>
          <w:rFonts w:hint="default" w:ascii="Times New Roman" w:hAnsi="Times New Roman"/>
          <w:sz w:val="21"/>
          <w:lang w:val="en-US" w:eastAsia="zh-CN"/>
        </w:rPr>
        <w:fldChar w:fldCharType="separate"/>
      </w:r>
      <w:r>
        <w:t>图 6</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pPr>
      <w:r>
        <w:drawing>
          <wp:inline distT="0" distB="0" distL="114300" distR="114300">
            <wp:extent cx="2522220" cy="1742440"/>
            <wp:effectExtent l="0" t="0" r="11430" b="10160"/>
            <wp:docPr id="8" name="图片 8" descr="C:\Users\薛伟\Desktop\图6.jpg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薛伟\Desktop\图6.jpg图6"/>
                    <pic:cNvPicPr>
                      <a:picLocks noChangeAspect="1"/>
                    </pic:cNvPicPr>
                  </pic:nvPicPr>
                  <pic:blipFill>
                    <a:blip r:embed="rId14"/>
                    <a:srcRect/>
                    <a:stretch>
                      <a:fillRect/>
                    </a:stretch>
                  </pic:blipFill>
                  <pic:spPr>
                    <a:xfrm>
                      <a:off x="0" y="0"/>
                      <a:ext cx="2522220" cy="1742440"/>
                    </a:xfrm>
                    <a:prstGeom prst="rect">
                      <a:avLst/>
                    </a:prstGeom>
                    <a:noFill/>
                    <a:ln>
                      <a:noFill/>
                    </a:ln>
                  </pic:spPr>
                </pic:pic>
              </a:graphicData>
            </a:graphic>
          </wp:inline>
        </w:drawing>
      </w:r>
    </w:p>
    <w:p>
      <w:pPr>
        <w:pStyle w:val="8"/>
        <w:jc w:val="center"/>
        <w:rPr>
          <w:rFonts w:hint="eastAsia"/>
        </w:rPr>
      </w:pPr>
      <w:bookmarkStart w:id="5" w:name="_Ref409"/>
      <w:r>
        <w:t xml:space="preserve">图 </w:t>
      </w:r>
      <w:r>
        <w:fldChar w:fldCharType="begin"/>
      </w:r>
      <w:r>
        <w:instrText xml:space="preserve"> SEQ 图 \* ARABIC </w:instrText>
      </w:r>
      <w:r>
        <w:fldChar w:fldCharType="separate"/>
      </w:r>
      <w:r>
        <w:t>6</w:t>
      </w:r>
      <w:r>
        <w:fldChar w:fldCharType="end"/>
      </w:r>
      <w:bookmarkEnd w:id="5"/>
      <w:r>
        <w:rPr>
          <w:rFonts w:hint="eastAsia"/>
        </w:rPr>
        <w:t>：数据集部分图片</w:t>
      </w:r>
    </w:p>
    <w:p>
      <w:pPr>
        <w:ind w:firstLine="420" w:firstLineChars="0"/>
        <w:jc w:val="both"/>
        <w:rPr>
          <w:rFonts w:hint="default" w:ascii="Times New Roman" w:hAnsi="Times New Roman"/>
          <w:sz w:val="21"/>
          <w:lang w:val="en-US" w:eastAsia="zh-CN"/>
        </w:rPr>
      </w:pPr>
      <w:commentRangeStart w:id="14"/>
      <w:r>
        <w:rPr>
          <w:rFonts w:hint="default" w:ascii="Times New Roman" w:hAnsi="Times New Roman"/>
          <w:sz w:val="21"/>
          <w:lang w:val="en-US" w:eastAsia="zh-CN"/>
        </w:rPr>
        <w:t>实验数据集共包含9000张图片，对其进行手工标注。该数据集分为两种类别，分别是bad和good，bad表示人员未佩戴或未按规范佩戴口罩，good表示正确佩戴口罩。数据集采用YOLO格式，图片标注使用LabelImg，标注后的文件以.txt作为后缀，文件名称和图片名称一致。训练集和测试集所占的比例为8：1</w:t>
      </w:r>
      <w:commentRangeEnd w:id="14"/>
      <w:r>
        <w:commentReference w:id="14"/>
      </w:r>
      <w:r>
        <w:rPr>
          <w:rFonts w:hint="default" w:ascii="Times New Roman" w:hAnsi="Times New Roman"/>
          <w:sz w:val="21"/>
          <w:lang w:val="en-US" w:eastAsia="zh-CN"/>
        </w:rPr>
        <w:t>，如表2所示。</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本文数据集存在轻微类间不平衡</w:t>
      </w:r>
      <w:r>
        <w:rPr>
          <w:rFonts w:hint="default" w:ascii="Times New Roman" w:hAnsi="Times New Roman"/>
          <w:sz w:val="21"/>
          <w:vertAlign w:val="superscript"/>
          <w:lang w:val="en-US" w:eastAsia="zh-CN"/>
        </w:rPr>
        <w:t>[20]</w:t>
      </w:r>
      <w:r>
        <w:rPr>
          <w:rFonts w:hint="default" w:ascii="Times New Roman" w:hAnsi="Times New Roman"/>
          <w:sz w:val="21"/>
          <w:lang w:val="en-US" w:eastAsia="zh-CN"/>
        </w:rPr>
        <w:t>的问题，如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_Ref455 \h </w:instrText>
      </w:r>
      <w:r>
        <w:rPr>
          <w:rFonts w:hint="default" w:ascii="Times New Roman" w:hAnsi="Times New Roman"/>
          <w:sz w:val="21"/>
          <w:lang w:val="en-US" w:eastAsia="zh-CN"/>
        </w:rPr>
        <w:fldChar w:fldCharType="separate"/>
      </w:r>
      <w:r>
        <w:t>图 7</w:t>
      </w:r>
      <w:r>
        <w:rPr>
          <w:rFonts w:hint="default" w:ascii="Times New Roman" w:hAnsi="Times New Roman"/>
          <w:sz w:val="21"/>
          <w:lang w:val="en-US" w:eastAsia="zh-CN"/>
        </w:rPr>
        <w:fldChar w:fldCharType="end"/>
      </w:r>
      <w:r>
        <w:rPr>
          <w:rFonts w:hint="default" w:ascii="Times New Roman" w:hAnsi="Times New Roman"/>
          <w:sz w:val="21"/>
          <w:lang w:val="en-US" w:eastAsia="zh-CN"/>
        </w:rPr>
        <w:t>a所示，这是物体检测的常见问题。模型训练时，当某一类别的样本数量较少时，可能会使模型对该类别的关注较小，模型会主要关注样本数量较多的类别，模型网络参数也会主要根据样本数量较多的类别进行调整，从而导致模型对样本数量较少的类别的识别准确率降低。为了解决该问题，</w:t>
      </w:r>
      <w:commentRangeStart w:id="15"/>
      <w:r>
        <w:rPr>
          <w:rFonts w:hint="default" w:ascii="Times New Roman" w:hAnsi="Times New Roman"/>
          <w:sz w:val="21"/>
          <w:lang w:val="en-US" w:eastAsia="zh-CN"/>
        </w:rPr>
        <w:t>本文使用图像增强技术，对标签为good的样本图片进行图像平移、翻转、旋转、缩放，分离三个颜色通道并添加随机噪声来有效缓解类间不平衡的问题</w:t>
      </w:r>
      <w:commentRangeEnd w:id="15"/>
      <w:r>
        <w:commentReference w:id="15"/>
      </w:r>
      <w:r>
        <w:rPr>
          <w:rFonts w:hint="default" w:ascii="Times New Roman" w:hAnsi="Times New Roman"/>
          <w:sz w:val="21"/>
          <w:lang w:val="en-US" w:eastAsia="zh-CN"/>
        </w:rPr>
        <w:t>，图像增强后的数据集类别分布如图 7 b所示。</w:t>
      </w:r>
    </w:p>
    <w:p>
      <w:pPr>
        <w:ind w:firstLine="420" w:firstLineChars="0"/>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对增强后的数据集进行可视化分析如图 8所示，图 8a中x、y是指中心点的位置，颜色越深代表该点位置目标框的中心点越集中；图 8b中width、height分别代表图片中物体的宽高。</w:t>
      </w:r>
      <w:r>
        <w:rPr>
          <w:rFonts w:hint="default" w:ascii="Times New Roman" w:hAnsi="Times New Roman"/>
          <w:sz w:val="21"/>
          <w:highlight w:val="yellow"/>
          <w:lang w:val="en-US" w:eastAsia="zh-CN"/>
        </w:rPr>
        <w:t>可以看出增强后的数据集</w:t>
      </w:r>
      <w:commentRangeStart w:id="16"/>
      <w:r>
        <w:rPr>
          <w:rFonts w:hint="default" w:ascii="Times New Roman" w:hAnsi="Times New Roman"/>
          <w:sz w:val="21"/>
          <w:highlight w:val="yellow"/>
          <w:lang w:val="en-US" w:eastAsia="zh-CN"/>
        </w:rPr>
        <w:t>物体分布相对均匀，且中小物体占比更大，存在物体间遮挡的情况，符合日常实际应用场景</w:t>
      </w:r>
      <w:commentRangeEnd w:id="16"/>
      <w:r>
        <w:commentReference w:id="16"/>
      </w:r>
      <w:r>
        <w:rPr>
          <w:rFonts w:hint="default" w:ascii="Times New Roman" w:hAnsi="Times New Roman"/>
          <w:sz w:val="21"/>
          <w:highlight w:val="yellow"/>
          <w:lang w:val="en-US" w:eastAsia="zh-CN"/>
        </w:rPr>
        <w:t>。</w:t>
      </w:r>
      <w:r>
        <w:rPr>
          <w:rFonts w:hint="default" w:ascii="Times New Roman" w:hAnsi="Times New Roman"/>
          <w:sz w:val="21"/>
          <w:lang w:val="en-US" w:eastAsia="zh-CN"/>
        </w:rPr>
        <w:t>实验环境使用Ubuntu18.04操作系统，采用Pytorch架构，使用GeForceGTX1080Ti显卡进行运算，显存大小为11GB。具体实验配置如表3所示。</w:t>
      </w:r>
    </w:p>
    <w:p>
      <w:pPr>
        <w:pStyle w:val="8"/>
        <w:jc w:val="center"/>
      </w:pPr>
      <w:r>
        <w:t xml:space="preserve">表 </w:t>
      </w:r>
      <w:r>
        <w:fldChar w:fldCharType="begin"/>
      </w:r>
      <w:r>
        <w:instrText xml:space="preserve"> SEQ 表 \* ARABIC </w:instrText>
      </w:r>
      <w:r>
        <w:fldChar w:fldCharType="separate"/>
      </w:r>
      <w:r>
        <w:t>1</w:t>
      </w:r>
      <w:r>
        <w:fldChar w:fldCharType="end"/>
      </w:r>
      <w:r>
        <w:rPr>
          <w:rFonts w:hint="eastAsia"/>
        </w:rPr>
        <w:t>：CBAM-YOLOv5网络结构</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6"/>
        <w:gridCol w:w="930"/>
        <w:gridCol w:w="804"/>
        <w:gridCol w:w="985"/>
        <w:gridCol w:w="5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序号</w:t>
            </w:r>
          </w:p>
        </w:tc>
        <w:tc>
          <w:tcPr>
            <w:tcW w:w="930"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From</w:t>
            </w:r>
          </w:p>
        </w:tc>
        <w:tc>
          <w:tcPr>
            <w:tcW w:w="804"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Params</w:t>
            </w:r>
          </w:p>
        </w:tc>
        <w:tc>
          <w:tcPr>
            <w:tcW w:w="985"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Module</w:t>
            </w:r>
          </w:p>
        </w:tc>
        <w:tc>
          <w:tcPr>
            <w:tcW w:w="5137"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Arguments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30"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3520</w:t>
            </w:r>
          </w:p>
        </w:tc>
        <w:tc>
          <w:tcPr>
            <w:tcW w:w="985"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Focus</w:t>
            </w:r>
          </w:p>
        </w:tc>
        <w:tc>
          <w:tcPr>
            <w:tcW w:w="5137"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18560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[32,64,3,2]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18116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[64,64,1]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679</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73984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[64,128,3,2]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156928</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2283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295424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[128,256,3,2]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625152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8563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1180672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[256,512,3,2]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656896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SPP</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[512,512,[5,9,13]]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1182720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33411</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131584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[512,256,1,1]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Upsample</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[None,2,'nearest]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361984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[512,256,1,False]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33024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[256,128,1,1]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Upsample</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[None,2,'nearest]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90880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[256,128,1,False]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2283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147712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296448</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8563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590336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[-1,14]</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1182720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33411</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31</w:t>
            </w:r>
          </w:p>
        </w:tc>
        <w:tc>
          <w:tcPr>
            <w:tcW w:w="930"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[17,20,23]</w:t>
            </w:r>
          </w:p>
        </w:tc>
        <w:tc>
          <w:tcPr>
            <w:tcW w:w="804"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13503</w:t>
            </w:r>
          </w:p>
        </w:tc>
        <w:tc>
          <w:tcPr>
            <w:tcW w:w="985"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Detect</w:t>
            </w:r>
          </w:p>
        </w:tc>
        <w:tc>
          <w:tcPr>
            <w:tcW w:w="513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[2,[10,13,16,30,33,23],[30,61,62,45,59,119],[116,90,156,198,373,326]], [236,256,128]]</w:t>
            </w:r>
          </w:p>
        </w:tc>
      </w:tr>
    </w:tbl>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8"/>
        <w:jc w:val="center"/>
      </w:pPr>
      <w:r>
        <w:t xml:space="preserve">表 </w:t>
      </w:r>
      <w:r>
        <w:fldChar w:fldCharType="begin"/>
      </w:r>
      <w:r>
        <w:instrText xml:space="preserve"> SEQ 表 \* ARABIC </w:instrText>
      </w:r>
      <w:r>
        <w:fldChar w:fldCharType="separate"/>
      </w:r>
      <w:r>
        <w:t>2</w:t>
      </w:r>
      <w:r>
        <w:fldChar w:fldCharType="end"/>
      </w:r>
      <w:r>
        <w:rPr>
          <w:rFonts w:hint="eastAsia"/>
        </w:rPr>
        <w:t>：口罩数据集划分</w:t>
      </w:r>
    </w:p>
    <w:tbl>
      <w:tblPr>
        <w:tblStyle w:val="1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参数</w:t>
            </w:r>
          </w:p>
        </w:tc>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数值(张)</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总数据集</w:t>
            </w:r>
          </w:p>
        </w:tc>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9000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训练集</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8000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测试集</w:t>
            </w:r>
          </w:p>
        </w:tc>
        <w:tc>
          <w:tcPr>
            <w:tcW w:w="4261" w:type="dxa"/>
            <w:tcBorders>
              <w:bottom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1000</w:t>
            </w:r>
          </w:p>
        </w:tc>
      </w:tr>
    </w:tbl>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center"/>
      </w:pPr>
      <w:r>
        <w:drawing>
          <wp:inline distT="0" distB="0" distL="114300" distR="114300">
            <wp:extent cx="3580765" cy="1569720"/>
            <wp:effectExtent l="0" t="0" r="635" b="11430"/>
            <wp:docPr id="9" name="图片 9" descr="C:\Users\薛伟\Desktop\图7.png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薛伟\Desktop\图7.png图7"/>
                    <pic:cNvPicPr>
                      <a:picLocks noChangeAspect="1"/>
                    </pic:cNvPicPr>
                  </pic:nvPicPr>
                  <pic:blipFill>
                    <a:blip r:embed="rId15"/>
                    <a:srcRect/>
                    <a:stretch>
                      <a:fillRect/>
                    </a:stretch>
                  </pic:blipFill>
                  <pic:spPr>
                    <a:xfrm>
                      <a:off x="0" y="0"/>
                      <a:ext cx="3580765" cy="1569720"/>
                    </a:xfrm>
                    <a:prstGeom prst="rect">
                      <a:avLst/>
                    </a:prstGeom>
                    <a:noFill/>
                    <a:ln>
                      <a:noFill/>
                    </a:ln>
                  </pic:spPr>
                </pic:pic>
              </a:graphicData>
            </a:graphic>
          </wp:inline>
        </w:drawing>
      </w:r>
    </w:p>
    <w:p>
      <w:pPr>
        <w:pStyle w:val="8"/>
        <w:jc w:val="center"/>
      </w:pPr>
      <w:bookmarkStart w:id="6" w:name="_Ref455"/>
      <w:r>
        <w:t xml:space="preserve">图 </w:t>
      </w:r>
      <w:r>
        <w:fldChar w:fldCharType="begin"/>
      </w:r>
      <w:r>
        <w:instrText xml:space="preserve"> SEQ 图 \* ARABIC </w:instrText>
      </w:r>
      <w:r>
        <w:fldChar w:fldCharType="separate"/>
      </w:r>
      <w:r>
        <w:t>7</w:t>
      </w:r>
      <w:r>
        <w:fldChar w:fldCharType="end"/>
      </w:r>
      <w:bookmarkEnd w:id="6"/>
      <w:r>
        <w:rPr>
          <w:rFonts w:hint="eastAsia"/>
        </w:rPr>
        <w:t>：数据集类别分布</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center"/>
      </w:pPr>
      <w:r>
        <w:drawing>
          <wp:inline distT="0" distB="0" distL="114300" distR="114300">
            <wp:extent cx="3069590" cy="1652905"/>
            <wp:effectExtent l="0" t="0" r="16510" b="4445"/>
            <wp:docPr id="10" name="图片 10" descr="C:\Users\薛伟\Desktop\图8.jpg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薛伟\Desktop\图8.jpg图8"/>
                    <pic:cNvPicPr>
                      <a:picLocks noChangeAspect="1"/>
                    </pic:cNvPicPr>
                  </pic:nvPicPr>
                  <pic:blipFill>
                    <a:blip r:embed="rId16"/>
                    <a:srcRect/>
                    <a:stretch>
                      <a:fillRect/>
                    </a:stretch>
                  </pic:blipFill>
                  <pic:spPr>
                    <a:xfrm>
                      <a:off x="0" y="0"/>
                      <a:ext cx="3069590" cy="1652905"/>
                    </a:xfrm>
                    <a:prstGeom prst="rect">
                      <a:avLst/>
                    </a:prstGeom>
                    <a:noFill/>
                    <a:ln>
                      <a:noFill/>
                    </a:ln>
                  </pic:spPr>
                </pic:pic>
              </a:graphicData>
            </a:graphic>
          </wp:inline>
        </w:drawing>
      </w:r>
    </w:p>
    <w:p>
      <w:pPr>
        <w:pStyle w:val="8"/>
        <w:jc w:val="center"/>
      </w:pPr>
      <w:bookmarkStart w:id="7" w:name="_Ref592"/>
      <w:r>
        <w:t xml:space="preserve">图 </w:t>
      </w:r>
      <w:r>
        <w:fldChar w:fldCharType="begin"/>
      </w:r>
      <w:r>
        <w:instrText xml:space="preserve"> SEQ 图 \* ARABIC </w:instrText>
      </w:r>
      <w:r>
        <w:fldChar w:fldCharType="separate"/>
      </w:r>
      <w:r>
        <w:t>8</w:t>
      </w:r>
      <w:r>
        <w:fldChar w:fldCharType="end"/>
      </w:r>
      <w:bookmarkEnd w:id="7"/>
      <w:r>
        <w:rPr>
          <w:rFonts w:hint="eastAsia"/>
        </w:rPr>
        <w:t>：图像增强后数据集可视化分析</w:t>
      </w:r>
    </w:p>
    <w:p>
      <w:pPr>
        <w:jc w:val="both"/>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8"/>
        <w:jc w:val="center"/>
      </w:pPr>
      <w:r>
        <w:t xml:space="preserve">表 </w:t>
      </w:r>
      <w:r>
        <w:fldChar w:fldCharType="begin"/>
      </w:r>
      <w:r>
        <w:instrText xml:space="preserve"> SEQ 表 \* ARABIC </w:instrText>
      </w:r>
      <w:r>
        <w:fldChar w:fldCharType="separate"/>
      </w:r>
      <w:r>
        <w:t>3</w:t>
      </w:r>
      <w:r>
        <w:fldChar w:fldCharType="end"/>
      </w:r>
      <w:r>
        <w:rPr>
          <w:rFonts w:hint="eastAsia"/>
        </w:rPr>
        <w:t>：实验环境配置</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参数</w:t>
            </w:r>
          </w:p>
        </w:tc>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操作系统</w:t>
            </w:r>
          </w:p>
        </w:tc>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Ubuntu18.04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CPU</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Intel(R) Xeon(R) CPU E5-2620 v3 @ 2.40GHz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GPU</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GeForce GTX 1080Ti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语言</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Python(版本-3.7.4)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架构</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Pytorch(版本-1.9.0)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加速环境</w:t>
            </w:r>
          </w:p>
        </w:tc>
        <w:tc>
          <w:tcPr>
            <w:tcW w:w="4261"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CUDA(版本-11.4)</w:t>
            </w:r>
          </w:p>
        </w:tc>
      </w:tr>
    </w:tbl>
    <w:p>
      <w:pPr>
        <w:pStyle w:val="5"/>
        <w:autoSpaceDE w:val="0"/>
        <w:autoSpaceDN w:val="0"/>
        <w:rPr>
          <w:rFonts w:hint="default" w:ascii="Times New Roman" w:hAnsi="Times New Roman" w:cs="Times New Roman"/>
          <w:szCs w:val="20"/>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4.2</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模型评估指标</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模型评估指标主要使用平均精度均值</w:t>
      </w:r>
      <w:r>
        <w:rPr>
          <w:rFonts w:hint="eastAsia" w:ascii="Times New Roman" w:hAnsi="Times New Roman"/>
          <w:sz w:val="21"/>
          <w:lang w:val="en-US" w:eastAsia="zh-CN"/>
        </w:rPr>
        <w:t>(</w:t>
      </w:r>
      <w:r>
        <w:rPr>
          <w:rFonts w:hint="default" w:ascii="Times New Roman" w:hAnsi="Times New Roman"/>
          <w:sz w:val="21"/>
          <w:lang w:val="en-US" w:eastAsia="zh-CN"/>
        </w:rPr>
        <w:t>mAP</w:t>
      </w:r>
      <w:r>
        <w:rPr>
          <w:rFonts w:hint="eastAsia" w:ascii="Times New Roman" w:hAnsi="Times New Roman"/>
          <w:sz w:val="21"/>
          <w:lang w:val="en-US" w:eastAsia="zh-CN"/>
        </w:rPr>
        <w:t>)</w:t>
      </w:r>
      <w:r>
        <w:rPr>
          <w:rFonts w:hint="default" w:ascii="Times New Roman" w:hAnsi="Times New Roman"/>
          <w:sz w:val="21"/>
          <w:lang w:val="en-US" w:eastAsia="zh-CN"/>
        </w:rPr>
        <w:t>、召回率</w:t>
      </w:r>
      <w:r>
        <w:rPr>
          <w:rFonts w:hint="eastAsia" w:ascii="Times New Roman" w:hAnsi="Times New Roman"/>
          <w:sz w:val="21"/>
          <w:lang w:val="en-US" w:eastAsia="zh-CN"/>
        </w:rPr>
        <w:t>(</w:t>
      </w:r>
      <w:r>
        <w:rPr>
          <w:rFonts w:hint="default" w:ascii="Times New Roman" w:hAnsi="Times New Roman"/>
          <w:sz w:val="21"/>
          <w:lang w:val="en-US" w:eastAsia="zh-CN"/>
        </w:rPr>
        <w:t>Recall</w:t>
      </w:r>
      <w:r>
        <w:rPr>
          <w:rFonts w:hint="eastAsia" w:ascii="Times New Roman" w:hAnsi="Times New Roman"/>
          <w:sz w:val="21"/>
          <w:lang w:val="en-US" w:eastAsia="zh-CN"/>
        </w:rPr>
        <w:t>)</w:t>
      </w:r>
      <w:r>
        <w:rPr>
          <w:rFonts w:hint="default" w:ascii="Times New Roman" w:hAnsi="Times New Roman"/>
          <w:sz w:val="21"/>
          <w:lang w:val="en-US" w:eastAsia="zh-CN"/>
        </w:rPr>
        <w:t>、准确率</w:t>
      </w:r>
      <w:r>
        <w:rPr>
          <w:rFonts w:hint="eastAsia" w:ascii="Times New Roman" w:hAnsi="Times New Roman"/>
          <w:sz w:val="21"/>
          <w:lang w:val="en-US" w:eastAsia="zh-CN"/>
        </w:rPr>
        <w:t>(</w:t>
      </w:r>
      <w:r>
        <w:rPr>
          <w:rFonts w:hint="default" w:ascii="Times New Roman" w:hAnsi="Times New Roman"/>
          <w:sz w:val="21"/>
          <w:lang w:val="en-US" w:eastAsia="zh-CN"/>
        </w:rPr>
        <w:t>Precision</w:t>
      </w:r>
      <w:r>
        <w:rPr>
          <w:rFonts w:hint="eastAsia" w:ascii="Times New Roman" w:hAnsi="Times New Roman"/>
          <w:sz w:val="21"/>
          <w:lang w:val="en-US" w:eastAsia="zh-CN"/>
        </w:rPr>
        <w:t>)</w:t>
      </w:r>
      <w:r>
        <w:rPr>
          <w:rFonts w:hint="default" w:ascii="Times New Roman" w:hAnsi="Times New Roman"/>
          <w:sz w:val="21"/>
          <w:lang w:val="en-US" w:eastAsia="zh-CN"/>
        </w:rPr>
        <w:t>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所示。平均精度均值</w:t>
      </w:r>
      <w:r>
        <w:rPr>
          <w:rFonts w:hint="eastAsia" w:ascii="Times New Roman" w:hAnsi="Times New Roman"/>
          <w:sz w:val="21"/>
          <w:lang w:val="en-US" w:eastAsia="zh-CN"/>
        </w:rPr>
        <w:t>(</w:t>
      </w:r>
      <w:r>
        <w:rPr>
          <w:rFonts w:hint="default" w:ascii="Times New Roman" w:hAnsi="Times New Roman"/>
          <w:sz w:val="21"/>
          <w:lang w:val="en-US" w:eastAsia="zh-CN"/>
        </w:rPr>
        <w:t>mAP</w:t>
      </w:r>
      <w:r>
        <w:rPr>
          <w:rFonts w:hint="eastAsia" w:ascii="Times New Roman" w:hAnsi="Times New Roman"/>
          <w:sz w:val="21"/>
          <w:lang w:val="en-US" w:eastAsia="zh-CN"/>
        </w:rPr>
        <w:t>)</w:t>
      </w:r>
      <w:r>
        <w:rPr>
          <w:rFonts w:hint="default" w:ascii="Times New Roman" w:hAnsi="Times New Roman"/>
          <w:sz w:val="21"/>
          <w:lang w:val="en-US" w:eastAsia="zh-CN"/>
        </w:rPr>
        <w:t>，即所有类别的平均精度求和除以数据集中所有类的平均精度，如公式</w:t>
      </w:r>
      <w:r>
        <w:rPr>
          <w:rFonts w:hint="eastAsia" w:ascii="Times New Roman" w:hAnsi="Times New Roman"/>
          <w:sz w:val="21"/>
          <w:lang w:val="en-US" w:eastAsia="zh-CN"/>
        </w:rPr>
        <w:t>(</w:t>
      </w:r>
      <w:r>
        <w:rPr>
          <w:rFonts w:hint="default" w:ascii="Times New Roman" w:hAnsi="Times New Roman"/>
          <w:sz w:val="21"/>
          <w:lang w:val="en-US" w:eastAsia="zh-CN"/>
        </w:rPr>
        <w:t>6</w:t>
      </w:r>
      <w:r>
        <w:rPr>
          <w:rFonts w:hint="eastAsia" w:ascii="Times New Roman" w:hAnsi="Times New Roman"/>
          <w:sz w:val="21"/>
          <w:lang w:val="en-US" w:eastAsia="zh-CN"/>
        </w:rPr>
        <w:t>)</w:t>
      </w:r>
      <w:r>
        <w:rPr>
          <w:rFonts w:hint="default" w:ascii="Times New Roman" w:hAnsi="Times New Roman"/>
          <w:sz w:val="21"/>
          <w:lang w:val="en-US" w:eastAsia="zh-CN"/>
        </w:rPr>
        <w:t>所示，其中AP的值为P-R曲线的面积。</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召回率，即样本中的正确类别被模型预测正确的概率，如公式</w:t>
      </w:r>
      <w:r>
        <w:rPr>
          <w:rFonts w:hint="eastAsia" w:ascii="Times New Roman" w:hAnsi="Times New Roman"/>
          <w:sz w:val="21"/>
          <w:lang w:val="en-US" w:eastAsia="zh-CN"/>
        </w:rPr>
        <w:t>(</w:t>
      </w:r>
      <w:r>
        <w:rPr>
          <w:rFonts w:hint="default" w:ascii="Times New Roman" w:hAnsi="Times New Roman"/>
          <w:sz w:val="21"/>
          <w:lang w:val="en-US" w:eastAsia="zh-CN"/>
        </w:rPr>
        <w:t>7</w:t>
      </w:r>
      <w:r>
        <w:rPr>
          <w:rFonts w:hint="eastAsia" w:ascii="Times New Roman" w:hAnsi="Times New Roman"/>
          <w:sz w:val="21"/>
          <w:lang w:val="en-US" w:eastAsia="zh-CN"/>
        </w:rPr>
        <w:t>)</w:t>
      </w:r>
      <w:r>
        <w:rPr>
          <w:rFonts w:hint="default" w:ascii="Times New Roman" w:hAnsi="Times New Roman"/>
          <w:sz w:val="21"/>
          <w:lang w:val="en-US" w:eastAsia="zh-CN"/>
        </w:rPr>
        <w:t>所示，其中TP表示将正类别预测为正类别的个数，FN表示将正类别预测为负类别的个数。</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准确率，即预测数据集中预测正确的正样本个数除以实际的正样本个数，如公式</w:t>
      </w:r>
      <w:r>
        <w:rPr>
          <w:rFonts w:hint="eastAsia" w:ascii="Times New Roman" w:hAnsi="Times New Roman"/>
          <w:sz w:val="21"/>
          <w:lang w:val="en-US" w:eastAsia="zh-CN"/>
        </w:rPr>
        <w:t>(</w:t>
      </w:r>
      <w:r>
        <w:rPr>
          <w:rFonts w:hint="default" w:ascii="Times New Roman" w:hAnsi="Times New Roman"/>
          <w:sz w:val="21"/>
          <w:lang w:val="en-US" w:eastAsia="zh-CN"/>
        </w:rPr>
        <w:t>8</w:t>
      </w:r>
      <w:r>
        <w:rPr>
          <w:rFonts w:hint="eastAsia" w:ascii="Times New Roman" w:hAnsi="Times New Roman"/>
          <w:sz w:val="21"/>
          <w:lang w:val="en-US" w:eastAsia="zh-CN"/>
        </w:rPr>
        <w:t>)</w:t>
      </w:r>
      <w:r>
        <w:rPr>
          <w:rFonts w:hint="default" w:ascii="Times New Roman" w:hAnsi="Times New Roman"/>
          <w:sz w:val="21"/>
          <w:lang w:val="en-US" w:eastAsia="zh-CN"/>
        </w:rPr>
        <w:t>所示，其中FP表示将负类别预测为正类别的个数。</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mAP=</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nary>
                          <m:naryPr>
                            <m:chr m:val="∑"/>
                            <m:limLoc m:val="subSup"/>
                            <m:ctrlPr>
                              <w:rPr>
                                <w:rFonts w:hint="default" w:ascii="Cambria Math" w:hAnsi="Cambria Math" w:cstheme="minorBidi"/>
                                <w:kern w:val="2"/>
                                <w:sz w:val="21"/>
                                <w:szCs w:val="24"/>
                                <w:vertAlign w:val="baseline"/>
                                <w:lang w:val="en-US" w:eastAsia="zh-CN" w:bidi="ar-SA"/>
                              </w:rPr>
                            </m:ctrlPr>
                          </m:naryPr>
                          <m:sub>
                            <m:r>
                              <m:rPr>
                                <m:sty m:val="p"/>
                              </m:rPr>
                              <w:rPr>
                                <w:rFonts w:hint="eastAsia" w:ascii="Cambria Math" w:hAnsi="Cambria Math" w:cstheme="minorBidi"/>
                                <w:kern w:val="2"/>
                                <w:sz w:val="21"/>
                                <w:szCs w:val="24"/>
                                <w:vertAlign w:val="baseline"/>
                                <w:lang w:val="en-US" w:eastAsia="zh-CN" w:bidi="ar-SA"/>
                              </w:rPr>
                              <m:t>i</m:t>
                            </m:r>
                            <m:r>
                              <m:rPr>
                                <m:sty m:val="p"/>
                              </m:rPr>
                              <w:rPr>
                                <w:rFonts w:hint="default" w:ascii="Cambria Math" w:hAnsi="Cambria Math" w:cstheme="minorBidi"/>
                                <w:kern w:val="2"/>
                                <w:sz w:val="21"/>
                                <w:szCs w:val="24"/>
                                <w:vertAlign w:val="baseline"/>
                                <w:lang w:val="en-US" w:eastAsia="zh-CN" w:bidi="ar-SA"/>
                              </w:rPr>
                              <m:t>=1</m:t>
                            </m:r>
                            <m:ctrlPr>
                              <w:rPr>
                                <w:rFonts w:hint="default" w:ascii="Cambria Math" w:hAnsi="Cambria Math" w:cstheme="minorBidi"/>
                                <w:kern w:val="2"/>
                                <w:sz w:val="21"/>
                                <w:szCs w:val="24"/>
                                <w:vertAlign w:val="baseline"/>
                                <w:lang w:val="en-US" w:eastAsia="zh-CN" w:bidi="ar-SA"/>
                              </w:rPr>
                            </m:ctrlPr>
                          </m:sub>
                          <m:sup>
                            <m:r>
                              <m:rPr>
                                <m:sty m:val="p"/>
                              </m:rPr>
                              <w:rPr>
                                <w:rFonts w:hint="default" w:ascii="Cambria Math" w:hAnsi="Cambria Math" w:cstheme="minorBidi"/>
                                <w:kern w:val="2"/>
                                <w:sz w:val="21"/>
                                <w:szCs w:val="24"/>
                                <w:vertAlign w:val="baseline"/>
                                <w:lang w:val="en-US" w:eastAsia="zh-CN" w:bidi="ar-SA"/>
                              </w:rPr>
                              <m:t>N</m:t>
                            </m:r>
                            <m:ctrlPr>
                              <w:rPr>
                                <w:rFonts w:hint="default" w:ascii="Cambria Math" w:hAnsi="Cambria Math" w:cstheme="minorBidi"/>
                                <w:kern w:val="2"/>
                                <w:sz w:val="21"/>
                                <w:szCs w:val="24"/>
                                <w:vertAlign w:val="baseline"/>
                                <w:lang w:val="en-US" w:eastAsia="zh-CN" w:bidi="ar-SA"/>
                              </w:rPr>
                            </m:ctrlPr>
                          </m:sup>
                          <m:e>
                            <m:sSub>
                              <m:sSubPr>
                                <m:ctrlPr>
                                  <w:rPr>
                                    <w:rFonts w:hint="default" w:ascii="Cambria Math" w:hAnsi="Cambria Math" w:cstheme="minorBidi"/>
                                    <w:kern w:val="2"/>
                                    <w:sz w:val="21"/>
                                    <w:szCs w:val="24"/>
                                    <w:vertAlign w:val="baseline"/>
                                    <w:lang w:val="en-US" w:eastAsia="zh-CN" w:bidi="ar-SA"/>
                                  </w:rPr>
                                </m:ctrlPr>
                              </m:sSubPr>
                              <m:e>
                                <m:r>
                                  <m:rPr>
                                    <m:sty m:val="p"/>
                                  </m:rPr>
                                  <w:rPr>
                                    <w:rFonts w:hint="default" w:ascii="Cambria Math" w:hAnsi="Cambria Math" w:cstheme="minorBidi"/>
                                    <w:kern w:val="2"/>
                                    <w:sz w:val="21"/>
                                    <w:szCs w:val="24"/>
                                    <w:vertAlign w:val="baseline"/>
                                    <w:lang w:val="en-US" w:eastAsia="zh-CN" w:bidi="ar-SA"/>
                                  </w:rPr>
                                  <m:t>AP</m:t>
                                </m:r>
                                <m:ctrlPr>
                                  <w:rPr>
                                    <w:rFonts w:hint="default" w:ascii="Cambria Math" w:hAnsi="Cambria Math" w:cstheme="minorBidi"/>
                                    <w:kern w:val="2"/>
                                    <w:sz w:val="21"/>
                                    <w:szCs w:val="24"/>
                                    <w:vertAlign w:val="baseline"/>
                                    <w:lang w:val="en-US" w:eastAsia="zh-CN" w:bidi="ar-SA"/>
                                  </w:rPr>
                                </m:ctrlPr>
                              </m:e>
                              <m:sub>
                                <m:r>
                                  <m:rPr>
                                    <m:sty m:val="p"/>
                                  </m:rPr>
                                  <w:rPr>
                                    <w:rFonts w:hint="default" w:ascii="Cambria Math" w:hAnsi="Cambria Math" w:cstheme="minorBidi"/>
                                    <w:kern w:val="2"/>
                                    <w:sz w:val="21"/>
                                    <w:szCs w:val="24"/>
                                    <w:vertAlign w:val="baseline"/>
                                    <w:lang w:val="en-US" w:eastAsia="zh-CN" w:bidi="ar-SA"/>
                                  </w:rPr>
                                  <m:t>i</m:t>
                                </m:r>
                                <m:ctrlPr>
                                  <w:rPr>
                                    <w:rFonts w:hint="default" w:ascii="Cambria Math" w:hAnsi="Cambria Math" w:cstheme="minorBidi"/>
                                    <w:kern w:val="2"/>
                                    <w:sz w:val="21"/>
                                    <w:szCs w:val="24"/>
                                    <w:vertAlign w:val="baseline"/>
                                    <w:lang w:val="en-US" w:eastAsia="zh-CN" w:bidi="ar-SA"/>
                                  </w:rPr>
                                </m:ctrlPr>
                              </m:sub>
                            </m:sSub>
                            <m:ctrlPr>
                              <w:rPr>
                                <w:rFonts w:hint="default" w:ascii="Cambria Math" w:hAnsi="Cambria Math" w:cstheme="minorBidi"/>
                                <w:kern w:val="2"/>
                                <w:sz w:val="21"/>
                                <w:szCs w:val="24"/>
                                <w:vertAlign w:val="baseline"/>
                                <w:lang w:val="en-US" w:eastAsia="zh-CN" w:bidi="ar-SA"/>
                              </w:rPr>
                            </m:ctrlPr>
                          </m:e>
                        </m:nary>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N</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Recall=</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r>
                          <m:rPr>
                            <m:sty m:val="p"/>
                          </m:rPr>
                          <w:rPr>
                            <w:rFonts w:hint="default" w:ascii="Cambria Math" w:hAnsi="Cambria Math" w:cstheme="minorBidi"/>
                            <w:kern w:val="2"/>
                            <w:sz w:val="21"/>
                            <w:szCs w:val="24"/>
                            <w:vertAlign w:val="baseline"/>
                            <w:lang w:val="en-US" w:eastAsia="zh-CN" w:bidi="ar-SA"/>
                          </w:rPr>
                          <m:t>TP</m:t>
                        </m:r>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TP+FN</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Precision=</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r>
                          <m:rPr>
                            <m:sty m:val="p"/>
                          </m:rPr>
                          <w:rPr>
                            <w:rFonts w:hint="default" w:ascii="Cambria Math" w:hAnsi="Cambria Math" w:cstheme="minorBidi"/>
                            <w:kern w:val="2"/>
                            <w:sz w:val="21"/>
                            <w:szCs w:val="24"/>
                            <w:vertAlign w:val="baseline"/>
                            <w:lang w:val="en-US" w:eastAsia="zh-CN" w:bidi="ar-SA"/>
                          </w:rPr>
                          <m:t>TP</m:t>
                        </m:r>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TP+FP</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(8)</w:t>
            </w:r>
          </w:p>
        </w:tc>
      </w:tr>
    </w:tbl>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a中可以看出，当迭代次数接近400次左右时，平均精度均值的数值接近于0.996</w:t>
      </w:r>
      <w:r>
        <w:rPr>
          <w:rFonts w:hint="eastAsia" w:ascii="Times New Roman" w:hAnsi="Times New Roman"/>
          <w:sz w:val="21"/>
          <w:lang w:val="en-US" w:eastAsia="zh-CN"/>
        </w:rPr>
        <w:t>；</w:t>
      </w: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b中可以看出，当迭代次数接近450次左右时，召回率的数值接近于1</w:t>
      </w:r>
      <w:r>
        <w:rPr>
          <w:rFonts w:hint="eastAsia" w:ascii="Times New Roman" w:hAnsi="Times New Roman"/>
          <w:sz w:val="21"/>
          <w:lang w:val="en-US" w:eastAsia="zh-CN"/>
        </w:rPr>
        <w:t>；</w:t>
      </w: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c中可以看出，当迭代次数接近500次时，准确率的数值接近于0.995。</w:t>
      </w:r>
    </w:p>
    <w:p>
      <w:pPr>
        <w:ind w:firstLine="420" w:firstLineChars="0"/>
        <w:jc w:val="left"/>
        <w:rPr>
          <w:rFonts w:hint="eastAsia" w:ascii="Times New Roman" w:hAnsi="Times New Roman"/>
          <w:sz w:val="21"/>
          <w:lang w:val="en-US" w:eastAsia="zh-CN"/>
        </w:rPr>
      </w:pPr>
      <w:commentRangeStart w:id="17"/>
      <w:r>
        <w:rPr>
          <w:rFonts w:hint="default" w:ascii="Times New Roman" w:hAnsi="Times New Roman"/>
          <w:sz w:val="21"/>
          <w:lang w:val="en-US" w:eastAsia="zh-CN"/>
        </w:rPr>
        <w:t>网络模型训练阶段，迭代批量大小设置为32</w:t>
      </w:r>
      <w:r>
        <w:rPr>
          <w:rFonts w:hint="eastAsia" w:ascii="Times New Roman" w:hAnsi="Times New Roman"/>
          <w:sz w:val="21"/>
          <w:lang w:val="en-US" w:eastAsia="zh-CN"/>
        </w:rPr>
        <w:t>，</w:t>
      </w:r>
      <w:r>
        <w:rPr>
          <w:rFonts w:hint="default" w:ascii="Times New Roman" w:hAnsi="Times New Roman"/>
          <w:sz w:val="21"/>
          <w:lang w:val="en-US" w:eastAsia="zh-CN"/>
        </w:rPr>
        <w:t>总迭代次数为600次。初始学习率设置为0.001</w:t>
      </w:r>
      <w:r>
        <w:rPr>
          <w:rFonts w:hint="eastAsia" w:ascii="Times New Roman" w:hAnsi="Times New Roman"/>
          <w:sz w:val="21"/>
          <w:lang w:val="en-US" w:eastAsia="zh-CN"/>
        </w:rPr>
        <w:t>，</w:t>
      </w:r>
      <w:r>
        <w:rPr>
          <w:rFonts w:hint="default" w:ascii="Times New Roman" w:hAnsi="Times New Roman"/>
          <w:sz w:val="21"/>
          <w:lang w:val="en-US" w:eastAsia="zh-CN"/>
        </w:rPr>
        <w:t>采用小批量梯度下降法，并使用Adam优化器计算每个参数的自适应学习率。</w:t>
      </w:r>
      <w:commentRangeEnd w:id="17"/>
      <w:r>
        <w:commentReference w:id="17"/>
      </w:r>
      <w:r>
        <w:rPr>
          <w:rFonts w:hint="default" w:ascii="Times New Roman" w:hAnsi="Times New Roman"/>
          <w:sz w:val="21"/>
          <w:lang w:val="en-US" w:eastAsia="zh-CN"/>
        </w:rPr>
        <w:t>大约在350次迭代后，模型开始逐渐收敛</w:t>
      </w:r>
      <w:r>
        <w:rPr>
          <w:rFonts w:hint="eastAsia" w:ascii="Times New Roman" w:hAnsi="Times New Roman"/>
          <w:sz w:val="21"/>
          <w:lang w:val="en-US" w:eastAsia="zh-CN"/>
        </w:rPr>
        <w:t>。</w:t>
      </w:r>
    </w:p>
    <w:p>
      <w:pPr>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pStyle w:val="8"/>
        <w:jc w:val="center"/>
      </w:pPr>
      <w:r>
        <w:drawing>
          <wp:inline distT="0" distB="0" distL="114300" distR="114300">
            <wp:extent cx="2687320" cy="722630"/>
            <wp:effectExtent l="0" t="0" r="1778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2687320" cy="722630"/>
                    </a:xfrm>
                    <a:prstGeom prst="rect">
                      <a:avLst/>
                    </a:prstGeom>
                    <a:noFill/>
                    <a:ln>
                      <a:noFill/>
                    </a:ln>
                  </pic:spPr>
                </pic:pic>
              </a:graphicData>
            </a:graphic>
          </wp:inline>
        </w:drawing>
      </w:r>
    </w:p>
    <w:p>
      <w:pPr>
        <w:pStyle w:val="8"/>
        <w:jc w:val="center"/>
        <w:rPr>
          <w:rFonts w:hint="default"/>
          <w:lang w:val="en-US" w:eastAsia="zh-CN"/>
        </w:rPr>
      </w:pPr>
      <w:bookmarkStart w:id="8" w:name="_Ref19845"/>
      <w:r>
        <w:t xml:space="preserve">图 </w:t>
      </w:r>
      <w:r>
        <w:fldChar w:fldCharType="begin"/>
      </w:r>
      <w:r>
        <w:instrText xml:space="preserve"> SEQ 图 \* ARABIC </w:instrText>
      </w:r>
      <w:r>
        <w:fldChar w:fldCharType="separate"/>
      </w:r>
      <w:r>
        <w:t>9</w:t>
      </w:r>
      <w:r>
        <w:fldChar w:fldCharType="end"/>
      </w:r>
      <w:bookmarkEnd w:id="8"/>
      <w:r>
        <w:rPr>
          <w:rFonts w:hint="eastAsia"/>
        </w:rPr>
        <w:t>：模型性能评估</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中可以看出，引入了注意力机制的YOLOv5网络模型在训练阶段的结果比较理想。</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4.3</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实验结果对比</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模型训练完成后，将得到的模型与参考文献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中的方法和AIZOO方法的口罩检测模型进行对比实验，</w:t>
      </w:r>
      <w:commentRangeStart w:id="18"/>
      <w:r>
        <w:rPr>
          <w:rFonts w:hint="default" w:ascii="Times New Roman" w:hAnsi="Times New Roman"/>
          <w:sz w:val="21"/>
          <w:lang w:val="en-US" w:eastAsia="zh-CN"/>
        </w:rPr>
        <w:t>分别在光照强度为30-75Lux</w:t>
      </w:r>
      <w:r>
        <w:rPr>
          <w:rFonts w:hint="eastAsia" w:ascii="Times New Roman" w:hAnsi="Times New Roman"/>
          <w:sz w:val="21"/>
          <w:lang w:val="en-US" w:eastAsia="zh-CN"/>
        </w:rPr>
        <w:t>(</w:t>
      </w:r>
      <w:r>
        <w:rPr>
          <w:rFonts w:hint="default" w:ascii="Times New Roman" w:hAnsi="Times New Roman"/>
          <w:sz w:val="21"/>
          <w:lang w:val="en-US" w:eastAsia="zh-CN"/>
        </w:rPr>
        <w:t>昏暗</w:t>
      </w:r>
      <w:r>
        <w:rPr>
          <w:rFonts w:hint="eastAsia" w:ascii="Times New Roman" w:hAnsi="Times New Roman"/>
          <w:sz w:val="21"/>
          <w:lang w:val="en-US" w:eastAsia="zh-CN"/>
        </w:rPr>
        <w:t>)，</w:t>
      </w:r>
      <w:r>
        <w:rPr>
          <w:rFonts w:hint="default" w:ascii="Times New Roman" w:hAnsi="Times New Roman"/>
          <w:sz w:val="21"/>
          <w:lang w:val="en-US" w:eastAsia="zh-CN"/>
        </w:rPr>
        <w:t>75-250Lux</w:t>
      </w:r>
      <w:r>
        <w:rPr>
          <w:rFonts w:hint="eastAsia" w:ascii="Times New Roman" w:hAnsi="Times New Roman"/>
          <w:sz w:val="21"/>
          <w:lang w:val="en-US" w:eastAsia="zh-CN"/>
        </w:rPr>
        <w:t>(</w:t>
      </w:r>
      <w:r>
        <w:rPr>
          <w:rFonts w:hint="default" w:ascii="Times New Roman" w:hAnsi="Times New Roman"/>
          <w:sz w:val="21"/>
          <w:lang w:val="en-US" w:eastAsia="zh-CN"/>
        </w:rPr>
        <w:t>较昏暗</w:t>
      </w:r>
      <w:r>
        <w:rPr>
          <w:rFonts w:hint="eastAsia" w:ascii="Times New Roman" w:hAnsi="Times New Roman"/>
          <w:sz w:val="21"/>
          <w:lang w:val="en-US" w:eastAsia="zh-CN"/>
        </w:rPr>
        <w:t>)</w:t>
      </w:r>
      <w:r>
        <w:rPr>
          <w:rFonts w:hint="default" w:ascii="Times New Roman" w:hAnsi="Times New Roman"/>
          <w:sz w:val="21"/>
          <w:lang w:val="en-US" w:eastAsia="zh-CN"/>
        </w:rPr>
        <w:t>和250-1000Lux</w:t>
      </w:r>
      <w:r>
        <w:rPr>
          <w:rFonts w:hint="eastAsia" w:ascii="Times New Roman" w:hAnsi="Times New Roman"/>
          <w:sz w:val="21"/>
          <w:lang w:val="en-US" w:eastAsia="zh-CN"/>
        </w:rPr>
        <w:t>(</w:t>
      </w:r>
      <w:r>
        <w:rPr>
          <w:rFonts w:hint="default" w:ascii="Times New Roman" w:hAnsi="Times New Roman"/>
          <w:sz w:val="21"/>
          <w:lang w:val="en-US" w:eastAsia="zh-CN"/>
        </w:rPr>
        <w:t>正常光照</w:t>
      </w:r>
      <w:r>
        <w:rPr>
          <w:rFonts w:hint="eastAsia" w:ascii="Times New Roman" w:hAnsi="Times New Roman"/>
          <w:sz w:val="21"/>
          <w:lang w:val="en-US" w:eastAsia="zh-CN"/>
        </w:rPr>
        <w:t>)</w:t>
      </w:r>
      <w:r>
        <w:rPr>
          <w:rFonts w:hint="default" w:ascii="Times New Roman" w:hAnsi="Times New Roman"/>
          <w:sz w:val="21"/>
          <w:lang w:val="en-US" w:eastAsia="zh-CN"/>
        </w:rPr>
        <w:t>的条件下进行对别实验</w:t>
      </w:r>
      <w:commentRangeEnd w:id="18"/>
      <w:r>
        <w:commentReference w:id="18"/>
      </w:r>
      <w:r>
        <w:rPr>
          <w:rFonts w:hint="default" w:ascii="Times New Roman" w:hAnsi="Times New Roman"/>
          <w:sz w:val="21"/>
          <w:lang w:val="en-US" w:eastAsia="zh-CN"/>
        </w:rPr>
        <w:t>，实验结果如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_Ref20022 \h </w:instrText>
      </w:r>
      <w:r>
        <w:rPr>
          <w:rFonts w:hint="default" w:ascii="Times New Roman" w:hAnsi="Times New Roman"/>
          <w:sz w:val="21"/>
          <w:lang w:val="en-US" w:eastAsia="zh-CN"/>
        </w:rPr>
        <w:fldChar w:fldCharType="separate"/>
      </w:r>
      <w:r>
        <w:t>图 10</w:t>
      </w:r>
      <w:r>
        <w:rPr>
          <w:rFonts w:hint="default" w:ascii="Times New Roman" w:hAnsi="Times New Roman"/>
          <w:sz w:val="21"/>
          <w:lang w:val="en-US" w:eastAsia="zh-CN"/>
        </w:rPr>
        <w:fldChar w:fldCharType="end"/>
      </w:r>
      <w:r>
        <w:rPr>
          <w:rFonts w:hint="default" w:ascii="Times New Roman" w:hAnsi="Times New Roman"/>
          <w:sz w:val="21"/>
          <w:lang w:val="en-US" w:eastAsia="zh-CN"/>
        </w:rPr>
        <w:t>所示。其中，</w:t>
      </w:r>
      <w:commentRangeStart w:id="19"/>
      <w:r>
        <w:rPr>
          <w:rFonts w:hint="default" w:ascii="Times New Roman" w:hAnsi="Times New Roman"/>
          <w:sz w:val="21"/>
          <w:lang w:val="en-US" w:eastAsia="zh-CN"/>
        </w:rPr>
        <w:t>光照强度是指单位面积上所接受可见光的能量，常用于指示光照的强弱和物体表面积被照明程度的量，单位是Lux，光照强度越大，表明光照越强，物体表面被照的越亮。</w:t>
      </w:r>
      <w:commentRangeEnd w:id="19"/>
      <w:r>
        <w:commentReference w:id="19"/>
      </w:r>
    </w:p>
    <w:p>
      <w:pPr>
        <w:jc w:val="center"/>
      </w:pPr>
      <w:r>
        <w:drawing>
          <wp:inline distT="0" distB="0" distL="114300" distR="114300">
            <wp:extent cx="2705100" cy="2074545"/>
            <wp:effectExtent l="0" t="0" r="0" b="190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2705100" cy="2074545"/>
                    </a:xfrm>
                    <a:prstGeom prst="rect">
                      <a:avLst/>
                    </a:prstGeom>
                    <a:noFill/>
                    <a:ln>
                      <a:noFill/>
                    </a:ln>
                  </pic:spPr>
                </pic:pic>
              </a:graphicData>
            </a:graphic>
          </wp:inline>
        </w:drawing>
      </w:r>
    </w:p>
    <w:p>
      <w:pPr>
        <w:pStyle w:val="8"/>
        <w:jc w:val="center"/>
      </w:pPr>
      <w:bookmarkStart w:id="9" w:name="_Ref20022"/>
      <w:r>
        <w:t xml:space="preserve">图 </w:t>
      </w:r>
      <w:r>
        <w:fldChar w:fldCharType="begin"/>
      </w:r>
      <w:r>
        <w:instrText xml:space="preserve"> SEQ 图 \* ARABIC </w:instrText>
      </w:r>
      <w:r>
        <w:fldChar w:fldCharType="separate"/>
      </w:r>
      <w:r>
        <w:t>10</w:t>
      </w:r>
      <w:r>
        <w:fldChar w:fldCharType="end"/>
      </w:r>
      <w:bookmarkEnd w:id="9"/>
      <w:r>
        <w:rPr>
          <w:rFonts w:hint="eastAsia"/>
        </w:rPr>
        <w:t>：3种方法试验结果</w:t>
      </w:r>
    </w:p>
    <w:p>
      <w:pPr>
        <w:ind w:firstLine="420" w:firstLineChars="0"/>
        <w:jc w:val="left"/>
        <w:rPr>
          <w:rFonts w:hint="default" w:ascii="Times New Roman" w:hAnsi="Times New Roman"/>
          <w:sz w:val="21"/>
          <w:lang w:val="en-US" w:eastAsia="zh-CN"/>
        </w:rPr>
      </w:pP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可以看出，在一定的光照强度范围内，随着光照强度的增加，本文方法与参考文献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和AIZOO方法对口罩佩戴检测的准确率也逐渐增加。在光照强度为250-1000Lux的正常光照条件下，本文方法与参考文献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和AIZOO方法对口罩佩戴检测的准确率接近。在光照强度为75-250Lux的较昏暗条件下，参考文献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和AIZOO方法对口罩佩戴检测的准确率比较接近，但本文方法对口罩佩戴检测的准确率比参考文献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和AIZOO方法分别高5.6%、4.8%。在光照强度为30-75Lux的昏暗条件下，参考文献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和AIZOO方法对口罩佩戴检测的准确率相差不大，</w:t>
      </w:r>
      <w:commentRangeStart w:id="20"/>
      <w:r>
        <w:rPr>
          <w:rFonts w:hint="default" w:ascii="Times New Roman" w:hAnsi="Times New Roman"/>
          <w:sz w:val="21"/>
          <w:lang w:val="en-US" w:eastAsia="zh-CN"/>
        </w:rPr>
        <w:t>在图像增强和注意力机制的加持下，经过改进的YOLOv5模型实现了口罩佩戴的高效检测，对是否正确佩戴口罩作出了正确的判断</w:t>
      </w:r>
      <w:commentRangeEnd w:id="20"/>
      <w:r>
        <w:commentReference w:id="20"/>
      </w:r>
      <w:r>
        <w:rPr>
          <w:rFonts w:hint="default" w:ascii="Times New Roman" w:hAnsi="Times New Roman"/>
          <w:sz w:val="21"/>
          <w:lang w:val="en-US" w:eastAsia="zh-CN"/>
        </w:rPr>
        <w:t>。在光线昏暗的条件下，本文方法的检测精度要比参考文献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中的方法和AIZOO方法高10.2%、9.3%。</w:t>
      </w:r>
    </w:p>
    <w:p>
      <w:pPr>
        <w:ind w:firstLine="420" w:firstLineChars="0"/>
        <w:jc w:val="both"/>
        <w:rPr>
          <w:rFonts w:hint="default" w:ascii="Times New Roman" w:hAnsi="Times New Roman"/>
          <w:sz w:val="21"/>
          <w:lang w:val="en-US" w:eastAsia="zh-CN"/>
        </w:rPr>
      </w:pPr>
    </w:p>
    <w:p>
      <w:pPr>
        <w:jc w:val="center"/>
      </w:pPr>
      <w:r>
        <w:drawing>
          <wp:inline distT="0" distB="0" distL="114300" distR="114300">
            <wp:extent cx="2566670" cy="2485390"/>
            <wp:effectExtent l="0" t="0" r="5080"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2566670" cy="2485390"/>
                    </a:xfrm>
                    <a:prstGeom prst="rect">
                      <a:avLst/>
                    </a:prstGeom>
                    <a:noFill/>
                    <a:ln>
                      <a:noFill/>
                    </a:ln>
                  </pic:spPr>
                </pic:pic>
              </a:graphicData>
            </a:graphic>
          </wp:inline>
        </w:drawing>
      </w:r>
    </w:p>
    <w:p>
      <w:pPr>
        <w:pStyle w:val="8"/>
        <w:jc w:val="center"/>
        <w:rPr>
          <w:rFonts w:hint="eastAsia"/>
        </w:rPr>
      </w:pPr>
      <w:bookmarkStart w:id="10" w:name="_Ref20084"/>
      <w:r>
        <w:t xml:space="preserve">图 </w:t>
      </w:r>
      <w:r>
        <w:fldChar w:fldCharType="begin"/>
      </w:r>
      <w:r>
        <w:instrText xml:space="preserve"> SEQ 图 \* ARABIC </w:instrText>
      </w:r>
      <w:r>
        <w:fldChar w:fldCharType="separate"/>
      </w:r>
      <w:r>
        <w:t>11</w:t>
      </w:r>
      <w:r>
        <w:fldChar w:fldCharType="end"/>
      </w:r>
      <w:bookmarkEnd w:id="10"/>
      <w:r>
        <w:rPr>
          <w:rFonts w:hint="eastAsia"/>
          <w:lang w:eastAsia="zh-CN"/>
        </w:rPr>
        <w:t>：</w:t>
      </w:r>
      <w:r>
        <w:rPr>
          <w:rFonts w:hint="eastAsia"/>
        </w:rPr>
        <w:t>口罩佩戴检测效果实际场景对比示例</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进一步，我们将算法应用在在实际场景中，进行实验的结果如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中的每一列分别是使用参考文献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、AIZOO与本文方法在同一种光照条件下的检测效果。从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a中可以看出，在光照正常的条件下，本文方法与参考文献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中的方法和AIZOO方法均实现了口罩佩戴的检测，正确地检测出了图片中的目标。</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b中，在光线较昏暗的条件下，参考文献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中的方法和AIZOO方法能检测出人脸信息和口罩佩戴状态，但本文方法检测出的目标的置信度比参考文献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和AIZOO方法要高。</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c中，在可见度不高，光线昏暗的条件下，识别人脸信息和口罩的难度增大，参考文献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中的方法和AIZOO方法无法获取到人脸口罩关键点信息，导致目标检测失败，但</w:t>
      </w:r>
      <w:commentRangeStart w:id="21"/>
      <w:r>
        <w:rPr>
          <w:rFonts w:hint="default" w:ascii="Times New Roman" w:hAnsi="Times New Roman"/>
          <w:sz w:val="21"/>
          <w:lang w:val="en-US" w:eastAsia="zh-CN"/>
        </w:rPr>
        <w:t>本文方法不仅成功地检测到了人脸信息，而且正确地检测出口罩佩戴的状态，并给出了对应的置信度。</w:t>
      </w:r>
      <w:commentRangeEnd w:id="21"/>
      <w:r>
        <w:commentReference w:id="21"/>
      </w:r>
    </w:p>
    <w:p>
      <w:pPr>
        <w:ind w:firstLine="420" w:firstLineChars="0"/>
        <w:jc w:val="both"/>
        <w:rPr>
          <w:rFonts w:hint="eastAsia" w:ascii="Times New Roman" w:hAnsi="Times New Roman"/>
          <w:sz w:val="21"/>
          <w:highlight w:val="yellow"/>
          <w:lang w:val="en-US" w:eastAsia="zh-CN"/>
        </w:rPr>
      </w:pPr>
      <w:r>
        <w:rPr>
          <w:rFonts w:hint="default" w:ascii="Times New Roman" w:hAnsi="Times New Roman"/>
          <w:sz w:val="21"/>
          <w:lang w:val="en-US" w:eastAsia="zh-CN"/>
        </w:rPr>
        <w:t>实验结果表明，在可见度不高、光照强度不大的昏暗条件下，与参考文献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和AIZOO的方法相比，</w:t>
      </w:r>
      <w:r>
        <w:rPr>
          <w:rFonts w:hint="default" w:ascii="Times New Roman" w:hAnsi="Times New Roman"/>
          <w:sz w:val="21"/>
          <w:highlight w:val="yellow"/>
          <w:lang w:val="en-US" w:eastAsia="zh-CN"/>
        </w:rPr>
        <w:t>本文方法使用图像增强能改善图片的质量，然后</w:t>
      </w:r>
      <w:commentRangeStart w:id="22"/>
      <w:r>
        <w:rPr>
          <w:rFonts w:hint="default" w:ascii="Times New Roman" w:hAnsi="Times New Roman"/>
          <w:sz w:val="21"/>
          <w:highlight w:val="yellow"/>
          <w:lang w:val="en-US" w:eastAsia="zh-CN"/>
        </w:rPr>
        <w:t>通过注意力机制能更加准确的提取人脸口罩关键点特征，从而使得检测的准确率更高，具有较强的鲁棒性和扩展性，基本能够达到视频图像实时性的要求</w:t>
      </w:r>
      <w:r>
        <w:rPr>
          <w:rFonts w:hint="eastAsia" w:ascii="Times New Roman" w:hAnsi="Times New Roman"/>
          <w:sz w:val="21"/>
          <w:highlight w:val="yellow"/>
          <w:lang w:val="en-US" w:eastAsia="zh-CN"/>
        </w:rPr>
        <w:t>。</w:t>
      </w:r>
      <w:commentRangeEnd w:id="22"/>
      <w:r>
        <w:commentReference w:id="22"/>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5</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结束语</w:t>
      </w:r>
    </w:p>
    <w:p>
      <w:pPr>
        <w:ind w:firstLine="420" w:firstLineChars="0"/>
        <w:jc w:val="left"/>
        <w:rPr>
          <w:rFonts w:hint="default" w:ascii="Times New Roman" w:hAnsi="Times New Roman"/>
          <w:sz w:val="21"/>
          <w:lang w:val="en-US" w:eastAsia="zh-CN"/>
        </w:rPr>
      </w:pPr>
      <w:commentRangeStart w:id="23"/>
      <w:r>
        <w:rPr>
          <w:rFonts w:hint="default" w:ascii="Times New Roman" w:hAnsi="Times New Roman"/>
          <w:sz w:val="21"/>
          <w:lang w:val="en-US" w:eastAsia="zh-CN"/>
        </w:rPr>
        <w:t>本文提出的基于注意力机制的光线昏暗条件下的口罩检测方法可应用在口罩佩戴识别系统中，具有较强的鲁棒性和可扩展性，对推进口罩佩戴检测的自动化、智能化，实现疫情防控和公共卫生安全具有重要的现实意义。</w:t>
      </w:r>
      <w:commentRangeEnd w:id="23"/>
      <w:r>
        <w:commentReference w:id="23"/>
      </w:r>
    </w:p>
    <w:p>
      <w:pPr>
        <w:autoSpaceDE w:val="0"/>
        <w:autoSpaceDN w:val="0"/>
        <w:adjustRightInd w:val="0"/>
        <w:spacing w:line="312" w:lineRule="exact"/>
        <w:jc w:val="center"/>
        <w:rPr>
          <w:rFonts w:hint="default" w:ascii="Times New Roman" w:hAnsi="Times New Roman" w:eastAsia="黑体" w:cs="Times New Roman"/>
          <w:szCs w:val="20"/>
          <w:lang w:val="en-US" w:eastAsia="zh-CN"/>
        </w:rPr>
      </w:pPr>
      <w:r>
        <w:rPr>
          <w:rFonts w:hint="default" w:ascii="Times New Roman" w:hAnsi="Times New Roman" w:eastAsia="黑体" w:cs="Times New Roman"/>
          <w:szCs w:val="20"/>
          <w:lang w:val="en-US" w:eastAsia="zh-CN"/>
        </w:rPr>
        <w:t>参  考  文  献</w:t>
      </w:r>
    </w:p>
    <w:p>
      <w:pPr>
        <w:numPr>
          <w:ilvl w:val="0"/>
          <w:numId w:val="1"/>
        </w:numPr>
        <w:autoSpaceDE w:val="0"/>
        <w:autoSpaceDN w:val="0"/>
        <w:snapToGrid w:val="0"/>
        <w:spacing w:line="260" w:lineRule="exact"/>
        <w:ind w:left="425" w:leftChars="0" w:hanging="425" w:firstLineChars="0"/>
        <w:jc w:val="both"/>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GIRSHICK R, DONAHUE J, DARRELL T, et al. Rich feature hierarchies for accurate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 and semantic segmentation[C]//Proceedings of the IEEE conference on computer</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vision and pattern recognition. 2014: 580-587.</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REN S, HE K, GIRSHICK R, et al. Faster r-cnn: Towards real-time object detection with</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region proposal networks[J]. Advances in neural information processing systems, 2015, 28:91-99.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LIU W, ANGUELOV D, ERHAN D, et al. Ssd: Single shot multibox detector[J]. European</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Conference on Computer Vision, 2016.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邓黄潇.基于迁移学习与RetinaNet的口罩佩戴检测的方法[J].电子技术与软件工程,2020,000(005):P.209-211.</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肖俊杰.基于YOLOv3和YCrCb的人脸口罩检测与规范佩戴识别[J].软件,41(7):6.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牛作东,覃涛,李捍东,等.改进RetinaFace的自然场景口罩佩戴检测算法[J].计算机工程与应用,2020.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DIVVALA S, GIRSHICK R, et al. You only look once: Unified, real-time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detection[J]. IEEE, 2016.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FARHADI A. Yolo9000: Better, faster, stronger[J]. IEEE Conference on Computer Vision &amp; Pattern Recognition, 2017: 6517-6525.</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FARHADI A. Yolov3: An incremental improvement[J]. arXiv e-prints, 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BOCHKOVSKIY A, WANG C Y, LIAO H. Yolov4: Optimal speed and accuracy of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detection[J]. 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WANG C Y, LIAO H, YEH I H, et al. Cspnet: A new backbone that can enhance learning</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capability of cnn[J]. 2019.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LIU S, QI L, QIN H, et al. Path aggregation network for instance segmentation[J]. IEEE,2018.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MNIH V, HEESS N, GRAVES A, et al. Recurrent models of visual attention[C]//Advances inneural information processing systems. 2014: 2204-2212.</w:t>
      </w:r>
    </w:p>
    <w:p>
      <w:pPr>
        <w:numPr>
          <w:ilvl w:val="0"/>
          <w:numId w:val="1"/>
        </w:numPr>
        <w:autoSpaceDE w:val="0"/>
        <w:autoSpaceDN w:val="0"/>
        <w:snapToGrid w:val="0"/>
        <w:spacing w:line="260" w:lineRule="exact"/>
        <w:ind w:left="425" w:leftChars="0" w:hanging="425" w:firstLineChars="0"/>
        <w:rPr>
          <w:rFonts w:hint="eastAsia"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BA J, MNIH V, KAVUKCUOGLU K. Multiple object recognition with visual attention[J].arXiv preprint arXiv:1412.7755, 2014</w:t>
      </w:r>
      <w:r>
        <w:rPr>
          <w:rFonts w:hint="eastAsia" w:ascii="Times New Roman" w:hAnsi="Times New Roman" w:eastAsia="楷体_GB2312" w:cs="Times New Roman"/>
          <w:sz w:val="18"/>
          <w:szCs w:val="18"/>
          <w:lang w:val="en-US" w:eastAsia="zh-CN"/>
        </w:rPr>
        <w:t>.</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朱张莉,饶元,吴渊,等.注意力机制在深度学习中的研究进展[J].中文信息学报,2019,33(6).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REZATOFIGHI H, TSOI N, GWAK J, et al. Generalized intersection over union: A metricand a loss for bounding box regression[C]//2019 IEEE/CVF Conference on Computer Visionand Pattern Recognition (CVPR). 2019.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ZHENG Z, WANG P, LIU W, et al. Distance-iou loss: Faster and better learning for boundingbox regression[C]//AAAI Conference on Artificial Intelligence. 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ZHENG Z, WANG P, REN D, et al. Enhancing geometric factors in model learning andinference for object detection and instance segmentation[J]. 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WOO S, PARK J, LEE J Y, et al. Cbam: Convolutional block attention module[M]. Springer,Cham, 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OKSUZ K, CAM B C, KALKAN S, et al. Imbalance problems in object detection: A review[J]. IEEE Transactions on Pattern Analysis and Machine Intelligence, 2020, PP(99): 1-1</w:t>
      </w:r>
      <w:r>
        <w:rPr>
          <w:rFonts w:hint="eastAsia" w:ascii="Times New Roman" w:hAnsi="Times New Roman" w:eastAsia="楷体_GB2312" w:cs="Times New Roman"/>
          <w:sz w:val="18"/>
          <w:szCs w:val="18"/>
          <w:lang w:val="en-US" w:eastAsia="zh-CN"/>
        </w:rPr>
        <w:t>.</w:t>
      </w:r>
    </w:p>
    <w:p>
      <w:pPr>
        <w:rPr>
          <w:rFonts w:hint="default"/>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ind w:firstLine="420" w:firstLineChars="0"/>
        <w:jc w:val="left"/>
        <w:rPr>
          <w:rFonts w:hint="default" w:ascii="Times New Roman" w:hAnsi="Times New Roman"/>
          <w:sz w:val="21"/>
          <w:lang w:val="en-US" w:eastAsia="zh-CN"/>
        </w:rPr>
      </w:pPr>
    </w:p>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动的风与雪" w:date="2021-09-15T22:39:45Z" w:initials="">
    <w:p w14:paraId="68F36B76">
      <w:pPr>
        <w:pStyle w:val="9"/>
      </w:pPr>
      <w:r>
        <w:rPr>
          <w:rFonts w:hint="eastAsia"/>
        </w:rPr>
        <w:t>专利名称：【一种基于YOLOv5的口罩佩戴检测方法】</w:t>
      </w:r>
    </w:p>
  </w:comment>
  <w:comment w:id="1" w:author="流动的风与雪" w:date="2021-09-15T22:39:52Z" w:initials="">
    <w:p w14:paraId="4D6A53C3">
      <w:pPr>
        <w:pStyle w:val="9"/>
      </w:pPr>
      <w:r>
        <w:rPr>
          <w:rFonts w:hint="eastAsia"/>
        </w:rPr>
        <w:t>摘要可用</w:t>
      </w:r>
    </w:p>
  </w:comment>
  <w:comment w:id="2" w:author="流动的风与雪" w:date="2021-09-15T22:40:06Z" w:initials="">
    <w:p w14:paraId="2D314660">
      <w:pPr>
        <w:pStyle w:val="9"/>
      </w:pPr>
      <w:r>
        <w:rPr>
          <w:rFonts w:hint="eastAsia"/>
        </w:rPr>
        <w:t>背景描述可用</w:t>
      </w:r>
    </w:p>
  </w:comment>
  <w:comment w:id="3" w:author="流动的风与雪" w:date="2021-09-15T22:40:19Z" w:initials="">
    <w:p w14:paraId="72003958">
      <w:pPr>
        <w:pStyle w:val="9"/>
        <w:rPr>
          <w:rFonts w:hint="default" w:eastAsiaTheme="minorEastAsia"/>
          <w:lang w:val="en-US" w:eastAsia="zh-CN"/>
        </w:rPr>
      </w:pPr>
      <w:r>
        <w:rPr>
          <w:rFonts w:hint="eastAsia"/>
          <w:lang w:val="en-US" w:eastAsia="zh-CN"/>
        </w:rPr>
        <w:t>其他技术或者方法的不足</w:t>
      </w:r>
    </w:p>
  </w:comment>
  <w:comment w:id="4" w:author="流动的风与雪" w:date="2021-09-15T22:41:21Z" w:initials="">
    <w:p w14:paraId="614013DC">
      <w:pPr>
        <w:pStyle w:val="9"/>
        <w:rPr>
          <w:rFonts w:hint="default" w:eastAsiaTheme="minorEastAsia"/>
          <w:lang w:val="en-US" w:eastAsia="zh-CN"/>
        </w:rPr>
      </w:pPr>
      <w:r>
        <w:rPr>
          <w:rFonts w:hint="eastAsia"/>
          <w:lang w:val="en-US" w:eastAsia="zh-CN"/>
        </w:rPr>
        <w:t>摘要等部分可用</w:t>
      </w:r>
    </w:p>
  </w:comment>
  <w:comment w:id="5" w:author="流动的风与雪" w:date="2021-09-15T22:41:50Z" w:initials="">
    <w:p w14:paraId="089B5CDC">
      <w:pPr>
        <w:pStyle w:val="9"/>
        <w:rPr>
          <w:rFonts w:hint="default" w:eastAsiaTheme="minorEastAsia"/>
          <w:lang w:val="en-US" w:eastAsia="zh-CN"/>
        </w:rPr>
      </w:pPr>
      <w:r>
        <w:rPr>
          <w:rFonts w:hint="eastAsia"/>
          <w:lang w:val="en-US" w:eastAsia="zh-CN"/>
        </w:rPr>
        <w:t>整节暂时不用</w:t>
      </w:r>
    </w:p>
  </w:comment>
  <w:comment w:id="6" w:author="流动的风与雪" w:date="2021-09-15T22:42:28Z" w:initials="">
    <w:p w14:paraId="082D0BD7">
      <w:pPr>
        <w:pStyle w:val="9"/>
        <w:rPr>
          <w:rFonts w:hint="default" w:eastAsiaTheme="minorEastAsia"/>
          <w:lang w:val="en-US" w:eastAsia="zh-CN"/>
        </w:rPr>
      </w:pPr>
      <w:r>
        <w:rPr>
          <w:rFonts w:hint="eastAsia"/>
          <w:lang w:val="en-US" w:eastAsia="zh-CN"/>
        </w:rPr>
        <w:t>对注意力机制的描述可用</w:t>
      </w:r>
    </w:p>
  </w:comment>
  <w:comment w:id="7" w:author="流动的风与雪" w:date="2021-09-15T22:45:48Z" w:initials="">
    <w:p w14:paraId="6F3A74BF">
      <w:pPr>
        <w:pStyle w:val="9"/>
        <w:rPr>
          <w:rFonts w:hint="default" w:eastAsiaTheme="minorEastAsia"/>
          <w:lang w:val="en-US" w:eastAsia="zh-CN"/>
        </w:rPr>
      </w:pPr>
      <w:r>
        <w:rPr>
          <w:rFonts w:hint="eastAsia"/>
          <w:lang w:val="en-US" w:eastAsia="zh-CN"/>
        </w:rPr>
        <w:t>损失函数部分可用</w:t>
      </w:r>
    </w:p>
  </w:comment>
  <w:comment w:id="8" w:author="流动的风与雪" w:date="2021-09-15T22:46:14Z" w:initials="">
    <w:p w14:paraId="47945061">
      <w:pPr>
        <w:pStyle w:val="9"/>
      </w:pPr>
      <w:r>
        <w:rPr>
          <w:rFonts w:hint="eastAsia"/>
        </w:rPr>
        <w:t>损失函数部分可用</w:t>
      </w:r>
    </w:p>
  </w:comment>
  <w:comment w:id="9" w:author="流动的风与雪" w:date="2021-09-15T22:46:24Z" w:initials="">
    <w:p w14:paraId="0D0B2CB7">
      <w:pPr>
        <w:pStyle w:val="9"/>
      </w:pPr>
      <w:r>
        <w:rPr>
          <w:rFonts w:hint="eastAsia"/>
        </w:rPr>
        <w:t>损失函数部分可用</w:t>
      </w:r>
    </w:p>
  </w:comment>
  <w:comment w:id="10" w:author="流动的风与雪" w:date="2021-09-15T22:46:31Z" w:initials="">
    <w:p w14:paraId="79AB2D04">
      <w:pPr>
        <w:pStyle w:val="9"/>
        <w:rPr>
          <w:rFonts w:hint="default" w:eastAsiaTheme="minorEastAsia"/>
          <w:lang w:val="en-US" w:eastAsia="zh-CN"/>
        </w:rPr>
      </w:pPr>
      <w:r>
        <w:rPr>
          <w:rFonts w:hint="eastAsia"/>
          <w:lang w:val="en-US" w:eastAsia="zh-CN"/>
        </w:rPr>
        <w:t>注意力机制描述可用，注意增加对CAM与SAM的描述</w:t>
      </w:r>
    </w:p>
  </w:comment>
  <w:comment w:id="11" w:author="流动的风与雪" w:date="2021-09-15T22:47:00Z" w:initials="">
    <w:p w14:paraId="148C7FB5">
      <w:pPr>
        <w:pStyle w:val="9"/>
        <w:rPr>
          <w:rFonts w:hint="default" w:eastAsiaTheme="minorEastAsia"/>
          <w:lang w:val="en-US" w:eastAsia="zh-CN"/>
        </w:rPr>
      </w:pPr>
      <w:r>
        <w:rPr>
          <w:rFonts w:hint="eastAsia"/>
          <w:lang w:val="en-US" w:eastAsia="zh-CN"/>
        </w:rPr>
        <w:t>注意力机制描述可用</w:t>
      </w:r>
    </w:p>
  </w:comment>
  <w:comment w:id="12" w:author="流动的风与雪" w:date="2021-09-15T22:47:47Z" w:initials="">
    <w:p w14:paraId="20816054">
      <w:pPr>
        <w:pStyle w:val="9"/>
      </w:pPr>
      <w:r>
        <w:rPr>
          <w:rFonts w:hint="eastAsia"/>
        </w:rPr>
        <w:t>注意力机制描述可用</w:t>
      </w:r>
    </w:p>
  </w:comment>
  <w:comment w:id="13" w:author="流动的风与雪" w:date="2021-09-15T22:48:07Z" w:initials="">
    <w:p w14:paraId="30F06E17">
      <w:pPr>
        <w:pStyle w:val="9"/>
        <w:rPr>
          <w:rFonts w:hint="default" w:eastAsiaTheme="minorEastAsia"/>
          <w:lang w:val="en-US" w:eastAsia="zh-CN"/>
        </w:rPr>
      </w:pPr>
      <w:r>
        <w:rPr>
          <w:rFonts w:hint="eastAsia"/>
          <w:lang w:val="en-US" w:eastAsia="zh-CN"/>
        </w:rPr>
        <w:t>数据集部分可用</w:t>
      </w:r>
    </w:p>
  </w:comment>
  <w:comment w:id="14" w:author="流动的风与雪" w:date="2021-09-15T22:48:22Z" w:initials="">
    <w:p w14:paraId="1E8823C8">
      <w:pPr>
        <w:pStyle w:val="9"/>
      </w:pPr>
      <w:r>
        <w:rPr>
          <w:rFonts w:hint="eastAsia"/>
        </w:rPr>
        <w:t>数据集部分可用</w:t>
      </w:r>
    </w:p>
  </w:comment>
  <w:comment w:id="15" w:author="流动的风与雪" w:date="2021-09-15T22:48:35Z" w:initials="">
    <w:p w14:paraId="22C4641F">
      <w:pPr>
        <w:pStyle w:val="9"/>
        <w:rPr>
          <w:rFonts w:hint="default" w:eastAsiaTheme="minorEastAsia"/>
          <w:lang w:val="en-US" w:eastAsia="zh-CN"/>
        </w:rPr>
      </w:pPr>
      <w:r>
        <w:rPr>
          <w:rFonts w:hint="eastAsia"/>
          <w:lang w:val="en-US" w:eastAsia="zh-CN"/>
        </w:rPr>
        <w:t>【重点】数据集部分，图像增强，必须采用</w:t>
      </w:r>
    </w:p>
  </w:comment>
  <w:comment w:id="16" w:author="流动的风与雪" w:date="2021-09-15T22:49:18Z" w:initials="">
    <w:p w14:paraId="585265C8">
      <w:pPr>
        <w:pStyle w:val="9"/>
      </w:pPr>
      <w:r>
        <w:rPr>
          <w:rFonts w:hint="eastAsia"/>
        </w:rPr>
        <w:t>【重点】数据集部分，图像增强，必须采用</w:t>
      </w:r>
    </w:p>
  </w:comment>
  <w:comment w:id="17" w:author="流动的风与雪" w:date="2021-09-15T22:49:37Z" w:initials="">
    <w:p w14:paraId="0FD264A4">
      <w:pPr>
        <w:pStyle w:val="9"/>
        <w:rPr>
          <w:rFonts w:hint="default" w:eastAsiaTheme="minorEastAsia"/>
          <w:lang w:val="en-US" w:eastAsia="zh-CN"/>
        </w:rPr>
      </w:pPr>
      <w:r>
        <w:rPr>
          <w:rFonts w:hint="eastAsia"/>
        </w:rPr>
        <w:t>网络模型训练阶段</w:t>
      </w:r>
      <w:r>
        <w:rPr>
          <w:rFonts w:hint="eastAsia"/>
          <w:lang w:val="en-US" w:eastAsia="zh-CN"/>
        </w:rPr>
        <w:t>描述可用</w:t>
      </w:r>
    </w:p>
  </w:comment>
  <w:comment w:id="18" w:author="流动的风与雪" w:date="2021-09-15T22:49:56Z" w:initials="">
    <w:p w14:paraId="23986A07">
      <w:pPr>
        <w:pStyle w:val="9"/>
        <w:rPr>
          <w:rFonts w:hint="default" w:eastAsiaTheme="minorEastAsia"/>
          <w:lang w:val="en-US" w:eastAsia="zh-CN"/>
        </w:rPr>
      </w:pPr>
      <w:r>
        <w:rPr>
          <w:rFonts w:hint="eastAsia"/>
          <w:lang w:val="en-US" w:eastAsia="zh-CN"/>
        </w:rPr>
        <w:t>昏暗条件具体数值描述可用</w:t>
      </w:r>
    </w:p>
  </w:comment>
  <w:comment w:id="19" w:author="流动的风与雪" w:date="2021-09-15T22:50:17Z" w:initials="">
    <w:p w14:paraId="0A464C07">
      <w:pPr>
        <w:pStyle w:val="9"/>
      </w:pPr>
      <w:r>
        <w:rPr>
          <w:rFonts w:hint="eastAsia"/>
        </w:rPr>
        <w:t>昏暗条件具体数值描述可用</w:t>
      </w:r>
    </w:p>
  </w:comment>
  <w:comment w:id="20" w:author="流动的风与雪" w:date="2021-09-15T22:50:38Z" w:initials="">
    <w:p w14:paraId="27804413">
      <w:pPr>
        <w:pStyle w:val="9"/>
        <w:rPr>
          <w:rFonts w:hint="default" w:eastAsiaTheme="minorEastAsia"/>
          <w:lang w:val="en-US" w:eastAsia="zh-CN"/>
        </w:rPr>
      </w:pPr>
      <w:r>
        <w:rPr>
          <w:rFonts w:hint="eastAsia"/>
          <w:lang w:val="en-US" w:eastAsia="zh-CN"/>
        </w:rPr>
        <w:t>摘要可用</w:t>
      </w:r>
    </w:p>
  </w:comment>
  <w:comment w:id="21" w:author="流动的风与雪" w:date="2021-09-15T22:50:56Z" w:initials="">
    <w:p w14:paraId="130F3F69">
      <w:pPr>
        <w:pStyle w:val="9"/>
        <w:rPr>
          <w:rFonts w:hint="default" w:eastAsiaTheme="minorEastAsia"/>
          <w:lang w:val="en-US" w:eastAsia="zh-CN"/>
        </w:rPr>
      </w:pPr>
      <w:r>
        <w:rPr>
          <w:rFonts w:hint="eastAsia"/>
          <w:lang w:val="en-US" w:eastAsia="zh-CN"/>
        </w:rPr>
        <w:t>摘要部分可用</w:t>
      </w:r>
    </w:p>
  </w:comment>
  <w:comment w:id="22" w:author="流动的风与雪" w:date="2021-09-15T22:51:17Z" w:initials="">
    <w:p w14:paraId="121F602B">
      <w:pPr>
        <w:pStyle w:val="9"/>
        <w:rPr>
          <w:rFonts w:hint="default" w:eastAsiaTheme="minorEastAsia"/>
          <w:lang w:val="en-US" w:eastAsia="zh-CN"/>
        </w:rPr>
      </w:pPr>
      <w:r>
        <w:rPr>
          <w:rFonts w:hint="eastAsia"/>
          <w:lang w:val="en-US" w:eastAsia="zh-CN"/>
        </w:rPr>
        <w:t>摘要可用</w:t>
      </w:r>
    </w:p>
  </w:comment>
  <w:comment w:id="23" w:author="流动的风与雪" w:date="2021-09-15T22:51:27Z" w:initials="">
    <w:p w14:paraId="1B881C1B">
      <w:pPr>
        <w:pStyle w:val="9"/>
      </w:pPr>
      <w:r>
        <w:rPr>
          <w:rFonts w:hint="eastAsia"/>
        </w:rPr>
        <w:t>摘要可用</w:t>
      </w:r>
      <w:bookmarkStart w:id="11" w:name="_GoBack"/>
      <w:bookmarkEnd w:id="1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F36B76" w15:done="0"/>
  <w15:commentEx w15:paraId="4D6A53C3" w15:done="0"/>
  <w15:commentEx w15:paraId="2D314660" w15:done="0"/>
  <w15:commentEx w15:paraId="72003958" w15:done="0"/>
  <w15:commentEx w15:paraId="614013DC" w15:done="0"/>
  <w15:commentEx w15:paraId="089B5CDC" w15:done="0"/>
  <w15:commentEx w15:paraId="082D0BD7" w15:done="0"/>
  <w15:commentEx w15:paraId="6F3A74BF" w15:done="0"/>
  <w15:commentEx w15:paraId="47945061" w15:done="0"/>
  <w15:commentEx w15:paraId="0D0B2CB7" w15:done="0"/>
  <w15:commentEx w15:paraId="79AB2D04" w15:done="0"/>
  <w15:commentEx w15:paraId="148C7FB5" w15:done="0"/>
  <w15:commentEx w15:paraId="20816054" w15:done="0"/>
  <w15:commentEx w15:paraId="30F06E17" w15:done="0"/>
  <w15:commentEx w15:paraId="1E8823C8" w15:done="0"/>
  <w15:commentEx w15:paraId="22C4641F" w15:done="0"/>
  <w15:commentEx w15:paraId="585265C8" w15:done="0"/>
  <w15:commentEx w15:paraId="0FD264A4" w15:done="0"/>
  <w15:commentEx w15:paraId="23986A07" w15:done="0"/>
  <w15:commentEx w15:paraId="0A464C07" w15:done="0"/>
  <w15:commentEx w15:paraId="27804413" w15:done="0"/>
  <w15:commentEx w15:paraId="130F3F69" w15:done="0"/>
  <w15:commentEx w15:paraId="121F602B" w15:done="0"/>
  <w15:commentEx w15:paraId="1B881C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widowControl w:val="0"/>
        <w:autoSpaceDE w:val="0"/>
        <w:autoSpaceDN w:val="0"/>
        <w:snapToGrid w:val="0"/>
        <w:ind w:firstLine="300" w:firstLineChars="200"/>
        <w:jc w:val="left"/>
        <w:rPr>
          <w:rFonts w:ascii="Times New Roman" w:hAnsi="Times New Roman" w:eastAsia="宋体" w:cs="Times New Roman"/>
          <w:kern w:val="2"/>
          <w:sz w:val="15"/>
          <w:szCs w:val="15"/>
          <w:lang w:val="en-US" w:eastAsia="zh-CN" w:bidi="ar-SA"/>
        </w:rPr>
      </w:pPr>
      <w:r>
        <w:rPr>
          <w:rFonts w:hint="eastAsia" w:ascii="Times New Roman" w:hAnsi="Times New Roman" w:eastAsia="宋体" w:cs="Times New Roman"/>
          <w:kern w:val="2"/>
          <w:sz w:val="15"/>
          <w:szCs w:val="15"/>
          <w:lang w:val="en-US" w:eastAsia="zh-CN" w:bidi="ar-SA"/>
        </w:rPr>
        <w:t>收稿日期：</w:t>
      </w:r>
      <w:r>
        <w:rPr>
          <w:rFonts w:ascii="Times New Roman" w:hAnsi="Times New Roman" w:eastAsia="宋体" w:cs="Times New Roman"/>
          <w:kern w:val="2"/>
          <w:sz w:val="15"/>
          <w:szCs w:val="15"/>
          <w:vertAlign w:val="superscript"/>
          <w:lang w:val="en-US" w:eastAsia="zh-CN" w:bidi="ar-SA"/>
        </w:rPr>
        <w:sym w:font="Symbol" w:char="F020"/>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；修回日期：</w:t>
      </w:r>
      <w:r>
        <w:rPr>
          <w:rFonts w:ascii="Times New Roman" w:hAnsi="Times New Roman" w:eastAsia="宋体" w:cs="Times New Roman"/>
          <w:kern w:val="2"/>
          <w:sz w:val="15"/>
          <w:szCs w:val="15"/>
          <w:vertAlign w:val="superscript"/>
          <w:lang w:val="en-US" w:eastAsia="zh-CN" w:bidi="ar-SA"/>
        </w:rPr>
        <w:sym w:font="Symbol" w:char="F020"/>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p>
    <w:p>
      <w:pPr>
        <w:widowControl w:val="0"/>
        <w:autoSpaceDE w:val="0"/>
        <w:autoSpaceDN w:val="0"/>
        <w:snapToGrid w:val="0"/>
        <w:ind w:firstLine="300" w:firstLineChars="200"/>
        <w:jc w:val="left"/>
        <w:rPr>
          <w:rFonts w:ascii="Times New Roman" w:hAnsi="Times New Roman" w:eastAsia="宋体" w:cs="Times New Roman"/>
          <w:kern w:val="2"/>
          <w:sz w:val="15"/>
          <w:szCs w:val="15"/>
          <w:lang w:val="en-US" w:eastAsia="zh-CN" w:bidi="ar-SA"/>
        </w:rPr>
      </w:pPr>
      <w:r>
        <w:rPr>
          <w:rFonts w:hint="eastAsia" w:ascii="Times New Roman" w:hAnsi="Times New Roman" w:eastAsia="宋体" w:cs="Times New Roman"/>
          <w:kern w:val="2"/>
          <w:sz w:val="15"/>
          <w:szCs w:val="15"/>
          <w:lang w:val="en-US" w:eastAsia="zh-CN" w:bidi="ar-SA"/>
        </w:rPr>
        <w:t>基金项目：国家重点研发计划项目“多源涉诉信访智能处置技术研究”(</w:t>
      </w:r>
      <w:r>
        <w:rPr>
          <w:rFonts w:ascii="Times New Roman" w:hAnsi="Times New Roman" w:eastAsia="宋体" w:cs="Times New Roman"/>
          <w:kern w:val="2"/>
          <w:sz w:val="15"/>
          <w:szCs w:val="15"/>
          <w:lang w:val="en-US" w:eastAsia="zh-CN" w:bidi="ar-SA"/>
        </w:rPr>
        <w:t>2018YFC0831800)</w:t>
      </w:r>
      <w:r>
        <w:rPr>
          <w:rFonts w:hint="eastAsia" w:ascii="Times New Roman" w:hAnsi="Times New Roman" w:eastAsia="宋体" w:cs="Times New Roman"/>
          <w:kern w:val="2"/>
          <w:sz w:val="15"/>
          <w:szCs w:val="15"/>
          <w:lang w:val="en-US" w:eastAsia="zh-CN" w:bidi="ar-SA"/>
        </w:rPr>
        <w:t xml:space="preserve"> </w:t>
      </w:r>
    </w:p>
    <w:p>
      <w:pPr>
        <w:widowControl w:val="0"/>
        <w:autoSpaceDE w:val="0"/>
        <w:autoSpaceDN w:val="0"/>
        <w:snapToGrid w:val="0"/>
        <w:spacing w:line="210" w:lineRule="exact"/>
        <w:ind w:firstLine="300"/>
        <w:jc w:val="left"/>
      </w:pPr>
      <w:r>
        <w:rPr>
          <w:rFonts w:hint="eastAsia" w:ascii="Times New Roman" w:hAnsi="Times New Roman" w:eastAsia="宋体" w:cs="Times New Roman"/>
          <w:kern w:val="2"/>
          <w:sz w:val="15"/>
          <w:szCs w:val="15"/>
          <w:lang w:val="en-US" w:eastAsia="zh-CN" w:bidi="ar-SA"/>
        </w:rPr>
        <w:t>作者简介：郭磊(19</w:t>
      </w:r>
      <w:r>
        <w:rPr>
          <w:rFonts w:ascii="Times New Roman" w:hAnsi="Times New Roman" w:eastAsia="宋体" w:cs="Times New Roman"/>
          <w:kern w:val="2"/>
          <w:sz w:val="15"/>
          <w:szCs w:val="15"/>
          <w:lang w:val="en-US" w:eastAsia="zh-CN" w:bidi="ar-SA"/>
        </w:rPr>
        <w:t>71</w:t>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kern w:val="2"/>
          <w:sz w:val="15"/>
          <w:szCs w:val="15"/>
          <w:lang w:val="en-US" w:eastAsia="zh-CN" w:bidi="ar-SA"/>
        </w:rPr>
        <w:sym w:font="Symbol" w:char="F02D"/>
      </w:r>
      <w:r>
        <w:rPr>
          <w:rFonts w:hint="eastAsia" w:ascii="Times New Roman" w:hAnsi="Times New Roman" w:eastAsia="宋体" w:cs="Times New Roman"/>
          <w:kern w:val="2"/>
          <w:sz w:val="15"/>
          <w:szCs w:val="15"/>
          <w:lang w:val="en-US" w:eastAsia="zh-CN" w:bidi="ar-SA"/>
        </w:rPr>
        <w:t xml:space="preserve"> )，男，博士，副教授，硕士生导师，主要从事机器学习、视频理解、嵌入式系统方面的</w:t>
      </w:r>
      <w:r>
        <w:rPr>
          <w:rFonts w:hint="eastAsia" w:ascii="Times New Roman" w:hAnsi="宋体" w:eastAsia="宋体" w:cs="Times New Roman"/>
          <w:color w:val="000000"/>
          <w:kern w:val="2"/>
          <w:sz w:val="15"/>
          <w:szCs w:val="15"/>
          <w:lang w:val="en-US" w:eastAsia="zh-CN" w:bidi="ar-SA"/>
        </w:rPr>
        <w:t>研究；王邱龙(1</w:t>
      </w:r>
      <w:r>
        <w:rPr>
          <w:rFonts w:ascii="Times New Roman" w:hAnsi="宋体" w:eastAsia="宋体" w:cs="Times New Roman"/>
          <w:color w:val="000000"/>
          <w:kern w:val="2"/>
          <w:sz w:val="15"/>
          <w:szCs w:val="15"/>
          <w:lang w:val="en-US" w:eastAsia="zh-CN" w:bidi="ar-SA"/>
        </w:rPr>
        <w:t>997-)</w:t>
      </w:r>
      <w:r>
        <w:rPr>
          <w:rFonts w:hint="eastAsia" w:ascii="Times New Roman" w:hAnsi="宋体" w:eastAsia="宋体" w:cs="Times New Roman"/>
          <w:color w:val="000000"/>
          <w:kern w:val="2"/>
          <w:sz w:val="15"/>
          <w:szCs w:val="15"/>
          <w:lang w:val="en-US" w:eastAsia="zh-CN" w:bidi="ar-SA"/>
        </w:rPr>
        <w:t>，男，硕士研究生，主要研究方向为计算机视觉、机器学习；薛伟(</w:t>
      </w:r>
      <w:r>
        <w:rPr>
          <w:rFonts w:ascii="Times New Roman" w:hAnsi="宋体" w:eastAsia="宋体" w:cs="Times New Roman"/>
          <w:color w:val="000000"/>
          <w:kern w:val="2"/>
          <w:sz w:val="15"/>
          <w:szCs w:val="15"/>
          <w:lang w:val="en-US" w:eastAsia="zh-CN" w:bidi="ar-SA"/>
        </w:rPr>
        <w:t>1997-)</w:t>
      </w:r>
      <w:r>
        <w:rPr>
          <w:rFonts w:hint="eastAsia" w:ascii="Times New Roman" w:hAnsi="宋体" w:eastAsia="宋体" w:cs="Times New Roman"/>
          <w:color w:val="000000"/>
          <w:kern w:val="2"/>
          <w:sz w:val="15"/>
          <w:szCs w:val="15"/>
          <w:lang w:val="en-US" w:eastAsia="zh-CN" w:bidi="ar-SA"/>
        </w:rPr>
        <w:t>，男，硕士研究生，主要研究方向为计算机视觉、算法、机器学习；郭济(</w:t>
      </w:r>
      <w:r>
        <w:rPr>
          <w:rFonts w:ascii="Times New Roman" w:hAnsi="宋体" w:eastAsia="宋体" w:cs="Times New Roman"/>
          <w:color w:val="000000"/>
          <w:kern w:val="2"/>
          <w:sz w:val="15"/>
          <w:szCs w:val="15"/>
          <w:lang w:val="en-US" w:eastAsia="zh-CN" w:bidi="ar-SA"/>
        </w:rPr>
        <w:t>2002-)</w:t>
      </w:r>
      <w:r>
        <w:rPr>
          <w:rFonts w:hint="eastAsia" w:ascii="Times New Roman" w:hAnsi="宋体" w:eastAsia="宋体" w:cs="Times New Roman"/>
          <w:color w:val="000000"/>
          <w:kern w:val="2"/>
          <w:sz w:val="15"/>
          <w:szCs w:val="15"/>
          <w:lang w:val="en-US" w:eastAsia="zh-CN" w:bidi="ar-SA"/>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none" w:color="auto" w:sz="0" w:space="0"/>
        <w:right w:val="none" w:color="auto" w:sz="0" w:space="0"/>
      </w:pBdr>
      <w:autoSpaceDE/>
      <w:autoSpaceDN/>
      <w:spacing w:line="240" w:lineRule="atLeast"/>
      <w:jc w:val="both"/>
      <w:outlineLvl w:val="9"/>
      <w:rPr>
        <w:rFonts w:hint="eastAsia" w:ascii="Times New Roman" w:hAnsi="Times New Roman" w:eastAsia="宋体" w:cs="Times New Roman"/>
        <w:szCs w:val="20"/>
      </w:rPr>
    </w:pPr>
    <w:r>
      <w:rPr>
        <w:rFonts w:hint="eastAsia"/>
      </w:rPr>
      <w:t xml:space="preserve">  </w:t>
    </w:r>
    <w:r>
      <w:rPr>
        <w:rFonts w:hint="eastAsia" w:ascii="Times New Roman" w:hAnsi="Times New Roman" w:eastAsia="宋体" w:cs="Times New Roman"/>
        <w:szCs w:val="20"/>
      </w:rPr>
      <w:t>第</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卷  第</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期                          电 子 科 技 大 学 学 报</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 xml:space="preserve">Vol.  No.  </w:t>
    </w:r>
  </w:p>
  <w:p>
    <w:pPr>
      <w:pStyle w:val="11"/>
      <w:pBdr>
        <w:top w:val="none" w:color="auto" w:sz="0" w:space="0"/>
        <w:left w:val="none" w:color="auto" w:sz="0" w:space="0"/>
        <w:bottom w:val="double" w:color="auto" w:sz="8" w:space="0"/>
        <w:right w:val="none" w:color="auto" w:sz="0" w:space="0"/>
      </w:pBdr>
      <w:autoSpaceDE/>
      <w:autoSpaceDN/>
      <w:spacing w:line="240" w:lineRule="atLeast"/>
      <w:jc w:val="both"/>
      <w:outlineLvl w:val="9"/>
      <w:rPr>
        <w:rFonts w:hint="eastAsia" w:ascii="Times New Roman" w:hAnsi="Times New Roman" w:eastAsia="宋体" w:cs="Times New Roman"/>
        <w:szCs w:val="20"/>
      </w:rPr>
    </w:pPr>
    <w:r>
      <w:rPr>
        <w:rFonts w:hint="eastAsia" w:ascii="Times New Roman" w:hAnsi="Times New Roman" w:eastAsia="宋体" w:cs="Times New Roman"/>
        <w:szCs w:val="20"/>
      </w:rPr>
      <w:t xml:space="preserve">    年   月       </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 xml:space="preserve">Journal of University of Electronic Science and Technology of China   </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Sep. 2009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6E6A75"/>
    <w:multiLevelType w:val="singleLevel"/>
    <w:tmpl w:val="E66E6A75"/>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动的风与雪">
    <w15:presenceInfo w15:providerId="WPS Office" w15:userId="3499979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A90D04"/>
    <w:rsid w:val="002A5EF7"/>
    <w:rsid w:val="00555C4A"/>
    <w:rsid w:val="00573BF2"/>
    <w:rsid w:val="006B4B0D"/>
    <w:rsid w:val="00907185"/>
    <w:rsid w:val="00AA19F2"/>
    <w:rsid w:val="00C07A7C"/>
    <w:rsid w:val="00C160BE"/>
    <w:rsid w:val="00D00C3D"/>
    <w:rsid w:val="00E53D11"/>
    <w:rsid w:val="00F55472"/>
    <w:rsid w:val="010A5A9E"/>
    <w:rsid w:val="0112039D"/>
    <w:rsid w:val="01265C98"/>
    <w:rsid w:val="012F7CC9"/>
    <w:rsid w:val="01510FF4"/>
    <w:rsid w:val="016E588E"/>
    <w:rsid w:val="01BB3F7F"/>
    <w:rsid w:val="01C65290"/>
    <w:rsid w:val="01E61C11"/>
    <w:rsid w:val="02695F16"/>
    <w:rsid w:val="028750A4"/>
    <w:rsid w:val="028B4051"/>
    <w:rsid w:val="029E5528"/>
    <w:rsid w:val="029F19DD"/>
    <w:rsid w:val="02FC6D9A"/>
    <w:rsid w:val="03353F54"/>
    <w:rsid w:val="03417014"/>
    <w:rsid w:val="034267C7"/>
    <w:rsid w:val="0397280C"/>
    <w:rsid w:val="039A0BB1"/>
    <w:rsid w:val="03A47082"/>
    <w:rsid w:val="03B40C33"/>
    <w:rsid w:val="03C13498"/>
    <w:rsid w:val="03D57AAB"/>
    <w:rsid w:val="03DD3875"/>
    <w:rsid w:val="0409688F"/>
    <w:rsid w:val="04222685"/>
    <w:rsid w:val="043A541F"/>
    <w:rsid w:val="043D064F"/>
    <w:rsid w:val="046F792B"/>
    <w:rsid w:val="047C35B9"/>
    <w:rsid w:val="047E4946"/>
    <w:rsid w:val="049A72CF"/>
    <w:rsid w:val="04BF4FF3"/>
    <w:rsid w:val="04C729CE"/>
    <w:rsid w:val="04E14838"/>
    <w:rsid w:val="04F25F21"/>
    <w:rsid w:val="05152059"/>
    <w:rsid w:val="051A023A"/>
    <w:rsid w:val="0527082E"/>
    <w:rsid w:val="05625210"/>
    <w:rsid w:val="057C14C0"/>
    <w:rsid w:val="05B263C3"/>
    <w:rsid w:val="05C20367"/>
    <w:rsid w:val="05DB0923"/>
    <w:rsid w:val="05EA18B3"/>
    <w:rsid w:val="05F00C4C"/>
    <w:rsid w:val="05F66A19"/>
    <w:rsid w:val="06C8251B"/>
    <w:rsid w:val="06D617B1"/>
    <w:rsid w:val="06F657B2"/>
    <w:rsid w:val="07187759"/>
    <w:rsid w:val="07210CE4"/>
    <w:rsid w:val="07B91866"/>
    <w:rsid w:val="07C25178"/>
    <w:rsid w:val="07EA3304"/>
    <w:rsid w:val="082419AD"/>
    <w:rsid w:val="082A5872"/>
    <w:rsid w:val="083469E8"/>
    <w:rsid w:val="085240BB"/>
    <w:rsid w:val="085F0604"/>
    <w:rsid w:val="08725C95"/>
    <w:rsid w:val="08765B88"/>
    <w:rsid w:val="08AE0A91"/>
    <w:rsid w:val="08B37956"/>
    <w:rsid w:val="08B83C8E"/>
    <w:rsid w:val="08D00FB2"/>
    <w:rsid w:val="08EA6FC4"/>
    <w:rsid w:val="08F865E4"/>
    <w:rsid w:val="08FB6C2D"/>
    <w:rsid w:val="09207E8E"/>
    <w:rsid w:val="09417771"/>
    <w:rsid w:val="094602B6"/>
    <w:rsid w:val="094A4821"/>
    <w:rsid w:val="095067EC"/>
    <w:rsid w:val="097657E1"/>
    <w:rsid w:val="09775BC8"/>
    <w:rsid w:val="098E30F9"/>
    <w:rsid w:val="099329D7"/>
    <w:rsid w:val="09976CDF"/>
    <w:rsid w:val="09F55287"/>
    <w:rsid w:val="0A1C7184"/>
    <w:rsid w:val="0A1D4941"/>
    <w:rsid w:val="0A1E59C1"/>
    <w:rsid w:val="0A392478"/>
    <w:rsid w:val="0A434DDB"/>
    <w:rsid w:val="0A5A4303"/>
    <w:rsid w:val="0A5E6C3C"/>
    <w:rsid w:val="0A7971D4"/>
    <w:rsid w:val="0A8A0F00"/>
    <w:rsid w:val="0A8F57A8"/>
    <w:rsid w:val="0A986317"/>
    <w:rsid w:val="0AA74090"/>
    <w:rsid w:val="0AB537A5"/>
    <w:rsid w:val="0B111A36"/>
    <w:rsid w:val="0B38527E"/>
    <w:rsid w:val="0B917B83"/>
    <w:rsid w:val="0BA27E08"/>
    <w:rsid w:val="0BAC35F7"/>
    <w:rsid w:val="0BB13783"/>
    <w:rsid w:val="0BC006B5"/>
    <w:rsid w:val="0BC8776D"/>
    <w:rsid w:val="0BCE4BD3"/>
    <w:rsid w:val="0BD75848"/>
    <w:rsid w:val="0BE55871"/>
    <w:rsid w:val="0C0E3CC2"/>
    <w:rsid w:val="0CEE69C1"/>
    <w:rsid w:val="0CF906A9"/>
    <w:rsid w:val="0D076AB3"/>
    <w:rsid w:val="0D0B36DE"/>
    <w:rsid w:val="0D222C33"/>
    <w:rsid w:val="0D2E16A4"/>
    <w:rsid w:val="0D306888"/>
    <w:rsid w:val="0D445C69"/>
    <w:rsid w:val="0D4B3ABB"/>
    <w:rsid w:val="0D9F0147"/>
    <w:rsid w:val="0DA04CCF"/>
    <w:rsid w:val="0DC01FCB"/>
    <w:rsid w:val="0DC246D3"/>
    <w:rsid w:val="0DE45FA6"/>
    <w:rsid w:val="0DEB6DEA"/>
    <w:rsid w:val="0DFB4203"/>
    <w:rsid w:val="0DFF55E1"/>
    <w:rsid w:val="0E06139C"/>
    <w:rsid w:val="0E193A1B"/>
    <w:rsid w:val="0E261FC5"/>
    <w:rsid w:val="0E2C58AC"/>
    <w:rsid w:val="0E356E3C"/>
    <w:rsid w:val="0E6C4E73"/>
    <w:rsid w:val="0E9205A1"/>
    <w:rsid w:val="0EA90D04"/>
    <w:rsid w:val="0EB2672F"/>
    <w:rsid w:val="0EBC0C42"/>
    <w:rsid w:val="0ED71D0B"/>
    <w:rsid w:val="0EEA6E75"/>
    <w:rsid w:val="0EFA19D9"/>
    <w:rsid w:val="0F0D081A"/>
    <w:rsid w:val="0F0E51A7"/>
    <w:rsid w:val="0F42099A"/>
    <w:rsid w:val="0F587186"/>
    <w:rsid w:val="0F5D50E1"/>
    <w:rsid w:val="0F5F3ACA"/>
    <w:rsid w:val="0F6F6848"/>
    <w:rsid w:val="0F7F3E18"/>
    <w:rsid w:val="0F9A39CA"/>
    <w:rsid w:val="0FEF1535"/>
    <w:rsid w:val="101F7494"/>
    <w:rsid w:val="10300B0B"/>
    <w:rsid w:val="104621B7"/>
    <w:rsid w:val="1078480C"/>
    <w:rsid w:val="108210E1"/>
    <w:rsid w:val="10911889"/>
    <w:rsid w:val="10B66F10"/>
    <w:rsid w:val="10D56CE8"/>
    <w:rsid w:val="11052060"/>
    <w:rsid w:val="112A6847"/>
    <w:rsid w:val="112E3968"/>
    <w:rsid w:val="11317176"/>
    <w:rsid w:val="11422A30"/>
    <w:rsid w:val="114D5BFF"/>
    <w:rsid w:val="11541ED9"/>
    <w:rsid w:val="11706BD3"/>
    <w:rsid w:val="1198324D"/>
    <w:rsid w:val="11B874F6"/>
    <w:rsid w:val="11BC02B7"/>
    <w:rsid w:val="11C30514"/>
    <w:rsid w:val="11D1649C"/>
    <w:rsid w:val="11D67FD6"/>
    <w:rsid w:val="11E10365"/>
    <w:rsid w:val="11EF358D"/>
    <w:rsid w:val="122C3F70"/>
    <w:rsid w:val="124F68A1"/>
    <w:rsid w:val="1276498E"/>
    <w:rsid w:val="12B6797E"/>
    <w:rsid w:val="12EC32C9"/>
    <w:rsid w:val="12F87C26"/>
    <w:rsid w:val="131E49F8"/>
    <w:rsid w:val="13320F87"/>
    <w:rsid w:val="133E4909"/>
    <w:rsid w:val="138A512A"/>
    <w:rsid w:val="139E32BE"/>
    <w:rsid w:val="13ED1839"/>
    <w:rsid w:val="13FC12E4"/>
    <w:rsid w:val="14660794"/>
    <w:rsid w:val="149848B3"/>
    <w:rsid w:val="14C72A83"/>
    <w:rsid w:val="14CE2670"/>
    <w:rsid w:val="151A02F9"/>
    <w:rsid w:val="151D290C"/>
    <w:rsid w:val="154D19CA"/>
    <w:rsid w:val="156963E4"/>
    <w:rsid w:val="156B758E"/>
    <w:rsid w:val="15A00176"/>
    <w:rsid w:val="15C23AFF"/>
    <w:rsid w:val="15DF734F"/>
    <w:rsid w:val="15E1316B"/>
    <w:rsid w:val="15E443BE"/>
    <w:rsid w:val="16091661"/>
    <w:rsid w:val="162921F7"/>
    <w:rsid w:val="16346D66"/>
    <w:rsid w:val="165430FD"/>
    <w:rsid w:val="16644332"/>
    <w:rsid w:val="16776E88"/>
    <w:rsid w:val="167B0ACF"/>
    <w:rsid w:val="168A0A23"/>
    <w:rsid w:val="16916011"/>
    <w:rsid w:val="16AB3A2E"/>
    <w:rsid w:val="16CA3BA6"/>
    <w:rsid w:val="172D78D6"/>
    <w:rsid w:val="17357759"/>
    <w:rsid w:val="17443374"/>
    <w:rsid w:val="17620D4D"/>
    <w:rsid w:val="17B25FB3"/>
    <w:rsid w:val="17E904AB"/>
    <w:rsid w:val="185640C3"/>
    <w:rsid w:val="185A6B00"/>
    <w:rsid w:val="1860642B"/>
    <w:rsid w:val="18A36827"/>
    <w:rsid w:val="18B94538"/>
    <w:rsid w:val="18E27A71"/>
    <w:rsid w:val="191C444A"/>
    <w:rsid w:val="194F7A10"/>
    <w:rsid w:val="1977171C"/>
    <w:rsid w:val="19F87907"/>
    <w:rsid w:val="1A543349"/>
    <w:rsid w:val="1A8E2BAF"/>
    <w:rsid w:val="1A94281A"/>
    <w:rsid w:val="1A954D95"/>
    <w:rsid w:val="1ACE3EC0"/>
    <w:rsid w:val="1AD74671"/>
    <w:rsid w:val="1B092090"/>
    <w:rsid w:val="1B185C7E"/>
    <w:rsid w:val="1B2A0E04"/>
    <w:rsid w:val="1B376595"/>
    <w:rsid w:val="1B3E0E1E"/>
    <w:rsid w:val="1B5921B7"/>
    <w:rsid w:val="1B626844"/>
    <w:rsid w:val="1B7305F8"/>
    <w:rsid w:val="1B8804EE"/>
    <w:rsid w:val="1B965E83"/>
    <w:rsid w:val="1B991360"/>
    <w:rsid w:val="1BDC4D61"/>
    <w:rsid w:val="1BFA0722"/>
    <w:rsid w:val="1C0143CC"/>
    <w:rsid w:val="1C136816"/>
    <w:rsid w:val="1C2860B4"/>
    <w:rsid w:val="1C766A4A"/>
    <w:rsid w:val="1C9C421B"/>
    <w:rsid w:val="1CA061F0"/>
    <w:rsid w:val="1CD60BB8"/>
    <w:rsid w:val="1CD927DF"/>
    <w:rsid w:val="1CE55001"/>
    <w:rsid w:val="1CF27378"/>
    <w:rsid w:val="1D1D752A"/>
    <w:rsid w:val="1D29660C"/>
    <w:rsid w:val="1D875A82"/>
    <w:rsid w:val="1DA056B4"/>
    <w:rsid w:val="1DA616A6"/>
    <w:rsid w:val="1DA8715C"/>
    <w:rsid w:val="1DB43F50"/>
    <w:rsid w:val="1DBA6F18"/>
    <w:rsid w:val="1DBC26F8"/>
    <w:rsid w:val="1DC914DA"/>
    <w:rsid w:val="1DD96307"/>
    <w:rsid w:val="1DEE6B72"/>
    <w:rsid w:val="1DF95F6A"/>
    <w:rsid w:val="1E0C68A3"/>
    <w:rsid w:val="1E2231BA"/>
    <w:rsid w:val="1E2B5137"/>
    <w:rsid w:val="1E4A0188"/>
    <w:rsid w:val="1E5510B6"/>
    <w:rsid w:val="1E590C22"/>
    <w:rsid w:val="1E6A106C"/>
    <w:rsid w:val="1E6C7E25"/>
    <w:rsid w:val="1E793E71"/>
    <w:rsid w:val="1E7D14FB"/>
    <w:rsid w:val="1E9D7DC9"/>
    <w:rsid w:val="1EA31A4E"/>
    <w:rsid w:val="1EA935C5"/>
    <w:rsid w:val="1EAC2944"/>
    <w:rsid w:val="1EAF6D3F"/>
    <w:rsid w:val="1EC626DB"/>
    <w:rsid w:val="1EF00707"/>
    <w:rsid w:val="1EF24253"/>
    <w:rsid w:val="1F25390A"/>
    <w:rsid w:val="1F304F17"/>
    <w:rsid w:val="1F625735"/>
    <w:rsid w:val="1F6C11BA"/>
    <w:rsid w:val="1F8F11AC"/>
    <w:rsid w:val="1F96760B"/>
    <w:rsid w:val="1F9D33BC"/>
    <w:rsid w:val="1FBB2938"/>
    <w:rsid w:val="1FCB44B9"/>
    <w:rsid w:val="1FE67202"/>
    <w:rsid w:val="2047382F"/>
    <w:rsid w:val="20595479"/>
    <w:rsid w:val="20773D7A"/>
    <w:rsid w:val="20941588"/>
    <w:rsid w:val="209C5D94"/>
    <w:rsid w:val="20CD3A05"/>
    <w:rsid w:val="20D9613F"/>
    <w:rsid w:val="20E27A73"/>
    <w:rsid w:val="20EC3605"/>
    <w:rsid w:val="20EE77D5"/>
    <w:rsid w:val="212C12A3"/>
    <w:rsid w:val="212F66DE"/>
    <w:rsid w:val="213B50D8"/>
    <w:rsid w:val="21567C34"/>
    <w:rsid w:val="21827165"/>
    <w:rsid w:val="21A05FB4"/>
    <w:rsid w:val="21A25CF6"/>
    <w:rsid w:val="21C93C95"/>
    <w:rsid w:val="21E1542C"/>
    <w:rsid w:val="21EB5938"/>
    <w:rsid w:val="220B0F88"/>
    <w:rsid w:val="2210454F"/>
    <w:rsid w:val="22446976"/>
    <w:rsid w:val="22704061"/>
    <w:rsid w:val="228F123F"/>
    <w:rsid w:val="229D698A"/>
    <w:rsid w:val="22AC637D"/>
    <w:rsid w:val="22B57935"/>
    <w:rsid w:val="22C82B63"/>
    <w:rsid w:val="22C93B75"/>
    <w:rsid w:val="22E93A61"/>
    <w:rsid w:val="22EE5E8D"/>
    <w:rsid w:val="235A79D7"/>
    <w:rsid w:val="236E3EE1"/>
    <w:rsid w:val="23957FB2"/>
    <w:rsid w:val="23A375BA"/>
    <w:rsid w:val="23E22F7E"/>
    <w:rsid w:val="241A1EE1"/>
    <w:rsid w:val="24741215"/>
    <w:rsid w:val="24800959"/>
    <w:rsid w:val="24BD1096"/>
    <w:rsid w:val="24DA3BC7"/>
    <w:rsid w:val="24EA704C"/>
    <w:rsid w:val="25521175"/>
    <w:rsid w:val="256656FD"/>
    <w:rsid w:val="2596297D"/>
    <w:rsid w:val="259B0204"/>
    <w:rsid w:val="25CF70D1"/>
    <w:rsid w:val="25DD5EDA"/>
    <w:rsid w:val="25F6670E"/>
    <w:rsid w:val="25FE2ECC"/>
    <w:rsid w:val="260C2BE5"/>
    <w:rsid w:val="2659141D"/>
    <w:rsid w:val="2661726D"/>
    <w:rsid w:val="26742AC3"/>
    <w:rsid w:val="26871EF8"/>
    <w:rsid w:val="26A4613F"/>
    <w:rsid w:val="26C86967"/>
    <w:rsid w:val="270837FE"/>
    <w:rsid w:val="270E708B"/>
    <w:rsid w:val="27B23D98"/>
    <w:rsid w:val="27BF3828"/>
    <w:rsid w:val="27EF3C2E"/>
    <w:rsid w:val="27F53E33"/>
    <w:rsid w:val="27FF0D00"/>
    <w:rsid w:val="2856589C"/>
    <w:rsid w:val="28591999"/>
    <w:rsid w:val="289A7C7C"/>
    <w:rsid w:val="28C67A2E"/>
    <w:rsid w:val="28CC450B"/>
    <w:rsid w:val="28F955C0"/>
    <w:rsid w:val="28FD1502"/>
    <w:rsid w:val="291E4CED"/>
    <w:rsid w:val="29231F4A"/>
    <w:rsid w:val="292569E8"/>
    <w:rsid w:val="2981029B"/>
    <w:rsid w:val="29890D47"/>
    <w:rsid w:val="29984E25"/>
    <w:rsid w:val="299D0AE5"/>
    <w:rsid w:val="29AF6015"/>
    <w:rsid w:val="29B32939"/>
    <w:rsid w:val="29C732E3"/>
    <w:rsid w:val="2A3F6693"/>
    <w:rsid w:val="2A4D4924"/>
    <w:rsid w:val="2A644062"/>
    <w:rsid w:val="2A792664"/>
    <w:rsid w:val="2A9258A1"/>
    <w:rsid w:val="2AAD1CD8"/>
    <w:rsid w:val="2ABA682F"/>
    <w:rsid w:val="2AD45125"/>
    <w:rsid w:val="2AD93A17"/>
    <w:rsid w:val="2AFC6279"/>
    <w:rsid w:val="2B2202EC"/>
    <w:rsid w:val="2B3555A1"/>
    <w:rsid w:val="2B613DFD"/>
    <w:rsid w:val="2B6C1D15"/>
    <w:rsid w:val="2BA6418E"/>
    <w:rsid w:val="2BAB2023"/>
    <w:rsid w:val="2BC03A52"/>
    <w:rsid w:val="2BD22334"/>
    <w:rsid w:val="2BD472B4"/>
    <w:rsid w:val="2C180DB8"/>
    <w:rsid w:val="2C363086"/>
    <w:rsid w:val="2C464DD7"/>
    <w:rsid w:val="2C4C2031"/>
    <w:rsid w:val="2C5329D8"/>
    <w:rsid w:val="2C793328"/>
    <w:rsid w:val="2CC84B02"/>
    <w:rsid w:val="2CFA3306"/>
    <w:rsid w:val="2D464BBC"/>
    <w:rsid w:val="2D5A49DE"/>
    <w:rsid w:val="2D79263C"/>
    <w:rsid w:val="2D895C27"/>
    <w:rsid w:val="2DA74A54"/>
    <w:rsid w:val="2DDA51A0"/>
    <w:rsid w:val="2DED5AE7"/>
    <w:rsid w:val="2DF202FF"/>
    <w:rsid w:val="2E1738A5"/>
    <w:rsid w:val="2E631A32"/>
    <w:rsid w:val="2E791E56"/>
    <w:rsid w:val="2E7F51AF"/>
    <w:rsid w:val="2E8903E7"/>
    <w:rsid w:val="2EA01B91"/>
    <w:rsid w:val="2EB20FC6"/>
    <w:rsid w:val="2EB60BFF"/>
    <w:rsid w:val="2EC52BBD"/>
    <w:rsid w:val="2ED13942"/>
    <w:rsid w:val="2EDF34E4"/>
    <w:rsid w:val="2F184C78"/>
    <w:rsid w:val="2F237C3D"/>
    <w:rsid w:val="2F2C7491"/>
    <w:rsid w:val="2F5A63D9"/>
    <w:rsid w:val="2F801E3F"/>
    <w:rsid w:val="2FD11691"/>
    <w:rsid w:val="2FE62AB9"/>
    <w:rsid w:val="2FFB7F5F"/>
    <w:rsid w:val="301838FF"/>
    <w:rsid w:val="303C3B81"/>
    <w:rsid w:val="30620011"/>
    <w:rsid w:val="30950B5D"/>
    <w:rsid w:val="309E363C"/>
    <w:rsid w:val="30CC25B2"/>
    <w:rsid w:val="30D275FF"/>
    <w:rsid w:val="31050264"/>
    <w:rsid w:val="310634AB"/>
    <w:rsid w:val="31384360"/>
    <w:rsid w:val="31513547"/>
    <w:rsid w:val="318C7347"/>
    <w:rsid w:val="31C82B18"/>
    <w:rsid w:val="31D1050A"/>
    <w:rsid w:val="321B7A20"/>
    <w:rsid w:val="321C13CE"/>
    <w:rsid w:val="321E450E"/>
    <w:rsid w:val="32287F94"/>
    <w:rsid w:val="322B1989"/>
    <w:rsid w:val="32531E8F"/>
    <w:rsid w:val="32770AA0"/>
    <w:rsid w:val="327D6239"/>
    <w:rsid w:val="32926CBA"/>
    <w:rsid w:val="32A64446"/>
    <w:rsid w:val="32BD02C7"/>
    <w:rsid w:val="33047849"/>
    <w:rsid w:val="33297255"/>
    <w:rsid w:val="334C1FC3"/>
    <w:rsid w:val="336C1EF8"/>
    <w:rsid w:val="33960367"/>
    <w:rsid w:val="33975CAB"/>
    <w:rsid w:val="33AE7964"/>
    <w:rsid w:val="33BF2007"/>
    <w:rsid w:val="33D334EE"/>
    <w:rsid w:val="340F3260"/>
    <w:rsid w:val="3426051A"/>
    <w:rsid w:val="34385164"/>
    <w:rsid w:val="344423AB"/>
    <w:rsid w:val="348348F1"/>
    <w:rsid w:val="349709E0"/>
    <w:rsid w:val="34A010A9"/>
    <w:rsid w:val="34D65E8B"/>
    <w:rsid w:val="353020BC"/>
    <w:rsid w:val="35455EAA"/>
    <w:rsid w:val="354D7062"/>
    <w:rsid w:val="3562523D"/>
    <w:rsid w:val="357919C3"/>
    <w:rsid w:val="357A7679"/>
    <w:rsid w:val="35CB692B"/>
    <w:rsid w:val="35E57BBB"/>
    <w:rsid w:val="35EB3D7B"/>
    <w:rsid w:val="35F13EB8"/>
    <w:rsid w:val="35F33310"/>
    <w:rsid w:val="36124CE6"/>
    <w:rsid w:val="36550485"/>
    <w:rsid w:val="36907CDD"/>
    <w:rsid w:val="36B37DCC"/>
    <w:rsid w:val="36B7156F"/>
    <w:rsid w:val="36BF3809"/>
    <w:rsid w:val="36C42E92"/>
    <w:rsid w:val="36C95B67"/>
    <w:rsid w:val="36DF27AF"/>
    <w:rsid w:val="371C6630"/>
    <w:rsid w:val="37483647"/>
    <w:rsid w:val="375723EA"/>
    <w:rsid w:val="37596387"/>
    <w:rsid w:val="377C1ECD"/>
    <w:rsid w:val="378D7422"/>
    <w:rsid w:val="37930C92"/>
    <w:rsid w:val="37A10691"/>
    <w:rsid w:val="37B14262"/>
    <w:rsid w:val="37D12537"/>
    <w:rsid w:val="37F82B2F"/>
    <w:rsid w:val="38331E17"/>
    <w:rsid w:val="38370535"/>
    <w:rsid w:val="383838D0"/>
    <w:rsid w:val="38555003"/>
    <w:rsid w:val="385F6B11"/>
    <w:rsid w:val="387E23AD"/>
    <w:rsid w:val="3892068E"/>
    <w:rsid w:val="38A42F95"/>
    <w:rsid w:val="38BB5A77"/>
    <w:rsid w:val="38F60D7A"/>
    <w:rsid w:val="39130464"/>
    <w:rsid w:val="39244D7D"/>
    <w:rsid w:val="392D154E"/>
    <w:rsid w:val="394F10EB"/>
    <w:rsid w:val="39586066"/>
    <w:rsid w:val="395C756A"/>
    <w:rsid w:val="396C306D"/>
    <w:rsid w:val="39BD15F5"/>
    <w:rsid w:val="39C36B7E"/>
    <w:rsid w:val="39F4304D"/>
    <w:rsid w:val="3A08100A"/>
    <w:rsid w:val="3A09390C"/>
    <w:rsid w:val="3A0D219B"/>
    <w:rsid w:val="3A4F0279"/>
    <w:rsid w:val="3A7003C8"/>
    <w:rsid w:val="3AAD014A"/>
    <w:rsid w:val="3AD26636"/>
    <w:rsid w:val="3B253619"/>
    <w:rsid w:val="3B476FF3"/>
    <w:rsid w:val="3B4D3399"/>
    <w:rsid w:val="3B6722F5"/>
    <w:rsid w:val="3B720C72"/>
    <w:rsid w:val="3B9D079B"/>
    <w:rsid w:val="3BA854D4"/>
    <w:rsid w:val="3BC54F9A"/>
    <w:rsid w:val="3BC76CEA"/>
    <w:rsid w:val="3BE04C34"/>
    <w:rsid w:val="3BE44ABE"/>
    <w:rsid w:val="3C0B3C92"/>
    <w:rsid w:val="3C5C29DD"/>
    <w:rsid w:val="3CC0531C"/>
    <w:rsid w:val="3D192CF0"/>
    <w:rsid w:val="3D1F6203"/>
    <w:rsid w:val="3D266DD6"/>
    <w:rsid w:val="3D635E06"/>
    <w:rsid w:val="3D8C52F8"/>
    <w:rsid w:val="3D8D73E6"/>
    <w:rsid w:val="3DE97F04"/>
    <w:rsid w:val="3E2346BE"/>
    <w:rsid w:val="3E316858"/>
    <w:rsid w:val="3EB4018B"/>
    <w:rsid w:val="3EDF3AF7"/>
    <w:rsid w:val="3EFC7189"/>
    <w:rsid w:val="3F1D6D09"/>
    <w:rsid w:val="3F6B3142"/>
    <w:rsid w:val="3F7C4C91"/>
    <w:rsid w:val="3F9567D2"/>
    <w:rsid w:val="3FBB7793"/>
    <w:rsid w:val="3FDE087F"/>
    <w:rsid w:val="3FE23E62"/>
    <w:rsid w:val="3FE46C80"/>
    <w:rsid w:val="3FF31D1B"/>
    <w:rsid w:val="40176AA9"/>
    <w:rsid w:val="40391AE6"/>
    <w:rsid w:val="405762AC"/>
    <w:rsid w:val="40765946"/>
    <w:rsid w:val="409B7594"/>
    <w:rsid w:val="40F11486"/>
    <w:rsid w:val="411D0868"/>
    <w:rsid w:val="412D746A"/>
    <w:rsid w:val="413D410D"/>
    <w:rsid w:val="414619E2"/>
    <w:rsid w:val="414A731E"/>
    <w:rsid w:val="41663210"/>
    <w:rsid w:val="41800E38"/>
    <w:rsid w:val="418B0ACD"/>
    <w:rsid w:val="41CC41AC"/>
    <w:rsid w:val="41D350C4"/>
    <w:rsid w:val="41EA24E4"/>
    <w:rsid w:val="41EB7621"/>
    <w:rsid w:val="420C4F23"/>
    <w:rsid w:val="421700EA"/>
    <w:rsid w:val="423A0867"/>
    <w:rsid w:val="423A4218"/>
    <w:rsid w:val="424267A5"/>
    <w:rsid w:val="426002A5"/>
    <w:rsid w:val="426A7C80"/>
    <w:rsid w:val="42825086"/>
    <w:rsid w:val="42A44F5A"/>
    <w:rsid w:val="42C14A4C"/>
    <w:rsid w:val="42CC563D"/>
    <w:rsid w:val="42CC7D27"/>
    <w:rsid w:val="42E81AB1"/>
    <w:rsid w:val="42EF48D7"/>
    <w:rsid w:val="42F26A0D"/>
    <w:rsid w:val="430C14AC"/>
    <w:rsid w:val="43185020"/>
    <w:rsid w:val="434000F5"/>
    <w:rsid w:val="434E40C1"/>
    <w:rsid w:val="435D44F8"/>
    <w:rsid w:val="436237DE"/>
    <w:rsid w:val="43733999"/>
    <w:rsid w:val="438131DD"/>
    <w:rsid w:val="43950601"/>
    <w:rsid w:val="43B60F2A"/>
    <w:rsid w:val="43C2618B"/>
    <w:rsid w:val="43F41C84"/>
    <w:rsid w:val="440D6222"/>
    <w:rsid w:val="441351CA"/>
    <w:rsid w:val="442C1522"/>
    <w:rsid w:val="443F1D7E"/>
    <w:rsid w:val="4464075C"/>
    <w:rsid w:val="44863CF0"/>
    <w:rsid w:val="44901993"/>
    <w:rsid w:val="44A04EFC"/>
    <w:rsid w:val="44B06363"/>
    <w:rsid w:val="44B86471"/>
    <w:rsid w:val="44C456DC"/>
    <w:rsid w:val="44D13CF3"/>
    <w:rsid w:val="45227835"/>
    <w:rsid w:val="456B5A8E"/>
    <w:rsid w:val="45F347D9"/>
    <w:rsid w:val="45F76BB6"/>
    <w:rsid w:val="46030E42"/>
    <w:rsid w:val="460B13B6"/>
    <w:rsid w:val="462733F4"/>
    <w:rsid w:val="46386941"/>
    <w:rsid w:val="46397CBD"/>
    <w:rsid w:val="46623949"/>
    <w:rsid w:val="46D354D1"/>
    <w:rsid w:val="46DD1F36"/>
    <w:rsid w:val="47057124"/>
    <w:rsid w:val="47196B83"/>
    <w:rsid w:val="471B6D38"/>
    <w:rsid w:val="471F376A"/>
    <w:rsid w:val="47272063"/>
    <w:rsid w:val="4731134B"/>
    <w:rsid w:val="47334D9A"/>
    <w:rsid w:val="473D27A7"/>
    <w:rsid w:val="476A503A"/>
    <w:rsid w:val="47880940"/>
    <w:rsid w:val="47937A34"/>
    <w:rsid w:val="4796458D"/>
    <w:rsid w:val="479F3C05"/>
    <w:rsid w:val="47E6040C"/>
    <w:rsid w:val="480C6DB0"/>
    <w:rsid w:val="482369A2"/>
    <w:rsid w:val="484013F3"/>
    <w:rsid w:val="485654AD"/>
    <w:rsid w:val="486569A8"/>
    <w:rsid w:val="48BC2D5D"/>
    <w:rsid w:val="48C57CE5"/>
    <w:rsid w:val="48CD7EDA"/>
    <w:rsid w:val="48EA0F41"/>
    <w:rsid w:val="48ED7E6F"/>
    <w:rsid w:val="49240784"/>
    <w:rsid w:val="496209F5"/>
    <w:rsid w:val="49A06096"/>
    <w:rsid w:val="49A12505"/>
    <w:rsid w:val="49B5161A"/>
    <w:rsid w:val="49C52830"/>
    <w:rsid w:val="49D44B3A"/>
    <w:rsid w:val="49D77047"/>
    <w:rsid w:val="49EC3D95"/>
    <w:rsid w:val="4A1579F9"/>
    <w:rsid w:val="4A2851A1"/>
    <w:rsid w:val="4A576CEA"/>
    <w:rsid w:val="4A607A53"/>
    <w:rsid w:val="4A6B71FA"/>
    <w:rsid w:val="4A9D0214"/>
    <w:rsid w:val="4AA41A9D"/>
    <w:rsid w:val="4AAB5B15"/>
    <w:rsid w:val="4AC74642"/>
    <w:rsid w:val="4AD46CBC"/>
    <w:rsid w:val="4AEE2701"/>
    <w:rsid w:val="4AFA631B"/>
    <w:rsid w:val="4B2143C6"/>
    <w:rsid w:val="4B400FE4"/>
    <w:rsid w:val="4B434A44"/>
    <w:rsid w:val="4B781696"/>
    <w:rsid w:val="4B9C58B1"/>
    <w:rsid w:val="4BA502B5"/>
    <w:rsid w:val="4BAE6E57"/>
    <w:rsid w:val="4BAF19E9"/>
    <w:rsid w:val="4BE50573"/>
    <w:rsid w:val="4BFB156A"/>
    <w:rsid w:val="4C0149A3"/>
    <w:rsid w:val="4C2E1E0F"/>
    <w:rsid w:val="4C792756"/>
    <w:rsid w:val="4C8B789A"/>
    <w:rsid w:val="4CB20D4B"/>
    <w:rsid w:val="4CCB5B55"/>
    <w:rsid w:val="4CD2563E"/>
    <w:rsid w:val="4CF10F4F"/>
    <w:rsid w:val="4D1E6C8B"/>
    <w:rsid w:val="4D210393"/>
    <w:rsid w:val="4D2656F6"/>
    <w:rsid w:val="4D42574A"/>
    <w:rsid w:val="4D5379F9"/>
    <w:rsid w:val="4D6023D1"/>
    <w:rsid w:val="4D7048AC"/>
    <w:rsid w:val="4D8770D7"/>
    <w:rsid w:val="4D90639A"/>
    <w:rsid w:val="4DB006AA"/>
    <w:rsid w:val="4DCC3A24"/>
    <w:rsid w:val="4E02613D"/>
    <w:rsid w:val="4E033778"/>
    <w:rsid w:val="4E0B7F2E"/>
    <w:rsid w:val="4E1918C5"/>
    <w:rsid w:val="4E3D1F68"/>
    <w:rsid w:val="4E4762F1"/>
    <w:rsid w:val="4E584D08"/>
    <w:rsid w:val="4E6757EC"/>
    <w:rsid w:val="4E7D4A1D"/>
    <w:rsid w:val="4E8736C3"/>
    <w:rsid w:val="4E943A2D"/>
    <w:rsid w:val="4E981411"/>
    <w:rsid w:val="4EB208D3"/>
    <w:rsid w:val="4EEE32F0"/>
    <w:rsid w:val="4EF03C1D"/>
    <w:rsid w:val="4F1A1C99"/>
    <w:rsid w:val="4F1D75C6"/>
    <w:rsid w:val="4F370FB9"/>
    <w:rsid w:val="4F6C0676"/>
    <w:rsid w:val="4F923A69"/>
    <w:rsid w:val="4FA224C4"/>
    <w:rsid w:val="4FA703ED"/>
    <w:rsid w:val="4FD67BFC"/>
    <w:rsid w:val="50E226E6"/>
    <w:rsid w:val="50F92DA2"/>
    <w:rsid w:val="50F96C11"/>
    <w:rsid w:val="50FD4263"/>
    <w:rsid w:val="51256657"/>
    <w:rsid w:val="51314794"/>
    <w:rsid w:val="514E22A3"/>
    <w:rsid w:val="51686DB6"/>
    <w:rsid w:val="51B0734E"/>
    <w:rsid w:val="51B7059E"/>
    <w:rsid w:val="51DC5AD3"/>
    <w:rsid w:val="51E772EC"/>
    <w:rsid w:val="52296816"/>
    <w:rsid w:val="52320F2D"/>
    <w:rsid w:val="52621664"/>
    <w:rsid w:val="528A4D8A"/>
    <w:rsid w:val="52A801F1"/>
    <w:rsid w:val="52AC605C"/>
    <w:rsid w:val="52CA478A"/>
    <w:rsid w:val="52CD7803"/>
    <w:rsid w:val="52D5548D"/>
    <w:rsid w:val="52D96B32"/>
    <w:rsid w:val="52DD40A5"/>
    <w:rsid w:val="52E2732B"/>
    <w:rsid w:val="52F83E2D"/>
    <w:rsid w:val="5326405D"/>
    <w:rsid w:val="53291783"/>
    <w:rsid w:val="534A3625"/>
    <w:rsid w:val="53655F44"/>
    <w:rsid w:val="53946532"/>
    <w:rsid w:val="53AA1FD1"/>
    <w:rsid w:val="53CF2D81"/>
    <w:rsid w:val="53E766FD"/>
    <w:rsid w:val="540815FC"/>
    <w:rsid w:val="5487000E"/>
    <w:rsid w:val="54BD0995"/>
    <w:rsid w:val="54BF179E"/>
    <w:rsid w:val="54C55567"/>
    <w:rsid w:val="54D80317"/>
    <w:rsid w:val="54DB6BCA"/>
    <w:rsid w:val="54DF48B9"/>
    <w:rsid w:val="552956C0"/>
    <w:rsid w:val="554533B4"/>
    <w:rsid w:val="558F3199"/>
    <w:rsid w:val="55B7343D"/>
    <w:rsid w:val="55EA50AB"/>
    <w:rsid w:val="56254108"/>
    <w:rsid w:val="565D72E8"/>
    <w:rsid w:val="566A4357"/>
    <w:rsid w:val="56706204"/>
    <w:rsid w:val="56AE60E5"/>
    <w:rsid w:val="56C01682"/>
    <w:rsid w:val="56CF3CC8"/>
    <w:rsid w:val="56E00BAC"/>
    <w:rsid w:val="57475019"/>
    <w:rsid w:val="575243BE"/>
    <w:rsid w:val="576B4209"/>
    <w:rsid w:val="576C0ED8"/>
    <w:rsid w:val="578E7C0A"/>
    <w:rsid w:val="57B6579C"/>
    <w:rsid w:val="57B6682D"/>
    <w:rsid w:val="57BD7C1E"/>
    <w:rsid w:val="57F03837"/>
    <w:rsid w:val="58026E2A"/>
    <w:rsid w:val="58245312"/>
    <w:rsid w:val="58617385"/>
    <w:rsid w:val="587C73FB"/>
    <w:rsid w:val="587E4060"/>
    <w:rsid w:val="58C1399B"/>
    <w:rsid w:val="5902379F"/>
    <w:rsid w:val="59106789"/>
    <w:rsid w:val="5919483D"/>
    <w:rsid w:val="59327630"/>
    <w:rsid w:val="593D0AA2"/>
    <w:rsid w:val="594C60D4"/>
    <w:rsid w:val="597572CE"/>
    <w:rsid w:val="59832543"/>
    <w:rsid w:val="5994525D"/>
    <w:rsid w:val="59DB6324"/>
    <w:rsid w:val="59E06591"/>
    <w:rsid w:val="5A0E14DC"/>
    <w:rsid w:val="5A2615E2"/>
    <w:rsid w:val="5A341C4B"/>
    <w:rsid w:val="5A5E2171"/>
    <w:rsid w:val="5A6B03B1"/>
    <w:rsid w:val="5AA378D8"/>
    <w:rsid w:val="5ADA046A"/>
    <w:rsid w:val="5B4037AB"/>
    <w:rsid w:val="5B404710"/>
    <w:rsid w:val="5B4D1D84"/>
    <w:rsid w:val="5B547F90"/>
    <w:rsid w:val="5B70382A"/>
    <w:rsid w:val="5B8B53DF"/>
    <w:rsid w:val="5BC05B8A"/>
    <w:rsid w:val="5BC60749"/>
    <w:rsid w:val="5BF76599"/>
    <w:rsid w:val="5BFD3816"/>
    <w:rsid w:val="5C585053"/>
    <w:rsid w:val="5C5A4661"/>
    <w:rsid w:val="5C60482F"/>
    <w:rsid w:val="5C7E3D43"/>
    <w:rsid w:val="5C9A58ED"/>
    <w:rsid w:val="5CFE0B16"/>
    <w:rsid w:val="5D0203E1"/>
    <w:rsid w:val="5D3130ED"/>
    <w:rsid w:val="5D375415"/>
    <w:rsid w:val="5D747ADA"/>
    <w:rsid w:val="5D8C3A1F"/>
    <w:rsid w:val="5D951E71"/>
    <w:rsid w:val="5D98488D"/>
    <w:rsid w:val="5DC53AEA"/>
    <w:rsid w:val="5DEB4BE8"/>
    <w:rsid w:val="5DFB1D7F"/>
    <w:rsid w:val="5E04722A"/>
    <w:rsid w:val="5E095526"/>
    <w:rsid w:val="5E1B7925"/>
    <w:rsid w:val="5E1D28A1"/>
    <w:rsid w:val="5E2335F7"/>
    <w:rsid w:val="5E2B7521"/>
    <w:rsid w:val="5E543BE6"/>
    <w:rsid w:val="5E673930"/>
    <w:rsid w:val="5E9A3A44"/>
    <w:rsid w:val="5EEB4920"/>
    <w:rsid w:val="5EF40E11"/>
    <w:rsid w:val="5F154C10"/>
    <w:rsid w:val="5F3F0F20"/>
    <w:rsid w:val="5F421D94"/>
    <w:rsid w:val="5F592FF8"/>
    <w:rsid w:val="5F89170C"/>
    <w:rsid w:val="5FE94AB7"/>
    <w:rsid w:val="5FEA3C3C"/>
    <w:rsid w:val="5FEC05CC"/>
    <w:rsid w:val="60051953"/>
    <w:rsid w:val="600D1563"/>
    <w:rsid w:val="601D5CA7"/>
    <w:rsid w:val="602A4043"/>
    <w:rsid w:val="603146BC"/>
    <w:rsid w:val="607E41D2"/>
    <w:rsid w:val="60B518BD"/>
    <w:rsid w:val="60C82060"/>
    <w:rsid w:val="60D80BEC"/>
    <w:rsid w:val="60DD339C"/>
    <w:rsid w:val="60DF5A6E"/>
    <w:rsid w:val="60E962AE"/>
    <w:rsid w:val="60FD54B5"/>
    <w:rsid w:val="611F0A44"/>
    <w:rsid w:val="612C651A"/>
    <w:rsid w:val="614F17CA"/>
    <w:rsid w:val="617672A8"/>
    <w:rsid w:val="618322D5"/>
    <w:rsid w:val="62015170"/>
    <w:rsid w:val="623E224A"/>
    <w:rsid w:val="624328DE"/>
    <w:rsid w:val="624C7317"/>
    <w:rsid w:val="628D6832"/>
    <w:rsid w:val="6292226E"/>
    <w:rsid w:val="62B144F2"/>
    <w:rsid w:val="62C711A7"/>
    <w:rsid w:val="62E914B2"/>
    <w:rsid w:val="62F62FCF"/>
    <w:rsid w:val="631F78DE"/>
    <w:rsid w:val="63315648"/>
    <w:rsid w:val="638649A4"/>
    <w:rsid w:val="63BA0025"/>
    <w:rsid w:val="63C16CDA"/>
    <w:rsid w:val="63C21722"/>
    <w:rsid w:val="63CD48B2"/>
    <w:rsid w:val="63CF7DF7"/>
    <w:rsid w:val="63DE290E"/>
    <w:rsid w:val="64125C1B"/>
    <w:rsid w:val="64152171"/>
    <w:rsid w:val="64254036"/>
    <w:rsid w:val="644C2CE4"/>
    <w:rsid w:val="64602A0A"/>
    <w:rsid w:val="647357DF"/>
    <w:rsid w:val="64AE1FE9"/>
    <w:rsid w:val="64AF06B0"/>
    <w:rsid w:val="64C23226"/>
    <w:rsid w:val="64C43600"/>
    <w:rsid w:val="64D16C19"/>
    <w:rsid w:val="64DB5BAA"/>
    <w:rsid w:val="64DC353F"/>
    <w:rsid w:val="64E25195"/>
    <w:rsid w:val="64FE7761"/>
    <w:rsid w:val="650039FF"/>
    <w:rsid w:val="651831BD"/>
    <w:rsid w:val="65282786"/>
    <w:rsid w:val="654E7E1C"/>
    <w:rsid w:val="65582703"/>
    <w:rsid w:val="65716ACC"/>
    <w:rsid w:val="6575698A"/>
    <w:rsid w:val="65B6330E"/>
    <w:rsid w:val="65E27932"/>
    <w:rsid w:val="65E30E39"/>
    <w:rsid w:val="66074067"/>
    <w:rsid w:val="66352ACB"/>
    <w:rsid w:val="664943F2"/>
    <w:rsid w:val="6659621A"/>
    <w:rsid w:val="66702447"/>
    <w:rsid w:val="668269A2"/>
    <w:rsid w:val="66B77EAA"/>
    <w:rsid w:val="66C63555"/>
    <w:rsid w:val="66CC55C3"/>
    <w:rsid w:val="66D20493"/>
    <w:rsid w:val="66F83CBD"/>
    <w:rsid w:val="671C31ED"/>
    <w:rsid w:val="674415E3"/>
    <w:rsid w:val="67490390"/>
    <w:rsid w:val="6772053D"/>
    <w:rsid w:val="677377B4"/>
    <w:rsid w:val="67845D86"/>
    <w:rsid w:val="67BE39E9"/>
    <w:rsid w:val="67DC5063"/>
    <w:rsid w:val="67E11C6A"/>
    <w:rsid w:val="680420CB"/>
    <w:rsid w:val="6813212F"/>
    <w:rsid w:val="681B67FA"/>
    <w:rsid w:val="684C73FC"/>
    <w:rsid w:val="685528EC"/>
    <w:rsid w:val="685F4D2C"/>
    <w:rsid w:val="687D5FFF"/>
    <w:rsid w:val="688F2BFF"/>
    <w:rsid w:val="68A72852"/>
    <w:rsid w:val="68C50B5C"/>
    <w:rsid w:val="691364F5"/>
    <w:rsid w:val="691710DC"/>
    <w:rsid w:val="691B5CCD"/>
    <w:rsid w:val="6947546F"/>
    <w:rsid w:val="695A6620"/>
    <w:rsid w:val="696B6494"/>
    <w:rsid w:val="697475AE"/>
    <w:rsid w:val="69A32DC7"/>
    <w:rsid w:val="69D25ED5"/>
    <w:rsid w:val="69F93254"/>
    <w:rsid w:val="6A01540A"/>
    <w:rsid w:val="6A134354"/>
    <w:rsid w:val="6A3A1EA1"/>
    <w:rsid w:val="6A4361A5"/>
    <w:rsid w:val="6A46323A"/>
    <w:rsid w:val="6A704A5F"/>
    <w:rsid w:val="6A7E7BE5"/>
    <w:rsid w:val="6A9C69EB"/>
    <w:rsid w:val="6AD54EF3"/>
    <w:rsid w:val="6AF10132"/>
    <w:rsid w:val="6B13068F"/>
    <w:rsid w:val="6B143876"/>
    <w:rsid w:val="6B1C5D34"/>
    <w:rsid w:val="6B2865F8"/>
    <w:rsid w:val="6B444C81"/>
    <w:rsid w:val="6B78088D"/>
    <w:rsid w:val="6B7D051A"/>
    <w:rsid w:val="6B8C2AEF"/>
    <w:rsid w:val="6B9E1DE1"/>
    <w:rsid w:val="6BC81433"/>
    <w:rsid w:val="6BCD7FF7"/>
    <w:rsid w:val="6BE461A7"/>
    <w:rsid w:val="6C3F5F84"/>
    <w:rsid w:val="6C4D24F7"/>
    <w:rsid w:val="6C6C3FDC"/>
    <w:rsid w:val="6C8D43C9"/>
    <w:rsid w:val="6C9512E8"/>
    <w:rsid w:val="6CD91AB8"/>
    <w:rsid w:val="6CDF1C0C"/>
    <w:rsid w:val="6D141B8B"/>
    <w:rsid w:val="6D1A06D7"/>
    <w:rsid w:val="6D4F428C"/>
    <w:rsid w:val="6D846473"/>
    <w:rsid w:val="6D847616"/>
    <w:rsid w:val="6DAD19AE"/>
    <w:rsid w:val="6DFF4393"/>
    <w:rsid w:val="6E026A92"/>
    <w:rsid w:val="6E471EFC"/>
    <w:rsid w:val="6E5633C5"/>
    <w:rsid w:val="6E6235E5"/>
    <w:rsid w:val="6E6623BB"/>
    <w:rsid w:val="6E854888"/>
    <w:rsid w:val="6E9D681A"/>
    <w:rsid w:val="6EAE79AD"/>
    <w:rsid w:val="6F026F78"/>
    <w:rsid w:val="6F0E7C67"/>
    <w:rsid w:val="6F1534C7"/>
    <w:rsid w:val="6F2F51EA"/>
    <w:rsid w:val="6F4E075D"/>
    <w:rsid w:val="6F5C5FCA"/>
    <w:rsid w:val="6F896F9C"/>
    <w:rsid w:val="6FA87292"/>
    <w:rsid w:val="6FAA0842"/>
    <w:rsid w:val="6FAD4FF5"/>
    <w:rsid w:val="6FAE695C"/>
    <w:rsid w:val="6FB63221"/>
    <w:rsid w:val="70175C9B"/>
    <w:rsid w:val="703C21C7"/>
    <w:rsid w:val="707230E8"/>
    <w:rsid w:val="708D6979"/>
    <w:rsid w:val="70D04646"/>
    <w:rsid w:val="70D34620"/>
    <w:rsid w:val="70D92DF0"/>
    <w:rsid w:val="713A6A3C"/>
    <w:rsid w:val="714163FC"/>
    <w:rsid w:val="715F6D20"/>
    <w:rsid w:val="71642F77"/>
    <w:rsid w:val="716A1ED6"/>
    <w:rsid w:val="71BF3F30"/>
    <w:rsid w:val="71C9089D"/>
    <w:rsid w:val="71DB0074"/>
    <w:rsid w:val="71E40F12"/>
    <w:rsid w:val="71EE374E"/>
    <w:rsid w:val="72634FD2"/>
    <w:rsid w:val="728845F2"/>
    <w:rsid w:val="729A284D"/>
    <w:rsid w:val="729A367F"/>
    <w:rsid w:val="729D015C"/>
    <w:rsid w:val="72A96B7E"/>
    <w:rsid w:val="72BF03CC"/>
    <w:rsid w:val="72EA2EB5"/>
    <w:rsid w:val="72EA438A"/>
    <w:rsid w:val="72EF2DA7"/>
    <w:rsid w:val="72FA3228"/>
    <w:rsid w:val="733C7496"/>
    <w:rsid w:val="734A57F0"/>
    <w:rsid w:val="73546F08"/>
    <w:rsid w:val="73574992"/>
    <w:rsid w:val="73625468"/>
    <w:rsid w:val="73652525"/>
    <w:rsid w:val="7391439B"/>
    <w:rsid w:val="73921F9A"/>
    <w:rsid w:val="739A641D"/>
    <w:rsid w:val="73C32047"/>
    <w:rsid w:val="73F36E34"/>
    <w:rsid w:val="742F642E"/>
    <w:rsid w:val="74453B38"/>
    <w:rsid w:val="7448793F"/>
    <w:rsid w:val="745813C2"/>
    <w:rsid w:val="745D76C6"/>
    <w:rsid w:val="745F0113"/>
    <w:rsid w:val="746754E9"/>
    <w:rsid w:val="74757C50"/>
    <w:rsid w:val="7486441B"/>
    <w:rsid w:val="74AD0488"/>
    <w:rsid w:val="74BE12FC"/>
    <w:rsid w:val="74EE7916"/>
    <w:rsid w:val="74F81819"/>
    <w:rsid w:val="7505168E"/>
    <w:rsid w:val="752123A8"/>
    <w:rsid w:val="753F5D45"/>
    <w:rsid w:val="758862DB"/>
    <w:rsid w:val="75BB4DF7"/>
    <w:rsid w:val="75C12911"/>
    <w:rsid w:val="75D407E0"/>
    <w:rsid w:val="760C4FFD"/>
    <w:rsid w:val="763320ED"/>
    <w:rsid w:val="76594B1A"/>
    <w:rsid w:val="765C11AF"/>
    <w:rsid w:val="767B315A"/>
    <w:rsid w:val="76D11B93"/>
    <w:rsid w:val="76DE4E1B"/>
    <w:rsid w:val="76F07444"/>
    <w:rsid w:val="771A7585"/>
    <w:rsid w:val="774704A8"/>
    <w:rsid w:val="77826833"/>
    <w:rsid w:val="77926691"/>
    <w:rsid w:val="779C1A9E"/>
    <w:rsid w:val="77D06846"/>
    <w:rsid w:val="77F6570A"/>
    <w:rsid w:val="780B02C1"/>
    <w:rsid w:val="783223F4"/>
    <w:rsid w:val="785C2682"/>
    <w:rsid w:val="78735E14"/>
    <w:rsid w:val="78970168"/>
    <w:rsid w:val="78B373F4"/>
    <w:rsid w:val="790A3584"/>
    <w:rsid w:val="793A7BF8"/>
    <w:rsid w:val="794949D9"/>
    <w:rsid w:val="798E2227"/>
    <w:rsid w:val="79D17839"/>
    <w:rsid w:val="79DE59C7"/>
    <w:rsid w:val="79E11678"/>
    <w:rsid w:val="7A0E1194"/>
    <w:rsid w:val="7A200A16"/>
    <w:rsid w:val="7A2E1BEE"/>
    <w:rsid w:val="7A3A368F"/>
    <w:rsid w:val="7A4B5017"/>
    <w:rsid w:val="7A7B0D35"/>
    <w:rsid w:val="7AA0424D"/>
    <w:rsid w:val="7AB15744"/>
    <w:rsid w:val="7ACD5B79"/>
    <w:rsid w:val="7AD73668"/>
    <w:rsid w:val="7AFA4437"/>
    <w:rsid w:val="7B105EDD"/>
    <w:rsid w:val="7B305729"/>
    <w:rsid w:val="7B39398A"/>
    <w:rsid w:val="7B462BBE"/>
    <w:rsid w:val="7B4C6810"/>
    <w:rsid w:val="7B502A1E"/>
    <w:rsid w:val="7BBD137C"/>
    <w:rsid w:val="7BC96567"/>
    <w:rsid w:val="7BD362A8"/>
    <w:rsid w:val="7BF877D2"/>
    <w:rsid w:val="7C000203"/>
    <w:rsid w:val="7C0F775C"/>
    <w:rsid w:val="7C1B6E2B"/>
    <w:rsid w:val="7C243CE6"/>
    <w:rsid w:val="7C313566"/>
    <w:rsid w:val="7C5667E9"/>
    <w:rsid w:val="7C604BAE"/>
    <w:rsid w:val="7C747B7E"/>
    <w:rsid w:val="7C7877B8"/>
    <w:rsid w:val="7CA76BD9"/>
    <w:rsid w:val="7CB2737F"/>
    <w:rsid w:val="7CFA0CA3"/>
    <w:rsid w:val="7D315B88"/>
    <w:rsid w:val="7D4A717D"/>
    <w:rsid w:val="7D5F3911"/>
    <w:rsid w:val="7D803B3F"/>
    <w:rsid w:val="7D9377A6"/>
    <w:rsid w:val="7D966F24"/>
    <w:rsid w:val="7DA03F47"/>
    <w:rsid w:val="7DA306EB"/>
    <w:rsid w:val="7DAC5161"/>
    <w:rsid w:val="7DAD7C09"/>
    <w:rsid w:val="7DE32899"/>
    <w:rsid w:val="7E1F147E"/>
    <w:rsid w:val="7E2202D7"/>
    <w:rsid w:val="7E4D573A"/>
    <w:rsid w:val="7E4E31E0"/>
    <w:rsid w:val="7E764202"/>
    <w:rsid w:val="7E7A41DD"/>
    <w:rsid w:val="7E95612D"/>
    <w:rsid w:val="7E965B8C"/>
    <w:rsid w:val="7EA109C9"/>
    <w:rsid w:val="7F085117"/>
    <w:rsid w:val="7F154960"/>
    <w:rsid w:val="7F554135"/>
    <w:rsid w:val="7F662621"/>
    <w:rsid w:val="7F8A517A"/>
    <w:rsid w:val="7FAE4BD5"/>
    <w:rsid w:val="7FE05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b/>
    </w:rPr>
  </w:style>
  <w:style w:type="paragraph" w:styleId="6">
    <w:name w:val="heading 5"/>
    <w:basedOn w:val="1"/>
    <w:next w:val="4"/>
    <w:qFormat/>
    <w:uiPriority w:val="0"/>
    <w:pPr>
      <w:keepNext/>
      <w:keepLines/>
      <w:ind w:firstLine="0"/>
      <w:jc w:val="center"/>
      <w:outlineLvl w:val="4"/>
    </w:pPr>
    <w:rPr>
      <w:rFonts w:eastAsia="仿宋_GB2312"/>
      <w:sz w:val="28"/>
    </w:rPr>
  </w:style>
  <w:style w:type="paragraph" w:styleId="7">
    <w:name w:val="heading 6"/>
    <w:basedOn w:val="1"/>
    <w:next w:val="4"/>
    <w:qFormat/>
    <w:uiPriority w:val="0"/>
    <w:pPr>
      <w:keepNext/>
      <w:keepLines/>
      <w:jc w:val="center"/>
      <w:outlineLvl w:val="5"/>
    </w:pPr>
    <w:rPr>
      <w:sz w:val="15"/>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qFormat/>
    <w:uiPriority w:val="0"/>
    <w:pPr>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footnote text"/>
    <w:basedOn w:val="1"/>
    <w:semiHidden/>
    <w:qFormat/>
    <w:uiPriority w:val="0"/>
    <w:pPr>
      <w:snapToGrid w:val="0"/>
      <w:jc w:val="left"/>
    </w:pPr>
    <w:rPr>
      <w:sz w:val="18"/>
    </w:rPr>
  </w:style>
  <w:style w:type="paragraph" w:styleId="13">
    <w:name w:val="HTML Preformatted"/>
    <w:basedOn w:val="1"/>
    <w:qFormat/>
    <w:uiPriority w:val="0"/>
    <w:pPr>
      <w:widowControl/>
      <w:autoSpaceDE/>
      <w:autoSpaceDN/>
      <w:jc w:val="left"/>
    </w:pPr>
    <w:rPr>
      <w:rFonts w:ascii="宋体" w:hAnsi="宋体" w:cs="宋体"/>
      <w:kern w:val="0"/>
      <w:sz w:val="24"/>
      <w:szCs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otnote reference"/>
    <w:basedOn w:val="16"/>
    <w:semiHidden/>
    <w:qFormat/>
    <w:uiPriority w:val="0"/>
    <w:rPr>
      <w:vertAlign w:val="superscript"/>
    </w:rPr>
  </w:style>
  <w:style w:type="paragraph" w:customStyle="1" w:styleId="18">
    <w:name w:val="我的摘要(中文)"/>
    <w:basedOn w:val="4"/>
    <w:qFormat/>
    <w:uiPriority w:val="0"/>
    <w:pPr>
      <w:ind w:firstLine="0"/>
    </w:pPr>
    <w:rPr>
      <w:rFonts w:eastAsia="楷体"/>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2021-08-24T08:37:00Z</dcterms:created>
  <dc:creator>流动的风与雪</dc:creator>
  <cp:lastModifiedBy>流动的风与雪</cp:lastModifiedBy>
  <dcterms:modified xsi:type="dcterms:W3CDTF">2021-09-15T14:51:28Z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C4296AD53AA14B7BA53DD2280A0D13F8</vt:lpwstr>
  </property>
</Properties>
</file>