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不得仅有表示现有技术的附图，或者不得仅有表示产品效果、性能的附图。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尽量竖向绘制，彼此明显分开。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一页有两幅以上，且有一幅已经水平布置时，该页上其他附图也应当水平布置。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一幅图无法绘在一张纸上时，可以绘在几张图纸上，但应当另外绘制一幅缩小比例的整图，并在此整图上标明各分图的位置。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使用阿拉伯数字顺序编号，例如图1，图2。该编号应当标注在相应附图的正下方。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 w:eastAsiaTheme="minorEastAsia"/>
          <w:lang w:val="en-US" w:eastAsia="zh-CN"/>
        </w:rPr>
        <w:t>黑色</w:t>
      </w:r>
      <w:r>
        <w:rPr>
          <w:rFonts w:hint="eastAsia"/>
          <w:lang w:val="en-US" w:eastAsia="zh-CN"/>
        </w:rPr>
        <w:t>线条</w:t>
      </w:r>
      <w:r>
        <w:rPr>
          <w:rFonts w:hint="eastAsia" w:eastAsiaTheme="minorEastAsia"/>
          <w:lang w:val="en-US" w:eastAsia="zh-CN"/>
        </w:rPr>
        <w:t>绘制，线条应当均匀清晰、足够深，</w:t>
      </w:r>
      <w:r>
        <w:rPr>
          <w:rFonts w:hint="eastAsia" w:eastAsiaTheme="minorEastAsia"/>
          <w:b/>
          <w:bCs/>
          <w:lang w:val="en-US" w:eastAsia="zh-CN"/>
        </w:rPr>
        <w:t>不得着色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按比例绘制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除必不可少的词语外，例如：“水”“蒸气”“开”“关”，图中不得有其他的注释。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0268BD"/>
    <w:multiLevelType w:val="singleLevel"/>
    <w:tmpl w:val="D90268BD"/>
    <w:lvl w:ilvl="0" w:tentative="0">
      <w:start w:val="1"/>
      <w:numFmt w:val="decimal"/>
      <w:lvlText w:val="%1、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C2756"/>
    <w:rsid w:val="18122201"/>
    <w:rsid w:val="301C720E"/>
    <w:rsid w:val="41862AF3"/>
    <w:rsid w:val="610C2756"/>
    <w:rsid w:val="743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2021-09-28T08:23:00Z</dcterms:created>
  <dc:creator>流动的风与雪</dc:creator>
  <cp:lastModifiedBy>流动的风与雪</cp:lastModifiedBy>
  <dcterms:modified xsi:type="dcterms:W3CDTF">2021-09-28T08:34:30Z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2193AC85143E4B3DBD133BD09870D214</vt:lpwstr>
  </property>
</Properties>
</file>