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1、背景技术：再根据【专利大纲】文档去丰富现有技术的不足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2、背景技术：根据【专利大纲】文档去增加小目标定义及分类的描述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3、发明内容：模仿第一篇专利与根据第二篇论文的流程图对算法步骤进行描述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4、附图说明：【除图5、9、12、13、14外均使用，剩余共9幅图，加上小目标检测流程图后，说明书附图共10张。摘要附图使用小目标检测流程图】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680" w:leftChars="0" w:firstLine="420" w:firstLineChars="0"/>
        <w:textAlignment w:val="auto"/>
        <w:rPr>
          <w:rFonts w:hint="default"/>
          <w:sz w:val="18"/>
          <w:szCs w:val="21"/>
          <w:highlight w:val="none"/>
          <w:lang w:val="en-US" w:eastAsia="zh-CN"/>
        </w:rPr>
      </w:pPr>
      <w:r>
        <w:rPr>
          <w:rFonts w:hint="default"/>
          <w:sz w:val="18"/>
          <w:szCs w:val="21"/>
          <w:highlight w:val="none"/>
          <w:lang w:val="en-US" w:eastAsia="zh-CN"/>
        </w:rPr>
        <w:t>图 1 常规目标与小目标示例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680" w:leftChars="0" w:firstLine="420" w:firstLineChars="0"/>
        <w:textAlignment w:val="auto"/>
        <w:rPr>
          <w:rFonts w:hint="default"/>
          <w:sz w:val="18"/>
          <w:szCs w:val="21"/>
          <w:highlight w:val="none"/>
          <w:lang w:val="en-US" w:eastAsia="zh-CN"/>
        </w:rPr>
      </w:pPr>
      <w:r>
        <w:rPr>
          <w:rFonts w:hint="default"/>
          <w:sz w:val="18"/>
          <w:szCs w:val="21"/>
          <w:highlight w:val="none"/>
          <w:lang w:val="en-US" w:eastAsia="zh-CN"/>
        </w:rPr>
        <w:t>图 2 整体网络结构图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680" w:leftChars="0" w:firstLine="420" w:firstLineChars="0"/>
        <w:textAlignment w:val="auto"/>
        <w:rPr>
          <w:rFonts w:hint="default"/>
          <w:sz w:val="18"/>
          <w:szCs w:val="21"/>
          <w:highlight w:val="none"/>
          <w:lang w:val="en-US" w:eastAsia="zh-CN"/>
        </w:rPr>
      </w:pPr>
      <w:r>
        <w:rPr>
          <w:rFonts w:hint="default"/>
          <w:sz w:val="18"/>
          <w:szCs w:val="21"/>
          <w:highlight w:val="none"/>
          <w:lang w:val="en-US" w:eastAsia="zh-CN"/>
        </w:rPr>
        <w:t>图 3 Mosaic 数据增强流程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680" w:leftChars="0" w:firstLine="420" w:firstLineChars="0"/>
        <w:textAlignment w:val="auto"/>
        <w:rPr>
          <w:rFonts w:hint="default"/>
          <w:sz w:val="18"/>
          <w:szCs w:val="21"/>
          <w:highlight w:val="none"/>
          <w:lang w:val="en-US" w:eastAsia="zh-CN"/>
        </w:rPr>
      </w:pPr>
      <w:r>
        <w:rPr>
          <w:rFonts w:hint="default"/>
          <w:sz w:val="18"/>
          <w:szCs w:val="21"/>
          <w:highlight w:val="none"/>
          <w:lang w:val="en-US" w:eastAsia="zh-CN"/>
        </w:rPr>
        <w:t>图 4 Mosaic-8 数据增强细节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680" w:leftChars="0" w:firstLine="420" w:firstLineChars="0"/>
        <w:textAlignment w:val="auto"/>
        <w:rPr>
          <w:rFonts w:hint="default"/>
          <w:sz w:val="18"/>
          <w:szCs w:val="21"/>
          <w:highlight w:val="none"/>
          <w:lang w:val="en-US" w:eastAsia="zh-CN"/>
        </w:rPr>
      </w:pPr>
      <w:r>
        <w:rPr>
          <w:rFonts w:hint="default"/>
          <w:sz w:val="18"/>
          <w:szCs w:val="21"/>
          <w:highlight w:val="none"/>
          <w:lang w:val="en-US" w:eastAsia="zh-CN"/>
        </w:rPr>
        <w:t>图 5 不使用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680" w:leftChars="0" w:firstLine="420" w:firstLineChars="0"/>
        <w:textAlignment w:val="auto"/>
        <w:rPr>
          <w:rFonts w:hint="default"/>
          <w:sz w:val="18"/>
          <w:szCs w:val="21"/>
          <w:highlight w:val="none"/>
          <w:lang w:val="en-US" w:eastAsia="zh-CN"/>
        </w:rPr>
      </w:pPr>
      <w:r>
        <w:rPr>
          <w:rFonts w:hint="default"/>
          <w:sz w:val="18"/>
          <w:szCs w:val="21"/>
          <w:highlight w:val="none"/>
          <w:lang w:val="en-US" w:eastAsia="zh-CN"/>
        </w:rPr>
        <w:t>图 6 改进后的特征提取模型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680" w:leftChars="0" w:firstLine="420" w:firstLineChars="0"/>
        <w:textAlignment w:val="auto"/>
        <w:rPr>
          <w:rFonts w:hint="default"/>
          <w:sz w:val="18"/>
          <w:szCs w:val="21"/>
          <w:highlight w:val="none"/>
          <w:lang w:val="en-US" w:eastAsia="zh-CN"/>
        </w:rPr>
      </w:pPr>
      <w:r>
        <w:rPr>
          <w:rFonts w:hint="default"/>
          <w:sz w:val="18"/>
          <w:szCs w:val="21"/>
          <w:highlight w:val="none"/>
          <w:lang w:val="en-US" w:eastAsia="zh-CN"/>
        </w:rPr>
        <w:t>图 7 改进后的特征融合网络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680" w:leftChars="0" w:firstLine="420" w:firstLineChars="0"/>
        <w:textAlignment w:val="auto"/>
        <w:rPr>
          <w:rFonts w:hint="default"/>
          <w:sz w:val="18"/>
          <w:szCs w:val="21"/>
          <w:highlight w:val="none"/>
          <w:lang w:val="en-US" w:eastAsia="zh-CN"/>
        </w:rPr>
      </w:pPr>
      <w:r>
        <w:rPr>
          <w:rFonts w:hint="default"/>
          <w:sz w:val="18"/>
          <w:szCs w:val="21"/>
          <w:highlight w:val="none"/>
          <w:lang w:val="en-US" w:eastAsia="zh-CN"/>
        </w:rPr>
        <w:t>图 8 预测框P与真实框GT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680" w:leftChars="0" w:firstLine="420" w:firstLineChars="0"/>
        <w:textAlignment w:val="auto"/>
        <w:rPr>
          <w:rFonts w:hint="default"/>
          <w:sz w:val="18"/>
          <w:szCs w:val="21"/>
          <w:highlight w:val="none"/>
          <w:lang w:val="en-US" w:eastAsia="zh-CN"/>
        </w:rPr>
      </w:pPr>
      <w:r>
        <w:rPr>
          <w:rFonts w:hint="default"/>
          <w:sz w:val="18"/>
          <w:szCs w:val="21"/>
          <w:highlight w:val="none"/>
          <w:lang w:val="en-US" w:eastAsia="zh-CN"/>
        </w:rPr>
        <w:t>图 9 不使用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680" w:leftChars="0" w:firstLine="420" w:firstLineChars="0"/>
        <w:textAlignment w:val="auto"/>
        <w:rPr>
          <w:rFonts w:hint="default"/>
          <w:sz w:val="18"/>
          <w:szCs w:val="21"/>
          <w:highlight w:val="none"/>
          <w:lang w:val="en-US" w:eastAsia="zh-CN"/>
        </w:rPr>
      </w:pPr>
      <w:r>
        <w:rPr>
          <w:rFonts w:hint="default"/>
          <w:sz w:val="18"/>
          <w:szCs w:val="21"/>
          <w:highlight w:val="none"/>
          <w:lang w:val="en-US" w:eastAsia="zh-CN"/>
        </w:rPr>
        <w:t>图 10 目标框回归原理图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680" w:leftChars="0" w:firstLine="420" w:firstLineChars="0"/>
        <w:textAlignment w:val="auto"/>
        <w:rPr>
          <w:rFonts w:hint="default"/>
          <w:sz w:val="18"/>
          <w:szCs w:val="21"/>
          <w:highlight w:val="none"/>
          <w:lang w:val="en-US" w:eastAsia="zh-CN"/>
        </w:rPr>
      </w:pPr>
      <w:r>
        <w:rPr>
          <w:rFonts w:hint="default"/>
          <w:sz w:val="18"/>
          <w:szCs w:val="21"/>
          <w:highlight w:val="none"/>
          <w:lang w:val="en-US" w:eastAsia="zh-CN"/>
        </w:rPr>
        <w:t>图 11 数据集部分图片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680" w:leftChars="0" w:firstLine="420" w:firstLineChars="0"/>
        <w:textAlignment w:val="auto"/>
        <w:rPr>
          <w:rFonts w:hint="default"/>
          <w:sz w:val="18"/>
          <w:szCs w:val="21"/>
          <w:highlight w:val="none"/>
          <w:lang w:val="en-US" w:eastAsia="zh-CN"/>
        </w:rPr>
      </w:pPr>
      <w:r>
        <w:rPr>
          <w:rFonts w:hint="default"/>
          <w:sz w:val="18"/>
          <w:szCs w:val="21"/>
          <w:highlight w:val="none"/>
          <w:lang w:val="en-US" w:eastAsia="zh-CN"/>
        </w:rPr>
        <w:t>图 12 不使用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680" w:leftChars="0" w:firstLine="420" w:firstLineChars="0"/>
        <w:textAlignment w:val="auto"/>
        <w:rPr>
          <w:rFonts w:hint="default"/>
          <w:sz w:val="18"/>
          <w:szCs w:val="21"/>
          <w:highlight w:val="none"/>
          <w:lang w:val="en-US" w:eastAsia="zh-CN"/>
        </w:rPr>
      </w:pPr>
      <w:r>
        <w:rPr>
          <w:rFonts w:hint="default"/>
          <w:sz w:val="18"/>
          <w:szCs w:val="21"/>
          <w:highlight w:val="none"/>
          <w:lang w:val="en-US" w:eastAsia="zh-CN"/>
        </w:rPr>
        <w:t>图 13 不使用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680" w:leftChars="0" w:firstLine="420" w:firstLineChars="0"/>
        <w:textAlignment w:val="auto"/>
        <w:rPr>
          <w:rFonts w:hint="default"/>
          <w:sz w:val="18"/>
          <w:szCs w:val="21"/>
          <w:highlight w:val="none"/>
          <w:lang w:val="en-US" w:eastAsia="zh-CN"/>
        </w:rPr>
      </w:pPr>
      <w:r>
        <w:rPr>
          <w:rFonts w:hint="default"/>
          <w:sz w:val="18"/>
          <w:szCs w:val="21"/>
          <w:highlight w:val="none"/>
          <w:lang w:val="en-US" w:eastAsia="zh-CN"/>
        </w:rPr>
        <w:t>图 14 不使用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5、整体来说：根据【专利大纲】文档去查缺补漏，</w:t>
      </w:r>
      <w:r>
        <w:rPr>
          <w:rFonts w:hint="eastAsia"/>
          <w:b/>
          <w:bCs/>
          <w:sz w:val="48"/>
          <w:szCs w:val="56"/>
          <w:lang w:val="en-US" w:eastAsia="zh-CN"/>
        </w:rPr>
        <w:t>注意段与段之间的逻辑关系，不能将原论文的内容简单堆砌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6、其他：粘贴复制注意去掉参考文献的上标，注意标点符号与错别字的检查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23FA0"/>
    <w:rsid w:val="04A1666E"/>
    <w:rsid w:val="0EC56548"/>
    <w:rsid w:val="0F636A9D"/>
    <w:rsid w:val="13A759D7"/>
    <w:rsid w:val="149E04AF"/>
    <w:rsid w:val="18C65993"/>
    <w:rsid w:val="21D54298"/>
    <w:rsid w:val="24C42789"/>
    <w:rsid w:val="29E263ED"/>
    <w:rsid w:val="2B387751"/>
    <w:rsid w:val="2E314732"/>
    <w:rsid w:val="34E23FA0"/>
    <w:rsid w:val="39C70BD8"/>
    <w:rsid w:val="5C3151CF"/>
    <w:rsid w:val="65CA5E82"/>
    <w:rsid w:val="67B33E08"/>
    <w:rsid w:val="68D52B69"/>
    <w:rsid w:val="6C06503D"/>
    <w:rsid w:val="6D731683"/>
    <w:rsid w:val="6EAB7070"/>
    <w:rsid w:val="73AE16D7"/>
    <w:rsid w:val="768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2021-10-18T07:18:00Z</dcterms:created>
  <dc:creator>流动的风与雪</dc:creator>
  <cp:lastModifiedBy>流动的风与雪</cp:lastModifiedBy>
  <dcterms:modified xsi:type="dcterms:W3CDTF">2021-10-18T07:30:09Z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02A846000BBB46D9B6A193A056317732</vt:lpwstr>
  </property>
</Properties>
</file>