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562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注意：序号对应权利要求，即21条建议对应21条权利要求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算法步骤：</w:t>
      </w:r>
      <w:r>
        <w:rPr>
          <w:rFonts w:hint="eastAsia"/>
          <w:highlight w:val="yellow"/>
          <w:lang w:val="en-US" w:eastAsia="zh-CN"/>
        </w:rPr>
        <w:t>基本没问题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数据集：</w:t>
      </w:r>
      <w:r>
        <w:rPr>
          <w:rFonts w:hint="eastAsia"/>
          <w:highlight w:val="yellow"/>
          <w:lang w:val="en-US" w:eastAsia="zh-CN"/>
        </w:rPr>
        <w:t>基本没问题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3、</w:t>
      </w:r>
      <w:r>
        <w:rPr>
          <w:rFonts w:hint="eastAsia"/>
          <w:lang w:val="en-US" w:eastAsia="zh-CN"/>
        </w:rPr>
        <w:t>标注：建议从属于权2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4、</w:t>
      </w:r>
      <w:r>
        <w:rPr>
          <w:rFonts w:hint="eastAsia"/>
          <w:lang w:val="en-US" w:eastAsia="zh-CN"/>
        </w:rPr>
        <w:t>标注详细：</w:t>
      </w:r>
      <w:r>
        <w:rPr>
          <w:rFonts w:hint="eastAsia"/>
          <w:highlight w:val="yellow"/>
          <w:lang w:val="en-US" w:eastAsia="zh-CN"/>
        </w:rPr>
        <w:t>基本没问题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5、</w:t>
      </w:r>
      <w:r>
        <w:rPr>
          <w:rFonts w:hint="eastAsia"/>
          <w:lang w:val="en-US" w:eastAsia="zh-CN"/>
        </w:rPr>
        <w:t>预处理：</w:t>
      </w:r>
      <w:r>
        <w:rPr>
          <w:rFonts w:hint="eastAsia"/>
          <w:highlight w:val="yellow"/>
          <w:lang w:val="en-US" w:eastAsia="zh-CN"/>
        </w:rPr>
        <w:t>基本没问题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6、预处理</w:t>
      </w:r>
      <w:r>
        <w:rPr>
          <w:rFonts w:hint="eastAsia"/>
          <w:lang w:val="en-US" w:eastAsia="zh-CN"/>
        </w:rPr>
        <w:t>：权6是对数据增强的作用和效果进行描述，考虑是否能单独作为权利要求之一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7、</w:t>
      </w:r>
      <w:r>
        <w:rPr>
          <w:rFonts w:hint="eastAsia"/>
          <w:lang w:val="en-US" w:eastAsia="zh-CN"/>
        </w:rPr>
        <w:t>4倍采样：</w:t>
      </w:r>
      <w:r>
        <w:rPr>
          <w:rFonts w:hint="eastAsia"/>
          <w:highlight w:val="yellow"/>
          <w:lang w:val="en-US" w:eastAsia="zh-CN"/>
        </w:rPr>
        <w:t>基本没问题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8、</w:t>
      </w:r>
      <w:r>
        <w:rPr>
          <w:rFonts w:hint="eastAsia"/>
          <w:lang w:val="en-US" w:eastAsia="zh-CN"/>
        </w:rPr>
        <w:t>特征融合与路径聚合网络：</w:t>
      </w:r>
      <w:r>
        <w:rPr>
          <w:rFonts w:hint="eastAsia"/>
          <w:highlight w:val="yellow"/>
          <w:lang w:val="en-US" w:eastAsia="zh-CN"/>
        </w:rPr>
        <w:t>基本没问题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9、</w:t>
      </w:r>
      <w:r>
        <w:rPr>
          <w:rFonts w:hint="eastAsia"/>
          <w:lang w:val="en-US" w:eastAsia="zh-CN"/>
        </w:rPr>
        <w:t>损失函数：语句【本发明选使用CIoU替代GIoU作为目标框回归的损失函数】与【本发明使用CIoU来计算定位损失】有重复，建议重新合并修改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10、</w:t>
      </w:r>
      <w:r>
        <w:rPr>
          <w:rFonts w:hint="eastAsia"/>
          <w:lang w:val="en-US" w:eastAsia="zh-CN"/>
        </w:rPr>
        <w:t>损失函数：权10是对数据增强的作用和效果进行描述，考虑是否能单独作为权利要求之一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</w:rPr>
        <w:t>11、</w:t>
      </w:r>
      <w:r>
        <w:rPr>
          <w:rFonts w:hint="eastAsia"/>
          <w:lang w:val="en-US" w:eastAsia="zh-CN"/>
        </w:rPr>
        <w:t>对目标框公式修改：将权12放在权11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</w:rPr>
        <w:t>12、</w:t>
      </w:r>
      <w:r>
        <w:rPr>
          <w:rFonts w:hint="eastAsia"/>
          <w:lang w:val="en-US" w:eastAsia="zh-CN"/>
        </w:rPr>
        <w:t>目标框公式：建议直接放在权11（因为对目标框叙述的条数过多了）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3、目标框公式：将权1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放在权1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4、</w:t>
      </w:r>
      <w:r>
        <w:rPr>
          <w:rFonts w:hint="eastAsia"/>
          <w:lang w:val="en-US" w:eastAsia="zh-CN"/>
        </w:rPr>
        <w:t>预测框：语句【根据权利要求12所述的本发明通过对目标框公式进行修改】有语病，且建议直接放在权13（因为对目标框叙述的条数过多了）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5、重复网络的训练过程：</w:t>
      </w:r>
      <w:r>
        <w:rPr>
          <w:rFonts w:hint="eastAsia"/>
          <w:highlight w:val="yellow"/>
          <w:lang w:val="en-US" w:eastAsia="zh-CN"/>
        </w:rPr>
        <w:t>基本没问题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6、</w:t>
      </w:r>
      <w:r>
        <w:rPr>
          <w:rFonts w:hint="eastAsia"/>
          <w:lang w:val="en-US" w:eastAsia="zh-CN"/>
        </w:rPr>
        <w:t>评估指标：可将三个指标的公式列出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7、</w:t>
      </w:r>
      <w:r>
        <w:rPr>
          <w:rFonts w:hint="eastAsia"/>
          <w:lang w:val="en-US" w:eastAsia="zh-CN"/>
        </w:rPr>
        <w:t>与其他算法的对比：</w:t>
      </w:r>
      <w:r>
        <w:rPr>
          <w:rFonts w:hint="eastAsia"/>
          <w:highlight w:val="yellow"/>
          <w:lang w:val="en-US" w:eastAsia="zh-CN"/>
        </w:rPr>
        <w:t>基本没问题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8、</w:t>
      </w:r>
      <w:r>
        <w:rPr>
          <w:rFonts w:hint="eastAsia"/>
          <w:lang w:val="en-US" w:eastAsia="zh-CN"/>
        </w:rPr>
        <w:t>有益效果说明-考虑是否能列入权利要求书，看看其他权利要求书中是否包含有益效果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9、</w:t>
      </w:r>
      <w:r>
        <w:rPr>
          <w:rFonts w:hint="eastAsia"/>
          <w:lang w:val="en-US" w:eastAsia="zh-CN"/>
        </w:rPr>
        <w:t>训练相关：【在Warmup阶段结束后的几个迭代周期中，平均精度均值、精确率和召回率有些许下降】描述模糊，保留【随后随着余弦退火算法对学习率的调整，模型逐渐达到收敛状态】。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0、</w:t>
      </w:r>
      <w:r>
        <w:rPr>
          <w:rFonts w:hint="eastAsia"/>
          <w:lang w:val="en-US" w:eastAsia="zh-CN"/>
        </w:rPr>
        <w:t>对创新点总体的说明，应放在前面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21、实验环境说明：</w:t>
      </w:r>
      <w:r>
        <w:rPr>
          <w:rFonts w:hint="eastAsia"/>
          <w:highlight w:val="yellow"/>
          <w:lang w:val="en-US" w:eastAsia="zh-CN"/>
        </w:rPr>
        <w:t>基本没问题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以下内容是初稿中未列出的内容：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增加对特征图尺寸的描述，如：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</w:pPr>
      <w:r>
        <w:drawing>
          <wp:inline distT="0" distB="0" distL="114300" distR="114300">
            <wp:extent cx="5270500" cy="439420"/>
            <wp:effectExtent l="0" t="0" r="635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2、可借鉴此描述：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861060"/>
            <wp:effectExtent l="0" t="0" r="444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8177F"/>
    <w:rsid w:val="03D30ADA"/>
    <w:rsid w:val="047D2FCD"/>
    <w:rsid w:val="05793845"/>
    <w:rsid w:val="0B0A0558"/>
    <w:rsid w:val="0BDC751D"/>
    <w:rsid w:val="0F434ED2"/>
    <w:rsid w:val="0FF8177F"/>
    <w:rsid w:val="123F2BB3"/>
    <w:rsid w:val="17460662"/>
    <w:rsid w:val="17F90267"/>
    <w:rsid w:val="195D6C10"/>
    <w:rsid w:val="1B011F65"/>
    <w:rsid w:val="21231612"/>
    <w:rsid w:val="215F4A3E"/>
    <w:rsid w:val="21800172"/>
    <w:rsid w:val="228F58ED"/>
    <w:rsid w:val="25DD3448"/>
    <w:rsid w:val="26130506"/>
    <w:rsid w:val="2649226A"/>
    <w:rsid w:val="29A176E8"/>
    <w:rsid w:val="2B1A12CC"/>
    <w:rsid w:val="2CA3277D"/>
    <w:rsid w:val="2D6C4A1A"/>
    <w:rsid w:val="2DC673CA"/>
    <w:rsid w:val="2EEF5ED4"/>
    <w:rsid w:val="2F06166B"/>
    <w:rsid w:val="2F1536CD"/>
    <w:rsid w:val="2F1C5D95"/>
    <w:rsid w:val="319A3B38"/>
    <w:rsid w:val="3274574A"/>
    <w:rsid w:val="36587D9B"/>
    <w:rsid w:val="397C1FD8"/>
    <w:rsid w:val="3AA40037"/>
    <w:rsid w:val="3E597B40"/>
    <w:rsid w:val="3F84113D"/>
    <w:rsid w:val="43494F17"/>
    <w:rsid w:val="4437603C"/>
    <w:rsid w:val="44775C5D"/>
    <w:rsid w:val="499776D1"/>
    <w:rsid w:val="4A271D4C"/>
    <w:rsid w:val="4D8345AB"/>
    <w:rsid w:val="508C24AC"/>
    <w:rsid w:val="50DF1DE9"/>
    <w:rsid w:val="5706523A"/>
    <w:rsid w:val="5A0704D5"/>
    <w:rsid w:val="5BF65F5C"/>
    <w:rsid w:val="5DD2628C"/>
    <w:rsid w:val="5E6C40B2"/>
    <w:rsid w:val="60033E72"/>
    <w:rsid w:val="63080036"/>
    <w:rsid w:val="63851164"/>
    <w:rsid w:val="6410338D"/>
    <w:rsid w:val="65F35F17"/>
    <w:rsid w:val="67BA41E9"/>
    <w:rsid w:val="681660F2"/>
    <w:rsid w:val="696A2081"/>
    <w:rsid w:val="6BBA270C"/>
    <w:rsid w:val="6BD65BE7"/>
    <w:rsid w:val="71841372"/>
    <w:rsid w:val="72CD00FE"/>
    <w:rsid w:val="76132C87"/>
    <w:rsid w:val="782E3292"/>
    <w:rsid w:val="784E35E9"/>
    <w:rsid w:val="7BC90A1E"/>
    <w:rsid w:val="7C665CE6"/>
    <w:rsid w:val="7CF0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2021-10-20T01:55:00Z</dcterms:created>
  <dc:creator>流动的风与雪</dc:creator>
  <cp:lastModifiedBy>流动的风与雪</cp:lastModifiedBy>
  <dcterms:modified xsi:type="dcterms:W3CDTF">2021-10-20T02:34:35Z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363879EA6703446A8AA92C06151A4A43</vt:lpwstr>
  </property>
</Properties>
</file>