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5449" w14:textId="77777777" w:rsidR="001600CC" w:rsidRPr="0018606E" w:rsidRDefault="001600CC" w:rsidP="00E6067C">
      <w:pPr>
        <w:pStyle w:val="NormalWeb"/>
        <w:numPr>
          <w:ilvl w:val="0"/>
          <w:numId w:val="1"/>
        </w:numPr>
        <w:spacing w:before="150" w:beforeAutospacing="0" w:after="0" w:afterAutospacing="0" w:line="360" w:lineRule="auto"/>
        <w:rPr>
          <w:rFonts w:asciiTheme="minorHAnsi" w:hAnsiTheme="minorHAnsi" w:cstheme="minorHAnsi"/>
          <w:color w:val="2B2B2B"/>
        </w:rPr>
      </w:pPr>
      <w:r w:rsidRPr="0018606E">
        <w:rPr>
          <w:rFonts w:asciiTheme="minorHAnsi" w:hAnsiTheme="minorHAnsi" w:cstheme="minorHAnsi"/>
          <w:color w:val="2B2B2B"/>
        </w:rPr>
        <w:t>Given the provided data, what are three conclusions that we can draw about crowdfunding campaigns?</w:t>
      </w:r>
    </w:p>
    <w:p w14:paraId="351CB21B" w14:textId="258B9738" w:rsidR="001600CC" w:rsidRDefault="0006625C" w:rsidP="00E6067C">
      <w:pPr>
        <w:pStyle w:val="NormalWeb"/>
        <w:numPr>
          <w:ilvl w:val="0"/>
          <w:numId w:val="3"/>
        </w:numPr>
        <w:spacing w:before="15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According to the pivot line chart created, the crowdfunding campaigns have a very low canceling rate. The successful rate is over 50%. The failure rate is around 20% less than the successful rate. </w:t>
      </w:r>
    </w:p>
    <w:p w14:paraId="46B5C40E" w14:textId="0911D516" w:rsidR="0006625C" w:rsidRDefault="0006625C" w:rsidP="00E6067C">
      <w:pPr>
        <w:pStyle w:val="NormalWeb"/>
        <w:numPr>
          <w:ilvl w:val="0"/>
          <w:numId w:val="3"/>
        </w:numPr>
        <w:spacing w:before="15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When looking at the rate of participants by </w:t>
      </w:r>
      <w:r w:rsidR="00292FC7">
        <w:rPr>
          <w:rFonts w:asciiTheme="minorHAnsi" w:hAnsiTheme="minorHAnsi" w:cstheme="minorHAnsi"/>
          <w:color w:val="2B2B2B"/>
        </w:rPr>
        <w:t>sub-</w:t>
      </w:r>
      <w:r>
        <w:rPr>
          <w:rFonts w:asciiTheme="minorHAnsi" w:hAnsiTheme="minorHAnsi" w:cstheme="minorHAnsi"/>
          <w:color w:val="2B2B2B"/>
        </w:rPr>
        <w:t>category, the category of play is very outstanding, which takes up around 35% of the total data recorded. It could show the play category is very popular among crowdfunding campaigns.</w:t>
      </w:r>
    </w:p>
    <w:p w14:paraId="66362C74" w14:textId="6DE6BD9C" w:rsidR="0006625C" w:rsidRDefault="00292FC7" w:rsidP="00E6067C">
      <w:pPr>
        <w:pStyle w:val="NormalWeb"/>
        <w:numPr>
          <w:ilvl w:val="0"/>
          <w:numId w:val="3"/>
        </w:numPr>
        <w:spacing w:before="15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For the parent category crowdfunding campaigns, theater takes up around 35% of the total crowdfunding campaigns. Play is included in the sub-category of theater, which further proves the second conclusion. </w:t>
      </w:r>
    </w:p>
    <w:p w14:paraId="5E88E258" w14:textId="77777777" w:rsidR="00E6067C" w:rsidRPr="0018606E" w:rsidRDefault="00E6067C" w:rsidP="00E6067C">
      <w:pPr>
        <w:pStyle w:val="NormalWeb"/>
        <w:spacing w:before="150" w:beforeAutospacing="0" w:after="0" w:afterAutospacing="0" w:line="360" w:lineRule="auto"/>
        <w:rPr>
          <w:rFonts w:asciiTheme="minorHAnsi" w:hAnsiTheme="minorHAnsi" w:cstheme="minorHAnsi"/>
          <w:color w:val="2B2B2B"/>
        </w:rPr>
      </w:pPr>
    </w:p>
    <w:p w14:paraId="0D3058ED" w14:textId="77777777" w:rsidR="001600CC" w:rsidRPr="0018606E" w:rsidRDefault="001600CC" w:rsidP="00E6067C">
      <w:pPr>
        <w:pStyle w:val="NormalWeb"/>
        <w:numPr>
          <w:ilvl w:val="0"/>
          <w:numId w:val="1"/>
        </w:numPr>
        <w:spacing w:before="150" w:beforeAutospacing="0" w:after="0" w:afterAutospacing="0" w:line="360" w:lineRule="auto"/>
        <w:rPr>
          <w:rFonts w:asciiTheme="minorHAnsi" w:hAnsiTheme="minorHAnsi" w:cstheme="minorHAnsi"/>
          <w:color w:val="2B2B2B"/>
        </w:rPr>
      </w:pPr>
      <w:r w:rsidRPr="0018606E">
        <w:rPr>
          <w:rFonts w:asciiTheme="minorHAnsi" w:hAnsiTheme="minorHAnsi" w:cstheme="minorHAnsi"/>
          <w:color w:val="2B2B2B"/>
        </w:rPr>
        <w:t>What are some limitations of this dataset?</w:t>
      </w:r>
    </w:p>
    <w:p w14:paraId="2389215C" w14:textId="65142E95" w:rsidR="001600CC" w:rsidRDefault="001566CC" w:rsidP="00E6067C">
      <w:pPr>
        <w:pStyle w:val="NormalWeb"/>
        <w:spacing w:before="15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One of the limitations of this data set is limited size. There is only 1000 recorded data on this excel sheet, which could hardly provide any conclusion to the data. More data are required. </w:t>
      </w:r>
    </w:p>
    <w:p w14:paraId="14A0064F" w14:textId="77777777" w:rsidR="00624C8F" w:rsidRPr="0018606E" w:rsidRDefault="00624C8F" w:rsidP="00E6067C">
      <w:pPr>
        <w:pStyle w:val="NormalWeb"/>
        <w:spacing w:before="150" w:beforeAutospacing="0" w:after="0" w:afterAutospacing="0" w:line="360" w:lineRule="auto"/>
        <w:rPr>
          <w:rFonts w:asciiTheme="minorHAnsi" w:hAnsiTheme="minorHAnsi" w:cstheme="minorHAnsi"/>
          <w:color w:val="2B2B2B"/>
        </w:rPr>
      </w:pPr>
    </w:p>
    <w:p w14:paraId="7D38D3C2" w14:textId="56E3E5EE" w:rsidR="00624C8F" w:rsidRDefault="001600CC" w:rsidP="00624C8F">
      <w:pPr>
        <w:pStyle w:val="NormalWeb"/>
        <w:numPr>
          <w:ilvl w:val="0"/>
          <w:numId w:val="1"/>
        </w:numPr>
        <w:spacing w:before="150" w:beforeAutospacing="0" w:after="0" w:afterAutospacing="0" w:line="360" w:lineRule="auto"/>
        <w:rPr>
          <w:rFonts w:asciiTheme="minorHAnsi" w:hAnsiTheme="minorHAnsi" w:cstheme="minorHAnsi"/>
          <w:color w:val="2B2B2B"/>
        </w:rPr>
      </w:pPr>
      <w:r w:rsidRPr="0018606E">
        <w:rPr>
          <w:rFonts w:asciiTheme="minorHAnsi" w:hAnsiTheme="minorHAnsi" w:cstheme="minorHAnsi"/>
          <w:color w:val="2B2B2B"/>
        </w:rPr>
        <w:t>What are some other possible tables and/or graphs that we could create, and what additional value would they provide?</w:t>
      </w:r>
    </w:p>
    <w:p w14:paraId="02F420C9" w14:textId="0D02B1FB" w:rsidR="00624C8F" w:rsidRPr="00624C8F" w:rsidRDefault="00624C8F" w:rsidP="00624C8F">
      <w:pPr>
        <w:pStyle w:val="NormalWeb"/>
        <w:spacing w:before="15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Another possible graph to create is pie graph for the four outcomes</w:t>
      </w:r>
      <w:r w:rsidR="00C96667">
        <w:rPr>
          <w:rFonts w:asciiTheme="minorHAnsi" w:hAnsiTheme="minorHAnsi" w:cstheme="minorHAnsi"/>
          <w:color w:val="2B2B2B"/>
        </w:rPr>
        <w:t xml:space="preserve">, which will provide readers with clearer comparison of how successful, failed, live, and canceled rate differed from each other during different categories. </w:t>
      </w:r>
    </w:p>
    <w:p w14:paraId="695E1311" w14:textId="77777777" w:rsidR="00624C8F" w:rsidRPr="0018606E" w:rsidRDefault="00624C8F" w:rsidP="00E6067C">
      <w:pPr>
        <w:pStyle w:val="ListParagraph"/>
        <w:spacing w:line="360" w:lineRule="auto"/>
        <w:rPr>
          <w:rFonts w:cstheme="minorHAnsi"/>
          <w:color w:val="2B2B2B"/>
        </w:rPr>
      </w:pPr>
    </w:p>
    <w:p w14:paraId="3A97578C" w14:textId="77777777" w:rsidR="0018606E" w:rsidRPr="0018606E" w:rsidRDefault="0018606E" w:rsidP="00E6067C">
      <w:pPr>
        <w:pStyle w:val="NormalWeb"/>
        <w:numPr>
          <w:ilvl w:val="0"/>
          <w:numId w:val="2"/>
        </w:numPr>
        <w:spacing w:before="150" w:beforeAutospacing="0" w:after="0" w:afterAutospacing="0" w:line="360" w:lineRule="auto"/>
        <w:rPr>
          <w:rFonts w:asciiTheme="minorHAnsi" w:hAnsiTheme="minorHAnsi" w:cstheme="minorHAnsi"/>
          <w:color w:val="2B2B2B"/>
        </w:rPr>
      </w:pPr>
      <w:r w:rsidRPr="0018606E">
        <w:rPr>
          <w:rFonts w:asciiTheme="minorHAnsi" w:hAnsiTheme="minorHAnsi" w:cstheme="minorHAnsi"/>
          <w:color w:val="2B2B2B"/>
        </w:rPr>
        <w:t>Use your data to determine whether the mean or the median better summarizes the data.</w:t>
      </w:r>
    </w:p>
    <w:p w14:paraId="7297E2E2" w14:textId="58C5B06C" w:rsidR="0018606E" w:rsidRPr="0018606E" w:rsidRDefault="00E4581D" w:rsidP="00E6067C">
      <w:pPr>
        <w:pStyle w:val="NormalWeb"/>
        <w:spacing w:before="150" w:beforeAutospacing="0" w:after="0" w:afterAutospacing="0" w:line="360" w:lineRule="auto"/>
        <w:rPr>
          <w:rFonts w:asciiTheme="minorHAnsi" w:hAnsiTheme="minorHAnsi" w:cstheme="minorHAnsi"/>
          <w:color w:val="2B2B2B"/>
        </w:rPr>
      </w:pPr>
      <w:r>
        <w:rPr>
          <w:rFonts w:asciiTheme="minorHAnsi" w:hAnsiTheme="minorHAnsi" w:cstheme="minorHAnsi"/>
          <w:color w:val="2B2B2B"/>
        </w:rPr>
        <w:t xml:space="preserve">Since there </w:t>
      </w:r>
      <w:proofErr w:type="gramStart"/>
      <w:r>
        <w:rPr>
          <w:rFonts w:asciiTheme="minorHAnsi" w:hAnsiTheme="minorHAnsi" w:cstheme="minorHAnsi"/>
          <w:color w:val="2B2B2B"/>
        </w:rPr>
        <w:t>is</w:t>
      </w:r>
      <w:proofErr w:type="gramEnd"/>
      <w:r>
        <w:rPr>
          <w:rFonts w:asciiTheme="minorHAnsi" w:hAnsiTheme="minorHAnsi" w:cstheme="minorHAnsi"/>
          <w:color w:val="2B2B2B"/>
        </w:rPr>
        <w:t xml:space="preserve"> no clear outliers, the mean would be a better approach to summarize the data. </w:t>
      </w:r>
    </w:p>
    <w:p w14:paraId="5B0677CA" w14:textId="77777777" w:rsidR="0018606E" w:rsidRPr="0018606E" w:rsidRDefault="0018606E" w:rsidP="00E6067C">
      <w:pPr>
        <w:pStyle w:val="NormalWeb"/>
        <w:numPr>
          <w:ilvl w:val="0"/>
          <w:numId w:val="2"/>
        </w:numPr>
        <w:spacing w:before="150" w:beforeAutospacing="0" w:after="0" w:afterAutospacing="0" w:line="360" w:lineRule="auto"/>
        <w:rPr>
          <w:rFonts w:asciiTheme="minorHAnsi" w:hAnsiTheme="minorHAnsi" w:cstheme="minorHAnsi"/>
          <w:color w:val="2B2B2B"/>
        </w:rPr>
      </w:pPr>
      <w:r w:rsidRPr="0018606E">
        <w:rPr>
          <w:rFonts w:asciiTheme="minorHAnsi" w:hAnsiTheme="minorHAnsi" w:cstheme="minorHAnsi"/>
          <w:color w:val="2B2B2B"/>
        </w:rPr>
        <w:lastRenderedPageBreak/>
        <w:t>Use your data to determine if there is more variability with successful or unsuccessful campaigns. Does this make sense? Why or why not?</w:t>
      </w:r>
    </w:p>
    <w:p w14:paraId="03CF54DC" w14:textId="5E4D682A" w:rsidR="0018606E" w:rsidRPr="00E4581D" w:rsidRDefault="00E4581D" w:rsidP="00E6067C">
      <w:pPr>
        <w:pStyle w:val="NormalWeb"/>
        <w:spacing w:before="150" w:beforeAutospacing="0" w:after="0" w:afterAutospacing="0" w:line="360" w:lineRule="auto"/>
        <w:rPr>
          <w:rFonts w:asciiTheme="minorHAnsi" w:hAnsiTheme="minorHAnsi" w:cstheme="minorHAnsi"/>
          <w:color w:val="2B2B2B"/>
        </w:rPr>
      </w:pPr>
      <w:r w:rsidRPr="00E4581D">
        <w:rPr>
          <w:rFonts w:asciiTheme="minorHAnsi" w:hAnsiTheme="minorHAnsi" w:cstheme="minorHAnsi"/>
          <w:color w:val="0F0F0F"/>
        </w:rPr>
        <w:t xml:space="preserve">Based on </w:t>
      </w:r>
      <w:r w:rsidRPr="00E4581D">
        <w:rPr>
          <w:rFonts w:asciiTheme="minorHAnsi" w:hAnsiTheme="minorHAnsi" w:cstheme="minorHAnsi"/>
          <w:color w:val="0F0F0F"/>
        </w:rPr>
        <w:t>the calculated</w:t>
      </w:r>
      <w:r w:rsidRPr="00E4581D">
        <w:rPr>
          <w:rFonts w:asciiTheme="minorHAnsi" w:hAnsiTheme="minorHAnsi" w:cstheme="minorHAnsi"/>
          <w:color w:val="0F0F0F"/>
        </w:rPr>
        <w:t xml:space="preserve"> values, the "Successful" campaigns have a higher variance, </w:t>
      </w:r>
      <w:r w:rsidRPr="00E4581D">
        <w:rPr>
          <w:rFonts w:asciiTheme="minorHAnsi" w:hAnsiTheme="minorHAnsi" w:cstheme="minorHAnsi"/>
          <w:color w:val="0F0F0F"/>
        </w:rPr>
        <w:t>which means</w:t>
      </w:r>
      <w:r w:rsidRPr="00E4581D">
        <w:rPr>
          <w:rFonts w:asciiTheme="minorHAnsi" w:hAnsiTheme="minorHAnsi" w:cstheme="minorHAnsi"/>
          <w:color w:val="0F0F0F"/>
        </w:rPr>
        <w:t xml:space="preserve"> more variability compared to the "Failed" campaigns.</w:t>
      </w:r>
      <w:r w:rsidRPr="00E4581D">
        <w:rPr>
          <w:rFonts w:asciiTheme="minorHAnsi" w:hAnsiTheme="minorHAnsi" w:cstheme="minorHAnsi"/>
          <w:color w:val="0F0F0F"/>
        </w:rPr>
        <w:t xml:space="preserve"> </w:t>
      </w:r>
      <w:r w:rsidRPr="00E4581D">
        <w:rPr>
          <w:rFonts w:asciiTheme="minorHAnsi" w:hAnsiTheme="minorHAnsi" w:cstheme="minorHAnsi"/>
          <w:color w:val="0F0F0F"/>
        </w:rPr>
        <w:t>A higher variance indicates that the values in the "Successful" column are more spread out from the mean compared to the "Failed" column. This means that there is more variability in the outcomes of successful campaigns, suggesting a wider range of results.</w:t>
      </w:r>
      <w:r w:rsidRPr="00E4581D">
        <w:rPr>
          <w:rFonts w:asciiTheme="minorHAnsi" w:hAnsiTheme="minorHAnsi" w:cstheme="minorHAnsi"/>
          <w:color w:val="0F0F0F"/>
        </w:rPr>
        <w:t xml:space="preserve"> One of the reasons might be due to that s</w:t>
      </w:r>
      <w:r w:rsidRPr="00E4581D">
        <w:rPr>
          <w:rFonts w:asciiTheme="minorHAnsi" w:hAnsiTheme="minorHAnsi" w:cstheme="minorHAnsi"/>
          <w:color w:val="0F0F0F"/>
        </w:rPr>
        <w:t>uccessful campaigns involve a wider range of strategies, leading to more varied outcomes.</w:t>
      </w:r>
    </w:p>
    <w:p w14:paraId="362C40B6" w14:textId="77777777" w:rsidR="00C368A4" w:rsidRPr="0018606E" w:rsidRDefault="00C368A4" w:rsidP="00E6067C">
      <w:pPr>
        <w:spacing w:line="360" w:lineRule="auto"/>
        <w:rPr>
          <w:rFonts w:cstheme="minorHAnsi"/>
        </w:rPr>
      </w:pPr>
    </w:p>
    <w:sectPr w:rsidR="00C368A4" w:rsidRPr="0018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86E"/>
    <w:multiLevelType w:val="hybridMultilevel"/>
    <w:tmpl w:val="E150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B093F"/>
    <w:multiLevelType w:val="multilevel"/>
    <w:tmpl w:val="AEE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B0D48"/>
    <w:multiLevelType w:val="multilevel"/>
    <w:tmpl w:val="7DF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074766">
    <w:abstractNumId w:val="2"/>
  </w:num>
  <w:num w:numId="2" w16cid:durableId="1545949418">
    <w:abstractNumId w:val="1"/>
  </w:num>
  <w:num w:numId="3" w16cid:durableId="83762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A4"/>
    <w:rsid w:val="0006625C"/>
    <w:rsid w:val="001566CC"/>
    <w:rsid w:val="001600CC"/>
    <w:rsid w:val="0018606E"/>
    <w:rsid w:val="00292FC7"/>
    <w:rsid w:val="00624C8F"/>
    <w:rsid w:val="00C368A4"/>
    <w:rsid w:val="00C96667"/>
    <w:rsid w:val="00E4581D"/>
    <w:rsid w:val="00E6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757F1"/>
  <w15:chartTrackingRefBased/>
  <w15:docId w15:val="{C7851BF1-62B4-F749-ABD3-4BA94A4D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0C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6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241">
      <w:bodyDiv w:val="1"/>
      <w:marLeft w:val="0"/>
      <w:marRight w:val="0"/>
      <w:marTop w:val="0"/>
      <w:marBottom w:val="0"/>
      <w:divBdr>
        <w:top w:val="none" w:sz="0" w:space="0" w:color="auto"/>
        <w:left w:val="none" w:sz="0" w:space="0" w:color="auto"/>
        <w:bottom w:val="none" w:sz="0" w:space="0" w:color="auto"/>
        <w:right w:val="none" w:sz="0" w:space="0" w:color="auto"/>
      </w:divBdr>
    </w:div>
    <w:div w:id="189408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XueYi Lu</dc:creator>
  <cp:keywords/>
  <dc:description/>
  <cp:lastModifiedBy>XueYi Lu</cp:lastModifiedBy>
  <cp:revision>7</cp:revision>
  <dcterms:created xsi:type="dcterms:W3CDTF">2023-11-27T03:49:00Z</dcterms:created>
  <dcterms:modified xsi:type="dcterms:W3CDTF">2023-11-27T05:05:00Z</dcterms:modified>
</cp:coreProperties>
</file>