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4EFE" w14:textId="1308DB4D" w:rsidR="003D124F" w:rsidRDefault="005C774F" w:rsidP="005C774F">
      <w:pPr>
        <w:spacing w:line="360" w:lineRule="auto"/>
        <w:jc w:val="center"/>
        <w:rPr>
          <w:rFonts w:ascii="Times New Roman" w:hAnsi="Times New Roman" w:cs="Times New Roman"/>
          <w:sz w:val="28"/>
          <w:szCs w:val="28"/>
        </w:rPr>
      </w:pPr>
      <w:r w:rsidRPr="005B7E11">
        <w:rPr>
          <w:rFonts w:ascii="Times New Roman" w:hAnsi="Times New Roman" w:cs="Times New Roman"/>
          <w:sz w:val="28"/>
          <w:szCs w:val="28"/>
        </w:rPr>
        <w:t>Investment Strategy for Project Selection</w:t>
      </w:r>
    </w:p>
    <w:p w14:paraId="55D1D297" w14:textId="77777777" w:rsidR="005B7E11" w:rsidRPr="005B7E11" w:rsidRDefault="005B7E11" w:rsidP="005C774F">
      <w:pPr>
        <w:spacing w:line="360" w:lineRule="auto"/>
        <w:jc w:val="center"/>
        <w:rPr>
          <w:rFonts w:ascii="Times New Roman" w:hAnsi="Times New Roman" w:cs="Times New Roman"/>
          <w:sz w:val="28"/>
          <w:szCs w:val="28"/>
        </w:rPr>
      </w:pPr>
    </w:p>
    <w:p w14:paraId="38573AC9" w14:textId="15921902" w:rsidR="005C774F" w:rsidRDefault="005C774F" w:rsidP="005C774F">
      <w:pPr>
        <w:spacing w:line="360" w:lineRule="auto"/>
        <w:rPr>
          <w:rFonts w:ascii="Times New Roman" w:hAnsi="Times New Roman" w:cs="Times New Roman"/>
        </w:rPr>
      </w:pPr>
      <w:r>
        <w:rPr>
          <w:rFonts w:ascii="Times New Roman" w:hAnsi="Times New Roman" w:cs="Times New Roman"/>
        </w:rPr>
        <w:t xml:space="preserve">The company is going to choose among 4 projects and decide how much to proceed for each project over the coming years. Within the 10-year period, we need to decide the portion of each project to conduct at the beginning and decide the issuance of bonds to cover the project cost for the rest years to maintain the flow of the projects. Each year we need to maintain the debt limit constraints and budget limit constraints so that the company can operate regularly. To maximize the revenue at the end of 10-year period, I formulate this situation into a linear programming </w:t>
      </w:r>
      <w:r w:rsidR="005B7E11">
        <w:rPr>
          <w:rFonts w:ascii="Times New Roman" w:hAnsi="Times New Roman" w:cs="Times New Roman"/>
        </w:rPr>
        <w:t>problem and the next part will present the conclusions after solving this model.</w:t>
      </w:r>
    </w:p>
    <w:p w14:paraId="0F09B92C" w14:textId="03117899" w:rsidR="005B7E11" w:rsidRDefault="005B7E11" w:rsidP="005C774F">
      <w:pPr>
        <w:spacing w:line="360" w:lineRule="auto"/>
        <w:rPr>
          <w:rFonts w:ascii="Times New Roman" w:hAnsi="Times New Roman" w:cs="Times New Roman"/>
        </w:rPr>
      </w:pPr>
    </w:p>
    <w:p w14:paraId="504C2E1E" w14:textId="16923225" w:rsidR="005B7E11" w:rsidRDefault="005B7E11" w:rsidP="005C774F">
      <w:pPr>
        <w:spacing w:line="360" w:lineRule="auto"/>
        <w:rPr>
          <w:rFonts w:ascii="Times New Roman" w:hAnsi="Times New Roman" w:cs="Times New Roman"/>
        </w:rPr>
      </w:pPr>
      <w:r>
        <w:rPr>
          <w:rFonts w:ascii="Times New Roman" w:hAnsi="Times New Roman" w:cs="Times New Roman"/>
        </w:rPr>
        <w:t xml:space="preserve">To begin with, we should conduct the entire project 1 and 4, roughly 59.63% of project 2 and give up project 3. To finance the projects, we also need to issue bonds at the beginning of each year besides using the cashflow from the company. We can issue 5 different types of bonds each year and the figure below </w:t>
      </w:r>
      <w:r w:rsidR="00A85B4F">
        <w:rPr>
          <w:rFonts w:ascii="Times New Roman" w:hAnsi="Times New Roman" w:cs="Times New Roman"/>
        </w:rPr>
        <w:t>illustrate</w:t>
      </w:r>
      <w:r>
        <w:rPr>
          <w:rFonts w:ascii="Times New Roman" w:hAnsi="Times New Roman" w:cs="Times New Roman"/>
        </w:rPr>
        <w:t xml:space="preserve"> the amount of each bond issued per year.</w:t>
      </w:r>
      <w:r w:rsidR="00A85B4F">
        <w:rPr>
          <w:rFonts w:ascii="Times New Roman" w:hAnsi="Times New Roman" w:cs="Times New Roman"/>
        </w:rPr>
        <w:t xml:space="preserve"> </w:t>
      </w:r>
    </w:p>
    <w:p w14:paraId="019A75BC" w14:textId="77777777" w:rsidR="00B0227B" w:rsidRDefault="00B0227B" w:rsidP="005C774F">
      <w:pPr>
        <w:spacing w:line="360" w:lineRule="auto"/>
        <w:rPr>
          <w:rFonts w:ascii="Times New Roman" w:hAnsi="Times New Roman" w:cs="Times New Roman"/>
        </w:rPr>
      </w:pPr>
    </w:p>
    <w:p w14:paraId="394AD890" w14:textId="56BEA5C9" w:rsidR="002A35BB" w:rsidRDefault="002A35BB" w:rsidP="00A85B4F">
      <w:pPr>
        <w:spacing w:line="360" w:lineRule="auto"/>
        <w:jc w:val="center"/>
        <w:rPr>
          <w:rFonts w:ascii="Times New Roman" w:hAnsi="Times New Roman" w:cs="Times New Roman"/>
        </w:rPr>
      </w:pPr>
      <w:r>
        <w:rPr>
          <w:rFonts w:ascii="Times New Roman" w:hAnsi="Times New Roman" w:cs="Times New Roman"/>
        </w:rPr>
        <w:t>Figure 1</w:t>
      </w:r>
      <w:r w:rsidR="00B0227B">
        <w:rPr>
          <w:rFonts w:ascii="Times New Roman" w:hAnsi="Times New Roman" w:cs="Times New Roman"/>
        </w:rPr>
        <w:t>(issuance of each bond per year)</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A35BB" w14:paraId="3856506C" w14:textId="77777777" w:rsidTr="002A35BB">
        <w:tc>
          <w:tcPr>
            <w:tcW w:w="1168" w:type="dxa"/>
          </w:tcPr>
          <w:p w14:paraId="33FCACF1" w14:textId="77777777" w:rsidR="002A35BB" w:rsidRDefault="002A35BB" w:rsidP="00A85B4F">
            <w:pPr>
              <w:spacing w:line="360" w:lineRule="auto"/>
              <w:jc w:val="center"/>
              <w:rPr>
                <w:rFonts w:ascii="Times New Roman" w:hAnsi="Times New Roman" w:cs="Times New Roman"/>
              </w:rPr>
            </w:pPr>
          </w:p>
        </w:tc>
        <w:tc>
          <w:tcPr>
            <w:tcW w:w="1168" w:type="dxa"/>
          </w:tcPr>
          <w:p w14:paraId="7F8370EA" w14:textId="1A40F1C7" w:rsidR="002A35BB" w:rsidRDefault="002A35BB" w:rsidP="00A85B4F">
            <w:pPr>
              <w:spacing w:line="360" w:lineRule="auto"/>
              <w:jc w:val="center"/>
              <w:rPr>
                <w:rFonts w:ascii="Times New Roman" w:hAnsi="Times New Roman" w:cs="Times New Roman"/>
              </w:rPr>
            </w:pPr>
            <w:r>
              <w:rPr>
                <w:rFonts w:ascii="Times New Roman" w:hAnsi="Times New Roman" w:cs="Times New Roman"/>
              </w:rPr>
              <w:t>Year 1</w:t>
            </w:r>
          </w:p>
        </w:tc>
        <w:tc>
          <w:tcPr>
            <w:tcW w:w="1169" w:type="dxa"/>
          </w:tcPr>
          <w:p w14:paraId="708FB944" w14:textId="10C2A9D8" w:rsidR="002A35BB" w:rsidRDefault="002A35BB" w:rsidP="00A85B4F">
            <w:pPr>
              <w:spacing w:line="360" w:lineRule="auto"/>
              <w:jc w:val="center"/>
              <w:rPr>
                <w:rFonts w:ascii="Times New Roman" w:hAnsi="Times New Roman" w:cs="Times New Roman"/>
              </w:rPr>
            </w:pPr>
            <w:r>
              <w:rPr>
                <w:rFonts w:ascii="Times New Roman" w:hAnsi="Times New Roman" w:cs="Times New Roman"/>
              </w:rPr>
              <w:t>Year 2</w:t>
            </w:r>
          </w:p>
        </w:tc>
        <w:tc>
          <w:tcPr>
            <w:tcW w:w="1169" w:type="dxa"/>
          </w:tcPr>
          <w:p w14:paraId="54C35412" w14:textId="1E9FBF43" w:rsidR="002A35BB" w:rsidRDefault="002A35BB" w:rsidP="00A85B4F">
            <w:pPr>
              <w:spacing w:line="360" w:lineRule="auto"/>
              <w:jc w:val="center"/>
              <w:rPr>
                <w:rFonts w:ascii="Times New Roman" w:hAnsi="Times New Roman" w:cs="Times New Roman"/>
              </w:rPr>
            </w:pPr>
            <w:r>
              <w:rPr>
                <w:rFonts w:ascii="Times New Roman" w:hAnsi="Times New Roman" w:cs="Times New Roman"/>
              </w:rPr>
              <w:t>Year 3</w:t>
            </w:r>
          </w:p>
        </w:tc>
        <w:tc>
          <w:tcPr>
            <w:tcW w:w="1169" w:type="dxa"/>
          </w:tcPr>
          <w:p w14:paraId="647D25CE" w14:textId="586B9955" w:rsidR="002A35BB" w:rsidRDefault="002A35BB" w:rsidP="00A85B4F">
            <w:pPr>
              <w:spacing w:line="360" w:lineRule="auto"/>
              <w:jc w:val="center"/>
              <w:rPr>
                <w:rFonts w:ascii="Times New Roman" w:hAnsi="Times New Roman" w:cs="Times New Roman"/>
              </w:rPr>
            </w:pPr>
            <w:r>
              <w:rPr>
                <w:rFonts w:ascii="Times New Roman" w:hAnsi="Times New Roman" w:cs="Times New Roman"/>
              </w:rPr>
              <w:t>Year 4</w:t>
            </w:r>
          </w:p>
        </w:tc>
        <w:tc>
          <w:tcPr>
            <w:tcW w:w="1169" w:type="dxa"/>
          </w:tcPr>
          <w:p w14:paraId="302045ED" w14:textId="42CF5BA8" w:rsidR="002A35BB" w:rsidRDefault="002A35BB" w:rsidP="00A85B4F">
            <w:pPr>
              <w:spacing w:line="360" w:lineRule="auto"/>
              <w:jc w:val="center"/>
              <w:rPr>
                <w:rFonts w:ascii="Times New Roman" w:hAnsi="Times New Roman" w:cs="Times New Roman"/>
              </w:rPr>
            </w:pPr>
            <w:r>
              <w:rPr>
                <w:rFonts w:ascii="Times New Roman" w:hAnsi="Times New Roman" w:cs="Times New Roman"/>
              </w:rPr>
              <w:t>Year 5</w:t>
            </w:r>
          </w:p>
        </w:tc>
        <w:tc>
          <w:tcPr>
            <w:tcW w:w="1169" w:type="dxa"/>
          </w:tcPr>
          <w:p w14:paraId="612752C3" w14:textId="28C0F806" w:rsidR="002A35BB" w:rsidRDefault="002A35BB" w:rsidP="00A85B4F">
            <w:pPr>
              <w:spacing w:line="360" w:lineRule="auto"/>
              <w:jc w:val="center"/>
              <w:rPr>
                <w:rFonts w:ascii="Times New Roman" w:hAnsi="Times New Roman" w:cs="Times New Roman"/>
              </w:rPr>
            </w:pPr>
            <w:r>
              <w:rPr>
                <w:rFonts w:ascii="Times New Roman" w:hAnsi="Times New Roman" w:cs="Times New Roman"/>
              </w:rPr>
              <w:t>Year 6</w:t>
            </w:r>
          </w:p>
        </w:tc>
        <w:tc>
          <w:tcPr>
            <w:tcW w:w="1169" w:type="dxa"/>
          </w:tcPr>
          <w:p w14:paraId="3C9EEF7D" w14:textId="508B5A12" w:rsidR="002A35BB" w:rsidRDefault="002A35BB" w:rsidP="00A85B4F">
            <w:pPr>
              <w:spacing w:line="360" w:lineRule="auto"/>
              <w:jc w:val="center"/>
              <w:rPr>
                <w:rFonts w:ascii="Times New Roman" w:hAnsi="Times New Roman" w:cs="Times New Roman"/>
              </w:rPr>
            </w:pPr>
            <w:r>
              <w:rPr>
                <w:rFonts w:ascii="Times New Roman" w:hAnsi="Times New Roman" w:cs="Times New Roman"/>
              </w:rPr>
              <w:t>Year 7</w:t>
            </w:r>
          </w:p>
        </w:tc>
      </w:tr>
      <w:tr w:rsidR="002A35BB" w14:paraId="5DED3CBE" w14:textId="77777777" w:rsidTr="002A35BB">
        <w:tc>
          <w:tcPr>
            <w:tcW w:w="1168" w:type="dxa"/>
          </w:tcPr>
          <w:p w14:paraId="62581A0C" w14:textId="21FB5258" w:rsidR="002A35BB" w:rsidRDefault="002A35BB" w:rsidP="00A85B4F">
            <w:pPr>
              <w:spacing w:line="360" w:lineRule="auto"/>
              <w:jc w:val="center"/>
              <w:rPr>
                <w:rFonts w:ascii="Times New Roman" w:hAnsi="Times New Roman" w:cs="Times New Roman"/>
              </w:rPr>
            </w:pPr>
            <w:r>
              <w:rPr>
                <w:rFonts w:ascii="Times New Roman" w:hAnsi="Times New Roman" w:cs="Times New Roman"/>
              </w:rPr>
              <w:t>Bond 1</w:t>
            </w:r>
          </w:p>
        </w:tc>
        <w:tc>
          <w:tcPr>
            <w:tcW w:w="1168" w:type="dxa"/>
          </w:tcPr>
          <w:p w14:paraId="68EC1DE4" w14:textId="0D0B414E"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4543A45F" w14:textId="41162228"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4F05A39B" w14:textId="3FCEFF13"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26625C02" w14:textId="374A52A2" w:rsidR="002A35BB" w:rsidRDefault="002A35BB" w:rsidP="00A85B4F">
            <w:pPr>
              <w:spacing w:line="360" w:lineRule="auto"/>
              <w:jc w:val="center"/>
              <w:rPr>
                <w:rFonts w:ascii="Times New Roman" w:hAnsi="Times New Roman" w:cs="Times New Roman"/>
              </w:rPr>
            </w:pPr>
            <w:r>
              <w:rPr>
                <w:rFonts w:ascii="Times New Roman" w:hAnsi="Times New Roman" w:cs="Times New Roman"/>
              </w:rPr>
              <w:t>1.651</w:t>
            </w:r>
          </w:p>
        </w:tc>
        <w:tc>
          <w:tcPr>
            <w:tcW w:w="1169" w:type="dxa"/>
          </w:tcPr>
          <w:p w14:paraId="26708561" w14:textId="69AC4530"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45B9AD1C" w14:textId="130B129A"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7F32E0F6" w14:textId="389430D5"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r>
      <w:tr w:rsidR="002A35BB" w14:paraId="35437AC9" w14:textId="77777777" w:rsidTr="002A35BB">
        <w:tc>
          <w:tcPr>
            <w:tcW w:w="1168" w:type="dxa"/>
          </w:tcPr>
          <w:p w14:paraId="71403D21" w14:textId="686C276F" w:rsidR="002A35BB" w:rsidRDefault="002A35BB" w:rsidP="00A85B4F">
            <w:pPr>
              <w:spacing w:line="360" w:lineRule="auto"/>
              <w:jc w:val="center"/>
              <w:rPr>
                <w:rFonts w:ascii="Times New Roman" w:hAnsi="Times New Roman" w:cs="Times New Roman"/>
              </w:rPr>
            </w:pPr>
            <w:r>
              <w:rPr>
                <w:rFonts w:ascii="Times New Roman" w:hAnsi="Times New Roman" w:cs="Times New Roman"/>
              </w:rPr>
              <w:t>Bond 2</w:t>
            </w:r>
          </w:p>
        </w:tc>
        <w:tc>
          <w:tcPr>
            <w:tcW w:w="1168" w:type="dxa"/>
          </w:tcPr>
          <w:p w14:paraId="487621B6" w14:textId="03D4FBDF"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76F80D5E" w14:textId="3BE082DD" w:rsidR="002A35BB" w:rsidRDefault="002A35BB" w:rsidP="00A85B4F">
            <w:pPr>
              <w:spacing w:line="360" w:lineRule="auto"/>
              <w:jc w:val="center"/>
              <w:rPr>
                <w:rFonts w:ascii="Times New Roman" w:hAnsi="Times New Roman" w:cs="Times New Roman"/>
              </w:rPr>
            </w:pPr>
            <w:r>
              <w:rPr>
                <w:rFonts w:ascii="Times New Roman" w:hAnsi="Times New Roman" w:cs="Times New Roman"/>
              </w:rPr>
              <w:t>2.370</w:t>
            </w:r>
          </w:p>
        </w:tc>
        <w:tc>
          <w:tcPr>
            <w:tcW w:w="1169" w:type="dxa"/>
          </w:tcPr>
          <w:p w14:paraId="2525CF94" w14:textId="54AD82A0" w:rsidR="002A35BB" w:rsidRDefault="002A35BB" w:rsidP="00A85B4F">
            <w:pPr>
              <w:spacing w:line="360" w:lineRule="auto"/>
              <w:jc w:val="center"/>
              <w:rPr>
                <w:rFonts w:ascii="Times New Roman" w:hAnsi="Times New Roman" w:cs="Times New Roman"/>
              </w:rPr>
            </w:pPr>
            <w:r>
              <w:rPr>
                <w:rFonts w:ascii="Times New Roman" w:hAnsi="Times New Roman" w:cs="Times New Roman"/>
              </w:rPr>
              <w:t>1.702</w:t>
            </w:r>
          </w:p>
        </w:tc>
        <w:tc>
          <w:tcPr>
            <w:tcW w:w="1169" w:type="dxa"/>
          </w:tcPr>
          <w:p w14:paraId="36992121" w14:textId="03D40A3E" w:rsidR="002A35BB" w:rsidRDefault="002A35BB" w:rsidP="00A85B4F">
            <w:pPr>
              <w:spacing w:line="360" w:lineRule="auto"/>
              <w:jc w:val="center"/>
              <w:rPr>
                <w:rFonts w:ascii="Times New Roman" w:hAnsi="Times New Roman" w:cs="Times New Roman"/>
              </w:rPr>
            </w:pPr>
            <w:r>
              <w:rPr>
                <w:rFonts w:ascii="Times New Roman" w:hAnsi="Times New Roman" w:cs="Times New Roman"/>
              </w:rPr>
              <w:t>5.296</w:t>
            </w:r>
          </w:p>
        </w:tc>
        <w:tc>
          <w:tcPr>
            <w:tcW w:w="1169" w:type="dxa"/>
          </w:tcPr>
          <w:p w14:paraId="2B98C9F4" w14:textId="10E734DB"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1F885CC0" w14:textId="2AD56641"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4D5AF3B0" w14:textId="3289413C" w:rsidR="002A35BB" w:rsidRDefault="002A35BB" w:rsidP="00A85B4F">
            <w:pPr>
              <w:spacing w:line="360" w:lineRule="auto"/>
              <w:jc w:val="center"/>
              <w:rPr>
                <w:rFonts w:ascii="Times New Roman" w:hAnsi="Times New Roman" w:cs="Times New Roman"/>
              </w:rPr>
            </w:pPr>
            <w:r w:rsidRPr="002A35BB">
              <w:rPr>
                <w:rFonts w:ascii="Times New Roman" w:hAnsi="Times New Roman" w:cs="Times New Roman"/>
              </w:rPr>
              <w:t>3.17</w:t>
            </w:r>
            <w:r>
              <w:rPr>
                <w:rFonts w:ascii="Times New Roman" w:hAnsi="Times New Roman" w:cs="Times New Roman"/>
              </w:rPr>
              <w:t>3</w:t>
            </w:r>
          </w:p>
        </w:tc>
      </w:tr>
      <w:tr w:rsidR="002A35BB" w14:paraId="40227ADF" w14:textId="77777777" w:rsidTr="002A35BB">
        <w:tc>
          <w:tcPr>
            <w:tcW w:w="1168" w:type="dxa"/>
          </w:tcPr>
          <w:p w14:paraId="78CA2E4F" w14:textId="7BCA4045" w:rsidR="002A35BB" w:rsidRDefault="002A35BB" w:rsidP="00A85B4F">
            <w:pPr>
              <w:spacing w:line="360" w:lineRule="auto"/>
              <w:jc w:val="center"/>
              <w:rPr>
                <w:rFonts w:ascii="Times New Roman" w:hAnsi="Times New Roman" w:cs="Times New Roman"/>
              </w:rPr>
            </w:pPr>
            <w:r>
              <w:rPr>
                <w:rFonts w:ascii="Times New Roman" w:hAnsi="Times New Roman" w:cs="Times New Roman"/>
              </w:rPr>
              <w:t>Bond 3</w:t>
            </w:r>
          </w:p>
        </w:tc>
        <w:tc>
          <w:tcPr>
            <w:tcW w:w="1168" w:type="dxa"/>
          </w:tcPr>
          <w:p w14:paraId="7F5F7CDD" w14:textId="1CCF45C6"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0D462758" w14:textId="2F091DBF"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57601496" w14:textId="1F790520"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1C02B27C" w14:textId="78998F10"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2E85F96B" w14:textId="10E3770D"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64BE4474" w14:textId="3253A525" w:rsidR="002A35BB" w:rsidRDefault="002A35BB" w:rsidP="00A85B4F">
            <w:pPr>
              <w:spacing w:line="360" w:lineRule="auto"/>
              <w:jc w:val="center"/>
              <w:rPr>
                <w:rFonts w:ascii="Times New Roman" w:hAnsi="Times New Roman" w:cs="Times New Roman"/>
              </w:rPr>
            </w:pPr>
            <w:r w:rsidRPr="002A35BB">
              <w:rPr>
                <w:rFonts w:ascii="Times New Roman" w:hAnsi="Times New Roman" w:cs="Times New Roman"/>
              </w:rPr>
              <w:t>2.463</w:t>
            </w:r>
          </w:p>
        </w:tc>
        <w:tc>
          <w:tcPr>
            <w:tcW w:w="1169" w:type="dxa"/>
          </w:tcPr>
          <w:p w14:paraId="7254F406" w14:textId="100DE395" w:rsidR="002A35BB" w:rsidRDefault="002A35BB" w:rsidP="00A85B4F">
            <w:pPr>
              <w:spacing w:line="360" w:lineRule="auto"/>
              <w:jc w:val="center"/>
              <w:rPr>
                <w:rFonts w:ascii="Times New Roman" w:hAnsi="Times New Roman" w:cs="Times New Roman"/>
              </w:rPr>
            </w:pPr>
            <w:r w:rsidRPr="002A35BB">
              <w:rPr>
                <w:rFonts w:ascii="Times New Roman" w:hAnsi="Times New Roman" w:cs="Times New Roman"/>
              </w:rPr>
              <w:t>2.827</w:t>
            </w:r>
          </w:p>
        </w:tc>
      </w:tr>
      <w:tr w:rsidR="002A35BB" w14:paraId="11DF4C26" w14:textId="77777777" w:rsidTr="002A35BB">
        <w:tc>
          <w:tcPr>
            <w:tcW w:w="1168" w:type="dxa"/>
          </w:tcPr>
          <w:p w14:paraId="05D09E0C" w14:textId="6BD83256" w:rsidR="002A35BB" w:rsidRDefault="002A35BB" w:rsidP="00A85B4F">
            <w:pPr>
              <w:spacing w:line="360" w:lineRule="auto"/>
              <w:jc w:val="center"/>
              <w:rPr>
                <w:rFonts w:ascii="Times New Roman" w:hAnsi="Times New Roman" w:cs="Times New Roman"/>
              </w:rPr>
            </w:pPr>
            <w:r>
              <w:rPr>
                <w:rFonts w:ascii="Times New Roman" w:hAnsi="Times New Roman" w:cs="Times New Roman"/>
              </w:rPr>
              <w:t>Bond 4</w:t>
            </w:r>
          </w:p>
        </w:tc>
        <w:tc>
          <w:tcPr>
            <w:tcW w:w="1168" w:type="dxa"/>
          </w:tcPr>
          <w:p w14:paraId="2F4BEE74" w14:textId="56B47367"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0F07A58B" w14:textId="0BC6EA7A"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33669153" w14:textId="00C65DAB"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00E1F01A" w14:textId="2AD3C3E4" w:rsidR="002A35BB" w:rsidRDefault="002A35BB" w:rsidP="00A85B4F">
            <w:pPr>
              <w:spacing w:line="360" w:lineRule="auto"/>
              <w:jc w:val="center"/>
              <w:rPr>
                <w:rFonts w:ascii="Times New Roman" w:hAnsi="Times New Roman" w:cs="Times New Roman"/>
              </w:rPr>
            </w:pPr>
            <w:r>
              <w:rPr>
                <w:rFonts w:ascii="Times New Roman" w:hAnsi="Times New Roman" w:cs="Times New Roman"/>
              </w:rPr>
              <w:t>2.825</w:t>
            </w:r>
          </w:p>
        </w:tc>
        <w:tc>
          <w:tcPr>
            <w:tcW w:w="1169" w:type="dxa"/>
          </w:tcPr>
          <w:p w14:paraId="76C4CBD7" w14:textId="1290E9F5" w:rsidR="002A35BB" w:rsidRDefault="002A35BB" w:rsidP="00A85B4F">
            <w:pPr>
              <w:spacing w:line="360" w:lineRule="auto"/>
              <w:jc w:val="center"/>
              <w:rPr>
                <w:rFonts w:ascii="Times New Roman" w:hAnsi="Times New Roman" w:cs="Times New Roman"/>
              </w:rPr>
            </w:pPr>
            <w:r>
              <w:rPr>
                <w:rFonts w:ascii="Times New Roman" w:hAnsi="Times New Roman" w:cs="Times New Roman"/>
              </w:rPr>
              <w:t>3.135</w:t>
            </w:r>
          </w:p>
        </w:tc>
        <w:tc>
          <w:tcPr>
            <w:tcW w:w="1169" w:type="dxa"/>
          </w:tcPr>
          <w:p w14:paraId="76CCF25C" w14:textId="3FC78CA8" w:rsidR="002A35BB" w:rsidRDefault="002A35BB" w:rsidP="00A85B4F">
            <w:pPr>
              <w:spacing w:line="360" w:lineRule="auto"/>
              <w:jc w:val="center"/>
              <w:rPr>
                <w:rFonts w:ascii="Times New Roman" w:hAnsi="Times New Roman" w:cs="Times New Roman"/>
              </w:rPr>
            </w:pPr>
            <w:r w:rsidRPr="002A35BB">
              <w:rPr>
                <w:rFonts w:ascii="Times New Roman" w:hAnsi="Times New Roman" w:cs="Times New Roman"/>
              </w:rPr>
              <w:t>5.633</w:t>
            </w:r>
          </w:p>
        </w:tc>
        <w:tc>
          <w:tcPr>
            <w:tcW w:w="1169" w:type="dxa"/>
          </w:tcPr>
          <w:p w14:paraId="2F7AB786" w14:textId="7FE07815"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r>
      <w:tr w:rsidR="002A35BB" w14:paraId="6FC1B841" w14:textId="77777777" w:rsidTr="002A35BB">
        <w:tc>
          <w:tcPr>
            <w:tcW w:w="1168" w:type="dxa"/>
          </w:tcPr>
          <w:p w14:paraId="3E7917AF" w14:textId="23A42685" w:rsidR="002A35BB" w:rsidRDefault="002A35BB" w:rsidP="00A85B4F">
            <w:pPr>
              <w:spacing w:line="360" w:lineRule="auto"/>
              <w:jc w:val="center"/>
              <w:rPr>
                <w:rFonts w:ascii="Times New Roman" w:hAnsi="Times New Roman" w:cs="Times New Roman"/>
              </w:rPr>
            </w:pPr>
            <w:r>
              <w:rPr>
                <w:rFonts w:ascii="Times New Roman" w:hAnsi="Times New Roman" w:cs="Times New Roman"/>
              </w:rPr>
              <w:t>Bond 4</w:t>
            </w:r>
          </w:p>
        </w:tc>
        <w:tc>
          <w:tcPr>
            <w:tcW w:w="1168" w:type="dxa"/>
          </w:tcPr>
          <w:p w14:paraId="468E7229" w14:textId="63BC1247"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61BE63B6" w14:textId="691E05BC"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60042EA2" w14:textId="5C22C013"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1B7DDDD0" w14:textId="190ED91F"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c>
          <w:tcPr>
            <w:tcW w:w="1169" w:type="dxa"/>
          </w:tcPr>
          <w:p w14:paraId="46B329B0" w14:textId="3E3504EF" w:rsidR="002A35BB" w:rsidRDefault="002A35BB" w:rsidP="00A85B4F">
            <w:pPr>
              <w:spacing w:line="360" w:lineRule="auto"/>
              <w:jc w:val="center"/>
              <w:rPr>
                <w:rFonts w:ascii="Times New Roman" w:hAnsi="Times New Roman" w:cs="Times New Roman"/>
              </w:rPr>
            </w:pPr>
            <w:r>
              <w:rPr>
                <w:rFonts w:ascii="Times New Roman" w:hAnsi="Times New Roman" w:cs="Times New Roman"/>
              </w:rPr>
              <w:t>5.865</w:t>
            </w:r>
          </w:p>
        </w:tc>
        <w:tc>
          <w:tcPr>
            <w:tcW w:w="1169" w:type="dxa"/>
          </w:tcPr>
          <w:p w14:paraId="62531675" w14:textId="012D0E8F" w:rsidR="002A35BB" w:rsidRDefault="002A35BB" w:rsidP="00A85B4F">
            <w:pPr>
              <w:spacing w:line="360" w:lineRule="auto"/>
              <w:jc w:val="center"/>
              <w:rPr>
                <w:rFonts w:ascii="Times New Roman" w:hAnsi="Times New Roman" w:cs="Times New Roman"/>
              </w:rPr>
            </w:pPr>
            <w:r w:rsidRPr="002A35BB">
              <w:rPr>
                <w:rFonts w:ascii="Times New Roman" w:hAnsi="Times New Roman" w:cs="Times New Roman"/>
              </w:rPr>
              <w:t>2.903</w:t>
            </w:r>
          </w:p>
        </w:tc>
        <w:tc>
          <w:tcPr>
            <w:tcW w:w="1169" w:type="dxa"/>
          </w:tcPr>
          <w:p w14:paraId="28917852" w14:textId="616BBD3B" w:rsidR="002A35BB" w:rsidRDefault="002A35BB" w:rsidP="00A85B4F">
            <w:pPr>
              <w:spacing w:line="360" w:lineRule="auto"/>
              <w:jc w:val="center"/>
              <w:rPr>
                <w:rFonts w:ascii="Times New Roman" w:hAnsi="Times New Roman" w:cs="Times New Roman"/>
              </w:rPr>
            </w:pPr>
            <w:r>
              <w:rPr>
                <w:rFonts w:ascii="Times New Roman" w:hAnsi="Times New Roman" w:cs="Times New Roman"/>
              </w:rPr>
              <w:t>0</w:t>
            </w:r>
          </w:p>
        </w:tc>
      </w:tr>
    </w:tbl>
    <w:p w14:paraId="6D601AAF" w14:textId="1DA35AEE" w:rsidR="005B7E11" w:rsidRDefault="005B7E11" w:rsidP="00A85B4F">
      <w:pPr>
        <w:spacing w:line="360" w:lineRule="auto"/>
        <w:jc w:val="center"/>
        <w:rPr>
          <w:rFonts w:ascii="Times New Roman" w:hAnsi="Times New Roman" w:cs="Times New Roman"/>
        </w:rPr>
      </w:pPr>
    </w:p>
    <w:p w14:paraId="1EE427B1" w14:textId="77777777" w:rsidR="00B0227B" w:rsidRDefault="00B0227B" w:rsidP="00A85B4F">
      <w:pPr>
        <w:spacing w:line="360" w:lineRule="auto"/>
        <w:jc w:val="center"/>
        <w:rPr>
          <w:rFonts w:ascii="Times New Roman" w:hAnsi="Times New Roman" w:cs="Times New Roman"/>
        </w:rPr>
      </w:pPr>
    </w:p>
    <w:p w14:paraId="037E4EF1" w14:textId="7D886B42" w:rsidR="005B7E11" w:rsidRDefault="005B7E11" w:rsidP="005C774F">
      <w:pPr>
        <w:spacing w:line="360" w:lineRule="auto"/>
        <w:rPr>
          <w:rFonts w:ascii="Times New Roman" w:hAnsi="Times New Roman" w:cs="Times New Roman"/>
        </w:rPr>
      </w:pPr>
      <w:r>
        <w:rPr>
          <w:rFonts w:ascii="Times New Roman" w:hAnsi="Times New Roman" w:cs="Times New Roman"/>
        </w:rPr>
        <w:t>After solving the model,</w:t>
      </w:r>
      <w:r w:rsidR="00A85B4F">
        <w:rPr>
          <w:rFonts w:ascii="Times New Roman" w:hAnsi="Times New Roman" w:cs="Times New Roman"/>
        </w:rPr>
        <w:t xml:space="preserve"> the company can achieve a revenue of </w:t>
      </w:r>
      <w:r w:rsidR="00DB6FCF">
        <w:rPr>
          <w:rFonts w:ascii="Times New Roman" w:hAnsi="Times New Roman" w:cs="Times New Roman"/>
        </w:rPr>
        <w:t>151.778</w:t>
      </w:r>
      <w:r w:rsidR="00A85B4F">
        <w:rPr>
          <w:rFonts w:ascii="Times New Roman" w:hAnsi="Times New Roman" w:cs="Times New Roman"/>
        </w:rPr>
        <w:t xml:space="preserve"> million dollars in total.</w:t>
      </w:r>
      <w:r w:rsidR="00DB6FCF">
        <w:rPr>
          <w:rFonts w:ascii="Times New Roman" w:hAnsi="Times New Roman" w:cs="Times New Roman"/>
        </w:rPr>
        <w:t xml:space="preserve"> </w:t>
      </w:r>
      <w:r w:rsidR="00DB6FCF">
        <w:rPr>
          <w:rFonts w:ascii="Times New Roman" w:hAnsi="Times New Roman" w:cs="Times New Roman" w:hint="eastAsia"/>
        </w:rPr>
        <w:t>This</w:t>
      </w:r>
      <w:r w:rsidR="00DB6FCF">
        <w:rPr>
          <w:rFonts w:ascii="Times New Roman" w:hAnsi="Times New Roman" w:cs="Times New Roman"/>
        </w:rPr>
        <w:t xml:space="preserve"> value is calculated </w:t>
      </w:r>
      <w:r w:rsidR="00F30156">
        <w:rPr>
          <w:rFonts w:ascii="Times New Roman" w:hAnsi="Times New Roman" w:cs="Times New Roman"/>
        </w:rPr>
        <w:t xml:space="preserve">by </w:t>
      </w:r>
      <w:r w:rsidR="00DB6FCF">
        <w:rPr>
          <w:rFonts w:ascii="Times New Roman" w:hAnsi="Times New Roman" w:cs="Times New Roman"/>
        </w:rPr>
        <w:t>summ</w:t>
      </w:r>
      <w:r w:rsidR="00F30156">
        <w:rPr>
          <w:rFonts w:ascii="Times New Roman" w:hAnsi="Times New Roman" w:cs="Times New Roman"/>
        </w:rPr>
        <w:t>ing</w:t>
      </w:r>
      <w:r w:rsidR="00DB6FCF">
        <w:rPr>
          <w:rFonts w:ascii="Times New Roman" w:hAnsi="Times New Roman" w:cs="Times New Roman"/>
        </w:rPr>
        <w:t xml:space="preserve"> up the portion </w:t>
      </w:r>
      <w:r w:rsidR="00F30156">
        <w:rPr>
          <w:rFonts w:ascii="Times New Roman" w:hAnsi="Times New Roman" w:cs="Times New Roman"/>
        </w:rPr>
        <w:t>that</w:t>
      </w:r>
      <w:r w:rsidR="00DB6FCF">
        <w:rPr>
          <w:rFonts w:ascii="Times New Roman" w:hAnsi="Times New Roman" w:cs="Times New Roman"/>
        </w:rPr>
        <w:t xml:space="preserve"> each project conducted times only the</w:t>
      </w:r>
      <w:r w:rsidR="00F30156">
        <w:rPr>
          <w:rFonts w:ascii="Times New Roman" w:hAnsi="Times New Roman" w:cs="Times New Roman"/>
        </w:rPr>
        <w:t xml:space="preserve"> gross</w:t>
      </w:r>
      <w:r w:rsidR="00DB6FCF">
        <w:rPr>
          <w:rFonts w:ascii="Times New Roman" w:hAnsi="Times New Roman" w:cs="Times New Roman"/>
        </w:rPr>
        <w:t xml:space="preserve"> revenue of that project. </w:t>
      </w:r>
      <w:r w:rsidR="00A85B4F">
        <w:rPr>
          <w:rFonts w:ascii="Times New Roman" w:hAnsi="Times New Roman" w:cs="Times New Roman"/>
        </w:rPr>
        <w:t xml:space="preserve"> The interest costs associated with my proposal are resulted from the </w:t>
      </w:r>
      <w:r w:rsidR="00BB2B5C">
        <w:rPr>
          <w:rFonts w:ascii="Times New Roman" w:hAnsi="Times New Roman" w:cs="Times New Roman"/>
        </w:rPr>
        <w:t>interest rate of bond issuance. To calculate the interest cost, we simply keep track of each bond we issued listed in figure above and sum up the interest based on maturity date for each one. The final amount of interest cost is about 8.7457 million dollars in total.</w:t>
      </w:r>
    </w:p>
    <w:p w14:paraId="2A13C079" w14:textId="192E96B1" w:rsidR="00BB2B5C" w:rsidRDefault="00BB2B5C" w:rsidP="005C774F">
      <w:pPr>
        <w:spacing w:line="360" w:lineRule="auto"/>
        <w:rPr>
          <w:rFonts w:ascii="Times New Roman" w:hAnsi="Times New Roman" w:cs="Times New Roman"/>
        </w:rPr>
      </w:pPr>
      <w:r>
        <w:rPr>
          <w:rFonts w:ascii="Times New Roman" w:hAnsi="Times New Roman" w:cs="Times New Roman"/>
        </w:rPr>
        <w:lastRenderedPageBreak/>
        <w:t>For the additional cash flow added each year, the figure below shows how the optimal revenue will change, and this change is uncapped due to the equality constraints</w:t>
      </w:r>
      <w:r w:rsidR="000020F8">
        <w:rPr>
          <w:rFonts w:ascii="Times New Roman" w:hAnsi="Times New Roman" w:cs="Times New Roman"/>
        </w:rPr>
        <w:t xml:space="preserve"> in the first 10 years.</w:t>
      </w:r>
    </w:p>
    <w:p w14:paraId="1EBDC0F3" w14:textId="452CABAF" w:rsidR="00BB2B5C" w:rsidRDefault="00BB2B5C" w:rsidP="005C774F">
      <w:pPr>
        <w:spacing w:line="360" w:lineRule="auto"/>
        <w:rPr>
          <w:rFonts w:ascii="Times New Roman" w:hAnsi="Times New Roman" w:cs="Times New Roman"/>
        </w:rPr>
      </w:pPr>
      <w:r>
        <w:rPr>
          <w:rFonts w:ascii="Times New Roman" w:hAnsi="Times New Roman" w:cs="Times New Roman"/>
        </w:rPr>
        <w:tab/>
      </w:r>
    </w:p>
    <w:p w14:paraId="5DC32E84" w14:textId="23DC64E8" w:rsidR="00BB2B5C" w:rsidRDefault="00BB2B5C" w:rsidP="005C774F">
      <w:pPr>
        <w:spacing w:line="360" w:lineRule="auto"/>
        <w:rPr>
          <w:rFonts w:ascii="Times New Roman" w:hAnsi="Times New Roman" w:cs="Times New Roman"/>
        </w:rPr>
      </w:pPr>
    </w:p>
    <w:p w14:paraId="5917E1C9" w14:textId="1EFCBC61" w:rsidR="00BB2B5C" w:rsidRDefault="00BB2B5C" w:rsidP="00BB2B5C">
      <w:pPr>
        <w:spacing w:line="360" w:lineRule="auto"/>
        <w:jc w:val="center"/>
        <w:rPr>
          <w:rFonts w:ascii="Times New Roman" w:hAnsi="Times New Roman" w:cs="Times New Roman"/>
        </w:rPr>
      </w:pPr>
      <w:r>
        <w:rPr>
          <w:rFonts w:ascii="Times New Roman" w:hAnsi="Times New Roman" w:cs="Times New Roman"/>
        </w:rPr>
        <w:t>Figure 2</w:t>
      </w:r>
      <w:r w:rsidR="00B0227B">
        <w:rPr>
          <w:rFonts w:ascii="Times New Roman" w:hAnsi="Times New Roman" w:cs="Times New Roman"/>
        </w:rPr>
        <w:t xml:space="preserve"> (shadow price for the additional cash flow per year)</w:t>
      </w:r>
    </w:p>
    <w:tbl>
      <w:tblPr>
        <w:tblStyle w:val="TableGrid"/>
        <w:tblW w:w="9805" w:type="dxa"/>
        <w:tblLook w:val="04A0" w:firstRow="1" w:lastRow="0" w:firstColumn="1" w:lastColumn="0" w:noHBand="0" w:noVBand="1"/>
      </w:tblPr>
      <w:tblGrid>
        <w:gridCol w:w="935"/>
        <w:gridCol w:w="935"/>
        <w:gridCol w:w="935"/>
        <w:gridCol w:w="935"/>
        <w:gridCol w:w="935"/>
        <w:gridCol w:w="935"/>
        <w:gridCol w:w="935"/>
        <w:gridCol w:w="935"/>
        <w:gridCol w:w="935"/>
        <w:gridCol w:w="1390"/>
      </w:tblGrid>
      <w:tr w:rsidR="00BB2B5C" w14:paraId="4A386A78" w14:textId="77777777" w:rsidTr="00BB2B5C">
        <w:tc>
          <w:tcPr>
            <w:tcW w:w="935" w:type="dxa"/>
          </w:tcPr>
          <w:p w14:paraId="35EFEF09" w14:textId="29B3BAD9"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1</w:t>
            </w:r>
          </w:p>
        </w:tc>
        <w:tc>
          <w:tcPr>
            <w:tcW w:w="935" w:type="dxa"/>
          </w:tcPr>
          <w:p w14:paraId="50B2025D" w14:textId="499EEF2B"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2</w:t>
            </w:r>
          </w:p>
        </w:tc>
        <w:tc>
          <w:tcPr>
            <w:tcW w:w="935" w:type="dxa"/>
          </w:tcPr>
          <w:p w14:paraId="5811784F" w14:textId="56A48FB9"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3</w:t>
            </w:r>
          </w:p>
        </w:tc>
        <w:tc>
          <w:tcPr>
            <w:tcW w:w="935" w:type="dxa"/>
          </w:tcPr>
          <w:p w14:paraId="31415654" w14:textId="016ADD88"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4</w:t>
            </w:r>
          </w:p>
        </w:tc>
        <w:tc>
          <w:tcPr>
            <w:tcW w:w="935" w:type="dxa"/>
          </w:tcPr>
          <w:p w14:paraId="32999003" w14:textId="48EF38DE"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5</w:t>
            </w:r>
          </w:p>
        </w:tc>
        <w:tc>
          <w:tcPr>
            <w:tcW w:w="935" w:type="dxa"/>
          </w:tcPr>
          <w:p w14:paraId="48367F1B" w14:textId="4B0EAB1C"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6</w:t>
            </w:r>
          </w:p>
        </w:tc>
        <w:tc>
          <w:tcPr>
            <w:tcW w:w="935" w:type="dxa"/>
          </w:tcPr>
          <w:p w14:paraId="6DB71B9A" w14:textId="43969FC8"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7</w:t>
            </w:r>
          </w:p>
        </w:tc>
        <w:tc>
          <w:tcPr>
            <w:tcW w:w="935" w:type="dxa"/>
          </w:tcPr>
          <w:p w14:paraId="24AAD942" w14:textId="0732C621"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8</w:t>
            </w:r>
          </w:p>
        </w:tc>
        <w:tc>
          <w:tcPr>
            <w:tcW w:w="935" w:type="dxa"/>
          </w:tcPr>
          <w:p w14:paraId="495D8B9F" w14:textId="1B526ABD"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9</w:t>
            </w:r>
          </w:p>
        </w:tc>
        <w:tc>
          <w:tcPr>
            <w:tcW w:w="1390" w:type="dxa"/>
          </w:tcPr>
          <w:p w14:paraId="24C23A04" w14:textId="2F91FF3E" w:rsidR="00BB2B5C" w:rsidRDefault="00BB2B5C" w:rsidP="00BB2B5C">
            <w:pPr>
              <w:spacing w:line="360" w:lineRule="auto"/>
              <w:jc w:val="center"/>
              <w:rPr>
                <w:rFonts w:ascii="Times New Roman" w:hAnsi="Times New Roman" w:cs="Times New Roman"/>
              </w:rPr>
            </w:pPr>
            <w:r>
              <w:rPr>
                <w:rFonts w:ascii="Times New Roman" w:hAnsi="Times New Roman" w:cs="Times New Roman"/>
              </w:rPr>
              <w:t>Year 10</w:t>
            </w:r>
          </w:p>
        </w:tc>
      </w:tr>
      <w:tr w:rsidR="00BB2B5C" w14:paraId="2DE28647" w14:textId="77777777" w:rsidTr="00BB2B5C">
        <w:tc>
          <w:tcPr>
            <w:tcW w:w="935" w:type="dxa"/>
          </w:tcPr>
          <w:p w14:paraId="71594E37" w14:textId="5B5D677B" w:rsidR="00BB2B5C" w:rsidRDefault="00BB2B5C" w:rsidP="00BB2B5C">
            <w:pPr>
              <w:spacing w:line="360" w:lineRule="auto"/>
              <w:jc w:val="center"/>
              <w:rPr>
                <w:rFonts w:ascii="Times New Roman" w:hAnsi="Times New Roman" w:cs="Times New Roman"/>
              </w:rPr>
            </w:pPr>
            <w:r>
              <w:rPr>
                <w:rFonts w:ascii="Times New Roman" w:hAnsi="Times New Roman" w:cs="Times New Roman"/>
              </w:rPr>
              <w:t>2.805</w:t>
            </w:r>
          </w:p>
        </w:tc>
        <w:tc>
          <w:tcPr>
            <w:tcW w:w="935" w:type="dxa"/>
          </w:tcPr>
          <w:p w14:paraId="0A1A7EE8" w14:textId="7C3003A7" w:rsidR="00BB2B5C" w:rsidRDefault="00BB2B5C" w:rsidP="00BB2B5C">
            <w:pPr>
              <w:spacing w:line="360" w:lineRule="auto"/>
              <w:jc w:val="center"/>
              <w:rPr>
                <w:rFonts w:ascii="Times New Roman" w:hAnsi="Times New Roman" w:cs="Times New Roman"/>
              </w:rPr>
            </w:pPr>
            <w:r>
              <w:rPr>
                <w:rFonts w:ascii="Times New Roman" w:hAnsi="Times New Roman" w:cs="Times New Roman"/>
              </w:rPr>
              <w:t>2.805</w:t>
            </w:r>
          </w:p>
        </w:tc>
        <w:tc>
          <w:tcPr>
            <w:tcW w:w="935" w:type="dxa"/>
          </w:tcPr>
          <w:p w14:paraId="3583458D" w14:textId="0146722A" w:rsidR="00BB2B5C" w:rsidRDefault="00B0227B" w:rsidP="00BB2B5C">
            <w:pPr>
              <w:spacing w:line="360" w:lineRule="auto"/>
              <w:jc w:val="center"/>
              <w:rPr>
                <w:rFonts w:ascii="Times New Roman" w:hAnsi="Times New Roman" w:cs="Times New Roman"/>
              </w:rPr>
            </w:pPr>
            <w:r>
              <w:rPr>
                <w:rFonts w:ascii="Times New Roman" w:hAnsi="Times New Roman" w:cs="Times New Roman"/>
              </w:rPr>
              <w:t>2.625</w:t>
            </w:r>
          </w:p>
        </w:tc>
        <w:tc>
          <w:tcPr>
            <w:tcW w:w="935" w:type="dxa"/>
          </w:tcPr>
          <w:p w14:paraId="080FFFB4" w14:textId="5FBB27CA" w:rsidR="00BB2B5C" w:rsidRDefault="00B0227B" w:rsidP="00BB2B5C">
            <w:pPr>
              <w:spacing w:line="360" w:lineRule="auto"/>
              <w:jc w:val="center"/>
              <w:rPr>
                <w:rFonts w:ascii="Times New Roman" w:hAnsi="Times New Roman" w:cs="Times New Roman"/>
              </w:rPr>
            </w:pPr>
            <w:r>
              <w:rPr>
                <w:rFonts w:ascii="Times New Roman" w:hAnsi="Times New Roman" w:cs="Times New Roman"/>
              </w:rPr>
              <w:t>2.432</w:t>
            </w:r>
          </w:p>
        </w:tc>
        <w:tc>
          <w:tcPr>
            <w:tcW w:w="935" w:type="dxa"/>
          </w:tcPr>
          <w:p w14:paraId="68D148D2" w14:textId="2CB6555A" w:rsidR="00BB2B5C" w:rsidRDefault="00B0227B" w:rsidP="00BB2B5C">
            <w:pPr>
              <w:spacing w:line="360" w:lineRule="auto"/>
              <w:jc w:val="center"/>
              <w:rPr>
                <w:rFonts w:ascii="Times New Roman" w:hAnsi="Times New Roman" w:cs="Times New Roman"/>
              </w:rPr>
            </w:pPr>
            <w:r>
              <w:rPr>
                <w:rFonts w:ascii="Times New Roman" w:hAnsi="Times New Roman" w:cs="Times New Roman"/>
              </w:rPr>
              <w:t>2.210</w:t>
            </w:r>
          </w:p>
        </w:tc>
        <w:tc>
          <w:tcPr>
            <w:tcW w:w="935" w:type="dxa"/>
          </w:tcPr>
          <w:p w14:paraId="3FE3957A" w14:textId="1C4551AD" w:rsidR="00BB2B5C" w:rsidRDefault="00B0227B" w:rsidP="00BB2B5C">
            <w:pPr>
              <w:spacing w:line="360" w:lineRule="auto"/>
              <w:jc w:val="center"/>
              <w:rPr>
                <w:rFonts w:ascii="Times New Roman" w:hAnsi="Times New Roman" w:cs="Times New Roman"/>
              </w:rPr>
            </w:pPr>
            <w:r>
              <w:rPr>
                <w:rFonts w:ascii="Times New Roman" w:hAnsi="Times New Roman" w:cs="Times New Roman"/>
              </w:rPr>
              <w:t>1.960</w:t>
            </w:r>
          </w:p>
        </w:tc>
        <w:tc>
          <w:tcPr>
            <w:tcW w:w="935" w:type="dxa"/>
          </w:tcPr>
          <w:p w14:paraId="18EA4675" w14:textId="5EB737F8" w:rsidR="00BB2B5C" w:rsidRDefault="00B0227B" w:rsidP="00BB2B5C">
            <w:pPr>
              <w:spacing w:line="360" w:lineRule="auto"/>
              <w:jc w:val="center"/>
              <w:rPr>
                <w:rFonts w:ascii="Times New Roman" w:hAnsi="Times New Roman" w:cs="Times New Roman"/>
              </w:rPr>
            </w:pPr>
            <w:r>
              <w:rPr>
                <w:rFonts w:ascii="Times New Roman" w:hAnsi="Times New Roman" w:cs="Times New Roman"/>
              </w:rPr>
              <w:t>1.670</w:t>
            </w:r>
          </w:p>
        </w:tc>
        <w:tc>
          <w:tcPr>
            <w:tcW w:w="935" w:type="dxa"/>
          </w:tcPr>
          <w:p w14:paraId="6E9DC7E0" w14:textId="353C341B" w:rsidR="00BB2B5C" w:rsidRDefault="00B0227B" w:rsidP="00BB2B5C">
            <w:pPr>
              <w:spacing w:line="360" w:lineRule="auto"/>
              <w:jc w:val="center"/>
              <w:rPr>
                <w:rFonts w:ascii="Times New Roman" w:hAnsi="Times New Roman" w:cs="Times New Roman"/>
              </w:rPr>
            </w:pPr>
            <w:r>
              <w:rPr>
                <w:rFonts w:ascii="Times New Roman" w:hAnsi="Times New Roman" w:cs="Times New Roman"/>
              </w:rPr>
              <w:t>0.139</w:t>
            </w:r>
          </w:p>
        </w:tc>
        <w:tc>
          <w:tcPr>
            <w:tcW w:w="935" w:type="dxa"/>
          </w:tcPr>
          <w:p w14:paraId="3609C041" w14:textId="61A7C467" w:rsidR="00BB2B5C" w:rsidRDefault="00B0227B" w:rsidP="00BB2B5C">
            <w:pPr>
              <w:spacing w:line="360" w:lineRule="auto"/>
              <w:jc w:val="center"/>
              <w:rPr>
                <w:rFonts w:ascii="Times New Roman" w:hAnsi="Times New Roman" w:cs="Times New Roman"/>
              </w:rPr>
            </w:pPr>
            <w:r>
              <w:rPr>
                <w:rFonts w:ascii="Times New Roman" w:hAnsi="Times New Roman" w:cs="Times New Roman"/>
              </w:rPr>
              <w:t>0</w:t>
            </w:r>
          </w:p>
        </w:tc>
        <w:tc>
          <w:tcPr>
            <w:tcW w:w="1390" w:type="dxa"/>
          </w:tcPr>
          <w:p w14:paraId="2F215C66" w14:textId="7C268007" w:rsidR="00BB2B5C" w:rsidRDefault="00B0227B" w:rsidP="00BB2B5C">
            <w:pPr>
              <w:spacing w:line="360" w:lineRule="auto"/>
              <w:jc w:val="center"/>
              <w:rPr>
                <w:rFonts w:ascii="Times New Roman" w:hAnsi="Times New Roman" w:cs="Times New Roman"/>
              </w:rPr>
            </w:pPr>
            <w:r>
              <w:rPr>
                <w:rFonts w:ascii="Times New Roman" w:hAnsi="Times New Roman" w:cs="Times New Roman"/>
              </w:rPr>
              <w:t>0</w:t>
            </w:r>
          </w:p>
        </w:tc>
      </w:tr>
    </w:tbl>
    <w:p w14:paraId="52707F34" w14:textId="20D909E2" w:rsidR="00B0227B" w:rsidRDefault="00B0227B" w:rsidP="00B0227B">
      <w:pPr>
        <w:spacing w:line="360" w:lineRule="auto"/>
        <w:rPr>
          <w:rFonts w:ascii="Times New Roman" w:hAnsi="Times New Roman" w:cs="Times New Roman"/>
        </w:rPr>
      </w:pPr>
    </w:p>
    <w:p w14:paraId="415CDEAB" w14:textId="4CDA51E8" w:rsidR="00B0227B" w:rsidRDefault="00B0227B" w:rsidP="00B0227B">
      <w:pPr>
        <w:spacing w:line="360" w:lineRule="auto"/>
        <w:rPr>
          <w:rFonts w:ascii="Times New Roman" w:hAnsi="Times New Roman" w:cs="Times New Roman"/>
        </w:rPr>
      </w:pPr>
      <w:r>
        <w:rPr>
          <w:rFonts w:ascii="Times New Roman" w:hAnsi="Times New Roman" w:cs="Times New Roman"/>
        </w:rPr>
        <w:t xml:space="preserve">After analyzing the sensitivity report, I would recommend the company to raise more money as cashflow in the first 7 years. It would be great if the company can get more money in the first two years. Since the amount of issuance of bond is bounded by the project cost, we may borrow money from others at a higher interest rate. For example, if we borrowed 1 million dollars at year 1 with 10% interest rate per year, </w:t>
      </w:r>
      <w:r w:rsidR="00B35DE0">
        <w:rPr>
          <w:rFonts w:ascii="Times New Roman" w:hAnsi="Times New Roman" w:cs="Times New Roman"/>
        </w:rPr>
        <w:t xml:space="preserve">after the deduction of interest, we could also make 0.048 extra dollars. However, this result is highly vulnerable to the interest cost from money lender and need to be analyzed further in detail. The assumed 10% interest merely serves as an ideal upper bound. In addition, we skipped project 3 </w:t>
      </w:r>
      <w:r w:rsidR="0052046D">
        <w:rPr>
          <w:rFonts w:ascii="Times New Roman" w:hAnsi="Times New Roman" w:cs="Times New Roman"/>
        </w:rPr>
        <w:t>since it does not lead us to optimal revenue, based on the sensitivity analysis, if we total profit of project 3 could go up by 12.48 million dollars, we could reallocate the money from other projects to do project 3.</w:t>
      </w:r>
    </w:p>
    <w:p w14:paraId="6E851D66" w14:textId="03C5D662" w:rsidR="00DB6FCF" w:rsidRDefault="00DB6FCF" w:rsidP="00B0227B">
      <w:pPr>
        <w:spacing w:line="360" w:lineRule="auto"/>
        <w:rPr>
          <w:rFonts w:ascii="Times New Roman" w:hAnsi="Times New Roman" w:cs="Times New Roman"/>
        </w:rPr>
      </w:pPr>
    </w:p>
    <w:p w14:paraId="57BE18AF" w14:textId="02DE1D9D" w:rsidR="00DB6FCF" w:rsidRDefault="00DB6FCF" w:rsidP="00B0227B">
      <w:pPr>
        <w:spacing w:line="360" w:lineRule="auto"/>
        <w:rPr>
          <w:rFonts w:ascii="Times New Roman" w:hAnsi="Times New Roman" w:cs="Times New Roman"/>
        </w:rPr>
      </w:pPr>
      <w:r>
        <w:rPr>
          <w:rFonts w:ascii="Times New Roman" w:hAnsi="Times New Roman" w:cs="Times New Roman"/>
        </w:rPr>
        <w:t xml:space="preserve">In summary, we the company should choose to conduct entire project 1 and 3, roughly </w:t>
      </w:r>
      <w:r>
        <w:rPr>
          <w:rFonts w:ascii="Times New Roman" w:hAnsi="Times New Roman" w:cs="Times New Roman"/>
        </w:rPr>
        <w:t>59.63% of project 2</w:t>
      </w:r>
      <w:r>
        <w:rPr>
          <w:rFonts w:ascii="Times New Roman" w:hAnsi="Times New Roman" w:cs="Times New Roman"/>
        </w:rPr>
        <w:t>. The bond issue to finance the project should be done as listed in Figure 1. The net profit over the 10 years will be 87.91467 million</w:t>
      </w:r>
      <w:r w:rsidR="00465D66">
        <w:rPr>
          <w:rFonts w:ascii="Times New Roman" w:hAnsi="Times New Roman" w:cs="Times New Roman"/>
        </w:rPr>
        <w:t xml:space="preserve"> </w:t>
      </w:r>
      <w:r>
        <w:rPr>
          <w:rFonts w:ascii="Times New Roman" w:hAnsi="Times New Roman" w:cs="Times New Roman"/>
        </w:rPr>
        <w:t xml:space="preserve">dollars. </w:t>
      </w:r>
    </w:p>
    <w:p w14:paraId="00DA86F8" w14:textId="77777777" w:rsidR="00B35DE0" w:rsidRPr="003D124F" w:rsidRDefault="00B35DE0" w:rsidP="00B0227B">
      <w:pPr>
        <w:spacing w:line="360" w:lineRule="auto"/>
        <w:rPr>
          <w:rFonts w:ascii="Times New Roman" w:hAnsi="Times New Roman" w:cs="Times New Roman"/>
        </w:rPr>
      </w:pPr>
    </w:p>
    <w:sectPr w:rsidR="00B35DE0" w:rsidRPr="003D1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4F"/>
    <w:rsid w:val="000020F8"/>
    <w:rsid w:val="002A35BB"/>
    <w:rsid w:val="003D124F"/>
    <w:rsid w:val="004533D5"/>
    <w:rsid w:val="00465D66"/>
    <w:rsid w:val="0052046D"/>
    <w:rsid w:val="005B7E11"/>
    <w:rsid w:val="005C774F"/>
    <w:rsid w:val="00A85B4F"/>
    <w:rsid w:val="00AC73ED"/>
    <w:rsid w:val="00B0227B"/>
    <w:rsid w:val="00B35DE0"/>
    <w:rsid w:val="00BB2B5C"/>
    <w:rsid w:val="00DB6FCF"/>
    <w:rsid w:val="00F3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E492"/>
  <w15:chartTrackingRefBased/>
  <w15:docId w15:val="{806AB5E3-8A97-934A-996F-4783DF55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Xuecheng</dc:creator>
  <cp:keywords/>
  <dc:description/>
  <cp:lastModifiedBy>Liu, Xuecheng</cp:lastModifiedBy>
  <cp:revision>8</cp:revision>
  <dcterms:created xsi:type="dcterms:W3CDTF">2021-11-01T05:37:00Z</dcterms:created>
  <dcterms:modified xsi:type="dcterms:W3CDTF">2021-11-02T21:46:00Z</dcterms:modified>
</cp:coreProperties>
</file>