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B1D7" w14:textId="77777777" w:rsidR="00F143E4" w:rsidRDefault="00F143E4" w:rsidP="00F143E4">
      <w:pPr>
        <w:shd w:val="clear" w:color="auto" w:fill="FFFFFF"/>
        <w:spacing w:before="480" w:after="360" w:line="240" w:lineRule="auto"/>
        <w:outlineLvl w:val="1"/>
        <w:rPr>
          <w:rFonts w:ascii="Merriweather" w:eastAsia="Times New Roman" w:hAnsi="Merriweather" w:cs="Times New Roman"/>
          <w:color w:val="EE0000"/>
          <w:spacing w:val="2"/>
          <w:kern w:val="0"/>
          <w:sz w:val="36"/>
          <w:szCs w:val="36"/>
          <w14:ligatures w14:val="none"/>
        </w:rPr>
      </w:pPr>
      <w:r w:rsidRPr="00F143E4">
        <w:rPr>
          <w:rFonts w:ascii="Merriweather" w:eastAsia="Times New Roman" w:hAnsi="Merriweather" w:cs="Times New Roman"/>
          <w:color w:val="EE0000"/>
          <w:spacing w:val="2"/>
          <w:kern w:val="0"/>
          <w:sz w:val="36"/>
          <w:szCs w:val="36"/>
          <w14:ligatures w14:val="none"/>
        </w:rPr>
        <w:t>Feedback from the Editor</w:t>
      </w:r>
    </w:p>
    <w:p w14:paraId="0FD90811" w14:textId="77777777" w:rsidR="00F143E4" w:rsidRPr="00F143E4" w:rsidRDefault="00F143E4" w:rsidP="00F143E4">
      <w:pPr>
        <w:shd w:val="clear" w:color="auto" w:fill="FFFFFF"/>
        <w:spacing w:before="480" w:after="360" w:line="240" w:lineRule="auto"/>
        <w:outlineLvl w:val="1"/>
        <w:rPr>
          <w:rFonts w:ascii="Merriweather" w:eastAsia="Times New Roman" w:hAnsi="Merriweather" w:cs="Times New Roman"/>
          <w:color w:val="EE0000"/>
          <w:spacing w:val="2"/>
          <w:kern w:val="0"/>
          <w:sz w:val="36"/>
          <w:szCs w:val="36"/>
          <w14:ligatures w14:val="none"/>
        </w:rPr>
      </w:pPr>
    </w:p>
    <w:p w14:paraId="410FC2FA" w14:textId="77777777" w:rsidR="00F143E4" w:rsidRDefault="00F143E4" w:rsidP="00F143E4">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Zheng,</w:t>
      </w:r>
      <w:r>
        <w:rPr>
          <w:rFonts w:ascii="Merriweather Sans" w:hAnsi="Merriweather Sans"/>
          <w:color w:val="222222"/>
          <w:spacing w:val="2"/>
        </w:rPr>
        <w:br/>
      </w:r>
      <w:r>
        <w:rPr>
          <w:rFonts w:ascii="Merriweather Sans" w:hAnsi="Merriweather Sans"/>
          <w:color w:val="222222"/>
          <w:spacing w:val="2"/>
        </w:rPr>
        <w:br/>
        <w:t>Your manuscript, "HR-VILAGE-3K3M: A Human Respiratory Viral Immunization Longitudinal Gene Expression Dataset for Systems Immunity", has now been assessed.</w:t>
      </w:r>
      <w:r>
        <w:rPr>
          <w:rFonts w:ascii="Merriweather Sans" w:hAnsi="Merriweather Sans"/>
          <w:color w:val="222222"/>
          <w:spacing w:val="2"/>
        </w:rPr>
        <w:br/>
      </w:r>
      <w:r>
        <w:rPr>
          <w:rFonts w:ascii="Merriweather Sans" w:hAnsi="Merriweather Sans"/>
          <w:color w:val="222222"/>
          <w:spacing w:val="2"/>
        </w:rPr>
        <w:br/>
        <w:t xml:space="preserve">We invite you to revise your paper, carefully addressing the comments from the reviewers and the editor. Please ensure the results are accurately reported, any overstated conclusions are rewritten and the limitations of the work fully explained. When your revision is ready, </w:t>
      </w:r>
      <w:r w:rsidRPr="00F143E4">
        <w:rPr>
          <w:rFonts w:ascii="Merriweather Sans" w:hAnsi="Merriweather Sans"/>
          <w:color w:val="EE0000"/>
          <w:spacing w:val="2"/>
        </w:rPr>
        <w:t>please submit the updated manuscript and a point-by-point response</w:t>
      </w:r>
      <w:r>
        <w:rPr>
          <w:rFonts w:ascii="Merriweather Sans" w:hAnsi="Merriweather Sans"/>
          <w:color w:val="222222"/>
          <w:spacing w:val="2"/>
        </w:rPr>
        <w:t>. This will help us move to a swift decision.</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r>
      <w:r>
        <w:rPr>
          <w:rFonts w:ascii="Merriweather Sans" w:hAnsi="Merriweather Sans"/>
          <w:color w:val="222222"/>
          <w:spacing w:val="2"/>
        </w:rPr>
        <w:br/>
        <w:t>Elizabeth Miller</w:t>
      </w:r>
      <w:r>
        <w:rPr>
          <w:rFonts w:ascii="Merriweather Sans" w:hAnsi="Merriweather Sans"/>
          <w:color w:val="222222"/>
          <w:spacing w:val="2"/>
        </w:rPr>
        <w:br/>
        <w:t>Editor</w:t>
      </w:r>
      <w:r>
        <w:rPr>
          <w:rFonts w:ascii="Merriweather Sans" w:hAnsi="Merriweather Sans"/>
          <w:color w:val="222222"/>
          <w:spacing w:val="2"/>
        </w:rPr>
        <w:br/>
        <w:t>Scientific Data</w:t>
      </w:r>
      <w:r>
        <w:rPr>
          <w:rFonts w:ascii="Merriweather Sans" w:hAnsi="Merriweather Sans"/>
          <w:color w:val="222222"/>
          <w:spacing w:val="2"/>
        </w:rPr>
        <w:br/>
      </w:r>
      <w:r>
        <w:rPr>
          <w:rFonts w:ascii="Merriweather Sans" w:hAnsi="Merriweather Sans"/>
          <w:color w:val="222222"/>
          <w:spacing w:val="2"/>
        </w:rPr>
        <w:br/>
        <w:t>_____</w:t>
      </w:r>
      <w:r>
        <w:rPr>
          <w:rFonts w:ascii="Merriweather Sans" w:hAnsi="Merriweather Sans"/>
          <w:color w:val="222222"/>
          <w:spacing w:val="2"/>
        </w:rPr>
        <w:br/>
      </w:r>
      <w:r>
        <w:rPr>
          <w:rFonts w:ascii="Merriweather Sans" w:hAnsi="Merriweather Sans"/>
          <w:color w:val="222222"/>
          <w:spacing w:val="2"/>
        </w:rPr>
        <w:br/>
        <w:t>SPECIFIC EDITOR COMMENTS THAT REQUIRE ACTION</w:t>
      </w:r>
      <w:r>
        <w:rPr>
          <w:rFonts w:ascii="Merriweather Sans" w:hAnsi="Merriweather Sans"/>
          <w:color w:val="222222"/>
          <w:spacing w:val="2"/>
        </w:rPr>
        <w:br/>
      </w:r>
      <w:r>
        <w:rPr>
          <w:rFonts w:ascii="Merriweather Sans" w:hAnsi="Merriweather Sans"/>
          <w:color w:val="222222"/>
          <w:spacing w:val="2"/>
        </w:rPr>
        <w:br/>
        <w:t>These are specific editorial or data checks for your paper that all require a written response in the “response to comments” file to pass peer review. Please make sure all comments have an answer:</w:t>
      </w:r>
      <w:r>
        <w:rPr>
          <w:rFonts w:ascii="Merriweather Sans" w:hAnsi="Merriweather Sans"/>
          <w:color w:val="222222"/>
          <w:spacing w:val="2"/>
        </w:rPr>
        <w:br/>
      </w:r>
      <w:r>
        <w:rPr>
          <w:rFonts w:ascii="Merriweather Sans" w:hAnsi="Merriweather Sans"/>
          <w:color w:val="222222"/>
          <w:spacing w:val="2"/>
        </w:rPr>
        <w:br/>
        <w:t xml:space="preserve">*Please note, the 2018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publication in Scientific Data was not a data descriptor. We would not be able to consider this work under our article format, only as a Data Descriptor describing a new, integrated resource that readers would be able to download and utilize in their own work. The goal is to share data for others to use, with the details in the paper intended to provide transparency </w:t>
      </w:r>
      <w:r>
        <w:rPr>
          <w:rFonts w:ascii="Merriweather Sans" w:hAnsi="Merriweather Sans"/>
          <w:color w:val="222222"/>
          <w:spacing w:val="2"/>
        </w:rPr>
        <w:lastRenderedPageBreak/>
        <w:t>(how data were collected or validated) or practical help (how to find the data, what variables/column headings mean, etc.). Please do not add any additional analyses or results that are out of scope of a Data Descriptor.</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remove the section numbering</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Please use a numbered reference format (https://www.nature.com/sdata/publish/submission-guidelines#references)</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remove 'HR-VILAGE-3K3M' from the manuscript title</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 xml:space="preserve"> Please check the Background and Summary section to ensure it is in scope and </w:t>
      </w:r>
      <w:r w:rsidRPr="00F143E4">
        <w:rPr>
          <w:rFonts w:ascii="Merriweather Sans" w:hAnsi="Merriweather Sans"/>
          <w:color w:val="222222"/>
          <w:spacing w:val="2"/>
          <w:u w:val="single"/>
        </w:rPr>
        <w:t>does not contain any general results, analyses, conclusions or facts relating to what the data shows</w:t>
      </w:r>
      <w:r>
        <w:rPr>
          <w:rFonts w:ascii="Merriweather Sans" w:hAnsi="Merriweather Sans"/>
          <w:color w:val="222222"/>
          <w:spacing w:val="2"/>
        </w:rPr>
        <w:t xml:space="preserve">. The section should be limited to brief descriptions of the motivations of the </w:t>
      </w:r>
      <w:proofErr w:type="gramStart"/>
      <w:r>
        <w:rPr>
          <w:rFonts w:ascii="Merriweather Sans" w:hAnsi="Merriweather Sans"/>
          <w:color w:val="222222"/>
          <w:spacing w:val="2"/>
        </w:rPr>
        <w:t>project</w:t>
      </w:r>
      <w:proofErr w:type="gramEnd"/>
      <w:r>
        <w:rPr>
          <w:rFonts w:ascii="Merriweather Sans" w:hAnsi="Merriweather Sans"/>
          <w:color w:val="222222"/>
          <w:spacing w:val="2"/>
        </w:rPr>
        <w:t xml:space="preserve"> and any relevant prior art. Data Descriptors do not </w:t>
      </w:r>
      <w:proofErr w:type="spellStart"/>
      <w:r>
        <w:rPr>
          <w:rFonts w:ascii="Merriweather Sans" w:hAnsi="Merriweather Sans"/>
          <w:color w:val="222222"/>
          <w:spacing w:val="2"/>
        </w:rPr>
        <w:t>analyse</w:t>
      </w:r>
      <w:proofErr w:type="spellEnd"/>
      <w:r>
        <w:rPr>
          <w:rFonts w:ascii="Merriweather Sans" w:hAnsi="Merriweather Sans"/>
          <w:color w:val="222222"/>
          <w:spacing w:val="2"/>
        </w:rPr>
        <w:t xml:space="preserve"> data or present findings, as the goal is for others to </w:t>
      </w:r>
      <w:proofErr w:type="spellStart"/>
      <w:r>
        <w:rPr>
          <w:rFonts w:ascii="Merriweather Sans" w:hAnsi="Merriweather Sans"/>
          <w:color w:val="222222"/>
          <w:spacing w:val="2"/>
        </w:rPr>
        <w:t>analyse</w:t>
      </w:r>
      <w:proofErr w:type="spellEnd"/>
      <w:r>
        <w:rPr>
          <w:rFonts w:ascii="Merriweather Sans" w:hAnsi="Merriweather Sans"/>
          <w:color w:val="222222"/>
          <w:spacing w:val="2"/>
        </w:rPr>
        <w:t xml:space="preserve"> the data for themselves. </w:t>
      </w:r>
      <w:r w:rsidRPr="00F143E4">
        <w:rPr>
          <w:rFonts w:ascii="Merriweather Sans" w:hAnsi="Merriweather Sans"/>
          <w:color w:val="222222"/>
          <w:spacing w:val="2"/>
          <w:highlight w:val="yellow"/>
        </w:rPr>
        <w:t>Please also condense the 'related work' section into the Background and Summary section</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 xml:space="preserve"> Because at least some of your data looks to originate from third party datasets, either shared directly or used as input data to compute or train a new output, this policy applies, we ask some general questions:</w:t>
      </w:r>
      <w:r>
        <w:rPr>
          <w:rFonts w:ascii="Merriweather Sans" w:hAnsi="Merriweather Sans"/>
          <w:color w:val="222222"/>
          <w:spacing w:val="2"/>
        </w:rPr>
        <w:br/>
      </w:r>
      <w:r>
        <w:rPr>
          <w:rFonts w:ascii="Merriweather Sans" w:hAnsi="Merriweather Sans"/>
          <w:color w:val="222222"/>
          <w:spacing w:val="2"/>
        </w:rPr>
        <w:br/>
        <w:t xml:space="preserve">1. Please tell us how you obtained the input data and where from, </w:t>
      </w:r>
      <w:r w:rsidRPr="00F143E4">
        <w:rPr>
          <w:rFonts w:ascii="Merriweather Sans" w:hAnsi="Merriweather Sans"/>
          <w:color w:val="EE0000"/>
          <w:spacing w:val="2"/>
        </w:rPr>
        <w:t>sharing enough detail to allow someone to find the same records</w:t>
      </w:r>
      <w:r>
        <w:rPr>
          <w:rFonts w:ascii="Merriweather Sans" w:hAnsi="Merriweather Sans"/>
          <w:color w:val="222222"/>
          <w:spacing w:val="2"/>
        </w:rPr>
        <w:t xml:space="preserve">. This could include sharing any input data DOIs, URLs, accession numbers, or specific search queries for third party platforms. If data were not previously available for public </w:t>
      </w:r>
      <w:proofErr w:type="gramStart"/>
      <w:r>
        <w:rPr>
          <w:rFonts w:ascii="Merriweather Sans" w:hAnsi="Merriweather Sans"/>
          <w:color w:val="222222"/>
          <w:spacing w:val="2"/>
        </w:rPr>
        <w:t>download</w:t>
      </w:r>
      <w:proofErr w:type="gramEnd"/>
      <w:r>
        <w:rPr>
          <w:rFonts w:ascii="Merriweather Sans" w:hAnsi="Merriweather Sans"/>
          <w:color w:val="222222"/>
          <w:spacing w:val="2"/>
        </w:rPr>
        <w:t xml:space="preserve"> we need to know the manual process for how you obtained it, such as the name of the organization, contact details, and method of the collaboration, to allow someone else to obtain this via the same route.</w:t>
      </w:r>
      <w:r>
        <w:rPr>
          <w:rFonts w:ascii="Merriweather Sans" w:hAnsi="Merriweather Sans"/>
          <w:color w:val="222222"/>
          <w:spacing w:val="2"/>
        </w:rPr>
        <w:br/>
      </w:r>
      <w:r>
        <w:rPr>
          <w:rFonts w:ascii="Merriweather Sans" w:hAnsi="Merriweather Sans"/>
          <w:color w:val="222222"/>
          <w:spacing w:val="2"/>
        </w:rPr>
        <w:br/>
        <w:t xml:space="preserve">2. Please also confirm </w:t>
      </w:r>
      <w:r w:rsidRPr="00F143E4">
        <w:rPr>
          <w:rFonts w:ascii="Merriweather Sans" w:hAnsi="Merriweather Sans"/>
          <w:color w:val="222222"/>
          <w:spacing w:val="2"/>
          <w:highlight w:val="yellow"/>
        </w:rPr>
        <w:t>that information from Q1 is included in the Methods sections</w:t>
      </w:r>
      <w:r>
        <w:rPr>
          <w:rFonts w:ascii="Merriweather Sans" w:hAnsi="Merriweather Sans"/>
          <w:color w:val="222222"/>
          <w:spacing w:val="2"/>
        </w:rPr>
        <w:t xml:space="preserve"> (e.g. state the line number).</w:t>
      </w:r>
      <w:r>
        <w:rPr>
          <w:rFonts w:ascii="Merriweather Sans" w:hAnsi="Merriweather Sans"/>
          <w:color w:val="222222"/>
          <w:spacing w:val="2"/>
        </w:rPr>
        <w:br/>
      </w:r>
      <w:r>
        <w:rPr>
          <w:rFonts w:ascii="Merriweather Sans" w:hAnsi="Merriweather Sans"/>
          <w:color w:val="222222"/>
          <w:spacing w:val="2"/>
        </w:rPr>
        <w:br/>
        <w:t xml:space="preserve">3. Please tell us how you ensured you could re-use the data. For data from private sources, please confirm the data owner has provided permission for you to re-share these data under CC0 or CC-BY licenses (or data usage agreement for identifiable human data). For data from public (open / downloadable) sources, please share a link to the license or terms that confirm this. Or, if data are not within the scope of copyright at all, confirm this applies and/or your re-distribution is acceptable use (note this is rarely possible for images, video, or sound unless you can find an explicit open license). Note this information does </w:t>
      </w:r>
      <w:r>
        <w:rPr>
          <w:rFonts w:ascii="Merriweather Sans" w:hAnsi="Merriweather Sans"/>
          <w:color w:val="222222"/>
          <w:spacing w:val="2"/>
        </w:rPr>
        <w:lastRenderedPageBreak/>
        <w:t>not need to be confirmed in the Methods, but please respond in your response file. Finally, if you are tertiary user of a secondary dataset that is itself sourced from elsewhere, we still request some basic validation is performed to ensure the primary source was open and legitimately re-distributed.</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Is the data at Lan et al. (2024) peer-reviewed and published? If not, please incorporate all data into this work formally. Otherwise, please ensure it is transparent in the manuscript text (and response letter) what specific new data has been added to this work over that of previous publications. This will be assessed against our related publication policy (https://www.nature.com/sdata/policies/editorial-and-publishing-policies#complementary)</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Please see our section for citing data - given only 66 studies are utilized as input, please use the formats outlined at the following link to cite the input data at source (https://www.nature.com/sdata/publish/submission-guidelines#dataoverview). Please also ensure to cite the paper(s) that these data came from.</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For GEO data, you can use the following format:</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Lastname, A.B, Lastname, C.D. Lastname, E.F. GEO. https://identifiers.org/geo/GSEXXXXXX (20XX)</w:t>
      </w:r>
      <w:r>
        <w:rPr>
          <w:rFonts w:ascii="Merriweather Sans" w:hAnsi="Merriweather Sans"/>
          <w:color w:val="222222"/>
          <w:spacing w:val="2"/>
        </w:rPr>
        <w:br/>
      </w:r>
      <w:r>
        <w:rPr>
          <w:rFonts w:ascii="Merriweather Sans" w:hAnsi="Merriweather Sans"/>
          <w:color w:val="222222"/>
          <w:spacing w:val="2"/>
        </w:rPr>
        <w:br/>
        <w:t xml:space="preserve">For </w:t>
      </w:r>
      <w:proofErr w:type="spellStart"/>
      <w:r>
        <w:rPr>
          <w:rFonts w:ascii="Merriweather Sans" w:hAnsi="Merriweather Sans"/>
          <w:color w:val="222222"/>
          <w:spacing w:val="2"/>
        </w:rPr>
        <w:t>ArrayExpress</w:t>
      </w:r>
      <w:proofErr w:type="spellEnd"/>
      <w:r>
        <w:rPr>
          <w:rFonts w:ascii="Merriweather Sans" w:hAnsi="Merriweather Sans"/>
          <w:color w:val="222222"/>
          <w:spacing w:val="2"/>
        </w:rPr>
        <w:t>, you can use the following format:</w:t>
      </w:r>
      <w:r>
        <w:rPr>
          <w:rFonts w:ascii="Merriweather Sans" w:hAnsi="Merriweather Sans"/>
          <w:color w:val="222222"/>
          <w:spacing w:val="2"/>
        </w:rPr>
        <w:br/>
      </w:r>
      <w:r>
        <w:rPr>
          <w:rFonts w:ascii="Merriweather Sans" w:hAnsi="Merriweather Sans"/>
          <w:color w:val="222222"/>
          <w:spacing w:val="2"/>
        </w:rPr>
        <w:br/>
        <w:t xml:space="preserve">Lastname, A.B, Lastname, C.D. Lastname, E.F. </w:t>
      </w:r>
      <w:proofErr w:type="spellStart"/>
      <w:r>
        <w:rPr>
          <w:rFonts w:ascii="Merriweather Sans" w:hAnsi="Merriweather Sans"/>
          <w:color w:val="222222"/>
          <w:spacing w:val="2"/>
        </w:rPr>
        <w:t>ArrayExpress</w:t>
      </w:r>
      <w:proofErr w:type="spellEnd"/>
      <w:r>
        <w:rPr>
          <w:rFonts w:ascii="Merriweather Sans" w:hAnsi="Merriweather Sans"/>
          <w:color w:val="222222"/>
          <w:spacing w:val="2"/>
        </w:rPr>
        <w:t>. https://identifiers.org/arrayexpress:E-MTAB-XXXXX (20XX) </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 xml:space="preserve">Please do not replicate the original input data files at </w:t>
      </w:r>
      <w:proofErr w:type="spellStart"/>
      <w:r>
        <w:rPr>
          <w:rFonts w:ascii="Merriweather Sans" w:hAnsi="Merriweather Sans"/>
          <w:color w:val="222222"/>
          <w:spacing w:val="2"/>
        </w:rPr>
        <w:t>Huggingface</w:t>
      </w:r>
      <w:proofErr w:type="spellEnd"/>
      <w:r>
        <w:rPr>
          <w:rFonts w:ascii="Merriweather Sans" w:hAnsi="Merriweather Sans"/>
          <w:color w:val="222222"/>
          <w:spacing w:val="2"/>
        </w:rPr>
        <w:t>, only the data product that has been developed for this work and any new data that was not previously available should be present at the repository. Please simply cite the inputs so that readers will still go to the original resources to obtain these data.</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 xml:space="preserve">The </w:t>
      </w:r>
      <w:r w:rsidRPr="00EB4B72">
        <w:rPr>
          <w:rFonts w:ascii="Merriweather Sans" w:hAnsi="Merriweather Sans"/>
          <w:color w:val="222222"/>
          <w:spacing w:val="2"/>
          <w:highlight w:val="yellow"/>
        </w:rPr>
        <w:t>Data Records section</w:t>
      </w:r>
      <w:r>
        <w:rPr>
          <w:rFonts w:ascii="Merriweather Sans" w:hAnsi="Merriweather Sans"/>
          <w:color w:val="222222"/>
          <w:spacing w:val="2"/>
        </w:rPr>
        <w:t xml:space="preserve"> is missing. Please add a Data Records section and ensure it provides a description of the files being shared. This should start with an opening sentence such as “The dataset is available at </w:t>
      </w:r>
      <w:proofErr w:type="spellStart"/>
      <w:r>
        <w:rPr>
          <w:rFonts w:ascii="Merriweather Sans" w:hAnsi="Merriweather Sans"/>
          <w:color w:val="222222"/>
          <w:spacing w:val="2"/>
        </w:rPr>
        <w:t>HuggingFace</w:t>
      </w:r>
      <w:proofErr w:type="spellEnd"/>
      <w:r>
        <w:rPr>
          <w:rFonts w:ascii="Merriweather Sans" w:hAnsi="Merriweather Sans"/>
          <w:color w:val="222222"/>
          <w:spacing w:val="2"/>
        </w:rPr>
        <w:t xml:space="preserve"> (reference number)” followed by a practical description of the files, including file names and </w:t>
      </w:r>
      <w:r>
        <w:rPr>
          <w:rFonts w:ascii="Merriweather Sans" w:hAnsi="Merriweather Sans"/>
          <w:color w:val="222222"/>
          <w:spacing w:val="2"/>
        </w:rPr>
        <w:lastRenderedPageBreak/>
        <w:t>folder structure (where these are not obvious or simple) and a description of column headings or variable names (where not implicit). No other content, such as a statistical summary of the data, or further methods (place these in the methods section), or detailed analyses should be included. If you wish to include any summary statistics, please do so in a “Data overview” section.</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 xml:space="preserve"> Please add a data citation for the dataset to the reference list using these instructions (https://www.nature.com/sdata/submission-guidelines#data_citations - note that a </w:t>
      </w:r>
      <w:r w:rsidRPr="00EB4B72">
        <w:rPr>
          <w:rFonts w:ascii="Merriweather Sans" w:hAnsi="Merriweather Sans"/>
          <w:color w:val="222222"/>
          <w:spacing w:val="2"/>
          <w:highlight w:val="yellow"/>
        </w:rPr>
        <w:t>DOI URL</w:t>
      </w:r>
      <w:r>
        <w:rPr>
          <w:rFonts w:ascii="Merriweather Sans" w:hAnsi="Merriweather Sans"/>
          <w:color w:val="222222"/>
          <w:spacing w:val="2"/>
        </w:rPr>
        <w:t xml:space="preserve"> should be used, not any other link). Please add the reference number to wherever the dataset is mentioned in the text - the main position should be the first part of the Data Record in a sentence describing where the data has been deposited.</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 xml:space="preserve"> Please check and revise the current Technical Validation section to make sure it only contains a summary of how the data were checked or validated. This could include statistical checks, comparisons with other data, further discussions of methods or limitations, or any other process for quality control. This section </w:t>
      </w:r>
      <w:r w:rsidRPr="00EB4B72">
        <w:rPr>
          <w:rFonts w:ascii="Merriweather Sans" w:hAnsi="Merriweather Sans"/>
          <w:color w:val="222222"/>
          <w:spacing w:val="2"/>
          <w:highlight w:val="yellow"/>
        </w:rPr>
        <w:t>should not include general results, discussion or analyses</w:t>
      </w:r>
      <w:r>
        <w:rPr>
          <w:rFonts w:ascii="Merriweather Sans" w:hAnsi="Merriweather Sans"/>
          <w:color w:val="222222"/>
          <w:spacing w:val="2"/>
        </w:rPr>
        <w:t xml:space="preserve"> – data analyses are out of scope for Data Descriptors unless they are relevant for checking its quality or integrity. Proofs that data can be used for specific use cases are not required – because it is not a requirement that Data Descriptors prove utility for specific use cases – if the data can be considered generally sound, so please consider general checks that will be helpful for most users.</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r>
        <w:rPr>
          <w:rFonts w:ascii="Merriweather Sans" w:hAnsi="Merriweather Sans"/>
          <w:color w:val="222222"/>
          <w:spacing w:val="2"/>
        </w:rPr>
        <w:t>Remove the section ''5 Potential HR-VILAGE-3K3M Applications''</w:t>
      </w:r>
      <w:r>
        <w:rPr>
          <w:rFonts w:ascii="Merriweather Sans" w:hAnsi="Merriweather Sans"/>
          <w:color w:val="222222"/>
          <w:spacing w:val="2"/>
        </w:rPr>
        <w:br/>
      </w:r>
      <w:r>
        <w:rPr>
          <w:rFonts w:ascii="Merriweather Sans" w:hAnsi="Merriweather Sans"/>
          <w:color w:val="222222"/>
          <w:spacing w:val="2"/>
        </w:rPr>
        <w:br/>
      </w:r>
      <w:r w:rsidRPr="00F143E4">
        <w:rPr>
          <w:rFonts w:ascii="Merriweather Sans" w:hAnsi="Merriweather Sans"/>
          <w:color w:val="222222"/>
          <w:spacing w:val="2"/>
          <w:highlight w:val="yellow"/>
        </w:rPr>
        <w:t>*</w:t>
      </w:r>
      <w:proofErr w:type="spellStart"/>
      <w:r>
        <w:rPr>
          <w:rFonts w:ascii="Merriweather Sans" w:hAnsi="Merriweather Sans"/>
          <w:color w:val="222222"/>
          <w:spacing w:val="2"/>
        </w:rPr>
        <w:t>HuggingFace</w:t>
      </w:r>
      <w:proofErr w:type="spellEnd"/>
      <w:r>
        <w:rPr>
          <w:rFonts w:ascii="Merriweather Sans" w:hAnsi="Merriweather Sans"/>
          <w:color w:val="222222"/>
          <w:spacing w:val="2"/>
        </w:rPr>
        <w:t xml:space="preserve"> is not set up as a repository we generally accept. Please adjust the license to CC-</w:t>
      </w:r>
      <w:proofErr w:type="gramStart"/>
      <w:r>
        <w:rPr>
          <w:rFonts w:ascii="Merriweather Sans" w:hAnsi="Merriweather Sans"/>
          <w:color w:val="222222"/>
          <w:spacing w:val="2"/>
        </w:rPr>
        <w:t>BY, and</w:t>
      </w:r>
      <w:proofErr w:type="gramEnd"/>
      <w:r>
        <w:rPr>
          <w:rFonts w:ascii="Merriweather Sans" w:hAnsi="Merriweather Sans"/>
          <w:color w:val="222222"/>
          <w:spacing w:val="2"/>
        </w:rPr>
        <w:t xml:space="preserve"> </w:t>
      </w:r>
      <w:r w:rsidRPr="00F143E4">
        <w:rPr>
          <w:rFonts w:ascii="Merriweather Sans" w:hAnsi="Merriweather Sans"/>
          <w:color w:val="222222"/>
          <w:spacing w:val="2"/>
          <w:highlight w:val="yellow"/>
        </w:rPr>
        <w:t>set up a DOI for the repository</w:t>
      </w:r>
      <w:r>
        <w:rPr>
          <w:rFonts w:ascii="Merriweather Sans" w:hAnsi="Merriweather Sans"/>
          <w:color w:val="222222"/>
          <w:spacing w:val="2"/>
        </w:rPr>
        <w:t xml:space="preserve">. In addition, please ensure the metadata for the repository is completed - generally this will involve setting up authors, </w:t>
      </w:r>
      <w:proofErr w:type="gramStart"/>
      <w:r>
        <w:rPr>
          <w:rFonts w:ascii="Merriweather Sans" w:hAnsi="Merriweather Sans"/>
          <w:color w:val="222222"/>
          <w:spacing w:val="2"/>
        </w:rPr>
        <w:t>title, ..</w:t>
      </w:r>
      <w:proofErr w:type="spellStart"/>
      <w:r>
        <w:rPr>
          <w:rFonts w:ascii="Merriweather Sans" w:hAnsi="Merriweather Sans"/>
          <w:color w:val="222222"/>
          <w:spacing w:val="2"/>
        </w:rPr>
        <w:t>etc</w:t>
      </w:r>
      <w:proofErr w:type="spellEnd"/>
      <w:r>
        <w:rPr>
          <w:rFonts w:ascii="Merriweather Sans" w:hAnsi="Merriweather Sans"/>
          <w:color w:val="222222"/>
          <w:spacing w:val="2"/>
        </w:rPr>
        <w:t xml:space="preserve"> .</w:t>
      </w:r>
      <w:proofErr w:type="gramEnd"/>
      <w:r>
        <w:rPr>
          <w:rFonts w:ascii="Merriweather Sans" w:hAnsi="Merriweather Sans"/>
          <w:color w:val="222222"/>
          <w:spacing w:val="2"/>
        </w:rPr>
        <w:t xml:space="preserve"> Please then also update the dataset card to note the citation for the dataset so that this is easier for readers to find.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GENERAL COMMENTS</w:t>
      </w:r>
      <w:r>
        <w:rPr>
          <w:rFonts w:ascii="Merriweather Sans" w:hAnsi="Merriweather Sans"/>
          <w:color w:val="222222"/>
          <w:spacing w:val="2"/>
        </w:rPr>
        <w:br/>
      </w:r>
      <w:r>
        <w:rPr>
          <w:rFonts w:ascii="Merriweather Sans" w:hAnsi="Merriweather Sans"/>
          <w:color w:val="222222"/>
          <w:spacing w:val="2"/>
        </w:rPr>
        <w:br/>
        <w:t xml:space="preserve">These are general notes communicated for all manuscripts and do not need a response. Please make sure you read and comply with these guidelines for revised manuscripts </w:t>
      </w:r>
      <w:proofErr w:type="gramStart"/>
      <w:r>
        <w:rPr>
          <w:rFonts w:ascii="Merriweather Sans" w:hAnsi="Merriweather Sans"/>
          <w:color w:val="222222"/>
          <w:spacing w:val="2"/>
        </w:rPr>
        <w:t>https://www.nature.com/sdata/submission-guidelines#sec-6, and</w:t>
      </w:r>
      <w:proofErr w:type="gramEnd"/>
      <w:r>
        <w:rPr>
          <w:rFonts w:ascii="Merriweather Sans" w:hAnsi="Merriweather Sans"/>
          <w:color w:val="222222"/>
          <w:spacing w:val="2"/>
        </w:rPr>
        <w:t xml:space="preserve"> supply these key files. A response to these comments is not required:</w:t>
      </w:r>
      <w:r>
        <w:rPr>
          <w:rFonts w:ascii="Merriweather Sans" w:hAnsi="Merriweather Sans"/>
          <w:color w:val="222222"/>
          <w:spacing w:val="2"/>
        </w:rPr>
        <w:br/>
      </w:r>
      <w:r>
        <w:rPr>
          <w:rFonts w:ascii="Merriweather Sans" w:hAnsi="Merriweather Sans"/>
          <w:color w:val="222222"/>
          <w:spacing w:val="2"/>
        </w:rPr>
        <w:br/>
        <w:t xml:space="preserve">- One, clean (unhighlighted, no tracked changes) copy of your main article file in </w:t>
      </w:r>
      <w:r>
        <w:rPr>
          <w:rFonts w:ascii="Merriweather Sans" w:hAnsi="Merriweather Sans"/>
          <w:color w:val="222222"/>
          <w:spacing w:val="2"/>
        </w:rPr>
        <w:lastRenderedPageBreak/>
        <w:t>a machine-readable format (.docx or .</w:t>
      </w:r>
      <w:proofErr w:type="spellStart"/>
      <w:r>
        <w:rPr>
          <w:rFonts w:ascii="Merriweather Sans" w:hAnsi="Merriweather Sans"/>
          <w:color w:val="222222"/>
          <w:spacing w:val="2"/>
        </w:rPr>
        <w:t>tex</w:t>
      </w:r>
      <w:proofErr w:type="spellEnd"/>
      <w:r>
        <w:rPr>
          <w:rFonts w:ascii="Merriweather Sans" w:hAnsi="Merriweather Sans"/>
          <w:color w:val="222222"/>
          <w:spacing w:val="2"/>
        </w:rPr>
        <w:t xml:space="preserve"> only - no pdfs – LaTeX users please see https://www.nature.com/sdata/submission-guidelines#latex)</w:t>
      </w:r>
      <w:r>
        <w:rPr>
          <w:rFonts w:ascii="Merriweather Sans" w:hAnsi="Merriweather Sans"/>
          <w:color w:val="222222"/>
          <w:spacing w:val="2"/>
        </w:rPr>
        <w:br/>
      </w:r>
      <w:r>
        <w:rPr>
          <w:rFonts w:ascii="Merriweather Sans" w:hAnsi="Merriweather Sans"/>
          <w:color w:val="222222"/>
          <w:spacing w:val="2"/>
        </w:rPr>
        <w:br/>
        <w:t>- [Optional] If you wish to share a tracked change, or other highlighted version of the paper, to help peer review please share this as a related manuscript file. This is optional and may not be needed if the changes can be easily explained in word</w:t>
      </w:r>
      <w:r>
        <w:rPr>
          <w:rFonts w:ascii="Merriweather Sans" w:hAnsi="Merriweather Sans"/>
          <w:color w:val="222222"/>
          <w:spacing w:val="2"/>
        </w:rPr>
        <w:br/>
      </w:r>
      <w:r>
        <w:rPr>
          <w:rFonts w:ascii="Merriweather Sans" w:hAnsi="Merriweather Sans"/>
          <w:color w:val="222222"/>
          <w:spacing w:val="2"/>
        </w:rPr>
        <w:br/>
        <w:t>- All figure images, one file per figure. If you are using figure panels (</w:t>
      </w:r>
      <w:proofErr w:type="spellStart"/>
      <w:proofErr w:type="gramStart"/>
      <w:r>
        <w:rPr>
          <w:rFonts w:ascii="Merriweather Sans" w:hAnsi="Merriweather Sans"/>
          <w:color w:val="222222"/>
          <w:spacing w:val="2"/>
        </w:rPr>
        <w:t>a,b</w:t>
      </w:r>
      <w:proofErr w:type="gramEnd"/>
      <w:r>
        <w:rPr>
          <w:rFonts w:ascii="Merriweather Sans" w:hAnsi="Merriweather Sans"/>
          <w:color w:val="222222"/>
          <w:spacing w:val="2"/>
        </w:rPr>
        <w:t>,c</w:t>
      </w:r>
      <w:proofErr w:type="spellEnd"/>
      <w:r>
        <w:rPr>
          <w:rFonts w:ascii="Merriweather Sans" w:hAnsi="Merriweather Sans"/>
          <w:color w:val="222222"/>
          <w:spacing w:val="2"/>
        </w:rPr>
        <w:t xml:space="preserve">, </w:t>
      </w:r>
      <w:proofErr w:type="spellStart"/>
      <w:r>
        <w:rPr>
          <w:rFonts w:ascii="Merriweather Sans" w:hAnsi="Merriweather Sans"/>
          <w:color w:val="222222"/>
          <w:spacing w:val="2"/>
        </w:rPr>
        <w:t>etc</w:t>
      </w:r>
      <w:proofErr w:type="spellEnd"/>
      <w:r>
        <w:rPr>
          <w:rFonts w:ascii="Merriweather Sans" w:hAnsi="Merriweather Sans"/>
          <w:color w:val="222222"/>
          <w:spacing w:val="2"/>
        </w:rPr>
        <w:t>) please merge the individual panels into a single file. E.g. if you have 5 figures there should be 5 files.</w:t>
      </w:r>
      <w:r>
        <w:rPr>
          <w:rFonts w:ascii="Merriweather Sans" w:hAnsi="Merriweather Sans"/>
          <w:color w:val="222222"/>
          <w:spacing w:val="2"/>
        </w:rPr>
        <w:br/>
      </w:r>
      <w:r>
        <w:rPr>
          <w:rFonts w:ascii="Merriweather Sans" w:hAnsi="Merriweather Sans"/>
          <w:color w:val="222222"/>
          <w:spacing w:val="2"/>
        </w:rPr>
        <w:br/>
        <w:t>- Supplementary information document, if relevant, as a pdf only. If this is shorter than the main paper, we strongly advise you not to use one and simply merge the content into the main paper (e.g. Methods, Validation, references).</w:t>
      </w:r>
      <w:r>
        <w:rPr>
          <w:rFonts w:ascii="Merriweather Sans" w:hAnsi="Merriweather Sans"/>
          <w:color w:val="222222"/>
          <w:spacing w:val="2"/>
        </w:rPr>
        <w:br/>
      </w:r>
      <w:r>
        <w:rPr>
          <w:rFonts w:ascii="Merriweather Sans" w:hAnsi="Merriweather Sans"/>
          <w:color w:val="222222"/>
          <w:spacing w:val="2"/>
        </w:rPr>
        <w:br/>
        <w:t>- Any oversize tables larger than 1 A4 page need to be submitted as Supplementary Tables (in xlsx format or csv). Please do not use this for small tables that can be fit into the main paper, or very large data tables that should be placed in a data repository instead</w:t>
      </w:r>
      <w:r>
        <w:rPr>
          <w:rFonts w:ascii="Merriweather Sans" w:hAnsi="Merriweather Sans"/>
          <w:color w:val="222222"/>
          <w:spacing w:val="2"/>
        </w:rPr>
        <w:br/>
      </w:r>
      <w:r>
        <w:rPr>
          <w:rFonts w:ascii="Merriweather Sans" w:hAnsi="Merriweather Sans"/>
          <w:color w:val="222222"/>
          <w:spacing w:val="2"/>
        </w:rPr>
        <w:br/>
        <w:t>- IMPORTANT. Please upload a single “response to comments” file, containing a written response to all comments in the sections below (Editor and Reviewer comment). This is required even for short or obvious answers to help us make sure all issues have been dealt with. If there are any answers missing from this it may result in extra rounds of revision. Responses to points in this section (General Comments) do not need an answer.</w:t>
      </w:r>
      <w:r>
        <w:rPr>
          <w:rFonts w:ascii="Merriweather Sans" w:hAnsi="Merriweather Sans"/>
          <w:color w:val="222222"/>
          <w:spacing w:val="2"/>
        </w:rPr>
        <w:br/>
      </w:r>
      <w:r>
        <w:rPr>
          <w:rFonts w:ascii="Merriweather Sans" w:hAnsi="Merriweather Sans"/>
          <w:color w:val="222222"/>
          <w:spacing w:val="2"/>
        </w:rPr>
        <w:br/>
        <w:t>- For Data Descriptors, or and Articles sharing external files or data, please ensure all datasets are live and not under embargo (see this policy https://www.nature.com/sdata/policies/data-policies#publication) AND that materials are formally cited (see https://www.nature.com/sdata/submission-guidelines#data_citations)</w:t>
      </w:r>
    </w:p>
    <w:p w14:paraId="14B7BCCD" w14:textId="77777777" w:rsidR="00F143E4" w:rsidRDefault="00F143E4" w:rsidP="00F143E4">
      <w:pPr>
        <w:pStyle w:val="NormalWeb"/>
        <w:spacing w:before="0" w:beforeAutospacing="0"/>
        <w:rPr>
          <w:rFonts w:ascii="Merriweather Sans" w:hAnsi="Merriweather Sans"/>
          <w:color w:val="222222"/>
          <w:spacing w:val="2"/>
        </w:rPr>
      </w:pPr>
      <w:hyperlink r:id="rId5" w:history="1">
        <w:r>
          <w:rPr>
            <w:rStyle w:val="Hyperlink"/>
            <w:rFonts w:ascii="Merriweather Sans" w:hAnsi="Merriweather Sans"/>
            <w:color w:val="025E8D"/>
            <w:spacing w:val="2"/>
          </w:rPr>
          <w:t>Support contact: scientificdata@nature.com</w:t>
        </w:r>
      </w:hyperlink>
    </w:p>
    <w:p w14:paraId="67D2BEFD" w14:textId="77777777" w:rsidR="00F143E4" w:rsidRDefault="00F143E4" w:rsidP="00F143E4">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acf167d6-60f5-442f-9760-05d400c4dabd</w:t>
      </w:r>
    </w:p>
    <w:p w14:paraId="13C02246" w14:textId="77777777" w:rsidR="00CC403D" w:rsidRDefault="00CC403D"/>
    <w:p w14:paraId="1FD9E6D3" w14:textId="77777777" w:rsidR="00F143E4" w:rsidRDefault="00F143E4"/>
    <w:p w14:paraId="0E1D8B68" w14:textId="77777777" w:rsidR="00F143E4" w:rsidRDefault="00F143E4"/>
    <w:p w14:paraId="4282AC73" w14:textId="77777777" w:rsidR="00F143E4" w:rsidRDefault="00F143E4"/>
    <w:p w14:paraId="700D5FDB" w14:textId="77777777" w:rsidR="00F143E4" w:rsidRDefault="00F143E4"/>
    <w:p w14:paraId="31A9DD0F" w14:textId="77777777" w:rsidR="00034F9B" w:rsidRPr="00034F9B" w:rsidRDefault="00034F9B" w:rsidP="00034F9B">
      <w:pPr>
        <w:pStyle w:val="u-mb-16"/>
        <w:spacing w:before="0" w:beforeAutospacing="0" w:after="240" w:afterAutospacing="0"/>
        <w:rPr>
          <w:rFonts w:ascii="Merriweather Sans" w:hAnsi="Merriweather Sans"/>
          <w:b/>
          <w:bCs/>
          <w:color w:val="EE0000"/>
          <w:spacing w:val="2"/>
        </w:rPr>
      </w:pPr>
      <w:r w:rsidRPr="00034F9B">
        <w:rPr>
          <w:rFonts w:ascii="Merriweather Sans" w:hAnsi="Merriweather Sans"/>
          <w:b/>
          <w:bCs/>
          <w:color w:val="EE0000"/>
          <w:spacing w:val="2"/>
        </w:rPr>
        <w:lastRenderedPageBreak/>
        <w:t>Reviewer 1</w:t>
      </w:r>
    </w:p>
    <w:p w14:paraId="5C924C8F" w14:textId="77777777" w:rsidR="00034F9B" w:rsidRDefault="00034F9B" w:rsidP="00034F9B">
      <w:pPr>
        <w:pStyle w:val="u-mb-24"/>
        <w:spacing w:before="0" w:beforeAutospacing="0" w:after="360" w:afterAutospacing="0"/>
        <w:rPr>
          <w:rFonts w:ascii="Merriweather Sans" w:hAnsi="Merriweather Sans"/>
          <w:color w:val="222222"/>
          <w:spacing w:val="2"/>
        </w:rPr>
      </w:pPr>
      <w:r>
        <w:rPr>
          <w:rFonts w:ascii="Merriweather Sans" w:hAnsi="Merriweather Sans"/>
          <w:color w:val="222222"/>
          <w:spacing w:val="2"/>
        </w:rPr>
        <w:br/>
        <w:t xml:space="preserve">The authors have developed a metadata resource, the Human Respiratory Viral Immunization Longitudinal AI Gene Expression atlas (HR-VILAGE-3K3M), integrating bulk and single-cell transcriptomic profiles from 3,178 subjects across 66 studies, spanning vaccination, inoculation, and mixed-exposure contexts, with samples from blood and nasal swabs aggregated from GEO,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and </w:t>
      </w:r>
      <w:proofErr w:type="spellStart"/>
      <w:r>
        <w:rPr>
          <w:rFonts w:ascii="Merriweather Sans" w:hAnsi="Merriweather Sans"/>
          <w:color w:val="222222"/>
          <w:spacing w:val="2"/>
        </w:rPr>
        <w:t>ArrayExpress</w:t>
      </w:r>
      <w:proofErr w:type="spellEnd"/>
      <w:r>
        <w:rPr>
          <w:rFonts w:ascii="Merriweather Sans" w:hAnsi="Merriweather Sans"/>
          <w:color w:val="222222"/>
          <w:spacing w:val="2"/>
        </w:rPr>
        <w:t xml:space="preserve">. While this could be a valuable resource for the vaccine research community, the resource is not comprehensive and appears to have missed several key </w:t>
      </w:r>
      <w:proofErr w:type="gramStart"/>
      <w:r>
        <w:rPr>
          <w:rFonts w:ascii="Merriweather Sans" w:hAnsi="Merriweather Sans"/>
          <w:color w:val="222222"/>
          <w:spacing w:val="2"/>
        </w:rPr>
        <w:t>datasets, and</w:t>
      </w:r>
      <w:proofErr w:type="gramEnd"/>
      <w:r>
        <w:rPr>
          <w:rFonts w:ascii="Merriweather Sans" w:hAnsi="Merriweather Sans"/>
          <w:color w:val="222222"/>
          <w:spacing w:val="2"/>
        </w:rPr>
        <w:t xml:space="preserve"> address the key issues prior to the publication.</w:t>
      </w:r>
      <w:r>
        <w:rPr>
          <w:rFonts w:ascii="Merriweather Sans" w:hAnsi="Merriweather Sans"/>
          <w:color w:val="222222"/>
          <w:spacing w:val="2"/>
        </w:rPr>
        <w:br/>
      </w:r>
      <w:r>
        <w:rPr>
          <w:rFonts w:ascii="Merriweather Sans" w:hAnsi="Merriweather Sans"/>
          <w:color w:val="222222"/>
          <w:spacing w:val="2"/>
        </w:rPr>
        <w:br/>
        <w:t>Major comments:</w:t>
      </w:r>
      <w:r>
        <w:rPr>
          <w:rFonts w:ascii="Merriweather Sans" w:hAnsi="Merriweather Sans"/>
          <w:color w:val="222222"/>
          <w:spacing w:val="2"/>
        </w:rPr>
        <w:br/>
        <w:t xml:space="preserve">1. Authors should provide </w:t>
      </w:r>
      <w:r w:rsidRPr="00034F9B">
        <w:rPr>
          <w:rFonts w:ascii="Merriweather Sans" w:hAnsi="Merriweather Sans"/>
          <w:color w:val="222222"/>
          <w:spacing w:val="2"/>
          <w:highlight w:val="yellow"/>
        </w:rPr>
        <w:t>PRISMA workflow describing data collection process.</w:t>
      </w:r>
      <w:r>
        <w:rPr>
          <w:rFonts w:ascii="Merriweather Sans" w:hAnsi="Merriweather Sans"/>
          <w:color w:val="222222"/>
          <w:spacing w:val="2"/>
        </w:rPr>
        <w:br/>
        <w:t xml:space="preserve">2. Most of these vaccine studies are done on adults &lt;60 years. Authors should explicitly </w:t>
      </w:r>
      <w:r w:rsidRPr="00034F9B">
        <w:rPr>
          <w:rFonts w:ascii="Merriweather Sans" w:hAnsi="Merriweather Sans"/>
          <w:color w:val="222222"/>
          <w:spacing w:val="2"/>
          <w:highlight w:val="yellow"/>
        </w:rPr>
        <w:t>show how many samples are coming from the older adults (Age distribution of the sample for longitudinal time points</w:t>
      </w:r>
      <w:r>
        <w:rPr>
          <w:rFonts w:ascii="Merriweather Sans" w:hAnsi="Merriweather Sans"/>
          <w:color w:val="222222"/>
          <w:spacing w:val="2"/>
        </w:rPr>
        <w:t xml:space="preserve">). - For both </w:t>
      </w:r>
      <w:proofErr w:type="spellStart"/>
      <w:r>
        <w:rPr>
          <w:rFonts w:ascii="Merriweather Sans" w:hAnsi="Merriweather Sans"/>
          <w:color w:val="222222"/>
          <w:spacing w:val="2"/>
        </w:rPr>
        <w:t>scRNASeq</w:t>
      </w:r>
      <w:proofErr w:type="spellEnd"/>
      <w:r>
        <w:rPr>
          <w:rFonts w:ascii="Merriweather Sans" w:hAnsi="Merriweather Sans"/>
          <w:color w:val="222222"/>
          <w:spacing w:val="2"/>
        </w:rPr>
        <w:t xml:space="preserve">, bulk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 and </w:t>
      </w:r>
      <w:proofErr w:type="spellStart"/>
      <w:r>
        <w:rPr>
          <w:rFonts w:ascii="Merriweather Sans" w:hAnsi="Merriweather Sans"/>
          <w:color w:val="222222"/>
          <w:spacing w:val="2"/>
        </w:rPr>
        <w:t>microaary</w:t>
      </w:r>
      <w:proofErr w:type="spellEnd"/>
      <w:r>
        <w:rPr>
          <w:rFonts w:ascii="Merriweather Sans" w:hAnsi="Merriweather Sans"/>
          <w:color w:val="222222"/>
          <w:spacing w:val="2"/>
        </w:rPr>
        <w:br/>
        <w:t xml:space="preserve">3. What is sample ratio based on </w:t>
      </w:r>
      <w:r w:rsidRPr="00034F9B">
        <w:rPr>
          <w:rFonts w:ascii="Merriweather Sans" w:hAnsi="Merriweather Sans"/>
          <w:color w:val="222222"/>
          <w:spacing w:val="2"/>
          <w:highlight w:val="yellow"/>
        </w:rPr>
        <w:t xml:space="preserve">vaccine type (Flu IAV, LIAV, </w:t>
      </w:r>
      <w:proofErr w:type="spellStart"/>
      <w:r w:rsidRPr="00034F9B">
        <w:rPr>
          <w:rFonts w:ascii="Merriweather Sans" w:hAnsi="Merriweather Sans"/>
          <w:color w:val="222222"/>
          <w:spacing w:val="2"/>
          <w:highlight w:val="yellow"/>
        </w:rPr>
        <w:t>Fluzone</w:t>
      </w:r>
      <w:proofErr w:type="spellEnd"/>
      <w:r w:rsidRPr="00034F9B">
        <w:rPr>
          <w:rFonts w:ascii="Merriweather Sans" w:hAnsi="Merriweather Sans"/>
          <w:color w:val="222222"/>
          <w:spacing w:val="2"/>
          <w:highlight w:val="yellow"/>
        </w:rPr>
        <w:t xml:space="preserve"> HS, </w:t>
      </w:r>
      <w:proofErr w:type="spellStart"/>
      <w:r w:rsidRPr="00034F9B">
        <w:rPr>
          <w:rFonts w:ascii="Merriweather Sans" w:hAnsi="Merriweather Sans"/>
          <w:color w:val="222222"/>
          <w:spacing w:val="2"/>
          <w:highlight w:val="yellow"/>
        </w:rPr>
        <w:t>FluAd</w:t>
      </w:r>
      <w:proofErr w:type="spellEnd"/>
      <w:r w:rsidRPr="00034F9B">
        <w:rPr>
          <w:rFonts w:ascii="Merriweather Sans" w:hAnsi="Merriweather Sans"/>
          <w:color w:val="222222"/>
          <w:spacing w:val="2"/>
          <w:highlight w:val="yellow"/>
        </w:rPr>
        <w:t xml:space="preserve">, </w:t>
      </w:r>
      <w:proofErr w:type="spellStart"/>
      <w:r w:rsidRPr="00034F9B">
        <w:rPr>
          <w:rFonts w:ascii="Merriweather Sans" w:hAnsi="Merriweather Sans"/>
          <w:color w:val="222222"/>
          <w:spacing w:val="2"/>
          <w:highlight w:val="yellow"/>
        </w:rPr>
        <w:t>Flublok</w:t>
      </w:r>
      <w:proofErr w:type="spellEnd"/>
      <w:r w:rsidRPr="00034F9B">
        <w:rPr>
          <w:rFonts w:ascii="Merriweather Sans" w:hAnsi="Merriweather Sans"/>
          <w:color w:val="222222"/>
          <w:spacing w:val="2"/>
          <w:highlight w:val="yellow"/>
        </w:rPr>
        <w:t xml:space="preserve">, </w:t>
      </w:r>
      <w:proofErr w:type="spellStart"/>
      <w:r w:rsidRPr="00034F9B">
        <w:rPr>
          <w:rFonts w:ascii="Merriweather Sans" w:hAnsi="Merriweather Sans"/>
          <w:color w:val="222222"/>
          <w:spacing w:val="2"/>
          <w:highlight w:val="yellow"/>
        </w:rPr>
        <w:t>FLuarix</w:t>
      </w:r>
      <w:proofErr w:type="spellEnd"/>
      <w:r w:rsidRPr="00034F9B">
        <w:rPr>
          <w:rFonts w:ascii="Merriweather Sans" w:hAnsi="Merriweather Sans"/>
          <w:color w:val="222222"/>
          <w:spacing w:val="2"/>
          <w:highlight w:val="yellow"/>
        </w:rPr>
        <w:t>,</w:t>
      </w:r>
      <w:r>
        <w:rPr>
          <w:rFonts w:ascii="Merriweather Sans" w:hAnsi="Merriweather Sans"/>
          <w:color w:val="222222"/>
          <w:spacing w:val="2"/>
        </w:rPr>
        <w:t xml:space="preserve"> similarly COVID vaccines and others)</w:t>
      </w:r>
      <w:r>
        <w:rPr>
          <w:rFonts w:ascii="Merriweather Sans" w:hAnsi="Merriweather Sans"/>
          <w:color w:val="222222"/>
          <w:spacing w:val="2"/>
        </w:rPr>
        <w:br/>
        <w:t xml:space="preserve">4. </w:t>
      </w:r>
      <w:r w:rsidRPr="00034F9B">
        <w:rPr>
          <w:rFonts w:ascii="Merriweather Sans" w:hAnsi="Merriweather Sans"/>
          <w:color w:val="222222"/>
          <w:spacing w:val="2"/>
          <w:highlight w:val="yellow"/>
        </w:rPr>
        <w:t>Define Inoculation and mixed exposure.</w:t>
      </w:r>
      <w:r>
        <w:rPr>
          <w:rFonts w:ascii="Merriweather Sans" w:hAnsi="Merriweather Sans"/>
          <w:color w:val="222222"/>
          <w:spacing w:val="2"/>
        </w:rPr>
        <w:br/>
        <w:t xml:space="preserve">5. </w:t>
      </w:r>
      <w:r w:rsidRPr="00034F9B">
        <w:rPr>
          <w:rFonts w:ascii="Merriweather Sans" w:hAnsi="Merriweather Sans"/>
          <w:color w:val="222222"/>
          <w:spacing w:val="2"/>
          <w:highlight w:val="yellow"/>
        </w:rPr>
        <w:t>How are single cell data dealt? How are cell types defined- clarify on those details</w:t>
      </w:r>
      <w:r>
        <w:rPr>
          <w:rFonts w:ascii="Merriweather Sans" w:hAnsi="Merriweather Sans"/>
          <w:color w:val="222222"/>
          <w:spacing w:val="2"/>
        </w:rPr>
        <w:br/>
        <w:t xml:space="preserve">6. Donors with high baseline titers mask seroconversion rates. How are these donors dealt. Authors should consider </w:t>
      </w:r>
      <w:r w:rsidRPr="00034F9B">
        <w:rPr>
          <w:rFonts w:ascii="Merriweather Sans" w:hAnsi="Merriweather Sans"/>
          <w:color w:val="222222"/>
          <w:spacing w:val="2"/>
          <w:highlight w:val="yellow"/>
        </w:rPr>
        <w:t>using baseline adjusted methods for response categorizatio</w:t>
      </w:r>
      <w:r>
        <w:rPr>
          <w:rFonts w:ascii="Merriweather Sans" w:hAnsi="Merriweather Sans"/>
          <w:color w:val="222222"/>
          <w:spacing w:val="2"/>
        </w:rPr>
        <w:t>n (</w:t>
      </w:r>
      <w:proofErr w:type="spellStart"/>
      <w:r>
        <w:rPr>
          <w:rFonts w:ascii="Merriweather Sans" w:hAnsi="Merriweather Sans"/>
          <w:color w:val="222222"/>
          <w:spacing w:val="2"/>
        </w:rPr>
        <w:t>maxRBA</w:t>
      </w:r>
      <w:proofErr w:type="spellEnd"/>
      <w:r>
        <w:rPr>
          <w:rFonts w:ascii="Merriweather Sans" w:hAnsi="Merriweather Sans"/>
          <w:color w:val="222222"/>
          <w:spacing w:val="2"/>
        </w:rPr>
        <w:t xml:space="preserve"> from Steve Kleinstein’s group).</w:t>
      </w:r>
      <w:r>
        <w:rPr>
          <w:rFonts w:ascii="Merriweather Sans" w:hAnsi="Merriweather Sans"/>
          <w:color w:val="222222"/>
          <w:spacing w:val="2"/>
        </w:rPr>
        <w:br/>
        <w:t xml:space="preserve">7. </w:t>
      </w:r>
      <w:r w:rsidRPr="00034F9B">
        <w:rPr>
          <w:rFonts w:ascii="Merriweather Sans" w:hAnsi="Merriweather Sans"/>
          <w:color w:val="222222"/>
          <w:spacing w:val="2"/>
          <w:highlight w:val="yellow"/>
        </w:rPr>
        <w:t xml:space="preserve">How are they defining response status for other </w:t>
      </w:r>
      <w:proofErr w:type="gramStart"/>
      <w:r w:rsidRPr="00034F9B">
        <w:rPr>
          <w:rFonts w:ascii="Merriweather Sans" w:hAnsi="Merriweather Sans"/>
          <w:color w:val="222222"/>
          <w:spacing w:val="2"/>
          <w:highlight w:val="yellow"/>
        </w:rPr>
        <w:t>vaccines</w:t>
      </w:r>
      <w:r>
        <w:rPr>
          <w:rFonts w:ascii="Merriweather Sans" w:hAnsi="Merriweather Sans"/>
          <w:color w:val="222222"/>
          <w:spacing w:val="2"/>
        </w:rPr>
        <w:t xml:space="preserve"> ?</w:t>
      </w:r>
      <w:proofErr w:type="gramEnd"/>
      <w:r>
        <w:rPr>
          <w:rFonts w:ascii="Merriweather Sans" w:hAnsi="Merriweather Sans"/>
          <w:color w:val="222222"/>
          <w:spacing w:val="2"/>
        </w:rPr>
        <w:br/>
        <w:t>8. Authors should validate the overall processing data by checking know vaccination read outs interferon signature at day1, plasma blast expansion at day7 for influenza vaccine- Authors should consider checking the geneses at these time points in case of transcriptome cell types.</w:t>
      </w:r>
    </w:p>
    <w:p w14:paraId="12841674" w14:textId="77777777" w:rsidR="00034F9B" w:rsidRDefault="00034F9B" w:rsidP="00034F9B">
      <w:pPr>
        <w:pStyle w:val="u-mb-24"/>
        <w:spacing w:before="0" w:beforeAutospacing="0" w:after="360" w:afterAutospacing="0"/>
        <w:rPr>
          <w:rFonts w:ascii="Merriweather Sans" w:hAnsi="Merriweather Sans"/>
          <w:color w:val="222222"/>
          <w:spacing w:val="2"/>
        </w:rPr>
      </w:pPr>
    </w:p>
    <w:p w14:paraId="66680BF2" w14:textId="77777777" w:rsidR="00034F9B" w:rsidRDefault="00034F9B" w:rsidP="00034F9B">
      <w:pPr>
        <w:pStyle w:val="u-mb-24"/>
        <w:spacing w:before="0" w:beforeAutospacing="0" w:after="360" w:afterAutospacing="0"/>
        <w:rPr>
          <w:rFonts w:ascii="Merriweather Sans" w:hAnsi="Merriweather Sans"/>
          <w:color w:val="222222"/>
          <w:spacing w:val="2"/>
        </w:rPr>
      </w:pPr>
    </w:p>
    <w:p w14:paraId="34C856A5" w14:textId="77777777" w:rsidR="00034F9B" w:rsidRDefault="00034F9B" w:rsidP="00034F9B">
      <w:pPr>
        <w:pStyle w:val="u-mb-24"/>
        <w:spacing w:before="0" w:beforeAutospacing="0" w:after="360" w:afterAutospacing="0"/>
        <w:rPr>
          <w:rFonts w:ascii="Merriweather Sans" w:hAnsi="Merriweather Sans"/>
          <w:color w:val="222222"/>
          <w:spacing w:val="2"/>
        </w:rPr>
      </w:pPr>
    </w:p>
    <w:p w14:paraId="0EF0F162" w14:textId="77777777" w:rsidR="00034F9B" w:rsidRDefault="00034F9B" w:rsidP="00034F9B">
      <w:pPr>
        <w:pStyle w:val="u-mb-24"/>
        <w:spacing w:before="0" w:beforeAutospacing="0" w:after="360" w:afterAutospacing="0"/>
        <w:rPr>
          <w:rFonts w:ascii="Merriweather Sans" w:hAnsi="Merriweather Sans"/>
          <w:color w:val="222222"/>
          <w:spacing w:val="2"/>
        </w:rPr>
      </w:pPr>
    </w:p>
    <w:p w14:paraId="7113FDD5" w14:textId="77777777" w:rsidR="00034F9B" w:rsidRDefault="00034F9B" w:rsidP="00034F9B">
      <w:pPr>
        <w:pStyle w:val="u-mb-24"/>
        <w:spacing w:before="0" w:beforeAutospacing="0" w:after="360" w:afterAutospacing="0"/>
        <w:rPr>
          <w:rFonts w:ascii="Merriweather Sans" w:hAnsi="Merriweather Sans"/>
          <w:color w:val="222222"/>
          <w:spacing w:val="2"/>
        </w:rPr>
      </w:pPr>
    </w:p>
    <w:p w14:paraId="5A930155" w14:textId="77777777" w:rsidR="00034F9B" w:rsidRPr="00034F9B" w:rsidRDefault="00034F9B" w:rsidP="00034F9B">
      <w:pPr>
        <w:pStyle w:val="u-mb-16"/>
        <w:spacing w:before="0" w:beforeAutospacing="0" w:after="240" w:afterAutospacing="0"/>
        <w:rPr>
          <w:rFonts w:ascii="Merriweather Sans" w:hAnsi="Merriweather Sans"/>
          <w:b/>
          <w:bCs/>
          <w:color w:val="EE0000"/>
          <w:spacing w:val="2"/>
        </w:rPr>
      </w:pPr>
      <w:r w:rsidRPr="00034F9B">
        <w:rPr>
          <w:rFonts w:ascii="Merriweather Sans" w:hAnsi="Merriweather Sans"/>
          <w:b/>
          <w:bCs/>
          <w:color w:val="EE0000"/>
          <w:spacing w:val="2"/>
        </w:rPr>
        <w:lastRenderedPageBreak/>
        <w:t>Reviewer 2</w:t>
      </w:r>
    </w:p>
    <w:p w14:paraId="2AE12488" w14:textId="4D89EB58" w:rsidR="00A65E8D" w:rsidRDefault="00034F9B" w:rsidP="00034F9B">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t>Summary:</w:t>
      </w:r>
      <w:r>
        <w:rPr>
          <w:rFonts w:ascii="Merriweather Sans" w:hAnsi="Merriweather Sans"/>
          <w:color w:val="222222"/>
          <w:spacing w:val="2"/>
        </w:rPr>
        <w:br/>
        <w:t xml:space="preserve">The paper presents a comprehensive respiratory viral transcriptomics dataset HR-VILAGE-3K3M that integrates data from multiple platforms (microarray, bulk </w:t>
      </w:r>
      <w:proofErr w:type="spellStart"/>
      <w:r>
        <w:rPr>
          <w:rFonts w:ascii="Merriweather Sans" w:hAnsi="Merriweather Sans"/>
          <w:color w:val="222222"/>
          <w:spacing w:val="2"/>
        </w:rPr>
        <w:t>RNAseq</w:t>
      </w:r>
      <w:proofErr w:type="spellEnd"/>
      <w:r>
        <w:rPr>
          <w:rFonts w:ascii="Merriweather Sans" w:hAnsi="Merriweather Sans"/>
          <w:color w:val="222222"/>
          <w:spacing w:val="2"/>
        </w:rPr>
        <w:t>, and single-cell RNA-seq/</w:t>
      </w:r>
      <w:proofErr w:type="spellStart"/>
      <w:r>
        <w:rPr>
          <w:rFonts w:ascii="Merriweather Sans" w:hAnsi="Merriweather Sans"/>
          <w:color w:val="222222"/>
          <w:spacing w:val="2"/>
        </w:rPr>
        <w:t>scRNAseq</w:t>
      </w:r>
      <w:proofErr w:type="spellEnd"/>
      <w:r>
        <w:rPr>
          <w:rFonts w:ascii="Merriweather Sans" w:hAnsi="Merriweather Sans"/>
          <w:color w:val="222222"/>
          <w:spacing w:val="2"/>
        </w:rPr>
        <w:t xml:space="preserve">). The data is compiled from 66 independent studies covering 3000+ samples, with these studies capturing measurements at different timepoints following vaccination, experimental inoculation, and mixed exposures, using both blood and nasal swab specimens. Demonstrated applications (age/sex/antibody-responder prediction and </w:t>
      </w:r>
      <w:proofErr w:type="spellStart"/>
      <w:r>
        <w:rPr>
          <w:rFonts w:ascii="Merriweather Sans" w:hAnsi="Merriweather Sans"/>
          <w:color w:val="222222"/>
          <w:spacing w:val="2"/>
        </w:rPr>
        <w:t>celltype</w:t>
      </w:r>
      <w:proofErr w:type="spellEnd"/>
      <w:r>
        <w:rPr>
          <w:rFonts w:ascii="Merriweather Sans" w:hAnsi="Merriweather Sans"/>
          <w:color w:val="222222"/>
          <w:spacing w:val="2"/>
        </w:rPr>
        <w:t xml:space="preserve"> annotation), and potential applications (gene expression imputation, cellular deconvolution, etc.) are provided to highlight the utility of this dataset. </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Strengths:</w:t>
      </w:r>
      <w:r>
        <w:rPr>
          <w:rFonts w:ascii="Merriweather Sans" w:hAnsi="Merriweather Sans"/>
          <w:color w:val="222222"/>
          <w:spacing w:val="2"/>
        </w:rPr>
        <w:br/>
        <w:t xml:space="preserve">+ The dataset has been curated and harmonized from 66 independent studies, using various efforts such as resolving inconsistency in gene and sample identifiers, obtaining antibody response data through targeted email outreach to authors, and other data cleaning operations (such as duplicate sample removal, completing the missing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 (pre)processing steps on certain studies, etc.). </w:t>
      </w:r>
      <w:r>
        <w:rPr>
          <w:rFonts w:ascii="Merriweather Sans" w:hAnsi="Merriweather Sans"/>
          <w:color w:val="222222"/>
          <w:spacing w:val="2"/>
        </w:rPr>
        <w:br/>
        <w:t>+ It has been made publicly available through Hugging Face, enabling researchers to readily query the resource and perform downstream analyses.</w:t>
      </w:r>
      <w:r>
        <w:rPr>
          <w:rFonts w:ascii="Merriweather Sans" w:hAnsi="Merriweather Sans"/>
          <w:color w:val="222222"/>
          <w:spacing w:val="2"/>
        </w:rPr>
        <w:br/>
        <w:t xml:space="preserve">+ The utility of the resource's single-platform data is demonstrated using different bulk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-based prediction tasks, and that of the multi-platform data is demonstrated using a cell-type annotation application (via the integration of paired bulk and </w:t>
      </w:r>
      <w:proofErr w:type="spellStart"/>
      <w:r>
        <w:rPr>
          <w:rFonts w:ascii="Merriweather Sans" w:hAnsi="Merriweather Sans"/>
          <w:color w:val="222222"/>
          <w:spacing w:val="2"/>
        </w:rPr>
        <w:t>sc</w:t>
      </w:r>
      <w:proofErr w:type="spellEnd"/>
      <w:r>
        <w:rPr>
          <w:rFonts w:ascii="Merriweather Sans" w:hAnsi="Merriweather Sans"/>
          <w:color w:val="222222"/>
          <w:spacing w:val="2"/>
        </w:rPr>
        <w:t xml:space="preserve"> </w:t>
      </w:r>
      <w:proofErr w:type="spellStart"/>
      <w:r>
        <w:rPr>
          <w:rFonts w:ascii="Merriweather Sans" w:hAnsi="Merriweather Sans"/>
          <w:color w:val="222222"/>
          <w:spacing w:val="2"/>
        </w:rPr>
        <w:t>RNAseq</w:t>
      </w:r>
      <w:proofErr w:type="spellEnd"/>
      <w:r>
        <w:rPr>
          <w:rFonts w:ascii="Merriweather Sans" w:hAnsi="Merriweather Sans"/>
          <w:color w:val="222222"/>
          <w:spacing w:val="2"/>
        </w:rPr>
        <w:t> datasets). </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Major comments/concerns:</w:t>
      </w:r>
      <w:r>
        <w:rPr>
          <w:rFonts w:ascii="Merriweather Sans" w:hAnsi="Merriweather Sans"/>
          <w:color w:val="222222"/>
          <w:spacing w:val="2"/>
        </w:rPr>
        <w:br/>
        <w:t>There are multiple concerns that detract from the strengths of the paper.  </w:t>
      </w:r>
      <w:r>
        <w:rPr>
          <w:rFonts w:ascii="Merriweather Sans" w:hAnsi="Merriweather Sans"/>
          <w:color w:val="222222"/>
          <w:spacing w:val="2"/>
        </w:rPr>
        <w:br/>
      </w:r>
      <w:r>
        <w:rPr>
          <w:rFonts w:ascii="Merriweather Sans" w:hAnsi="Merriweather Sans"/>
          <w:color w:val="222222"/>
          <w:spacing w:val="2"/>
        </w:rPr>
        <w:br/>
      </w:r>
      <w:bookmarkStart w:id="0" w:name="OLE_LINK1"/>
      <w:r w:rsidRPr="00A65E8D">
        <w:rPr>
          <w:rFonts w:ascii="Merriweather Sans" w:hAnsi="Merriweather Sans"/>
          <w:color w:val="222222"/>
          <w:spacing w:val="2"/>
          <w:highlight w:val="yellow"/>
        </w:rPr>
        <w:t>1)</w:t>
      </w:r>
      <w:r>
        <w:rPr>
          <w:rFonts w:ascii="Merriweather Sans" w:hAnsi="Merriweather Sans"/>
          <w:color w:val="222222"/>
          <w:spacing w:val="2"/>
        </w:rPr>
        <w:t xml:space="preserve"> </w:t>
      </w:r>
      <w:r w:rsidR="00E51DBF">
        <w:rPr>
          <w:rFonts w:ascii="Merriweather Sans" w:hAnsi="Merriweather Sans"/>
          <w:color w:val="222222"/>
          <w:spacing w:val="2"/>
        </w:rPr>
        <w:t>(</w:t>
      </w:r>
      <w:r w:rsidR="00E51DBF" w:rsidRPr="00E51DBF">
        <w:rPr>
          <w:rFonts w:ascii="Merriweather Sans" w:hAnsi="Merriweather Sans"/>
          <w:color w:val="EE0000"/>
          <w:spacing w:val="2"/>
        </w:rPr>
        <w:t xml:space="preserve">compare with </w:t>
      </w:r>
      <w:proofErr w:type="spellStart"/>
      <w:r w:rsidR="00E51DBF" w:rsidRPr="00E51DBF">
        <w:rPr>
          <w:rFonts w:ascii="Merriweather Sans" w:hAnsi="Merriweather Sans"/>
          <w:color w:val="EE0000"/>
          <w:spacing w:val="2"/>
        </w:rPr>
        <w:t>ImmPort</w:t>
      </w:r>
      <w:proofErr w:type="spellEnd"/>
      <w:r w:rsidR="00E51DBF">
        <w:rPr>
          <w:rFonts w:ascii="Merriweather Sans" w:hAnsi="Merriweather Sans"/>
          <w:color w:val="222222"/>
          <w:spacing w:val="2"/>
        </w:rPr>
        <w:t xml:space="preserve">) </w:t>
      </w:r>
      <w:r>
        <w:rPr>
          <w:rFonts w:ascii="Merriweather Sans" w:hAnsi="Merriweather Sans"/>
          <w:color w:val="222222"/>
          <w:spacing w:val="2"/>
        </w:rPr>
        <w:t xml:space="preserve">Explicit positioning of this resource amidst related resources like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of HIPC (and associated visualizer </w:t>
      </w:r>
      <w:proofErr w:type="spellStart"/>
      <w:r>
        <w:rPr>
          <w:rFonts w:ascii="Merriweather Sans" w:hAnsi="Merriweather Sans"/>
          <w:color w:val="222222"/>
          <w:spacing w:val="2"/>
        </w:rPr>
        <w:t>ImmuneSpace</w:t>
      </w:r>
      <w:proofErr w:type="spellEnd"/>
      <w:r>
        <w:rPr>
          <w:rFonts w:ascii="Merriweather Sans" w:hAnsi="Merriweather Sans"/>
          <w:color w:val="222222"/>
          <w:spacing w:val="2"/>
        </w:rPr>
        <w:t xml:space="preserve">) should be mentioned in Introduction. Without this explicit positioning, a reader would find it hard to assess the extra value added by this resource atop existing resources like </w:t>
      </w:r>
      <w:proofErr w:type="spellStart"/>
      <w:r>
        <w:rPr>
          <w:rFonts w:ascii="Merriweather Sans" w:hAnsi="Merriweather Sans"/>
          <w:color w:val="222222"/>
          <w:spacing w:val="2"/>
        </w:rPr>
        <w:t>ImmPort</w:t>
      </w:r>
      <w:proofErr w:type="spellEnd"/>
      <w:r>
        <w:rPr>
          <w:rFonts w:ascii="Merriweather Sans" w:hAnsi="Merriweather Sans"/>
          <w:color w:val="222222"/>
          <w:spacing w:val="2"/>
        </w:rPr>
        <w:t>. </w:t>
      </w:r>
      <w:r>
        <w:rPr>
          <w:rFonts w:ascii="Merriweather Sans" w:hAnsi="Merriweather Sans"/>
          <w:color w:val="222222"/>
          <w:spacing w:val="2"/>
        </w:rPr>
        <w:br/>
        <w:t xml:space="preserve">For instance,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had compiled 300 studies based on its 2018 publication in Scientific Data. The current work takes 66 studies, probably many of them from </w:t>
      </w:r>
      <w:proofErr w:type="spellStart"/>
      <w:r>
        <w:rPr>
          <w:rFonts w:ascii="Merriweather Sans" w:hAnsi="Merriweather Sans"/>
          <w:color w:val="222222"/>
          <w:spacing w:val="2"/>
        </w:rPr>
        <w:t>ImmPort</w:t>
      </w:r>
      <w:proofErr w:type="spellEnd"/>
      <w:r>
        <w:rPr>
          <w:rFonts w:ascii="Merriweather Sans" w:hAnsi="Merriweather Sans"/>
          <w:color w:val="222222"/>
          <w:spacing w:val="2"/>
        </w:rPr>
        <w:t>, relevant to respiratory viral immunization (including both influenza and COVID) and harmonizes them. Within this context, answering the questions below directly in the paper can clarify the value addition of the HR-VILAGE resource:  </w:t>
      </w:r>
      <w:r>
        <w:rPr>
          <w:rFonts w:ascii="Merriweather Sans" w:hAnsi="Merriweather Sans"/>
          <w:color w:val="222222"/>
          <w:spacing w:val="2"/>
        </w:rPr>
        <w:br/>
        <w:t xml:space="preserve">- What fraction of studies in HR-VILAGE are taken from </w:t>
      </w:r>
      <w:proofErr w:type="spellStart"/>
      <w:r>
        <w:rPr>
          <w:rFonts w:ascii="Merriweather Sans" w:hAnsi="Merriweather Sans"/>
          <w:color w:val="222222"/>
          <w:spacing w:val="2"/>
        </w:rPr>
        <w:t>ImmPort</w:t>
      </w:r>
      <w:proofErr w:type="spellEnd"/>
      <w:r>
        <w:rPr>
          <w:rFonts w:ascii="Merriweather Sans" w:hAnsi="Merriweather Sans"/>
          <w:color w:val="222222"/>
          <w:spacing w:val="2"/>
        </w:rPr>
        <w:t>? </w:t>
      </w:r>
      <w:r>
        <w:rPr>
          <w:rFonts w:ascii="Merriweather Sans" w:hAnsi="Merriweather Sans"/>
          <w:color w:val="222222"/>
          <w:spacing w:val="2"/>
        </w:rPr>
        <w:br/>
      </w:r>
      <w:r>
        <w:rPr>
          <w:rFonts w:ascii="Merriweather Sans" w:hAnsi="Merriweather Sans"/>
          <w:color w:val="222222"/>
          <w:spacing w:val="2"/>
        </w:rPr>
        <w:lastRenderedPageBreak/>
        <w:t xml:space="preserve">- Of the studies taken from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which harmonization or data cleaning was missing in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and what curation/analysis has been additionally done in HR-VILAGE-3K3M to address these harmonization issues? For instance, it is hard to believe that </w:t>
      </w:r>
      <w:proofErr w:type="spellStart"/>
      <w:r>
        <w:rPr>
          <w:rFonts w:ascii="Merriweather Sans" w:hAnsi="Merriweather Sans"/>
          <w:color w:val="222222"/>
          <w:spacing w:val="2"/>
        </w:rPr>
        <w:t>ImmPort</w:t>
      </w:r>
      <w:proofErr w:type="spellEnd"/>
      <w:r>
        <w:rPr>
          <w:rFonts w:ascii="Merriweather Sans" w:hAnsi="Merriweather Sans"/>
          <w:color w:val="222222"/>
          <w:spacing w:val="2"/>
        </w:rPr>
        <w:t> did not already handle gene ID issues like SEPTIN14.</w:t>
      </w:r>
      <w:r>
        <w:rPr>
          <w:rFonts w:ascii="Merriweather Sans" w:hAnsi="Merriweather Sans"/>
          <w:color w:val="222222"/>
          <w:spacing w:val="2"/>
        </w:rPr>
        <w:br/>
        <w:t xml:space="preserve">- For the studies in HR-VILAGE taken from GEO and </w:t>
      </w:r>
      <w:proofErr w:type="spellStart"/>
      <w:r>
        <w:rPr>
          <w:rFonts w:ascii="Merriweather Sans" w:hAnsi="Merriweather Sans"/>
          <w:color w:val="222222"/>
          <w:spacing w:val="2"/>
        </w:rPr>
        <w:t>ArrayExpress</w:t>
      </w:r>
      <w:proofErr w:type="spellEnd"/>
      <w:r>
        <w:rPr>
          <w:rFonts w:ascii="Merriweather Sans" w:hAnsi="Merriweather Sans"/>
          <w:color w:val="222222"/>
          <w:spacing w:val="2"/>
        </w:rPr>
        <w:t xml:space="preserve">, was more effort required to perform data cleaning and harmonization (compared to studies taken from </w:t>
      </w:r>
      <w:proofErr w:type="spellStart"/>
      <w:r>
        <w:rPr>
          <w:rFonts w:ascii="Merriweather Sans" w:hAnsi="Merriweather Sans"/>
          <w:color w:val="222222"/>
          <w:spacing w:val="2"/>
        </w:rPr>
        <w:t>ImmPort</w:t>
      </w:r>
      <w:proofErr w:type="spellEnd"/>
      <w:r>
        <w:rPr>
          <w:rFonts w:ascii="Merriweather Sans" w:hAnsi="Merriweather Sans"/>
          <w:color w:val="222222"/>
          <w:spacing w:val="2"/>
        </w:rPr>
        <w:t>)? </w:t>
      </w:r>
      <w:r>
        <w:rPr>
          <w:rFonts w:ascii="Merriweather Sans" w:hAnsi="Merriweather Sans"/>
          <w:color w:val="222222"/>
          <w:spacing w:val="2"/>
        </w:rPr>
        <w:br/>
      </w:r>
      <w:bookmarkEnd w:id="0"/>
      <w:r>
        <w:rPr>
          <w:rFonts w:ascii="Merriweather Sans" w:hAnsi="Merriweather Sans"/>
          <w:color w:val="222222"/>
          <w:spacing w:val="2"/>
        </w:rPr>
        <w:br/>
      </w:r>
      <w:r w:rsidRPr="00A65E8D">
        <w:rPr>
          <w:rFonts w:ascii="Merriweather Sans" w:hAnsi="Merriweather Sans"/>
          <w:color w:val="222222"/>
          <w:spacing w:val="2"/>
          <w:highlight w:val="yellow"/>
        </w:rPr>
        <w:t>2a)</w:t>
      </w:r>
      <w:r>
        <w:rPr>
          <w:rFonts w:ascii="Merriweather Sans" w:hAnsi="Merriweather Sans"/>
          <w:color w:val="222222"/>
          <w:spacing w:val="2"/>
        </w:rPr>
        <w:t xml:space="preserve"> </w:t>
      </w:r>
      <w:r w:rsidR="00E51DBF">
        <w:rPr>
          <w:rFonts w:ascii="Merriweather Sans" w:hAnsi="Merriweather Sans"/>
          <w:color w:val="222222"/>
          <w:spacing w:val="2"/>
        </w:rPr>
        <w:t>(</w:t>
      </w:r>
      <w:r w:rsidR="00E51DBF" w:rsidRPr="00E51DBF">
        <w:rPr>
          <w:rFonts w:ascii="Merriweather Sans" w:hAnsi="Merriweather Sans"/>
          <w:color w:val="EE0000"/>
          <w:spacing w:val="2"/>
        </w:rPr>
        <w:t>other modalities</w:t>
      </w:r>
      <w:r w:rsidR="00E51DBF">
        <w:rPr>
          <w:rFonts w:ascii="Merriweather Sans" w:hAnsi="Merriweather Sans"/>
          <w:color w:val="222222"/>
          <w:spacing w:val="2"/>
        </w:rPr>
        <w:t xml:space="preserve">) </w:t>
      </w:r>
      <w:r>
        <w:rPr>
          <w:rFonts w:ascii="Merriweather Sans" w:hAnsi="Merriweather Sans"/>
          <w:color w:val="222222"/>
          <w:spacing w:val="2"/>
        </w:rPr>
        <w:t xml:space="preserve">A key limitation of HR-VILAGE-3K3M compared to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is its restriction to transcriptomic/antibody-response data and </w:t>
      </w:r>
      <w:proofErr w:type="spellStart"/>
      <w:r>
        <w:rPr>
          <w:rFonts w:ascii="Merriweather Sans" w:hAnsi="Merriweather Sans"/>
          <w:color w:val="222222"/>
          <w:spacing w:val="2"/>
        </w:rPr>
        <w:t>ImmPort's</w:t>
      </w:r>
      <w:proofErr w:type="spellEnd"/>
      <w:r>
        <w:rPr>
          <w:rFonts w:ascii="Merriweather Sans" w:hAnsi="Merriweather Sans"/>
          <w:color w:val="222222"/>
          <w:spacing w:val="2"/>
        </w:rPr>
        <w:t xml:space="preserve"> additional support for flow cytometry, cytokine, </w:t>
      </w:r>
      <w:proofErr w:type="spellStart"/>
      <w:r>
        <w:rPr>
          <w:rFonts w:ascii="Merriweather Sans" w:hAnsi="Merriweather Sans"/>
          <w:color w:val="222222"/>
          <w:spacing w:val="2"/>
        </w:rPr>
        <w:t>CyTOF</w:t>
      </w:r>
      <w:proofErr w:type="spellEnd"/>
      <w:r>
        <w:rPr>
          <w:rFonts w:ascii="Merriweather Sans" w:hAnsi="Merriweather Sans"/>
          <w:color w:val="222222"/>
          <w:spacing w:val="2"/>
        </w:rPr>
        <w:t xml:space="preserve">, and related datasets. What is the rationale for this restriction, given that systems immunology research has largely advanced in recent times due to integrative analysis of multi-modal (transcriptomic, flow cytometry, cytokine, antibody response, etc.) data collected from immune-related human cohorts? Won't this restriction limit the utility of HR-VILAGE for future systems immunology analyses or re-analyses? This limitation either needs to be acknowledged, alongside the advantages of HR-VILAGE over </w:t>
      </w:r>
      <w:proofErr w:type="spellStart"/>
      <w:r>
        <w:rPr>
          <w:rFonts w:ascii="Merriweather Sans" w:hAnsi="Merriweather Sans"/>
          <w:color w:val="222222"/>
          <w:spacing w:val="2"/>
        </w:rPr>
        <w:t>ImmPort</w:t>
      </w:r>
      <w:proofErr w:type="spellEnd"/>
      <w:r>
        <w:rPr>
          <w:rFonts w:ascii="Merriweather Sans" w:hAnsi="Merriweather Sans"/>
          <w:color w:val="222222"/>
          <w:spacing w:val="2"/>
        </w:rPr>
        <w:t>; or addressed by including analysis-ready data pertaining to some of these extra modalities in HR-VILAGE. </w:t>
      </w:r>
    </w:p>
    <w:p w14:paraId="54A6F12B" w14:textId="091B9D97" w:rsidR="00034F9B" w:rsidRDefault="00034F9B" w:rsidP="00034F9B">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br/>
      </w:r>
      <w:r w:rsidRPr="00A65E8D">
        <w:rPr>
          <w:rFonts w:ascii="Merriweather Sans" w:hAnsi="Merriweather Sans"/>
          <w:color w:val="222222"/>
          <w:spacing w:val="2"/>
          <w:highlight w:val="yellow"/>
        </w:rPr>
        <w:t>2b)</w:t>
      </w:r>
      <w:r>
        <w:rPr>
          <w:rFonts w:ascii="Merriweather Sans" w:hAnsi="Merriweather Sans"/>
          <w:color w:val="222222"/>
          <w:spacing w:val="2"/>
        </w:rPr>
        <w:t xml:space="preserve"> A related point on missing modalities is different assays of immune/antibody response such as MN (microneutralization) titers, HAI, and ELISPOT. There is mention of HAI in the paper, but the paper is not clear about whether other assays such as MN and ELISPOT are stored in HR-VILAGE. Are there studies that have jointly assayed these different immune endpoints? If so, it would be useful to store these different endpoints in HR-VILAGE to enable alternative definitions of antibody-responders (including continuous-valued response status, as well as binary responder vs. non-responder status) to compare/contrast these outcome definitions from biological as well as statistical viewpoints (e.g., fold change of antibody titers that is adjusted for its inverse relation to initial/baseline titers is a biologically relevant endpoint - can HR-VILAGE enable prediction of such adjusted FC outcomes?; also can the resource help answer which outcome definitions are more or less predictable using statistical/ML/DL approaches).</w:t>
      </w:r>
      <w:r>
        <w:rPr>
          <w:rFonts w:ascii="Merriweather Sans" w:hAnsi="Merriweather Sans"/>
          <w:color w:val="222222"/>
          <w:spacing w:val="2"/>
        </w:rPr>
        <w:br/>
      </w:r>
      <w:r>
        <w:rPr>
          <w:rFonts w:ascii="Merriweather Sans" w:hAnsi="Merriweather Sans"/>
          <w:color w:val="222222"/>
          <w:spacing w:val="2"/>
        </w:rPr>
        <w:br/>
      </w:r>
      <w:r w:rsidRPr="00A65E8D">
        <w:rPr>
          <w:rFonts w:ascii="Merriweather Sans" w:hAnsi="Merriweather Sans"/>
          <w:color w:val="222222"/>
          <w:spacing w:val="2"/>
          <w:highlight w:val="yellow"/>
        </w:rPr>
        <w:t>3)</w:t>
      </w:r>
      <w:r>
        <w:rPr>
          <w:rFonts w:ascii="Merriweather Sans" w:hAnsi="Merriweather Sans"/>
          <w:color w:val="222222"/>
          <w:spacing w:val="2"/>
        </w:rPr>
        <w:t xml:space="preserve"> </w:t>
      </w:r>
      <w:r w:rsidR="00E51DBF" w:rsidRPr="00E51DBF">
        <w:rPr>
          <w:rFonts w:ascii="Merriweather Sans" w:hAnsi="Merriweather Sans"/>
          <w:color w:val="EE0000"/>
          <w:spacing w:val="2"/>
        </w:rPr>
        <w:t xml:space="preserve">(compare with other repo) </w:t>
      </w:r>
      <w:r>
        <w:rPr>
          <w:rFonts w:ascii="Merriweather Sans" w:hAnsi="Merriweather Sans"/>
          <w:color w:val="222222"/>
          <w:spacing w:val="2"/>
        </w:rPr>
        <w:t xml:space="preserve">Comparative analysis of this resource with other independent state-of-the-art resources is missing. While all studies in the HR-VILAGE resource may not be available in other independent resources, certain studies in HR-VILAGE may also be present in other transcriptomic resources such as </w:t>
      </w:r>
      <w:proofErr w:type="gramStart"/>
      <w:r>
        <w:rPr>
          <w:rFonts w:ascii="Merriweather Sans" w:hAnsi="Merriweather Sans"/>
          <w:color w:val="222222"/>
          <w:spacing w:val="2"/>
        </w:rPr>
        <w:t>recounts{</w:t>
      </w:r>
      <w:proofErr w:type="gramEnd"/>
      <w:r>
        <w:rPr>
          <w:rFonts w:ascii="Merriweather Sans" w:hAnsi="Merriweather Sans"/>
          <w:color w:val="222222"/>
          <w:spacing w:val="2"/>
        </w:rPr>
        <w:t xml:space="preserve">,2} and Gene Expression Commons (GEXC). For such common studies, what is the qualitative difference between the data preprocessing pipelines employed by the different resources, and can the authors importantly quantify the similarities and differences in these resources' processed datasets </w:t>
      </w:r>
      <w:r>
        <w:rPr>
          <w:rFonts w:ascii="Merriweather Sans" w:hAnsi="Merriweather Sans"/>
          <w:color w:val="222222"/>
          <w:spacing w:val="2"/>
        </w:rPr>
        <w:lastRenderedPageBreak/>
        <w:t>and downstream results? This comparison would help the readers to increase their trust on the processed datasets in HR-VILAGE and convince them to use it. </w:t>
      </w:r>
      <w:r>
        <w:rPr>
          <w:rFonts w:ascii="Merriweather Sans" w:hAnsi="Merriweather Sans"/>
          <w:color w:val="222222"/>
          <w:spacing w:val="2"/>
        </w:rPr>
        <w:br/>
      </w:r>
      <w:r>
        <w:rPr>
          <w:rFonts w:ascii="Merriweather Sans" w:hAnsi="Merriweather Sans"/>
          <w:color w:val="222222"/>
          <w:spacing w:val="2"/>
        </w:rPr>
        <w:br/>
      </w:r>
      <w:r w:rsidRPr="00A65E8D">
        <w:rPr>
          <w:rFonts w:ascii="Merriweather Sans" w:hAnsi="Merriweather Sans"/>
          <w:color w:val="222222"/>
          <w:spacing w:val="2"/>
          <w:highlight w:val="yellow"/>
        </w:rPr>
        <w:t>4a)</w:t>
      </w:r>
      <w:r>
        <w:rPr>
          <w:rFonts w:ascii="Merriweather Sans" w:hAnsi="Merriweather Sans"/>
          <w:color w:val="222222"/>
          <w:spacing w:val="2"/>
        </w:rPr>
        <w:t xml:space="preserve"> </w:t>
      </w:r>
      <w:r w:rsidR="00E51DBF">
        <w:rPr>
          <w:rFonts w:ascii="Merriweather Sans" w:hAnsi="Merriweather Sans"/>
          <w:color w:val="222222"/>
          <w:spacing w:val="2"/>
        </w:rPr>
        <w:t>(</w:t>
      </w:r>
      <w:r w:rsidR="00E51DBF" w:rsidRPr="00E51DBF">
        <w:rPr>
          <w:rFonts w:ascii="Merriweather Sans" w:hAnsi="Merriweather Sans"/>
          <w:color w:val="EE0000"/>
          <w:spacing w:val="2"/>
        </w:rPr>
        <w:t>why QN, explain AUC</w:t>
      </w:r>
      <w:r w:rsidR="00E51DBF">
        <w:rPr>
          <w:rFonts w:ascii="Merriweather Sans" w:hAnsi="Merriweather Sans"/>
          <w:color w:val="222222"/>
          <w:spacing w:val="2"/>
        </w:rPr>
        <w:t xml:space="preserve">) </w:t>
      </w:r>
      <w:r>
        <w:rPr>
          <w:rFonts w:ascii="Merriweather Sans" w:hAnsi="Merriweather Sans"/>
          <w:color w:val="222222"/>
          <w:spacing w:val="2"/>
        </w:rPr>
        <w:t xml:space="preserve">What was the rationale for selecting quantile normalization (QN) over alternative approaches for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 harmonization? Was QN performed in a class-specific manner (i.e., stratified by responder group as high, medium, low) rather than across the pooled dataset? Prior work has shown that whole-dataset QN can distort true biological differences, particularly when class-effect proportions are high, whereas class-specific QN better preserves such differences (Zhao, Wong &amp; Goh, Sci Rep, 2020:  https://www.nature.com/articles/s41598-020-72664-6). </w:t>
      </w:r>
      <w:r>
        <w:rPr>
          <w:rFonts w:ascii="Merriweather Sans" w:hAnsi="Merriweather Sans"/>
          <w:color w:val="222222"/>
          <w:spacing w:val="2"/>
        </w:rPr>
        <w:br/>
        <w:t>4b) On a related point, could the authors clarify whether the Transformer model used for antibody responder prediction was trained directly on QN-normalized gene expression values? If so, how much of the Transformer's predictive performance (AUC = 0.737) can be attributed to genuine biological signal vs. artifacts of the QN-induced rank-based rescaling?</w:t>
      </w:r>
      <w:r>
        <w:rPr>
          <w:rFonts w:ascii="Merriweather Sans" w:hAnsi="Merriweather Sans"/>
          <w:color w:val="222222"/>
          <w:spacing w:val="2"/>
        </w:rPr>
        <w:br/>
      </w:r>
      <w:r>
        <w:rPr>
          <w:rFonts w:ascii="Merriweather Sans" w:hAnsi="Merriweather Sans"/>
          <w:color w:val="222222"/>
          <w:spacing w:val="2"/>
        </w:rPr>
        <w:br/>
      </w:r>
      <w:bookmarkStart w:id="1" w:name="OLE_LINK2"/>
      <w:r w:rsidRPr="00A65E8D">
        <w:rPr>
          <w:rFonts w:ascii="Merriweather Sans" w:hAnsi="Merriweather Sans"/>
          <w:color w:val="222222"/>
          <w:spacing w:val="2"/>
          <w:highlight w:val="yellow"/>
        </w:rPr>
        <w:t>5a)</w:t>
      </w:r>
      <w:r w:rsidR="00E51DBF">
        <w:rPr>
          <w:rFonts w:ascii="Merriweather Sans" w:hAnsi="Merriweather Sans"/>
          <w:color w:val="222222"/>
          <w:spacing w:val="2"/>
        </w:rPr>
        <w:t xml:space="preserve"> (</w:t>
      </w:r>
      <w:r w:rsidR="00E51DBF" w:rsidRPr="00E51DBF">
        <w:rPr>
          <w:rFonts w:ascii="Merriweather Sans" w:hAnsi="Merriweather Sans"/>
          <w:color w:val="EE0000"/>
          <w:spacing w:val="2"/>
        </w:rPr>
        <w:t xml:space="preserve">study specific </w:t>
      </w:r>
      <w:proofErr w:type="spellStart"/>
      <w:r w:rsidR="00E51DBF" w:rsidRPr="00E51DBF">
        <w:rPr>
          <w:rFonts w:ascii="Merriweather Sans" w:hAnsi="Merriweather Sans"/>
          <w:color w:val="EE0000"/>
          <w:spacing w:val="2"/>
        </w:rPr>
        <w:t>pipline</w:t>
      </w:r>
      <w:proofErr w:type="spellEnd"/>
      <w:r w:rsidR="00E51DBF">
        <w:rPr>
          <w:rFonts w:ascii="Merriweather Sans" w:hAnsi="Merriweather Sans"/>
          <w:color w:val="222222"/>
          <w:spacing w:val="2"/>
        </w:rPr>
        <w:t>)</w:t>
      </w:r>
      <w:r>
        <w:rPr>
          <w:rFonts w:ascii="Merriweather Sans" w:hAnsi="Merriweather Sans"/>
          <w:color w:val="222222"/>
          <w:spacing w:val="2"/>
        </w:rPr>
        <w:t xml:space="preserve"> While standardized/uniform (pre)processing pipelines employed by HR-VILAGE (such as using microarray preprocessing and (class-specific) QN steps) is preferable to reduce methodological variations in the resulting datasets, </w:t>
      </w:r>
      <w:r w:rsidRPr="003B1285">
        <w:rPr>
          <w:rFonts w:ascii="Merriweather Sans" w:hAnsi="Merriweather Sans"/>
          <w:color w:val="222222"/>
          <w:spacing w:val="2"/>
          <w:highlight w:val="yellow"/>
        </w:rPr>
        <w:t>another viable strategy is to preprocess datasets from different studies in a highly study-specific manner to account for study-specific artifacts.</w:t>
      </w:r>
      <w:r>
        <w:rPr>
          <w:rFonts w:ascii="Merriweather Sans" w:hAnsi="Merriweather Sans"/>
          <w:color w:val="222222"/>
          <w:spacing w:val="2"/>
        </w:rPr>
        <w:t xml:space="preserve"> The authors of a particular study may be best equipped to choose appropriate preprocessing (including transformation and normalization) methods to apply on their dataset, since they are the ones most knowledgeable about the underlying experimental design, batch effects, and all relevant metadata (including those not captured online). Given this context, it is highly advisable for HR-VILAGE to not only provide the standardized analysis-ready data for a study, but also the analysis-ready data provided by the study's authors whenever available (e.g., from websites/</w:t>
      </w:r>
      <w:proofErr w:type="spellStart"/>
      <w:r>
        <w:rPr>
          <w:rFonts w:ascii="Merriweather Sans" w:hAnsi="Merriweather Sans"/>
          <w:color w:val="222222"/>
          <w:spacing w:val="2"/>
        </w:rPr>
        <w:t>github</w:t>
      </w:r>
      <w:proofErr w:type="spellEnd"/>
      <w:r>
        <w:rPr>
          <w:rFonts w:ascii="Merriweather Sans" w:hAnsi="Merriweather Sans"/>
          <w:color w:val="222222"/>
          <w:spacing w:val="2"/>
        </w:rPr>
        <w:t xml:space="preserve"> linked to papers such as illustrated here https://www.tsanglab.org/resources).</w:t>
      </w:r>
      <w:r>
        <w:rPr>
          <w:rFonts w:ascii="Merriweather Sans" w:hAnsi="Merriweather Sans"/>
          <w:color w:val="222222"/>
          <w:spacing w:val="2"/>
        </w:rPr>
        <w:br/>
        <w:t xml:space="preserve">5b) Conversely, focusing on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 data, gene counts data provided by study authors is used for certain studies in HR-VILAGE, and gene counts from standardized analysis (alignment of </w:t>
      </w:r>
      <w:proofErr w:type="spellStart"/>
      <w:r>
        <w:rPr>
          <w:rFonts w:ascii="Merriweather Sans" w:hAnsi="Merriweather Sans"/>
          <w:color w:val="222222"/>
          <w:spacing w:val="2"/>
        </w:rPr>
        <w:t>fastq</w:t>
      </w:r>
      <w:proofErr w:type="spellEnd"/>
      <w:r>
        <w:rPr>
          <w:rFonts w:ascii="Merriweather Sans" w:hAnsi="Merriweather Sans"/>
          <w:color w:val="222222"/>
          <w:spacing w:val="2"/>
        </w:rPr>
        <w:t xml:space="preserve"> files and counts summarization) is used for other studies in HR-VILAGE.  For each study, both study-author-provided and </w:t>
      </w:r>
      <w:proofErr w:type="gramStart"/>
      <w:r>
        <w:rPr>
          <w:rFonts w:ascii="Merriweather Sans" w:hAnsi="Merriweather Sans"/>
          <w:color w:val="222222"/>
          <w:spacing w:val="2"/>
        </w:rPr>
        <w:t>uniformly-processed</w:t>
      </w:r>
      <w:proofErr w:type="gramEnd"/>
      <w:r>
        <w:rPr>
          <w:rFonts w:ascii="Merriweather Sans" w:hAnsi="Merriweather Sans"/>
          <w:color w:val="222222"/>
          <w:spacing w:val="2"/>
        </w:rPr>
        <w:t xml:space="preserve"> pipeline based versions of the gene counts matrix should be provided. That is, even when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 based gene counts matrix is available for certain studies, HR-VILAGE should also provide gene counts recomputed from its standard pipeline of aligning </w:t>
      </w:r>
      <w:proofErr w:type="spellStart"/>
      <w:r>
        <w:rPr>
          <w:rFonts w:ascii="Merriweather Sans" w:hAnsi="Merriweather Sans"/>
          <w:color w:val="222222"/>
          <w:spacing w:val="2"/>
        </w:rPr>
        <w:t>RNAseq</w:t>
      </w:r>
      <w:proofErr w:type="spellEnd"/>
      <w:r>
        <w:rPr>
          <w:rFonts w:ascii="Merriweather Sans" w:hAnsi="Merriweather Sans"/>
          <w:color w:val="222222"/>
          <w:spacing w:val="2"/>
        </w:rPr>
        <w:t xml:space="preserve"> reads and summarizing gene counts. </w:t>
      </w:r>
      <w:r>
        <w:rPr>
          <w:rFonts w:ascii="Merriweather Sans" w:hAnsi="Merriweather Sans"/>
          <w:color w:val="222222"/>
          <w:spacing w:val="2"/>
        </w:rPr>
        <w:br/>
        <w:t>The outcome of addressing the 5a and 5b comments above is two versions of HR-VILAGE resource: HR-VILAGE-</w:t>
      </w:r>
      <w:proofErr w:type="spellStart"/>
      <w:r>
        <w:rPr>
          <w:rFonts w:ascii="Merriweather Sans" w:hAnsi="Merriweather Sans"/>
          <w:color w:val="222222"/>
          <w:spacing w:val="2"/>
        </w:rPr>
        <w:t>study_specific_processing</w:t>
      </w:r>
      <w:proofErr w:type="spellEnd"/>
      <w:r>
        <w:rPr>
          <w:rFonts w:ascii="Merriweather Sans" w:hAnsi="Merriweather Sans"/>
          <w:color w:val="222222"/>
          <w:spacing w:val="2"/>
        </w:rPr>
        <w:t xml:space="preserve"> and HR-VILAGE-</w:t>
      </w:r>
      <w:proofErr w:type="spellStart"/>
      <w:r>
        <w:rPr>
          <w:rFonts w:ascii="Merriweather Sans" w:hAnsi="Merriweather Sans"/>
          <w:color w:val="222222"/>
          <w:spacing w:val="2"/>
        </w:rPr>
        <w:lastRenderedPageBreak/>
        <w:t>uniform_processing</w:t>
      </w:r>
      <w:proofErr w:type="spellEnd"/>
      <w:r>
        <w:rPr>
          <w:rFonts w:ascii="Merriweather Sans" w:hAnsi="Merriweather Sans"/>
          <w:color w:val="222222"/>
          <w:spacing w:val="2"/>
        </w:rPr>
        <w:t xml:space="preserve">. These two versions are useful, since they can now be compared as a QC step (e.g., using </w:t>
      </w:r>
      <w:proofErr w:type="spellStart"/>
      <w:r>
        <w:rPr>
          <w:rFonts w:ascii="Merriweather Sans" w:hAnsi="Merriweather Sans"/>
          <w:color w:val="222222"/>
          <w:spacing w:val="2"/>
        </w:rPr>
        <w:t>tSNE</w:t>
      </w:r>
      <w:proofErr w:type="spellEnd"/>
      <w:r>
        <w:rPr>
          <w:rFonts w:ascii="Merriweather Sans" w:hAnsi="Merriweather Sans"/>
          <w:color w:val="222222"/>
          <w:spacing w:val="2"/>
        </w:rPr>
        <w:t>/PCA plots as in Fig. 2a) to flag samples with discrepancies between the two analysis pipelines (study authors' vs. HR-VILAGE 's uniform pipeline).</w:t>
      </w:r>
      <w:r>
        <w:rPr>
          <w:rFonts w:ascii="Merriweather Sans" w:hAnsi="Merriweather Sans"/>
          <w:color w:val="222222"/>
          <w:spacing w:val="2"/>
        </w:rPr>
        <w:br/>
      </w:r>
      <w:bookmarkEnd w:id="1"/>
      <w:r>
        <w:rPr>
          <w:rFonts w:ascii="Merriweather Sans" w:hAnsi="Merriweather Sans"/>
          <w:color w:val="222222"/>
          <w:spacing w:val="2"/>
        </w:rPr>
        <w:br/>
      </w:r>
      <w:r w:rsidRPr="00A65E8D">
        <w:rPr>
          <w:rFonts w:ascii="Merriweather Sans" w:hAnsi="Merriweather Sans"/>
          <w:color w:val="222222"/>
          <w:spacing w:val="2"/>
          <w:highlight w:val="yellow"/>
        </w:rPr>
        <w:t>6)</w:t>
      </w:r>
      <w:r w:rsidR="00E51DBF">
        <w:rPr>
          <w:rFonts w:ascii="Merriweather Sans" w:hAnsi="Merriweather Sans"/>
          <w:color w:val="222222"/>
          <w:spacing w:val="2"/>
        </w:rPr>
        <w:t xml:space="preserve"> (</w:t>
      </w:r>
      <w:r w:rsidR="00E51DBF" w:rsidRPr="00E51DBF">
        <w:rPr>
          <w:rFonts w:ascii="Merriweather Sans" w:hAnsi="Merriweather Sans"/>
          <w:color w:val="EE0000"/>
          <w:spacing w:val="2"/>
        </w:rPr>
        <w:t>compare application results with publications)</w:t>
      </w:r>
      <w:r w:rsidRPr="00E51DBF">
        <w:rPr>
          <w:rFonts w:ascii="Merriweather Sans" w:hAnsi="Merriweather Sans"/>
          <w:color w:val="EE0000"/>
          <w:spacing w:val="2"/>
        </w:rPr>
        <w:t xml:space="preserve"> </w:t>
      </w:r>
      <w:r>
        <w:rPr>
          <w:rFonts w:ascii="Merriweather Sans" w:hAnsi="Merriweather Sans"/>
          <w:color w:val="222222"/>
          <w:spacing w:val="2"/>
        </w:rPr>
        <w:t xml:space="preserve">For any of the three applications showed, please compare your results with previously published results to indicate what is common, and more importantly also, what is different, so that there is motivation to do reanalysis of these studies, or reinterpret one study in the context of other studies (as in a meta-analysis) to get novel insights. I understand that this is a dataset-focused journal and the applications are there to only support the curated dataset, but presenting these conserved vs. novel findings using simple </w:t>
      </w:r>
      <w:proofErr w:type="spellStart"/>
      <w:r>
        <w:rPr>
          <w:rFonts w:ascii="Merriweather Sans" w:hAnsi="Merriweather Sans"/>
          <w:color w:val="222222"/>
          <w:spacing w:val="2"/>
        </w:rPr>
        <w:t>venn</w:t>
      </w:r>
      <w:proofErr w:type="spellEnd"/>
      <w:r>
        <w:rPr>
          <w:rFonts w:ascii="Merriweather Sans" w:hAnsi="Merriweather Sans"/>
          <w:color w:val="222222"/>
          <w:spacing w:val="2"/>
        </w:rPr>
        <w:t xml:space="preserve"> diagram overlaps of marker genes predictive of certain outcomes say, may even suffice to encourage researchers to use this resource for reanalyzing existing viral transcriptomic datasets in HR-VILAGE.</w:t>
      </w:r>
      <w:r>
        <w:rPr>
          <w:rFonts w:ascii="Merriweather Sans" w:hAnsi="Merriweather Sans"/>
          <w:color w:val="222222"/>
          <w:spacing w:val="2"/>
        </w:rPr>
        <w:br/>
      </w:r>
      <w:r>
        <w:rPr>
          <w:rFonts w:ascii="Merriweather Sans" w:hAnsi="Merriweather Sans"/>
          <w:color w:val="222222"/>
          <w:spacing w:val="2"/>
        </w:rPr>
        <w:br/>
        <w:t> </w:t>
      </w:r>
      <w:r>
        <w:rPr>
          <w:rFonts w:ascii="Merriweather Sans" w:hAnsi="Merriweather Sans"/>
          <w:color w:val="222222"/>
          <w:spacing w:val="2"/>
        </w:rPr>
        <w:br/>
        <w:t>Minor typos and comments on writing: </w:t>
      </w:r>
      <w:r>
        <w:rPr>
          <w:rFonts w:ascii="Merriweather Sans" w:hAnsi="Merriweather Sans"/>
          <w:color w:val="222222"/>
          <w:spacing w:val="2"/>
        </w:rPr>
        <w:br/>
        <w:t xml:space="preserve">1) Please cite references for standard </w:t>
      </w:r>
      <w:proofErr w:type="spellStart"/>
      <w:r>
        <w:rPr>
          <w:rFonts w:ascii="Merriweather Sans" w:hAnsi="Merriweather Sans"/>
          <w:color w:val="222222"/>
          <w:spacing w:val="2"/>
        </w:rPr>
        <w:t>scRNAseq</w:t>
      </w:r>
      <w:proofErr w:type="spellEnd"/>
      <w:r>
        <w:rPr>
          <w:rFonts w:ascii="Merriweather Sans" w:hAnsi="Merriweather Sans"/>
          <w:color w:val="222222"/>
          <w:spacing w:val="2"/>
        </w:rPr>
        <w:t xml:space="preserve"> processing methods/tools, and expand certain symbols like log1p (transformation). </w:t>
      </w:r>
      <w:r>
        <w:rPr>
          <w:rFonts w:ascii="Merriweather Sans" w:hAnsi="Merriweather Sans"/>
          <w:color w:val="222222"/>
          <w:spacing w:val="2"/>
        </w:rPr>
        <w:br/>
        <w:t>2) Why repeat the description of dataset preprocessing, transformation, and related steps, given originally in Methods, again one more time in Results (e.g., Results section text on sex prediction talks about QN and log1p, etc.,)? Could you not say in the Results section that sex prediction or other such tasks use analysis-ready data, which has been preprocessed/normalized as explained in the Methods section?</w:t>
      </w:r>
      <w:r>
        <w:rPr>
          <w:rFonts w:ascii="Merriweather Sans" w:hAnsi="Merriweather Sans"/>
          <w:color w:val="222222"/>
          <w:spacing w:val="2"/>
        </w:rPr>
        <w:br/>
        <w:t xml:space="preserve">3) This sentence seems incomplete: "with AUCs ranging from 0.602 to 0.702, while </w:t>
      </w:r>
      <w:proofErr w:type="spellStart"/>
      <w:r>
        <w:rPr>
          <w:rFonts w:ascii="Merriweather Sans" w:hAnsi="Merriweather Sans"/>
          <w:color w:val="222222"/>
          <w:spacing w:val="2"/>
        </w:rPr>
        <w:t>ComBat</w:t>
      </w:r>
      <w:proofErr w:type="spellEnd"/>
      <w:r>
        <w:rPr>
          <w:rFonts w:ascii="Merriweather Sans" w:hAnsi="Merriweather Sans"/>
          <w:color w:val="222222"/>
          <w:spacing w:val="2"/>
        </w:rPr>
        <w:t xml:space="preserve"> and Regression corrections generally produced lower scores.". Please fix it. </w:t>
      </w:r>
      <w:r>
        <w:rPr>
          <w:rFonts w:ascii="Merriweather Sans" w:hAnsi="Merriweather Sans"/>
          <w:color w:val="222222"/>
          <w:spacing w:val="2"/>
        </w:rPr>
        <w:br/>
        <w:t>4) Figure 2 caption says "HV-RIGEL-3K" Dataset instead of HR-VILAGE-3K3M. Please fix it. </w:t>
      </w:r>
      <w:r>
        <w:rPr>
          <w:rFonts w:ascii="Merriweather Sans" w:hAnsi="Merriweather Sans"/>
          <w:color w:val="222222"/>
          <w:spacing w:val="2"/>
        </w:rPr>
        <w:br/>
        <w:t>5) day 0 is just before vaccination, day -1, -7 are days prior to vaccination (or is it pre1 and pre7), etc. -- are these terms standardized across studies? </w:t>
      </w:r>
      <w:r>
        <w:rPr>
          <w:rFonts w:ascii="Merriweather Sans" w:hAnsi="Merriweather Sans"/>
          <w:color w:val="222222"/>
          <w:spacing w:val="2"/>
        </w:rPr>
        <w:br/>
        <w:t xml:space="preserve">6) Of the samples drawn from the 66 original studies, were all available samples retained in the final harmonized dataset, or were some samples excluded based on quality-control criteria (e.g., low read depth, RIN score, </w:t>
      </w:r>
      <w:proofErr w:type="spellStart"/>
      <w:r>
        <w:rPr>
          <w:rFonts w:ascii="Merriweather Sans" w:hAnsi="Merriweather Sans"/>
          <w:color w:val="222222"/>
          <w:spacing w:val="2"/>
        </w:rPr>
        <w:t>etc</w:t>
      </w:r>
      <w:proofErr w:type="spellEnd"/>
      <w:r>
        <w:rPr>
          <w:rFonts w:ascii="Merriweather Sans" w:hAnsi="Merriweather Sans"/>
          <w:color w:val="222222"/>
          <w:spacing w:val="2"/>
        </w:rPr>
        <w:t>)? - please clarify</w:t>
      </w:r>
      <w:r>
        <w:rPr>
          <w:rFonts w:ascii="Merriweather Sans" w:hAnsi="Merriweather Sans"/>
          <w:color w:val="222222"/>
          <w:spacing w:val="2"/>
        </w:rPr>
        <w:br/>
        <w:t>7) Text on Page 18 mentions "six random seeds" but Figure 2b has no error bars for the accuracy and F1 scores. Please fix.</w:t>
      </w:r>
      <w:r>
        <w:rPr>
          <w:rFonts w:ascii="Merriweather Sans" w:hAnsi="Merriweather Sans"/>
          <w:color w:val="222222"/>
          <w:spacing w:val="2"/>
        </w:rPr>
        <w:br/>
        <w:t xml:space="preserve">8) Foundation models may need the scale of HIPC </w:t>
      </w:r>
      <w:proofErr w:type="spellStart"/>
      <w:r>
        <w:rPr>
          <w:rFonts w:ascii="Merriweather Sans" w:hAnsi="Merriweather Sans"/>
          <w:color w:val="222222"/>
          <w:spacing w:val="2"/>
        </w:rPr>
        <w:t>ImmPort</w:t>
      </w:r>
      <w:proofErr w:type="spellEnd"/>
      <w:r>
        <w:rPr>
          <w:rFonts w:ascii="Merriweather Sans" w:hAnsi="Merriweather Sans"/>
          <w:color w:val="222222"/>
          <w:spacing w:val="2"/>
        </w:rPr>
        <w:t xml:space="preserve"> (300+ studies). With few studies in HR-VILAGE, can foundation models be really trained? </w:t>
      </w:r>
      <w:r>
        <w:rPr>
          <w:rFonts w:ascii="Merriweather Sans" w:hAnsi="Merriweather Sans"/>
          <w:color w:val="222222"/>
          <w:spacing w:val="2"/>
        </w:rPr>
        <w:br/>
        <w:t xml:space="preserve">9) In Section 4.3, what is the overlap of the number of subjects on Day1 and Day7 from the datasets, GSE201533 and GSE201534? As per metadata GSE201534 has </w:t>
      </w:r>
      <w:r>
        <w:rPr>
          <w:rFonts w:ascii="Merriweather Sans" w:hAnsi="Merriweather Sans"/>
          <w:color w:val="222222"/>
          <w:spacing w:val="2"/>
        </w:rPr>
        <w:lastRenderedPageBreak/>
        <w:t>only 6 subjects.</w:t>
      </w:r>
      <w:r>
        <w:rPr>
          <w:rFonts w:ascii="Merriweather Sans" w:hAnsi="Merriweather Sans"/>
          <w:color w:val="222222"/>
          <w:spacing w:val="2"/>
        </w:rPr>
        <w:br/>
        <w:t xml:space="preserve">10) Instead of running QC to flag problematic samples, can you also fix sample mislabeling or other such issues using approaches such as </w:t>
      </w:r>
      <w:proofErr w:type="spellStart"/>
      <w:r>
        <w:rPr>
          <w:rFonts w:ascii="Merriweather Sans" w:hAnsi="Merriweather Sans"/>
          <w:color w:val="222222"/>
          <w:spacing w:val="2"/>
        </w:rPr>
        <w:t>MODMatcher</w:t>
      </w:r>
      <w:proofErr w:type="spellEnd"/>
      <w:r>
        <w:rPr>
          <w:rFonts w:ascii="Merriweather Sans" w:hAnsi="Merriweather Sans"/>
          <w:color w:val="222222"/>
          <w:spacing w:val="2"/>
        </w:rPr>
        <w:t xml:space="preserve"> (PLOS </w:t>
      </w:r>
      <w:proofErr w:type="spellStart"/>
      <w:r>
        <w:rPr>
          <w:rFonts w:ascii="Merriweather Sans" w:hAnsi="Merriweather Sans"/>
          <w:color w:val="222222"/>
          <w:spacing w:val="2"/>
        </w:rPr>
        <w:t>Comput</w:t>
      </w:r>
      <w:proofErr w:type="spellEnd"/>
      <w:r>
        <w:rPr>
          <w:rFonts w:ascii="Merriweather Sans" w:hAnsi="Merriweather Sans"/>
          <w:color w:val="222222"/>
          <w:spacing w:val="2"/>
        </w:rPr>
        <w:t xml:space="preserve"> Biol, Yoo et al. 2014)? If not fix these issues, can some diagnostics be at least done to see if the problematic samples are scattered across studies, or coming exclusively from one or two studies?   </w:t>
      </w:r>
      <w:r>
        <w:rPr>
          <w:rFonts w:ascii="Merriweather Sans" w:hAnsi="Merriweather Sans"/>
          <w:color w:val="222222"/>
          <w:spacing w:val="2"/>
        </w:rPr>
        <w:br/>
        <w:t>11) Methodological details missing: </w:t>
      </w:r>
      <w:r>
        <w:rPr>
          <w:rFonts w:ascii="Merriweather Sans" w:hAnsi="Merriweather Sans"/>
          <w:color w:val="222222"/>
          <w:spacing w:val="2"/>
        </w:rPr>
        <w:br/>
        <w:t xml:space="preserve">- Could the authors specify the reference genome build (e.g., hg38) and the corresponding </w:t>
      </w:r>
      <w:proofErr w:type="spellStart"/>
      <w:r>
        <w:rPr>
          <w:rFonts w:ascii="Merriweather Sans" w:hAnsi="Merriweather Sans"/>
          <w:color w:val="222222"/>
          <w:spacing w:val="2"/>
        </w:rPr>
        <w:t>Gencode</w:t>
      </w:r>
      <w:proofErr w:type="spellEnd"/>
      <w:r>
        <w:rPr>
          <w:rFonts w:ascii="Merriweather Sans" w:hAnsi="Merriweather Sans"/>
          <w:color w:val="222222"/>
          <w:spacing w:val="2"/>
        </w:rPr>
        <w:t xml:space="preserve"> annotation version used for transcript quantification/alignment?</w:t>
      </w:r>
      <w:r>
        <w:rPr>
          <w:rFonts w:ascii="Merriweather Sans" w:hAnsi="Merriweather Sans"/>
          <w:color w:val="222222"/>
          <w:spacing w:val="2"/>
        </w:rPr>
        <w:br/>
        <w:t>- What guidelines are used to select the datasets to include (e.g., search terms in PubMed, inclusion/exclusion criteria of papers, etc.)? Targeted search queries in Lan et al. 2024 paper are not provided here, and the link to Lan et al. 2024 F1000 paper is also broken.  </w:t>
      </w:r>
      <w:r>
        <w:rPr>
          <w:rFonts w:ascii="Merriweather Sans" w:hAnsi="Merriweather Sans"/>
          <w:color w:val="222222"/>
          <w:spacing w:val="2"/>
        </w:rPr>
        <w:br/>
        <w:t>- For outcome prediction, please add random/naive classifiers' F1 score or AUC to all plots, so that a baseline is there to interpret other method's results. One naive classifier would be to randomly predict the class (proportional to the fraction of positive samples within each study) -- this will help assess if study/batch effects or true biological signals are aiding prediction. Optionally, SHAP or other analysis to see what features are contributing to prediction accuracy (e.g., batch/study ID, or actual genes involved in the antibody response like plasmablast response related genes in day 7 post flu vaccination) could also help distinguish biological signals vs. other artifacts. </w:t>
      </w:r>
    </w:p>
    <w:p w14:paraId="6F6D10EE" w14:textId="77777777" w:rsidR="00034F9B" w:rsidRDefault="00034F9B" w:rsidP="00034F9B">
      <w:pPr>
        <w:pStyle w:val="u-mb-24"/>
        <w:spacing w:before="0" w:beforeAutospacing="0" w:after="360" w:afterAutospacing="0"/>
        <w:rPr>
          <w:rFonts w:ascii="Merriweather Sans" w:hAnsi="Merriweather Sans"/>
          <w:color w:val="222222"/>
          <w:spacing w:val="2"/>
        </w:rPr>
      </w:pPr>
    </w:p>
    <w:p w14:paraId="20DECF98" w14:textId="77777777" w:rsidR="00F143E4" w:rsidRDefault="00F143E4"/>
    <w:sectPr w:rsidR="00F14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rriweather">
    <w:panose1 w:val="00000500000000000000"/>
    <w:charset w:val="4D"/>
    <w:family w:val="auto"/>
    <w:pitch w:val="variable"/>
    <w:sig w:usb0="20000207" w:usb1="00000002" w:usb2="00000000" w:usb3="00000000" w:csb0="00000197" w:csb1="00000000"/>
  </w:font>
  <w:font w:name="Merriweather Sans">
    <w:panose1 w:val="00000000000000000000"/>
    <w:charset w:val="4D"/>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040A"/>
    <w:multiLevelType w:val="hybridMultilevel"/>
    <w:tmpl w:val="406E1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37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3E4"/>
    <w:rsid w:val="00013797"/>
    <w:rsid w:val="000177AF"/>
    <w:rsid w:val="00034F9B"/>
    <w:rsid w:val="000513FA"/>
    <w:rsid w:val="0005263B"/>
    <w:rsid w:val="0007307C"/>
    <w:rsid w:val="00074ACB"/>
    <w:rsid w:val="00086082"/>
    <w:rsid w:val="0009356D"/>
    <w:rsid w:val="000E1683"/>
    <w:rsid w:val="001266D4"/>
    <w:rsid w:val="001853DD"/>
    <w:rsid w:val="001A4DBC"/>
    <w:rsid w:val="001C54E4"/>
    <w:rsid w:val="001E0F0B"/>
    <w:rsid w:val="001E1E81"/>
    <w:rsid w:val="00234199"/>
    <w:rsid w:val="002576C0"/>
    <w:rsid w:val="00271A86"/>
    <w:rsid w:val="00296797"/>
    <w:rsid w:val="00297AD9"/>
    <w:rsid w:val="002A3720"/>
    <w:rsid w:val="003843D7"/>
    <w:rsid w:val="003B1285"/>
    <w:rsid w:val="003C2995"/>
    <w:rsid w:val="00420882"/>
    <w:rsid w:val="0045103C"/>
    <w:rsid w:val="004610E9"/>
    <w:rsid w:val="004A7FFA"/>
    <w:rsid w:val="004B4560"/>
    <w:rsid w:val="004F0441"/>
    <w:rsid w:val="00511BF9"/>
    <w:rsid w:val="00577C71"/>
    <w:rsid w:val="005957C8"/>
    <w:rsid w:val="00596C7D"/>
    <w:rsid w:val="005B4FA0"/>
    <w:rsid w:val="005D1D91"/>
    <w:rsid w:val="005F37C9"/>
    <w:rsid w:val="00601E96"/>
    <w:rsid w:val="00610ACF"/>
    <w:rsid w:val="00615AC3"/>
    <w:rsid w:val="00624A0C"/>
    <w:rsid w:val="0068231A"/>
    <w:rsid w:val="006B6D68"/>
    <w:rsid w:val="00700D62"/>
    <w:rsid w:val="00721149"/>
    <w:rsid w:val="00754E3C"/>
    <w:rsid w:val="00795563"/>
    <w:rsid w:val="007A73F5"/>
    <w:rsid w:val="007B0A96"/>
    <w:rsid w:val="007C0A5B"/>
    <w:rsid w:val="00844486"/>
    <w:rsid w:val="00845259"/>
    <w:rsid w:val="00857AB8"/>
    <w:rsid w:val="00863B7B"/>
    <w:rsid w:val="008D4B8C"/>
    <w:rsid w:val="008E2859"/>
    <w:rsid w:val="00902C6E"/>
    <w:rsid w:val="00913BED"/>
    <w:rsid w:val="009157FD"/>
    <w:rsid w:val="00940DF3"/>
    <w:rsid w:val="009A4E88"/>
    <w:rsid w:val="009C2EC3"/>
    <w:rsid w:val="009E22D4"/>
    <w:rsid w:val="00A03F33"/>
    <w:rsid w:val="00A65E8D"/>
    <w:rsid w:val="00A6704B"/>
    <w:rsid w:val="00A9561E"/>
    <w:rsid w:val="00AC7510"/>
    <w:rsid w:val="00AD5DD0"/>
    <w:rsid w:val="00AE1CC8"/>
    <w:rsid w:val="00AF09E2"/>
    <w:rsid w:val="00B303B5"/>
    <w:rsid w:val="00B751A6"/>
    <w:rsid w:val="00B777BD"/>
    <w:rsid w:val="00B9487E"/>
    <w:rsid w:val="00B96FB4"/>
    <w:rsid w:val="00BC0C4C"/>
    <w:rsid w:val="00BF6965"/>
    <w:rsid w:val="00C003F4"/>
    <w:rsid w:val="00C277C3"/>
    <w:rsid w:val="00C56891"/>
    <w:rsid w:val="00C63A58"/>
    <w:rsid w:val="00C92E51"/>
    <w:rsid w:val="00CC1AE7"/>
    <w:rsid w:val="00CC403D"/>
    <w:rsid w:val="00CD4E84"/>
    <w:rsid w:val="00CD7BB5"/>
    <w:rsid w:val="00CE0C44"/>
    <w:rsid w:val="00D366A0"/>
    <w:rsid w:val="00D45C31"/>
    <w:rsid w:val="00D60162"/>
    <w:rsid w:val="00DF0E13"/>
    <w:rsid w:val="00E43FB2"/>
    <w:rsid w:val="00E51DBF"/>
    <w:rsid w:val="00E74A4F"/>
    <w:rsid w:val="00E76D3D"/>
    <w:rsid w:val="00E97C05"/>
    <w:rsid w:val="00EB4B72"/>
    <w:rsid w:val="00EB6558"/>
    <w:rsid w:val="00EC7DD8"/>
    <w:rsid w:val="00EE49BC"/>
    <w:rsid w:val="00EF5234"/>
    <w:rsid w:val="00F143E4"/>
    <w:rsid w:val="00F30A05"/>
    <w:rsid w:val="00F95A51"/>
    <w:rsid w:val="00FB37B4"/>
    <w:rsid w:val="00FB562D"/>
    <w:rsid w:val="00FC13A5"/>
    <w:rsid w:val="00FC3C1B"/>
    <w:rsid w:val="00FD328D"/>
    <w:rsid w:val="00FD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3E722F"/>
  <w15:chartTrackingRefBased/>
  <w15:docId w15:val="{4F841303-C74E-E941-819E-023AC695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4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4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3E4"/>
    <w:rPr>
      <w:rFonts w:eastAsiaTheme="majorEastAsia" w:cstheme="majorBidi"/>
      <w:color w:val="272727" w:themeColor="text1" w:themeTint="D8"/>
    </w:rPr>
  </w:style>
  <w:style w:type="paragraph" w:styleId="Title">
    <w:name w:val="Title"/>
    <w:basedOn w:val="Normal"/>
    <w:next w:val="Normal"/>
    <w:link w:val="TitleChar"/>
    <w:uiPriority w:val="10"/>
    <w:qFormat/>
    <w:rsid w:val="00F14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3E4"/>
    <w:pPr>
      <w:spacing w:before="160"/>
      <w:jc w:val="center"/>
    </w:pPr>
    <w:rPr>
      <w:i/>
      <w:iCs/>
      <w:color w:val="404040" w:themeColor="text1" w:themeTint="BF"/>
    </w:rPr>
  </w:style>
  <w:style w:type="character" w:customStyle="1" w:styleId="QuoteChar">
    <w:name w:val="Quote Char"/>
    <w:basedOn w:val="DefaultParagraphFont"/>
    <w:link w:val="Quote"/>
    <w:uiPriority w:val="29"/>
    <w:rsid w:val="00F143E4"/>
    <w:rPr>
      <w:i/>
      <w:iCs/>
      <w:color w:val="404040" w:themeColor="text1" w:themeTint="BF"/>
    </w:rPr>
  </w:style>
  <w:style w:type="paragraph" w:styleId="ListParagraph">
    <w:name w:val="List Paragraph"/>
    <w:basedOn w:val="Normal"/>
    <w:uiPriority w:val="34"/>
    <w:qFormat/>
    <w:rsid w:val="00F143E4"/>
    <w:pPr>
      <w:ind w:left="720"/>
      <w:contextualSpacing/>
    </w:pPr>
  </w:style>
  <w:style w:type="character" w:styleId="IntenseEmphasis">
    <w:name w:val="Intense Emphasis"/>
    <w:basedOn w:val="DefaultParagraphFont"/>
    <w:uiPriority w:val="21"/>
    <w:qFormat/>
    <w:rsid w:val="00F143E4"/>
    <w:rPr>
      <w:i/>
      <w:iCs/>
      <w:color w:val="0F4761" w:themeColor="accent1" w:themeShade="BF"/>
    </w:rPr>
  </w:style>
  <w:style w:type="paragraph" w:styleId="IntenseQuote">
    <w:name w:val="Intense Quote"/>
    <w:basedOn w:val="Normal"/>
    <w:next w:val="Normal"/>
    <w:link w:val="IntenseQuoteChar"/>
    <w:uiPriority w:val="30"/>
    <w:qFormat/>
    <w:rsid w:val="00F14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3E4"/>
    <w:rPr>
      <w:i/>
      <w:iCs/>
      <w:color w:val="0F4761" w:themeColor="accent1" w:themeShade="BF"/>
    </w:rPr>
  </w:style>
  <w:style w:type="character" w:styleId="IntenseReference">
    <w:name w:val="Intense Reference"/>
    <w:basedOn w:val="DefaultParagraphFont"/>
    <w:uiPriority w:val="32"/>
    <w:qFormat/>
    <w:rsid w:val="00F143E4"/>
    <w:rPr>
      <w:b/>
      <w:bCs/>
      <w:smallCaps/>
      <w:color w:val="0F4761" w:themeColor="accent1" w:themeShade="BF"/>
      <w:spacing w:val="5"/>
    </w:rPr>
  </w:style>
  <w:style w:type="paragraph" w:customStyle="1" w:styleId="u-mb-32">
    <w:name w:val="u-mb-32"/>
    <w:basedOn w:val="Normal"/>
    <w:rsid w:val="00F143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143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143E4"/>
    <w:rPr>
      <w:color w:val="0000FF"/>
      <w:u w:val="single"/>
    </w:rPr>
  </w:style>
  <w:style w:type="paragraph" w:customStyle="1" w:styleId="u-mb-0">
    <w:name w:val="u-mb-0"/>
    <w:basedOn w:val="Normal"/>
    <w:rsid w:val="00F143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mb-16">
    <w:name w:val="u-mb-16"/>
    <w:basedOn w:val="Normal"/>
    <w:rsid w:val="00034F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mb-24">
    <w:name w:val="u-mb-24"/>
    <w:basedOn w:val="Normal"/>
    <w:rsid w:val="00034F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ientificdata@nature.com?subject=Re%20Submission%20revision:%20acf167d6-60f5-442f-9760-05d400c4dab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3694</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Xuejun</dc:creator>
  <cp:keywords/>
  <dc:description/>
  <cp:lastModifiedBy>Sun, Xuejun</cp:lastModifiedBy>
  <cp:revision>1</cp:revision>
  <dcterms:created xsi:type="dcterms:W3CDTF">2026-07-27T05:17:00Z</dcterms:created>
  <dcterms:modified xsi:type="dcterms:W3CDTF">2026-08-02T22:12:00Z</dcterms:modified>
</cp:coreProperties>
</file>