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AE9ED3">
      <w:pPr>
        <w:pStyle w:val="6"/>
        <w:rPr>
          <w:rFonts w:ascii="Times New Roman"/>
          <w:sz w:val="16"/>
          <w:szCs w:val="18"/>
        </w:rPr>
      </w:pPr>
    </w:p>
    <w:p w14:paraId="16653DA9">
      <w:pPr>
        <w:pStyle w:val="6"/>
        <w:rPr>
          <w:rFonts w:ascii="Times New Roman"/>
          <w:sz w:val="16"/>
          <w:szCs w:val="18"/>
        </w:rPr>
      </w:pPr>
      <w:r>
        <w:rPr>
          <w:sz w:val="18"/>
          <w:szCs w:val="18"/>
        </w:rPr>
        <w:pict>
          <v:group id="docshapegroup1" o:spid="_x0000_s1059" o:spt="203" style="position:absolute;left:0pt;margin-left:0pt;margin-top:0pt;height:841.9pt;width:595.3pt;mso-position-horizontal-relative:page;mso-position-vertical-relative:page;z-index:-251653120;mso-width-relative:page;mso-height-relative:page;" coordsize="11906,16838">
            <o:lock v:ext="edit"/>
            <v:shape id="docshape2" o:spid="_x0000_s1062" o:spt="75" type="#_x0000_t75" style="position:absolute;left:0;top:0;height:16838;width:11906;" filled="f" o:preferrelative="t" stroked="f" coordsize="21600,21600">
              <v:path/>
              <v:fill on="f" focussize="0,0"/>
              <v:stroke on="f" joinstyle="miter"/>
              <v:imagedata r:id="rId25" o:title=""/>
              <o:lock v:ext="edit" aspectratio="t"/>
            </v:shape>
            <v:shape id="docshape3" o:spid="_x0000_s1061" o:spt="75" type="#_x0000_t75" style="position:absolute;left:0;top:0;height:6230;width:11694;" filled="f" o:preferrelative="t" stroked="f" coordsize="21600,21600">
              <v:path/>
              <v:fill on="f" focussize="0,0"/>
              <v:stroke on="f" joinstyle="miter"/>
              <v:imagedata r:id="rId26" o:title=""/>
              <o:lock v:ext="edit" aspectratio="t"/>
            </v:shape>
            <v:shape id="docshape4" o:spid="_x0000_s1060" o:spt="75" type="#_x0000_t75" style="position:absolute;left:6256;top:12557;height:4281;width:5650;" filled="f" o:preferrelative="t" stroked="f" coordsize="21600,21600">
              <v:path/>
              <v:fill on="f" focussize="0,0"/>
              <v:stroke on="f" joinstyle="miter"/>
              <v:imagedata r:id="rId27" o:title=""/>
              <o:lock v:ext="edit" aspectratio="t"/>
            </v:shape>
          </v:group>
        </w:pict>
      </w:r>
    </w:p>
    <w:p w14:paraId="19E54A08">
      <w:pPr>
        <w:pStyle w:val="6"/>
        <w:rPr>
          <w:rFonts w:ascii="Times New Roman"/>
          <w:sz w:val="16"/>
          <w:szCs w:val="18"/>
        </w:rPr>
      </w:pPr>
    </w:p>
    <w:p w14:paraId="09FC28FE">
      <w:pPr>
        <w:pStyle w:val="6"/>
        <w:rPr>
          <w:rFonts w:ascii="Times New Roman"/>
          <w:sz w:val="16"/>
          <w:szCs w:val="18"/>
        </w:rPr>
      </w:pPr>
    </w:p>
    <w:p w14:paraId="29FCA0F3">
      <w:pPr>
        <w:pStyle w:val="6"/>
        <w:rPr>
          <w:rFonts w:ascii="Times New Roman"/>
          <w:sz w:val="16"/>
          <w:szCs w:val="18"/>
        </w:rPr>
      </w:pPr>
    </w:p>
    <w:p w14:paraId="7C9CC392">
      <w:pPr>
        <w:pStyle w:val="6"/>
        <w:rPr>
          <w:rFonts w:ascii="Times New Roman"/>
          <w:sz w:val="16"/>
          <w:szCs w:val="18"/>
        </w:rPr>
      </w:pPr>
    </w:p>
    <w:p w14:paraId="6F5661AC">
      <w:pPr>
        <w:pStyle w:val="6"/>
        <w:rPr>
          <w:rFonts w:ascii="Times New Roman"/>
          <w:sz w:val="16"/>
          <w:szCs w:val="18"/>
        </w:rPr>
      </w:pPr>
    </w:p>
    <w:p w14:paraId="5F61D739">
      <w:pPr>
        <w:pStyle w:val="6"/>
        <w:rPr>
          <w:rFonts w:ascii="Times New Roman"/>
          <w:sz w:val="16"/>
          <w:szCs w:val="18"/>
        </w:rPr>
      </w:pPr>
    </w:p>
    <w:p w14:paraId="02C8BDDC">
      <w:pPr>
        <w:pStyle w:val="6"/>
        <w:rPr>
          <w:rFonts w:ascii="Times New Roman"/>
          <w:sz w:val="16"/>
          <w:szCs w:val="18"/>
        </w:rPr>
      </w:pPr>
    </w:p>
    <w:p w14:paraId="0120043B">
      <w:pPr>
        <w:pStyle w:val="6"/>
        <w:rPr>
          <w:rFonts w:ascii="Times New Roman"/>
          <w:sz w:val="16"/>
          <w:szCs w:val="18"/>
        </w:rPr>
      </w:pPr>
    </w:p>
    <w:p w14:paraId="7A34F421">
      <w:pPr>
        <w:pStyle w:val="6"/>
        <w:rPr>
          <w:rFonts w:ascii="Times New Roman"/>
          <w:sz w:val="16"/>
          <w:szCs w:val="18"/>
        </w:rPr>
      </w:pPr>
    </w:p>
    <w:p w14:paraId="4D36419A">
      <w:pPr>
        <w:pStyle w:val="6"/>
        <w:rPr>
          <w:rFonts w:ascii="Times New Roman"/>
          <w:sz w:val="16"/>
          <w:szCs w:val="18"/>
        </w:rPr>
      </w:pPr>
    </w:p>
    <w:p w14:paraId="392CD1C7">
      <w:pPr>
        <w:pStyle w:val="6"/>
        <w:rPr>
          <w:rFonts w:ascii="Times New Roman"/>
          <w:sz w:val="16"/>
          <w:szCs w:val="18"/>
        </w:rPr>
      </w:pPr>
    </w:p>
    <w:p w14:paraId="4BF091A7">
      <w:pPr>
        <w:pStyle w:val="6"/>
        <w:rPr>
          <w:rFonts w:ascii="Times New Roman"/>
          <w:sz w:val="16"/>
          <w:szCs w:val="18"/>
        </w:rPr>
      </w:pPr>
    </w:p>
    <w:p w14:paraId="20BD7AF9">
      <w:pPr>
        <w:pStyle w:val="6"/>
        <w:rPr>
          <w:rFonts w:ascii="Times New Roman"/>
          <w:sz w:val="16"/>
          <w:szCs w:val="18"/>
        </w:rPr>
      </w:pPr>
    </w:p>
    <w:p w14:paraId="38C31549">
      <w:pPr>
        <w:pStyle w:val="6"/>
        <w:rPr>
          <w:rFonts w:ascii="Times New Roman"/>
          <w:sz w:val="16"/>
          <w:szCs w:val="18"/>
        </w:rPr>
      </w:pPr>
    </w:p>
    <w:p w14:paraId="2B7EC58C">
      <w:pPr>
        <w:pStyle w:val="6"/>
        <w:rPr>
          <w:rFonts w:ascii="Times New Roman"/>
          <w:sz w:val="16"/>
          <w:szCs w:val="18"/>
        </w:rPr>
      </w:pPr>
    </w:p>
    <w:p w14:paraId="74CEC012">
      <w:pPr>
        <w:pStyle w:val="6"/>
        <w:rPr>
          <w:rFonts w:ascii="Times New Roman"/>
          <w:sz w:val="16"/>
          <w:szCs w:val="18"/>
        </w:rPr>
      </w:pPr>
    </w:p>
    <w:p w14:paraId="6A9DAE10">
      <w:pPr>
        <w:pStyle w:val="6"/>
        <w:rPr>
          <w:rFonts w:ascii="Times New Roman"/>
          <w:sz w:val="16"/>
          <w:szCs w:val="18"/>
        </w:rPr>
      </w:pPr>
    </w:p>
    <w:p w14:paraId="024E5098">
      <w:pPr>
        <w:spacing w:before="289" w:line="264" w:lineRule="exact"/>
        <w:ind w:left="20" w:right="150"/>
        <w:jc w:val="center"/>
        <w:rPr>
          <w:rFonts w:ascii="Verdana" w:hAnsi="Verdana" w:eastAsia="Verdana"/>
          <w:sz w:val="4"/>
          <w:szCs w:val="20"/>
          <w:lang w:val="fi-FI"/>
        </w:rPr>
      </w:pPr>
      <w:r>
        <w:rPr>
          <w:rFonts w:ascii="Verdana" w:hAnsi="Verdana" w:eastAsia="Verdana"/>
          <w:color w:val="6B6B6B"/>
          <w:spacing w:val="15"/>
          <w:w w:val="155"/>
          <w:position w:val="3"/>
          <w:sz w:val="4"/>
          <w:szCs w:val="20"/>
          <w:lang w:val="fi-FI"/>
        </w:rPr>
        <w:t>,</w:t>
      </w:r>
      <w:r>
        <w:rPr>
          <w:rFonts w:ascii="Arial" w:hAnsi="Arial" w:eastAsia="Arial"/>
          <w:color w:val="898989"/>
          <w:spacing w:val="-108"/>
          <w:w w:val="139"/>
          <w:position w:val="-7"/>
          <w:szCs w:val="20"/>
          <w:lang w:val="fi-FI"/>
        </w:rPr>
        <w:t>”</w:t>
      </w:r>
      <w:r>
        <w:rPr>
          <w:color w:val="858585"/>
          <w:spacing w:val="15"/>
          <w:w w:val="65"/>
          <w:position w:val="4"/>
          <w:sz w:val="2"/>
          <w:szCs w:val="20"/>
          <w:lang w:val="fi-FI"/>
        </w:rPr>
        <w:t>．</w:t>
      </w:r>
      <w:r>
        <w:rPr>
          <w:color w:val="858585"/>
          <w:spacing w:val="-15"/>
          <w:position w:val="4"/>
          <w:sz w:val="2"/>
          <w:szCs w:val="20"/>
          <w:lang w:val="fi-FI"/>
        </w:rPr>
        <w:t xml:space="preserve"> </w:t>
      </w:r>
      <w:r>
        <w:rPr>
          <w:rFonts w:ascii="Verdana" w:hAnsi="Verdana" w:eastAsia="Verdana"/>
          <w:color w:val="858585"/>
          <w:spacing w:val="-26"/>
          <w:w w:val="120"/>
          <w:position w:val="4"/>
          <w:sz w:val="4"/>
          <w:szCs w:val="20"/>
          <w:lang w:val="fi-FI"/>
        </w:rPr>
        <w:t>.</w:t>
      </w:r>
      <w:r>
        <w:rPr>
          <w:rFonts w:ascii="Verdana" w:hAnsi="Verdana" w:eastAsia="Verdana"/>
          <w:color w:val="858585"/>
          <w:spacing w:val="5"/>
          <w:w w:val="120"/>
          <w:position w:val="4"/>
          <w:sz w:val="4"/>
          <w:szCs w:val="20"/>
          <w:lang w:val="fi-FI"/>
        </w:rPr>
        <w:t xml:space="preserve"> </w:t>
      </w:r>
      <w:r>
        <w:rPr>
          <w:rFonts w:ascii="Arial" w:hAnsi="Arial" w:eastAsia="Arial"/>
          <w:color w:val="898989"/>
          <w:spacing w:val="-26"/>
          <w:w w:val="129"/>
          <w:position w:val="-7"/>
          <w:szCs w:val="20"/>
          <w:lang w:val="fi-FI"/>
        </w:rPr>
        <w:t>“</w:t>
      </w:r>
      <w:r>
        <w:rPr>
          <w:rFonts w:ascii="Arial" w:hAnsi="Arial" w:eastAsia="Arial"/>
          <w:color w:val="898989"/>
          <w:spacing w:val="-27"/>
          <w:w w:val="129"/>
          <w:position w:val="-7"/>
          <w:szCs w:val="20"/>
          <w:lang w:val="fi-FI"/>
        </w:rPr>
        <w:t>”</w:t>
      </w:r>
      <w:r>
        <w:rPr>
          <w:rFonts w:ascii="Arial" w:hAnsi="Arial" w:eastAsia="Arial"/>
          <w:color w:val="898989"/>
          <w:spacing w:val="-26"/>
          <w:w w:val="122"/>
          <w:position w:val="-5"/>
          <w:szCs w:val="20"/>
          <w:lang w:val="fi-FI"/>
        </w:rPr>
        <w:t>“</w:t>
      </w:r>
      <w:r>
        <w:rPr>
          <w:rFonts w:ascii="Arial" w:hAnsi="Arial" w:eastAsia="Arial"/>
          <w:color w:val="9C9C9C"/>
          <w:spacing w:val="-26"/>
          <w:w w:val="114"/>
          <w:position w:val="-4"/>
          <w:szCs w:val="20"/>
          <w:lang w:val="fi-FI"/>
        </w:rPr>
        <w:t>'</w:t>
      </w:r>
      <w:r>
        <w:rPr>
          <w:color w:val="939393"/>
          <w:spacing w:val="-26"/>
          <w:w w:val="77"/>
          <w:position w:val="-3"/>
          <w:sz w:val="13"/>
          <w:szCs w:val="20"/>
          <w:lang w:val="fi-FI"/>
        </w:rPr>
        <w:t>”</w:t>
      </w:r>
      <w:r>
        <w:rPr>
          <w:color w:val="868686"/>
          <w:spacing w:val="-26"/>
          <w:w w:val="64"/>
          <w:position w:val="-1"/>
          <w:sz w:val="13"/>
          <w:szCs w:val="20"/>
          <w:lang w:val="fi-FI"/>
        </w:rPr>
        <w:t>“`｀</w:t>
      </w:r>
      <w:r>
        <w:rPr>
          <w:rFonts w:ascii="Verdana" w:hAnsi="Verdana" w:eastAsia="Verdana"/>
          <w:color w:val="868686"/>
          <w:spacing w:val="-32"/>
          <w:w w:val="147"/>
          <w:sz w:val="4"/>
          <w:szCs w:val="20"/>
          <w:lang w:val="fi-FI"/>
        </w:rPr>
        <w:t>I</w:t>
      </w:r>
      <w:r>
        <w:rPr>
          <w:rFonts w:ascii="Verdana" w:hAnsi="Verdana" w:eastAsia="Verdana"/>
          <w:color w:val="868686"/>
          <w:spacing w:val="-36"/>
          <w:w w:val="190"/>
          <w:sz w:val="4"/>
          <w:szCs w:val="20"/>
          <w:lang w:val="fi-FI"/>
        </w:rPr>
        <w:t>I</w:t>
      </w:r>
      <w:r>
        <w:rPr>
          <w:rFonts w:ascii="Verdana" w:hAnsi="Verdana" w:eastAsia="Verdana"/>
          <w:color w:val="868686"/>
          <w:spacing w:val="-23"/>
          <w:w w:val="166"/>
          <w:position w:val="1"/>
          <w:sz w:val="4"/>
          <w:szCs w:val="20"/>
          <w:lang w:val="fi-FI"/>
        </w:rPr>
        <w:t>I.</w:t>
      </w:r>
    </w:p>
    <w:p w14:paraId="638B353B">
      <w:pPr>
        <w:spacing w:line="256" w:lineRule="exact"/>
        <w:ind w:left="20" w:right="121"/>
        <w:jc w:val="center"/>
        <w:rPr>
          <w:color w:val="808080"/>
          <w:spacing w:val="-4"/>
          <w:w w:val="90"/>
          <w:szCs w:val="20"/>
          <w:lang w:eastAsia="zh-CN"/>
        </w:rPr>
      </w:pPr>
      <w:r>
        <w:rPr>
          <w:color w:val="808080"/>
          <w:spacing w:val="-4"/>
          <w:w w:val="90"/>
          <w:szCs w:val="20"/>
          <w:lang w:eastAsia="zh-CN"/>
        </w:rPr>
        <w:t>可吓于</w:t>
      </w:r>
    </w:p>
    <w:p w14:paraId="48FD07C3">
      <w:pPr>
        <w:ind w:left="20" w:right="121"/>
        <w:jc w:val="center"/>
        <w:rPr>
          <w:szCs w:val="20"/>
          <w:lang w:eastAsia="zh-CN"/>
        </w:rPr>
      </w:pPr>
      <w:r>
        <w:rPr>
          <w:color w:val="808080"/>
          <w:lang w:eastAsia="zh-CN"/>
        </w:rPr>
        <w:t>Can be frightened</w:t>
      </w:r>
    </w:p>
    <w:p w14:paraId="4D02057C">
      <w:pPr>
        <w:pStyle w:val="6"/>
        <w:rPr>
          <w:sz w:val="16"/>
          <w:szCs w:val="18"/>
          <w:lang w:eastAsia="zh-CN"/>
        </w:rPr>
      </w:pPr>
    </w:p>
    <w:p w14:paraId="33C8F0FD">
      <w:pPr>
        <w:pStyle w:val="6"/>
        <w:spacing w:before="7"/>
        <w:rPr>
          <w:sz w:val="22"/>
          <w:szCs w:val="18"/>
          <w:lang w:eastAsia="zh-CN"/>
        </w:rPr>
      </w:pPr>
    </w:p>
    <w:p w14:paraId="6A25645F">
      <w:pPr>
        <w:pStyle w:val="11"/>
        <w:rPr>
          <w:color w:val="404040"/>
          <w:spacing w:val="-10"/>
          <w:w w:val="85"/>
          <w:sz w:val="36"/>
          <w:szCs w:val="36"/>
          <w:lang w:eastAsia="zh-CN"/>
        </w:rPr>
      </w:pPr>
      <w:r>
        <w:rPr>
          <w:color w:val="404040"/>
          <w:w w:val="85"/>
          <w:sz w:val="36"/>
          <w:szCs w:val="36"/>
          <w:lang w:eastAsia="zh-CN"/>
        </w:rPr>
        <w:t>43：ECRL</w:t>
      </w:r>
      <w:r>
        <w:rPr>
          <w:color w:val="404040"/>
          <w:spacing w:val="75"/>
          <w:sz w:val="36"/>
          <w:szCs w:val="36"/>
          <w:lang w:eastAsia="zh-CN"/>
        </w:rPr>
        <w:t xml:space="preserve">  </w:t>
      </w:r>
      <w:r>
        <w:rPr>
          <w:color w:val="404040"/>
          <w:w w:val="85"/>
          <w:sz w:val="36"/>
          <w:szCs w:val="36"/>
          <w:lang w:eastAsia="zh-CN"/>
        </w:rPr>
        <w:t>牵引供电设备运行维护管理办</w:t>
      </w:r>
      <w:r>
        <w:rPr>
          <w:color w:val="404040"/>
          <w:spacing w:val="-10"/>
          <w:w w:val="85"/>
          <w:sz w:val="36"/>
          <w:szCs w:val="36"/>
          <w:lang w:eastAsia="zh-CN"/>
        </w:rPr>
        <w:t>法</w:t>
      </w:r>
    </w:p>
    <w:p w14:paraId="60672D41">
      <w:pPr>
        <w:pStyle w:val="11"/>
        <w:spacing w:line="240" w:lineRule="auto"/>
        <w:rPr>
          <w:sz w:val="36"/>
          <w:szCs w:val="36"/>
          <w:lang w:eastAsia="zh-CN"/>
        </w:rPr>
      </w:pPr>
      <w:r>
        <w:rPr>
          <w:color w:val="404040"/>
          <w:w w:val="85"/>
          <w:sz w:val="36"/>
          <w:szCs w:val="36"/>
          <w:lang w:eastAsia="zh-CN"/>
        </w:rPr>
        <w:t>43:</w:t>
      </w:r>
      <w:r>
        <w:rPr>
          <w:color w:val="404040"/>
          <w:sz w:val="36"/>
          <w:szCs w:val="36"/>
          <w:lang w:eastAsia="zh-CN"/>
        </w:rPr>
        <w:t xml:space="preserve"> ECRL Operation and Maintenance Management Measures for Traction Power Supply Equipment</w:t>
      </w:r>
    </w:p>
    <w:p w14:paraId="7DC383F5">
      <w:pPr>
        <w:pStyle w:val="6"/>
        <w:rPr>
          <w:rFonts w:ascii="微软雅黑"/>
          <w:b/>
          <w:sz w:val="52"/>
          <w:szCs w:val="18"/>
          <w:lang w:eastAsia="zh-CN"/>
        </w:rPr>
      </w:pPr>
    </w:p>
    <w:p w14:paraId="7DF6BD77">
      <w:pPr>
        <w:pStyle w:val="6"/>
        <w:rPr>
          <w:rFonts w:ascii="微软雅黑"/>
          <w:b/>
          <w:sz w:val="52"/>
          <w:szCs w:val="18"/>
          <w:lang w:eastAsia="zh-CN"/>
        </w:rPr>
      </w:pPr>
    </w:p>
    <w:p w14:paraId="1017EF4D">
      <w:pPr>
        <w:pStyle w:val="6"/>
        <w:rPr>
          <w:rFonts w:ascii="微软雅黑"/>
          <w:b/>
          <w:sz w:val="52"/>
          <w:szCs w:val="18"/>
          <w:lang w:eastAsia="zh-CN"/>
        </w:rPr>
      </w:pPr>
    </w:p>
    <w:p w14:paraId="3E404577">
      <w:pPr>
        <w:pStyle w:val="6"/>
        <w:rPr>
          <w:rFonts w:ascii="微软雅黑"/>
          <w:b/>
          <w:sz w:val="52"/>
          <w:szCs w:val="18"/>
          <w:lang w:eastAsia="zh-CN"/>
        </w:rPr>
      </w:pPr>
    </w:p>
    <w:p w14:paraId="61C0227A">
      <w:pPr>
        <w:pStyle w:val="6"/>
        <w:rPr>
          <w:rFonts w:ascii="微软雅黑"/>
          <w:b/>
          <w:sz w:val="52"/>
          <w:szCs w:val="18"/>
          <w:lang w:eastAsia="zh-CN"/>
        </w:rPr>
      </w:pPr>
    </w:p>
    <w:p w14:paraId="0016927F">
      <w:pPr>
        <w:pStyle w:val="6"/>
        <w:spacing w:before="3"/>
        <w:rPr>
          <w:rFonts w:ascii="微软雅黑"/>
          <w:b/>
          <w:sz w:val="52"/>
          <w:szCs w:val="18"/>
          <w:lang w:eastAsia="zh-CN"/>
        </w:rPr>
      </w:pPr>
    </w:p>
    <w:p w14:paraId="07F5D1F1">
      <w:pPr>
        <w:ind w:left="20" w:right="14"/>
        <w:jc w:val="center"/>
        <w:rPr>
          <w:rFonts w:ascii="微软雅黑" w:eastAsia="微软雅黑"/>
          <w:b/>
          <w:color w:val="404040"/>
          <w:spacing w:val="-10"/>
          <w:w w:val="85"/>
          <w:sz w:val="28"/>
          <w:szCs w:val="20"/>
          <w:lang w:eastAsia="zh-CN"/>
        </w:rPr>
      </w:pPr>
      <w:r>
        <w:rPr>
          <w:rFonts w:ascii="微软雅黑" w:eastAsia="微软雅黑"/>
          <w:b/>
          <w:color w:val="404040"/>
          <w:w w:val="85"/>
          <w:sz w:val="28"/>
          <w:szCs w:val="20"/>
          <w:lang w:eastAsia="zh-CN"/>
        </w:rPr>
        <w:t>柳州铁道职业技术学</w:t>
      </w:r>
      <w:r>
        <w:rPr>
          <w:rFonts w:ascii="微软雅黑" w:eastAsia="微软雅黑"/>
          <w:b/>
          <w:color w:val="404040"/>
          <w:spacing w:val="-10"/>
          <w:w w:val="85"/>
          <w:sz w:val="28"/>
          <w:szCs w:val="20"/>
          <w:lang w:eastAsia="zh-CN"/>
        </w:rPr>
        <w:t>院</w:t>
      </w:r>
    </w:p>
    <w:p w14:paraId="0BDF13FA">
      <w:pPr>
        <w:ind w:left="20" w:right="14"/>
        <w:jc w:val="center"/>
        <w:rPr>
          <w:rFonts w:ascii="微软雅黑" w:eastAsia="微软雅黑"/>
          <w:b/>
          <w:sz w:val="28"/>
          <w:szCs w:val="20"/>
          <w:lang w:eastAsia="zh-CN"/>
        </w:rPr>
      </w:pPr>
      <w:r>
        <w:rPr>
          <w:rFonts w:ascii="微软雅黑" w:eastAsia="微软雅黑"/>
          <w:b/>
          <w:color w:val="404040"/>
          <w:sz w:val="28"/>
          <w:szCs w:val="28"/>
          <w:lang w:eastAsia="zh-CN"/>
        </w:rPr>
        <w:t>Liuzhou Railway Vocational and Technical College</w:t>
      </w:r>
    </w:p>
    <w:p w14:paraId="45976620">
      <w:pPr>
        <w:jc w:val="center"/>
        <w:rPr>
          <w:rFonts w:ascii="微软雅黑" w:eastAsia="微软雅黑"/>
          <w:sz w:val="28"/>
          <w:szCs w:val="20"/>
          <w:lang w:eastAsia="zh-CN"/>
        </w:rPr>
        <w:sectPr>
          <w:type w:val="continuous"/>
          <w:pgSz w:w="11910" w:h="16840"/>
          <w:pgMar w:top="1580" w:right="1580" w:bottom="280" w:left="1560" w:header="720" w:footer="720" w:gutter="0"/>
          <w:cols w:space="720" w:num="1"/>
        </w:sectPr>
      </w:pPr>
    </w:p>
    <w:p w14:paraId="4F21CA51">
      <w:pPr>
        <w:tabs>
          <w:tab w:val="left" w:pos="620"/>
        </w:tabs>
        <w:spacing w:before="48"/>
        <w:ind w:left="20"/>
        <w:jc w:val="center"/>
        <w:rPr>
          <w:spacing w:val="-10"/>
          <w:szCs w:val="18"/>
          <w:lang w:eastAsia="zh-CN"/>
        </w:rPr>
      </w:pPr>
      <w:r>
        <w:rPr>
          <w:spacing w:val="-10"/>
          <w:szCs w:val="18"/>
          <w:lang w:eastAsia="zh-CN"/>
        </w:rPr>
        <w:t>目</w:t>
      </w:r>
      <w:r>
        <w:rPr>
          <w:szCs w:val="18"/>
          <w:lang w:eastAsia="zh-CN"/>
        </w:rPr>
        <w:tab/>
      </w:r>
      <w:r>
        <w:rPr>
          <w:spacing w:val="-10"/>
          <w:szCs w:val="18"/>
          <w:lang w:eastAsia="zh-CN"/>
        </w:rPr>
        <w:t>录</w:t>
      </w:r>
    </w:p>
    <w:p w14:paraId="15641E48">
      <w:pPr>
        <w:tabs>
          <w:tab w:val="left" w:pos="620"/>
        </w:tabs>
        <w:ind w:left="20"/>
        <w:jc w:val="center"/>
        <w:rPr>
          <w:szCs w:val="18"/>
          <w:lang w:eastAsia="zh-CN"/>
        </w:rPr>
      </w:pPr>
      <w:r>
        <w:rPr>
          <w:lang w:eastAsia="zh-CN"/>
        </w:rPr>
        <w:t>Purpose</w:t>
      </w:r>
      <w:r>
        <w:rPr>
          <w:lang w:eastAsia="zh-CN"/>
        </w:rPr>
        <w:tab/>
      </w:r>
      <w:r>
        <w:rPr>
          <w:lang w:eastAsia="zh-CN"/>
        </w:rPr>
        <w:t>record</w:t>
      </w:r>
    </w:p>
    <w:p w14:paraId="18E62BA3">
      <w:pPr>
        <w:pStyle w:val="6"/>
        <w:tabs>
          <w:tab w:val="right" w:leader="dot" w:pos="8538"/>
        </w:tabs>
        <w:spacing w:before="231"/>
        <w:ind w:left="237"/>
        <w:rPr>
          <w:spacing w:val="-10"/>
          <w:sz w:val="16"/>
          <w:szCs w:val="16"/>
        </w:rPr>
      </w:pPr>
      <w:r>
        <w:fldChar w:fldCharType="begin"/>
      </w:r>
      <w:r>
        <w:instrText xml:space="preserve"> HYPERLINK \l "_bookmark0" </w:instrText>
      </w:r>
      <w:r>
        <w:fldChar w:fldCharType="separate"/>
      </w:r>
      <w:r>
        <w:rPr>
          <w:sz w:val="16"/>
          <w:szCs w:val="16"/>
          <w:lang w:eastAsia="zh-CN"/>
        </w:rPr>
        <w:t>第一部分</w:t>
      </w:r>
      <w:r>
        <w:rPr>
          <w:spacing w:val="-6"/>
          <w:sz w:val="16"/>
          <w:szCs w:val="16"/>
          <w:lang w:eastAsia="zh-CN"/>
        </w:rPr>
        <w:t xml:space="preserve"> </w:t>
      </w:r>
      <w:r>
        <w:rPr>
          <w:sz w:val="16"/>
          <w:szCs w:val="16"/>
          <w:lang w:eastAsia="zh-CN"/>
        </w:rPr>
        <w:t>总</w:t>
      </w:r>
      <w:r>
        <w:rPr>
          <w:spacing w:val="-3"/>
          <w:sz w:val="16"/>
          <w:szCs w:val="16"/>
          <w:lang w:eastAsia="zh-CN"/>
        </w:rPr>
        <w:t xml:space="preserve"> </w:t>
      </w:r>
      <w:r>
        <w:rPr>
          <w:spacing w:val="-10"/>
          <w:sz w:val="16"/>
          <w:szCs w:val="16"/>
          <w:lang w:eastAsia="zh-CN"/>
        </w:rPr>
        <w:t>则</w:t>
      </w:r>
      <w:r>
        <w:rPr>
          <w:rFonts w:ascii="Times New Roman" w:eastAsia="Times New Roman"/>
          <w:sz w:val="16"/>
          <w:szCs w:val="16"/>
          <w:lang w:eastAsia="zh-CN"/>
        </w:rPr>
        <w:tab/>
      </w:r>
      <w:r>
        <w:rPr>
          <w:spacing w:val="-10"/>
          <w:sz w:val="16"/>
          <w:szCs w:val="16"/>
          <w:lang w:eastAsia="zh-CN"/>
        </w:rPr>
        <w:t>1</w:t>
      </w:r>
      <w:r>
        <w:rPr>
          <w:spacing w:val="-10"/>
          <w:sz w:val="16"/>
          <w:szCs w:val="16"/>
          <w:lang w:eastAsia="zh-CN"/>
        </w:rPr>
        <w:fldChar w:fldCharType="end"/>
      </w:r>
    </w:p>
    <w:p w14:paraId="6D6E0D70">
      <w:pPr>
        <w:pStyle w:val="6"/>
        <w:tabs>
          <w:tab w:val="right" w:leader="dot" w:pos="8538"/>
        </w:tabs>
        <w:ind w:left="237"/>
        <w:rPr>
          <w:sz w:val="16"/>
          <w:szCs w:val="16"/>
          <w:lang w:eastAsia="zh-CN"/>
        </w:rPr>
      </w:pPr>
      <w:r>
        <w:rPr>
          <w:sz w:val="16"/>
          <w:szCs w:val="16"/>
          <w:lang w:eastAsia="zh-CN"/>
        </w:rPr>
        <w:t>Part I General Provisions</w:t>
      </w:r>
      <w:r>
        <w:rPr>
          <w:sz w:val="16"/>
          <w:szCs w:val="16"/>
          <w:lang w:eastAsia="zh-CN"/>
        </w:rPr>
        <w:tab/>
      </w:r>
      <w:r>
        <w:rPr>
          <w:sz w:val="16"/>
          <w:szCs w:val="16"/>
          <w:lang w:eastAsia="zh-CN"/>
        </w:rPr>
        <w:t>1</w:t>
      </w:r>
    </w:p>
    <w:p w14:paraId="255AD295">
      <w:pPr>
        <w:pStyle w:val="6"/>
        <w:tabs>
          <w:tab w:val="right" w:leader="dot" w:pos="8538"/>
        </w:tabs>
        <w:spacing w:before="208"/>
        <w:ind w:left="237"/>
        <w:rPr>
          <w:spacing w:val="-10"/>
          <w:sz w:val="16"/>
          <w:szCs w:val="16"/>
        </w:rPr>
      </w:pPr>
      <w:r>
        <w:fldChar w:fldCharType="begin"/>
      </w:r>
      <w:r>
        <w:instrText xml:space="preserve"> HYPERLINK \l "_bookmark1" </w:instrText>
      </w:r>
      <w:r>
        <w:fldChar w:fldCharType="separate"/>
      </w:r>
      <w:r>
        <w:rPr>
          <w:sz w:val="16"/>
          <w:szCs w:val="16"/>
          <w:lang w:eastAsia="zh-CN"/>
        </w:rPr>
        <w:t>第二部分</w:t>
      </w:r>
      <w:r>
        <w:rPr>
          <w:spacing w:val="78"/>
          <w:sz w:val="16"/>
          <w:szCs w:val="16"/>
          <w:lang w:eastAsia="zh-CN"/>
        </w:rPr>
        <w:t xml:space="preserve"> </w:t>
      </w:r>
      <w:r>
        <w:rPr>
          <w:sz w:val="16"/>
          <w:szCs w:val="16"/>
          <w:lang w:eastAsia="zh-CN"/>
        </w:rPr>
        <w:t>牵引变电所设备运行维护管</w:t>
      </w:r>
      <w:r>
        <w:rPr>
          <w:spacing w:val="-10"/>
          <w:sz w:val="16"/>
          <w:szCs w:val="16"/>
          <w:lang w:eastAsia="zh-CN"/>
        </w:rPr>
        <w:t>理</w:t>
      </w:r>
      <w:r>
        <w:rPr>
          <w:rFonts w:ascii="Times New Roman" w:eastAsia="Times New Roman"/>
          <w:sz w:val="16"/>
          <w:szCs w:val="16"/>
          <w:lang w:eastAsia="zh-CN"/>
        </w:rPr>
        <w:tab/>
      </w:r>
      <w:r>
        <w:rPr>
          <w:spacing w:val="-10"/>
          <w:sz w:val="16"/>
          <w:szCs w:val="16"/>
          <w:lang w:eastAsia="zh-CN"/>
        </w:rPr>
        <w:t>2</w:t>
      </w:r>
      <w:r>
        <w:rPr>
          <w:spacing w:val="-10"/>
          <w:sz w:val="16"/>
          <w:szCs w:val="16"/>
          <w:lang w:eastAsia="zh-CN"/>
        </w:rPr>
        <w:fldChar w:fldCharType="end"/>
      </w:r>
    </w:p>
    <w:p w14:paraId="49E1D34D">
      <w:pPr>
        <w:pStyle w:val="6"/>
        <w:tabs>
          <w:tab w:val="right" w:leader="dot" w:pos="8538"/>
        </w:tabs>
        <w:ind w:left="237"/>
        <w:rPr>
          <w:sz w:val="16"/>
          <w:szCs w:val="16"/>
          <w:lang w:eastAsia="zh-CN"/>
        </w:rPr>
      </w:pPr>
      <w:r>
        <w:rPr>
          <w:sz w:val="16"/>
          <w:szCs w:val="16"/>
          <w:lang w:eastAsia="zh-CN"/>
        </w:rPr>
        <w:t>The second part is the operation and maintenance management of traction substation equipment</w:t>
      </w:r>
      <w:r>
        <w:rPr>
          <w:sz w:val="16"/>
          <w:szCs w:val="16"/>
          <w:lang w:eastAsia="zh-CN"/>
        </w:rPr>
        <w:tab/>
      </w:r>
      <w:r>
        <w:rPr>
          <w:sz w:val="16"/>
          <w:szCs w:val="16"/>
          <w:lang w:eastAsia="zh-CN"/>
        </w:rPr>
        <w:t>2</w:t>
      </w:r>
    </w:p>
    <w:p w14:paraId="1F068A0D">
      <w:pPr>
        <w:pStyle w:val="6"/>
        <w:spacing w:before="11"/>
        <w:rPr>
          <w:sz w:val="13"/>
          <w:szCs w:val="16"/>
          <w:lang w:eastAsia="zh-CN"/>
        </w:rPr>
      </w:pPr>
    </w:p>
    <w:tbl>
      <w:tblPr>
        <w:tblStyle w:val="14"/>
        <w:tblW w:w="0" w:type="auto"/>
        <w:tblInd w:w="571" w:type="dxa"/>
        <w:tblLayout w:type="fixed"/>
        <w:tblCellMar>
          <w:top w:w="0" w:type="dxa"/>
          <w:left w:w="0" w:type="dxa"/>
          <w:bottom w:w="0" w:type="dxa"/>
          <w:right w:w="0" w:type="dxa"/>
        </w:tblCellMar>
      </w:tblPr>
      <w:tblGrid>
        <w:gridCol w:w="732"/>
        <w:gridCol w:w="7087"/>
        <w:gridCol w:w="205"/>
      </w:tblGrid>
      <w:tr w14:paraId="049C7FDE">
        <w:trPr>
          <w:trHeight w:val="343" w:hRule="atLeast"/>
        </w:trPr>
        <w:tc>
          <w:tcPr>
            <w:tcW w:w="732" w:type="dxa"/>
          </w:tcPr>
          <w:p w14:paraId="5E3B5755">
            <w:pPr>
              <w:pStyle w:val="16"/>
              <w:spacing w:line="239" w:lineRule="exact"/>
              <w:ind w:left="50"/>
              <w:rPr>
                <w:spacing w:val="-4"/>
                <w:w w:val="95"/>
                <w:sz w:val="16"/>
                <w:szCs w:val="18"/>
              </w:rPr>
            </w:pPr>
            <w:r>
              <w:fldChar w:fldCharType="begin"/>
            </w:r>
            <w:r>
              <w:instrText xml:space="preserve"> HYPERLINK \l "_bookmark2" </w:instrText>
            </w:r>
            <w:r>
              <w:fldChar w:fldCharType="separate"/>
            </w:r>
            <w:r>
              <w:rPr>
                <w:spacing w:val="-4"/>
                <w:w w:val="95"/>
                <w:sz w:val="16"/>
                <w:szCs w:val="18"/>
              </w:rPr>
              <w:t>第一章</w:t>
            </w:r>
            <w:r>
              <w:rPr>
                <w:spacing w:val="-4"/>
                <w:w w:val="95"/>
                <w:sz w:val="16"/>
                <w:szCs w:val="18"/>
              </w:rPr>
              <w:fldChar w:fldCharType="end"/>
            </w:r>
          </w:p>
          <w:p w14:paraId="267DF6BC">
            <w:pPr>
              <w:pStyle w:val="16"/>
              <w:ind w:left="50"/>
              <w:rPr>
                <w:sz w:val="16"/>
                <w:szCs w:val="18"/>
              </w:rPr>
            </w:pPr>
            <w:r>
              <w:rPr>
                <w:sz w:val="16"/>
                <w:szCs w:val="16"/>
              </w:rPr>
              <w:t>Chapter I</w:t>
            </w:r>
          </w:p>
        </w:tc>
        <w:tc>
          <w:tcPr>
            <w:tcW w:w="7087" w:type="dxa"/>
          </w:tcPr>
          <w:p w14:paraId="73AE603C">
            <w:pPr>
              <w:pStyle w:val="16"/>
              <w:spacing w:line="239" w:lineRule="exact"/>
              <w:jc w:val="center"/>
              <w:rPr>
                <w:spacing w:val="-2"/>
                <w:w w:val="95"/>
                <w:sz w:val="16"/>
                <w:szCs w:val="18"/>
              </w:rPr>
            </w:pPr>
            <w:r>
              <w:fldChar w:fldCharType="begin"/>
            </w:r>
            <w:r>
              <w:instrText xml:space="preserve"> HYPERLINK \l "_bookmark2" </w:instrText>
            </w:r>
            <w:r>
              <w:fldChar w:fldCharType="separate"/>
            </w:r>
            <w:r>
              <w:rPr>
                <w:w w:val="95"/>
                <w:sz w:val="16"/>
                <w:szCs w:val="18"/>
              </w:rPr>
              <w:t>一般检修管理规定</w:t>
            </w:r>
            <w:r>
              <w:rPr>
                <w:spacing w:val="30"/>
                <w:sz w:val="16"/>
                <w:szCs w:val="18"/>
              </w:rPr>
              <w:t xml:space="preserve">  </w:t>
            </w:r>
            <w:r>
              <w:rPr>
                <w:spacing w:val="-2"/>
                <w:w w:val="95"/>
                <w:sz w:val="16"/>
                <w:szCs w:val="18"/>
              </w:rPr>
              <w:t>..................................................</w:t>
            </w:r>
            <w:r>
              <w:rPr>
                <w:spacing w:val="-2"/>
                <w:w w:val="95"/>
                <w:sz w:val="16"/>
                <w:szCs w:val="18"/>
              </w:rPr>
              <w:fldChar w:fldCharType="end"/>
            </w:r>
          </w:p>
          <w:p w14:paraId="23F39177">
            <w:pPr>
              <w:pStyle w:val="16"/>
              <w:jc w:val="center"/>
              <w:rPr>
                <w:sz w:val="16"/>
                <w:szCs w:val="18"/>
              </w:rPr>
            </w:pPr>
            <w:r>
              <w:rPr>
                <w:sz w:val="16"/>
                <w:szCs w:val="16"/>
              </w:rPr>
              <w:t>General maintenance management regulations.........................................</w:t>
            </w:r>
          </w:p>
        </w:tc>
        <w:tc>
          <w:tcPr>
            <w:tcW w:w="205" w:type="dxa"/>
          </w:tcPr>
          <w:p w14:paraId="611FC10B">
            <w:pPr>
              <w:pStyle w:val="16"/>
              <w:spacing w:line="239" w:lineRule="exact"/>
              <w:jc w:val="center"/>
              <w:rPr>
                <w:sz w:val="16"/>
                <w:szCs w:val="18"/>
              </w:rPr>
            </w:pPr>
            <w:r>
              <w:fldChar w:fldCharType="begin"/>
            </w:r>
            <w:r>
              <w:instrText xml:space="preserve"> HYPERLINK \l "_bookmark2" </w:instrText>
            </w:r>
            <w:r>
              <w:fldChar w:fldCharType="separate"/>
            </w:r>
            <w:r>
              <w:rPr>
                <w:w w:val="99"/>
                <w:sz w:val="16"/>
                <w:szCs w:val="18"/>
              </w:rPr>
              <w:t>2</w:t>
            </w:r>
            <w:r>
              <w:rPr>
                <w:w w:val="99"/>
                <w:sz w:val="16"/>
                <w:szCs w:val="18"/>
              </w:rPr>
              <w:fldChar w:fldCharType="end"/>
            </w:r>
          </w:p>
        </w:tc>
      </w:tr>
      <w:tr w14:paraId="3476BE5B">
        <w:trPr>
          <w:trHeight w:val="478" w:hRule="atLeast"/>
        </w:trPr>
        <w:tc>
          <w:tcPr>
            <w:tcW w:w="732" w:type="dxa"/>
          </w:tcPr>
          <w:p w14:paraId="501C6D72">
            <w:pPr>
              <w:pStyle w:val="16"/>
              <w:spacing w:before="104"/>
              <w:ind w:left="50"/>
              <w:rPr>
                <w:spacing w:val="-4"/>
                <w:w w:val="95"/>
                <w:sz w:val="16"/>
                <w:szCs w:val="18"/>
              </w:rPr>
            </w:pPr>
            <w:r>
              <w:fldChar w:fldCharType="begin"/>
            </w:r>
            <w:r>
              <w:instrText xml:space="preserve"> HYPERLINK \l "_bookmark3" </w:instrText>
            </w:r>
            <w:r>
              <w:fldChar w:fldCharType="separate"/>
            </w:r>
            <w:r>
              <w:rPr>
                <w:spacing w:val="-4"/>
                <w:w w:val="95"/>
                <w:sz w:val="16"/>
                <w:szCs w:val="18"/>
              </w:rPr>
              <w:t>第二章</w:t>
            </w:r>
            <w:r>
              <w:rPr>
                <w:spacing w:val="-4"/>
                <w:w w:val="95"/>
                <w:sz w:val="16"/>
                <w:szCs w:val="18"/>
              </w:rPr>
              <w:fldChar w:fldCharType="end"/>
            </w:r>
          </w:p>
          <w:p w14:paraId="36FF0437">
            <w:pPr>
              <w:pStyle w:val="16"/>
              <w:ind w:left="50"/>
              <w:rPr>
                <w:sz w:val="16"/>
                <w:szCs w:val="18"/>
              </w:rPr>
            </w:pPr>
            <w:r>
              <w:rPr>
                <w:sz w:val="16"/>
                <w:szCs w:val="16"/>
              </w:rPr>
              <w:t>Chapter II</w:t>
            </w:r>
          </w:p>
        </w:tc>
        <w:tc>
          <w:tcPr>
            <w:tcW w:w="7087" w:type="dxa"/>
          </w:tcPr>
          <w:p w14:paraId="1D58A5CD">
            <w:pPr>
              <w:pStyle w:val="16"/>
              <w:spacing w:before="104"/>
              <w:jc w:val="center"/>
              <w:rPr>
                <w:spacing w:val="-2"/>
                <w:w w:val="95"/>
                <w:sz w:val="16"/>
                <w:szCs w:val="18"/>
              </w:rPr>
            </w:pPr>
            <w:r>
              <w:fldChar w:fldCharType="begin"/>
            </w:r>
            <w:r>
              <w:instrText xml:space="preserve"> HYPERLINK \l "_bookmark3" </w:instrText>
            </w:r>
            <w:r>
              <w:fldChar w:fldCharType="separate"/>
            </w:r>
            <w:r>
              <w:rPr>
                <w:w w:val="95"/>
                <w:sz w:val="16"/>
                <w:szCs w:val="18"/>
              </w:rPr>
              <w:t>交接验收管理规定</w:t>
            </w:r>
            <w:r>
              <w:rPr>
                <w:spacing w:val="30"/>
                <w:sz w:val="16"/>
                <w:szCs w:val="18"/>
              </w:rPr>
              <w:t xml:space="preserve">  </w:t>
            </w:r>
            <w:r>
              <w:rPr>
                <w:spacing w:val="-2"/>
                <w:w w:val="95"/>
                <w:sz w:val="16"/>
                <w:szCs w:val="18"/>
              </w:rPr>
              <w:t>..................................................</w:t>
            </w:r>
            <w:r>
              <w:rPr>
                <w:spacing w:val="-2"/>
                <w:w w:val="95"/>
                <w:sz w:val="16"/>
                <w:szCs w:val="18"/>
              </w:rPr>
              <w:fldChar w:fldCharType="end"/>
            </w:r>
          </w:p>
          <w:p w14:paraId="46C64978">
            <w:pPr>
              <w:pStyle w:val="16"/>
              <w:jc w:val="center"/>
              <w:rPr>
                <w:sz w:val="16"/>
                <w:szCs w:val="18"/>
              </w:rPr>
            </w:pPr>
            <w:r>
              <w:rPr>
                <w:sz w:val="16"/>
                <w:szCs w:val="16"/>
              </w:rPr>
              <w:t>Handover acceptance management regulations.........................................</w:t>
            </w:r>
          </w:p>
        </w:tc>
        <w:tc>
          <w:tcPr>
            <w:tcW w:w="205" w:type="dxa"/>
          </w:tcPr>
          <w:p w14:paraId="69885D21">
            <w:pPr>
              <w:pStyle w:val="16"/>
              <w:spacing w:before="104"/>
              <w:jc w:val="center"/>
              <w:rPr>
                <w:sz w:val="16"/>
                <w:szCs w:val="18"/>
              </w:rPr>
            </w:pPr>
            <w:r>
              <w:fldChar w:fldCharType="begin"/>
            </w:r>
            <w:r>
              <w:instrText xml:space="preserve"> HYPERLINK \l "_bookmark3" </w:instrText>
            </w:r>
            <w:r>
              <w:fldChar w:fldCharType="separate"/>
            </w:r>
            <w:r>
              <w:rPr>
                <w:w w:val="99"/>
                <w:sz w:val="16"/>
                <w:szCs w:val="18"/>
              </w:rPr>
              <w:t>3</w:t>
            </w:r>
            <w:r>
              <w:rPr>
                <w:w w:val="99"/>
                <w:sz w:val="16"/>
                <w:szCs w:val="18"/>
              </w:rPr>
              <w:fldChar w:fldCharType="end"/>
            </w:r>
          </w:p>
        </w:tc>
      </w:tr>
      <w:tr w14:paraId="0E24B194">
        <w:trPr>
          <w:trHeight w:val="478" w:hRule="atLeast"/>
        </w:trPr>
        <w:tc>
          <w:tcPr>
            <w:tcW w:w="732" w:type="dxa"/>
          </w:tcPr>
          <w:p w14:paraId="5F60B910">
            <w:pPr>
              <w:pStyle w:val="16"/>
              <w:spacing w:before="105"/>
              <w:ind w:left="50"/>
              <w:rPr>
                <w:spacing w:val="-4"/>
                <w:w w:val="95"/>
                <w:sz w:val="16"/>
                <w:szCs w:val="18"/>
              </w:rPr>
            </w:pPr>
            <w:r>
              <w:fldChar w:fldCharType="begin"/>
            </w:r>
            <w:r>
              <w:instrText xml:space="preserve"> HYPERLINK \l "_bookmark4" </w:instrText>
            </w:r>
            <w:r>
              <w:fldChar w:fldCharType="separate"/>
            </w:r>
            <w:r>
              <w:rPr>
                <w:spacing w:val="-4"/>
                <w:w w:val="95"/>
                <w:sz w:val="16"/>
                <w:szCs w:val="18"/>
              </w:rPr>
              <w:t>第三章</w:t>
            </w:r>
            <w:r>
              <w:rPr>
                <w:spacing w:val="-4"/>
                <w:w w:val="95"/>
                <w:sz w:val="16"/>
                <w:szCs w:val="18"/>
              </w:rPr>
              <w:fldChar w:fldCharType="end"/>
            </w:r>
          </w:p>
          <w:p w14:paraId="570509F8">
            <w:pPr>
              <w:pStyle w:val="16"/>
              <w:ind w:left="50"/>
              <w:rPr>
                <w:sz w:val="16"/>
                <w:szCs w:val="18"/>
              </w:rPr>
            </w:pPr>
            <w:r>
              <w:rPr>
                <w:sz w:val="16"/>
                <w:szCs w:val="16"/>
              </w:rPr>
              <w:t>Chapter III</w:t>
            </w:r>
          </w:p>
        </w:tc>
        <w:tc>
          <w:tcPr>
            <w:tcW w:w="7087" w:type="dxa"/>
          </w:tcPr>
          <w:p w14:paraId="1612056A">
            <w:pPr>
              <w:pStyle w:val="16"/>
              <w:spacing w:before="105"/>
              <w:jc w:val="center"/>
              <w:rPr>
                <w:spacing w:val="-2"/>
                <w:w w:val="95"/>
                <w:sz w:val="16"/>
                <w:szCs w:val="18"/>
              </w:rPr>
            </w:pPr>
            <w:r>
              <w:fldChar w:fldCharType="begin"/>
            </w:r>
            <w:r>
              <w:instrText xml:space="preserve"> HYPERLINK \l "_bookmark4" </w:instrText>
            </w:r>
            <w:r>
              <w:fldChar w:fldCharType="separate"/>
            </w:r>
            <w:r>
              <w:rPr>
                <w:w w:val="95"/>
                <w:sz w:val="16"/>
                <w:szCs w:val="18"/>
                <w:lang w:eastAsia="zh-CN"/>
              </w:rPr>
              <w:t>变电所倒闸、巡视管理规定</w:t>
            </w:r>
            <w:r>
              <w:rPr>
                <w:spacing w:val="23"/>
                <w:sz w:val="16"/>
                <w:szCs w:val="18"/>
                <w:lang w:eastAsia="zh-CN"/>
              </w:rPr>
              <w:t xml:space="preserve">  </w:t>
            </w:r>
            <w:r>
              <w:rPr>
                <w:spacing w:val="-2"/>
                <w:w w:val="95"/>
                <w:sz w:val="16"/>
                <w:szCs w:val="18"/>
                <w:lang w:eastAsia="zh-CN"/>
              </w:rPr>
              <w:t>..........................................</w:t>
            </w:r>
            <w:r>
              <w:rPr>
                <w:spacing w:val="-2"/>
                <w:w w:val="95"/>
                <w:sz w:val="16"/>
                <w:szCs w:val="18"/>
                <w:lang w:eastAsia="zh-CN"/>
              </w:rPr>
              <w:fldChar w:fldCharType="end"/>
            </w:r>
          </w:p>
          <w:p w14:paraId="79F9A00A">
            <w:pPr>
              <w:pStyle w:val="16"/>
              <w:jc w:val="center"/>
              <w:rPr>
                <w:sz w:val="16"/>
                <w:szCs w:val="18"/>
                <w:lang w:eastAsia="zh-CN"/>
              </w:rPr>
            </w:pPr>
            <w:r>
              <w:rPr>
                <w:sz w:val="16"/>
                <w:szCs w:val="16"/>
                <w:lang w:eastAsia="zh-CN"/>
              </w:rPr>
              <w:t>Regulations on the management of switching and patrol of substations....................................................................................</w:t>
            </w:r>
          </w:p>
        </w:tc>
        <w:tc>
          <w:tcPr>
            <w:tcW w:w="205" w:type="dxa"/>
          </w:tcPr>
          <w:p w14:paraId="2741FB2B">
            <w:pPr>
              <w:pStyle w:val="16"/>
              <w:spacing w:before="105"/>
              <w:jc w:val="center"/>
              <w:rPr>
                <w:sz w:val="16"/>
                <w:szCs w:val="18"/>
              </w:rPr>
            </w:pPr>
            <w:r>
              <w:fldChar w:fldCharType="begin"/>
            </w:r>
            <w:r>
              <w:instrText xml:space="preserve"> HYPERLINK \l "_bookmark4" </w:instrText>
            </w:r>
            <w:r>
              <w:fldChar w:fldCharType="separate"/>
            </w:r>
            <w:r>
              <w:rPr>
                <w:w w:val="99"/>
                <w:sz w:val="16"/>
                <w:szCs w:val="18"/>
              </w:rPr>
              <w:t>4</w:t>
            </w:r>
            <w:r>
              <w:rPr>
                <w:w w:val="99"/>
                <w:sz w:val="16"/>
                <w:szCs w:val="18"/>
              </w:rPr>
              <w:fldChar w:fldCharType="end"/>
            </w:r>
          </w:p>
        </w:tc>
      </w:tr>
      <w:tr w14:paraId="42A11C64">
        <w:trPr>
          <w:trHeight w:val="343" w:hRule="atLeast"/>
        </w:trPr>
        <w:tc>
          <w:tcPr>
            <w:tcW w:w="732" w:type="dxa"/>
          </w:tcPr>
          <w:p w14:paraId="783F9D1D">
            <w:pPr>
              <w:pStyle w:val="16"/>
              <w:spacing w:before="104" w:line="219" w:lineRule="exact"/>
              <w:ind w:left="50"/>
              <w:rPr>
                <w:spacing w:val="-4"/>
                <w:w w:val="95"/>
                <w:sz w:val="16"/>
                <w:szCs w:val="18"/>
              </w:rPr>
            </w:pPr>
            <w:r>
              <w:fldChar w:fldCharType="begin"/>
            </w:r>
            <w:r>
              <w:instrText xml:space="preserve"> HYPERLINK \l "_bookmark5" </w:instrText>
            </w:r>
            <w:r>
              <w:fldChar w:fldCharType="separate"/>
            </w:r>
            <w:r>
              <w:rPr>
                <w:spacing w:val="-4"/>
                <w:w w:val="95"/>
                <w:sz w:val="16"/>
                <w:szCs w:val="18"/>
              </w:rPr>
              <w:t>第四章</w:t>
            </w:r>
            <w:r>
              <w:rPr>
                <w:spacing w:val="-4"/>
                <w:w w:val="95"/>
                <w:sz w:val="16"/>
                <w:szCs w:val="18"/>
              </w:rPr>
              <w:fldChar w:fldCharType="end"/>
            </w:r>
          </w:p>
          <w:p w14:paraId="1AC13C21">
            <w:pPr>
              <w:pStyle w:val="16"/>
              <w:ind w:left="50"/>
              <w:rPr>
                <w:sz w:val="16"/>
                <w:szCs w:val="18"/>
              </w:rPr>
            </w:pPr>
            <w:r>
              <w:rPr>
                <w:sz w:val="16"/>
                <w:szCs w:val="16"/>
              </w:rPr>
              <w:t>Chapter IV</w:t>
            </w:r>
          </w:p>
        </w:tc>
        <w:tc>
          <w:tcPr>
            <w:tcW w:w="7087" w:type="dxa"/>
          </w:tcPr>
          <w:p w14:paraId="60945497">
            <w:pPr>
              <w:pStyle w:val="16"/>
              <w:spacing w:before="104" w:line="219" w:lineRule="exact"/>
              <w:jc w:val="center"/>
              <w:rPr>
                <w:spacing w:val="-2"/>
                <w:w w:val="95"/>
                <w:sz w:val="16"/>
                <w:szCs w:val="18"/>
              </w:rPr>
            </w:pPr>
            <w:r>
              <w:fldChar w:fldCharType="begin"/>
            </w:r>
            <w:r>
              <w:instrText xml:space="preserve"> HYPERLINK \l "_bookmark5" </w:instrText>
            </w:r>
            <w:r>
              <w:fldChar w:fldCharType="separate"/>
            </w:r>
            <w:r>
              <w:rPr>
                <w:w w:val="95"/>
                <w:sz w:val="16"/>
                <w:szCs w:val="18"/>
              </w:rPr>
              <w:t>变电所设备运行规定</w:t>
            </w:r>
            <w:r>
              <w:rPr>
                <w:spacing w:val="29"/>
                <w:sz w:val="16"/>
                <w:szCs w:val="18"/>
              </w:rPr>
              <w:t xml:space="preserve">  </w:t>
            </w:r>
            <w:r>
              <w:rPr>
                <w:spacing w:val="-2"/>
                <w:w w:val="95"/>
                <w:sz w:val="16"/>
                <w:szCs w:val="18"/>
              </w:rPr>
              <w:t>................................................</w:t>
            </w:r>
            <w:r>
              <w:rPr>
                <w:spacing w:val="-2"/>
                <w:w w:val="95"/>
                <w:sz w:val="16"/>
                <w:szCs w:val="18"/>
              </w:rPr>
              <w:fldChar w:fldCharType="end"/>
            </w:r>
          </w:p>
          <w:p w14:paraId="4FFD7DFF">
            <w:pPr>
              <w:pStyle w:val="16"/>
              <w:jc w:val="center"/>
              <w:rPr>
                <w:sz w:val="16"/>
                <w:szCs w:val="18"/>
              </w:rPr>
            </w:pPr>
            <w:r>
              <w:rPr>
                <w:sz w:val="16"/>
                <w:szCs w:val="16"/>
              </w:rPr>
              <w:t>Operation regulations of substation equipment..........................................................................</w:t>
            </w:r>
          </w:p>
        </w:tc>
        <w:tc>
          <w:tcPr>
            <w:tcW w:w="205" w:type="dxa"/>
          </w:tcPr>
          <w:p w14:paraId="5AAF17D0">
            <w:pPr>
              <w:pStyle w:val="16"/>
              <w:spacing w:before="104" w:line="219" w:lineRule="exact"/>
              <w:jc w:val="center"/>
              <w:rPr>
                <w:sz w:val="16"/>
                <w:szCs w:val="18"/>
              </w:rPr>
            </w:pPr>
            <w:r>
              <w:fldChar w:fldCharType="begin"/>
            </w:r>
            <w:r>
              <w:instrText xml:space="preserve"> HYPERLINK \l "_bookmark5" </w:instrText>
            </w:r>
            <w:r>
              <w:fldChar w:fldCharType="separate"/>
            </w:r>
            <w:r>
              <w:rPr>
                <w:w w:val="99"/>
                <w:sz w:val="16"/>
                <w:szCs w:val="18"/>
              </w:rPr>
              <w:t>8</w:t>
            </w:r>
            <w:r>
              <w:rPr>
                <w:w w:val="99"/>
                <w:sz w:val="16"/>
                <w:szCs w:val="18"/>
              </w:rPr>
              <w:fldChar w:fldCharType="end"/>
            </w:r>
          </w:p>
        </w:tc>
      </w:tr>
    </w:tbl>
    <w:p w14:paraId="44DE95CA">
      <w:pPr>
        <w:pStyle w:val="6"/>
        <w:spacing w:before="9"/>
        <w:rPr>
          <w:sz w:val="13"/>
          <w:szCs w:val="16"/>
        </w:rPr>
      </w:pPr>
    </w:p>
    <w:p w14:paraId="0D8B344B">
      <w:pPr>
        <w:pStyle w:val="6"/>
        <w:tabs>
          <w:tab w:val="left" w:leader="dot" w:pos="8327"/>
        </w:tabs>
        <w:ind w:left="614"/>
        <w:rPr>
          <w:spacing w:val="-7"/>
          <w:sz w:val="16"/>
          <w:szCs w:val="16"/>
        </w:rPr>
      </w:pPr>
      <w:r>
        <w:fldChar w:fldCharType="begin"/>
      </w:r>
      <w:r>
        <w:instrText xml:space="preserve"> HYPERLINK \l "_bookmark6" </w:instrText>
      </w:r>
      <w:r>
        <w:fldChar w:fldCharType="separate"/>
      </w:r>
      <w:r>
        <w:rPr>
          <w:sz w:val="16"/>
          <w:szCs w:val="16"/>
        </w:rPr>
        <w:t>第五章</w:t>
      </w:r>
      <w:r>
        <w:rPr>
          <w:spacing w:val="-12"/>
          <w:sz w:val="16"/>
          <w:szCs w:val="16"/>
        </w:rPr>
        <w:t xml:space="preserve"> </w:t>
      </w:r>
      <w:r>
        <w:rPr>
          <w:sz w:val="16"/>
          <w:szCs w:val="16"/>
        </w:rPr>
        <w:t>修程修</w:t>
      </w:r>
      <w:r>
        <w:rPr>
          <w:spacing w:val="-10"/>
          <w:sz w:val="16"/>
          <w:szCs w:val="16"/>
        </w:rPr>
        <w:t>制</w:t>
      </w:r>
      <w:r>
        <w:rPr>
          <w:rFonts w:ascii="Times New Roman" w:eastAsia="Times New Roman"/>
          <w:sz w:val="16"/>
          <w:szCs w:val="16"/>
        </w:rPr>
        <w:tab/>
      </w:r>
      <w:r>
        <w:rPr>
          <w:spacing w:val="-7"/>
          <w:sz w:val="16"/>
          <w:szCs w:val="16"/>
        </w:rPr>
        <w:t>11</w:t>
      </w:r>
      <w:r>
        <w:rPr>
          <w:spacing w:val="-7"/>
          <w:sz w:val="16"/>
          <w:szCs w:val="16"/>
        </w:rPr>
        <w:fldChar w:fldCharType="end"/>
      </w:r>
    </w:p>
    <w:p w14:paraId="0F9E59C6">
      <w:pPr>
        <w:pStyle w:val="6"/>
        <w:tabs>
          <w:tab w:val="left" w:leader="dot" w:pos="8327"/>
        </w:tabs>
        <w:ind w:left="614"/>
        <w:rPr>
          <w:sz w:val="16"/>
          <w:szCs w:val="16"/>
        </w:rPr>
      </w:pPr>
      <w:r>
        <w:rPr>
          <w:sz w:val="16"/>
          <w:szCs w:val="16"/>
        </w:rPr>
        <w:t>Chapter V Repair System</w:t>
      </w:r>
      <w:r>
        <w:rPr>
          <w:sz w:val="16"/>
          <w:szCs w:val="16"/>
        </w:rPr>
        <w:tab/>
      </w:r>
      <w:r>
        <w:rPr>
          <w:sz w:val="16"/>
          <w:szCs w:val="16"/>
        </w:rPr>
        <w:t>11</w:t>
      </w:r>
    </w:p>
    <w:sdt>
      <w:sdtPr>
        <w:rPr>
          <w:sz w:val="16"/>
          <w:szCs w:val="16"/>
        </w:rPr>
        <w:id w:val="802504747"/>
        <w:docPartObj>
          <w:docPartGallery w:val="Table of Contents"/>
          <w:docPartUnique/>
        </w:docPartObj>
      </w:sdtPr>
      <w:sdtEndPr>
        <w:rPr>
          <w:sz w:val="16"/>
          <w:szCs w:val="16"/>
        </w:rPr>
      </w:sdtEndPr>
      <w:sdtContent>
        <w:p w14:paraId="5E609466">
          <w:pPr>
            <w:pStyle w:val="10"/>
            <w:tabs>
              <w:tab w:val="right" w:leader="dot" w:pos="8538"/>
            </w:tabs>
            <w:rPr>
              <w:spacing w:val="-5"/>
              <w:sz w:val="16"/>
              <w:szCs w:val="16"/>
            </w:rPr>
          </w:pPr>
          <w:r>
            <w:fldChar w:fldCharType="begin"/>
          </w:r>
          <w:r>
            <w:instrText xml:space="preserve"> HYPERLINK \l "_bookmark7" </w:instrText>
          </w:r>
          <w:r>
            <w:fldChar w:fldCharType="separate"/>
          </w:r>
          <w:r>
            <w:rPr>
              <w:sz w:val="16"/>
              <w:szCs w:val="16"/>
              <w:lang w:eastAsia="zh-CN"/>
            </w:rPr>
            <w:t>第六章</w:t>
          </w:r>
          <w:r>
            <w:rPr>
              <w:spacing w:val="-15"/>
              <w:sz w:val="16"/>
              <w:szCs w:val="16"/>
              <w:lang w:eastAsia="zh-CN"/>
            </w:rPr>
            <w:t xml:space="preserve"> </w:t>
          </w:r>
          <w:r>
            <w:rPr>
              <w:sz w:val="16"/>
              <w:szCs w:val="16"/>
              <w:lang w:eastAsia="zh-CN"/>
            </w:rPr>
            <w:t>检修范围和标</w:t>
          </w:r>
          <w:r>
            <w:rPr>
              <w:spacing w:val="-10"/>
              <w:sz w:val="16"/>
              <w:szCs w:val="16"/>
              <w:lang w:eastAsia="zh-CN"/>
            </w:rPr>
            <w:t>准</w:t>
          </w:r>
          <w:r>
            <w:rPr>
              <w:rFonts w:ascii="Times New Roman" w:eastAsia="Times New Roman"/>
              <w:sz w:val="16"/>
              <w:szCs w:val="16"/>
              <w:lang w:eastAsia="zh-CN"/>
            </w:rPr>
            <w:tab/>
          </w:r>
          <w:r>
            <w:rPr>
              <w:spacing w:val="-5"/>
              <w:sz w:val="16"/>
              <w:szCs w:val="16"/>
              <w:lang w:eastAsia="zh-CN"/>
            </w:rPr>
            <w:t>14</w:t>
          </w:r>
          <w:r>
            <w:rPr>
              <w:spacing w:val="-5"/>
              <w:sz w:val="16"/>
              <w:szCs w:val="16"/>
              <w:lang w:eastAsia="zh-CN"/>
            </w:rPr>
            <w:fldChar w:fldCharType="end"/>
          </w:r>
        </w:p>
        <w:p w14:paraId="5CDA920B">
          <w:pPr>
            <w:pStyle w:val="10"/>
            <w:tabs>
              <w:tab w:val="right" w:leader="dot" w:pos="8538"/>
            </w:tabs>
            <w:spacing w:before="0"/>
            <w:rPr>
              <w:sz w:val="16"/>
              <w:szCs w:val="16"/>
              <w:lang w:eastAsia="zh-CN"/>
            </w:rPr>
          </w:pPr>
          <w:r>
            <w:rPr>
              <w:sz w:val="16"/>
              <w:szCs w:val="16"/>
              <w:lang w:eastAsia="zh-CN"/>
            </w:rPr>
            <w:t>Chapter VI Scope and Standards of Maintenance</w:t>
          </w:r>
          <w:r>
            <w:rPr>
              <w:sz w:val="16"/>
              <w:szCs w:val="16"/>
              <w:lang w:eastAsia="zh-CN"/>
            </w:rPr>
            <w:tab/>
          </w:r>
          <w:r>
            <w:rPr>
              <w:sz w:val="16"/>
              <w:szCs w:val="16"/>
              <w:lang w:eastAsia="zh-CN"/>
            </w:rPr>
            <w:t>14</w:t>
          </w:r>
        </w:p>
        <w:p w14:paraId="703AA986">
          <w:pPr>
            <w:pStyle w:val="9"/>
            <w:tabs>
              <w:tab w:val="right" w:leader="dot" w:pos="8538"/>
            </w:tabs>
            <w:spacing w:before="209"/>
            <w:rPr>
              <w:spacing w:val="-5"/>
              <w:sz w:val="16"/>
              <w:szCs w:val="16"/>
            </w:rPr>
          </w:pPr>
          <w:r>
            <w:fldChar w:fldCharType="begin"/>
          </w:r>
          <w:r>
            <w:instrText xml:space="preserve"> HYPERLINK \l "_bookmark8" </w:instrText>
          </w:r>
          <w:r>
            <w:fldChar w:fldCharType="separate"/>
          </w:r>
          <w:r>
            <w:rPr>
              <w:sz w:val="16"/>
              <w:szCs w:val="16"/>
              <w:lang w:eastAsia="zh-CN"/>
            </w:rPr>
            <w:t>第七章</w:t>
          </w:r>
          <w:r>
            <w:rPr>
              <w:spacing w:val="-19"/>
              <w:sz w:val="16"/>
              <w:szCs w:val="16"/>
              <w:lang w:eastAsia="zh-CN"/>
            </w:rPr>
            <w:t xml:space="preserve"> </w:t>
          </w:r>
          <w:r>
            <w:rPr>
              <w:sz w:val="16"/>
              <w:szCs w:val="16"/>
              <w:lang w:eastAsia="zh-CN"/>
            </w:rPr>
            <w:t>牵引变电所试验要</w:t>
          </w:r>
          <w:r>
            <w:rPr>
              <w:spacing w:val="-10"/>
              <w:sz w:val="16"/>
              <w:szCs w:val="16"/>
              <w:lang w:eastAsia="zh-CN"/>
            </w:rPr>
            <w:t>求</w:t>
          </w:r>
          <w:r>
            <w:rPr>
              <w:rFonts w:ascii="Times New Roman" w:eastAsia="Times New Roman"/>
              <w:sz w:val="16"/>
              <w:szCs w:val="16"/>
              <w:lang w:eastAsia="zh-CN"/>
            </w:rPr>
            <w:tab/>
          </w:r>
          <w:r>
            <w:rPr>
              <w:spacing w:val="-5"/>
              <w:sz w:val="16"/>
              <w:szCs w:val="16"/>
              <w:lang w:eastAsia="zh-CN"/>
            </w:rPr>
            <w:t>22</w:t>
          </w:r>
          <w:r>
            <w:rPr>
              <w:spacing w:val="-5"/>
              <w:sz w:val="16"/>
              <w:szCs w:val="16"/>
              <w:lang w:eastAsia="zh-CN"/>
            </w:rPr>
            <w:fldChar w:fldCharType="end"/>
          </w:r>
        </w:p>
        <w:p w14:paraId="59AAA2D2">
          <w:pPr>
            <w:pStyle w:val="9"/>
            <w:tabs>
              <w:tab w:val="right" w:leader="dot" w:pos="8538"/>
            </w:tabs>
            <w:spacing w:before="0"/>
            <w:rPr>
              <w:sz w:val="16"/>
              <w:szCs w:val="16"/>
              <w:lang w:eastAsia="zh-CN"/>
            </w:rPr>
          </w:pPr>
          <w:r>
            <w:rPr>
              <w:sz w:val="16"/>
              <w:szCs w:val="16"/>
              <w:lang w:eastAsia="zh-CN"/>
            </w:rPr>
            <w:t>Chapter VII Test Requirements for Traction Substation</w:t>
          </w:r>
          <w:r>
            <w:rPr>
              <w:sz w:val="16"/>
              <w:szCs w:val="16"/>
              <w:lang w:eastAsia="zh-CN"/>
            </w:rPr>
            <w:tab/>
          </w:r>
          <w:r>
            <w:rPr>
              <w:sz w:val="16"/>
              <w:szCs w:val="16"/>
              <w:lang w:eastAsia="zh-CN"/>
            </w:rPr>
            <w:t>22</w:t>
          </w:r>
        </w:p>
        <w:p w14:paraId="48D81510">
          <w:pPr>
            <w:pStyle w:val="9"/>
            <w:tabs>
              <w:tab w:val="right" w:leader="dot" w:pos="8538"/>
            </w:tabs>
            <w:rPr>
              <w:sz w:val="16"/>
              <w:szCs w:val="16"/>
            </w:rPr>
          </w:pPr>
          <w:r>
            <w:rPr>
              <w:sz w:val="16"/>
              <w:szCs w:val="16"/>
              <w:lang w:eastAsia="zh-CN"/>
            </w:rPr>
            <w:t>第三部分</w:t>
          </w:r>
          <w:r>
            <w:rPr>
              <w:spacing w:val="32"/>
              <w:w w:val="150"/>
              <w:sz w:val="16"/>
              <w:szCs w:val="16"/>
              <w:lang w:eastAsia="zh-CN"/>
            </w:rPr>
            <w:t xml:space="preserve"> </w:t>
          </w:r>
          <w:r>
            <w:rPr>
              <w:sz w:val="16"/>
              <w:szCs w:val="16"/>
              <w:lang w:eastAsia="zh-CN"/>
            </w:rPr>
            <w:t>接触网运行维修管</w:t>
          </w:r>
          <w:r>
            <w:rPr>
              <w:spacing w:val="-10"/>
              <w:sz w:val="16"/>
              <w:szCs w:val="16"/>
              <w:lang w:eastAsia="zh-CN"/>
            </w:rPr>
            <w:t>理</w:t>
          </w:r>
          <w:r>
            <w:rPr>
              <w:rFonts w:ascii="Times New Roman" w:eastAsia="Times New Roman"/>
              <w:sz w:val="16"/>
              <w:szCs w:val="16"/>
              <w:lang w:eastAsia="zh-CN"/>
            </w:rPr>
            <w:tab/>
          </w:r>
          <w:r>
            <w:rPr>
              <w:spacing w:val="-5"/>
              <w:sz w:val="16"/>
              <w:szCs w:val="16"/>
              <w:lang w:eastAsia="zh-CN"/>
            </w:rPr>
            <w:t>54</w:t>
          </w:r>
        </w:p>
      </w:sdtContent>
    </w:sdt>
    <w:p w14:paraId="3BCCE325">
      <w:pPr>
        <w:pStyle w:val="9"/>
        <w:tabs>
          <w:tab w:val="right" w:leader="dot" w:pos="8538"/>
        </w:tabs>
        <w:spacing w:before="0"/>
        <w:rPr>
          <w:sz w:val="16"/>
          <w:szCs w:val="16"/>
          <w:lang w:eastAsia="zh-CN"/>
        </w:rPr>
      </w:pPr>
      <w:r>
        <w:rPr>
          <w:sz w:val="16"/>
          <w:szCs w:val="16"/>
          <w:lang w:eastAsia="zh-CN"/>
        </w:rPr>
        <w:t>The third part is the operation and maintenance management of catenary</w:t>
      </w:r>
      <w:r>
        <w:rPr>
          <w:sz w:val="16"/>
          <w:szCs w:val="16"/>
          <w:lang w:eastAsia="zh-CN"/>
        </w:rPr>
        <w:tab/>
      </w:r>
      <w:r>
        <w:rPr>
          <w:sz w:val="16"/>
          <w:szCs w:val="16"/>
          <w:lang w:eastAsia="zh-CN"/>
        </w:rPr>
        <w:t>54</w:t>
      </w:r>
    </w:p>
    <w:p w14:paraId="37FA7171">
      <w:pPr>
        <w:pStyle w:val="6"/>
        <w:spacing w:before="11"/>
        <w:rPr>
          <w:sz w:val="13"/>
          <w:szCs w:val="16"/>
          <w:lang w:eastAsia="zh-CN"/>
        </w:rPr>
      </w:pPr>
    </w:p>
    <w:tbl>
      <w:tblPr>
        <w:tblStyle w:val="14"/>
        <w:tblW w:w="0" w:type="auto"/>
        <w:tblInd w:w="571" w:type="dxa"/>
        <w:tblLayout w:type="fixed"/>
        <w:tblCellMar>
          <w:top w:w="0" w:type="dxa"/>
          <w:left w:w="0" w:type="dxa"/>
          <w:bottom w:w="0" w:type="dxa"/>
          <w:right w:w="0" w:type="dxa"/>
        </w:tblCellMar>
      </w:tblPr>
      <w:tblGrid>
        <w:gridCol w:w="784"/>
        <w:gridCol w:w="6928"/>
        <w:gridCol w:w="310"/>
      </w:tblGrid>
      <w:tr w14:paraId="22253587">
        <w:trPr>
          <w:trHeight w:val="343" w:hRule="atLeast"/>
        </w:trPr>
        <w:tc>
          <w:tcPr>
            <w:tcW w:w="784" w:type="dxa"/>
          </w:tcPr>
          <w:p w14:paraId="67E97825">
            <w:pPr>
              <w:pStyle w:val="16"/>
              <w:spacing w:line="239" w:lineRule="exact"/>
              <w:ind w:left="50"/>
              <w:rPr>
                <w:spacing w:val="-4"/>
                <w:w w:val="95"/>
                <w:sz w:val="16"/>
                <w:szCs w:val="18"/>
              </w:rPr>
            </w:pPr>
            <w:r>
              <w:rPr>
                <w:spacing w:val="-4"/>
                <w:w w:val="95"/>
                <w:sz w:val="16"/>
                <w:szCs w:val="18"/>
              </w:rPr>
              <w:t>第一章</w:t>
            </w:r>
          </w:p>
          <w:p w14:paraId="65E9019A">
            <w:pPr>
              <w:pStyle w:val="16"/>
              <w:ind w:left="50"/>
              <w:rPr>
                <w:sz w:val="16"/>
                <w:szCs w:val="18"/>
              </w:rPr>
            </w:pPr>
            <w:r>
              <w:rPr>
                <w:sz w:val="16"/>
                <w:szCs w:val="16"/>
              </w:rPr>
              <w:t>Chapter I</w:t>
            </w:r>
          </w:p>
        </w:tc>
        <w:tc>
          <w:tcPr>
            <w:tcW w:w="6928" w:type="dxa"/>
          </w:tcPr>
          <w:p w14:paraId="69AF81AB">
            <w:pPr>
              <w:pStyle w:val="16"/>
              <w:spacing w:line="239" w:lineRule="exact"/>
              <w:ind w:right="47"/>
              <w:jc w:val="right"/>
              <w:rPr>
                <w:spacing w:val="-2"/>
                <w:w w:val="95"/>
                <w:sz w:val="16"/>
                <w:szCs w:val="18"/>
              </w:rPr>
            </w:pPr>
            <w:r>
              <w:rPr>
                <w:w w:val="95"/>
                <w:sz w:val="16"/>
                <w:szCs w:val="18"/>
              </w:rPr>
              <w:t>一般规定</w:t>
            </w:r>
            <w:r>
              <w:rPr>
                <w:spacing w:val="30"/>
                <w:sz w:val="16"/>
                <w:szCs w:val="18"/>
              </w:rPr>
              <w:t xml:space="preserve">  </w:t>
            </w:r>
            <w:r>
              <w:rPr>
                <w:spacing w:val="-2"/>
                <w:w w:val="95"/>
                <w:sz w:val="16"/>
                <w:szCs w:val="18"/>
              </w:rPr>
              <w:t>........................................................</w:t>
            </w:r>
          </w:p>
          <w:p w14:paraId="5316784E">
            <w:pPr>
              <w:pStyle w:val="16"/>
              <w:ind w:right="47"/>
              <w:jc w:val="right"/>
              <w:rPr>
                <w:sz w:val="16"/>
                <w:szCs w:val="18"/>
              </w:rPr>
            </w:pPr>
            <w:r>
              <w:rPr>
                <w:sz w:val="16"/>
                <w:szCs w:val="16"/>
              </w:rPr>
              <w:t>General rules........................................................</w:t>
            </w:r>
          </w:p>
        </w:tc>
        <w:tc>
          <w:tcPr>
            <w:tcW w:w="310" w:type="dxa"/>
          </w:tcPr>
          <w:p w14:paraId="05ADDDE9">
            <w:pPr>
              <w:pStyle w:val="16"/>
              <w:spacing w:line="239" w:lineRule="exact"/>
              <w:jc w:val="center"/>
              <w:rPr>
                <w:sz w:val="16"/>
                <w:szCs w:val="18"/>
              </w:rPr>
            </w:pPr>
            <w:r>
              <w:rPr>
                <w:spacing w:val="-5"/>
                <w:sz w:val="16"/>
                <w:szCs w:val="18"/>
              </w:rPr>
              <w:t>54</w:t>
            </w:r>
          </w:p>
        </w:tc>
      </w:tr>
      <w:tr w14:paraId="7350EB56">
        <w:trPr>
          <w:trHeight w:val="478" w:hRule="atLeast"/>
        </w:trPr>
        <w:tc>
          <w:tcPr>
            <w:tcW w:w="784" w:type="dxa"/>
          </w:tcPr>
          <w:p w14:paraId="1CA588A0">
            <w:pPr>
              <w:pStyle w:val="16"/>
              <w:spacing w:before="104"/>
              <w:ind w:left="50"/>
              <w:rPr>
                <w:spacing w:val="-4"/>
                <w:w w:val="95"/>
                <w:sz w:val="16"/>
                <w:szCs w:val="18"/>
              </w:rPr>
            </w:pPr>
            <w:r>
              <w:rPr>
                <w:spacing w:val="-4"/>
                <w:w w:val="95"/>
                <w:sz w:val="16"/>
                <w:szCs w:val="18"/>
              </w:rPr>
              <w:t>第二章</w:t>
            </w:r>
          </w:p>
          <w:p w14:paraId="0829A566">
            <w:pPr>
              <w:pStyle w:val="16"/>
              <w:ind w:left="50"/>
              <w:rPr>
                <w:sz w:val="16"/>
                <w:szCs w:val="18"/>
              </w:rPr>
            </w:pPr>
            <w:r>
              <w:rPr>
                <w:sz w:val="16"/>
                <w:szCs w:val="16"/>
              </w:rPr>
              <w:t>Chapter II</w:t>
            </w:r>
          </w:p>
        </w:tc>
        <w:tc>
          <w:tcPr>
            <w:tcW w:w="6928" w:type="dxa"/>
          </w:tcPr>
          <w:p w14:paraId="253BFD7C">
            <w:pPr>
              <w:pStyle w:val="16"/>
              <w:spacing w:before="104"/>
              <w:ind w:right="47"/>
              <w:jc w:val="right"/>
              <w:rPr>
                <w:spacing w:val="-2"/>
                <w:w w:val="95"/>
                <w:sz w:val="16"/>
                <w:szCs w:val="18"/>
              </w:rPr>
            </w:pPr>
            <w:r>
              <w:rPr>
                <w:w w:val="95"/>
                <w:sz w:val="16"/>
                <w:szCs w:val="18"/>
              </w:rPr>
              <w:t>运行管理</w:t>
            </w:r>
            <w:r>
              <w:rPr>
                <w:spacing w:val="30"/>
                <w:sz w:val="16"/>
                <w:szCs w:val="18"/>
              </w:rPr>
              <w:t xml:space="preserve">  </w:t>
            </w:r>
            <w:r>
              <w:rPr>
                <w:spacing w:val="-2"/>
                <w:w w:val="95"/>
                <w:sz w:val="16"/>
                <w:szCs w:val="18"/>
              </w:rPr>
              <w:t>........................................................</w:t>
            </w:r>
          </w:p>
          <w:p w14:paraId="240FD548">
            <w:pPr>
              <w:pStyle w:val="16"/>
              <w:ind w:right="47"/>
              <w:jc w:val="right"/>
              <w:rPr>
                <w:sz w:val="16"/>
                <w:szCs w:val="18"/>
              </w:rPr>
            </w:pPr>
            <w:r>
              <w:rPr>
                <w:sz w:val="16"/>
                <w:szCs w:val="16"/>
              </w:rPr>
              <w:t>Run management..........................................................................</w:t>
            </w:r>
          </w:p>
        </w:tc>
        <w:tc>
          <w:tcPr>
            <w:tcW w:w="310" w:type="dxa"/>
          </w:tcPr>
          <w:p w14:paraId="5BBB8180">
            <w:pPr>
              <w:pStyle w:val="16"/>
              <w:spacing w:before="104"/>
              <w:jc w:val="center"/>
              <w:rPr>
                <w:sz w:val="16"/>
                <w:szCs w:val="18"/>
              </w:rPr>
            </w:pPr>
            <w:r>
              <w:rPr>
                <w:spacing w:val="-5"/>
                <w:sz w:val="16"/>
                <w:szCs w:val="18"/>
              </w:rPr>
              <w:t>54</w:t>
            </w:r>
          </w:p>
        </w:tc>
      </w:tr>
      <w:tr w14:paraId="2A46F813">
        <w:trPr>
          <w:trHeight w:val="478" w:hRule="atLeast"/>
        </w:trPr>
        <w:tc>
          <w:tcPr>
            <w:tcW w:w="784" w:type="dxa"/>
          </w:tcPr>
          <w:p w14:paraId="14A02458">
            <w:pPr>
              <w:pStyle w:val="16"/>
              <w:spacing w:before="105"/>
              <w:ind w:left="50"/>
              <w:rPr>
                <w:spacing w:val="-4"/>
                <w:w w:val="95"/>
                <w:sz w:val="16"/>
                <w:szCs w:val="18"/>
              </w:rPr>
            </w:pPr>
            <w:r>
              <w:rPr>
                <w:spacing w:val="-4"/>
                <w:w w:val="95"/>
                <w:sz w:val="16"/>
                <w:szCs w:val="18"/>
              </w:rPr>
              <w:t>第三章</w:t>
            </w:r>
          </w:p>
          <w:p w14:paraId="0B156C81">
            <w:pPr>
              <w:pStyle w:val="16"/>
              <w:ind w:left="50"/>
              <w:rPr>
                <w:sz w:val="16"/>
                <w:szCs w:val="18"/>
              </w:rPr>
            </w:pPr>
            <w:r>
              <w:rPr>
                <w:sz w:val="16"/>
                <w:szCs w:val="16"/>
              </w:rPr>
              <w:t>Chapter III</w:t>
            </w:r>
          </w:p>
        </w:tc>
        <w:tc>
          <w:tcPr>
            <w:tcW w:w="6928" w:type="dxa"/>
          </w:tcPr>
          <w:p w14:paraId="798A0278">
            <w:pPr>
              <w:pStyle w:val="16"/>
              <w:spacing w:before="105"/>
              <w:ind w:right="48"/>
              <w:jc w:val="right"/>
              <w:rPr>
                <w:spacing w:val="-2"/>
                <w:w w:val="95"/>
                <w:sz w:val="16"/>
                <w:szCs w:val="18"/>
              </w:rPr>
            </w:pPr>
            <w:r>
              <w:rPr>
                <w:w w:val="95"/>
                <w:sz w:val="16"/>
                <w:szCs w:val="18"/>
              </w:rPr>
              <w:t>检测与分析诊断</w:t>
            </w:r>
            <w:r>
              <w:rPr>
                <w:spacing w:val="24"/>
                <w:sz w:val="16"/>
                <w:szCs w:val="18"/>
              </w:rPr>
              <w:t xml:space="preserve">  </w:t>
            </w:r>
            <w:r>
              <w:rPr>
                <w:spacing w:val="-2"/>
                <w:w w:val="95"/>
                <w:sz w:val="16"/>
                <w:szCs w:val="18"/>
              </w:rPr>
              <w:t>..................................................</w:t>
            </w:r>
          </w:p>
          <w:p w14:paraId="259D2B62">
            <w:pPr>
              <w:pStyle w:val="16"/>
              <w:ind w:right="48"/>
              <w:jc w:val="right"/>
              <w:rPr>
                <w:sz w:val="16"/>
                <w:szCs w:val="18"/>
              </w:rPr>
            </w:pPr>
            <w:r>
              <w:rPr>
                <w:sz w:val="16"/>
                <w:szCs w:val="16"/>
              </w:rPr>
              <w:t>Detection and analysis diagnosis...............................................</w:t>
            </w:r>
          </w:p>
        </w:tc>
        <w:tc>
          <w:tcPr>
            <w:tcW w:w="310" w:type="dxa"/>
          </w:tcPr>
          <w:p w14:paraId="005C81E9">
            <w:pPr>
              <w:pStyle w:val="16"/>
              <w:spacing w:before="105"/>
              <w:jc w:val="center"/>
              <w:rPr>
                <w:sz w:val="16"/>
                <w:szCs w:val="18"/>
              </w:rPr>
            </w:pPr>
            <w:r>
              <w:rPr>
                <w:spacing w:val="-5"/>
                <w:sz w:val="16"/>
                <w:szCs w:val="18"/>
              </w:rPr>
              <w:t>62</w:t>
            </w:r>
          </w:p>
        </w:tc>
      </w:tr>
      <w:tr w14:paraId="49B38B31">
        <w:trPr>
          <w:trHeight w:val="477" w:hRule="atLeast"/>
        </w:trPr>
        <w:tc>
          <w:tcPr>
            <w:tcW w:w="784" w:type="dxa"/>
          </w:tcPr>
          <w:p w14:paraId="0AC8599B">
            <w:pPr>
              <w:pStyle w:val="16"/>
              <w:spacing w:before="104"/>
              <w:ind w:left="50"/>
              <w:rPr>
                <w:spacing w:val="-4"/>
                <w:w w:val="95"/>
                <w:sz w:val="16"/>
                <w:szCs w:val="18"/>
              </w:rPr>
            </w:pPr>
            <w:r>
              <w:rPr>
                <w:spacing w:val="-4"/>
                <w:w w:val="95"/>
                <w:sz w:val="16"/>
                <w:szCs w:val="18"/>
              </w:rPr>
              <w:t>第五章</w:t>
            </w:r>
          </w:p>
          <w:p w14:paraId="6F2F5287">
            <w:pPr>
              <w:pStyle w:val="16"/>
              <w:ind w:left="50"/>
              <w:rPr>
                <w:sz w:val="16"/>
                <w:szCs w:val="18"/>
              </w:rPr>
            </w:pPr>
            <w:r>
              <w:rPr>
                <w:sz w:val="16"/>
                <w:szCs w:val="16"/>
              </w:rPr>
              <w:t>Chapter V</w:t>
            </w:r>
          </w:p>
        </w:tc>
        <w:tc>
          <w:tcPr>
            <w:tcW w:w="6928" w:type="dxa"/>
          </w:tcPr>
          <w:p w14:paraId="60EEB8D3">
            <w:pPr>
              <w:pStyle w:val="16"/>
              <w:spacing w:before="104"/>
              <w:ind w:right="47"/>
              <w:jc w:val="right"/>
              <w:rPr>
                <w:spacing w:val="-2"/>
                <w:w w:val="95"/>
                <w:sz w:val="16"/>
                <w:szCs w:val="18"/>
              </w:rPr>
            </w:pPr>
            <w:r>
              <w:rPr>
                <w:w w:val="95"/>
                <w:sz w:val="16"/>
                <w:szCs w:val="18"/>
              </w:rPr>
              <w:t>修程修制</w:t>
            </w:r>
            <w:r>
              <w:rPr>
                <w:spacing w:val="30"/>
                <w:sz w:val="16"/>
                <w:szCs w:val="18"/>
              </w:rPr>
              <w:t xml:space="preserve">  </w:t>
            </w:r>
            <w:r>
              <w:rPr>
                <w:spacing w:val="-2"/>
                <w:w w:val="95"/>
                <w:sz w:val="16"/>
                <w:szCs w:val="18"/>
              </w:rPr>
              <w:t>........................................................</w:t>
            </w:r>
          </w:p>
          <w:p w14:paraId="0ABE909C">
            <w:pPr>
              <w:pStyle w:val="16"/>
              <w:ind w:right="47"/>
              <w:jc w:val="right"/>
              <w:rPr>
                <w:sz w:val="16"/>
                <w:szCs w:val="18"/>
              </w:rPr>
            </w:pPr>
            <w:r>
              <w:rPr>
                <w:sz w:val="16"/>
                <w:szCs w:val="16"/>
              </w:rPr>
              <w:t>Repair system........................................................</w:t>
            </w:r>
          </w:p>
        </w:tc>
        <w:tc>
          <w:tcPr>
            <w:tcW w:w="310" w:type="dxa"/>
          </w:tcPr>
          <w:p w14:paraId="536FAFA6">
            <w:pPr>
              <w:pStyle w:val="16"/>
              <w:spacing w:before="104"/>
              <w:jc w:val="center"/>
              <w:rPr>
                <w:sz w:val="16"/>
                <w:szCs w:val="18"/>
              </w:rPr>
            </w:pPr>
            <w:r>
              <w:rPr>
                <w:spacing w:val="-5"/>
                <w:sz w:val="16"/>
                <w:szCs w:val="18"/>
              </w:rPr>
              <w:t>68</w:t>
            </w:r>
          </w:p>
        </w:tc>
      </w:tr>
      <w:tr w14:paraId="19BC9432">
        <w:trPr>
          <w:trHeight w:val="478" w:hRule="atLeast"/>
        </w:trPr>
        <w:tc>
          <w:tcPr>
            <w:tcW w:w="784" w:type="dxa"/>
          </w:tcPr>
          <w:p w14:paraId="4D9375EF">
            <w:pPr>
              <w:pStyle w:val="16"/>
              <w:spacing w:before="104"/>
              <w:ind w:left="50"/>
              <w:rPr>
                <w:spacing w:val="-4"/>
                <w:w w:val="95"/>
                <w:sz w:val="16"/>
                <w:szCs w:val="18"/>
              </w:rPr>
            </w:pPr>
            <w:r>
              <w:rPr>
                <w:spacing w:val="-4"/>
                <w:w w:val="95"/>
                <w:sz w:val="16"/>
                <w:szCs w:val="18"/>
              </w:rPr>
              <w:t>第六章</w:t>
            </w:r>
          </w:p>
          <w:p w14:paraId="26EE9112">
            <w:pPr>
              <w:pStyle w:val="16"/>
              <w:ind w:left="50"/>
              <w:rPr>
                <w:sz w:val="16"/>
                <w:szCs w:val="18"/>
              </w:rPr>
            </w:pPr>
            <w:r>
              <w:rPr>
                <w:sz w:val="16"/>
                <w:szCs w:val="16"/>
              </w:rPr>
              <w:t>Chapter VI</w:t>
            </w:r>
          </w:p>
        </w:tc>
        <w:tc>
          <w:tcPr>
            <w:tcW w:w="6928" w:type="dxa"/>
          </w:tcPr>
          <w:p w14:paraId="637025DC">
            <w:pPr>
              <w:pStyle w:val="16"/>
              <w:spacing w:before="104"/>
              <w:ind w:right="48"/>
              <w:jc w:val="right"/>
              <w:rPr>
                <w:spacing w:val="-2"/>
                <w:w w:val="95"/>
                <w:sz w:val="16"/>
                <w:szCs w:val="18"/>
              </w:rPr>
            </w:pPr>
            <w:r>
              <w:rPr>
                <w:w w:val="95"/>
                <w:sz w:val="16"/>
                <w:szCs w:val="18"/>
              </w:rPr>
              <w:t>质量评价与鉴定</w:t>
            </w:r>
            <w:r>
              <w:rPr>
                <w:spacing w:val="24"/>
                <w:sz w:val="16"/>
                <w:szCs w:val="18"/>
              </w:rPr>
              <w:t xml:space="preserve">  </w:t>
            </w:r>
            <w:r>
              <w:rPr>
                <w:spacing w:val="-2"/>
                <w:w w:val="95"/>
                <w:sz w:val="16"/>
                <w:szCs w:val="18"/>
              </w:rPr>
              <w:t>..................................................</w:t>
            </w:r>
          </w:p>
          <w:p w14:paraId="39743B1C">
            <w:pPr>
              <w:pStyle w:val="16"/>
              <w:ind w:right="48"/>
              <w:jc w:val="right"/>
              <w:rPr>
                <w:sz w:val="16"/>
                <w:szCs w:val="18"/>
              </w:rPr>
            </w:pPr>
            <w:r>
              <w:rPr>
                <w:sz w:val="16"/>
                <w:szCs w:val="16"/>
              </w:rPr>
              <w:t>Quality evaluation and appraisal...........................................</w:t>
            </w:r>
          </w:p>
        </w:tc>
        <w:tc>
          <w:tcPr>
            <w:tcW w:w="310" w:type="dxa"/>
          </w:tcPr>
          <w:p w14:paraId="7D424A8C">
            <w:pPr>
              <w:pStyle w:val="16"/>
              <w:spacing w:before="104"/>
              <w:jc w:val="center"/>
              <w:rPr>
                <w:sz w:val="16"/>
                <w:szCs w:val="18"/>
              </w:rPr>
            </w:pPr>
            <w:r>
              <w:rPr>
                <w:spacing w:val="-5"/>
                <w:sz w:val="16"/>
                <w:szCs w:val="18"/>
              </w:rPr>
              <w:t>69</w:t>
            </w:r>
          </w:p>
        </w:tc>
      </w:tr>
      <w:tr w14:paraId="1DE8CDFE">
        <w:trPr>
          <w:trHeight w:val="344" w:hRule="atLeast"/>
        </w:trPr>
        <w:tc>
          <w:tcPr>
            <w:tcW w:w="784" w:type="dxa"/>
          </w:tcPr>
          <w:p w14:paraId="5DD56DF8">
            <w:pPr>
              <w:pStyle w:val="16"/>
              <w:spacing w:before="105" w:line="219" w:lineRule="exact"/>
              <w:ind w:left="50"/>
              <w:rPr>
                <w:spacing w:val="-4"/>
                <w:w w:val="95"/>
                <w:sz w:val="16"/>
                <w:szCs w:val="18"/>
              </w:rPr>
            </w:pPr>
            <w:r>
              <w:rPr>
                <w:spacing w:val="-4"/>
                <w:w w:val="95"/>
                <w:sz w:val="16"/>
                <w:szCs w:val="18"/>
              </w:rPr>
              <w:t>第七章</w:t>
            </w:r>
          </w:p>
          <w:p w14:paraId="55C73DF4">
            <w:pPr>
              <w:pStyle w:val="16"/>
              <w:ind w:left="50"/>
              <w:rPr>
                <w:sz w:val="16"/>
                <w:szCs w:val="18"/>
              </w:rPr>
            </w:pPr>
            <w:r>
              <w:rPr>
                <w:sz w:val="16"/>
                <w:szCs w:val="16"/>
              </w:rPr>
              <w:t>Chapter VII</w:t>
            </w:r>
          </w:p>
        </w:tc>
        <w:tc>
          <w:tcPr>
            <w:tcW w:w="6928" w:type="dxa"/>
          </w:tcPr>
          <w:p w14:paraId="2D767446">
            <w:pPr>
              <w:pStyle w:val="16"/>
              <w:spacing w:before="105" w:line="219" w:lineRule="exact"/>
              <w:ind w:right="47"/>
              <w:jc w:val="right"/>
              <w:rPr>
                <w:spacing w:val="-2"/>
                <w:w w:val="95"/>
                <w:sz w:val="16"/>
                <w:szCs w:val="18"/>
              </w:rPr>
            </w:pPr>
            <w:r>
              <w:rPr>
                <w:w w:val="95"/>
                <w:sz w:val="16"/>
                <w:szCs w:val="18"/>
              </w:rPr>
              <w:t>维修技术标准</w:t>
            </w:r>
            <w:r>
              <w:rPr>
                <w:spacing w:val="27"/>
                <w:sz w:val="16"/>
                <w:szCs w:val="18"/>
              </w:rPr>
              <w:t xml:space="preserve">  </w:t>
            </w:r>
            <w:r>
              <w:rPr>
                <w:spacing w:val="-2"/>
                <w:w w:val="95"/>
                <w:sz w:val="16"/>
                <w:szCs w:val="18"/>
              </w:rPr>
              <w:t>....................................................</w:t>
            </w:r>
          </w:p>
          <w:p w14:paraId="7D7800A4">
            <w:pPr>
              <w:pStyle w:val="16"/>
              <w:ind w:right="47"/>
              <w:jc w:val="right"/>
              <w:rPr>
                <w:sz w:val="16"/>
                <w:szCs w:val="18"/>
              </w:rPr>
            </w:pPr>
            <w:r>
              <w:rPr>
                <w:sz w:val="16"/>
                <w:szCs w:val="16"/>
              </w:rPr>
              <w:t>Technical standards for maintenance.....................................................</w:t>
            </w:r>
          </w:p>
        </w:tc>
        <w:tc>
          <w:tcPr>
            <w:tcW w:w="310" w:type="dxa"/>
          </w:tcPr>
          <w:p w14:paraId="317E347E">
            <w:pPr>
              <w:pStyle w:val="16"/>
              <w:spacing w:before="105" w:line="219" w:lineRule="exact"/>
              <w:jc w:val="center"/>
              <w:rPr>
                <w:sz w:val="16"/>
                <w:szCs w:val="18"/>
              </w:rPr>
            </w:pPr>
            <w:r>
              <w:rPr>
                <w:spacing w:val="-5"/>
                <w:sz w:val="16"/>
                <w:szCs w:val="18"/>
              </w:rPr>
              <w:t>71</w:t>
            </w:r>
          </w:p>
        </w:tc>
      </w:tr>
    </w:tbl>
    <w:p w14:paraId="082145E9">
      <w:pPr>
        <w:pStyle w:val="6"/>
        <w:spacing w:before="11"/>
        <w:rPr>
          <w:sz w:val="13"/>
          <w:szCs w:val="16"/>
        </w:rPr>
      </w:pPr>
    </w:p>
    <w:p w14:paraId="07DFFA10">
      <w:pPr>
        <w:pStyle w:val="6"/>
        <w:tabs>
          <w:tab w:val="left" w:leader="dot" w:pos="8224"/>
        </w:tabs>
        <w:ind w:left="237"/>
        <w:rPr>
          <w:spacing w:val="-5"/>
          <w:sz w:val="16"/>
          <w:szCs w:val="16"/>
        </w:rPr>
      </w:pPr>
      <w:r>
        <w:rPr>
          <w:sz w:val="16"/>
          <w:szCs w:val="16"/>
        </w:rPr>
        <w:t>第四部分</w:t>
      </w:r>
      <w:r>
        <w:rPr>
          <w:spacing w:val="42"/>
          <w:w w:val="150"/>
          <w:sz w:val="16"/>
          <w:szCs w:val="16"/>
        </w:rPr>
        <w:t xml:space="preserve"> </w:t>
      </w:r>
      <w:r>
        <w:rPr>
          <w:sz w:val="16"/>
          <w:szCs w:val="16"/>
        </w:rPr>
        <w:t>附</w:t>
      </w:r>
      <w:r>
        <w:rPr>
          <w:spacing w:val="-10"/>
          <w:sz w:val="16"/>
          <w:szCs w:val="16"/>
        </w:rPr>
        <w:t>则</w:t>
      </w:r>
      <w:r>
        <w:rPr>
          <w:rFonts w:ascii="Times New Roman" w:eastAsia="Times New Roman"/>
          <w:sz w:val="16"/>
          <w:szCs w:val="16"/>
        </w:rPr>
        <w:tab/>
      </w:r>
      <w:r>
        <w:rPr>
          <w:spacing w:val="-5"/>
          <w:sz w:val="16"/>
          <w:szCs w:val="16"/>
        </w:rPr>
        <w:t>101</w:t>
      </w:r>
    </w:p>
    <w:p w14:paraId="508D5F63">
      <w:pPr>
        <w:pStyle w:val="6"/>
        <w:tabs>
          <w:tab w:val="left" w:leader="dot" w:pos="8224"/>
        </w:tabs>
        <w:ind w:left="237"/>
        <w:rPr>
          <w:sz w:val="16"/>
          <w:szCs w:val="16"/>
        </w:rPr>
      </w:pPr>
      <w:r>
        <w:rPr>
          <w:sz w:val="16"/>
          <w:szCs w:val="16"/>
        </w:rPr>
        <w:t>Part IV Supplementary Provisions</w:t>
      </w:r>
      <w:r>
        <w:rPr>
          <w:sz w:val="16"/>
          <w:szCs w:val="16"/>
        </w:rPr>
        <w:tab/>
      </w:r>
      <w:r>
        <w:rPr>
          <w:sz w:val="16"/>
          <w:szCs w:val="16"/>
        </w:rPr>
        <w:t>101</w:t>
      </w:r>
    </w:p>
    <w:p w14:paraId="4E90DA2D">
      <w:pPr>
        <w:pStyle w:val="6"/>
        <w:tabs>
          <w:tab w:val="right" w:leader="dot" w:pos="8540"/>
        </w:tabs>
        <w:spacing w:before="209"/>
        <w:ind w:left="614"/>
        <w:rPr>
          <w:spacing w:val="-5"/>
          <w:w w:val="95"/>
          <w:sz w:val="16"/>
          <w:szCs w:val="16"/>
        </w:rPr>
      </w:pPr>
      <w:r>
        <w:rPr>
          <w:sz w:val="16"/>
          <w:szCs w:val="16"/>
        </w:rPr>
        <w:t>附件</w:t>
      </w:r>
      <w:r>
        <w:rPr>
          <w:spacing w:val="-51"/>
          <w:sz w:val="16"/>
          <w:szCs w:val="16"/>
        </w:rPr>
        <w:t xml:space="preserve"> </w:t>
      </w:r>
      <w:r>
        <w:rPr>
          <w:sz w:val="16"/>
          <w:szCs w:val="16"/>
        </w:rPr>
        <w:t>1</w:t>
      </w:r>
      <w:r>
        <w:rPr>
          <w:spacing w:val="35"/>
          <w:w w:val="150"/>
          <w:sz w:val="16"/>
          <w:szCs w:val="16"/>
        </w:rPr>
        <w:t xml:space="preserve"> </w:t>
      </w:r>
      <w:r>
        <w:rPr>
          <w:sz w:val="16"/>
          <w:szCs w:val="16"/>
        </w:rPr>
        <w:t>作业命令记</w:t>
      </w:r>
      <w:r>
        <w:rPr>
          <w:spacing w:val="-10"/>
          <w:sz w:val="16"/>
          <w:szCs w:val="16"/>
        </w:rPr>
        <w:t>录</w:t>
      </w:r>
      <w:r>
        <w:rPr>
          <w:rFonts w:ascii="Times New Roman" w:eastAsia="Times New Roman"/>
          <w:sz w:val="16"/>
          <w:szCs w:val="16"/>
        </w:rPr>
        <w:tab/>
      </w:r>
      <w:r>
        <w:rPr>
          <w:spacing w:val="-5"/>
          <w:w w:val="95"/>
          <w:sz w:val="16"/>
          <w:szCs w:val="16"/>
        </w:rPr>
        <w:t>101</w:t>
      </w:r>
    </w:p>
    <w:p w14:paraId="4502F915">
      <w:pPr>
        <w:pStyle w:val="6"/>
        <w:tabs>
          <w:tab w:val="right" w:leader="dot" w:pos="8540"/>
        </w:tabs>
        <w:ind w:left="614"/>
        <w:rPr>
          <w:sz w:val="16"/>
          <w:szCs w:val="16"/>
        </w:rPr>
      </w:pPr>
      <w:r>
        <w:rPr>
          <w:sz w:val="16"/>
          <w:szCs w:val="16"/>
        </w:rPr>
        <w:t>Attachment 1 Job Command Record</w:t>
      </w:r>
      <w:r>
        <w:rPr>
          <w:sz w:val="16"/>
          <w:szCs w:val="16"/>
        </w:rPr>
        <w:tab/>
      </w:r>
      <w:r>
        <w:rPr>
          <w:sz w:val="16"/>
          <w:szCs w:val="16"/>
        </w:rPr>
        <w:t>101</w:t>
      </w:r>
    </w:p>
    <w:p w14:paraId="1B47276C">
      <w:pPr>
        <w:pStyle w:val="6"/>
        <w:tabs>
          <w:tab w:val="right" w:leader="dot" w:pos="8540"/>
        </w:tabs>
        <w:spacing w:before="211"/>
        <w:ind w:left="614"/>
        <w:rPr>
          <w:spacing w:val="-5"/>
          <w:w w:val="95"/>
          <w:sz w:val="16"/>
          <w:szCs w:val="16"/>
          <w:lang w:eastAsia="zh-CN"/>
        </w:rPr>
      </w:pPr>
      <w:r>
        <w:rPr>
          <w:sz w:val="16"/>
          <w:szCs w:val="16"/>
          <w:lang w:eastAsia="zh-CN"/>
        </w:rPr>
        <w:t>附件</w:t>
      </w:r>
      <w:r>
        <w:rPr>
          <w:spacing w:val="-51"/>
          <w:sz w:val="16"/>
          <w:szCs w:val="16"/>
          <w:lang w:eastAsia="zh-CN"/>
        </w:rPr>
        <w:t xml:space="preserve"> </w:t>
      </w:r>
      <w:r>
        <w:rPr>
          <w:sz w:val="16"/>
          <w:szCs w:val="16"/>
          <w:lang w:eastAsia="zh-CN"/>
        </w:rPr>
        <w:t>2</w:t>
      </w:r>
      <w:r>
        <w:rPr>
          <w:spacing w:val="32"/>
          <w:w w:val="150"/>
          <w:sz w:val="16"/>
          <w:szCs w:val="16"/>
          <w:lang w:eastAsia="zh-CN"/>
        </w:rPr>
        <w:t xml:space="preserve"> </w:t>
      </w:r>
      <w:r>
        <w:rPr>
          <w:sz w:val="16"/>
          <w:szCs w:val="16"/>
          <w:lang w:eastAsia="zh-CN"/>
        </w:rPr>
        <w:t>无人所设备巡视记</w:t>
      </w:r>
      <w:r>
        <w:rPr>
          <w:spacing w:val="-10"/>
          <w:sz w:val="16"/>
          <w:szCs w:val="16"/>
          <w:lang w:eastAsia="zh-CN"/>
        </w:rPr>
        <w:t>录</w:t>
      </w:r>
      <w:r>
        <w:rPr>
          <w:rFonts w:ascii="Times New Roman" w:eastAsia="Times New Roman"/>
          <w:sz w:val="16"/>
          <w:szCs w:val="16"/>
          <w:lang w:eastAsia="zh-CN"/>
        </w:rPr>
        <w:tab/>
      </w:r>
      <w:r>
        <w:rPr>
          <w:spacing w:val="-5"/>
          <w:w w:val="95"/>
          <w:sz w:val="16"/>
          <w:szCs w:val="16"/>
          <w:lang w:eastAsia="zh-CN"/>
        </w:rPr>
        <w:t>102</w:t>
      </w:r>
    </w:p>
    <w:p w14:paraId="55015EA8">
      <w:pPr>
        <w:pStyle w:val="6"/>
        <w:tabs>
          <w:tab w:val="right" w:leader="dot" w:pos="8540"/>
        </w:tabs>
        <w:ind w:left="614"/>
        <w:rPr>
          <w:sz w:val="16"/>
          <w:szCs w:val="16"/>
          <w:lang w:eastAsia="zh-CN"/>
        </w:rPr>
      </w:pPr>
      <w:r>
        <w:rPr>
          <w:sz w:val="16"/>
          <w:szCs w:val="16"/>
          <w:lang w:eastAsia="zh-CN"/>
        </w:rPr>
        <w:t>Attachment 2 Patrol Record of Unmanned Equipment</w:t>
      </w:r>
      <w:r>
        <w:rPr>
          <w:sz w:val="16"/>
          <w:szCs w:val="16"/>
          <w:lang w:eastAsia="zh-CN"/>
        </w:rPr>
        <w:tab/>
      </w:r>
      <w:r>
        <w:rPr>
          <w:sz w:val="16"/>
          <w:szCs w:val="16"/>
          <w:lang w:eastAsia="zh-CN"/>
        </w:rPr>
        <w:t>102</w:t>
      </w:r>
    </w:p>
    <w:p w14:paraId="0ABBA568">
      <w:pPr>
        <w:pStyle w:val="6"/>
        <w:tabs>
          <w:tab w:val="right" w:leader="dot" w:pos="8540"/>
        </w:tabs>
        <w:spacing w:before="208"/>
        <w:ind w:left="614"/>
        <w:rPr>
          <w:spacing w:val="-5"/>
          <w:w w:val="95"/>
          <w:sz w:val="16"/>
          <w:szCs w:val="16"/>
          <w:lang w:eastAsia="zh-CN"/>
        </w:rPr>
      </w:pPr>
      <w:r>
        <w:rPr>
          <w:sz w:val="16"/>
          <w:szCs w:val="16"/>
          <w:lang w:eastAsia="zh-CN"/>
        </w:rPr>
        <w:t>附件</w:t>
      </w:r>
      <w:r>
        <w:rPr>
          <w:spacing w:val="-51"/>
          <w:sz w:val="16"/>
          <w:szCs w:val="16"/>
          <w:lang w:eastAsia="zh-CN"/>
        </w:rPr>
        <w:t xml:space="preserve"> </w:t>
      </w:r>
      <w:r>
        <w:rPr>
          <w:sz w:val="16"/>
          <w:szCs w:val="16"/>
          <w:lang w:eastAsia="zh-CN"/>
        </w:rPr>
        <w:t>3</w:t>
      </w:r>
      <w:r>
        <w:rPr>
          <w:spacing w:val="35"/>
          <w:w w:val="150"/>
          <w:sz w:val="16"/>
          <w:szCs w:val="16"/>
          <w:lang w:eastAsia="zh-CN"/>
        </w:rPr>
        <w:t xml:space="preserve"> </w:t>
      </w:r>
      <w:r>
        <w:rPr>
          <w:sz w:val="16"/>
          <w:szCs w:val="16"/>
          <w:lang w:eastAsia="zh-CN"/>
        </w:rPr>
        <w:t>避雷器动作记</w:t>
      </w:r>
      <w:r>
        <w:rPr>
          <w:spacing w:val="-10"/>
          <w:sz w:val="16"/>
          <w:szCs w:val="16"/>
          <w:lang w:eastAsia="zh-CN"/>
        </w:rPr>
        <w:t>录</w:t>
      </w:r>
      <w:r>
        <w:rPr>
          <w:rFonts w:ascii="Times New Roman" w:eastAsia="Times New Roman"/>
          <w:sz w:val="16"/>
          <w:szCs w:val="16"/>
          <w:lang w:eastAsia="zh-CN"/>
        </w:rPr>
        <w:tab/>
      </w:r>
      <w:r>
        <w:rPr>
          <w:spacing w:val="-5"/>
          <w:w w:val="95"/>
          <w:sz w:val="16"/>
          <w:szCs w:val="16"/>
          <w:lang w:eastAsia="zh-CN"/>
        </w:rPr>
        <w:t>103</w:t>
      </w:r>
    </w:p>
    <w:p w14:paraId="0EDB9CD4">
      <w:pPr>
        <w:pStyle w:val="6"/>
        <w:tabs>
          <w:tab w:val="right" w:leader="dot" w:pos="8540"/>
        </w:tabs>
        <w:ind w:left="614"/>
        <w:rPr>
          <w:sz w:val="16"/>
          <w:szCs w:val="16"/>
          <w:lang w:eastAsia="zh-CN"/>
        </w:rPr>
      </w:pPr>
      <w:r>
        <w:rPr>
          <w:sz w:val="16"/>
          <w:szCs w:val="16"/>
          <w:lang w:eastAsia="zh-CN"/>
        </w:rPr>
        <w:t>Appendix 3 Lightning Arrester Action Record</w:t>
      </w:r>
      <w:r>
        <w:rPr>
          <w:sz w:val="16"/>
          <w:szCs w:val="16"/>
          <w:lang w:eastAsia="zh-CN"/>
        </w:rPr>
        <w:tab/>
      </w:r>
      <w:r>
        <w:rPr>
          <w:sz w:val="16"/>
          <w:szCs w:val="16"/>
          <w:lang w:eastAsia="zh-CN"/>
        </w:rPr>
        <w:t>103</w:t>
      </w:r>
    </w:p>
    <w:p w14:paraId="03184F50">
      <w:pPr>
        <w:pStyle w:val="6"/>
        <w:tabs>
          <w:tab w:val="right" w:leader="dot" w:pos="8540"/>
        </w:tabs>
        <w:spacing w:before="211"/>
        <w:ind w:left="614"/>
        <w:rPr>
          <w:spacing w:val="-5"/>
          <w:w w:val="95"/>
          <w:sz w:val="16"/>
          <w:szCs w:val="16"/>
          <w:lang w:eastAsia="zh-CN"/>
        </w:rPr>
      </w:pPr>
      <w:r>
        <w:rPr>
          <w:sz w:val="16"/>
          <w:szCs w:val="16"/>
          <w:lang w:eastAsia="zh-CN"/>
        </w:rPr>
        <w:t>附件</w:t>
      </w:r>
      <w:r>
        <w:rPr>
          <w:spacing w:val="-51"/>
          <w:sz w:val="16"/>
          <w:szCs w:val="16"/>
          <w:lang w:eastAsia="zh-CN"/>
        </w:rPr>
        <w:t xml:space="preserve"> </w:t>
      </w:r>
      <w:r>
        <w:rPr>
          <w:sz w:val="16"/>
          <w:szCs w:val="16"/>
          <w:lang w:eastAsia="zh-CN"/>
        </w:rPr>
        <w:t>4</w:t>
      </w:r>
      <w:r>
        <w:rPr>
          <w:spacing w:val="32"/>
          <w:w w:val="150"/>
          <w:sz w:val="16"/>
          <w:szCs w:val="16"/>
          <w:lang w:eastAsia="zh-CN"/>
        </w:rPr>
        <w:t xml:space="preserve"> </w:t>
      </w:r>
      <w:r>
        <w:rPr>
          <w:sz w:val="16"/>
          <w:szCs w:val="16"/>
          <w:lang w:eastAsia="zh-CN"/>
        </w:rPr>
        <w:t>保护装置整定记</w:t>
      </w:r>
      <w:r>
        <w:rPr>
          <w:spacing w:val="-10"/>
          <w:sz w:val="16"/>
          <w:szCs w:val="16"/>
          <w:lang w:eastAsia="zh-CN"/>
        </w:rPr>
        <w:t>录</w:t>
      </w:r>
      <w:r>
        <w:rPr>
          <w:rFonts w:ascii="Times New Roman" w:eastAsia="Times New Roman"/>
          <w:sz w:val="16"/>
          <w:szCs w:val="16"/>
          <w:lang w:eastAsia="zh-CN"/>
        </w:rPr>
        <w:tab/>
      </w:r>
      <w:r>
        <w:rPr>
          <w:spacing w:val="-5"/>
          <w:w w:val="95"/>
          <w:sz w:val="16"/>
          <w:szCs w:val="16"/>
          <w:lang w:eastAsia="zh-CN"/>
        </w:rPr>
        <w:t>104</w:t>
      </w:r>
    </w:p>
    <w:p w14:paraId="331E8338">
      <w:pPr>
        <w:pStyle w:val="6"/>
        <w:tabs>
          <w:tab w:val="right" w:leader="dot" w:pos="8540"/>
        </w:tabs>
        <w:ind w:left="614"/>
        <w:rPr>
          <w:sz w:val="16"/>
          <w:szCs w:val="16"/>
          <w:lang w:eastAsia="zh-CN"/>
        </w:rPr>
      </w:pPr>
      <w:r>
        <w:rPr>
          <w:sz w:val="16"/>
          <w:szCs w:val="16"/>
          <w:lang w:eastAsia="zh-CN"/>
        </w:rPr>
        <w:t>Appendix 4 Setting record of protection device</w:t>
      </w:r>
      <w:r>
        <w:rPr>
          <w:sz w:val="16"/>
          <w:szCs w:val="16"/>
          <w:lang w:eastAsia="zh-CN"/>
        </w:rPr>
        <w:tab/>
      </w:r>
      <w:r>
        <w:rPr>
          <w:sz w:val="16"/>
          <w:szCs w:val="16"/>
          <w:lang w:eastAsia="zh-CN"/>
        </w:rPr>
        <w:t>104</w:t>
      </w:r>
    </w:p>
    <w:p w14:paraId="6D84F8E1">
      <w:pPr>
        <w:pStyle w:val="6"/>
        <w:tabs>
          <w:tab w:val="right" w:leader="dot" w:pos="8540"/>
        </w:tabs>
        <w:spacing w:before="209"/>
        <w:ind w:left="614"/>
        <w:rPr>
          <w:spacing w:val="-5"/>
          <w:w w:val="95"/>
          <w:sz w:val="16"/>
          <w:szCs w:val="16"/>
          <w:lang w:eastAsia="zh-CN"/>
        </w:rPr>
      </w:pPr>
      <w:r>
        <w:rPr>
          <w:sz w:val="16"/>
          <w:szCs w:val="16"/>
          <w:lang w:eastAsia="zh-CN"/>
        </w:rPr>
        <w:t>附件</w:t>
      </w:r>
      <w:r>
        <w:rPr>
          <w:spacing w:val="-51"/>
          <w:sz w:val="16"/>
          <w:szCs w:val="16"/>
          <w:lang w:eastAsia="zh-CN"/>
        </w:rPr>
        <w:t xml:space="preserve"> </w:t>
      </w:r>
      <w:r>
        <w:rPr>
          <w:sz w:val="16"/>
          <w:szCs w:val="16"/>
          <w:lang w:eastAsia="zh-CN"/>
        </w:rPr>
        <w:t>5</w:t>
      </w:r>
      <w:r>
        <w:rPr>
          <w:spacing w:val="29"/>
          <w:w w:val="150"/>
          <w:sz w:val="16"/>
          <w:szCs w:val="16"/>
          <w:lang w:eastAsia="zh-CN"/>
        </w:rPr>
        <w:t xml:space="preserve"> </w:t>
      </w:r>
      <w:r>
        <w:rPr>
          <w:sz w:val="16"/>
          <w:szCs w:val="16"/>
          <w:lang w:eastAsia="zh-CN"/>
        </w:rPr>
        <w:t>蓄电池开路电压测量记</w:t>
      </w:r>
      <w:r>
        <w:rPr>
          <w:spacing w:val="-10"/>
          <w:sz w:val="16"/>
          <w:szCs w:val="16"/>
          <w:lang w:eastAsia="zh-CN"/>
        </w:rPr>
        <w:t>录</w:t>
      </w:r>
      <w:r>
        <w:rPr>
          <w:rFonts w:ascii="Times New Roman" w:eastAsia="Times New Roman"/>
          <w:sz w:val="16"/>
          <w:szCs w:val="16"/>
          <w:lang w:eastAsia="zh-CN"/>
        </w:rPr>
        <w:tab/>
      </w:r>
      <w:r>
        <w:rPr>
          <w:spacing w:val="-5"/>
          <w:w w:val="95"/>
          <w:sz w:val="16"/>
          <w:szCs w:val="16"/>
          <w:lang w:eastAsia="zh-CN"/>
        </w:rPr>
        <w:t>105</w:t>
      </w:r>
    </w:p>
    <w:p w14:paraId="479159BC">
      <w:pPr>
        <w:pStyle w:val="6"/>
        <w:tabs>
          <w:tab w:val="right" w:leader="dot" w:pos="8540"/>
        </w:tabs>
        <w:ind w:left="614"/>
        <w:rPr>
          <w:sz w:val="16"/>
          <w:szCs w:val="16"/>
          <w:lang w:eastAsia="zh-CN"/>
        </w:rPr>
      </w:pPr>
      <w:r>
        <w:rPr>
          <w:sz w:val="16"/>
          <w:szCs w:val="16"/>
          <w:lang w:eastAsia="zh-CN"/>
        </w:rPr>
        <w:t>Appendix 5 Battery open circuit voltage measurement record</w:t>
      </w:r>
      <w:r>
        <w:rPr>
          <w:sz w:val="16"/>
          <w:szCs w:val="16"/>
          <w:lang w:eastAsia="zh-CN"/>
        </w:rPr>
        <w:tab/>
      </w:r>
      <w:r>
        <w:rPr>
          <w:sz w:val="16"/>
          <w:szCs w:val="16"/>
          <w:lang w:eastAsia="zh-CN"/>
        </w:rPr>
        <w:t>105</w:t>
      </w:r>
    </w:p>
    <w:p w14:paraId="09D1BE70">
      <w:pPr>
        <w:pStyle w:val="6"/>
        <w:tabs>
          <w:tab w:val="right" w:leader="dot" w:pos="8540"/>
        </w:tabs>
        <w:spacing w:before="208"/>
        <w:ind w:left="614"/>
        <w:rPr>
          <w:spacing w:val="-5"/>
          <w:w w:val="95"/>
          <w:sz w:val="16"/>
          <w:szCs w:val="16"/>
          <w:lang w:eastAsia="zh-CN"/>
        </w:rPr>
      </w:pPr>
      <w:r>
        <w:rPr>
          <w:sz w:val="16"/>
          <w:szCs w:val="16"/>
          <w:lang w:eastAsia="zh-CN"/>
        </w:rPr>
        <w:t>附件</w:t>
      </w:r>
      <w:r>
        <w:rPr>
          <w:spacing w:val="-51"/>
          <w:sz w:val="16"/>
          <w:szCs w:val="16"/>
          <w:lang w:eastAsia="zh-CN"/>
        </w:rPr>
        <w:t xml:space="preserve"> </w:t>
      </w:r>
      <w:r>
        <w:rPr>
          <w:sz w:val="16"/>
          <w:szCs w:val="16"/>
          <w:lang w:eastAsia="zh-CN"/>
        </w:rPr>
        <w:t>6</w:t>
      </w:r>
      <w:r>
        <w:rPr>
          <w:spacing w:val="35"/>
          <w:w w:val="150"/>
          <w:sz w:val="16"/>
          <w:szCs w:val="16"/>
          <w:lang w:eastAsia="zh-CN"/>
        </w:rPr>
        <w:t xml:space="preserve"> </w:t>
      </w:r>
      <w:r>
        <w:rPr>
          <w:sz w:val="16"/>
          <w:szCs w:val="16"/>
          <w:lang w:eastAsia="zh-CN"/>
        </w:rPr>
        <w:t>设备检修记</w:t>
      </w:r>
      <w:r>
        <w:rPr>
          <w:spacing w:val="-10"/>
          <w:sz w:val="16"/>
          <w:szCs w:val="16"/>
          <w:lang w:eastAsia="zh-CN"/>
        </w:rPr>
        <w:t>录</w:t>
      </w:r>
      <w:r>
        <w:rPr>
          <w:rFonts w:ascii="Times New Roman" w:eastAsia="Times New Roman"/>
          <w:sz w:val="16"/>
          <w:szCs w:val="16"/>
          <w:lang w:eastAsia="zh-CN"/>
        </w:rPr>
        <w:tab/>
      </w:r>
      <w:r>
        <w:rPr>
          <w:spacing w:val="-5"/>
          <w:w w:val="95"/>
          <w:sz w:val="16"/>
          <w:szCs w:val="16"/>
          <w:lang w:eastAsia="zh-CN"/>
        </w:rPr>
        <w:t>106</w:t>
      </w:r>
    </w:p>
    <w:p w14:paraId="44DAC253">
      <w:pPr>
        <w:pStyle w:val="6"/>
        <w:tabs>
          <w:tab w:val="right" w:leader="dot" w:pos="8540"/>
        </w:tabs>
        <w:ind w:left="614"/>
        <w:rPr>
          <w:sz w:val="16"/>
          <w:szCs w:val="16"/>
          <w:lang w:eastAsia="zh-CN"/>
        </w:rPr>
      </w:pPr>
      <w:r>
        <w:rPr>
          <w:sz w:val="16"/>
          <w:szCs w:val="16"/>
          <w:lang w:eastAsia="zh-CN"/>
        </w:rPr>
        <w:t>Appendix 6 Equipment Maintenance Record</w:t>
      </w:r>
      <w:r>
        <w:rPr>
          <w:sz w:val="16"/>
          <w:szCs w:val="16"/>
          <w:lang w:eastAsia="zh-CN"/>
        </w:rPr>
        <w:tab/>
      </w:r>
      <w:r>
        <w:rPr>
          <w:sz w:val="16"/>
          <w:szCs w:val="16"/>
          <w:lang w:eastAsia="zh-CN"/>
        </w:rPr>
        <w:t>106</w:t>
      </w:r>
    </w:p>
    <w:p w14:paraId="5A0CD1A4">
      <w:pPr>
        <w:pStyle w:val="6"/>
        <w:tabs>
          <w:tab w:val="right" w:leader="dot" w:pos="8540"/>
        </w:tabs>
        <w:spacing w:before="211"/>
        <w:ind w:left="614"/>
        <w:rPr>
          <w:spacing w:val="-5"/>
          <w:w w:val="95"/>
          <w:sz w:val="16"/>
          <w:szCs w:val="16"/>
          <w:lang w:eastAsia="zh-CN"/>
        </w:rPr>
      </w:pPr>
      <w:r>
        <w:rPr>
          <w:sz w:val="16"/>
          <w:szCs w:val="16"/>
          <w:lang w:eastAsia="zh-CN"/>
        </w:rPr>
        <w:t>附件</w:t>
      </w:r>
      <w:r>
        <w:rPr>
          <w:spacing w:val="-51"/>
          <w:sz w:val="16"/>
          <w:szCs w:val="16"/>
          <w:lang w:eastAsia="zh-CN"/>
        </w:rPr>
        <w:t xml:space="preserve"> </w:t>
      </w:r>
      <w:r>
        <w:rPr>
          <w:sz w:val="16"/>
          <w:szCs w:val="16"/>
          <w:lang w:eastAsia="zh-CN"/>
        </w:rPr>
        <w:t>7</w:t>
      </w:r>
      <w:r>
        <w:rPr>
          <w:spacing w:val="35"/>
          <w:w w:val="150"/>
          <w:sz w:val="16"/>
          <w:szCs w:val="16"/>
          <w:lang w:eastAsia="zh-CN"/>
        </w:rPr>
        <w:t xml:space="preserve"> </w:t>
      </w:r>
      <w:r>
        <w:rPr>
          <w:sz w:val="16"/>
          <w:szCs w:val="16"/>
          <w:lang w:eastAsia="zh-CN"/>
        </w:rPr>
        <w:t>设备缺陷记</w:t>
      </w:r>
      <w:r>
        <w:rPr>
          <w:spacing w:val="-10"/>
          <w:sz w:val="16"/>
          <w:szCs w:val="16"/>
          <w:lang w:eastAsia="zh-CN"/>
        </w:rPr>
        <w:t>录</w:t>
      </w:r>
      <w:r>
        <w:rPr>
          <w:rFonts w:ascii="Times New Roman" w:eastAsia="Times New Roman"/>
          <w:sz w:val="16"/>
          <w:szCs w:val="16"/>
          <w:lang w:eastAsia="zh-CN"/>
        </w:rPr>
        <w:tab/>
      </w:r>
      <w:r>
        <w:rPr>
          <w:spacing w:val="-5"/>
          <w:w w:val="95"/>
          <w:sz w:val="16"/>
          <w:szCs w:val="16"/>
          <w:lang w:eastAsia="zh-CN"/>
        </w:rPr>
        <w:t>107</w:t>
      </w:r>
    </w:p>
    <w:p w14:paraId="1ABC2AF5">
      <w:pPr>
        <w:pStyle w:val="6"/>
        <w:tabs>
          <w:tab w:val="right" w:leader="dot" w:pos="8540"/>
        </w:tabs>
        <w:ind w:left="614"/>
        <w:rPr>
          <w:sz w:val="16"/>
          <w:szCs w:val="16"/>
          <w:lang w:eastAsia="zh-CN"/>
        </w:rPr>
      </w:pPr>
      <w:r>
        <w:rPr>
          <w:sz w:val="16"/>
          <w:szCs w:val="16"/>
          <w:lang w:eastAsia="zh-CN"/>
        </w:rPr>
        <w:t>Appendix 7 Equipment Defect Record</w:t>
      </w:r>
      <w:r>
        <w:rPr>
          <w:sz w:val="16"/>
          <w:szCs w:val="16"/>
          <w:lang w:eastAsia="zh-CN"/>
        </w:rPr>
        <w:tab/>
      </w:r>
      <w:r>
        <w:rPr>
          <w:sz w:val="16"/>
          <w:szCs w:val="16"/>
          <w:lang w:eastAsia="zh-CN"/>
        </w:rPr>
        <w:t>107</w:t>
      </w:r>
    </w:p>
    <w:p w14:paraId="36E5A99E">
      <w:pPr>
        <w:pStyle w:val="6"/>
        <w:tabs>
          <w:tab w:val="right" w:leader="dot" w:pos="8540"/>
        </w:tabs>
        <w:spacing w:before="209"/>
        <w:ind w:left="614"/>
        <w:rPr>
          <w:spacing w:val="-5"/>
          <w:w w:val="95"/>
          <w:sz w:val="16"/>
          <w:szCs w:val="16"/>
          <w:lang w:eastAsia="zh-CN"/>
        </w:rPr>
      </w:pPr>
      <w:r>
        <w:rPr>
          <w:sz w:val="16"/>
          <w:szCs w:val="16"/>
          <w:lang w:eastAsia="zh-CN"/>
        </w:rPr>
        <w:t>附件</w:t>
      </w:r>
      <w:r>
        <w:rPr>
          <w:spacing w:val="-51"/>
          <w:sz w:val="16"/>
          <w:szCs w:val="16"/>
          <w:lang w:eastAsia="zh-CN"/>
        </w:rPr>
        <w:t xml:space="preserve"> </w:t>
      </w:r>
      <w:r>
        <w:rPr>
          <w:sz w:val="16"/>
          <w:szCs w:val="16"/>
          <w:lang w:eastAsia="zh-CN"/>
        </w:rPr>
        <w:t>8</w:t>
      </w:r>
      <w:r>
        <w:rPr>
          <w:spacing w:val="72"/>
          <w:sz w:val="16"/>
          <w:szCs w:val="16"/>
          <w:lang w:eastAsia="zh-CN"/>
        </w:rPr>
        <w:t xml:space="preserve"> </w:t>
      </w:r>
      <w:r>
        <w:rPr>
          <w:sz w:val="16"/>
          <w:szCs w:val="16"/>
          <w:lang w:eastAsia="zh-CN"/>
        </w:rPr>
        <w:t>保护装置动作和断路器自动跳闸记</w:t>
      </w:r>
      <w:r>
        <w:rPr>
          <w:spacing w:val="-10"/>
          <w:sz w:val="16"/>
          <w:szCs w:val="16"/>
          <w:lang w:eastAsia="zh-CN"/>
        </w:rPr>
        <w:t>录</w:t>
      </w:r>
      <w:r>
        <w:rPr>
          <w:rFonts w:ascii="Times New Roman" w:eastAsia="Times New Roman"/>
          <w:sz w:val="16"/>
          <w:szCs w:val="16"/>
          <w:lang w:eastAsia="zh-CN"/>
        </w:rPr>
        <w:tab/>
      </w:r>
      <w:r>
        <w:rPr>
          <w:spacing w:val="-5"/>
          <w:w w:val="95"/>
          <w:sz w:val="16"/>
          <w:szCs w:val="16"/>
          <w:lang w:eastAsia="zh-CN"/>
        </w:rPr>
        <w:t>108</w:t>
      </w:r>
    </w:p>
    <w:p w14:paraId="0098C2E3">
      <w:pPr>
        <w:pStyle w:val="6"/>
        <w:tabs>
          <w:tab w:val="right" w:leader="dot" w:pos="8540"/>
        </w:tabs>
        <w:ind w:left="614"/>
        <w:rPr>
          <w:sz w:val="16"/>
          <w:szCs w:val="16"/>
          <w:lang w:eastAsia="zh-CN"/>
        </w:rPr>
      </w:pPr>
      <w:r>
        <w:rPr>
          <w:sz w:val="16"/>
          <w:szCs w:val="16"/>
          <w:lang w:eastAsia="zh-CN"/>
        </w:rPr>
        <w:t>Appendix 8 Record of Protective Device Action and Circuit Breaker Automatic Trip</w:t>
      </w:r>
      <w:r>
        <w:rPr>
          <w:sz w:val="16"/>
          <w:szCs w:val="16"/>
          <w:lang w:eastAsia="zh-CN"/>
        </w:rPr>
        <w:tab/>
      </w:r>
      <w:r>
        <w:rPr>
          <w:sz w:val="16"/>
          <w:szCs w:val="16"/>
          <w:lang w:eastAsia="zh-CN"/>
        </w:rPr>
        <w:t>108</w:t>
      </w:r>
    </w:p>
    <w:p w14:paraId="14E1C237">
      <w:pPr>
        <w:pStyle w:val="6"/>
        <w:tabs>
          <w:tab w:val="right" w:leader="dot" w:pos="8540"/>
        </w:tabs>
        <w:spacing w:before="208"/>
        <w:ind w:left="614"/>
        <w:rPr>
          <w:spacing w:val="-5"/>
          <w:w w:val="95"/>
          <w:sz w:val="16"/>
          <w:szCs w:val="16"/>
          <w:lang w:eastAsia="zh-CN"/>
        </w:rPr>
      </w:pPr>
      <w:r>
        <w:rPr>
          <w:sz w:val="16"/>
          <w:szCs w:val="16"/>
          <w:lang w:eastAsia="zh-CN"/>
        </w:rPr>
        <w:t>附件</w:t>
      </w:r>
      <w:r>
        <w:rPr>
          <w:spacing w:val="-51"/>
          <w:sz w:val="16"/>
          <w:szCs w:val="16"/>
          <w:lang w:eastAsia="zh-CN"/>
        </w:rPr>
        <w:t xml:space="preserve"> </w:t>
      </w:r>
      <w:r>
        <w:rPr>
          <w:sz w:val="16"/>
          <w:szCs w:val="16"/>
          <w:lang w:eastAsia="zh-CN"/>
        </w:rPr>
        <w:t>9</w:t>
      </w:r>
      <w:r>
        <w:rPr>
          <w:spacing w:val="35"/>
          <w:w w:val="150"/>
          <w:sz w:val="16"/>
          <w:szCs w:val="16"/>
          <w:lang w:eastAsia="zh-CN"/>
        </w:rPr>
        <w:t xml:space="preserve"> </w:t>
      </w:r>
      <w:r>
        <w:rPr>
          <w:sz w:val="16"/>
          <w:szCs w:val="16"/>
          <w:lang w:eastAsia="zh-CN"/>
        </w:rPr>
        <w:t>设备大修申请</w:t>
      </w:r>
      <w:r>
        <w:rPr>
          <w:spacing w:val="-10"/>
          <w:sz w:val="16"/>
          <w:szCs w:val="16"/>
          <w:lang w:eastAsia="zh-CN"/>
        </w:rPr>
        <w:t>表</w:t>
      </w:r>
      <w:r>
        <w:rPr>
          <w:rFonts w:ascii="Times New Roman" w:eastAsia="Times New Roman"/>
          <w:sz w:val="16"/>
          <w:szCs w:val="16"/>
          <w:lang w:eastAsia="zh-CN"/>
        </w:rPr>
        <w:tab/>
      </w:r>
      <w:r>
        <w:rPr>
          <w:spacing w:val="-5"/>
          <w:w w:val="95"/>
          <w:sz w:val="16"/>
          <w:szCs w:val="16"/>
          <w:lang w:eastAsia="zh-CN"/>
        </w:rPr>
        <w:t>109</w:t>
      </w:r>
    </w:p>
    <w:p w14:paraId="5D3099F8">
      <w:pPr>
        <w:pStyle w:val="6"/>
        <w:tabs>
          <w:tab w:val="right" w:leader="dot" w:pos="8540"/>
        </w:tabs>
        <w:ind w:left="614"/>
        <w:rPr>
          <w:sz w:val="16"/>
          <w:szCs w:val="16"/>
          <w:lang w:eastAsia="zh-CN"/>
        </w:rPr>
      </w:pPr>
      <w:r>
        <w:rPr>
          <w:sz w:val="16"/>
          <w:szCs w:val="16"/>
          <w:lang w:eastAsia="zh-CN"/>
        </w:rPr>
        <w:t>Appendix 9 Application Form for Equipment Overhaul</w:t>
      </w:r>
      <w:r>
        <w:rPr>
          <w:sz w:val="16"/>
          <w:szCs w:val="16"/>
          <w:lang w:eastAsia="zh-CN"/>
        </w:rPr>
        <w:tab/>
      </w:r>
      <w:r>
        <w:rPr>
          <w:sz w:val="16"/>
          <w:szCs w:val="16"/>
          <w:lang w:eastAsia="zh-CN"/>
        </w:rPr>
        <w:t>109</w:t>
      </w:r>
    </w:p>
    <w:p w14:paraId="5E0A9FB6">
      <w:pPr>
        <w:pStyle w:val="6"/>
        <w:tabs>
          <w:tab w:val="right" w:leader="dot" w:pos="8540"/>
        </w:tabs>
        <w:spacing w:before="211"/>
        <w:ind w:left="614"/>
        <w:rPr>
          <w:spacing w:val="-5"/>
          <w:w w:val="95"/>
          <w:sz w:val="16"/>
          <w:szCs w:val="16"/>
          <w:lang w:eastAsia="zh-CN"/>
        </w:rPr>
      </w:pPr>
      <w:r>
        <w:rPr>
          <w:sz w:val="16"/>
          <w:szCs w:val="16"/>
          <w:lang w:eastAsia="zh-CN"/>
        </w:rPr>
        <w:t>附件</w:t>
      </w:r>
      <w:r>
        <w:rPr>
          <w:spacing w:val="-51"/>
          <w:sz w:val="16"/>
          <w:szCs w:val="16"/>
          <w:lang w:eastAsia="zh-CN"/>
        </w:rPr>
        <w:t xml:space="preserve"> </w:t>
      </w:r>
      <w:r>
        <w:rPr>
          <w:sz w:val="16"/>
          <w:szCs w:val="16"/>
          <w:lang w:eastAsia="zh-CN"/>
        </w:rPr>
        <w:t>10</w:t>
      </w:r>
      <w:r>
        <w:rPr>
          <w:spacing w:val="75"/>
          <w:sz w:val="16"/>
          <w:szCs w:val="16"/>
          <w:lang w:eastAsia="zh-CN"/>
        </w:rPr>
        <w:t xml:space="preserve"> </w:t>
      </w:r>
      <w:r>
        <w:rPr>
          <w:sz w:val="16"/>
          <w:szCs w:val="16"/>
          <w:lang w:eastAsia="zh-CN"/>
        </w:rPr>
        <w:t>普速铁路供电安全检测监测装置</w:t>
      </w:r>
      <w:r>
        <w:rPr>
          <w:spacing w:val="-10"/>
          <w:sz w:val="16"/>
          <w:szCs w:val="16"/>
          <w:lang w:eastAsia="zh-CN"/>
        </w:rPr>
        <w:t>表</w:t>
      </w:r>
      <w:r>
        <w:rPr>
          <w:rFonts w:ascii="Times New Roman" w:eastAsia="Times New Roman"/>
          <w:sz w:val="16"/>
          <w:szCs w:val="16"/>
          <w:lang w:eastAsia="zh-CN"/>
        </w:rPr>
        <w:tab/>
      </w:r>
      <w:r>
        <w:rPr>
          <w:spacing w:val="-5"/>
          <w:w w:val="95"/>
          <w:sz w:val="16"/>
          <w:szCs w:val="16"/>
          <w:lang w:eastAsia="zh-CN"/>
        </w:rPr>
        <w:t>110</w:t>
      </w:r>
    </w:p>
    <w:p w14:paraId="50BE8138">
      <w:pPr>
        <w:pStyle w:val="6"/>
        <w:tabs>
          <w:tab w:val="right" w:leader="dot" w:pos="8540"/>
        </w:tabs>
        <w:ind w:left="614"/>
        <w:rPr>
          <w:sz w:val="16"/>
          <w:szCs w:val="16"/>
          <w:lang w:eastAsia="zh-CN"/>
        </w:rPr>
      </w:pPr>
      <w:r>
        <w:rPr>
          <w:sz w:val="16"/>
          <w:szCs w:val="16"/>
          <w:lang w:eastAsia="zh-CN"/>
        </w:rPr>
        <w:t>Appendix 10 List of Power Supply Safety Detection and Monitoring Devices for General Speed Railway</w:t>
      </w:r>
      <w:r>
        <w:rPr>
          <w:sz w:val="16"/>
          <w:szCs w:val="16"/>
          <w:lang w:eastAsia="zh-CN"/>
        </w:rPr>
        <w:tab/>
      </w:r>
      <w:r>
        <w:rPr>
          <w:sz w:val="16"/>
          <w:szCs w:val="16"/>
          <w:lang w:eastAsia="zh-CN"/>
        </w:rPr>
        <w:t>110</w:t>
      </w:r>
    </w:p>
    <w:p w14:paraId="42658AB5">
      <w:pPr>
        <w:pStyle w:val="6"/>
        <w:tabs>
          <w:tab w:val="right" w:leader="dot" w:pos="8540"/>
        </w:tabs>
        <w:spacing w:before="209"/>
        <w:ind w:left="614"/>
        <w:rPr>
          <w:spacing w:val="-5"/>
          <w:w w:val="95"/>
          <w:sz w:val="16"/>
          <w:szCs w:val="16"/>
          <w:lang w:eastAsia="zh-CN"/>
        </w:rPr>
      </w:pPr>
      <w:r>
        <w:rPr>
          <w:sz w:val="16"/>
          <w:szCs w:val="16"/>
          <w:lang w:eastAsia="zh-CN"/>
        </w:rPr>
        <w:t>附件</w:t>
      </w:r>
      <w:r>
        <w:rPr>
          <w:spacing w:val="-51"/>
          <w:sz w:val="16"/>
          <w:szCs w:val="16"/>
          <w:lang w:eastAsia="zh-CN"/>
        </w:rPr>
        <w:t xml:space="preserve"> </w:t>
      </w:r>
      <w:r>
        <w:rPr>
          <w:sz w:val="16"/>
          <w:szCs w:val="16"/>
          <w:lang w:eastAsia="zh-CN"/>
        </w:rPr>
        <w:t>11</w:t>
      </w:r>
      <w:r>
        <w:rPr>
          <w:spacing w:val="72"/>
          <w:sz w:val="16"/>
          <w:szCs w:val="16"/>
          <w:lang w:eastAsia="zh-CN"/>
        </w:rPr>
        <w:t xml:space="preserve"> </w:t>
      </w:r>
      <w:r>
        <w:rPr>
          <w:sz w:val="16"/>
          <w:szCs w:val="16"/>
          <w:lang w:eastAsia="zh-CN"/>
        </w:rPr>
        <w:t>接触网作业需要的主要工机具配置</w:t>
      </w:r>
      <w:r>
        <w:rPr>
          <w:spacing w:val="-10"/>
          <w:sz w:val="16"/>
          <w:szCs w:val="16"/>
          <w:lang w:eastAsia="zh-CN"/>
        </w:rPr>
        <w:t>表</w:t>
      </w:r>
      <w:r>
        <w:rPr>
          <w:rFonts w:ascii="Times New Roman" w:eastAsia="Times New Roman"/>
          <w:sz w:val="16"/>
          <w:szCs w:val="16"/>
          <w:lang w:eastAsia="zh-CN"/>
        </w:rPr>
        <w:tab/>
      </w:r>
      <w:r>
        <w:rPr>
          <w:spacing w:val="-5"/>
          <w:w w:val="95"/>
          <w:sz w:val="16"/>
          <w:szCs w:val="16"/>
          <w:lang w:eastAsia="zh-CN"/>
        </w:rPr>
        <w:t>111</w:t>
      </w:r>
    </w:p>
    <w:p w14:paraId="2D31CE03">
      <w:pPr>
        <w:pStyle w:val="6"/>
        <w:tabs>
          <w:tab w:val="right" w:leader="dot" w:pos="8540"/>
        </w:tabs>
        <w:ind w:left="614"/>
        <w:rPr>
          <w:sz w:val="16"/>
          <w:szCs w:val="16"/>
          <w:lang w:eastAsia="zh-CN"/>
        </w:rPr>
      </w:pPr>
      <w:r>
        <w:rPr>
          <w:sz w:val="16"/>
          <w:szCs w:val="16"/>
          <w:lang w:eastAsia="zh-CN"/>
        </w:rPr>
        <w:t>Appendix 11 Configuration table of main tools and tools required for catenary operation</w:t>
      </w:r>
      <w:r>
        <w:rPr>
          <w:sz w:val="16"/>
          <w:szCs w:val="16"/>
          <w:lang w:eastAsia="zh-CN"/>
        </w:rPr>
        <w:tab/>
      </w:r>
      <w:r>
        <w:rPr>
          <w:sz w:val="16"/>
          <w:szCs w:val="16"/>
          <w:lang w:eastAsia="zh-CN"/>
        </w:rPr>
        <w:t>111</w:t>
      </w:r>
    </w:p>
    <w:p w14:paraId="479EB2C6">
      <w:pPr>
        <w:rPr>
          <w:sz w:val="18"/>
          <w:szCs w:val="18"/>
          <w:lang w:eastAsia="zh-CN"/>
        </w:rPr>
        <w:sectPr>
          <w:pgSz w:w="11910" w:h="16840"/>
          <w:pgMar w:top="1500" w:right="1580" w:bottom="280" w:left="1560" w:header="720" w:footer="720" w:gutter="0"/>
          <w:cols w:space="720" w:num="1"/>
        </w:sectPr>
      </w:pPr>
    </w:p>
    <w:p w14:paraId="03DD6C16">
      <w:pPr>
        <w:pStyle w:val="6"/>
        <w:tabs>
          <w:tab w:val="right" w:leader="dot" w:pos="8540"/>
        </w:tabs>
        <w:spacing w:before="45"/>
        <w:ind w:left="614"/>
        <w:rPr>
          <w:spacing w:val="-5"/>
          <w:w w:val="95"/>
          <w:lang w:eastAsia="zh-CN"/>
        </w:rPr>
      </w:pPr>
      <w:r>
        <w:rPr>
          <w:lang w:eastAsia="zh-CN"/>
        </w:rPr>
        <w:t>附件</w:t>
      </w:r>
      <w:r>
        <w:rPr>
          <w:spacing w:val="-51"/>
          <w:lang w:eastAsia="zh-CN"/>
        </w:rPr>
        <w:t xml:space="preserve"> </w:t>
      </w:r>
      <w:r>
        <w:rPr>
          <w:lang w:eastAsia="zh-CN"/>
        </w:rPr>
        <w:t>12</w:t>
      </w:r>
      <w:r>
        <w:rPr>
          <w:spacing w:val="32"/>
          <w:w w:val="150"/>
          <w:lang w:eastAsia="zh-CN"/>
        </w:rPr>
        <w:t xml:space="preserve"> </w:t>
      </w:r>
      <w:r>
        <w:rPr>
          <w:lang w:eastAsia="zh-CN"/>
        </w:rPr>
        <w:t>接触网运行维修记</w:t>
      </w:r>
      <w:r>
        <w:rPr>
          <w:spacing w:val="-10"/>
          <w:w w:val="95"/>
          <w:lang w:eastAsia="zh-CN"/>
        </w:rPr>
        <w:t>录</w:t>
      </w:r>
      <w:r>
        <w:rPr>
          <w:rFonts w:ascii="Times New Roman" w:eastAsia="Times New Roman"/>
          <w:lang w:eastAsia="zh-CN"/>
        </w:rPr>
        <w:tab/>
      </w:r>
      <w:r>
        <w:rPr>
          <w:spacing w:val="-5"/>
          <w:w w:val="95"/>
          <w:lang w:eastAsia="zh-CN"/>
        </w:rPr>
        <w:t>113</w:t>
      </w:r>
    </w:p>
    <w:p w14:paraId="3C9F25E0">
      <w:pPr>
        <w:pStyle w:val="6"/>
        <w:tabs>
          <w:tab w:val="right" w:leader="dot" w:pos="8540"/>
        </w:tabs>
        <w:ind w:left="614"/>
        <w:rPr>
          <w:lang w:eastAsia="zh-CN"/>
        </w:rPr>
      </w:pPr>
      <w:r>
        <w:rPr>
          <w:lang w:eastAsia="zh-CN"/>
        </w:rPr>
        <w:t>Appendix 12 Operation and Maintenance Records of Catenary</w:t>
      </w:r>
      <w:r>
        <w:rPr>
          <w:lang w:eastAsia="zh-CN"/>
        </w:rPr>
        <w:tab/>
      </w:r>
      <w:r>
        <w:rPr>
          <w:lang w:eastAsia="zh-CN"/>
        </w:rPr>
        <w:t>113</w:t>
      </w:r>
    </w:p>
    <w:p w14:paraId="39A81F57">
      <w:pPr>
        <w:pStyle w:val="6"/>
        <w:tabs>
          <w:tab w:val="right" w:leader="dot" w:pos="8540"/>
        </w:tabs>
        <w:spacing w:before="211"/>
        <w:ind w:left="614"/>
        <w:rPr>
          <w:spacing w:val="-5"/>
          <w:w w:val="95"/>
          <w:lang w:eastAsia="zh-CN"/>
        </w:rPr>
      </w:pPr>
      <w:r>
        <w:rPr>
          <w:lang w:eastAsia="zh-CN"/>
        </w:rPr>
        <w:t>附件</w:t>
      </w:r>
      <w:r>
        <w:rPr>
          <w:spacing w:val="-51"/>
          <w:lang w:eastAsia="zh-CN"/>
        </w:rPr>
        <w:t xml:space="preserve"> </w:t>
      </w:r>
      <w:r>
        <w:rPr>
          <w:lang w:eastAsia="zh-CN"/>
        </w:rPr>
        <w:t>13</w:t>
      </w:r>
      <w:r>
        <w:rPr>
          <w:spacing w:val="75"/>
          <w:lang w:eastAsia="zh-CN"/>
        </w:rPr>
        <w:t xml:space="preserve"> </w:t>
      </w:r>
      <w:r>
        <w:rPr>
          <w:lang w:eastAsia="zh-CN"/>
        </w:rPr>
        <w:t>普速铁路接触网动态检测评价标</w:t>
      </w:r>
      <w:r>
        <w:rPr>
          <w:spacing w:val="-10"/>
          <w:lang w:eastAsia="zh-CN"/>
        </w:rPr>
        <w:t>准</w:t>
      </w:r>
      <w:r>
        <w:rPr>
          <w:rFonts w:ascii="Times New Roman" w:eastAsia="Times New Roman"/>
          <w:lang w:eastAsia="zh-CN"/>
        </w:rPr>
        <w:tab/>
      </w:r>
      <w:r>
        <w:rPr>
          <w:spacing w:val="-5"/>
          <w:w w:val="95"/>
          <w:lang w:eastAsia="zh-CN"/>
        </w:rPr>
        <w:t>114</w:t>
      </w:r>
    </w:p>
    <w:p w14:paraId="0BBC2BF2">
      <w:pPr>
        <w:pStyle w:val="6"/>
        <w:tabs>
          <w:tab w:val="right" w:leader="dot" w:pos="8540"/>
        </w:tabs>
        <w:ind w:left="614"/>
        <w:rPr>
          <w:lang w:eastAsia="zh-CN"/>
        </w:rPr>
      </w:pPr>
      <w:r>
        <w:rPr>
          <w:lang w:eastAsia="zh-CN"/>
        </w:rPr>
        <w:t>Appendix 13 Evaluation standard for dynamic detection of catenary of general speed railway</w:t>
      </w:r>
      <w:r>
        <w:rPr>
          <w:lang w:eastAsia="zh-CN"/>
        </w:rPr>
        <w:tab/>
      </w:r>
      <w:r>
        <w:rPr>
          <w:lang w:eastAsia="zh-CN"/>
        </w:rPr>
        <w:t>114</w:t>
      </w:r>
    </w:p>
    <w:p w14:paraId="117F94D2">
      <w:pPr>
        <w:pStyle w:val="6"/>
        <w:tabs>
          <w:tab w:val="right" w:leader="dot" w:pos="8540"/>
        </w:tabs>
        <w:spacing w:before="208"/>
        <w:ind w:left="614"/>
        <w:rPr>
          <w:spacing w:val="-5"/>
          <w:w w:val="95"/>
          <w:lang w:eastAsia="zh-CN"/>
        </w:rPr>
      </w:pPr>
      <w:r>
        <w:rPr>
          <w:lang w:eastAsia="zh-CN"/>
        </w:rPr>
        <w:t>附件</w:t>
      </w:r>
      <w:r>
        <w:rPr>
          <w:spacing w:val="-51"/>
          <w:lang w:eastAsia="zh-CN"/>
        </w:rPr>
        <w:t xml:space="preserve"> </w:t>
      </w:r>
      <w:r>
        <w:rPr>
          <w:lang w:eastAsia="zh-CN"/>
        </w:rPr>
        <w:t>14</w:t>
      </w:r>
      <w:r>
        <w:rPr>
          <w:spacing w:val="72"/>
          <w:lang w:eastAsia="zh-CN"/>
        </w:rPr>
        <w:t xml:space="preserve"> </w:t>
      </w:r>
      <w:r>
        <w:rPr>
          <w:lang w:eastAsia="zh-CN"/>
        </w:rPr>
        <w:t>接触网线索及绝缘件机械强度安全系</w:t>
      </w:r>
      <w:r>
        <w:rPr>
          <w:spacing w:val="-10"/>
          <w:lang w:eastAsia="zh-CN"/>
        </w:rPr>
        <w:t>数</w:t>
      </w:r>
      <w:r>
        <w:rPr>
          <w:rFonts w:ascii="Times New Roman" w:eastAsia="Times New Roman"/>
          <w:lang w:eastAsia="zh-CN"/>
        </w:rPr>
        <w:tab/>
      </w:r>
      <w:r>
        <w:rPr>
          <w:spacing w:val="-5"/>
          <w:w w:val="95"/>
          <w:lang w:eastAsia="zh-CN"/>
        </w:rPr>
        <w:t>115</w:t>
      </w:r>
    </w:p>
    <w:p w14:paraId="629695DC">
      <w:pPr>
        <w:pStyle w:val="6"/>
        <w:tabs>
          <w:tab w:val="right" w:leader="dot" w:pos="8540"/>
        </w:tabs>
        <w:ind w:left="614"/>
        <w:rPr>
          <w:lang w:eastAsia="zh-CN"/>
        </w:rPr>
      </w:pPr>
      <w:r>
        <w:rPr>
          <w:lang w:eastAsia="zh-CN"/>
        </w:rPr>
        <w:t>Appendix 14 Safety factor of mechanical strength of catenary clues and insulators</w:t>
      </w:r>
      <w:r>
        <w:rPr>
          <w:lang w:eastAsia="zh-CN"/>
        </w:rPr>
        <w:tab/>
      </w:r>
      <w:r>
        <w:rPr>
          <w:lang w:eastAsia="zh-CN"/>
        </w:rPr>
        <w:t>115</w:t>
      </w:r>
    </w:p>
    <w:p w14:paraId="2D061237">
      <w:pPr>
        <w:pStyle w:val="6"/>
        <w:tabs>
          <w:tab w:val="right" w:leader="dot" w:pos="8540"/>
        </w:tabs>
        <w:spacing w:before="209"/>
        <w:ind w:left="614"/>
        <w:rPr>
          <w:spacing w:val="-5"/>
          <w:w w:val="95"/>
          <w:lang w:eastAsia="zh-CN"/>
        </w:rPr>
      </w:pPr>
      <w:r>
        <w:rPr>
          <w:lang w:eastAsia="zh-CN"/>
        </w:rPr>
        <w:t>附件</w:t>
      </w:r>
      <w:r>
        <w:rPr>
          <w:spacing w:val="-51"/>
          <w:lang w:eastAsia="zh-CN"/>
        </w:rPr>
        <w:t xml:space="preserve"> </w:t>
      </w:r>
      <w:r>
        <w:rPr>
          <w:lang w:eastAsia="zh-CN"/>
        </w:rPr>
        <w:t>15</w:t>
      </w:r>
      <w:r>
        <w:rPr>
          <w:spacing w:val="72"/>
          <w:lang w:eastAsia="zh-CN"/>
        </w:rPr>
        <w:t xml:space="preserve"> </w:t>
      </w:r>
      <w:r>
        <w:rPr>
          <w:lang w:eastAsia="zh-CN"/>
        </w:rPr>
        <w:t>受电弓弓头轮廓及动态包络线示意</w:t>
      </w:r>
      <w:r>
        <w:rPr>
          <w:spacing w:val="-10"/>
          <w:lang w:eastAsia="zh-CN"/>
        </w:rPr>
        <w:t>图</w:t>
      </w:r>
      <w:r>
        <w:rPr>
          <w:rFonts w:ascii="Times New Roman" w:eastAsia="Times New Roman"/>
          <w:lang w:eastAsia="zh-CN"/>
        </w:rPr>
        <w:tab/>
      </w:r>
      <w:r>
        <w:rPr>
          <w:spacing w:val="-5"/>
          <w:w w:val="95"/>
          <w:lang w:eastAsia="zh-CN"/>
        </w:rPr>
        <w:t>116</w:t>
      </w:r>
    </w:p>
    <w:p w14:paraId="682427B5">
      <w:pPr>
        <w:pStyle w:val="6"/>
        <w:tabs>
          <w:tab w:val="right" w:leader="dot" w:pos="8540"/>
        </w:tabs>
        <w:ind w:left="614"/>
        <w:rPr>
          <w:lang w:eastAsia="zh-CN"/>
        </w:rPr>
      </w:pPr>
      <w:r>
        <w:rPr>
          <w:lang w:eastAsia="zh-CN"/>
        </w:rPr>
        <w:t>Appendix 15 Schematic diagram of contour and dynamic envelope of pantograph head</w:t>
      </w:r>
      <w:r>
        <w:rPr>
          <w:lang w:eastAsia="zh-CN"/>
        </w:rPr>
        <w:tab/>
      </w:r>
      <w:r>
        <w:rPr>
          <w:lang w:eastAsia="zh-CN"/>
        </w:rPr>
        <w:t>116</w:t>
      </w:r>
    </w:p>
    <w:p w14:paraId="3CE572B3">
      <w:pPr>
        <w:pStyle w:val="6"/>
        <w:tabs>
          <w:tab w:val="right" w:leader="dot" w:pos="8540"/>
        </w:tabs>
        <w:spacing w:before="211"/>
        <w:ind w:left="614"/>
        <w:rPr>
          <w:spacing w:val="-5"/>
          <w:w w:val="95"/>
          <w:lang w:eastAsia="zh-CN"/>
        </w:rPr>
      </w:pPr>
      <w:r>
        <w:rPr>
          <w:lang w:eastAsia="zh-CN"/>
        </w:rPr>
        <w:t>附件</w:t>
      </w:r>
      <w:r>
        <w:rPr>
          <w:spacing w:val="-51"/>
          <w:lang w:eastAsia="zh-CN"/>
        </w:rPr>
        <w:t xml:space="preserve"> </w:t>
      </w:r>
      <w:r>
        <w:rPr>
          <w:lang w:eastAsia="zh-CN"/>
        </w:rPr>
        <w:t>16</w:t>
      </w:r>
      <w:r>
        <w:rPr>
          <w:spacing w:val="29"/>
          <w:w w:val="150"/>
          <w:lang w:eastAsia="zh-CN"/>
        </w:rPr>
        <w:t xml:space="preserve"> </w:t>
      </w:r>
      <w:r>
        <w:rPr>
          <w:lang w:eastAsia="zh-CN"/>
        </w:rPr>
        <w:t>隔离开关交接试验标</w:t>
      </w:r>
      <w:r>
        <w:rPr>
          <w:spacing w:val="-10"/>
          <w:lang w:eastAsia="zh-CN"/>
        </w:rPr>
        <w:t>准</w:t>
      </w:r>
      <w:r>
        <w:rPr>
          <w:rFonts w:ascii="Times New Roman" w:eastAsia="Times New Roman"/>
          <w:lang w:eastAsia="zh-CN"/>
        </w:rPr>
        <w:tab/>
      </w:r>
      <w:r>
        <w:rPr>
          <w:spacing w:val="-5"/>
          <w:w w:val="95"/>
          <w:lang w:eastAsia="zh-CN"/>
        </w:rPr>
        <w:t>117</w:t>
      </w:r>
    </w:p>
    <w:p w14:paraId="5D1A7B0A">
      <w:pPr>
        <w:pStyle w:val="6"/>
        <w:tabs>
          <w:tab w:val="right" w:leader="dot" w:pos="8540"/>
        </w:tabs>
        <w:ind w:left="614"/>
        <w:rPr>
          <w:lang w:eastAsia="zh-CN"/>
        </w:rPr>
      </w:pPr>
      <w:r>
        <w:rPr>
          <w:lang w:eastAsia="zh-CN"/>
        </w:rPr>
        <w:t>Appendix 16 Interface Test Standard for Isolating Switches</w:t>
      </w:r>
      <w:r>
        <w:rPr>
          <w:lang w:eastAsia="zh-CN"/>
        </w:rPr>
        <w:tab/>
      </w:r>
      <w:r>
        <w:rPr>
          <w:lang w:eastAsia="zh-CN"/>
        </w:rPr>
        <w:t>117</w:t>
      </w:r>
    </w:p>
    <w:p w14:paraId="073D40A0">
      <w:pPr>
        <w:pStyle w:val="6"/>
        <w:tabs>
          <w:tab w:val="right" w:leader="dot" w:pos="8540"/>
        </w:tabs>
        <w:spacing w:before="208"/>
        <w:ind w:left="614"/>
        <w:rPr>
          <w:spacing w:val="-5"/>
          <w:w w:val="95"/>
          <w:lang w:eastAsia="zh-CN"/>
        </w:rPr>
      </w:pPr>
      <w:r>
        <w:rPr>
          <w:lang w:eastAsia="zh-CN"/>
        </w:rPr>
        <w:t>附件</w:t>
      </w:r>
      <w:r>
        <w:rPr>
          <w:spacing w:val="-51"/>
          <w:lang w:eastAsia="zh-CN"/>
        </w:rPr>
        <w:t xml:space="preserve"> </w:t>
      </w:r>
      <w:r>
        <w:rPr>
          <w:lang w:eastAsia="zh-CN"/>
        </w:rPr>
        <w:t>17</w:t>
      </w:r>
      <w:r>
        <w:rPr>
          <w:spacing w:val="78"/>
          <w:lang w:eastAsia="zh-CN"/>
        </w:rPr>
        <w:t xml:space="preserve"> </w:t>
      </w:r>
      <w:r>
        <w:rPr>
          <w:lang w:eastAsia="zh-CN"/>
        </w:rPr>
        <w:t>电流致热型设备缺陷诊断判</w:t>
      </w:r>
      <w:r>
        <w:rPr>
          <w:spacing w:val="-10"/>
          <w:lang w:eastAsia="zh-CN"/>
        </w:rPr>
        <w:t>据</w:t>
      </w:r>
      <w:r>
        <w:rPr>
          <w:rFonts w:ascii="Times New Roman" w:eastAsia="Times New Roman"/>
          <w:lang w:eastAsia="zh-CN"/>
        </w:rPr>
        <w:tab/>
      </w:r>
      <w:r>
        <w:rPr>
          <w:spacing w:val="-5"/>
          <w:w w:val="95"/>
          <w:lang w:eastAsia="zh-CN"/>
        </w:rPr>
        <w:t>118</w:t>
      </w:r>
    </w:p>
    <w:p w14:paraId="415013F6">
      <w:pPr>
        <w:pStyle w:val="6"/>
        <w:tabs>
          <w:tab w:val="right" w:leader="dot" w:pos="8540"/>
        </w:tabs>
        <w:ind w:left="614"/>
        <w:rPr>
          <w:lang w:eastAsia="zh-CN"/>
        </w:rPr>
      </w:pPr>
      <w:r>
        <w:rPr>
          <w:lang w:eastAsia="zh-CN"/>
        </w:rPr>
        <w:t>Appendix 17 Diagnostic criteria for defects of electric heating equipment</w:t>
      </w:r>
      <w:r>
        <w:rPr>
          <w:lang w:eastAsia="zh-CN"/>
        </w:rPr>
        <w:tab/>
      </w:r>
      <w:r>
        <w:rPr>
          <w:lang w:eastAsia="zh-CN"/>
        </w:rPr>
        <w:t>118</w:t>
      </w:r>
    </w:p>
    <w:p w14:paraId="1A2DEC3F">
      <w:pPr>
        <w:rPr>
          <w:lang w:eastAsia="zh-CN"/>
        </w:rPr>
        <w:sectPr>
          <w:pgSz w:w="11910" w:h="16840"/>
          <w:pgMar w:top="1480" w:right="1580" w:bottom="280" w:left="1560" w:header="720" w:footer="720" w:gutter="0"/>
          <w:cols w:space="720" w:num="1"/>
        </w:sectPr>
      </w:pPr>
    </w:p>
    <w:p w14:paraId="184B9701">
      <w:pPr>
        <w:pStyle w:val="6"/>
        <w:spacing w:before="1"/>
        <w:rPr>
          <w:sz w:val="25"/>
          <w:lang w:eastAsia="zh-CN"/>
        </w:rPr>
      </w:pPr>
    </w:p>
    <w:p w14:paraId="3FDB6989">
      <w:pPr>
        <w:ind w:left="20" w:right="2"/>
        <w:jc w:val="center"/>
        <w:rPr>
          <w:b/>
          <w:spacing w:val="-7"/>
          <w:sz w:val="28"/>
        </w:rPr>
      </w:pPr>
      <w:bookmarkStart w:id="0" w:name="_bookmark0"/>
      <w:bookmarkEnd w:id="0"/>
      <w:r>
        <w:rPr>
          <w:b/>
          <w:sz w:val="28"/>
        </w:rPr>
        <w:t>第一部</w:t>
      </w:r>
      <w:r>
        <w:rPr>
          <w:b/>
          <w:spacing w:val="-7"/>
          <w:sz w:val="28"/>
        </w:rPr>
        <w:t>分 总 则</w:t>
      </w:r>
    </w:p>
    <w:p w14:paraId="3663E570">
      <w:pPr>
        <w:ind w:left="20" w:right="2"/>
        <w:jc w:val="center"/>
        <w:rPr>
          <w:b/>
          <w:sz w:val="28"/>
        </w:rPr>
      </w:pPr>
      <w:r>
        <w:rPr>
          <w:b/>
          <w:sz w:val="28"/>
          <w:szCs w:val="28"/>
        </w:rPr>
        <w:t>Part I General Provisions</w:t>
      </w:r>
    </w:p>
    <w:p w14:paraId="4EB170BE">
      <w:pPr>
        <w:pStyle w:val="6"/>
        <w:rPr>
          <w:b/>
          <w:sz w:val="28"/>
        </w:rPr>
      </w:pPr>
    </w:p>
    <w:p w14:paraId="1229E8E6">
      <w:pPr>
        <w:pStyle w:val="15"/>
        <w:numPr>
          <w:ilvl w:val="0"/>
          <w:numId w:val="1"/>
        </w:numPr>
        <w:tabs>
          <w:tab w:val="left" w:pos="1307"/>
        </w:tabs>
        <w:spacing w:before="214"/>
        <w:jc w:val="left"/>
        <w:rPr>
          <w:spacing w:val="-1"/>
          <w:w w:val="95"/>
          <w:sz w:val="21"/>
          <w:lang w:eastAsia="zh-CN"/>
        </w:rPr>
      </w:pPr>
      <w:r>
        <w:rPr>
          <w:w w:val="95"/>
          <w:sz w:val="21"/>
          <w:lang w:eastAsia="zh-CN"/>
        </w:rPr>
        <w:t>ERCL</w:t>
      </w:r>
      <w:r>
        <w:rPr>
          <w:spacing w:val="62"/>
          <w:sz w:val="21"/>
          <w:lang w:eastAsia="zh-CN"/>
        </w:rPr>
        <w:t xml:space="preserve"> </w:t>
      </w:r>
      <w:r>
        <w:rPr>
          <w:spacing w:val="-1"/>
          <w:w w:val="95"/>
          <w:sz w:val="21"/>
          <w:lang w:eastAsia="zh-CN"/>
        </w:rPr>
        <w:t>是指马来西亚东海岸铁路。</w:t>
      </w:r>
    </w:p>
    <w:p w14:paraId="4410641A">
      <w:pPr>
        <w:tabs>
          <w:tab w:val="left" w:pos="1307"/>
        </w:tabs>
        <w:ind w:left="1306"/>
        <w:rPr>
          <w:sz w:val="21"/>
          <w:lang w:eastAsia="zh-CN"/>
        </w:rPr>
      </w:pPr>
      <w:r>
        <w:rPr>
          <w:sz w:val="21"/>
          <w:szCs w:val="21"/>
          <w:lang w:eastAsia="zh-CN"/>
        </w:rPr>
        <w:t>ERCL refers to the East Coast Railway of Malaysia.</w:t>
      </w:r>
    </w:p>
    <w:p w14:paraId="157A6D80">
      <w:pPr>
        <w:pStyle w:val="6"/>
        <w:spacing w:before="10"/>
        <w:rPr>
          <w:sz w:val="28"/>
          <w:lang w:eastAsia="zh-CN"/>
        </w:rPr>
      </w:pPr>
    </w:p>
    <w:p w14:paraId="5F7079DD">
      <w:pPr>
        <w:pStyle w:val="15"/>
        <w:numPr>
          <w:ilvl w:val="0"/>
          <w:numId w:val="1"/>
        </w:numPr>
        <w:tabs>
          <w:tab w:val="left" w:pos="1307"/>
        </w:tabs>
        <w:spacing w:line="427" w:lineRule="auto"/>
        <w:ind w:left="611" w:right="217" w:firstLine="379"/>
        <w:jc w:val="left"/>
        <w:rPr>
          <w:spacing w:val="-1"/>
          <w:w w:val="99"/>
          <w:sz w:val="21"/>
          <w:lang w:eastAsia="zh-CN"/>
        </w:rPr>
      </w:pPr>
      <w:r>
        <w:rPr>
          <w:spacing w:val="1"/>
          <w:w w:val="99"/>
          <w:sz w:val="21"/>
          <w:lang w:eastAsia="zh-CN"/>
        </w:rPr>
        <w:t>本办法适用于牵引变电所、接触网的运行、检修和试验。牵引变电所、接触网</w:t>
      </w:r>
      <w:r>
        <w:rPr>
          <w:spacing w:val="-1"/>
          <w:w w:val="99"/>
          <w:sz w:val="21"/>
          <w:lang w:eastAsia="zh-CN"/>
        </w:rPr>
        <w:t>设备的一切作业，均必须按本办法的规定严格执行。</w:t>
      </w:r>
    </w:p>
    <w:p w14:paraId="6281FCE5">
      <w:pPr>
        <w:tabs>
          <w:tab w:val="left" w:pos="1307"/>
        </w:tabs>
        <w:ind w:left="611" w:right="217"/>
        <w:rPr>
          <w:sz w:val="21"/>
          <w:lang w:eastAsia="zh-CN"/>
        </w:rPr>
      </w:pPr>
      <w:r>
        <w:rPr>
          <w:sz w:val="21"/>
          <w:szCs w:val="21"/>
          <w:lang w:eastAsia="zh-CN"/>
        </w:rPr>
        <w:t>These Measures are applicable to the operation, maintenance and test of traction substation and catenary. All operations of traction substation and catenary equipment must be strictly implemented in accordance with the provisions of these Measures.</w:t>
      </w:r>
    </w:p>
    <w:p w14:paraId="21270B2F">
      <w:pPr>
        <w:pStyle w:val="15"/>
        <w:numPr>
          <w:ilvl w:val="0"/>
          <w:numId w:val="1"/>
        </w:numPr>
        <w:tabs>
          <w:tab w:val="left" w:pos="1307"/>
        </w:tabs>
        <w:spacing w:before="161" w:line="427" w:lineRule="auto"/>
        <w:ind w:left="611" w:right="215" w:firstLine="379"/>
        <w:jc w:val="both"/>
        <w:rPr>
          <w:spacing w:val="-1"/>
          <w:w w:val="99"/>
          <w:sz w:val="21"/>
          <w:lang w:eastAsia="zh-CN"/>
        </w:rPr>
      </w:pPr>
      <w:r>
        <w:rPr>
          <w:spacing w:val="1"/>
          <w:w w:val="99"/>
          <w:sz w:val="21"/>
          <w:lang w:eastAsia="zh-CN"/>
        </w:rPr>
        <w:t>接触网运行维修应坚持“预防为主、重检慎修”的方针，按照“定期检测、状</w:t>
      </w:r>
      <w:r>
        <w:rPr>
          <w:spacing w:val="-6"/>
          <w:w w:val="99"/>
          <w:sz w:val="21"/>
          <w:lang w:eastAsia="zh-CN"/>
        </w:rPr>
        <w:t>态维修、寿命管理”的原则，遵循专业化、机械化、集约化维修方式，依靠铁路供电安</w:t>
      </w:r>
      <w:r>
        <w:rPr>
          <w:spacing w:val="1"/>
          <w:w w:val="99"/>
          <w:sz w:val="21"/>
          <w:lang w:eastAsia="zh-CN"/>
        </w:rPr>
        <w:t>全检测监测系统等手段，建立信息资源共享平台，实行“运行、检测、维修”</w:t>
      </w:r>
      <w:r>
        <w:rPr>
          <w:spacing w:val="5"/>
          <w:sz w:val="21"/>
          <w:lang w:eastAsia="zh-CN"/>
        </w:rPr>
        <w:t xml:space="preserve"> </w:t>
      </w:r>
      <w:r>
        <w:rPr>
          <w:spacing w:val="1"/>
          <w:w w:val="99"/>
          <w:sz w:val="21"/>
          <w:lang w:eastAsia="zh-CN"/>
        </w:rPr>
        <w:t>分开的</w:t>
      </w:r>
      <w:r>
        <w:rPr>
          <w:spacing w:val="-1"/>
          <w:w w:val="99"/>
          <w:sz w:val="21"/>
          <w:lang w:eastAsia="zh-CN"/>
        </w:rPr>
        <w:t>组织模式，确保接触网运行品质和安全可靠性。</w:t>
      </w:r>
    </w:p>
    <w:p w14:paraId="308DED1F">
      <w:pPr>
        <w:tabs>
          <w:tab w:val="left" w:pos="1307"/>
        </w:tabs>
        <w:ind w:left="611" w:right="215"/>
        <w:jc w:val="both"/>
        <w:rPr>
          <w:sz w:val="21"/>
          <w:lang w:eastAsia="zh-CN"/>
        </w:rPr>
      </w:pPr>
      <w:r>
        <w:rPr>
          <w:sz w:val="21"/>
          <w:szCs w:val="21"/>
          <w:lang w:eastAsia="zh-CN"/>
        </w:rPr>
        <w:t>OCS operation and maintenance should adhere to the principle of "prevention first, re-inspection and careful repair", follow the principle of "regular inspection, condition-based maintenance and life management", follow the professional, mechanized and intensive maintenance mode, rely on railway power supply safety inspection and monitoring system and other means, establish an information resource sharing platform, and implement the separate organization mode of "operation, inspection and maintenance" to ensure the operation quality, safety and reliability of OCS.</w:t>
      </w:r>
    </w:p>
    <w:p w14:paraId="15DBF62F">
      <w:pPr>
        <w:pStyle w:val="15"/>
        <w:numPr>
          <w:ilvl w:val="0"/>
          <w:numId w:val="1"/>
        </w:numPr>
        <w:tabs>
          <w:tab w:val="left" w:pos="1307"/>
        </w:tabs>
        <w:spacing w:before="158" w:line="427" w:lineRule="auto"/>
        <w:ind w:left="611" w:right="217" w:firstLine="379"/>
        <w:jc w:val="both"/>
        <w:rPr>
          <w:spacing w:val="-2"/>
          <w:sz w:val="21"/>
          <w:lang w:eastAsia="zh-CN"/>
        </w:rPr>
      </w:pPr>
      <w:r>
        <w:rPr>
          <w:w w:val="95"/>
          <w:sz w:val="21"/>
          <w:lang w:eastAsia="zh-CN"/>
        </w:rPr>
        <w:t>本办法适用于工频单相 25kV 交流电，列车运行速度 160km/h 以下铁路的接触网</w:t>
      </w:r>
      <w:r>
        <w:rPr>
          <w:spacing w:val="-2"/>
          <w:sz w:val="21"/>
          <w:lang w:eastAsia="zh-CN"/>
        </w:rPr>
        <w:t>检修工作。</w:t>
      </w:r>
    </w:p>
    <w:p w14:paraId="10DDF5E9">
      <w:pPr>
        <w:tabs>
          <w:tab w:val="left" w:pos="1307"/>
        </w:tabs>
        <w:ind w:left="611" w:right="217"/>
        <w:jc w:val="both"/>
        <w:rPr>
          <w:sz w:val="21"/>
          <w:lang w:eastAsia="zh-CN"/>
        </w:rPr>
      </w:pPr>
      <w:r>
        <w:rPr>
          <w:sz w:val="21"/>
          <w:szCs w:val="21"/>
          <w:lang w:eastAsia="zh-CN"/>
        </w:rPr>
        <w:t>This method is applicable to the overhaul of catenary of railway with single-phase 25kV AC power frequency and train running speed below 160km/h.</w:t>
      </w:r>
    </w:p>
    <w:p w14:paraId="38718333">
      <w:pPr>
        <w:pStyle w:val="15"/>
        <w:numPr>
          <w:ilvl w:val="0"/>
          <w:numId w:val="1"/>
        </w:numPr>
        <w:tabs>
          <w:tab w:val="left" w:pos="1307"/>
        </w:tabs>
        <w:spacing w:before="158"/>
        <w:jc w:val="left"/>
        <w:rPr>
          <w:spacing w:val="-1"/>
          <w:w w:val="95"/>
          <w:sz w:val="21"/>
          <w:lang w:eastAsia="zh-CN"/>
        </w:rPr>
      </w:pPr>
      <w:r>
        <w:rPr>
          <w:spacing w:val="-1"/>
          <w:w w:val="95"/>
          <w:sz w:val="21"/>
          <w:lang w:eastAsia="zh-CN"/>
        </w:rPr>
        <w:t>本办法在马来西亚东海岸铁路联营公司内执行。</w:t>
      </w:r>
    </w:p>
    <w:p w14:paraId="01484FB4">
      <w:pPr>
        <w:tabs>
          <w:tab w:val="left" w:pos="1307"/>
        </w:tabs>
        <w:ind w:left="1306"/>
        <w:rPr>
          <w:sz w:val="21"/>
          <w:lang w:eastAsia="zh-CN"/>
        </w:rPr>
      </w:pPr>
      <w:r>
        <w:rPr>
          <w:sz w:val="21"/>
          <w:szCs w:val="21"/>
          <w:lang w:eastAsia="zh-CN"/>
        </w:rPr>
        <w:t>These Measures shall be implemented in Malaysia East Coast Railway Associated Company.</w:t>
      </w:r>
    </w:p>
    <w:p w14:paraId="15451ACD">
      <w:pPr>
        <w:rPr>
          <w:sz w:val="21"/>
          <w:lang w:eastAsia="zh-CN"/>
        </w:rPr>
        <w:sectPr>
          <w:footerReference r:id="rId3" w:type="default"/>
          <w:pgSz w:w="11910" w:h="16840"/>
          <w:pgMar w:top="1580" w:right="1580" w:bottom="1380" w:left="1560" w:header="0" w:footer="1183" w:gutter="0"/>
          <w:cols w:space="720" w:num="1"/>
        </w:sectPr>
      </w:pPr>
    </w:p>
    <w:p w14:paraId="7CE5B657">
      <w:pPr>
        <w:pStyle w:val="6"/>
        <w:spacing w:before="3"/>
        <w:rPr>
          <w:sz w:val="16"/>
          <w:szCs w:val="18"/>
          <w:lang w:eastAsia="zh-CN"/>
        </w:rPr>
      </w:pPr>
    </w:p>
    <w:p w14:paraId="04C41D95">
      <w:pPr>
        <w:spacing w:before="62"/>
        <w:ind w:left="818" w:right="661"/>
        <w:jc w:val="center"/>
        <w:rPr>
          <w:b/>
          <w:spacing w:val="-10"/>
          <w:szCs w:val="20"/>
          <w:lang w:eastAsia="zh-CN"/>
        </w:rPr>
      </w:pPr>
      <w:bookmarkStart w:id="1" w:name="_bookmark1"/>
      <w:bookmarkEnd w:id="1"/>
      <w:r>
        <w:rPr>
          <w:b/>
          <w:szCs w:val="20"/>
          <w:lang w:eastAsia="zh-CN"/>
        </w:rPr>
        <w:t>第二部分</w:t>
      </w:r>
      <w:r>
        <w:rPr>
          <w:b/>
          <w:spacing w:val="13"/>
          <w:w w:val="150"/>
          <w:szCs w:val="20"/>
          <w:lang w:eastAsia="zh-CN"/>
        </w:rPr>
        <w:t xml:space="preserve"> </w:t>
      </w:r>
      <w:r>
        <w:rPr>
          <w:b/>
          <w:szCs w:val="20"/>
          <w:lang w:eastAsia="zh-CN"/>
        </w:rPr>
        <w:t>牵引变电所设备运行维护管</w:t>
      </w:r>
      <w:r>
        <w:rPr>
          <w:b/>
          <w:spacing w:val="-10"/>
          <w:szCs w:val="20"/>
          <w:lang w:eastAsia="zh-CN"/>
        </w:rPr>
        <w:t>理</w:t>
      </w:r>
    </w:p>
    <w:p w14:paraId="6E57D1E5">
      <w:pPr>
        <w:ind w:left="818" w:right="661"/>
        <w:jc w:val="center"/>
        <w:rPr>
          <w:b/>
          <w:szCs w:val="20"/>
          <w:lang w:eastAsia="zh-CN"/>
        </w:rPr>
      </w:pPr>
      <w:r>
        <w:rPr>
          <w:b/>
          <w:lang w:eastAsia="zh-CN"/>
        </w:rPr>
        <w:t>The second part is the operation and maintenance management of traction substation equipment</w:t>
      </w:r>
    </w:p>
    <w:p w14:paraId="0E426B59">
      <w:pPr>
        <w:pStyle w:val="6"/>
        <w:rPr>
          <w:b/>
          <w:sz w:val="22"/>
          <w:szCs w:val="18"/>
          <w:lang w:eastAsia="zh-CN"/>
        </w:rPr>
      </w:pPr>
    </w:p>
    <w:p w14:paraId="2009BF8E">
      <w:pPr>
        <w:pStyle w:val="2"/>
        <w:spacing w:before="196"/>
        <w:ind w:left="3007"/>
        <w:rPr>
          <w:spacing w:val="-5"/>
          <w:sz w:val="21"/>
          <w:szCs w:val="21"/>
          <w:lang w:eastAsia="zh-CN"/>
        </w:rPr>
      </w:pPr>
      <w:bookmarkStart w:id="2" w:name="_bookmark2"/>
      <w:bookmarkEnd w:id="2"/>
      <w:r>
        <w:rPr>
          <w:spacing w:val="-4"/>
          <w:sz w:val="21"/>
          <w:szCs w:val="21"/>
          <w:lang w:eastAsia="zh-CN"/>
        </w:rPr>
        <w:t>第一章 一般检修</w:t>
      </w:r>
      <w:r>
        <w:rPr>
          <w:sz w:val="21"/>
          <w:szCs w:val="21"/>
          <w:lang w:eastAsia="zh-CN"/>
        </w:rPr>
        <w:t>管理</w:t>
      </w:r>
      <w:r>
        <w:rPr>
          <w:spacing w:val="-5"/>
          <w:sz w:val="21"/>
          <w:szCs w:val="21"/>
          <w:lang w:eastAsia="zh-CN"/>
        </w:rPr>
        <w:t>规定</w:t>
      </w:r>
    </w:p>
    <w:p w14:paraId="7845592C">
      <w:pPr>
        <w:pStyle w:val="2"/>
        <w:spacing w:before="0"/>
        <w:ind w:left="3007"/>
        <w:rPr>
          <w:sz w:val="21"/>
          <w:szCs w:val="21"/>
          <w:lang w:val="fr-FR" w:eastAsia="zh-CN"/>
        </w:rPr>
      </w:pPr>
      <w:r>
        <w:rPr>
          <w:sz w:val="21"/>
          <w:szCs w:val="21"/>
          <w:lang w:val="fr-FR" w:eastAsia="zh-CN"/>
        </w:rPr>
        <w:t>Chapter I General Maintenance Management Provisions</w:t>
      </w:r>
    </w:p>
    <w:p w14:paraId="214F2502">
      <w:pPr>
        <w:pStyle w:val="15"/>
        <w:numPr>
          <w:ilvl w:val="0"/>
          <w:numId w:val="1"/>
        </w:numPr>
        <w:tabs>
          <w:tab w:val="left" w:pos="930"/>
        </w:tabs>
        <w:spacing w:before="190" w:line="427" w:lineRule="auto"/>
        <w:ind w:left="235" w:right="132" w:firstLine="379"/>
        <w:jc w:val="left"/>
        <w:rPr>
          <w:spacing w:val="-1"/>
          <w:w w:val="99"/>
          <w:sz w:val="18"/>
          <w:szCs w:val="20"/>
          <w:lang w:eastAsia="zh-CN"/>
        </w:rPr>
      </w:pPr>
      <w:r>
        <w:rPr>
          <w:spacing w:val="1"/>
          <w:w w:val="99"/>
          <w:sz w:val="18"/>
          <w:szCs w:val="20"/>
          <w:lang w:eastAsia="zh-CN"/>
        </w:rPr>
        <w:t>本办法是依据在线、实时监测，周期、状态检修相结合的原则编制。牵引变电所的</w:t>
      </w:r>
      <w:r>
        <w:rPr>
          <w:spacing w:val="-1"/>
          <w:w w:val="99"/>
          <w:sz w:val="18"/>
          <w:szCs w:val="20"/>
          <w:lang w:eastAsia="zh-CN"/>
        </w:rPr>
        <w:t>运行、检修应贯彻“预防为主、严检慎修”的方针。遵循“全面养护、寿命管理”的原则，实现“实时监测、科学诊断、精细维修、寿命管理”目标。</w:t>
      </w:r>
    </w:p>
    <w:p w14:paraId="7C7DB3E1">
      <w:pPr>
        <w:tabs>
          <w:tab w:val="left" w:pos="930"/>
        </w:tabs>
        <w:ind w:left="235" w:right="132"/>
        <w:rPr>
          <w:sz w:val="18"/>
          <w:szCs w:val="20"/>
          <w:lang w:eastAsia="zh-CN"/>
        </w:rPr>
      </w:pPr>
      <w:r>
        <w:rPr>
          <w:sz w:val="18"/>
          <w:szCs w:val="18"/>
          <w:lang w:eastAsia="zh-CN"/>
        </w:rPr>
        <w:t>This method is compiled according to the principle of combining online and real-time monitoring, periodic and condition-based maintenance. The operation and maintenance of traction substation should implement the policy of "putting prevention first, strict inspection and careful repair". Follow the principle of "comprehensive maintenance and life management" and realize the goal of "real-time monitoring, scientific diagnosis, fine maintenance and life management".</w:t>
      </w:r>
    </w:p>
    <w:p w14:paraId="51EA4D05">
      <w:pPr>
        <w:pStyle w:val="15"/>
        <w:numPr>
          <w:ilvl w:val="0"/>
          <w:numId w:val="1"/>
        </w:numPr>
        <w:tabs>
          <w:tab w:val="left" w:pos="930"/>
        </w:tabs>
        <w:spacing w:line="427" w:lineRule="auto"/>
        <w:ind w:left="235" w:right="132" w:firstLine="379"/>
        <w:jc w:val="left"/>
        <w:rPr>
          <w:spacing w:val="-1"/>
          <w:w w:val="99"/>
          <w:sz w:val="18"/>
          <w:szCs w:val="20"/>
          <w:lang w:eastAsia="zh-CN"/>
        </w:rPr>
      </w:pPr>
      <w:r>
        <w:rPr>
          <w:spacing w:val="1"/>
          <w:w w:val="99"/>
          <w:sz w:val="18"/>
          <w:szCs w:val="20"/>
          <w:lang w:eastAsia="zh-CN"/>
        </w:rPr>
        <w:t>为保证牵引变电所安全可靠供电，各级部门要认真建立健全各级岗位职责制，抓好</w:t>
      </w:r>
      <w:r>
        <w:rPr>
          <w:spacing w:val="-1"/>
          <w:w w:val="99"/>
          <w:sz w:val="18"/>
          <w:szCs w:val="20"/>
          <w:lang w:eastAsia="zh-CN"/>
        </w:rPr>
        <w:t>各项基础工作，科学管理，改革修制，依靠科技进步，积极采用新技术、新工艺、新材料，不断改善牵引变电所的技术状态，提高供电工作质量。</w:t>
      </w:r>
    </w:p>
    <w:p w14:paraId="35FFAFBE">
      <w:pPr>
        <w:tabs>
          <w:tab w:val="left" w:pos="930"/>
        </w:tabs>
        <w:ind w:left="235" w:right="132"/>
        <w:rPr>
          <w:sz w:val="18"/>
          <w:szCs w:val="20"/>
          <w:lang w:eastAsia="zh-CN"/>
        </w:rPr>
      </w:pPr>
      <w:r>
        <w:rPr>
          <w:sz w:val="18"/>
          <w:szCs w:val="18"/>
          <w:lang w:eastAsia="zh-CN"/>
        </w:rPr>
        <w:t>In order to ensure the safe and reliable power supply of traction substation, departments at all levels should conscientiously establish and improve the post responsibility system at all levels, do a good job in various basic work, scientifically manage, reform and repair the system, rely on scientific and technological progress, actively adopt new technologies, new processes and new materials, and constantly improve the technical status of traction substation and improve the quality of power supply.</w:t>
      </w:r>
    </w:p>
    <w:p w14:paraId="651BBA18">
      <w:pPr>
        <w:pStyle w:val="15"/>
        <w:numPr>
          <w:ilvl w:val="0"/>
          <w:numId w:val="1"/>
        </w:numPr>
        <w:tabs>
          <w:tab w:val="left" w:pos="930"/>
        </w:tabs>
        <w:spacing w:line="267" w:lineRule="exact"/>
        <w:ind w:left="930"/>
        <w:jc w:val="left"/>
        <w:rPr>
          <w:spacing w:val="-1"/>
          <w:w w:val="95"/>
          <w:sz w:val="18"/>
          <w:szCs w:val="20"/>
          <w:lang w:eastAsia="zh-CN"/>
        </w:rPr>
      </w:pPr>
      <w:r>
        <w:rPr>
          <w:spacing w:val="-1"/>
          <w:w w:val="95"/>
          <w:sz w:val="18"/>
          <w:szCs w:val="20"/>
          <w:lang w:eastAsia="zh-CN"/>
        </w:rPr>
        <w:t>牵引变电所的增设、迁移、拆除、封闭和启封由基础部审批，并报联营公司备案。</w:t>
      </w:r>
    </w:p>
    <w:p w14:paraId="721609B3">
      <w:pPr>
        <w:tabs>
          <w:tab w:val="left" w:pos="930"/>
        </w:tabs>
        <w:ind w:left="930"/>
        <w:rPr>
          <w:sz w:val="18"/>
          <w:szCs w:val="20"/>
          <w:lang w:eastAsia="zh-CN"/>
        </w:rPr>
      </w:pPr>
      <w:r>
        <w:rPr>
          <w:sz w:val="18"/>
          <w:szCs w:val="18"/>
          <w:lang w:eastAsia="zh-CN"/>
        </w:rPr>
        <w:t>The addition, relocation, dismantling, closure and unsealing of traction substations shall be examined and approved by the Foundation Department and reported to the associated company for the record.</w:t>
      </w:r>
    </w:p>
    <w:p w14:paraId="44836F70">
      <w:pPr>
        <w:pStyle w:val="6"/>
        <w:spacing w:before="2"/>
        <w:rPr>
          <w:sz w:val="13"/>
          <w:szCs w:val="18"/>
          <w:lang w:eastAsia="zh-CN"/>
        </w:rPr>
      </w:pPr>
    </w:p>
    <w:p w14:paraId="5DE6D8EC">
      <w:pPr>
        <w:pStyle w:val="15"/>
        <w:numPr>
          <w:ilvl w:val="0"/>
          <w:numId w:val="1"/>
        </w:numPr>
        <w:tabs>
          <w:tab w:val="left" w:pos="930"/>
        </w:tabs>
        <w:spacing w:line="427" w:lineRule="auto"/>
        <w:ind w:left="235" w:right="217" w:firstLine="379"/>
        <w:jc w:val="left"/>
        <w:rPr>
          <w:spacing w:val="-1"/>
          <w:w w:val="99"/>
          <w:sz w:val="18"/>
          <w:szCs w:val="20"/>
          <w:lang w:eastAsia="zh-CN"/>
        </w:rPr>
      </w:pPr>
      <w:r>
        <w:rPr>
          <w:spacing w:val="1"/>
          <w:w w:val="99"/>
          <w:sz w:val="18"/>
          <w:szCs w:val="20"/>
          <w:lang w:eastAsia="zh-CN"/>
        </w:rPr>
        <w:t>因牵引变电所的设备改造、变化而引起牵引供电设备运行方式变更时，须经联营公</w:t>
      </w:r>
      <w:r>
        <w:rPr>
          <w:spacing w:val="-1"/>
          <w:w w:val="99"/>
          <w:sz w:val="18"/>
          <w:szCs w:val="20"/>
          <w:lang w:eastAsia="zh-CN"/>
        </w:rPr>
        <w:t>司审批。牵引变电所属于下列情况的技术改造，须经基础部审批，并报联营公司核备。</w:t>
      </w:r>
    </w:p>
    <w:p w14:paraId="58519D72">
      <w:pPr>
        <w:tabs>
          <w:tab w:val="left" w:pos="930"/>
        </w:tabs>
        <w:ind w:left="235" w:right="217"/>
        <w:rPr>
          <w:sz w:val="18"/>
          <w:szCs w:val="20"/>
          <w:lang w:eastAsia="zh-CN"/>
        </w:rPr>
      </w:pPr>
      <w:r>
        <w:rPr>
          <w:sz w:val="18"/>
          <w:szCs w:val="18"/>
          <w:lang w:eastAsia="zh-CN"/>
        </w:rPr>
        <w:t>When the operation mode of traction power supply equipment is changed due to the equipment transformation or change of traction substation, it must be examined and approved by the associated company. The technical transformation of traction substation under the following circumstances shall be examined and approved by the basic department and reported to the associated company for verification and preparation.</w:t>
      </w:r>
    </w:p>
    <w:p w14:paraId="3A99C6C6">
      <w:pPr>
        <w:pStyle w:val="15"/>
        <w:numPr>
          <w:ilvl w:val="0"/>
          <w:numId w:val="2"/>
        </w:numPr>
        <w:tabs>
          <w:tab w:val="left" w:pos="1046"/>
        </w:tabs>
        <w:spacing w:line="269" w:lineRule="exact"/>
        <w:ind w:hanging="526"/>
        <w:rPr>
          <w:spacing w:val="-1"/>
          <w:w w:val="95"/>
          <w:sz w:val="18"/>
          <w:szCs w:val="20"/>
        </w:rPr>
      </w:pPr>
      <w:r>
        <w:rPr>
          <w:spacing w:val="-1"/>
          <w:w w:val="95"/>
          <w:sz w:val="18"/>
          <w:szCs w:val="20"/>
        </w:rPr>
        <w:t>改变电源和主接线时。</w:t>
      </w:r>
    </w:p>
    <w:p w14:paraId="165FBFAD">
      <w:pPr>
        <w:tabs>
          <w:tab w:val="left" w:pos="1046"/>
        </w:tabs>
        <w:ind w:left="1045"/>
        <w:rPr>
          <w:sz w:val="18"/>
          <w:szCs w:val="20"/>
        </w:rPr>
      </w:pPr>
      <w:r>
        <w:rPr>
          <w:sz w:val="18"/>
          <w:szCs w:val="18"/>
        </w:rPr>
        <w:t>When changing the power supply and main wiring.</w:t>
      </w:r>
    </w:p>
    <w:p w14:paraId="104C445E">
      <w:pPr>
        <w:pStyle w:val="6"/>
        <w:spacing w:before="4"/>
        <w:rPr>
          <w:sz w:val="13"/>
          <w:szCs w:val="18"/>
        </w:rPr>
      </w:pPr>
    </w:p>
    <w:p w14:paraId="3433D14B">
      <w:pPr>
        <w:pStyle w:val="15"/>
        <w:numPr>
          <w:ilvl w:val="0"/>
          <w:numId w:val="2"/>
        </w:numPr>
        <w:tabs>
          <w:tab w:val="left" w:pos="1046"/>
        </w:tabs>
        <w:ind w:hanging="526"/>
        <w:rPr>
          <w:spacing w:val="-1"/>
          <w:w w:val="95"/>
          <w:sz w:val="18"/>
          <w:szCs w:val="20"/>
          <w:lang w:eastAsia="zh-CN"/>
        </w:rPr>
      </w:pPr>
      <w:r>
        <w:rPr>
          <w:spacing w:val="-1"/>
          <w:w w:val="95"/>
          <w:sz w:val="18"/>
          <w:szCs w:val="20"/>
          <w:lang w:eastAsia="zh-CN"/>
        </w:rPr>
        <w:t>变更主变压器、断路器的容量和型号时。</w:t>
      </w:r>
    </w:p>
    <w:p w14:paraId="794B61DF">
      <w:pPr>
        <w:tabs>
          <w:tab w:val="left" w:pos="1046"/>
        </w:tabs>
        <w:ind w:left="1045"/>
        <w:rPr>
          <w:sz w:val="18"/>
          <w:szCs w:val="20"/>
          <w:lang w:eastAsia="zh-CN"/>
        </w:rPr>
      </w:pPr>
      <w:r>
        <w:rPr>
          <w:sz w:val="18"/>
          <w:szCs w:val="18"/>
          <w:lang w:eastAsia="zh-CN"/>
        </w:rPr>
        <w:t>When changing the capacity and model of main transformer and circuit breaker.</w:t>
      </w:r>
    </w:p>
    <w:p w14:paraId="2BC0E3ED">
      <w:pPr>
        <w:pStyle w:val="6"/>
        <w:spacing w:before="6"/>
        <w:rPr>
          <w:sz w:val="13"/>
          <w:szCs w:val="18"/>
          <w:lang w:eastAsia="zh-CN"/>
        </w:rPr>
      </w:pPr>
    </w:p>
    <w:p w14:paraId="61CFCD4F">
      <w:pPr>
        <w:pStyle w:val="15"/>
        <w:numPr>
          <w:ilvl w:val="0"/>
          <w:numId w:val="2"/>
        </w:numPr>
        <w:tabs>
          <w:tab w:val="left" w:pos="1046"/>
        </w:tabs>
        <w:ind w:hanging="526"/>
        <w:rPr>
          <w:spacing w:val="-1"/>
          <w:w w:val="95"/>
          <w:sz w:val="18"/>
          <w:szCs w:val="20"/>
          <w:lang w:eastAsia="zh-CN"/>
        </w:rPr>
      </w:pPr>
      <w:r>
        <w:rPr>
          <w:spacing w:val="-1"/>
          <w:w w:val="95"/>
          <w:sz w:val="18"/>
          <w:szCs w:val="20"/>
          <w:lang w:eastAsia="zh-CN"/>
        </w:rPr>
        <w:t>变更保护型式、控制和测量方式时。</w:t>
      </w:r>
    </w:p>
    <w:p w14:paraId="5F24A340">
      <w:pPr>
        <w:tabs>
          <w:tab w:val="left" w:pos="1046"/>
        </w:tabs>
        <w:ind w:left="1045"/>
        <w:rPr>
          <w:sz w:val="18"/>
          <w:szCs w:val="20"/>
          <w:lang w:eastAsia="zh-CN"/>
        </w:rPr>
      </w:pPr>
      <w:r>
        <w:rPr>
          <w:sz w:val="18"/>
          <w:szCs w:val="18"/>
          <w:lang w:eastAsia="zh-CN"/>
        </w:rPr>
        <w:t>When changing protection type, control and measurement mode.</w:t>
      </w:r>
    </w:p>
    <w:p w14:paraId="41BDDE77">
      <w:pPr>
        <w:pStyle w:val="6"/>
        <w:spacing w:before="3"/>
        <w:rPr>
          <w:sz w:val="13"/>
          <w:szCs w:val="18"/>
          <w:lang w:eastAsia="zh-CN"/>
        </w:rPr>
      </w:pPr>
    </w:p>
    <w:p w14:paraId="646BBAE1">
      <w:pPr>
        <w:pStyle w:val="15"/>
        <w:numPr>
          <w:ilvl w:val="0"/>
          <w:numId w:val="1"/>
        </w:numPr>
        <w:tabs>
          <w:tab w:val="left" w:pos="1035"/>
        </w:tabs>
        <w:ind w:left="1034" w:hanging="421"/>
        <w:jc w:val="left"/>
        <w:rPr>
          <w:spacing w:val="-1"/>
          <w:w w:val="95"/>
          <w:sz w:val="18"/>
          <w:szCs w:val="20"/>
          <w:lang w:eastAsia="zh-CN"/>
        </w:rPr>
      </w:pPr>
      <w:r>
        <w:rPr>
          <w:spacing w:val="-1"/>
          <w:w w:val="95"/>
          <w:sz w:val="18"/>
          <w:szCs w:val="20"/>
          <w:lang w:eastAsia="zh-CN"/>
        </w:rPr>
        <w:t>为保证电气化铁路的可靠供电，牵引变电所不得引接非牵引负荷。</w:t>
      </w:r>
    </w:p>
    <w:p w14:paraId="4FFADAF8">
      <w:pPr>
        <w:tabs>
          <w:tab w:val="left" w:pos="1035"/>
        </w:tabs>
        <w:ind w:left="1034"/>
        <w:rPr>
          <w:sz w:val="18"/>
          <w:szCs w:val="20"/>
          <w:lang w:eastAsia="zh-CN"/>
        </w:rPr>
      </w:pPr>
      <w:r>
        <w:rPr>
          <w:sz w:val="18"/>
          <w:szCs w:val="18"/>
          <w:lang w:eastAsia="zh-CN"/>
        </w:rPr>
        <w:t>In order to ensure reliable power supply of electrified railway, non-traction load shall not be connected to traction substation.</w:t>
      </w:r>
    </w:p>
    <w:p w14:paraId="45E99784">
      <w:pPr>
        <w:rPr>
          <w:sz w:val="18"/>
          <w:szCs w:val="20"/>
          <w:lang w:eastAsia="zh-CN"/>
        </w:rPr>
        <w:sectPr>
          <w:pgSz w:w="11910" w:h="16840"/>
          <w:pgMar w:top="1580" w:right="1580" w:bottom="1380" w:left="1560" w:header="0" w:footer="1183" w:gutter="0"/>
          <w:cols w:space="720" w:num="1"/>
        </w:sectPr>
      </w:pPr>
    </w:p>
    <w:p w14:paraId="2F708E79">
      <w:pPr>
        <w:pStyle w:val="6"/>
        <w:rPr>
          <w:sz w:val="18"/>
          <w:szCs w:val="20"/>
          <w:lang w:eastAsia="zh-CN"/>
        </w:rPr>
      </w:pPr>
    </w:p>
    <w:p w14:paraId="62761350">
      <w:pPr>
        <w:pStyle w:val="6"/>
        <w:spacing w:before="12"/>
        <w:rPr>
          <w:sz w:val="16"/>
          <w:szCs w:val="20"/>
          <w:lang w:eastAsia="zh-CN"/>
        </w:rPr>
      </w:pPr>
    </w:p>
    <w:p w14:paraId="3A436423">
      <w:pPr>
        <w:pStyle w:val="2"/>
        <w:spacing w:before="66"/>
        <w:ind w:left="3007"/>
        <w:rPr>
          <w:spacing w:val="-5"/>
          <w:sz w:val="22"/>
          <w:szCs w:val="22"/>
          <w:lang w:eastAsia="zh-CN"/>
        </w:rPr>
      </w:pPr>
      <w:bookmarkStart w:id="3" w:name="_bookmark3"/>
      <w:bookmarkEnd w:id="3"/>
      <w:r>
        <w:rPr>
          <w:spacing w:val="-4"/>
          <w:sz w:val="22"/>
          <w:szCs w:val="22"/>
          <w:lang w:eastAsia="zh-CN"/>
        </w:rPr>
        <w:t>第二章 交接验收</w:t>
      </w:r>
      <w:r>
        <w:rPr>
          <w:sz w:val="22"/>
          <w:szCs w:val="22"/>
          <w:lang w:eastAsia="zh-CN"/>
        </w:rPr>
        <w:t>管理</w:t>
      </w:r>
      <w:r>
        <w:rPr>
          <w:spacing w:val="-5"/>
          <w:sz w:val="22"/>
          <w:szCs w:val="22"/>
          <w:lang w:eastAsia="zh-CN"/>
        </w:rPr>
        <w:t>规定</w:t>
      </w:r>
    </w:p>
    <w:p w14:paraId="53E9B338">
      <w:pPr>
        <w:pStyle w:val="2"/>
        <w:spacing w:before="0"/>
        <w:ind w:left="3007"/>
        <w:rPr>
          <w:sz w:val="22"/>
          <w:szCs w:val="22"/>
          <w:lang w:eastAsia="zh-CN"/>
        </w:rPr>
      </w:pPr>
      <w:r>
        <w:rPr>
          <w:sz w:val="22"/>
          <w:szCs w:val="22"/>
          <w:lang w:eastAsia="zh-CN"/>
        </w:rPr>
        <w:t>Chapter II Administrative Provisions on Handover and Acceptance</w:t>
      </w:r>
    </w:p>
    <w:p w14:paraId="772FE260">
      <w:pPr>
        <w:pStyle w:val="15"/>
        <w:numPr>
          <w:ilvl w:val="0"/>
          <w:numId w:val="1"/>
        </w:numPr>
        <w:tabs>
          <w:tab w:val="left" w:pos="1092"/>
        </w:tabs>
        <w:spacing w:before="191" w:line="427" w:lineRule="auto"/>
        <w:ind w:left="251" w:right="114" w:firstLine="420"/>
        <w:jc w:val="left"/>
        <w:rPr>
          <w:spacing w:val="-1"/>
          <w:w w:val="99"/>
          <w:sz w:val="20"/>
          <w:szCs w:val="21"/>
          <w:lang w:eastAsia="zh-CN"/>
        </w:rPr>
      </w:pPr>
      <w:r>
        <w:rPr>
          <w:spacing w:val="-1"/>
          <w:w w:val="99"/>
          <w:sz w:val="20"/>
          <w:szCs w:val="21"/>
          <w:lang w:eastAsia="zh-CN"/>
        </w:rPr>
        <w:t>牵引变电所竣工后，应按规定对工程进行检查和交接试验及全部馈线的短路试验，经验收合格方可投入运行。</w:t>
      </w:r>
    </w:p>
    <w:p w14:paraId="6479E524">
      <w:pPr>
        <w:tabs>
          <w:tab w:val="left" w:pos="1092"/>
        </w:tabs>
        <w:ind w:left="251" w:right="114"/>
        <w:rPr>
          <w:sz w:val="20"/>
          <w:szCs w:val="21"/>
          <w:lang w:eastAsia="zh-CN"/>
        </w:rPr>
      </w:pPr>
      <w:r>
        <w:rPr>
          <w:sz w:val="20"/>
          <w:szCs w:val="20"/>
          <w:lang w:eastAsia="zh-CN"/>
        </w:rPr>
        <w:t>After the completion of the traction substation, the project shall be inspected, handed over tested and short-circuit tested for all feeders according to regulations, and can be put into operation only after passing the acceptance test.</w:t>
      </w:r>
    </w:p>
    <w:p w14:paraId="2479035F">
      <w:pPr>
        <w:pStyle w:val="15"/>
        <w:numPr>
          <w:ilvl w:val="0"/>
          <w:numId w:val="1"/>
        </w:numPr>
        <w:tabs>
          <w:tab w:val="left" w:pos="1092"/>
        </w:tabs>
        <w:spacing w:line="427" w:lineRule="auto"/>
        <w:ind w:left="251" w:right="217" w:firstLine="420"/>
        <w:jc w:val="left"/>
        <w:rPr>
          <w:spacing w:val="-1"/>
          <w:w w:val="99"/>
          <w:sz w:val="20"/>
          <w:szCs w:val="21"/>
          <w:lang w:eastAsia="zh-CN"/>
        </w:rPr>
      </w:pPr>
      <w:r>
        <w:rPr>
          <w:spacing w:val="-1"/>
          <w:w w:val="99"/>
          <w:sz w:val="20"/>
          <w:szCs w:val="21"/>
          <w:lang w:eastAsia="zh-CN"/>
        </w:rPr>
        <w:t>牵引变电所工程交接验收前</w:t>
      </w:r>
      <w:r>
        <w:rPr>
          <w:spacing w:val="-53"/>
          <w:sz w:val="20"/>
          <w:szCs w:val="21"/>
          <w:lang w:eastAsia="zh-CN"/>
        </w:rPr>
        <w:t xml:space="preserve"> </w:t>
      </w:r>
      <w:r>
        <w:rPr>
          <w:spacing w:val="1"/>
          <w:w w:val="99"/>
          <w:sz w:val="20"/>
          <w:szCs w:val="21"/>
          <w:lang w:eastAsia="zh-CN"/>
        </w:rPr>
        <w:t>1</w:t>
      </w:r>
      <w:r>
        <w:rPr>
          <w:w w:val="99"/>
          <w:sz w:val="20"/>
          <w:szCs w:val="21"/>
          <w:lang w:eastAsia="zh-CN"/>
        </w:rPr>
        <w:t>0</w:t>
      </w:r>
      <w:r>
        <w:rPr>
          <w:spacing w:val="-54"/>
          <w:sz w:val="20"/>
          <w:szCs w:val="21"/>
          <w:lang w:eastAsia="zh-CN"/>
        </w:rPr>
        <w:t xml:space="preserve"> </w:t>
      </w:r>
      <w:r>
        <w:rPr>
          <w:spacing w:val="-1"/>
          <w:w w:val="99"/>
          <w:sz w:val="20"/>
          <w:szCs w:val="21"/>
          <w:lang w:eastAsia="zh-CN"/>
        </w:rPr>
        <w:t>天，建设单位应向运行单位提交完整齐备的竣工图纸</w:t>
      </w:r>
      <w:r>
        <w:rPr>
          <w:spacing w:val="2"/>
          <w:w w:val="99"/>
          <w:sz w:val="20"/>
          <w:szCs w:val="21"/>
          <w:lang w:eastAsia="zh-CN"/>
        </w:rPr>
        <w:t>（</w:t>
      </w:r>
      <w:r>
        <w:rPr>
          <w:spacing w:val="-1"/>
          <w:w w:val="99"/>
          <w:sz w:val="20"/>
          <w:szCs w:val="21"/>
          <w:lang w:eastAsia="zh-CN"/>
        </w:rPr>
        <w:t>包括电子版</w:t>
      </w:r>
      <w:r>
        <w:rPr>
          <w:spacing w:val="2"/>
          <w:w w:val="99"/>
          <w:sz w:val="20"/>
          <w:szCs w:val="21"/>
          <w:lang w:eastAsia="zh-CN"/>
        </w:rPr>
        <w:t>）</w:t>
      </w:r>
      <w:r>
        <w:rPr>
          <w:spacing w:val="-1"/>
          <w:w w:val="99"/>
          <w:sz w:val="20"/>
          <w:szCs w:val="21"/>
          <w:lang w:eastAsia="zh-CN"/>
        </w:rPr>
        <w:t>、记录、说明书、合格证、试验报告等竣工资料。</w:t>
      </w:r>
    </w:p>
    <w:p w14:paraId="565A37C8">
      <w:pPr>
        <w:tabs>
          <w:tab w:val="left" w:pos="1092"/>
        </w:tabs>
        <w:ind w:left="251" w:right="217"/>
        <w:rPr>
          <w:sz w:val="20"/>
          <w:szCs w:val="21"/>
          <w:lang w:eastAsia="zh-CN"/>
        </w:rPr>
      </w:pPr>
      <w:r>
        <w:rPr>
          <w:sz w:val="20"/>
          <w:szCs w:val="20"/>
          <w:lang w:eastAsia="zh-CN"/>
        </w:rPr>
        <w:t>Ten days before the handover and acceptance of the traction substation project, the construction unit shall submit complete and complete completion drawings (including electronic version), records, instructions, certificates of conformity, test reports and other completion data to the operation unit.</w:t>
      </w:r>
    </w:p>
    <w:p w14:paraId="36D1196F">
      <w:pPr>
        <w:pStyle w:val="15"/>
        <w:numPr>
          <w:ilvl w:val="0"/>
          <w:numId w:val="1"/>
        </w:numPr>
        <w:tabs>
          <w:tab w:val="left" w:pos="1092"/>
        </w:tabs>
        <w:spacing w:line="427" w:lineRule="auto"/>
        <w:ind w:left="251" w:right="114" w:firstLine="420"/>
        <w:jc w:val="left"/>
        <w:rPr>
          <w:spacing w:val="-1"/>
          <w:w w:val="99"/>
          <w:sz w:val="20"/>
          <w:szCs w:val="21"/>
          <w:lang w:eastAsia="zh-CN"/>
        </w:rPr>
      </w:pPr>
      <w:r>
        <w:rPr>
          <w:spacing w:val="-1"/>
          <w:w w:val="99"/>
          <w:sz w:val="20"/>
          <w:szCs w:val="21"/>
          <w:lang w:eastAsia="zh-CN"/>
        </w:rPr>
        <w:t>牵引变电所投入运行前，基础部要制定好运行方式，配齐并训练运行、检修人员，</w:t>
      </w:r>
      <w:r>
        <w:rPr>
          <w:spacing w:val="-8"/>
          <w:w w:val="99"/>
          <w:sz w:val="20"/>
          <w:szCs w:val="21"/>
          <w:lang w:eastAsia="zh-CN"/>
        </w:rPr>
        <w:t>组织学习和熟悉有关设备、规章、制度并经考试合格；备齐检修用的工装、机具、仪器、材</w:t>
      </w:r>
      <w:r>
        <w:rPr>
          <w:spacing w:val="-1"/>
          <w:w w:val="99"/>
          <w:sz w:val="20"/>
          <w:szCs w:val="21"/>
          <w:lang w:eastAsia="zh-CN"/>
        </w:rPr>
        <w:t>料、零部件及安全用具等。</w:t>
      </w:r>
    </w:p>
    <w:p w14:paraId="62F218A4">
      <w:pPr>
        <w:tabs>
          <w:tab w:val="left" w:pos="1092"/>
        </w:tabs>
        <w:ind w:left="251" w:right="114"/>
        <w:rPr>
          <w:sz w:val="20"/>
          <w:szCs w:val="21"/>
          <w:lang w:eastAsia="zh-CN"/>
        </w:rPr>
      </w:pPr>
      <w:r>
        <w:rPr>
          <w:sz w:val="20"/>
          <w:szCs w:val="20"/>
          <w:lang w:eastAsia="zh-CN"/>
        </w:rPr>
        <w:t>Before the traction substation is put into operation, the basic department shall formulate the operation mode, complete and train the operation and maintenance personnel, organize the study and familiarity with relevant equipment, rules and regulations, and pass the examination; Prepare tooling, machines, instruments, materials, parts and safety appliances for maintenance.</w:t>
      </w:r>
    </w:p>
    <w:p w14:paraId="6C4560CA">
      <w:pPr>
        <w:pStyle w:val="15"/>
        <w:numPr>
          <w:ilvl w:val="0"/>
          <w:numId w:val="1"/>
        </w:numPr>
        <w:tabs>
          <w:tab w:val="left" w:pos="1092"/>
        </w:tabs>
        <w:spacing w:line="427" w:lineRule="auto"/>
        <w:ind w:left="251" w:right="114" w:firstLine="420"/>
        <w:jc w:val="left"/>
        <w:rPr>
          <w:spacing w:val="-1"/>
          <w:w w:val="99"/>
          <w:sz w:val="20"/>
          <w:szCs w:val="21"/>
          <w:lang w:eastAsia="zh-CN"/>
        </w:rPr>
      </w:pPr>
      <w:r>
        <w:rPr>
          <w:spacing w:val="-1"/>
          <w:w w:val="99"/>
          <w:sz w:val="20"/>
          <w:szCs w:val="21"/>
          <w:lang w:eastAsia="zh-CN"/>
        </w:rPr>
        <w:t>在牵引变电所投入运行时要建立各项制度和正常管理秩序；按规定备齐技术文件。建立并按时填写各项原始记录、台帐、技术履历、表报等。</w:t>
      </w:r>
    </w:p>
    <w:p w14:paraId="30A00366">
      <w:pPr>
        <w:tabs>
          <w:tab w:val="left" w:pos="1092"/>
        </w:tabs>
        <w:ind w:left="251" w:right="114"/>
        <w:rPr>
          <w:sz w:val="20"/>
          <w:szCs w:val="21"/>
          <w:lang w:eastAsia="zh-CN"/>
        </w:rPr>
      </w:pPr>
      <w:r>
        <w:rPr>
          <w:sz w:val="20"/>
          <w:szCs w:val="20"/>
          <w:lang w:eastAsia="zh-CN"/>
        </w:rPr>
        <w:t>When the traction substation is put into operation, it is necessary to establish various systems and normal management order; Prepare technical documents as required. Establish and fill in all original records, accounts, technical resumes, forms, etc. on time.</w:t>
      </w:r>
    </w:p>
    <w:p w14:paraId="7AABDE93">
      <w:pPr>
        <w:pStyle w:val="15"/>
        <w:numPr>
          <w:ilvl w:val="0"/>
          <w:numId w:val="3"/>
        </w:numPr>
        <w:tabs>
          <w:tab w:val="left" w:pos="1182"/>
        </w:tabs>
        <w:spacing w:line="269" w:lineRule="exact"/>
        <w:rPr>
          <w:spacing w:val="-1"/>
          <w:w w:val="95"/>
          <w:sz w:val="20"/>
          <w:szCs w:val="21"/>
          <w:lang w:eastAsia="zh-CN"/>
        </w:rPr>
      </w:pPr>
      <w:r>
        <w:rPr>
          <w:spacing w:val="-1"/>
          <w:w w:val="95"/>
          <w:sz w:val="20"/>
          <w:szCs w:val="21"/>
          <w:lang w:eastAsia="zh-CN"/>
        </w:rPr>
        <w:t>牵引变电所应有下列技术文件：</w:t>
      </w:r>
    </w:p>
    <w:p w14:paraId="51C25ED2">
      <w:pPr>
        <w:tabs>
          <w:tab w:val="left" w:pos="1182"/>
        </w:tabs>
        <w:ind w:left="1182"/>
        <w:rPr>
          <w:sz w:val="20"/>
          <w:szCs w:val="21"/>
          <w:lang w:eastAsia="zh-CN"/>
        </w:rPr>
      </w:pPr>
      <w:r>
        <w:rPr>
          <w:w w:val="95"/>
          <w:sz w:val="20"/>
          <w:szCs w:val="21"/>
          <w:lang w:eastAsia="zh-CN"/>
        </w:rPr>
        <w:t>Traction substation shall have the following technical documents:</w:t>
      </w:r>
    </w:p>
    <w:p w14:paraId="59FE56E4">
      <w:pPr>
        <w:pStyle w:val="6"/>
        <w:spacing w:before="1"/>
        <w:rPr>
          <w:sz w:val="15"/>
          <w:szCs w:val="20"/>
          <w:lang w:eastAsia="zh-CN"/>
        </w:rPr>
      </w:pPr>
    </w:p>
    <w:p w14:paraId="607B3EC0">
      <w:pPr>
        <w:pStyle w:val="15"/>
        <w:numPr>
          <w:ilvl w:val="0"/>
          <w:numId w:val="4"/>
        </w:numPr>
        <w:tabs>
          <w:tab w:val="left" w:pos="975"/>
        </w:tabs>
        <w:spacing w:line="427" w:lineRule="auto"/>
        <w:ind w:right="217" w:firstLine="420"/>
        <w:rPr>
          <w:spacing w:val="-1"/>
          <w:w w:val="99"/>
          <w:sz w:val="20"/>
          <w:szCs w:val="21"/>
          <w:lang w:eastAsia="zh-CN"/>
        </w:rPr>
      </w:pPr>
      <w:r>
        <w:rPr>
          <w:spacing w:val="-1"/>
          <w:w w:val="99"/>
          <w:sz w:val="20"/>
          <w:szCs w:val="21"/>
          <w:lang w:eastAsia="zh-CN"/>
        </w:rPr>
        <w:t>一次接线图、室内外设备平面布置图、室外配电装置断面图、保护装置原理图、二次接线的展开图、安装图和电缆手册等。</w:t>
      </w:r>
    </w:p>
    <w:p w14:paraId="7CE5C6E3">
      <w:pPr>
        <w:tabs>
          <w:tab w:val="left" w:pos="975"/>
        </w:tabs>
        <w:ind w:left="237" w:right="217"/>
        <w:rPr>
          <w:sz w:val="20"/>
          <w:szCs w:val="21"/>
          <w:lang w:eastAsia="zh-CN"/>
        </w:rPr>
      </w:pPr>
      <w:r>
        <w:rPr>
          <w:sz w:val="20"/>
          <w:szCs w:val="20"/>
          <w:lang w:eastAsia="zh-CN"/>
        </w:rPr>
        <w:t>Primary wiring diagram, layout of indoor and outdoor equipment, sectional diagram of outdoor power distribution equipment, schematic diagram of protection device, unfolding diagram of secondary wiring, installation diagram and cable manual, etc.</w:t>
      </w:r>
    </w:p>
    <w:p w14:paraId="03247D35">
      <w:pPr>
        <w:pStyle w:val="15"/>
        <w:numPr>
          <w:ilvl w:val="0"/>
          <w:numId w:val="4"/>
        </w:numPr>
        <w:tabs>
          <w:tab w:val="left" w:pos="975"/>
        </w:tabs>
        <w:spacing w:line="266" w:lineRule="exact"/>
        <w:ind w:left="974" w:hanging="318"/>
        <w:rPr>
          <w:spacing w:val="-1"/>
          <w:w w:val="95"/>
          <w:sz w:val="20"/>
          <w:szCs w:val="21"/>
          <w:lang w:eastAsia="zh-CN"/>
        </w:rPr>
      </w:pPr>
      <w:r>
        <w:rPr>
          <w:spacing w:val="-1"/>
          <w:w w:val="95"/>
          <w:sz w:val="20"/>
          <w:szCs w:val="21"/>
          <w:lang w:eastAsia="zh-CN"/>
        </w:rPr>
        <w:t>设备说明书及维护手册。</w:t>
      </w:r>
    </w:p>
    <w:p w14:paraId="758C8826">
      <w:pPr>
        <w:tabs>
          <w:tab w:val="left" w:pos="975"/>
        </w:tabs>
        <w:ind w:left="974"/>
        <w:rPr>
          <w:sz w:val="20"/>
          <w:szCs w:val="21"/>
          <w:lang w:eastAsia="zh-CN"/>
        </w:rPr>
      </w:pPr>
      <w:r>
        <w:rPr>
          <w:sz w:val="20"/>
          <w:szCs w:val="20"/>
          <w:lang w:eastAsia="zh-CN"/>
        </w:rPr>
        <w:t>Equipment manual and maintenance manual.</w:t>
      </w:r>
    </w:p>
    <w:p w14:paraId="4945E056">
      <w:pPr>
        <w:pStyle w:val="6"/>
        <w:spacing w:before="4"/>
        <w:rPr>
          <w:sz w:val="15"/>
          <w:szCs w:val="20"/>
          <w:lang w:eastAsia="zh-CN"/>
        </w:rPr>
      </w:pPr>
    </w:p>
    <w:p w14:paraId="3C427082">
      <w:pPr>
        <w:pStyle w:val="15"/>
        <w:numPr>
          <w:ilvl w:val="0"/>
          <w:numId w:val="4"/>
        </w:numPr>
        <w:tabs>
          <w:tab w:val="left" w:pos="975"/>
        </w:tabs>
        <w:ind w:left="974" w:hanging="318"/>
        <w:rPr>
          <w:spacing w:val="-1"/>
          <w:w w:val="95"/>
          <w:sz w:val="20"/>
          <w:szCs w:val="21"/>
          <w:lang w:eastAsia="zh-CN"/>
        </w:rPr>
      </w:pPr>
      <w:r>
        <w:rPr>
          <w:spacing w:val="-1"/>
          <w:w w:val="95"/>
          <w:sz w:val="20"/>
          <w:szCs w:val="21"/>
          <w:lang w:eastAsia="zh-CN"/>
        </w:rPr>
        <w:t>电气设备、安全用具和绝缘工具的试验结果，保护装置的整定值。</w:t>
      </w:r>
    </w:p>
    <w:p w14:paraId="4CB5911F">
      <w:pPr>
        <w:tabs>
          <w:tab w:val="left" w:pos="975"/>
        </w:tabs>
        <w:ind w:left="974"/>
        <w:rPr>
          <w:sz w:val="20"/>
          <w:szCs w:val="21"/>
          <w:lang w:eastAsia="zh-CN"/>
        </w:rPr>
      </w:pPr>
      <w:r>
        <w:rPr>
          <w:sz w:val="20"/>
          <w:szCs w:val="20"/>
          <w:lang w:eastAsia="zh-CN"/>
        </w:rPr>
        <w:t>Test results of electrical equipment, safety appliances and insulation tools, and setting values of protection devices.</w:t>
      </w:r>
    </w:p>
    <w:p w14:paraId="7977C276">
      <w:pPr>
        <w:pStyle w:val="6"/>
        <w:spacing w:before="5"/>
        <w:rPr>
          <w:sz w:val="15"/>
          <w:szCs w:val="20"/>
          <w:lang w:eastAsia="zh-CN"/>
        </w:rPr>
      </w:pPr>
    </w:p>
    <w:p w14:paraId="4FDE23D8">
      <w:pPr>
        <w:pStyle w:val="15"/>
        <w:numPr>
          <w:ilvl w:val="0"/>
          <w:numId w:val="3"/>
        </w:numPr>
        <w:tabs>
          <w:tab w:val="left" w:pos="1182"/>
        </w:tabs>
        <w:spacing w:before="1"/>
        <w:rPr>
          <w:spacing w:val="-1"/>
          <w:w w:val="95"/>
          <w:sz w:val="20"/>
          <w:szCs w:val="21"/>
          <w:lang w:eastAsia="zh-CN"/>
        </w:rPr>
      </w:pPr>
      <w:r>
        <w:rPr>
          <w:spacing w:val="-1"/>
          <w:w w:val="95"/>
          <w:sz w:val="20"/>
          <w:szCs w:val="21"/>
          <w:lang w:eastAsia="zh-CN"/>
        </w:rPr>
        <w:t>无人值守的牵引变电所应建立下列原始记录：</w:t>
      </w:r>
    </w:p>
    <w:p w14:paraId="7A7DBA23">
      <w:pPr>
        <w:tabs>
          <w:tab w:val="left" w:pos="1182"/>
        </w:tabs>
        <w:ind w:left="1182"/>
        <w:rPr>
          <w:sz w:val="20"/>
          <w:szCs w:val="21"/>
          <w:lang w:eastAsia="zh-CN"/>
        </w:rPr>
      </w:pPr>
      <w:r>
        <w:rPr>
          <w:w w:val="95"/>
          <w:sz w:val="20"/>
          <w:szCs w:val="21"/>
          <w:lang w:eastAsia="zh-CN"/>
        </w:rPr>
        <w:t>The unattended traction substation shall establish the following original records:</w:t>
      </w:r>
    </w:p>
    <w:p w14:paraId="40226E95">
      <w:pPr>
        <w:pStyle w:val="6"/>
        <w:spacing w:before="3"/>
        <w:rPr>
          <w:sz w:val="15"/>
          <w:szCs w:val="20"/>
          <w:lang w:eastAsia="zh-CN"/>
        </w:rPr>
      </w:pPr>
    </w:p>
    <w:p w14:paraId="781850E8">
      <w:pPr>
        <w:pStyle w:val="15"/>
        <w:numPr>
          <w:ilvl w:val="1"/>
          <w:numId w:val="3"/>
        </w:numPr>
        <w:tabs>
          <w:tab w:val="left" w:pos="1182"/>
        </w:tabs>
        <w:rPr>
          <w:spacing w:val="-1"/>
          <w:w w:val="95"/>
          <w:sz w:val="20"/>
          <w:szCs w:val="21"/>
          <w:lang w:eastAsia="zh-CN"/>
        </w:rPr>
      </w:pPr>
      <w:r>
        <w:rPr>
          <w:w w:val="95"/>
          <w:sz w:val="20"/>
          <w:szCs w:val="21"/>
          <w:lang w:eastAsia="zh-CN"/>
        </w:rPr>
        <w:t>作业命令记录（见附件</w:t>
      </w:r>
      <w:r>
        <w:rPr>
          <w:spacing w:val="22"/>
          <w:sz w:val="20"/>
          <w:szCs w:val="21"/>
          <w:lang w:eastAsia="zh-CN"/>
        </w:rPr>
        <w:t xml:space="preserve">  </w:t>
      </w:r>
      <w:r>
        <w:rPr>
          <w:w w:val="95"/>
          <w:sz w:val="20"/>
          <w:szCs w:val="21"/>
          <w:lang w:eastAsia="zh-CN"/>
        </w:rPr>
        <w:t>1）</w:t>
      </w:r>
      <w:r>
        <w:rPr>
          <w:spacing w:val="-1"/>
          <w:w w:val="95"/>
          <w:sz w:val="20"/>
          <w:szCs w:val="21"/>
          <w:lang w:eastAsia="zh-CN"/>
        </w:rPr>
        <w:t>：由巡视、检修人员填写。</w:t>
      </w:r>
    </w:p>
    <w:p w14:paraId="230637E1">
      <w:pPr>
        <w:tabs>
          <w:tab w:val="left" w:pos="1182"/>
        </w:tabs>
        <w:ind w:left="1182"/>
        <w:rPr>
          <w:sz w:val="20"/>
          <w:szCs w:val="21"/>
          <w:lang w:eastAsia="zh-CN"/>
        </w:rPr>
      </w:pPr>
      <w:r>
        <w:rPr>
          <w:sz w:val="20"/>
          <w:szCs w:val="20"/>
          <w:lang w:eastAsia="zh-CN"/>
        </w:rPr>
        <w:t>Operation order record (see Annex 1): Fill in by patrol and maintenance personnel.</w:t>
      </w:r>
    </w:p>
    <w:p w14:paraId="382879C2">
      <w:pPr>
        <w:pStyle w:val="6"/>
        <w:spacing w:before="6"/>
        <w:rPr>
          <w:sz w:val="15"/>
          <w:szCs w:val="20"/>
          <w:lang w:eastAsia="zh-CN"/>
        </w:rPr>
      </w:pPr>
    </w:p>
    <w:p w14:paraId="58813868">
      <w:pPr>
        <w:pStyle w:val="15"/>
        <w:numPr>
          <w:ilvl w:val="1"/>
          <w:numId w:val="3"/>
        </w:numPr>
        <w:tabs>
          <w:tab w:val="left" w:pos="1182"/>
        </w:tabs>
        <w:rPr>
          <w:spacing w:val="-1"/>
          <w:w w:val="95"/>
          <w:sz w:val="20"/>
          <w:szCs w:val="21"/>
          <w:lang w:eastAsia="zh-CN"/>
        </w:rPr>
      </w:pPr>
      <w:r>
        <w:rPr>
          <w:w w:val="95"/>
          <w:sz w:val="20"/>
          <w:szCs w:val="21"/>
          <w:lang w:eastAsia="zh-CN"/>
        </w:rPr>
        <w:t>无人所设备巡视记录(见附件</w:t>
      </w:r>
      <w:r>
        <w:rPr>
          <w:spacing w:val="16"/>
          <w:sz w:val="20"/>
          <w:szCs w:val="21"/>
          <w:lang w:eastAsia="zh-CN"/>
        </w:rPr>
        <w:t xml:space="preserve">  </w:t>
      </w:r>
      <w:r>
        <w:rPr>
          <w:w w:val="95"/>
          <w:sz w:val="20"/>
          <w:szCs w:val="21"/>
          <w:lang w:eastAsia="zh-CN"/>
        </w:rPr>
        <w:t>2</w:t>
      </w:r>
      <w:r>
        <w:rPr>
          <w:spacing w:val="-1"/>
          <w:w w:val="95"/>
          <w:sz w:val="20"/>
          <w:szCs w:val="21"/>
          <w:lang w:eastAsia="zh-CN"/>
        </w:rPr>
        <w:t>)：由巡视人员填写。</w:t>
      </w:r>
    </w:p>
    <w:p w14:paraId="664D71D3">
      <w:pPr>
        <w:tabs>
          <w:tab w:val="left" w:pos="1182"/>
        </w:tabs>
        <w:ind w:left="1182"/>
        <w:rPr>
          <w:sz w:val="20"/>
          <w:szCs w:val="21"/>
          <w:lang w:eastAsia="zh-CN"/>
        </w:rPr>
      </w:pPr>
      <w:r>
        <w:rPr>
          <w:sz w:val="20"/>
          <w:szCs w:val="20"/>
          <w:lang w:eastAsia="zh-CN"/>
        </w:rPr>
        <w:t>Patrol record of unmanned equipment (see Annex 2): Fill in by patrol personnel.</w:t>
      </w:r>
    </w:p>
    <w:p w14:paraId="480CC7F8">
      <w:pPr>
        <w:pStyle w:val="6"/>
        <w:spacing w:before="3"/>
        <w:rPr>
          <w:sz w:val="15"/>
          <w:szCs w:val="20"/>
          <w:lang w:eastAsia="zh-CN"/>
        </w:rPr>
      </w:pPr>
    </w:p>
    <w:p w14:paraId="034EB3D3">
      <w:pPr>
        <w:pStyle w:val="15"/>
        <w:numPr>
          <w:ilvl w:val="1"/>
          <w:numId w:val="3"/>
        </w:numPr>
        <w:tabs>
          <w:tab w:val="left" w:pos="1182"/>
        </w:tabs>
        <w:spacing w:before="1"/>
        <w:rPr>
          <w:spacing w:val="-1"/>
          <w:w w:val="95"/>
          <w:sz w:val="20"/>
          <w:szCs w:val="21"/>
          <w:lang w:eastAsia="zh-CN"/>
        </w:rPr>
      </w:pPr>
      <w:r>
        <w:rPr>
          <w:w w:val="95"/>
          <w:sz w:val="20"/>
          <w:szCs w:val="21"/>
          <w:lang w:eastAsia="zh-CN"/>
        </w:rPr>
        <w:t>避雷器动作记录(见附件</w:t>
      </w:r>
      <w:r>
        <w:rPr>
          <w:spacing w:val="68"/>
          <w:w w:val="150"/>
          <w:sz w:val="20"/>
          <w:szCs w:val="21"/>
          <w:lang w:eastAsia="zh-CN"/>
        </w:rPr>
        <w:t xml:space="preserve"> </w:t>
      </w:r>
      <w:r>
        <w:rPr>
          <w:w w:val="95"/>
          <w:sz w:val="20"/>
          <w:szCs w:val="21"/>
          <w:lang w:eastAsia="zh-CN"/>
        </w:rPr>
        <w:t>3</w:t>
      </w:r>
      <w:r>
        <w:rPr>
          <w:spacing w:val="-1"/>
          <w:w w:val="95"/>
          <w:sz w:val="20"/>
          <w:szCs w:val="21"/>
          <w:lang w:eastAsia="zh-CN"/>
        </w:rPr>
        <w:t>)：由巡视人员填写。</w:t>
      </w:r>
    </w:p>
    <w:p w14:paraId="6E203BC6">
      <w:pPr>
        <w:tabs>
          <w:tab w:val="left" w:pos="1182"/>
        </w:tabs>
        <w:ind w:left="1182"/>
        <w:rPr>
          <w:sz w:val="20"/>
          <w:szCs w:val="21"/>
          <w:lang w:eastAsia="zh-CN"/>
        </w:rPr>
      </w:pPr>
      <w:r>
        <w:rPr>
          <w:sz w:val="20"/>
          <w:szCs w:val="20"/>
          <w:lang w:eastAsia="zh-CN"/>
        </w:rPr>
        <w:t>Lightning arrester action record (see Annex 3): Fill in by patrol personnel.</w:t>
      </w:r>
    </w:p>
    <w:p w14:paraId="2FDA979E">
      <w:pPr>
        <w:pStyle w:val="6"/>
        <w:spacing w:before="5"/>
        <w:rPr>
          <w:sz w:val="15"/>
          <w:szCs w:val="20"/>
          <w:lang w:eastAsia="zh-CN"/>
        </w:rPr>
      </w:pPr>
    </w:p>
    <w:p w14:paraId="4851D396">
      <w:pPr>
        <w:pStyle w:val="15"/>
        <w:numPr>
          <w:ilvl w:val="1"/>
          <w:numId w:val="3"/>
        </w:numPr>
        <w:tabs>
          <w:tab w:val="left" w:pos="1182"/>
        </w:tabs>
        <w:spacing w:before="1"/>
        <w:rPr>
          <w:spacing w:val="-1"/>
          <w:w w:val="95"/>
          <w:sz w:val="20"/>
          <w:szCs w:val="21"/>
          <w:lang w:eastAsia="zh-CN"/>
        </w:rPr>
      </w:pPr>
      <w:r>
        <w:rPr>
          <w:w w:val="95"/>
          <w:sz w:val="20"/>
          <w:szCs w:val="21"/>
          <w:lang w:eastAsia="zh-CN"/>
        </w:rPr>
        <w:t>保护装置整定记录(见附件</w:t>
      </w:r>
      <w:r>
        <w:rPr>
          <w:spacing w:val="78"/>
          <w:w w:val="150"/>
          <w:sz w:val="20"/>
          <w:szCs w:val="21"/>
          <w:lang w:eastAsia="zh-CN"/>
        </w:rPr>
        <w:t xml:space="preserve"> </w:t>
      </w:r>
      <w:r>
        <w:rPr>
          <w:w w:val="95"/>
          <w:sz w:val="20"/>
          <w:szCs w:val="21"/>
          <w:lang w:eastAsia="zh-CN"/>
        </w:rPr>
        <w:t>4</w:t>
      </w:r>
      <w:r>
        <w:rPr>
          <w:spacing w:val="-1"/>
          <w:w w:val="95"/>
          <w:sz w:val="20"/>
          <w:szCs w:val="21"/>
          <w:lang w:eastAsia="zh-CN"/>
        </w:rPr>
        <w:t>)：由检修人员填写。</w:t>
      </w:r>
    </w:p>
    <w:p w14:paraId="6D66BD23">
      <w:pPr>
        <w:tabs>
          <w:tab w:val="left" w:pos="1182"/>
        </w:tabs>
        <w:ind w:left="1182"/>
        <w:rPr>
          <w:sz w:val="20"/>
          <w:szCs w:val="21"/>
          <w:lang w:eastAsia="zh-CN"/>
        </w:rPr>
      </w:pPr>
      <w:r>
        <w:rPr>
          <w:sz w:val="20"/>
          <w:szCs w:val="20"/>
          <w:lang w:eastAsia="zh-CN"/>
        </w:rPr>
        <w:t>Setting record of protection device (see Annex 4): Fill in by maintenance personnel.</w:t>
      </w:r>
    </w:p>
    <w:p w14:paraId="14BF8E87">
      <w:pPr>
        <w:pStyle w:val="6"/>
        <w:spacing w:before="3"/>
        <w:rPr>
          <w:sz w:val="15"/>
          <w:szCs w:val="20"/>
          <w:lang w:eastAsia="zh-CN"/>
        </w:rPr>
      </w:pPr>
    </w:p>
    <w:p w14:paraId="4A404F1D">
      <w:pPr>
        <w:pStyle w:val="15"/>
        <w:numPr>
          <w:ilvl w:val="1"/>
          <w:numId w:val="3"/>
        </w:numPr>
        <w:tabs>
          <w:tab w:val="left" w:pos="1182"/>
        </w:tabs>
        <w:rPr>
          <w:spacing w:val="-1"/>
          <w:w w:val="95"/>
          <w:sz w:val="20"/>
          <w:szCs w:val="21"/>
          <w:lang w:eastAsia="zh-CN"/>
        </w:rPr>
      </w:pPr>
      <w:r>
        <w:rPr>
          <w:w w:val="95"/>
          <w:sz w:val="20"/>
          <w:szCs w:val="21"/>
          <w:lang w:eastAsia="zh-CN"/>
        </w:rPr>
        <w:t>蓄电池开路电压测量记录(见附件</w:t>
      </w:r>
      <w:r>
        <w:rPr>
          <w:spacing w:val="65"/>
          <w:sz w:val="20"/>
          <w:szCs w:val="21"/>
          <w:lang w:eastAsia="zh-CN"/>
        </w:rPr>
        <w:t xml:space="preserve">  </w:t>
      </w:r>
      <w:r>
        <w:rPr>
          <w:w w:val="95"/>
          <w:sz w:val="20"/>
          <w:szCs w:val="21"/>
          <w:lang w:eastAsia="zh-CN"/>
        </w:rPr>
        <w:t>5</w:t>
      </w:r>
      <w:r>
        <w:rPr>
          <w:spacing w:val="-1"/>
          <w:w w:val="95"/>
          <w:sz w:val="20"/>
          <w:szCs w:val="21"/>
          <w:lang w:eastAsia="zh-CN"/>
        </w:rPr>
        <w:t>)：由检修人员填写，每季度不少于一次。</w:t>
      </w:r>
    </w:p>
    <w:p w14:paraId="79A5E40C">
      <w:pPr>
        <w:tabs>
          <w:tab w:val="left" w:pos="1182"/>
        </w:tabs>
        <w:ind w:left="1182"/>
        <w:rPr>
          <w:sz w:val="20"/>
          <w:szCs w:val="21"/>
          <w:lang w:eastAsia="zh-CN"/>
        </w:rPr>
      </w:pPr>
      <w:r>
        <w:rPr>
          <w:sz w:val="20"/>
          <w:szCs w:val="20"/>
          <w:lang w:eastAsia="zh-CN"/>
        </w:rPr>
        <w:t>Battery open circuit voltage measurement record (see Annex 5): Fill in by maintenance personnel, not less than once every quarter.</w:t>
      </w:r>
    </w:p>
    <w:p w14:paraId="7DEE21A6">
      <w:pPr>
        <w:pStyle w:val="6"/>
        <w:spacing w:before="3"/>
        <w:rPr>
          <w:sz w:val="15"/>
          <w:szCs w:val="20"/>
          <w:lang w:eastAsia="zh-CN"/>
        </w:rPr>
      </w:pPr>
    </w:p>
    <w:p w14:paraId="3646EE4C">
      <w:pPr>
        <w:pStyle w:val="15"/>
        <w:numPr>
          <w:ilvl w:val="1"/>
          <w:numId w:val="3"/>
        </w:numPr>
        <w:tabs>
          <w:tab w:val="left" w:pos="1182"/>
        </w:tabs>
        <w:spacing w:before="1"/>
        <w:rPr>
          <w:spacing w:val="-2"/>
          <w:w w:val="95"/>
          <w:sz w:val="20"/>
          <w:szCs w:val="21"/>
          <w:lang w:eastAsia="zh-CN"/>
        </w:rPr>
      </w:pPr>
      <w:r>
        <w:rPr>
          <w:w w:val="95"/>
          <w:sz w:val="20"/>
          <w:szCs w:val="21"/>
          <w:lang w:eastAsia="zh-CN"/>
        </w:rPr>
        <w:t>设备检修记录（见附件</w:t>
      </w:r>
      <w:r>
        <w:rPr>
          <w:spacing w:val="68"/>
          <w:w w:val="150"/>
          <w:sz w:val="20"/>
          <w:szCs w:val="21"/>
          <w:lang w:eastAsia="zh-CN"/>
        </w:rPr>
        <w:t xml:space="preserve"> </w:t>
      </w:r>
      <w:r>
        <w:rPr>
          <w:w w:val="95"/>
          <w:sz w:val="20"/>
          <w:szCs w:val="21"/>
          <w:lang w:eastAsia="zh-CN"/>
        </w:rPr>
        <w:t>6）</w:t>
      </w:r>
      <w:r>
        <w:rPr>
          <w:spacing w:val="-2"/>
          <w:w w:val="95"/>
          <w:sz w:val="20"/>
          <w:szCs w:val="21"/>
          <w:lang w:eastAsia="zh-CN"/>
        </w:rPr>
        <w:t>：由检修人员填写。</w:t>
      </w:r>
    </w:p>
    <w:p w14:paraId="2EFABD8D">
      <w:pPr>
        <w:tabs>
          <w:tab w:val="left" w:pos="1182"/>
        </w:tabs>
        <w:ind w:left="1182"/>
        <w:rPr>
          <w:sz w:val="20"/>
          <w:szCs w:val="21"/>
          <w:lang w:eastAsia="zh-CN"/>
        </w:rPr>
      </w:pPr>
      <w:r>
        <w:rPr>
          <w:sz w:val="20"/>
          <w:szCs w:val="20"/>
          <w:lang w:eastAsia="zh-CN"/>
        </w:rPr>
        <w:t>Equipment maintenance record (see Annex 6): Fill in by maintenance personnel.</w:t>
      </w:r>
    </w:p>
    <w:p w14:paraId="7321E6A4">
      <w:pPr>
        <w:pStyle w:val="6"/>
        <w:spacing w:before="3"/>
        <w:rPr>
          <w:sz w:val="15"/>
          <w:szCs w:val="20"/>
          <w:lang w:eastAsia="zh-CN"/>
        </w:rPr>
      </w:pPr>
    </w:p>
    <w:p w14:paraId="44B7BB2C">
      <w:pPr>
        <w:pStyle w:val="15"/>
        <w:numPr>
          <w:ilvl w:val="1"/>
          <w:numId w:val="3"/>
        </w:numPr>
        <w:tabs>
          <w:tab w:val="left" w:pos="1182"/>
        </w:tabs>
        <w:rPr>
          <w:spacing w:val="-1"/>
          <w:w w:val="95"/>
          <w:sz w:val="20"/>
          <w:szCs w:val="21"/>
          <w:lang w:eastAsia="zh-CN"/>
        </w:rPr>
      </w:pPr>
      <w:r>
        <w:rPr>
          <w:w w:val="95"/>
          <w:sz w:val="20"/>
          <w:szCs w:val="21"/>
          <w:lang w:eastAsia="zh-CN"/>
        </w:rPr>
        <w:t>设备缺陷记录（见附件</w:t>
      </w:r>
      <w:r>
        <w:rPr>
          <w:spacing w:val="22"/>
          <w:sz w:val="20"/>
          <w:szCs w:val="21"/>
          <w:lang w:eastAsia="zh-CN"/>
        </w:rPr>
        <w:t xml:space="preserve">  </w:t>
      </w:r>
      <w:r>
        <w:rPr>
          <w:w w:val="95"/>
          <w:sz w:val="20"/>
          <w:szCs w:val="21"/>
          <w:lang w:eastAsia="zh-CN"/>
        </w:rPr>
        <w:t>7）</w:t>
      </w:r>
      <w:r>
        <w:rPr>
          <w:spacing w:val="-1"/>
          <w:w w:val="95"/>
          <w:sz w:val="20"/>
          <w:szCs w:val="21"/>
          <w:lang w:eastAsia="zh-CN"/>
        </w:rPr>
        <w:t>：由巡视、检修人员填写。</w:t>
      </w:r>
    </w:p>
    <w:p w14:paraId="0536DC2B">
      <w:pPr>
        <w:tabs>
          <w:tab w:val="left" w:pos="1182"/>
        </w:tabs>
        <w:ind w:left="1182"/>
        <w:rPr>
          <w:sz w:val="20"/>
          <w:szCs w:val="21"/>
          <w:lang w:eastAsia="zh-CN"/>
        </w:rPr>
      </w:pPr>
      <w:r>
        <w:rPr>
          <w:sz w:val="20"/>
          <w:szCs w:val="20"/>
          <w:lang w:eastAsia="zh-CN"/>
        </w:rPr>
        <w:t>Equipment defect record (see Annex 7): Fill in by patrol and maintenance personnel.</w:t>
      </w:r>
    </w:p>
    <w:p w14:paraId="728C0965">
      <w:pPr>
        <w:pStyle w:val="6"/>
        <w:spacing w:before="6"/>
        <w:rPr>
          <w:sz w:val="15"/>
          <w:szCs w:val="20"/>
          <w:lang w:eastAsia="zh-CN"/>
        </w:rPr>
      </w:pPr>
    </w:p>
    <w:p w14:paraId="2C971D09">
      <w:pPr>
        <w:pStyle w:val="15"/>
        <w:numPr>
          <w:ilvl w:val="0"/>
          <w:numId w:val="3"/>
        </w:numPr>
        <w:tabs>
          <w:tab w:val="left" w:pos="1182"/>
        </w:tabs>
        <w:rPr>
          <w:spacing w:val="-1"/>
          <w:w w:val="95"/>
          <w:sz w:val="20"/>
          <w:szCs w:val="21"/>
          <w:lang w:eastAsia="zh-CN"/>
        </w:rPr>
      </w:pPr>
      <w:r>
        <w:rPr>
          <w:spacing w:val="-1"/>
          <w:w w:val="95"/>
          <w:sz w:val="20"/>
          <w:szCs w:val="21"/>
          <w:lang w:eastAsia="zh-CN"/>
        </w:rPr>
        <w:t>牵引变电所控制室内要有一次主接线图。</w:t>
      </w:r>
    </w:p>
    <w:p w14:paraId="3E211CD1">
      <w:pPr>
        <w:tabs>
          <w:tab w:val="left" w:pos="1182"/>
        </w:tabs>
        <w:ind w:left="1182"/>
        <w:rPr>
          <w:sz w:val="20"/>
          <w:szCs w:val="21"/>
          <w:lang w:eastAsia="zh-CN"/>
        </w:rPr>
      </w:pPr>
      <w:r>
        <w:rPr>
          <w:sz w:val="20"/>
          <w:szCs w:val="20"/>
          <w:lang w:eastAsia="zh-CN"/>
        </w:rPr>
        <w:t>There should be a main wiring diagram in the control room of traction substation.</w:t>
      </w:r>
    </w:p>
    <w:p w14:paraId="73CE608C">
      <w:pPr>
        <w:pStyle w:val="6"/>
        <w:spacing w:before="3"/>
        <w:rPr>
          <w:sz w:val="15"/>
          <w:szCs w:val="20"/>
          <w:lang w:eastAsia="zh-CN"/>
        </w:rPr>
      </w:pPr>
    </w:p>
    <w:p w14:paraId="4631E88E">
      <w:pPr>
        <w:pStyle w:val="15"/>
        <w:numPr>
          <w:ilvl w:val="0"/>
          <w:numId w:val="3"/>
        </w:numPr>
        <w:tabs>
          <w:tab w:val="left" w:pos="1184"/>
        </w:tabs>
        <w:spacing w:before="1" w:line="427" w:lineRule="auto"/>
        <w:ind w:left="237" w:right="217" w:firstLine="420"/>
        <w:rPr>
          <w:spacing w:val="-1"/>
          <w:w w:val="99"/>
          <w:sz w:val="20"/>
          <w:szCs w:val="21"/>
          <w:lang w:eastAsia="zh-CN"/>
        </w:rPr>
      </w:pPr>
      <w:r>
        <w:rPr>
          <w:spacing w:val="-1"/>
          <w:w w:val="99"/>
          <w:sz w:val="20"/>
          <w:szCs w:val="21"/>
          <w:lang w:eastAsia="zh-CN"/>
        </w:rPr>
        <w:t>无人值守牵引变电所的技术文件和原始记录应放置在所内，由负责巡视或检修的班组填写。</w:t>
      </w:r>
    </w:p>
    <w:p w14:paraId="716CECE9">
      <w:pPr>
        <w:tabs>
          <w:tab w:val="left" w:pos="1184"/>
        </w:tabs>
        <w:ind w:left="237" w:right="217"/>
        <w:rPr>
          <w:sz w:val="20"/>
          <w:szCs w:val="21"/>
          <w:lang w:eastAsia="zh-CN"/>
        </w:rPr>
      </w:pPr>
      <w:r>
        <w:rPr>
          <w:sz w:val="20"/>
          <w:szCs w:val="20"/>
          <w:lang w:eastAsia="zh-CN"/>
        </w:rPr>
        <w:t>Technical documents and original records of unattended traction substation shall be placed in the substation and filled out by the team responsible for patrol or maintenance.</w:t>
      </w:r>
    </w:p>
    <w:p w14:paraId="1706331A">
      <w:pPr>
        <w:pStyle w:val="15"/>
        <w:numPr>
          <w:ilvl w:val="0"/>
          <w:numId w:val="1"/>
        </w:numPr>
        <w:tabs>
          <w:tab w:val="left" w:pos="1078"/>
        </w:tabs>
        <w:spacing w:line="269" w:lineRule="exact"/>
        <w:ind w:left="1077" w:hanging="421"/>
        <w:jc w:val="left"/>
        <w:rPr>
          <w:spacing w:val="-1"/>
          <w:w w:val="95"/>
          <w:sz w:val="20"/>
          <w:szCs w:val="21"/>
          <w:lang w:eastAsia="zh-CN"/>
        </w:rPr>
      </w:pPr>
      <w:r>
        <w:rPr>
          <w:spacing w:val="-1"/>
          <w:w w:val="95"/>
          <w:sz w:val="20"/>
          <w:szCs w:val="21"/>
          <w:lang w:eastAsia="zh-CN"/>
        </w:rPr>
        <w:t>为保证牵引变电所故障时尽快地恢复正常供电，最大限度地减少对运输的影响，牵</w:t>
      </w:r>
    </w:p>
    <w:p w14:paraId="65B66E06">
      <w:pPr>
        <w:tabs>
          <w:tab w:val="left" w:pos="1078"/>
        </w:tabs>
        <w:ind w:left="1077"/>
        <w:rPr>
          <w:sz w:val="20"/>
          <w:szCs w:val="21"/>
          <w:lang w:eastAsia="zh-CN"/>
        </w:rPr>
      </w:pPr>
      <w:r>
        <w:rPr>
          <w:sz w:val="20"/>
          <w:szCs w:val="20"/>
          <w:lang w:eastAsia="zh-CN"/>
        </w:rPr>
        <w:t>In order to ensure that the normal power supply can be restored as soon as possible when the traction substation fails and minimize the impact on transportation, the traction substation</w:t>
      </w:r>
    </w:p>
    <w:p w14:paraId="2D327319">
      <w:pPr>
        <w:pStyle w:val="6"/>
        <w:spacing w:before="5"/>
        <w:rPr>
          <w:sz w:val="15"/>
          <w:szCs w:val="20"/>
          <w:lang w:eastAsia="zh-CN"/>
        </w:rPr>
      </w:pPr>
    </w:p>
    <w:p w14:paraId="432D612F">
      <w:pPr>
        <w:pStyle w:val="6"/>
        <w:spacing w:before="1"/>
        <w:ind w:left="237"/>
        <w:rPr>
          <w:spacing w:val="-1"/>
          <w:w w:val="95"/>
          <w:sz w:val="20"/>
          <w:szCs w:val="20"/>
          <w:lang w:eastAsia="zh-CN"/>
        </w:rPr>
      </w:pPr>
      <w:r>
        <w:rPr>
          <w:spacing w:val="-1"/>
          <w:w w:val="95"/>
          <w:sz w:val="20"/>
          <w:szCs w:val="20"/>
          <w:lang w:eastAsia="zh-CN"/>
        </w:rPr>
        <w:t>引变电所应配备满足事故处理时所需要的设备、零部件、材料和工具，并保持良好状态。</w:t>
      </w:r>
    </w:p>
    <w:p w14:paraId="1F73A45C">
      <w:pPr>
        <w:pStyle w:val="6"/>
        <w:ind w:left="237"/>
        <w:rPr>
          <w:sz w:val="20"/>
          <w:szCs w:val="20"/>
          <w:lang w:eastAsia="zh-CN"/>
        </w:rPr>
      </w:pPr>
      <w:r>
        <w:rPr>
          <w:sz w:val="20"/>
          <w:szCs w:val="20"/>
          <w:lang w:eastAsia="zh-CN"/>
        </w:rPr>
        <w:t>The transformer substation shall be equipped with equipment, parts, materials and tools required for accident treatment and keep them in good condition.</w:t>
      </w:r>
    </w:p>
    <w:p w14:paraId="4C19569B">
      <w:pPr>
        <w:rPr>
          <w:sz w:val="21"/>
          <w:szCs w:val="21"/>
          <w:lang w:eastAsia="zh-CN"/>
        </w:rPr>
        <w:sectPr>
          <w:pgSz w:w="11910" w:h="16840"/>
          <w:pgMar w:top="1580" w:right="1580" w:bottom="1380" w:left="1560" w:header="0" w:footer="1183" w:gutter="0"/>
          <w:cols w:space="720" w:num="1"/>
        </w:sectPr>
      </w:pPr>
    </w:p>
    <w:p w14:paraId="391CB3CA">
      <w:pPr>
        <w:pStyle w:val="2"/>
        <w:spacing w:before="47"/>
        <w:ind w:right="5"/>
        <w:jc w:val="center"/>
        <w:rPr>
          <w:spacing w:val="-10"/>
          <w:w w:val="95"/>
          <w:sz w:val="20"/>
          <w:szCs w:val="20"/>
          <w:lang w:eastAsia="zh-CN"/>
        </w:rPr>
      </w:pPr>
      <w:bookmarkStart w:id="4" w:name="_bookmark4"/>
      <w:bookmarkEnd w:id="4"/>
      <w:r>
        <w:rPr>
          <w:w w:val="95"/>
          <w:sz w:val="20"/>
          <w:szCs w:val="20"/>
          <w:lang w:eastAsia="zh-CN"/>
        </w:rPr>
        <w:t>第三章</w:t>
      </w:r>
      <w:r>
        <w:rPr>
          <w:spacing w:val="11"/>
          <w:sz w:val="20"/>
          <w:szCs w:val="20"/>
          <w:lang w:eastAsia="zh-CN"/>
        </w:rPr>
        <w:t xml:space="preserve">  </w:t>
      </w:r>
      <w:r>
        <w:rPr>
          <w:w w:val="95"/>
          <w:sz w:val="20"/>
          <w:szCs w:val="20"/>
          <w:lang w:eastAsia="zh-CN"/>
        </w:rPr>
        <w:t>变电所倒闸、巡视管理规</w:t>
      </w:r>
      <w:r>
        <w:rPr>
          <w:spacing w:val="-10"/>
          <w:w w:val="95"/>
          <w:sz w:val="20"/>
          <w:szCs w:val="20"/>
          <w:lang w:eastAsia="zh-CN"/>
        </w:rPr>
        <w:t>定</w:t>
      </w:r>
    </w:p>
    <w:p w14:paraId="1024F989">
      <w:pPr>
        <w:pStyle w:val="2"/>
        <w:spacing w:before="0"/>
        <w:ind w:right="5"/>
        <w:jc w:val="center"/>
        <w:rPr>
          <w:sz w:val="20"/>
          <w:szCs w:val="20"/>
          <w:lang w:eastAsia="zh-CN"/>
        </w:rPr>
      </w:pPr>
      <w:r>
        <w:rPr>
          <w:sz w:val="20"/>
          <w:szCs w:val="20"/>
          <w:lang w:eastAsia="zh-CN"/>
        </w:rPr>
        <w:t>Chapter III Provisions on the Administration of Switching and Patrol of Substations</w:t>
      </w:r>
    </w:p>
    <w:p w14:paraId="1EAE7006">
      <w:pPr>
        <w:pStyle w:val="15"/>
        <w:numPr>
          <w:ilvl w:val="0"/>
          <w:numId w:val="1"/>
        </w:numPr>
        <w:tabs>
          <w:tab w:val="left" w:pos="1263"/>
        </w:tabs>
        <w:spacing w:before="190"/>
        <w:ind w:left="1262" w:hanging="421"/>
        <w:jc w:val="left"/>
        <w:rPr>
          <w:spacing w:val="-1"/>
          <w:w w:val="95"/>
          <w:sz w:val="16"/>
          <w:szCs w:val="18"/>
          <w:lang w:eastAsia="zh-CN"/>
        </w:rPr>
      </w:pPr>
      <w:r>
        <w:rPr>
          <w:spacing w:val="-1"/>
          <w:w w:val="95"/>
          <w:sz w:val="16"/>
          <w:szCs w:val="18"/>
          <w:lang w:eastAsia="zh-CN"/>
        </w:rPr>
        <w:t>牵引变电所倒闸作业，一般由工电供调度员通过远动操作完成。</w:t>
      </w:r>
    </w:p>
    <w:p w14:paraId="57E80C1A">
      <w:pPr>
        <w:tabs>
          <w:tab w:val="left" w:pos="1263"/>
        </w:tabs>
        <w:ind w:left="1262"/>
        <w:rPr>
          <w:sz w:val="16"/>
          <w:szCs w:val="18"/>
          <w:lang w:eastAsia="zh-CN"/>
        </w:rPr>
      </w:pPr>
      <w:r>
        <w:rPr>
          <w:sz w:val="16"/>
          <w:szCs w:val="16"/>
          <w:lang w:eastAsia="zh-CN"/>
        </w:rPr>
        <w:t>The switching operation of traction substation is generally completed by the dispatcher of power supply through telecontrol operation.</w:t>
      </w:r>
    </w:p>
    <w:p w14:paraId="05982A9D">
      <w:pPr>
        <w:pStyle w:val="6"/>
        <w:spacing w:before="4"/>
        <w:rPr>
          <w:sz w:val="11"/>
          <w:szCs w:val="16"/>
          <w:lang w:eastAsia="zh-CN"/>
        </w:rPr>
      </w:pPr>
    </w:p>
    <w:p w14:paraId="7ADC4FC2">
      <w:pPr>
        <w:pStyle w:val="15"/>
        <w:numPr>
          <w:ilvl w:val="0"/>
          <w:numId w:val="1"/>
        </w:numPr>
        <w:tabs>
          <w:tab w:val="left" w:pos="1078"/>
        </w:tabs>
        <w:spacing w:line="424" w:lineRule="auto"/>
        <w:ind w:left="237" w:right="217" w:firstLine="420"/>
        <w:jc w:val="left"/>
        <w:rPr>
          <w:spacing w:val="-1"/>
          <w:w w:val="99"/>
          <w:sz w:val="16"/>
          <w:szCs w:val="18"/>
          <w:lang w:eastAsia="zh-CN"/>
        </w:rPr>
      </w:pPr>
      <w:r>
        <w:rPr>
          <w:spacing w:val="-6"/>
          <w:w w:val="99"/>
          <w:sz w:val="16"/>
          <w:szCs w:val="18"/>
          <w:lang w:eastAsia="zh-CN"/>
        </w:rPr>
        <w:t>当以备用断路器代替主用断路器时，应检查、核对备用断路器的投入运行条件后方</w:t>
      </w:r>
      <w:r>
        <w:rPr>
          <w:spacing w:val="-1"/>
          <w:w w:val="99"/>
          <w:sz w:val="16"/>
          <w:szCs w:val="18"/>
          <w:lang w:eastAsia="zh-CN"/>
        </w:rPr>
        <w:t>能进行倒闸。</w:t>
      </w:r>
    </w:p>
    <w:p w14:paraId="5E2E7AE8">
      <w:pPr>
        <w:tabs>
          <w:tab w:val="left" w:pos="1078"/>
        </w:tabs>
        <w:ind w:left="237" w:right="217"/>
        <w:rPr>
          <w:sz w:val="16"/>
          <w:szCs w:val="18"/>
          <w:lang w:eastAsia="zh-CN"/>
        </w:rPr>
      </w:pPr>
      <w:r>
        <w:rPr>
          <w:sz w:val="16"/>
          <w:szCs w:val="16"/>
          <w:lang w:eastAsia="zh-CN"/>
        </w:rPr>
        <w:t>When the standby circuit breaker replaces the main circuit breaker, it should be checked and checked the operation conditions of the standby circuit breaker before switching.</w:t>
      </w:r>
    </w:p>
    <w:p w14:paraId="71802C2E">
      <w:pPr>
        <w:pStyle w:val="15"/>
        <w:numPr>
          <w:ilvl w:val="0"/>
          <w:numId w:val="1"/>
        </w:numPr>
        <w:tabs>
          <w:tab w:val="left" w:pos="1078"/>
        </w:tabs>
        <w:spacing w:before="5"/>
        <w:ind w:left="1077" w:hanging="421"/>
        <w:jc w:val="left"/>
        <w:rPr>
          <w:spacing w:val="-1"/>
          <w:w w:val="95"/>
          <w:sz w:val="16"/>
          <w:szCs w:val="18"/>
        </w:rPr>
      </w:pPr>
      <w:r>
        <w:rPr>
          <w:w w:val="95"/>
          <w:sz w:val="16"/>
          <w:szCs w:val="18"/>
          <w:lang w:eastAsia="zh-CN"/>
        </w:rPr>
        <w:t>无人值守的牵引变电所、分区所现场巡视每月应不少于</w:t>
      </w:r>
      <w:r>
        <w:rPr>
          <w:spacing w:val="55"/>
          <w:sz w:val="16"/>
          <w:szCs w:val="18"/>
          <w:lang w:eastAsia="zh-CN"/>
        </w:rPr>
        <w:t xml:space="preserve"> </w:t>
      </w:r>
      <w:r>
        <w:rPr>
          <w:w w:val="95"/>
          <w:sz w:val="16"/>
          <w:szCs w:val="18"/>
          <w:lang w:eastAsia="zh-CN"/>
        </w:rPr>
        <w:t>2</w:t>
      </w:r>
      <w:r>
        <w:rPr>
          <w:spacing w:val="58"/>
          <w:sz w:val="16"/>
          <w:szCs w:val="18"/>
          <w:lang w:eastAsia="zh-CN"/>
        </w:rPr>
        <w:t xml:space="preserve"> </w:t>
      </w:r>
      <w:r>
        <w:rPr>
          <w:spacing w:val="-1"/>
          <w:w w:val="95"/>
          <w:sz w:val="16"/>
          <w:szCs w:val="18"/>
          <w:lang w:eastAsia="zh-CN"/>
        </w:rPr>
        <w:t>次。</w:t>
      </w:r>
      <w:r>
        <w:rPr>
          <w:spacing w:val="-1"/>
          <w:w w:val="95"/>
          <w:sz w:val="16"/>
          <w:szCs w:val="18"/>
        </w:rPr>
        <w:t>现场夜间巡视每季度</w:t>
      </w:r>
    </w:p>
    <w:p w14:paraId="6D72A413">
      <w:pPr>
        <w:tabs>
          <w:tab w:val="left" w:pos="1078"/>
        </w:tabs>
        <w:ind w:left="1077"/>
        <w:rPr>
          <w:sz w:val="16"/>
          <w:szCs w:val="18"/>
        </w:rPr>
      </w:pPr>
      <w:r>
        <w:rPr>
          <w:sz w:val="16"/>
          <w:szCs w:val="16"/>
        </w:rPr>
        <w:t>On-site inspections of unattended traction substations and sub-districts shall be conducted at least twice a month. On-site night patrol every quarter</w:t>
      </w:r>
    </w:p>
    <w:p w14:paraId="17C9B401">
      <w:pPr>
        <w:pStyle w:val="6"/>
        <w:spacing w:before="3"/>
        <w:rPr>
          <w:sz w:val="11"/>
          <w:szCs w:val="16"/>
        </w:rPr>
      </w:pPr>
    </w:p>
    <w:p w14:paraId="2805213F">
      <w:pPr>
        <w:pStyle w:val="6"/>
        <w:ind w:left="237"/>
        <w:rPr>
          <w:spacing w:val="-1"/>
          <w:w w:val="95"/>
          <w:sz w:val="16"/>
          <w:szCs w:val="16"/>
          <w:lang w:eastAsia="zh-CN"/>
        </w:rPr>
      </w:pPr>
      <w:r>
        <w:rPr>
          <w:w w:val="95"/>
          <w:sz w:val="16"/>
          <w:szCs w:val="16"/>
          <w:lang w:eastAsia="zh-CN"/>
        </w:rPr>
        <w:t>不少于</w:t>
      </w:r>
      <w:r>
        <w:rPr>
          <w:spacing w:val="32"/>
          <w:w w:val="150"/>
          <w:sz w:val="16"/>
          <w:szCs w:val="16"/>
          <w:lang w:eastAsia="zh-CN"/>
        </w:rPr>
        <w:t xml:space="preserve"> </w:t>
      </w:r>
      <w:r>
        <w:rPr>
          <w:w w:val="95"/>
          <w:sz w:val="16"/>
          <w:szCs w:val="16"/>
          <w:lang w:eastAsia="zh-CN"/>
        </w:rPr>
        <w:t>1</w:t>
      </w:r>
      <w:r>
        <w:rPr>
          <w:spacing w:val="37"/>
          <w:w w:val="150"/>
          <w:sz w:val="16"/>
          <w:szCs w:val="16"/>
          <w:lang w:eastAsia="zh-CN"/>
        </w:rPr>
        <w:t xml:space="preserve"> </w:t>
      </w:r>
      <w:r>
        <w:rPr>
          <w:spacing w:val="-1"/>
          <w:w w:val="95"/>
          <w:sz w:val="16"/>
          <w:szCs w:val="16"/>
          <w:lang w:eastAsia="zh-CN"/>
        </w:rPr>
        <w:t>次。视频远程巡视可作为巡视的辅助手段，但不得计入巡视次数。</w:t>
      </w:r>
    </w:p>
    <w:p w14:paraId="4EA5F5F3">
      <w:pPr>
        <w:pStyle w:val="6"/>
        <w:ind w:left="237"/>
        <w:rPr>
          <w:sz w:val="16"/>
          <w:szCs w:val="16"/>
          <w:lang w:eastAsia="zh-CN"/>
        </w:rPr>
      </w:pPr>
      <w:r>
        <w:rPr>
          <w:sz w:val="16"/>
          <w:szCs w:val="16"/>
          <w:lang w:eastAsia="zh-CN"/>
        </w:rPr>
        <w:t>Not less than once. Video remote patrol can be used as an auxiliary means of patrol, but it shall not be included in the number of patrols.</w:t>
      </w:r>
    </w:p>
    <w:p w14:paraId="60492780">
      <w:pPr>
        <w:pStyle w:val="6"/>
        <w:spacing w:before="6"/>
        <w:rPr>
          <w:sz w:val="11"/>
          <w:szCs w:val="16"/>
          <w:lang w:eastAsia="zh-CN"/>
        </w:rPr>
      </w:pPr>
    </w:p>
    <w:p w14:paraId="69FB6CC1">
      <w:pPr>
        <w:pStyle w:val="6"/>
        <w:spacing w:line="427" w:lineRule="auto"/>
        <w:ind w:left="237" w:right="128" w:firstLine="420"/>
        <w:rPr>
          <w:spacing w:val="-1"/>
          <w:w w:val="99"/>
          <w:sz w:val="16"/>
          <w:szCs w:val="16"/>
          <w:lang w:eastAsia="zh-CN"/>
        </w:rPr>
      </w:pPr>
      <w:r>
        <w:rPr>
          <w:spacing w:val="-1"/>
          <w:w w:val="99"/>
          <w:sz w:val="16"/>
          <w:szCs w:val="16"/>
          <w:lang w:eastAsia="zh-CN"/>
        </w:rPr>
        <w:t>日常巡视应按牵引变电所巡视路线图进行。每次断路器跳闸后对有关设备要进行巡视；在遇有下列情况，要适当增加巡视次数：</w:t>
      </w:r>
    </w:p>
    <w:p w14:paraId="7CBBB1AF">
      <w:pPr>
        <w:pStyle w:val="6"/>
        <w:ind w:left="237" w:right="128" w:firstLine="420"/>
        <w:rPr>
          <w:sz w:val="16"/>
          <w:szCs w:val="16"/>
          <w:lang w:eastAsia="zh-CN"/>
        </w:rPr>
      </w:pPr>
      <w:r>
        <w:rPr>
          <w:sz w:val="16"/>
          <w:szCs w:val="16"/>
          <w:lang w:eastAsia="zh-CN"/>
        </w:rPr>
        <w:t>Daily patrol shall be carried out according to the patrol road map of traction substation. Patrol the relevant equipment after each trip of the circuit breaker; In case of the following circumstances, the number of inspections should be appropriately increased:</w:t>
      </w:r>
    </w:p>
    <w:p w14:paraId="7A2FB04C">
      <w:pPr>
        <w:pStyle w:val="15"/>
        <w:numPr>
          <w:ilvl w:val="0"/>
          <w:numId w:val="5"/>
        </w:numPr>
        <w:tabs>
          <w:tab w:val="left" w:pos="1182"/>
        </w:tabs>
        <w:spacing w:line="266" w:lineRule="exact"/>
        <w:rPr>
          <w:spacing w:val="-1"/>
          <w:w w:val="95"/>
          <w:sz w:val="16"/>
          <w:szCs w:val="18"/>
          <w:lang w:eastAsia="zh-CN"/>
        </w:rPr>
      </w:pPr>
      <w:r>
        <w:rPr>
          <w:spacing w:val="-1"/>
          <w:w w:val="95"/>
          <w:sz w:val="16"/>
          <w:szCs w:val="18"/>
          <w:lang w:eastAsia="zh-CN"/>
        </w:rPr>
        <w:t>设备过负荷，或负荷有显著增加时。</w:t>
      </w:r>
    </w:p>
    <w:p w14:paraId="2351F99A">
      <w:pPr>
        <w:tabs>
          <w:tab w:val="left" w:pos="1182"/>
        </w:tabs>
        <w:ind w:left="1182"/>
        <w:rPr>
          <w:sz w:val="16"/>
          <w:szCs w:val="18"/>
          <w:lang w:eastAsia="zh-CN"/>
        </w:rPr>
      </w:pPr>
      <w:r>
        <w:rPr>
          <w:sz w:val="16"/>
          <w:szCs w:val="16"/>
          <w:lang w:eastAsia="zh-CN"/>
        </w:rPr>
        <w:t>When the equipment is overloaded, or the load increases significantly.</w:t>
      </w:r>
    </w:p>
    <w:p w14:paraId="0A96FE5C">
      <w:pPr>
        <w:pStyle w:val="6"/>
        <w:spacing w:before="6"/>
        <w:rPr>
          <w:sz w:val="11"/>
          <w:szCs w:val="16"/>
          <w:lang w:eastAsia="zh-CN"/>
        </w:rPr>
      </w:pPr>
    </w:p>
    <w:p w14:paraId="5450F3F9">
      <w:pPr>
        <w:pStyle w:val="15"/>
        <w:numPr>
          <w:ilvl w:val="0"/>
          <w:numId w:val="5"/>
        </w:numPr>
        <w:tabs>
          <w:tab w:val="left" w:pos="1184"/>
        </w:tabs>
        <w:ind w:left="1183" w:hanging="527"/>
        <w:rPr>
          <w:spacing w:val="-1"/>
          <w:w w:val="95"/>
          <w:sz w:val="16"/>
          <w:szCs w:val="18"/>
          <w:lang w:eastAsia="zh-CN"/>
        </w:rPr>
      </w:pPr>
      <w:r>
        <w:rPr>
          <w:spacing w:val="-1"/>
          <w:w w:val="95"/>
          <w:sz w:val="16"/>
          <w:szCs w:val="18"/>
          <w:lang w:eastAsia="zh-CN"/>
        </w:rPr>
        <w:t>设备经过大修、改造或长期停用后重新投入系统运行；新安装的设备加入系统运</w:t>
      </w:r>
    </w:p>
    <w:p w14:paraId="7CA1E436">
      <w:pPr>
        <w:tabs>
          <w:tab w:val="left" w:pos="1184"/>
        </w:tabs>
        <w:ind w:left="1183"/>
        <w:rPr>
          <w:sz w:val="16"/>
          <w:szCs w:val="18"/>
          <w:lang w:eastAsia="zh-CN"/>
        </w:rPr>
      </w:pPr>
      <w:r>
        <w:rPr>
          <w:sz w:val="16"/>
          <w:szCs w:val="16"/>
          <w:lang w:eastAsia="zh-CN"/>
        </w:rPr>
        <w:t>The equipment is put into system operation again after overhaul, transformation or long-term shutdown; Newly installed equipment is added to the system transportation</w:t>
      </w:r>
    </w:p>
    <w:p w14:paraId="3E94AEBF">
      <w:pPr>
        <w:pStyle w:val="6"/>
        <w:spacing w:before="4"/>
        <w:rPr>
          <w:sz w:val="11"/>
          <w:szCs w:val="16"/>
          <w:lang w:eastAsia="zh-CN"/>
        </w:rPr>
      </w:pPr>
    </w:p>
    <w:p w14:paraId="0211A7C7">
      <w:pPr>
        <w:pStyle w:val="6"/>
        <w:ind w:left="237"/>
        <w:rPr>
          <w:spacing w:val="-10"/>
          <w:sz w:val="16"/>
          <w:szCs w:val="16"/>
        </w:rPr>
      </w:pPr>
      <w:r>
        <w:rPr>
          <w:w w:val="95"/>
          <w:sz w:val="16"/>
          <w:szCs w:val="16"/>
        </w:rPr>
        <w:t>行</w:t>
      </w:r>
      <w:r>
        <w:rPr>
          <w:spacing w:val="-10"/>
          <w:sz w:val="16"/>
          <w:szCs w:val="16"/>
        </w:rPr>
        <w:t>。</w:t>
      </w:r>
    </w:p>
    <w:p w14:paraId="3F4CD0D6">
      <w:pPr>
        <w:pStyle w:val="6"/>
        <w:ind w:left="237"/>
        <w:rPr>
          <w:sz w:val="16"/>
          <w:szCs w:val="16"/>
        </w:rPr>
      </w:pPr>
      <w:r>
        <w:rPr>
          <w:sz w:val="16"/>
          <w:szCs w:val="16"/>
        </w:rPr>
        <w:t>OK.</w:t>
      </w:r>
    </w:p>
    <w:p w14:paraId="436B4722">
      <w:pPr>
        <w:pStyle w:val="6"/>
        <w:spacing w:before="3"/>
        <w:rPr>
          <w:sz w:val="11"/>
          <w:szCs w:val="16"/>
        </w:rPr>
      </w:pPr>
    </w:p>
    <w:p w14:paraId="682FE5F3">
      <w:pPr>
        <w:pStyle w:val="15"/>
        <w:numPr>
          <w:ilvl w:val="0"/>
          <w:numId w:val="5"/>
        </w:numPr>
        <w:tabs>
          <w:tab w:val="left" w:pos="1182"/>
        </w:tabs>
        <w:spacing w:line="427" w:lineRule="auto"/>
        <w:ind w:left="842" w:right="111" w:hanging="185"/>
        <w:rPr>
          <w:sz w:val="16"/>
          <w:szCs w:val="18"/>
          <w:lang w:eastAsia="zh-CN"/>
        </w:rPr>
      </w:pPr>
      <w:r>
        <w:rPr>
          <w:spacing w:val="-2"/>
          <w:sz w:val="16"/>
          <w:szCs w:val="18"/>
          <w:lang w:eastAsia="zh-CN"/>
        </w:rPr>
        <w:t>遇有雾、大风、雷雨等恶劣天气、事故跳闸和设备运行中有异常和非正常运行时</w:t>
      </w:r>
      <w:r>
        <w:rPr>
          <w:sz w:val="16"/>
          <w:szCs w:val="18"/>
          <w:lang w:eastAsia="zh-CN"/>
        </w:rPr>
        <w:t>。 19．各种巡视中，一般项目和要求如下：</w:t>
      </w:r>
    </w:p>
    <w:p w14:paraId="2FABDFBF">
      <w:pPr>
        <w:tabs>
          <w:tab w:val="left" w:pos="1182"/>
        </w:tabs>
        <w:ind w:left="842" w:right="111"/>
        <w:rPr>
          <w:sz w:val="16"/>
          <w:szCs w:val="18"/>
          <w:lang w:eastAsia="zh-CN"/>
        </w:rPr>
      </w:pPr>
      <w:r>
        <w:rPr>
          <w:sz w:val="16"/>
          <w:szCs w:val="16"/>
          <w:lang w:eastAsia="zh-CN"/>
        </w:rPr>
        <w:t>In case of bad weather such as fog, strong wind and thunderstorm, accident trip and abnormal and abnormal operation of equipment during operation. 19. The general items and requirements during the various inspections are as follows:</w:t>
      </w:r>
    </w:p>
    <w:p w14:paraId="46A49162">
      <w:pPr>
        <w:pStyle w:val="15"/>
        <w:numPr>
          <w:ilvl w:val="0"/>
          <w:numId w:val="6"/>
        </w:numPr>
        <w:tabs>
          <w:tab w:val="left" w:pos="1182"/>
        </w:tabs>
        <w:spacing w:line="427" w:lineRule="auto"/>
        <w:ind w:right="234" w:firstLine="420"/>
        <w:rPr>
          <w:spacing w:val="-2"/>
          <w:sz w:val="16"/>
          <w:szCs w:val="18"/>
          <w:lang w:eastAsia="zh-CN"/>
        </w:rPr>
      </w:pPr>
      <w:r>
        <w:rPr>
          <w:spacing w:val="-2"/>
          <w:w w:val="95"/>
          <w:sz w:val="16"/>
          <w:szCs w:val="18"/>
          <w:lang w:eastAsia="zh-CN"/>
        </w:rPr>
        <w:t>绝缘体瓷体应清洁、无破损和裂纹、无放电痕迹及现象，瓷釉剥落面积不得超过</w:t>
      </w:r>
      <w:r>
        <w:rPr>
          <w:spacing w:val="40"/>
          <w:sz w:val="16"/>
          <w:szCs w:val="18"/>
          <w:lang w:eastAsia="zh-CN"/>
        </w:rPr>
        <w:t xml:space="preserve">  </w:t>
      </w:r>
      <w:r>
        <w:rPr>
          <w:spacing w:val="-2"/>
          <w:sz w:val="16"/>
          <w:szCs w:val="18"/>
          <w:lang w:eastAsia="zh-CN"/>
        </w:rPr>
        <w:t>300mm</w:t>
      </w:r>
      <w:r>
        <w:rPr>
          <w:rFonts w:ascii="Times New Roman" w:eastAsia="Times New Roman"/>
          <w:spacing w:val="-2"/>
          <w:sz w:val="16"/>
          <w:szCs w:val="18"/>
          <w:vertAlign w:val="superscript"/>
          <w:lang w:eastAsia="zh-CN"/>
        </w:rPr>
        <w:t>2</w:t>
      </w:r>
      <w:r>
        <w:rPr>
          <w:spacing w:val="-2"/>
          <w:sz w:val="16"/>
          <w:szCs w:val="18"/>
          <w:lang w:eastAsia="zh-CN"/>
        </w:rPr>
        <w:t>；复合绝缘子无变形、龟裂等现象。</w:t>
      </w:r>
    </w:p>
    <w:p w14:paraId="16885578">
      <w:pPr>
        <w:tabs>
          <w:tab w:val="left" w:pos="1182"/>
        </w:tabs>
        <w:ind w:left="237" w:right="234"/>
        <w:rPr>
          <w:sz w:val="16"/>
          <w:szCs w:val="18"/>
          <w:lang w:eastAsia="zh-CN"/>
        </w:rPr>
      </w:pPr>
      <w:r>
        <w:rPr>
          <w:sz w:val="16"/>
          <w:szCs w:val="16"/>
          <w:lang w:eastAsia="zh-CN"/>
        </w:rPr>
        <w:t xml:space="preserve">Insulator porcelain body should be clean, without damage and crack, without discharge traces and phenomena, and the enamel peeling area should not exceed 300mm </w:t>
      </w:r>
      <w:r>
        <w:rPr>
          <w:sz w:val="16"/>
          <w:szCs w:val="16"/>
          <w:vertAlign w:val="superscript"/>
          <w:lang w:eastAsia="zh-CN"/>
        </w:rPr>
        <w:t xml:space="preserve">2 </w:t>
      </w:r>
      <w:r>
        <w:rPr>
          <w:sz w:val="16"/>
          <w:szCs w:val="16"/>
          <w:lang w:eastAsia="zh-CN"/>
        </w:rPr>
        <w:t>; Composite insulators have no deformation, cracking and other phenomena.</w:t>
      </w:r>
    </w:p>
    <w:p w14:paraId="14EEEA83">
      <w:pPr>
        <w:pStyle w:val="15"/>
        <w:numPr>
          <w:ilvl w:val="0"/>
          <w:numId w:val="6"/>
        </w:numPr>
        <w:tabs>
          <w:tab w:val="left" w:pos="1182"/>
        </w:tabs>
        <w:spacing w:line="427" w:lineRule="auto"/>
        <w:ind w:right="111" w:firstLine="420"/>
        <w:rPr>
          <w:spacing w:val="-1"/>
          <w:w w:val="99"/>
          <w:sz w:val="16"/>
          <w:szCs w:val="18"/>
          <w:lang w:eastAsia="zh-CN"/>
        </w:rPr>
      </w:pPr>
      <w:r>
        <w:rPr>
          <w:spacing w:val="-3"/>
          <w:w w:val="99"/>
          <w:sz w:val="16"/>
          <w:szCs w:val="18"/>
          <w:lang w:eastAsia="zh-CN"/>
        </w:rPr>
        <w:t>电气连接部分</w:t>
      </w:r>
      <w:r>
        <w:rPr>
          <w:spacing w:val="-1"/>
          <w:w w:val="99"/>
          <w:sz w:val="16"/>
          <w:szCs w:val="18"/>
          <w:lang w:eastAsia="zh-CN"/>
        </w:rPr>
        <w:t>（</w:t>
      </w:r>
      <w:r>
        <w:rPr>
          <w:spacing w:val="-3"/>
          <w:w w:val="99"/>
          <w:sz w:val="16"/>
          <w:szCs w:val="18"/>
          <w:lang w:eastAsia="zh-CN"/>
        </w:rPr>
        <w:t>引线、二次接线</w:t>
      </w:r>
      <w:r>
        <w:rPr>
          <w:spacing w:val="-13"/>
          <w:w w:val="99"/>
          <w:sz w:val="16"/>
          <w:szCs w:val="18"/>
          <w:lang w:eastAsia="zh-CN"/>
        </w:rPr>
        <w:t>）</w:t>
      </w:r>
      <w:r>
        <w:rPr>
          <w:spacing w:val="-5"/>
          <w:w w:val="99"/>
          <w:sz w:val="16"/>
          <w:szCs w:val="18"/>
          <w:lang w:eastAsia="zh-CN"/>
        </w:rPr>
        <w:t>应连接牢固，接触良好，无过热、断股和散股、</w:t>
      </w:r>
      <w:r>
        <w:rPr>
          <w:spacing w:val="-1"/>
          <w:w w:val="99"/>
          <w:sz w:val="16"/>
          <w:szCs w:val="18"/>
          <w:lang w:eastAsia="zh-CN"/>
        </w:rPr>
        <w:t>过紧或过松。</w:t>
      </w:r>
    </w:p>
    <w:p w14:paraId="66923C4A">
      <w:pPr>
        <w:tabs>
          <w:tab w:val="left" w:pos="1182"/>
        </w:tabs>
        <w:ind w:left="237" w:right="111"/>
        <w:rPr>
          <w:sz w:val="16"/>
          <w:szCs w:val="18"/>
          <w:lang w:eastAsia="zh-CN"/>
        </w:rPr>
      </w:pPr>
      <w:r>
        <w:rPr>
          <w:sz w:val="16"/>
          <w:szCs w:val="16"/>
          <w:lang w:eastAsia="zh-CN"/>
        </w:rPr>
        <w:t>Electrical connection parts (leads and secondary wiring) should be firmly connected and in good contact without overheating, broken strands and scattered strands, too tight or too loose.</w:t>
      </w:r>
    </w:p>
    <w:p w14:paraId="5426FBB4">
      <w:pPr>
        <w:pStyle w:val="15"/>
        <w:numPr>
          <w:ilvl w:val="0"/>
          <w:numId w:val="6"/>
        </w:numPr>
        <w:tabs>
          <w:tab w:val="left" w:pos="1182"/>
        </w:tabs>
        <w:spacing w:line="269" w:lineRule="exact"/>
        <w:ind w:left="1182"/>
        <w:rPr>
          <w:spacing w:val="-1"/>
          <w:w w:val="95"/>
          <w:sz w:val="16"/>
          <w:szCs w:val="18"/>
          <w:lang w:eastAsia="zh-CN"/>
        </w:rPr>
      </w:pPr>
      <w:r>
        <w:rPr>
          <w:spacing w:val="-1"/>
          <w:w w:val="95"/>
          <w:sz w:val="16"/>
          <w:szCs w:val="18"/>
          <w:lang w:eastAsia="zh-CN"/>
        </w:rPr>
        <w:t>设备音响正常，无异味。</w:t>
      </w:r>
    </w:p>
    <w:p w14:paraId="72593A2F">
      <w:pPr>
        <w:tabs>
          <w:tab w:val="left" w:pos="1182"/>
        </w:tabs>
        <w:ind w:left="1182"/>
        <w:rPr>
          <w:sz w:val="16"/>
          <w:szCs w:val="18"/>
          <w:lang w:eastAsia="zh-CN"/>
        </w:rPr>
      </w:pPr>
      <w:r>
        <w:rPr>
          <w:sz w:val="16"/>
          <w:szCs w:val="16"/>
          <w:lang w:eastAsia="zh-CN"/>
        </w:rPr>
        <w:t>The sound of the equipment is normal and there is no peculiar smell.</w:t>
      </w:r>
    </w:p>
    <w:p w14:paraId="282481B6">
      <w:pPr>
        <w:pStyle w:val="6"/>
        <w:spacing w:before="3"/>
        <w:rPr>
          <w:sz w:val="11"/>
          <w:szCs w:val="16"/>
          <w:lang w:eastAsia="zh-CN"/>
        </w:rPr>
      </w:pPr>
    </w:p>
    <w:p w14:paraId="13DF4B07">
      <w:pPr>
        <w:pStyle w:val="15"/>
        <w:numPr>
          <w:ilvl w:val="0"/>
          <w:numId w:val="6"/>
        </w:numPr>
        <w:tabs>
          <w:tab w:val="left" w:pos="1184"/>
        </w:tabs>
        <w:spacing w:line="424" w:lineRule="auto"/>
        <w:ind w:right="217" w:firstLine="420"/>
        <w:rPr>
          <w:spacing w:val="-1"/>
          <w:w w:val="99"/>
          <w:sz w:val="16"/>
          <w:szCs w:val="18"/>
          <w:lang w:eastAsia="zh-CN"/>
        </w:rPr>
      </w:pPr>
      <w:r>
        <w:rPr>
          <w:spacing w:val="-1"/>
          <w:w w:val="99"/>
          <w:sz w:val="16"/>
          <w:szCs w:val="18"/>
          <w:lang w:eastAsia="zh-CN"/>
        </w:rPr>
        <w:t>充油设备的油标、油阀、油位、油温、油色应正常，充油、充气设备应无渗漏、喷油现象。充气设备气压和气体状态应正常。</w:t>
      </w:r>
    </w:p>
    <w:p w14:paraId="13857E20">
      <w:pPr>
        <w:tabs>
          <w:tab w:val="left" w:pos="1184"/>
        </w:tabs>
        <w:ind w:left="237" w:right="217"/>
        <w:rPr>
          <w:sz w:val="16"/>
          <w:szCs w:val="18"/>
          <w:lang w:eastAsia="zh-CN"/>
        </w:rPr>
      </w:pPr>
      <w:r>
        <w:rPr>
          <w:sz w:val="16"/>
          <w:szCs w:val="16"/>
          <w:lang w:eastAsia="zh-CN"/>
        </w:rPr>
        <w:t>The oil mark, oil valve, oil level, oil temperature and oil color of oil-filled equipment should be normal, and there should be no leakage and oil injection in oil-filled and air-filled equipment. The air pressure and gas state of inflation equipment should be normal.</w:t>
      </w:r>
    </w:p>
    <w:p w14:paraId="13568492">
      <w:pPr>
        <w:pStyle w:val="15"/>
        <w:numPr>
          <w:ilvl w:val="0"/>
          <w:numId w:val="6"/>
        </w:numPr>
        <w:tabs>
          <w:tab w:val="left" w:pos="1184"/>
        </w:tabs>
        <w:spacing w:before="5" w:line="427" w:lineRule="auto"/>
        <w:ind w:right="217" w:firstLine="420"/>
        <w:rPr>
          <w:spacing w:val="-1"/>
          <w:w w:val="99"/>
          <w:sz w:val="16"/>
          <w:szCs w:val="18"/>
          <w:lang w:eastAsia="zh-CN"/>
        </w:rPr>
      </w:pPr>
      <w:r>
        <w:rPr>
          <w:spacing w:val="-1"/>
          <w:w w:val="99"/>
          <w:sz w:val="16"/>
          <w:szCs w:val="18"/>
          <w:lang w:eastAsia="zh-CN"/>
        </w:rPr>
        <w:t>设备安装牢固，无倾斜，外壳应无严重锈蚀，接地良好，基础、支架应无严重破损和剥落。设备室和围栅应完好并锁住。户外机构箱、端子箱锁具无锈蚀。</w:t>
      </w:r>
    </w:p>
    <w:p w14:paraId="4DBB58C5">
      <w:pPr>
        <w:tabs>
          <w:tab w:val="left" w:pos="1184"/>
        </w:tabs>
        <w:ind w:left="237" w:right="217"/>
        <w:rPr>
          <w:sz w:val="16"/>
          <w:szCs w:val="18"/>
          <w:lang w:eastAsia="zh-CN"/>
        </w:rPr>
      </w:pPr>
      <w:r>
        <w:rPr>
          <w:sz w:val="16"/>
          <w:szCs w:val="16"/>
          <w:lang w:eastAsia="zh-CN"/>
        </w:rPr>
        <w:t>The equipment shall be firmly installed without inclination, the shell shall be free from serious corrosion, the grounding shall be good, and the foundation and support shall be free from serious damage and peeling. Equipment room and fence shall be intact and locked. Locks of outdoor mechanism box and terminal box are free of rust.</w:t>
      </w:r>
    </w:p>
    <w:p w14:paraId="51D3E57A">
      <w:pPr>
        <w:pStyle w:val="15"/>
        <w:numPr>
          <w:ilvl w:val="0"/>
          <w:numId w:val="6"/>
        </w:numPr>
        <w:tabs>
          <w:tab w:val="left" w:pos="1182"/>
        </w:tabs>
        <w:spacing w:line="269" w:lineRule="exact"/>
        <w:ind w:left="1182"/>
        <w:rPr>
          <w:spacing w:val="-1"/>
          <w:w w:val="95"/>
          <w:sz w:val="16"/>
          <w:szCs w:val="18"/>
          <w:lang w:eastAsia="zh-CN"/>
        </w:rPr>
      </w:pPr>
      <w:r>
        <w:rPr>
          <w:spacing w:val="-1"/>
          <w:w w:val="95"/>
          <w:sz w:val="16"/>
          <w:szCs w:val="18"/>
          <w:lang w:eastAsia="zh-CN"/>
        </w:rPr>
        <w:t>通风、空调、安全环境监控、消防、照明等设备应正常。</w:t>
      </w:r>
    </w:p>
    <w:p w14:paraId="7CBF9F7D">
      <w:pPr>
        <w:tabs>
          <w:tab w:val="left" w:pos="1182"/>
        </w:tabs>
        <w:ind w:left="1182"/>
        <w:rPr>
          <w:sz w:val="16"/>
          <w:szCs w:val="18"/>
          <w:lang w:eastAsia="zh-CN"/>
        </w:rPr>
      </w:pPr>
      <w:r>
        <w:rPr>
          <w:sz w:val="16"/>
          <w:szCs w:val="16"/>
          <w:lang w:eastAsia="zh-CN"/>
        </w:rPr>
        <w:t>Ventilation, air conditioning, safety and environment monitoring, fire fighting, lighting and other equipment should be normal.</w:t>
      </w:r>
    </w:p>
    <w:p w14:paraId="170CFE47">
      <w:pPr>
        <w:pStyle w:val="6"/>
        <w:spacing w:before="4"/>
        <w:rPr>
          <w:sz w:val="11"/>
          <w:szCs w:val="16"/>
          <w:lang w:eastAsia="zh-CN"/>
        </w:rPr>
      </w:pPr>
    </w:p>
    <w:p w14:paraId="19A9D93A">
      <w:pPr>
        <w:pStyle w:val="15"/>
        <w:numPr>
          <w:ilvl w:val="0"/>
          <w:numId w:val="6"/>
        </w:numPr>
        <w:tabs>
          <w:tab w:val="left" w:pos="1184"/>
        </w:tabs>
        <w:spacing w:line="427" w:lineRule="auto"/>
        <w:ind w:right="217" w:firstLine="420"/>
        <w:rPr>
          <w:spacing w:val="-1"/>
          <w:w w:val="99"/>
          <w:sz w:val="16"/>
          <w:szCs w:val="18"/>
          <w:lang w:eastAsia="zh-CN"/>
        </w:rPr>
      </w:pPr>
      <w:r>
        <w:rPr>
          <w:spacing w:val="-1"/>
          <w:w w:val="99"/>
          <w:sz w:val="16"/>
          <w:szCs w:val="18"/>
          <w:lang w:eastAsia="zh-CN"/>
        </w:rPr>
        <w:t>主控制室、高压室、所用变室、电缆夹层、低压盘等防止小动物措施完备；房屋无渗漏破损。</w:t>
      </w:r>
    </w:p>
    <w:p w14:paraId="65078B69">
      <w:pPr>
        <w:tabs>
          <w:tab w:val="left" w:pos="1184"/>
        </w:tabs>
        <w:ind w:left="237" w:right="217"/>
        <w:rPr>
          <w:sz w:val="16"/>
          <w:szCs w:val="18"/>
          <w:lang w:eastAsia="zh-CN"/>
        </w:rPr>
      </w:pPr>
      <w:r>
        <w:rPr>
          <w:sz w:val="16"/>
          <w:szCs w:val="16"/>
          <w:lang w:eastAsia="zh-CN"/>
        </w:rPr>
        <w:t>The main control room, high-voltage room, used transformer room, cable interlayer, low-voltage disk and other measures to prevent small animals are complete; The house is free from leakage and damage.</w:t>
      </w:r>
    </w:p>
    <w:p w14:paraId="5ACE6864">
      <w:pPr>
        <w:pStyle w:val="15"/>
        <w:numPr>
          <w:ilvl w:val="0"/>
          <w:numId w:val="6"/>
        </w:numPr>
        <w:tabs>
          <w:tab w:val="left" w:pos="1182"/>
        </w:tabs>
        <w:spacing w:line="269" w:lineRule="exact"/>
        <w:ind w:left="1182"/>
        <w:rPr>
          <w:spacing w:val="-1"/>
          <w:w w:val="95"/>
          <w:sz w:val="16"/>
          <w:szCs w:val="18"/>
          <w:lang w:eastAsia="zh-CN"/>
        </w:rPr>
      </w:pPr>
      <w:r>
        <w:rPr>
          <w:spacing w:val="-1"/>
          <w:w w:val="95"/>
          <w:sz w:val="16"/>
          <w:szCs w:val="18"/>
          <w:lang w:eastAsia="zh-CN"/>
        </w:rPr>
        <w:t>设备标识和各种安全警示牌等完好，清晰，固定牢。</w:t>
      </w:r>
    </w:p>
    <w:p w14:paraId="78D7A7DE">
      <w:pPr>
        <w:tabs>
          <w:tab w:val="left" w:pos="1182"/>
        </w:tabs>
        <w:ind w:left="1182"/>
        <w:rPr>
          <w:sz w:val="16"/>
          <w:szCs w:val="18"/>
          <w:lang w:eastAsia="zh-CN"/>
        </w:rPr>
      </w:pPr>
      <w:r>
        <w:rPr>
          <w:sz w:val="16"/>
          <w:szCs w:val="16"/>
          <w:lang w:eastAsia="zh-CN"/>
        </w:rPr>
        <w:t>Equipment identification and various safety warning signs are intact, clear and fixed.</w:t>
      </w:r>
    </w:p>
    <w:p w14:paraId="6C1CDD15">
      <w:pPr>
        <w:pStyle w:val="6"/>
        <w:spacing w:before="3"/>
        <w:rPr>
          <w:sz w:val="11"/>
          <w:szCs w:val="16"/>
          <w:lang w:eastAsia="zh-CN"/>
        </w:rPr>
      </w:pPr>
    </w:p>
    <w:p w14:paraId="438871C3">
      <w:pPr>
        <w:pStyle w:val="15"/>
        <w:numPr>
          <w:ilvl w:val="1"/>
          <w:numId w:val="1"/>
        </w:numPr>
        <w:tabs>
          <w:tab w:val="left" w:pos="1272"/>
        </w:tabs>
        <w:ind w:hanging="421"/>
        <w:rPr>
          <w:spacing w:val="-1"/>
          <w:w w:val="95"/>
          <w:sz w:val="16"/>
          <w:szCs w:val="18"/>
          <w:lang w:eastAsia="zh-CN"/>
        </w:rPr>
      </w:pPr>
      <w:r>
        <w:rPr>
          <w:spacing w:val="-1"/>
          <w:w w:val="95"/>
          <w:sz w:val="16"/>
          <w:szCs w:val="18"/>
          <w:lang w:eastAsia="zh-CN"/>
        </w:rPr>
        <w:t>巡视变压器时，除一般项目和要求外，还要注意以下几点：</w:t>
      </w:r>
    </w:p>
    <w:p w14:paraId="16E45FDF">
      <w:pPr>
        <w:tabs>
          <w:tab w:val="left" w:pos="1272"/>
        </w:tabs>
        <w:ind w:left="1272"/>
        <w:rPr>
          <w:sz w:val="16"/>
          <w:szCs w:val="18"/>
          <w:lang w:eastAsia="zh-CN"/>
        </w:rPr>
      </w:pPr>
      <w:r>
        <w:rPr>
          <w:sz w:val="16"/>
          <w:szCs w:val="16"/>
          <w:lang w:eastAsia="zh-CN"/>
        </w:rPr>
        <w:t>When inspecting transformers, in addition to general items and requirements, we should also pay attention to the following points:</w:t>
      </w:r>
    </w:p>
    <w:p w14:paraId="369F94BF">
      <w:pPr>
        <w:pStyle w:val="6"/>
        <w:spacing w:before="4"/>
        <w:rPr>
          <w:sz w:val="11"/>
          <w:szCs w:val="16"/>
          <w:lang w:eastAsia="zh-CN"/>
        </w:rPr>
      </w:pPr>
    </w:p>
    <w:p w14:paraId="1128938A">
      <w:pPr>
        <w:pStyle w:val="15"/>
        <w:numPr>
          <w:ilvl w:val="0"/>
          <w:numId w:val="7"/>
        </w:numPr>
        <w:tabs>
          <w:tab w:val="left" w:pos="1182"/>
        </w:tabs>
        <w:rPr>
          <w:spacing w:val="-1"/>
          <w:w w:val="95"/>
          <w:sz w:val="16"/>
          <w:szCs w:val="18"/>
          <w:lang w:eastAsia="zh-CN"/>
        </w:rPr>
      </w:pPr>
      <w:r>
        <w:rPr>
          <w:spacing w:val="-1"/>
          <w:w w:val="95"/>
          <w:sz w:val="16"/>
          <w:szCs w:val="18"/>
          <w:lang w:eastAsia="zh-CN"/>
        </w:rPr>
        <w:t>压力释放阀密封良好，无渗油。</w:t>
      </w:r>
    </w:p>
    <w:p w14:paraId="56184A6C">
      <w:pPr>
        <w:tabs>
          <w:tab w:val="left" w:pos="1182"/>
        </w:tabs>
        <w:ind w:left="1182"/>
        <w:rPr>
          <w:sz w:val="16"/>
          <w:szCs w:val="18"/>
          <w:lang w:eastAsia="zh-CN"/>
        </w:rPr>
      </w:pPr>
      <w:r>
        <w:rPr>
          <w:sz w:val="16"/>
          <w:szCs w:val="16"/>
          <w:lang w:eastAsia="zh-CN"/>
        </w:rPr>
        <w:t>The pressure relief valve is well sealed and has no oil leakage.</w:t>
      </w:r>
    </w:p>
    <w:p w14:paraId="61DADE89">
      <w:pPr>
        <w:pStyle w:val="6"/>
        <w:spacing w:before="6"/>
        <w:rPr>
          <w:sz w:val="11"/>
          <w:szCs w:val="16"/>
          <w:lang w:eastAsia="zh-CN"/>
        </w:rPr>
      </w:pPr>
    </w:p>
    <w:p w14:paraId="20D4F8CF">
      <w:pPr>
        <w:pStyle w:val="15"/>
        <w:numPr>
          <w:ilvl w:val="0"/>
          <w:numId w:val="7"/>
        </w:numPr>
        <w:tabs>
          <w:tab w:val="left" w:pos="1182"/>
        </w:tabs>
        <w:rPr>
          <w:spacing w:val="-1"/>
          <w:w w:val="95"/>
          <w:sz w:val="16"/>
          <w:szCs w:val="18"/>
          <w:lang w:eastAsia="zh-CN"/>
        </w:rPr>
      </w:pPr>
      <w:r>
        <w:rPr>
          <w:spacing w:val="-1"/>
          <w:w w:val="95"/>
          <w:sz w:val="16"/>
          <w:szCs w:val="18"/>
          <w:lang w:eastAsia="zh-CN"/>
        </w:rPr>
        <w:t>呼吸器内干燥剂颜色正常。</w:t>
      </w:r>
    </w:p>
    <w:p w14:paraId="564ADF72">
      <w:pPr>
        <w:tabs>
          <w:tab w:val="left" w:pos="1182"/>
        </w:tabs>
        <w:ind w:left="1182"/>
        <w:rPr>
          <w:sz w:val="16"/>
          <w:szCs w:val="18"/>
          <w:lang w:eastAsia="zh-CN"/>
        </w:rPr>
      </w:pPr>
      <w:r>
        <w:rPr>
          <w:sz w:val="16"/>
          <w:szCs w:val="16"/>
          <w:lang w:eastAsia="zh-CN"/>
        </w:rPr>
        <w:t>The color of desiccant in respirator is normal.</w:t>
      </w:r>
    </w:p>
    <w:p w14:paraId="480531FB">
      <w:pPr>
        <w:rPr>
          <w:sz w:val="16"/>
          <w:szCs w:val="18"/>
          <w:lang w:eastAsia="zh-CN"/>
        </w:rPr>
        <w:sectPr>
          <w:pgSz w:w="11910" w:h="16840"/>
          <w:pgMar w:top="1460" w:right="1580" w:bottom="1380" w:left="1560" w:header="0" w:footer="1183" w:gutter="0"/>
          <w:cols w:space="720" w:num="1"/>
        </w:sectPr>
      </w:pPr>
    </w:p>
    <w:p w14:paraId="5AE5D914">
      <w:pPr>
        <w:pStyle w:val="15"/>
        <w:numPr>
          <w:ilvl w:val="0"/>
          <w:numId w:val="7"/>
        </w:numPr>
        <w:tabs>
          <w:tab w:val="left" w:pos="1182"/>
        </w:tabs>
        <w:spacing w:before="45"/>
        <w:rPr>
          <w:spacing w:val="-1"/>
          <w:w w:val="95"/>
          <w:sz w:val="16"/>
          <w:szCs w:val="18"/>
          <w:lang w:eastAsia="zh-CN"/>
        </w:rPr>
      </w:pPr>
      <w:r>
        <w:rPr>
          <w:spacing w:val="-1"/>
          <w:w w:val="95"/>
          <w:sz w:val="16"/>
          <w:szCs w:val="18"/>
          <w:lang w:eastAsia="zh-CN"/>
        </w:rPr>
        <w:t>瓦斯继电器内应无气体。</w:t>
      </w:r>
    </w:p>
    <w:p w14:paraId="67D8CF33">
      <w:pPr>
        <w:tabs>
          <w:tab w:val="left" w:pos="1182"/>
        </w:tabs>
        <w:ind w:left="1182"/>
        <w:rPr>
          <w:sz w:val="16"/>
          <w:szCs w:val="18"/>
          <w:lang w:eastAsia="zh-CN"/>
        </w:rPr>
      </w:pPr>
      <w:r>
        <w:rPr>
          <w:sz w:val="16"/>
          <w:szCs w:val="16"/>
          <w:lang w:eastAsia="zh-CN"/>
        </w:rPr>
        <w:t>There should be no gas in the gas relay.</w:t>
      </w:r>
    </w:p>
    <w:p w14:paraId="55460312">
      <w:pPr>
        <w:pStyle w:val="6"/>
        <w:spacing w:before="5"/>
        <w:rPr>
          <w:sz w:val="11"/>
          <w:szCs w:val="16"/>
          <w:lang w:eastAsia="zh-CN"/>
        </w:rPr>
      </w:pPr>
    </w:p>
    <w:p w14:paraId="44CA9D37">
      <w:pPr>
        <w:pStyle w:val="15"/>
        <w:numPr>
          <w:ilvl w:val="0"/>
          <w:numId w:val="7"/>
        </w:numPr>
        <w:tabs>
          <w:tab w:val="left" w:pos="1182"/>
        </w:tabs>
        <w:spacing w:before="1"/>
        <w:rPr>
          <w:spacing w:val="-1"/>
          <w:w w:val="95"/>
          <w:sz w:val="16"/>
          <w:szCs w:val="18"/>
          <w:lang w:eastAsia="zh-CN"/>
        </w:rPr>
      </w:pPr>
      <w:r>
        <w:rPr>
          <w:spacing w:val="-1"/>
          <w:w w:val="95"/>
          <w:sz w:val="16"/>
          <w:szCs w:val="18"/>
          <w:lang w:eastAsia="zh-CN"/>
        </w:rPr>
        <w:t>冷却装置、风扇电机应齐全，运行应正常无渗漏。</w:t>
      </w:r>
    </w:p>
    <w:p w14:paraId="6B917BAB">
      <w:pPr>
        <w:tabs>
          <w:tab w:val="left" w:pos="1182"/>
        </w:tabs>
        <w:ind w:left="1182"/>
        <w:rPr>
          <w:sz w:val="16"/>
          <w:szCs w:val="18"/>
          <w:lang w:eastAsia="zh-CN"/>
        </w:rPr>
      </w:pPr>
      <w:r>
        <w:rPr>
          <w:sz w:val="16"/>
          <w:szCs w:val="16"/>
          <w:lang w:eastAsia="zh-CN"/>
        </w:rPr>
        <w:t>Cooling device and fan motor should be complete, and the operation should be normal without leakage.</w:t>
      </w:r>
    </w:p>
    <w:p w14:paraId="39E48C22">
      <w:pPr>
        <w:pStyle w:val="6"/>
        <w:spacing w:before="3"/>
        <w:rPr>
          <w:sz w:val="11"/>
          <w:szCs w:val="16"/>
          <w:lang w:eastAsia="zh-CN"/>
        </w:rPr>
      </w:pPr>
    </w:p>
    <w:p w14:paraId="4AE14B95">
      <w:pPr>
        <w:pStyle w:val="15"/>
        <w:numPr>
          <w:ilvl w:val="0"/>
          <w:numId w:val="7"/>
        </w:numPr>
        <w:tabs>
          <w:tab w:val="left" w:pos="1182"/>
        </w:tabs>
        <w:rPr>
          <w:spacing w:val="-1"/>
          <w:w w:val="95"/>
          <w:sz w:val="16"/>
          <w:szCs w:val="18"/>
          <w:lang w:eastAsia="zh-CN"/>
        </w:rPr>
      </w:pPr>
      <w:r>
        <w:rPr>
          <w:spacing w:val="-1"/>
          <w:w w:val="95"/>
          <w:sz w:val="16"/>
          <w:szCs w:val="18"/>
          <w:lang w:eastAsia="zh-CN"/>
        </w:rPr>
        <w:t>分接开关位置指示正确。</w:t>
      </w:r>
    </w:p>
    <w:p w14:paraId="2EE440CA">
      <w:pPr>
        <w:tabs>
          <w:tab w:val="left" w:pos="1182"/>
        </w:tabs>
        <w:ind w:left="1182"/>
        <w:rPr>
          <w:sz w:val="16"/>
          <w:szCs w:val="18"/>
          <w:lang w:eastAsia="zh-CN"/>
        </w:rPr>
      </w:pPr>
      <w:r>
        <w:rPr>
          <w:sz w:val="16"/>
          <w:szCs w:val="16"/>
          <w:lang w:eastAsia="zh-CN"/>
        </w:rPr>
        <w:t>Tap changer position indication is correct.</w:t>
      </w:r>
    </w:p>
    <w:p w14:paraId="200091DE">
      <w:pPr>
        <w:pStyle w:val="6"/>
        <w:spacing w:before="4"/>
        <w:rPr>
          <w:sz w:val="11"/>
          <w:szCs w:val="16"/>
          <w:lang w:eastAsia="zh-CN"/>
        </w:rPr>
      </w:pPr>
    </w:p>
    <w:p w14:paraId="30BB9BFA">
      <w:pPr>
        <w:pStyle w:val="15"/>
        <w:numPr>
          <w:ilvl w:val="1"/>
          <w:numId w:val="1"/>
        </w:numPr>
        <w:tabs>
          <w:tab w:val="left" w:pos="1263"/>
        </w:tabs>
        <w:ind w:left="1262" w:hanging="421"/>
        <w:rPr>
          <w:spacing w:val="-1"/>
          <w:w w:val="95"/>
          <w:sz w:val="16"/>
          <w:szCs w:val="18"/>
          <w:lang w:eastAsia="zh-CN"/>
        </w:rPr>
      </w:pPr>
      <w:r>
        <w:rPr>
          <w:w w:val="95"/>
          <w:sz w:val="16"/>
          <w:szCs w:val="18"/>
          <w:lang w:eastAsia="zh-CN"/>
        </w:rPr>
        <w:t>巡视</w:t>
      </w:r>
      <w:r>
        <w:rPr>
          <w:spacing w:val="32"/>
          <w:w w:val="150"/>
          <w:sz w:val="16"/>
          <w:szCs w:val="18"/>
          <w:lang w:eastAsia="zh-CN"/>
        </w:rPr>
        <w:t xml:space="preserve"> </w:t>
      </w:r>
      <w:r>
        <w:rPr>
          <w:color w:val="FF0000"/>
          <w:w w:val="95"/>
          <w:sz w:val="16"/>
          <w:szCs w:val="18"/>
          <w:lang w:eastAsia="zh-CN"/>
        </w:rPr>
        <w:t>AIS</w:t>
      </w:r>
      <w:r>
        <w:rPr>
          <w:color w:val="FF0000"/>
          <w:spacing w:val="37"/>
          <w:w w:val="150"/>
          <w:sz w:val="16"/>
          <w:szCs w:val="18"/>
          <w:lang w:eastAsia="zh-CN"/>
        </w:rPr>
        <w:t xml:space="preserve"> </w:t>
      </w:r>
      <w:r>
        <w:rPr>
          <w:spacing w:val="-1"/>
          <w:w w:val="95"/>
          <w:sz w:val="16"/>
          <w:szCs w:val="18"/>
          <w:lang w:eastAsia="zh-CN"/>
        </w:rPr>
        <w:t>开关柜及组合电器时，除一般项目和要求外，还要注意以下几点：</w:t>
      </w:r>
    </w:p>
    <w:p w14:paraId="5E61E6E6">
      <w:pPr>
        <w:tabs>
          <w:tab w:val="left" w:pos="1263"/>
        </w:tabs>
        <w:ind w:left="1262"/>
        <w:rPr>
          <w:sz w:val="16"/>
          <w:szCs w:val="18"/>
          <w:lang w:eastAsia="zh-CN"/>
        </w:rPr>
      </w:pPr>
      <w:r>
        <w:rPr>
          <w:sz w:val="16"/>
          <w:szCs w:val="16"/>
          <w:lang w:eastAsia="zh-CN"/>
        </w:rPr>
        <w:t>When inspecting AIS switchgear and combined electrical appliances, besides general items and requirements, we should also pay attention to the following points:</w:t>
      </w:r>
    </w:p>
    <w:p w14:paraId="16035AE3">
      <w:pPr>
        <w:pStyle w:val="6"/>
        <w:spacing w:before="5"/>
        <w:rPr>
          <w:sz w:val="11"/>
          <w:szCs w:val="16"/>
          <w:lang w:eastAsia="zh-CN"/>
        </w:rPr>
      </w:pPr>
    </w:p>
    <w:p w14:paraId="3AD55413">
      <w:pPr>
        <w:pStyle w:val="15"/>
        <w:numPr>
          <w:ilvl w:val="0"/>
          <w:numId w:val="8"/>
        </w:numPr>
        <w:tabs>
          <w:tab w:val="left" w:pos="1184"/>
        </w:tabs>
        <w:spacing w:before="1" w:line="427" w:lineRule="auto"/>
        <w:ind w:right="217" w:firstLine="420"/>
        <w:rPr>
          <w:spacing w:val="-1"/>
          <w:w w:val="99"/>
          <w:sz w:val="16"/>
          <w:szCs w:val="18"/>
          <w:lang w:eastAsia="zh-CN"/>
        </w:rPr>
      </w:pPr>
      <w:r>
        <w:rPr>
          <w:spacing w:val="-1"/>
          <w:w w:val="99"/>
          <w:sz w:val="16"/>
          <w:szCs w:val="18"/>
          <w:lang w:eastAsia="zh-CN"/>
        </w:rPr>
        <w:t>开关柜屏上指示灯、带电显示器指示应正常；操作方式选择开关、机械操作把手投切位置应正确；控制电源及电压回路电源分合闸指示正确。</w:t>
      </w:r>
    </w:p>
    <w:p w14:paraId="6554E605">
      <w:pPr>
        <w:tabs>
          <w:tab w:val="left" w:pos="1184"/>
        </w:tabs>
        <w:ind w:left="237" w:right="217"/>
        <w:rPr>
          <w:sz w:val="16"/>
          <w:szCs w:val="18"/>
          <w:lang w:eastAsia="zh-CN"/>
        </w:rPr>
      </w:pPr>
      <w:r>
        <w:rPr>
          <w:sz w:val="16"/>
          <w:szCs w:val="16"/>
          <w:lang w:eastAsia="zh-CN"/>
        </w:rPr>
        <w:t>The indicator light and live display on the switch cabinet screen should be normal; Operation mode selection switch, mechanical operation handle switching position should be correct; The opening and closing instructions of control power supply and voltage loop power supply are correct.</w:t>
      </w:r>
    </w:p>
    <w:p w14:paraId="54876656">
      <w:pPr>
        <w:pStyle w:val="15"/>
        <w:numPr>
          <w:ilvl w:val="0"/>
          <w:numId w:val="8"/>
        </w:numPr>
        <w:tabs>
          <w:tab w:val="left" w:pos="1182"/>
        </w:tabs>
        <w:spacing w:line="269" w:lineRule="exact"/>
        <w:ind w:left="1182" w:hanging="525"/>
        <w:rPr>
          <w:spacing w:val="-1"/>
          <w:w w:val="95"/>
          <w:sz w:val="16"/>
          <w:szCs w:val="18"/>
          <w:lang w:eastAsia="zh-CN"/>
        </w:rPr>
      </w:pPr>
      <w:r>
        <w:rPr>
          <w:spacing w:val="-1"/>
          <w:w w:val="95"/>
          <w:sz w:val="16"/>
          <w:szCs w:val="18"/>
          <w:lang w:eastAsia="zh-CN"/>
        </w:rPr>
        <w:t>分合闸指示器应与实际运行方式相符；分合闸计数器指示应正确。</w:t>
      </w:r>
    </w:p>
    <w:p w14:paraId="5694A7DA">
      <w:pPr>
        <w:tabs>
          <w:tab w:val="left" w:pos="1182"/>
        </w:tabs>
        <w:ind w:left="1182"/>
        <w:rPr>
          <w:sz w:val="16"/>
          <w:szCs w:val="18"/>
          <w:lang w:eastAsia="zh-CN"/>
        </w:rPr>
      </w:pPr>
      <w:r>
        <w:rPr>
          <w:sz w:val="16"/>
          <w:szCs w:val="16"/>
          <w:lang w:eastAsia="zh-CN"/>
        </w:rPr>
        <w:t>The opening and closing indicator should be consistent with the actual operation mode; The indication of opening and closing counter should be correct.</w:t>
      </w:r>
    </w:p>
    <w:p w14:paraId="7E6A9F64">
      <w:pPr>
        <w:pStyle w:val="6"/>
        <w:spacing w:before="3"/>
        <w:rPr>
          <w:sz w:val="11"/>
          <w:szCs w:val="16"/>
          <w:lang w:eastAsia="zh-CN"/>
        </w:rPr>
      </w:pPr>
    </w:p>
    <w:p w14:paraId="71D62E22">
      <w:pPr>
        <w:pStyle w:val="15"/>
        <w:numPr>
          <w:ilvl w:val="0"/>
          <w:numId w:val="8"/>
        </w:numPr>
        <w:tabs>
          <w:tab w:val="left" w:pos="1182"/>
        </w:tabs>
        <w:ind w:left="1182" w:hanging="525"/>
        <w:rPr>
          <w:spacing w:val="-2"/>
          <w:w w:val="95"/>
          <w:sz w:val="16"/>
          <w:szCs w:val="18"/>
        </w:rPr>
      </w:pPr>
      <w:r>
        <w:rPr>
          <w:spacing w:val="-2"/>
          <w:w w:val="95"/>
          <w:sz w:val="16"/>
          <w:szCs w:val="18"/>
        </w:rPr>
        <w:t>储能状态显示正常。</w:t>
      </w:r>
    </w:p>
    <w:p w14:paraId="75AA482A">
      <w:pPr>
        <w:tabs>
          <w:tab w:val="left" w:pos="1182"/>
        </w:tabs>
        <w:ind w:left="1182"/>
        <w:rPr>
          <w:sz w:val="16"/>
          <w:szCs w:val="18"/>
        </w:rPr>
      </w:pPr>
      <w:r>
        <w:rPr>
          <w:sz w:val="16"/>
          <w:szCs w:val="16"/>
        </w:rPr>
        <w:t>The energy storage status shows normal.</w:t>
      </w:r>
    </w:p>
    <w:p w14:paraId="5C3BC990">
      <w:pPr>
        <w:pStyle w:val="6"/>
        <w:spacing w:before="4"/>
        <w:rPr>
          <w:sz w:val="11"/>
          <w:szCs w:val="16"/>
        </w:rPr>
      </w:pPr>
    </w:p>
    <w:p w14:paraId="7B878951">
      <w:pPr>
        <w:pStyle w:val="15"/>
        <w:numPr>
          <w:ilvl w:val="0"/>
          <w:numId w:val="8"/>
        </w:numPr>
        <w:tabs>
          <w:tab w:val="left" w:pos="1182"/>
        </w:tabs>
        <w:ind w:left="1182" w:hanging="525"/>
        <w:rPr>
          <w:spacing w:val="-1"/>
          <w:w w:val="95"/>
          <w:sz w:val="16"/>
          <w:szCs w:val="18"/>
          <w:lang w:eastAsia="zh-CN"/>
        </w:rPr>
      </w:pPr>
      <w:r>
        <w:rPr>
          <w:spacing w:val="-1"/>
          <w:w w:val="95"/>
          <w:sz w:val="16"/>
          <w:szCs w:val="18"/>
          <w:lang w:eastAsia="zh-CN"/>
        </w:rPr>
        <w:t>屏面表计工作应正常；无异音、异味现象。</w:t>
      </w:r>
    </w:p>
    <w:p w14:paraId="13CB07A9">
      <w:pPr>
        <w:tabs>
          <w:tab w:val="left" w:pos="1182"/>
        </w:tabs>
        <w:ind w:left="1182"/>
        <w:rPr>
          <w:sz w:val="16"/>
          <w:szCs w:val="18"/>
          <w:lang w:eastAsia="zh-CN"/>
        </w:rPr>
      </w:pPr>
      <w:r>
        <w:rPr>
          <w:sz w:val="16"/>
          <w:szCs w:val="16"/>
          <w:lang w:eastAsia="zh-CN"/>
        </w:rPr>
        <w:t>The screen meter should work normally; There is no abnormal sound or peculiar smell.</w:t>
      </w:r>
    </w:p>
    <w:p w14:paraId="3A799C57">
      <w:pPr>
        <w:pStyle w:val="6"/>
        <w:spacing w:before="5"/>
        <w:rPr>
          <w:sz w:val="11"/>
          <w:szCs w:val="16"/>
          <w:lang w:eastAsia="zh-CN"/>
        </w:rPr>
      </w:pPr>
    </w:p>
    <w:p w14:paraId="76C9F009">
      <w:pPr>
        <w:pStyle w:val="15"/>
        <w:numPr>
          <w:ilvl w:val="0"/>
          <w:numId w:val="8"/>
        </w:numPr>
        <w:tabs>
          <w:tab w:val="left" w:pos="1182"/>
        </w:tabs>
        <w:spacing w:before="1"/>
        <w:ind w:left="1182" w:hanging="525"/>
        <w:rPr>
          <w:spacing w:val="-1"/>
          <w:w w:val="95"/>
          <w:sz w:val="16"/>
          <w:szCs w:val="18"/>
          <w:lang w:eastAsia="zh-CN"/>
        </w:rPr>
      </w:pPr>
      <w:r>
        <w:rPr>
          <w:spacing w:val="-1"/>
          <w:w w:val="95"/>
          <w:sz w:val="16"/>
          <w:szCs w:val="18"/>
          <w:lang w:eastAsia="zh-CN"/>
        </w:rPr>
        <w:t>柜内应无放电声、异味和不均匀的机械噪声。</w:t>
      </w:r>
    </w:p>
    <w:p w14:paraId="1A978043">
      <w:pPr>
        <w:tabs>
          <w:tab w:val="left" w:pos="1182"/>
        </w:tabs>
        <w:ind w:left="1182"/>
        <w:rPr>
          <w:sz w:val="16"/>
          <w:szCs w:val="18"/>
          <w:lang w:eastAsia="zh-CN"/>
        </w:rPr>
      </w:pPr>
      <w:r>
        <w:rPr>
          <w:sz w:val="16"/>
          <w:szCs w:val="16"/>
          <w:lang w:eastAsia="zh-CN"/>
        </w:rPr>
        <w:t>There should be no discharge sound, peculiar smell and uneven mechanical noise in the cabinet.</w:t>
      </w:r>
    </w:p>
    <w:p w14:paraId="09253BB0">
      <w:pPr>
        <w:pStyle w:val="6"/>
        <w:spacing w:before="3"/>
        <w:rPr>
          <w:sz w:val="11"/>
          <w:szCs w:val="16"/>
          <w:lang w:eastAsia="zh-CN"/>
        </w:rPr>
      </w:pPr>
    </w:p>
    <w:p w14:paraId="3C7996C5">
      <w:pPr>
        <w:pStyle w:val="15"/>
        <w:numPr>
          <w:ilvl w:val="0"/>
          <w:numId w:val="8"/>
        </w:numPr>
        <w:tabs>
          <w:tab w:val="left" w:pos="1182"/>
        </w:tabs>
        <w:ind w:left="1182" w:hanging="525"/>
        <w:rPr>
          <w:spacing w:val="-1"/>
          <w:w w:val="95"/>
          <w:sz w:val="16"/>
          <w:szCs w:val="18"/>
          <w:lang w:eastAsia="zh-CN"/>
        </w:rPr>
      </w:pPr>
      <w:r>
        <w:rPr>
          <w:spacing w:val="-1"/>
          <w:w w:val="95"/>
          <w:sz w:val="16"/>
          <w:szCs w:val="18"/>
          <w:lang w:eastAsia="zh-CN"/>
        </w:rPr>
        <w:t>柜体应无过热、变形、下沉、各封闭板螺丝应齐全无松脱、锈蚀、接地应牢固。</w:t>
      </w:r>
    </w:p>
    <w:p w14:paraId="6C4FC0E2">
      <w:pPr>
        <w:tabs>
          <w:tab w:val="left" w:pos="1182"/>
        </w:tabs>
        <w:ind w:left="1182"/>
        <w:rPr>
          <w:sz w:val="16"/>
          <w:szCs w:val="18"/>
          <w:lang w:eastAsia="zh-CN"/>
        </w:rPr>
      </w:pPr>
      <w:r>
        <w:rPr>
          <w:sz w:val="16"/>
          <w:szCs w:val="16"/>
          <w:lang w:eastAsia="zh-CN"/>
        </w:rPr>
        <w:t>The cabinet body should be free from overheating, deformation and sinking, and the screws of each sealing plate should be complete without loosening and corrosion, and the grounding should be firm.</w:t>
      </w:r>
    </w:p>
    <w:p w14:paraId="1E6725E0">
      <w:pPr>
        <w:pStyle w:val="6"/>
        <w:spacing w:before="4"/>
        <w:rPr>
          <w:sz w:val="11"/>
          <w:szCs w:val="16"/>
          <w:lang w:eastAsia="zh-CN"/>
        </w:rPr>
      </w:pPr>
    </w:p>
    <w:p w14:paraId="6EB36CFE">
      <w:pPr>
        <w:pStyle w:val="15"/>
        <w:numPr>
          <w:ilvl w:val="0"/>
          <w:numId w:val="8"/>
        </w:numPr>
        <w:tabs>
          <w:tab w:val="left" w:pos="1182"/>
        </w:tabs>
        <w:ind w:left="1182" w:hanging="525"/>
        <w:rPr>
          <w:spacing w:val="-1"/>
          <w:w w:val="95"/>
          <w:sz w:val="16"/>
          <w:szCs w:val="18"/>
          <w:lang w:eastAsia="zh-CN"/>
        </w:rPr>
      </w:pPr>
      <w:r>
        <w:rPr>
          <w:w w:val="95"/>
          <w:sz w:val="16"/>
          <w:szCs w:val="18"/>
          <w:lang w:eastAsia="zh-CN"/>
        </w:rPr>
        <w:t>巡视</w:t>
      </w:r>
      <w:r>
        <w:rPr>
          <w:spacing w:val="26"/>
          <w:sz w:val="16"/>
          <w:szCs w:val="18"/>
          <w:lang w:eastAsia="zh-CN"/>
        </w:rPr>
        <w:t xml:space="preserve"> </w:t>
      </w:r>
      <w:r>
        <w:rPr>
          <w:color w:val="FF0000"/>
          <w:w w:val="95"/>
          <w:sz w:val="16"/>
          <w:szCs w:val="18"/>
          <w:lang w:eastAsia="zh-CN"/>
        </w:rPr>
        <w:t>AIS</w:t>
      </w:r>
      <w:r>
        <w:rPr>
          <w:color w:val="FF0000"/>
          <w:spacing w:val="25"/>
          <w:sz w:val="16"/>
          <w:szCs w:val="18"/>
          <w:lang w:eastAsia="zh-CN"/>
        </w:rPr>
        <w:t xml:space="preserve"> </w:t>
      </w:r>
      <w:r>
        <w:rPr>
          <w:spacing w:val="-1"/>
          <w:w w:val="95"/>
          <w:sz w:val="16"/>
          <w:szCs w:val="18"/>
          <w:lang w:eastAsia="zh-CN"/>
        </w:rPr>
        <w:t>柜加热电源和加热器应运行正常。</w:t>
      </w:r>
    </w:p>
    <w:p w14:paraId="246D5D31">
      <w:pPr>
        <w:tabs>
          <w:tab w:val="left" w:pos="1182"/>
        </w:tabs>
        <w:ind w:left="1182"/>
        <w:rPr>
          <w:sz w:val="16"/>
          <w:szCs w:val="18"/>
          <w:lang w:eastAsia="zh-CN"/>
        </w:rPr>
      </w:pPr>
      <w:r>
        <w:rPr>
          <w:sz w:val="16"/>
          <w:szCs w:val="16"/>
          <w:lang w:eastAsia="zh-CN"/>
        </w:rPr>
        <w:t>Patrol the heating power supply and heater of AIS cabinet should operate normally.</w:t>
      </w:r>
    </w:p>
    <w:p w14:paraId="4D03E8C1">
      <w:pPr>
        <w:pStyle w:val="6"/>
        <w:spacing w:before="5"/>
        <w:rPr>
          <w:sz w:val="11"/>
          <w:szCs w:val="16"/>
          <w:lang w:eastAsia="zh-CN"/>
        </w:rPr>
      </w:pPr>
    </w:p>
    <w:p w14:paraId="24D444FF">
      <w:pPr>
        <w:pStyle w:val="15"/>
        <w:numPr>
          <w:ilvl w:val="1"/>
          <w:numId w:val="1"/>
        </w:numPr>
        <w:tabs>
          <w:tab w:val="left" w:pos="1263"/>
        </w:tabs>
        <w:spacing w:before="1"/>
        <w:ind w:left="1262" w:hanging="421"/>
        <w:rPr>
          <w:spacing w:val="-1"/>
          <w:w w:val="95"/>
          <w:sz w:val="16"/>
          <w:szCs w:val="18"/>
          <w:lang w:eastAsia="zh-CN"/>
        </w:rPr>
      </w:pPr>
      <w:r>
        <w:rPr>
          <w:spacing w:val="-1"/>
          <w:w w:val="95"/>
          <w:sz w:val="16"/>
          <w:szCs w:val="18"/>
          <w:lang w:eastAsia="zh-CN"/>
        </w:rPr>
        <w:t>巡视气体断路器时，除一般项目和要求外，还要注意以下几点：</w:t>
      </w:r>
    </w:p>
    <w:p w14:paraId="426DB511">
      <w:pPr>
        <w:tabs>
          <w:tab w:val="left" w:pos="1263"/>
        </w:tabs>
        <w:ind w:left="1262"/>
        <w:rPr>
          <w:sz w:val="16"/>
          <w:szCs w:val="18"/>
          <w:lang w:eastAsia="zh-CN"/>
        </w:rPr>
      </w:pPr>
      <w:r>
        <w:rPr>
          <w:sz w:val="16"/>
          <w:szCs w:val="16"/>
          <w:lang w:eastAsia="zh-CN"/>
        </w:rPr>
        <w:t>When inspecting gas circuit breakers, in addition to general items and requirements, we should also pay attention to the following points:</w:t>
      </w:r>
    </w:p>
    <w:p w14:paraId="45838A7C">
      <w:pPr>
        <w:pStyle w:val="6"/>
        <w:spacing w:before="3"/>
        <w:rPr>
          <w:sz w:val="11"/>
          <w:szCs w:val="16"/>
          <w:lang w:eastAsia="zh-CN"/>
        </w:rPr>
      </w:pPr>
    </w:p>
    <w:p w14:paraId="728DF6C6">
      <w:pPr>
        <w:pStyle w:val="15"/>
        <w:numPr>
          <w:ilvl w:val="0"/>
          <w:numId w:val="9"/>
        </w:numPr>
        <w:tabs>
          <w:tab w:val="left" w:pos="1182"/>
        </w:tabs>
        <w:rPr>
          <w:spacing w:val="-1"/>
          <w:w w:val="95"/>
          <w:sz w:val="16"/>
          <w:szCs w:val="18"/>
          <w:lang w:eastAsia="zh-CN"/>
        </w:rPr>
      </w:pPr>
      <w:r>
        <w:rPr>
          <w:w w:val="95"/>
          <w:sz w:val="16"/>
          <w:szCs w:val="18"/>
          <w:lang w:eastAsia="zh-CN"/>
        </w:rPr>
        <w:t>气压表（或气体密度表）</w:t>
      </w:r>
      <w:r>
        <w:rPr>
          <w:spacing w:val="-1"/>
          <w:w w:val="95"/>
          <w:sz w:val="16"/>
          <w:szCs w:val="18"/>
          <w:lang w:eastAsia="zh-CN"/>
        </w:rPr>
        <w:t>、弹簧储能应指示正确。</w:t>
      </w:r>
    </w:p>
    <w:p w14:paraId="2FD9EDB2">
      <w:pPr>
        <w:tabs>
          <w:tab w:val="left" w:pos="1182"/>
        </w:tabs>
        <w:ind w:left="1182"/>
        <w:rPr>
          <w:sz w:val="16"/>
          <w:szCs w:val="18"/>
          <w:lang w:eastAsia="zh-CN"/>
        </w:rPr>
      </w:pPr>
      <w:r>
        <w:rPr>
          <w:sz w:val="16"/>
          <w:szCs w:val="16"/>
          <w:lang w:eastAsia="zh-CN"/>
        </w:rPr>
        <w:t>Barometer (or gas density meter) and spring energy storage should be indicated correctly.</w:t>
      </w:r>
    </w:p>
    <w:p w14:paraId="38D72E3E">
      <w:pPr>
        <w:pStyle w:val="6"/>
        <w:spacing w:before="6"/>
        <w:rPr>
          <w:sz w:val="11"/>
          <w:szCs w:val="16"/>
          <w:lang w:eastAsia="zh-CN"/>
        </w:rPr>
      </w:pPr>
    </w:p>
    <w:p w14:paraId="3926B17E">
      <w:pPr>
        <w:pStyle w:val="15"/>
        <w:numPr>
          <w:ilvl w:val="0"/>
          <w:numId w:val="9"/>
        </w:numPr>
        <w:tabs>
          <w:tab w:val="left" w:pos="1182"/>
        </w:tabs>
        <w:rPr>
          <w:spacing w:val="-1"/>
          <w:w w:val="95"/>
          <w:sz w:val="16"/>
          <w:szCs w:val="18"/>
          <w:lang w:eastAsia="zh-CN"/>
        </w:rPr>
      </w:pPr>
      <w:r>
        <w:rPr>
          <w:spacing w:val="-1"/>
          <w:w w:val="95"/>
          <w:sz w:val="16"/>
          <w:szCs w:val="18"/>
          <w:lang w:eastAsia="zh-CN"/>
        </w:rPr>
        <w:t>分合闸指示器应与实际状态相符。</w:t>
      </w:r>
    </w:p>
    <w:p w14:paraId="4ACE28EE">
      <w:pPr>
        <w:tabs>
          <w:tab w:val="left" w:pos="1182"/>
        </w:tabs>
        <w:ind w:left="1182"/>
        <w:rPr>
          <w:sz w:val="16"/>
          <w:szCs w:val="18"/>
          <w:lang w:eastAsia="zh-CN"/>
        </w:rPr>
      </w:pPr>
      <w:r>
        <w:rPr>
          <w:sz w:val="16"/>
          <w:szCs w:val="16"/>
          <w:lang w:eastAsia="zh-CN"/>
        </w:rPr>
        <w:t>The opening and closing indicator shall be consistent with the actual state.</w:t>
      </w:r>
    </w:p>
    <w:p w14:paraId="14101C33">
      <w:pPr>
        <w:pStyle w:val="6"/>
        <w:spacing w:before="3"/>
        <w:rPr>
          <w:sz w:val="11"/>
          <w:szCs w:val="16"/>
          <w:lang w:eastAsia="zh-CN"/>
        </w:rPr>
      </w:pPr>
    </w:p>
    <w:p w14:paraId="21851ABC">
      <w:pPr>
        <w:pStyle w:val="15"/>
        <w:numPr>
          <w:ilvl w:val="0"/>
          <w:numId w:val="9"/>
        </w:numPr>
        <w:tabs>
          <w:tab w:val="left" w:pos="1182"/>
        </w:tabs>
        <w:spacing w:before="1"/>
        <w:rPr>
          <w:spacing w:val="-1"/>
          <w:w w:val="95"/>
          <w:sz w:val="16"/>
          <w:szCs w:val="18"/>
          <w:lang w:eastAsia="zh-CN"/>
        </w:rPr>
      </w:pPr>
      <w:r>
        <w:rPr>
          <w:spacing w:val="-1"/>
          <w:w w:val="95"/>
          <w:sz w:val="16"/>
          <w:szCs w:val="18"/>
          <w:lang w:eastAsia="zh-CN"/>
        </w:rPr>
        <w:t>分合闸计数器指示应正确。</w:t>
      </w:r>
    </w:p>
    <w:p w14:paraId="21AEDAE8">
      <w:pPr>
        <w:tabs>
          <w:tab w:val="left" w:pos="1182"/>
        </w:tabs>
        <w:ind w:left="1182"/>
        <w:rPr>
          <w:sz w:val="16"/>
          <w:szCs w:val="18"/>
          <w:lang w:eastAsia="zh-CN"/>
        </w:rPr>
      </w:pPr>
      <w:r>
        <w:rPr>
          <w:sz w:val="16"/>
          <w:szCs w:val="16"/>
          <w:lang w:eastAsia="zh-CN"/>
        </w:rPr>
        <w:t>The indication of opening and closing counter should be correct.</w:t>
      </w:r>
    </w:p>
    <w:p w14:paraId="14D392A2">
      <w:pPr>
        <w:pStyle w:val="6"/>
        <w:spacing w:before="3"/>
        <w:rPr>
          <w:sz w:val="11"/>
          <w:szCs w:val="16"/>
          <w:lang w:eastAsia="zh-CN"/>
        </w:rPr>
      </w:pPr>
    </w:p>
    <w:p w14:paraId="67858BD9">
      <w:pPr>
        <w:pStyle w:val="15"/>
        <w:numPr>
          <w:ilvl w:val="1"/>
          <w:numId w:val="1"/>
        </w:numPr>
        <w:tabs>
          <w:tab w:val="left" w:pos="1263"/>
        </w:tabs>
        <w:ind w:left="1262" w:hanging="421"/>
        <w:rPr>
          <w:spacing w:val="-1"/>
          <w:w w:val="95"/>
          <w:sz w:val="16"/>
          <w:szCs w:val="18"/>
          <w:lang w:eastAsia="zh-CN"/>
        </w:rPr>
      </w:pPr>
      <w:r>
        <w:rPr>
          <w:spacing w:val="-1"/>
          <w:w w:val="95"/>
          <w:sz w:val="16"/>
          <w:szCs w:val="18"/>
          <w:lang w:eastAsia="zh-CN"/>
        </w:rPr>
        <w:t>巡视真空断路器时，除一般项目和要求外，还要注意以下几点：</w:t>
      </w:r>
    </w:p>
    <w:p w14:paraId="16913575">
      <w:pPr>
        <w:tabs>
          <w:tab w:val="left" w:pos="1263"/>
        </w:tabs>
        <w:ind w:left="1262"/>
        <w:rPr>
          <w:sz w:val="16"/>
          <w:szCs w:val="18"/>
          <w:lang w:eastAsia="zh-CN"/>
        </w:rPr>
      </w:pPr>
      <w:r>
        <w:rPr>
          <w:sz w:val="16"/>
          <w:szCs w:val="16"/>
          <w:lang w:eastAsia="zh-CN"/>
        </w:rPr>
        <w:t>When inspecting vacuum circuit breakers, in addition to general items and requirements, we should also pay attention to the following points:</w:t>
      </w:r>
    </w:p>
    <w:p w14:paraId="08FDC031">
      <w:pPr>
        <w:pStyle w:val="6"/>
        <w:spacing w:before="6"/>
        <w:rPr>
          <w:sz w:val="11"/>
          <w:szCs w:val="16"/>
          <w:lang w:eastAsia="zh-CN"/>
        </w:rPr>
      </w:pPr>
    </w:p>
    <w:p w14:paraId="456103AD">
      <w:pPr>
        <w:pStyle w:val="15"/>
        <w:numPr>
          <w:ilvl w:val="0"/>
          <w:numId w:val="10"/>
        </w:numPr>
        <w:tabs>
          <w:tab w:val="left" w:pos="1182"/>
        </w:tabs>
        <w:rPr>
          <w:spacing w:val="-1"/>
          <w:w w:val="95"/>
          <w:sz w:val="16"/>
          <w:szCs w:val="18"/>
          <w:lang w:eastAsia="zh-CN"/>
        </w:rPr>
      </w:pPr>
      <w:r>
        <w:rPr>
          <w:spacing w:val="-1"/>
          <w:w w:val="95"/>
          <w:sz w:val="16"/>
          <w:szCs w:val="18"/>
          <w:lang w:eastAsia="zh-CN"/>
        </w:rPr>
        <w:t>动静触指应接触良好，无发热现象。</w:t>
      </w:r>
    </w:p>
    <w:p w14:paraId="5E092245">
      <w:pPr>
        <w:tabs>
          <w:tab w:val="left" w:pos="1182"/>
        </w:tabs>
        <w:ind w:left="1182"/>
        <w:rPr>
          <w:sz w:val="16"/>
          <w:szCs w:val="18"/>
          <w:lang w:eastAsia="zh-CN"/>
        </w:rPr>
      </w:pPr>
      <w:r>
        <w:rPr>
          <w:sz w:val="16"/>
          <w:szCs w:val="16"/>
          <w:lang w:eastAsia="zh-CN"/>
        </w:rPr>
        <w:t>Dynamic and static contact fingers should be in good contact without heating.</w:t>
      </w:r>
    </w:p>
    <w:p w14:paraId="4B97D8A5">
      <w:pPr>
        <w:pStyle w:val="6"/>
        <w:spacing w:before="3"/>
        <w:rPr>
          <w:sz w:val="11"/>
          <w:szCs w:val="16"/>
          <w:lang w:eastAsia="zh-CN"/>
        </w:rPr>
      </w:pPr>
    </w:p>
    <w:p w14:paraId="54D73BA8">
      <w:pPr>
        <w:pStyle w:val="15"/>
        <w:numPr>
          <w:ilvl w:val="0"/>
          <w:numId w:val="10"/>
        </w:numPr>
        <w:tabs>
          <w:tab w:val="left" w:pos="1182"/>
        </w:tabs>
        <w:spacing w:before="1"/>
        <w:rPr>
          <w:spacing w:val="-1"/>
          <w:w w:val="95"/>
          <w:sz w:val="16"/>
          <w:szCs w:val="18"/>
          <w:lang w:eastAsia="zh-CN"/>
        </w:rPr>
      </w:pPr>
      <w:r>
        <w:rPr>
          <w:spacing w:val="-1"/>
          <w:w w:val="95"/>
          <w:sz w:val="16"/>
          <w:szCs w:val="18"/>
          <w:lang w:eastAsia="zh-CN"/>
        </w:rPr>
        <w:t>玻璃真空灭弧室内无辉光，铜部件应保持光泽。</w:t>
      </w:r>
    </w:p>
    <w:p w14:paraId="33BD7442">
      <w:pPr>
        <w:tabs>
          <w:tab w:val="left" w:pos="1182"/>
        </w:tabs>
        <w:ind w:left="1182"/>
        <w:rPr>
          <w:sz w:val="16"/>
          <w:szCs w:val="18"/>
          <w:lang w:eastAsia="zh-CN"/>
        </w:rPr>
      </w:pPr>
      <w:r>
        <w:rPr>
          <w:sz w:val="16"/>
          <w:szCs w:val="16"/>
          <w:lang w:eastAsia="zh-CN"/>
        </w:rPr>
        <w:t>There is no glow in the glass vacuum interrupter, and copper parts should keep luster.</w:t>
      </w:r>
    </w:p>
    <w:p w14:paraId="44951839">
      <w:pPr>
        <w:pStyle w:val="6"/>
        <w:spacing w:before="3"/>
        <w:rPr>
          <w:sz w:val="11"/>
          <w:szCs w:val="16"/>
          <w:lang w:eastAsia="zh-CN"/>
        </w:rPr>
      </w:pPr>
    </w:p>
    <w:p w14:paraId="5D14D241">
      <w:pPr>
        <w:pStyle w:val="15"/>
        <w:numPr>
          <w:ilvl w:val="0"/>
          <w:numId w:val="10"/>
        </w:numPr>
        <w:tabs>
          <w:tab w:val="left" w:pos="1182"/>
        </w:tabs>
        <w:rPr>
          <w:spacing w:val="-1"/>
          <w:w w:val="95"/>
          <w:sz w:val="16"/>
          <w:szCs w:val="18"/>
          <w:lang w:eastAsia="zh-CN"/>
        </w:rPr>
      </w:pPr>
      <w:r>
        <w:rPr>
          <w:spacing w:val="-1"/>
          <w:w w:val="95"/>
          <w:sz w:val="16"/>
          <w:szCs w:val="18"/>
          <w:lang w:eastAsia="zh-CN"/>
        </w:rPr>
        <w:t>闭锁杆位置正确，止轮器良好。</w:t>
      </w:r>
    </w:p>
    <w:p w14:paraId="019F339A">
      <w:pPr>
        <w:tabs>
          <w:tab w:val="left" w:pos="1182"/>
        </w:tabs>
        <w:ind w:left="1182"/>
        <w:rPr>
          <w:sz w:val="16"/>
          <w:szCs w:val="18"/>
          <w:lang w:eastAsia="zh-CN"/>
        </w:rPr>
      </w:pPr>
      <w:r>
        <w:rPr>
          <w:sz w:val="16"/>
          <w:szCs w:val="16"/>
          <w:lang w:eastAsia="zh-CN"/>
        </w:rPr>
        <w:t>Locking lever position is correct, and wheel stopper is in good condition.</w:t>
      </w:r>
    </w:p>
    <w:p w14:paraId="4B6B1288">
      <w:pPr>
        <w:pStyle w:val="6"/>
        <w:spacing w:before="6"/>
        <w:rPr>
          <w:sz w:val="11"/>
          <w:szCs w:val="16"/>
          <w:lang w:eastAsia="zh-CN"/>
        </w:rPr>
      </w:pPr>
    </w:p>
    <w:p w14:paraId="5636C98D">
      <w:pPr>
        <w:pStyle w:val="15"/>
        <w:numPr>
          <w:ilvl w:val="0"/>
          <w:numId w:val="10"/>
        </w:numPr>
        <w:tabs>
          <w:tab w:val="left" w:pos="1182"/>
        </w:tabs>
        <w:rPr>
          <w:spacing w:val="-1"/>
          <w:w w:val="95"/>
          <w:sz w:val="16"/>
          <w:szCs w:val="18"/>
          <w:lang w:eastAsia="zh-CN"/>
        </w:rPr>
      </w:pPr>
      <w:r>
        <w:rPr>
          <w:spacing w:val="-1"/>
          <w:w w:val="95"/>
          <w:sz w:val="16"/>
          <w:szCs w:val="18"/>
          <w:lang w:eastAsia="zh-CN"/>
        </w:rPr>
        <w:t>分合闸位置指示器应与实际情况相符。</w:t>
      </w:r>
    </w:p>
    <w:p w14:paraId="3DF46E32">
      <w:pPr>
        <w:tabs>
          <w:tab w:val="left" w:pos="1182"/>
        </w:tabs>
        <w:ind w:left="1182"/>
        <w:rPr>
          <w:sz w:val="16"/>
          <w:szCs w:val="18"/>
          <w:lang w:eastAsia="zh-CN"/>
        </w:rPr>
      </w:pPr>
      <w:r>
        <w:rPr>
          <w:sz w:val="16"/>
          <w:szCs w:val="16"/>
          <w:lang w:eastAsia="zh-CN"/>
        </w:rPr>
        <w:t>The opening and closing position indicator shall be consistent with the actual situation.</w:t>
      </w:r>
    </w:p>
    <w:p w14:paraId="5516849B">
      <w:pPr>
        <w:pStyle w:val="6"/>
        <w:spacing w:before="4"/>
        <w:rPr>
          <w:sz w:val="11"/>
          <w:szCs w:val="16"/>
          <w:lang w:eastAsia="zh-CN"/>
        </w:rPr>
      </w:pPr>
    </w:p>
    <w:p w14:paraId="41E88333">
      <w:pPr>
        <w:pStyle w:val="15"/>
        <w:numPr>
          <w:ilvl w:val="0"/>
          <w:numId w:val="10"/>
        </w:numPr>
        <w:tabs>
          <w:tab w:val="left" w:pos="1182"/>
        </w:tabs>
        <w:rPr>
          <w:spacing w:val="-2"/>
          <w:w w:val="95"/>
          <w:sz w:val="16"/>
          <w:szCs w:val="18"/>
        </w:rPr>
      </w:pPr>
      <w:r>
        <w:rPr>
          <w:spacing w:val="-2"/>
          <w:w w:val="95"/>
          <w:sz w:val="16"/>
          <w:szCs w:val="18"/>
        </w:rPr>
        <w:t>储能状态显示正常。</w:t>
      </w:r>
    </w:p>
    <w:p w14:paraId="5E9ADB58">
      <w:pPr>
        <w:tabs>
          <w:tab w:val="left" w:pos="1182"/>
        </w:tabs>
        <w:ind w:left="1182"/>
        <w:rPr>
          <w:sz w:val="16"/>
          <w:szCs w:val="18"/>
        </w:rPr>
      </w:pPr>
      <w:r>
        <w:rPr>
          <w:sz w:val="16"/>
          <w:szCs w:val="16"/>
        </w:rPr>
        <w:t>The energy storage status shows normal.</w:t>
      </w:r>
    </w:p>
    <w:p w14:paraId="05032670">
      <w:pPr>
        <w:pStyle w:val="6"/>
        <w:spacing w:before="5"/>
        <w:rPr>
          <w:sz w:val="11"/>
          <w:szCs w:val="16"/>
        </w:rPr>
      </w:pPr>
    </w:p>
    <w:p w14:paraId="4A2D206D">
      <w:pPr>
        <w:pStyle w:val="15"/>
        <w:numPr>
          <w:ilvl w:val="1"/>
          <w:numId w:val="1"/>
        </w:numPr>
        <w:tabs>
          <w:tab w:val="left" w:pos="1263"/>
        </w:tabs>
        <w:spacing w:before="1"/>
        <w:ind w:left="1262" w:hanging="421"/>
        <w:rPr>
          <w:spacing w:val="-1"/>
          <w:w w:val="95"/>
          <w:sz w:val="16"/>
          <w:szCs w:val="18"/>
          <w:lang w:eastAsia="zh-CN"/>
        </w:rPr>
      </w:pPr>
      <w:r>
        <w:rPr>
          <w:spacing w:val="-1"/>
          <w:w w:val="95"/>
          <w:sz w:val="16"/>
          <w:szCs w:val="18"/>
          <w:lang w:eastAsia="zh-CN"/>
        </w:rPr>
        <w:t>巡视隔离开关时，除一般项目和要求外，还要注意以下几点：</w:t>
      </w:r>
    </w:p>
    <w:p w14:paraId="15CB4DF3">
      <w:pPr>
        <w:tabs>
          <w:tab w:val="left" w:pos="1263"/>
        </w:tabs>
        <w:ind w:left="1262"/>
        <w:rPr>
          <w:sz w:val="16"/>
          <w:szCs w:val="18"/>
          <w:lang w:eastAsia="zh-CN"/>
        </w:rPr>
      </w:pPr>
      <w:r>
        <w:rPr>
          <w:sz w:val="16"/>
          <w:szCs w:val="16"/>
          <w:lang w:eastAsia="zh-CN"/>
        </w:rPr>
        <w:t>When patrolling isolating switches, in addition to general items and requirements, we should also pay attention to the following points:</w:t>
      </w:r>
    </w:p>
    <w:p w14:paraId="12CF705B">
      <w:pPr>
        <w:pStyle w:val="6"/>
        <w:spacing w:before="3"/>
        <w:rPr>
          <w:sz w:val="11"/>
          <w:szCs w:val="16"/>
          <w:lang w:eastAsia="zh-CN"/>
        </w:rPr>
      </w:pPr>
    </w:p>
    <w:p w14:paraId="569AF56B">
      <w:pPr>
        <w:pStyle w:val="15"/>
        <w:numPr>
          <w:ilvl w:val="0"/>
          <w:numId w:val="11"/>
        </w:numPr>
        <w:tabs>
          <w:tab w:val="left" w:pos="1182"/>
        </w:tabs>
        <w:rPr>
          <w:spacing w:val="-1"/>
          <w:w w:val="95"/>
          <w:sz w:val="16"/>
          <w:szCs w:val="18"/>
          <w:lang w:eastAsia="zh-CN"/>
        </w:rPr>
      </w:pPr>
      <w:r>
        <w:rPr>
          <w:spacing w:val="-1"/>
          <w:w w:val="95"/>
          <w:sz w:val="16"/>
          <w:szCs w:val="18"/>
          <w:lang w:eastAsia="zh-CN"/>
        </w:rPr>
        <w:t>闸刀位置应正确，分闸角度或距离应符合规定。</w:t>
      </w:r>
    </w:p>
    <w:p w14:paraId="401A5098">
      <w:pPr>
        <w:tabs>
          <w:tab w:val="left" w:pos="1182"/>
        </w:tabs>
        <w:ind w:left="1182"/>
        <w:rPr>
          <w:sz w:val="16"/>
          <w:szCs w:val="18"/>
          <w:lang w:eastAsia="zh-CN"/>
        </w:rPr>
      </w:pPr>
      <w:r>
        <w:rPr>
          <w:sz w:val="16"/>
          <w:szCs w:val="16"/>
          <w:lang w:eastAsia="zh-CN"/>
        </w:rPr>
        <w:t>The position of the knife should be correct, and the opening angle or distance should conform to the regulations.</w:t>
      </w:r>
    </w:p>
    <w:p w14:paraId="76EA97D2">
      <w:pPr>
        <w:pStyle w:val="6"/>
        <w:spacing w:before="4"/>
        <w:rPr>
          <w:sz w:val="11"/>
          <w:szCs w:val="16"/>
          <w:lang w:eastAsia="zh-CN"/>
        </w:rPr>
      </w:pPr>
    </w:p>
    <w:p w14:paraId="03342294">
      <w:pPr>
        <w:pStyle w:val="15"/>
        <w:numPr>
          <w:ilvl w:val="0"/>
          <w:numId w:val="11"/>
        </w:numPr>
        <w:tabs>
          <w:tab w:val="left" w:pos="1182"/>
        </w:tabs>
        <w:rPr>
          <w:spacing w:val="-1"/>
          <w:w w:val="95"/>
          <w:sz w:val="16"/>
          <w:szCs w:val="18"/>
          <w:lang w:eastAsia="zh-CN"/>
        </w:rPr>
      </w:pPr>
      <w:r>
        <w:rPr>
          <w:spacing w:val="-1"/>
          <w:w w:val="95"/>
          <w:sz w:val="16"/>
          <w:szCs w:val="18"/>
          <w:lang w:eastAsia="zh-CN"/>
        </w:rPr>
        <w:t>触头应接触良好，无严重烧伤。</w:t>
      </w:r>
    </w:p>
    <w:p w14:paraId="0F352C53">
      <w:pPr>
        <w:tabs>
          <w:tab w:val="left" w:pos="1182"/>
        </w:tabs>
        <w:ind w:left="1182"/>
        <w:rPr>
          <w:sz w:val="16"/>
          <w:szCs w:val="18"/>
          <w:lang w:eastAsia="zh-CN"/>
        </w:rPr>
      </w:pPr>
      <w:r>
        <w:rPr>
          <w:sz w:val="16"/>
          <w:szCs w:val="16"/>
          <w:lang w:eastAsia="zh-CN"/>
        </w:rPr>
        <w:t>Contacts should be in good contact without serious burns.</w:t>
      </w:r>
    </w:p>
    <w:p w14:paraId="3A7D8544">
      <w:pPr>
        <w:pStyle w:val="6"/>
        <w:spacing w:before="5"/>
        <w:rPr>
          <w:sz w:val="11"/>
          <w:szCs w:val="16"/>
          <w:lang w:eastAsia="zh-CN"/>
        </w:rPr>
      </w:pPr>
    </w:p>
    <w:p w14:paraId="535D3793">
      <w:pPr>
        <w:pStyle w:val="15"/>
        <w:numPr>
          <w:ilvl w:val="0"/>
          <w:numId w:val="11"/>
        </w:numPr>
        <w:tabs>
          <w:tab w:val="left" w:pos="1184"/>
        </w:tabs>
        <w:spacing w:before="1"/>
        <w:ind w:left="1183" w:hanging="527"/>
        <w:rPr>
          <w:spacing w:val="-1"/>
          <w:w w:val="95"/>
          <w:sz w:val="16"/>
          <w:szCs w:val="18"/>
          <w:lang w:eastAsia="zh-CN"/>
        </w:rPr>
      </w:pPr>
      <w:r>
        <w:rPr>
          <w:spacing w:val="-1"/>
          <w:w w:val="95"/>
          <w:sz w:val="16"/>
          <w:szCs w:val="18"/>
          <w:lang w:eastAsia="zh-CN"/>
        </w:rPr>
        <w:t>电动操作机构分合闸指示器应与实际状态相符。机构箱密封良好，部件完好无锈</w:t>
      </w:r>
    </w:p>
    <w:p w14:paraId="2E9A25AF">
      <w:pPr>
        <w:tabs>
          <w:tab w:val="left" w:pos="1184"/>
        </w:tabs>
        <w:ind w:left="1183"/>
        <w:rPr>
          <w:sz w:val="16"/>
          <w:szCs w:val="18"/>
          <w:lang w:eastAsia="zh-CN"/>
        </w:rPr>
      </w:pPr>
      <w:r>
        <w:rPr>
          <w:sz w:val="16"/>
          <w:szCs w:val="16"/>
          <w:lang w:eastAsia="zh-CN"/>
        </w:rPr>
        <w:t>The opening and closing indicator of the electric operating mechanism shall be consistent with the actual state. The mechanism box is well sealed, and the components are intact and rust-free</w:t>
      </w:r>
    </w:p>
    <w:p w14:paraId="6B45DC5F">
      <w:pPr>
        <w:pStyle w:val="6"/>
        <w:spacing w:before="3"/>
        <w:rPr>
          <w:sz w:val="11"/>
          <w:szCs w:val="16"/>
          <w:lang w:eastAsia="zh-CN"/>
        </w:rPr>
      </w:pPr>
    </w:p>
    <w:p w14:paraId="575694AB">
      <w:pPr>
        <w:pStyle w:val="6"/>
        <w:ind w:left="237"/>
        <w:rPr>
          <w:spacing w:val="-10"/>
          <w:sz w:val="16"/>
          <w:szCs w:val="16"/>
        </w:rPr>
      </w:pPr>
      <w:r>
        <w:rPr>
          <w:w w:val="95"/>
          <w:sz w:val="16"/>
          <w:szCs w:val="16"/>
        </w:rPr>
        <w:t>蚀</w:t>
      </w:r>
      <w:r>
        <w:rPr>
          <w:spacing w:val="-10"/>
          <w:sz w:val="16"/>
          <w:szCs w:val="16"/>
        </w:rPr>
        <w:t>。</w:t>
      </w:r>
    </w:p>
    <w:p w14:paraId="3EC58F7E">
      <w:pPr>
        <w:pStyle w:val="6"/>
        <w:ind w:left="237"/>
        <w:rPr>
          <w:sz w:val="16"/>
          <w:szCs w:val="16"/>
        </w:rPr>
      </w:pPr>
      <w:r>
        <w:rPr>
          <w:sz w:val="16"/>
          <w:szCs w:val="16"/>
        </w:rPr>
        <w:t>Erosion.</w:t>
      </w:r>
    </w:p>
    <w:p w14:paraId="5D76C509">
      <w:pPr>
        <w:pStyle w:val="6"/>
        <w:spacing w:before="4"/>
        <w:rPr>
          <w:sz w:val="11"/>
          <w:szCs w:val="16"/>
        </w:rPr>
      </w:pPr>
    </w:p>
    <w:p w14:paraId="54DE8284">
      <w:pPr>
        <w:pStyle w:val="15"/>
        <w:numPr>
          <w:ilvl w:val="0"/>
          <w:numId w:val="11"/>
        </w:numPr>
        <w:tabs>
          <w:tab w:val="left" w:pos="1182"/>
        </w:tabs>
        <w:rPr>
          <w:spacing w:val="-1"/>
          <w:w w:val="95"/>
          <w:sz w:val="16"/>
          <w:szCs w:val="18"/>
          <w:lang w:eastAsia="zh-CN"/>
        </w:rPr>
      </w:pPr>
      <w:r>
        <w:rPr>
          <w:spacing w:val="-1"/>
          <w:w w:val="95"/>
          <w:sz w:val="16"/>
          <w:szCs w:val="18"/>
          <w:lang w:eastAsia="zh-CN"/>
        </w:rPr>
        <w:t>闭锁电磁锁无异常，手动操作机构应加锁。</w:t>
      </w:r>
    </w:p>
    <w:p w14:paraId="1532B5F4">
      <w:pPr>
        <w:tabs>
          <w:tab w:val="left" w:pos="1182"/>
        </w:tabs>
        <w:ind w:left="1182"/>
        <w:rPr>
          <w:sz w:val="16"/>
          <w:szCs w:val="18"/>
          <w:lang w:eastAsia="zh-CN"/>
        </w:rPr>
      </w:pPr>
      <w:r>
        <w:rPr>
          <w:sz w:val="16"/>
          <w:szCs w:val="16"/>
          <w:lang w:eastAsia="zh-CN"/>
        </w:rPr>
        <w:t>There is no abnormality in locking electromagnetic lock, and the manual operating mechanism should be locked.</w:t>
      </w:r>
    </w:p>
    <w:p w14:paraId="6CE4828E">
      <w:pPr>
        <w:pStyle w:val="6"/>
        <w:spacing w:before="5"/>
        <w:rPr>
          <w:sz w:val="11"/>
          <w:szCs w:val="16"/>
          <w:lang w:eastAsia="zh-CN"/>
        </w:rPr>
      </w:pPr>
    </w:p>
    <w:p w14:paraId="0B62A0E7">
      <w:pPr>
        <w:pStyle w:val="15"/>
        <w:numPr>
          <w:ilvl w:val="0"/>
          <w:numId w:val="11"/>
        </w:numPr>
        <w:tabs>
          <w:tab w:val="left" w:pos="1182"/>
        </w:tabs>
        <w:spacing w:before="1"/>
        <w:rPr>
          <w:spacing w:val="-2"/>
          <w:w w:val="95"/>
          <w:sz w:val="16"/>
          <w:szCs w:val="18"/>
        </w:rPr>
      </w:pPr>
      <w:r>
        <w:rPr>
          <w:spacing w:val="-2"/>
          <w:w w:val="95"/>
          <w:sz w:val="16"/>
          <w:szCs w:val="18"/>
        </w:rPr>
        <w:t>消弧装置状态良好。</w:t>
      </w:r>
    </w:p>
    <w:p w14:paraId="340406A3">
      <w:pPr>
        <w:tabs>
          <w:tab w:val="left" w:pos="1182"/>
        </w:tabs>
        <w:ind w:left="1182"/>
        <w:rPr>
          <w:sz w:val="16"/>
          <w:szCs w:val="18"/>
        </w:rPr>
      </w:pPr>
      <w:r>
        <w:rPr>
          <w:sz w:val="16"/>
          <w:szCs w:val="16"/>
        </w:rPr>
        <w:t>Arc suppression device is in good condition.</w:t>
      </w:r>
    </w:p>
    <w:p w14:paraId="2E59634F">
      <w:pPr>
        <w:rPr>
          <w:sz w:val="16"/>
          <w:szCs w:val="18"/>
        </w:rPr>
        <w:sectPr>
          <w:pgSz w:w="11910" w:h="16840"/>
          <w:pgMar w:top="1480" w:right="1580" w:bottom="1380" w:left="1560" w:header="0" w:footer="1183" w:gutter="0"/>
          <w:cols w:space="720" w:num="1"/>
        </w:sectPr>
      </w:pPr>
    </w:p>
    <w:p w14:paraId="0D6477ED">
      <w:pPr>
        <w:pStyle w:val="15"/>
        <w:numPr>
          <w:ilvl w:val="1"/>
          <w:numId w:val="1"/>
        </w:numPr>
        <w:tabs>
          <w:tab w:val="left" w:pos="1272"/>
        </w:tabs>
        <w:spacing w:before="45"/>
        <w:ind w:hanging="421"/>
        <w:rPr>
          <w:spacing w:val="-1"/>
          <w:w w:val="95"/>
          <w:sz w:val="16"/>
          <w:szCs w:val="18"/>
          <w:lang w:eastAsia="zh-CN"/>
        </w:rPr>
      </w:pPr>
      <w:r>
        <w:rPr>
          <w:spacing w:val="-1"/>
          <w:w w:val="95"/>
          <w:sz w:val="16"/>
          <w:szCs w:val="18"/>
          <w:lang w:eastAsia="zh-CN"/>
        </w:rPr>
        <w:t>巡视接地保护放电装置时，除一般项目和要求外，还要注意以下几点：</w:t>
      </w:r>
    </w:p>
    <w:p w14:paraId="0E73B80E">
      <w:pPr>
        <w:tabs>
          <w:tab w:val="left" w:pos="1272"/>
        </w:tabs>
        <w:ind w:left="1272"/>
        <w:rPr>
          <w:sz w:val="16"/>
          <w:szCs w:val="18"/>
          <w:lang w:eastAsia="zh-CN"/>
        </w:rPr>
      </w:pPr>
      <w:r>
        <w:rPr>
          <w:sz w:val="16"/>
          <w:szCs w:val="16"/>
          <w:lang w:eastAsia="zh-CN"/>
        </w:rPr>
        <w:t>When patrolling the grounding protection discharge device, in addition to general items and requirements, the following points should also be paid attention to:</w:t>
      </w:r>
    </w:p>
    <w:p w14:paraId="65DB063C">
      <w:pPr>
        <w:pStyle w:val="6"/>
        <w:spacing w:before="5"/>
        <w:rPr>
          <w:sz w:val="11"/>
          <w:szCs w:val="16"/>
          <w:lang w:eastAsia="zh-CN"/>
        </w:rPr>
      </w:pPr>
    </w:p>
    <w:p w14:paraId="648A86C3">
      <w:pPr>
        <w:pStyle w:val="15"/>
        <w:numPr>
          <w:ilvl w:val="0"/>
          <w:numId w:val="12"/>
        </w:numPr>
        <w:tabs>
          <w:tab w:val="left" w:pos="1182"/>
        </w:tabs>
        <w:spacing w:before="1"/>
        <w:rPr>
          <w:spacing w:val="-1"/>
          <w:w w:val="95"/>
          <w:sz w:val="16"/>
          <w:szCs w:val="18"/>
          <w:lang w:eastAsia="zh-CN"/>
        </w:rPr>
      </w:pPr>
      <w:r>
        <w:rPr>
          <w:spacing w:val="-1"/>
          <w:w w:val="95"/>
          <w:sz w:val="16"/>
          <w:szCs w:val="18"/>
          <w:lang w:eastAsia="zh-CN"/>
        </w:rPr>
        <w:t>放电电容器应无渗漏油、膨胀、变形。</w:t>
      </w:r>
    </w:p>
    <w:p w14:paraId="454523C5">
      <w:pPr>
        <w:tabs>
          <w:tab w:val="left" w:pos="1182"/>
        </w:tabs>
        <w:ind w:left="1182"/>
        <w:rPr>
          <w:sz w:val="16"/>
          <w:szCs w:val="18"/>
          <w:lang w:eastAsia="zh-CN"/>
        </w:rPr>
      </w:pPr>
      <w:r>
        <w:rPr>
          <w:sz w:val="16"/>
          <w:szCs w:val="16"/>
          <w:lang w:eastAsia="zh-CN"/>
        </w:rPr>
        <w:t>Discharge capacitor should be free from oil leakage, expansion and deformation.</w:t>
      </w:r>
    </w:p>
    <w:p w14:paraId="64C692CF">
      <w:pPr>
        <w:pStyle w:val="6"/>
        <w:spacing w:before="3"/>
        <w:rPr>
          <w:sz w:val="11"/>
          <w:szCs w:val="16"/>
          <w:lang w:eastAsia="zh-CN"/>
        </w:rPr>
      </w:pPr>
    </w:p>
    <w:p w14:paraId="31F7B659">
      <w:pPr>
        <w:pStyle w:val="15"/>
        <w:numPr>
          <w:ilvl w:val="0"/>
          <w:numId w:val="12"/>
        </w:numPr>
        <w:tabs>
          <w:tab w:val="left" w:pos="1182"/>
        </w:tabs>
        <w:rPr>
          <w:spacing w:val="-1"/>
          <w:w w:val="95"/>
          <w:sz w:val="16"/>
          <w:szCs w:val="18"/>
          <w:lang w:eastAsia="zh-CN"/>
        </w:rPr>
      </w:pPr>
      <w:r>
        <w:rPr>
          <w:spacing w:val="-1"/>
          <w:w w:val="95"/>
          <w:sz w:val="16"/>
          <w:szCs w:val="18"/>
          <w:lang w:eastAsia="zh-CN"/>
        </w:rPr>
        <w:t>放电间隙应光滑，无烧损现象。</w:t>
      </w:r>
    </w:p>
    <w:p w14:paraId="69F2C858">
      <w:pPr>
        <w:tabs>
          <w:tab w:val="left" w:pos="1182"/>
        </w:tabs>
        <w:ind w:left="1182"/>
        <w:rPr>
          <w:sz w:val="16"/>
          <w:szCs w:val="18"/>
          <w:lang w:eastAsia="zh-CN"/>
        </w:rPr>
      </w:pPr>
      <w:r>
        <w:rPr>
          <w:sz w:val="16"/>
          <w:szCs w:val="16"/>
          <w:lang w:eastAsia="zh-CN"/>
        </w:rPr>
        <w:t>The discharge gap should be smooth and free from burning loss.</w:t>
      </w:r>
    </w:p>
    <w:p w14:paraId="0551046D">
      <w:pPr>
        <w:pStyle w:val="6"/>
        <w:spacing w:before="4"/>
        <w:rPr>
          <w:sz w:val="11"/>
          <w:szCs w:val="16"/>
          <w:lang w:eastAsia="zh-CN"/>
        </w:rPr>
      </w:pPr>
    </w:p>
    <w:p w14:paraId="51197BCD">
      <w:pPr>
        <w:pStyle w:val="15"/>
        <w:numPr>
          <w:ilvl w:val="0"/>
          <w:numId w:val="12"/>
        </w:numPr>
        <w:tabs>
          <w:tab w:val="left" w:pos="1182"/>
        </w:tabs>
        <w:rPr>
          <w:spacing w:val="-1"/>
          <w:w w:val="95"/>
          <w:sz w:val="16"/>
          <w:szCs w:val="18"/>
          <w:lang w:eastAsia="zh-CN"/>
        </w:rPr>
      </w:pPr>
      <w:r>
        <w:rPr>
          <w:spacing w:val="-1"/>
          <w:w w:val="95"/>
          <w:sz w:val="16"/>
          <w:szCs w:val="18"/>
          <w:lang w:eastAsia="zh-CN"/>
        </w:rPr>
        <w:t>动作次数计数器应指示正确。</w:t>
      </w:r>
    </w:p>
    <w:p w14:paraId="7FC5905E">
      <w:pPr>
        <w:tabs>
          <w:tab w:val="left" w:pos="1182"/>
        </w:tabs>
        <w:ind w:left="1182"/>
        <w:rPr>
          <w:sz w:val="16"/>
          <w:szCs w:val="18"/>
          <w:lang w:eastAsia="zh-CN"/>
        </w:rPr>
      </w:pPr>
      <w:r>
        <w:rPr>
          <w:sz w:val="16"/>
          <w:szCs w:val="16"/>
          <w:lang w:eastAsia="zh-CN"/>
        </w:rPr>
        <w:t>The action number counter should indicate correctly.</w:t>
      </w:r>
    </w:p>
    <w:p w14:paraId="2D2A3F0E">
      <w:pPr>
        <w:pStyle w:val="6"/>
        <w:spacing w:before="5"/>
        <w:rPr>
          <w:sz w:val="11"/>
          <w:szCs w:val="16"/>
          <w:lang w:eastAsia="zh-CN"/>
        </w:rPr>
      </w:pPr>
    </w:p>
    <w:p w14:paraId="7D02D36E">
      <w:pPr>
        <w:pStyle w:val="15"/>
        <w:numPr>
          <w:ilvl w:val="1"/>
          <w:numId w:val="1"/>
        </w:numPr>
        <w:tabs>
          <w:tab w:val="left" w:pos="1272"/>
        </w:tabs>
        <w:spacing w:before="1"/>
        <w:ind w:hanging="421"/>
        <w:rPr>
          <w:spacing w:val="-1"/>
          <w:w w:val="95"/>
          <w:sz w:val="16"/>
          <w:szCs w:val="18"/>
          <w:lang w:eastAsia="zh-CN"/>
        </w:rPr>
      </w:pPr>
      <w:r>
        <w:rPr>
          <w:spacing w:val="-1"/>
          <w:w w:val="95"/>
          <w:sz w:val="16"/>
          <w:szCs w:val="18"/>
          <w:lang w:eastAsia="zh-CN"/>
        </w:rPr>
        <w:t>巡视电容补偿装置时，除一般项目和要求外，还要注意以下几点：</w:t>
      </w:r>
    </w:p>
    <w:p w14:paraId="7E7A1D25">
      <w:pPr>
        <w:tabs>
          <w:tab w:val="left" w:pos="1272"/>
        </w:tabs>
        <w:ind w:left="1272"/>
        <w:rPr>
          <w:sz w:val="16"/>
          <w:szCs w:val="18"/>
          <w:lang w:eastAsia="zh-CN"/>
        </w:rPr>
      </w:pPr>
      <w:r>
        <w:rPr>
          <w:sz w:val="16"/>
          <w:szCs w:val="16"/>
          <w:lang w:eastAsia="zh-CN"/>
        </w:rPr>
        <w:t>When patrolling capacitor compensation devices, in addition to general items and requirements, we should also pay attention to the following points:</w:t>
      </w:r>
    </w:p>
    <w:p w14:paraId="26CEAFB1">
      <w:pPr>
        <w:pStyle w:val="6"/>
        <w:spacing w:before="3"/>
        <w:rPr>
          <w:sz w:val="11"/>
          <w:szCs w:val="16"/>
          <w:lang w:eastAsia="zh-CN"/>
        </w:rPr>
      </w:pPr>
    </w:p>
    <w:p w14:paraId="07B39616">
      <w:pPr>
        <w:pStyle w:val="15"/>
        <w:numPr>
          <w:ilvl w:val="0"/>
          <w:numId w:val="13"/>
        </w:numPr>
        <w:tabs>
          <w:tab w:val="left" w:pos="1182"/>
        </w:tabs>
        <w:rPr>
          <w:spacing w:val="-1"/>
          <w:w w:val="95"/>
          <w:sz w:val="16"/>
          <w:szCs w:val="18"/>
          <w:lang w:eastAsia="zh-CN"/>
        </w:rPr>
      </w:pPr>
      <w:r>
        <w:rPr>
          <w:spacing w:val="-1"/>
          <w:w w:val="95"/>
          <w:sz w:val="16"/>
          <w:szCs w:val="18"/>
          <w:lang w:eastAsia="zh-CN"/>
        </w:rPr>
        <w:t>电容器外壳应无膨胀、变形、接缝应无开裂、无渗漏油。</w:t>
      </w:r>
    </w:p>
    <w:p w14:paraId="54980334">
      <w:pPr>
        <w:tabs>
          <w:tab w:val="left" w:pos="1182"/>
        </w:tabs>
        <w:ind w:left="1182"/>
        <w:rPr>
          <w:sz w:val="16"/>
          <w:szCs w:val="18"/>
          <w:lang w:eastAsia="zh-CN"/>
        </w:rPr>
      </w:pPr>
      <w:r>
        <w:rPr>
          <w:sz w:val="16"/>
          <w:szCs w:val="16"/>
          <w:lang w:eastAsia="zh-CN"/>
        </w:rPr>
        <w:t>Capacitor shell should be free from expansion and deformation, and joints should be free from cracking and oil leakage.</w:t>
      </w:r>
    </w:p>
    <w:p w14:paraId="13A8770B">
      <w:pPr>
        <w:pStyle w:val="6"/>
        <w:spacing w:before="6"/>
        <w:rPr>
          <w:sz w:val="11"/>
          <w:szCs w:val="16"/>
          <w:lang w:eastAsia="zh-CN"/>
        </w:rPr>
      </w:pPr>
    </w:p>
    <w:p w14:paraId="4DC8ED60">
      <w:pPr>
        <w:pStyle w:val="15"/>
        <w:numPr>
          <w:ilvl w:val="0"/>
          <w:numId w:val="13"/>
        </w:numPr>
        <w:tabs>
          <w:tab w:val="left" w:pos="1182"/>
        </w:tabs>
        <w:rPr>
          <w:spacing w:val="-1"/>
          <w:w w:val="95"/>
          <w:sz w:val="16"/>
          <w:szCs w:val="18"/>
          <w:lang w:eastAsia="zh-CN"/>
        </w:rPr>
      </w:pPr>
      <w:r>
        <w:rPr>
          <w:spacing w:val="-1"/>
          <w:w w:val="95"/>
          <w:sz w:val="16"/>
          <w:szCs w:val="18"/>
          <w:lang w:eastAsia="zh-CN"/>
        </w:rPr>
        <w:t>熔断器、放电回路及附属装置应完好。</w:t>
      </w:r>
    </w:p>
    <w:p w14:paraId="79E42B4D">
      <w:pPr>
        <w:tabs>
          <w:tab w:val="left" w:pos="1182"/>
        </w:tabs>
        <w:ind w:left="1182"/>
        <w:rPr>
          <w:sz w:val="16"/>
          <w:szCs w:val="18"/>
          <w:lang w:eastAsia="zh-CN"/>
        </w:rPr>
      </w:pPr>
      <w:r>
        <w:rPr>
          <w:sz w:val="16"/>
          <w:szCs w:val="16"/>
          <w:lang w:eastAsia="zh-CN"/>
        </w:rPr>
        <w:t>Fuses, discharge circuits and accessory devices shall be in good condition.</w:t>
      </w:r>
    </w:p>
    <w:p w14:paraId="3C5CB836">
      <w:pPr>
        <w:pStyle w:val="6"/>
        <w:spacing w:before="3"/>
        <w:rPr>
          <w:sz w:val="11"/>
          <w:szCs w:val="16"/>
          <w:lang w:eastAsia="zh-CN"/>
        </w:rPr>
      </w:pPr>
    </w:p>
    <w:p w14:paraId="1F0D9E62">
      <w:pPr>
        <w:pStyle w:val="15"/>
        <w:numPr>
          <w:ilvl w:val="0"/>
          <w:numId w:val="13"/>
        </w:numPr>
        <w:tabs>
          <w:tab w:val="left" w:pos="1184"/>
        </w:tabs>
        <w:spacing w:before="1" w:line="427" w:lineRule="auto"/>
        <w:ind w:left="237" w:right="217" w:firstLine="420"/>
        <w:rPr>
          <w:spacing w:val="-1"/>
          <w:w w:val="99"/>
          <w:sz w:val="16"/>
          <w:szCs w:val="18"/>
          <w:lang w:eastAsia="zh-CN"/>
        </w:rPr>
      </w:pPr>
      <w:r>
        <w:rPr>
          <w:spacing w:val="-1"/>
          <w:w w:val="99"/>
          <w:sz w:val="16"/>
          <w:szCs w:val="18"/>
          <w:lang w:eastAsia="zh-CN"/>
        </w:rPr>
        <w:t>电抗器无异声异味，空心电抗器线圈本体及附近铁磁件无过热现象；油浸式电抗器油位正常符合要求，无渗油现象。</w:t>
      </w:r>
    </w:p>
    <w:p w14:paraId="4E0EBE5F">
      <w:pPr>
        <w:tabs>
          <w:tab w:val="left" w:pos="1184"/>
        </w:tabs>
        <w:ind w:left="237" w:right="217"/>
        <w:rPr>
          <w:sz w:val="16"/>
          <w:szCs w:val="18"/>
          <w:lang w:eastAsia="zh-CN"/>
        </w:rPr>
      </w:pPr>
      <w:r>
        <w:rPr>
          <w:sz w:val="16"/>
          <w:szCs w:val="16"/>
          <w:lang w:eastAsia="zh-CN"/>
        </w:rPr>
        <w:t>The reactor has no abnormal sound and odor, and the coil body of the air-core reactor and the nearby ferromagnetic parts have no overheating phenomenon; The oil level of oil-immersed reactor meets the requirements normally, and there is no oil leakage.</w:t>
      </w:r>
    </w:p>
    <w:p w14:paraId="3BB76014">
      <w:pPr>
        <w:pStyle w:val="15"/>
        <w:numPr>
          <w:ilvl w:val="0"/>
          <w:numId w:val="13"/>
        </w:numPr>
        <w:tabs>
          <w:tab w:val="left" w:pos="1182"/>
        </w:tabs>
        <w:spacing w:line="269" w:lineRule="exact"/>
        <w:rPr>
          <w:spacing w:val="-1"/>
          <w:w w:val="95"/>
          <w:sz w:val="16"/>
          <w:szCs w:val="18"/>
          <w:lang w:eastAsia="zh-CN"/>
        </w:rPr>
      </w:pPr>
      <w:r>
        <w:rPr>
          <w:spacing w:val="-1"/>
          <w:w w:val="95"/>
          <w:sz w:val="16"/>
          <w:szCs w:val="18"/>
          <w:lang w:eastAsia="zh-CN"/>
        </w:rPr>
        <w:t>室内温度应符合规定，通风良好。</w:t>
      </w:r>
    </w:p>
    <w:p w14:paraId="6466535E">
      <w:pPr>
        <w:tabs>
          <w:tab w:val="left" w:pos="1182"/>
        </w:tabs>
        <w:ind w:left="1182"/>
        <w:rPr>
          <w:sz w:val="16"/>
          <w:szCs w:val="18"/>
          <w:lang w:eastAsia="zh-CN"/>
        </w:rPr>
      </w:pPr>
      <w:r>
        <w:rPr>
          <w:sz w:val="16"/>
          <w:szCs w:val="16"/>
          <w:lang w:eastAsia="zh-CN"/>
        </w:rPr>
        <w:t>Indoor temperature should comply with regulations and be well ventilated.</w:t>
      </w:r>
    </w:p>
    <w:p w14:paraId="3FB2A8CE">
      <w:pPr>
        <w:pStyle w:val="6"/>
        <w:spacing w:before="3"/>
        <w:rPr>
          <w:sz w:val="11"/>
          <w:szCs w:val="16"/>
          <w:lang w:eastAsia="zh-CN"/>
        </w:rPr>
      </w:pPr>
    </w:p>
    <w:p w14:paraId="13E79707">
      <w:pPr>
        <w:pStyle w:val="15"/>
        <w:numPr>
          <w:ilvl w:val="1"/>
          <w:numId w:val="1"/>
        </w:numPr>
        <w:tabs>
          <w:tab w:val="left" w:pos="1263"/>
        </w:tabs>
        <w:ind w:left="1262" w:hanging="421"/>
        <w:rPr>
          <w:spacing w:val="-1"/>
          <w:w w:val="95"/>
          <w:sz w:val="16"/>
          <w:szCs w:val="18"/>
          <w:lang w:eastAsia="zh-CN"/>
        </w:rPr>
      </w:pPr>
      <w:r>
        <w:rPr>
          <w:spacing w:val="-1"/>
          <w:w w:val="95"/>
          <w:sz w:val="16"/>
          <w:szCs w:val="18"/>
          <w:lang w:eastAsia="zh-CN"/>
        </w:rPr>
        <w:t>巡视高压母线时，除一般项目和要求外，还要注意以下几点：</w:t>
      </w:r>
    </w:p>
    <w:p w14:paraId="20DB43C3">
      <w:pPr>
        <w:tabs>
          <w:tab w:val="left" w:pos="1263"/>
        </w:tabs>
        <w:ind w:left="1262"/>
        <w:rPr>
          <w:sz w:val="16"/>
          <w:szCs w:val="18"/>
          <w:lang w:eastAsia="zh-CN"/>
        </w:rPr>
      </w:pPr>
      <w:r>
        <w:rPr>
          <w:sz w:val="16"/>
          <w:szCs w:val="16"/>
          <w:lang w:eastAsia="zh-CN"/>
        </w:rPr>
        <w:t>When patrolling high-voltage bus, in addition to general items and requirements, we should also pay attention to the following points:</w:t>
      </w:r>
    </w:p>
    <w:p w14:paraId="0ED8D287">
      <w:pPr>
        <w:pStyle w:val="6"/>
        <w:spacing w:before="4"/>
        <w:rPr>
          <w:sz w:val="11"/>
          <w:szCs w:val="16"/>
          <w:lang w:eastAsia="zh-CN"/>
        </w:rPr>
      </w:pPr>
    </w:p>
    <w:p w14:paraId="43BF8349">
      <w:pPr>
        <w:pStyle w:val="15"/>
        <w:numPr>
          <w:ilvl w:val="0"/>
          <w:numId w:val="14"/>
        </w:numPr>
        <w:tabs>
          <w:tab w:val="left" w:pos="1182"/>
        </w:tabs>
        <w:rPr>
          <w:spacing w:val="-1"/>
          <w:w w:val="95"/>
          <w:sz w:val="16"/>
          <w:szCs w:val="18"/>
          <w:lang w:eastAsia="zh-CN"/>
        </w:rPr>
      </w:pPr>
      <w:r>
        <w:rPr>
          <w:spacing w:val="-1"/>
          <w:w w:val="95"/>
          <w:sz w:val="16"/>
          <w:szCs w:val="18"/>
          <w:lang w:eastAsia="zh-CN"/>
        </w:rPr>
        <w:t>多股线应无松股、断股。</w:t>
      </w:r>
    </w:p>
    <w:p w14:paraId="156713CC">
      <w:pPr>
        <w:tabs>
          <w:tab w:val="left" w:pos="1182"/>
        </w:tabs>
        <w:ind w:left="1182"/>
        <w:rPr>
          <w:sz w:val="16"/>
          <w:szCs w:val="18"/>
          <w:lang w:eastAsia="zh-CN"/>
        </w:rPr>
      </w:pPr>
      <w:r>
        <w:rPr>
          <w:sz w:val="16"/>
          <w:szCs w:val="16"/>
          <w:lang w:eastAsia="zh-CN"/>
        </w:rPr>
        <w:t>There should be no loose or broken strands in multi-strand lines.</w:t>
      </w:r>
    </w:p>
    <w:p w14:paraId="16F5D9EB">
      <w:pPr>
        <w:pStyle w:val="6"/>
        <w:spacing w:before="5"/>
        <w:rPr>
          <w:sz w:val="11"/>
          <w:szCs w:val="16"/>
          <w:lang w:eastAsia="zh-CN"/>
        </w:rPr>
      </w:pPr>
    </w:p>
    <w:p w14:paraId="2388D357">
      <w:pPr>
        <w:pStyle w:val="15"/>
        <w:numPr>
          <w:ilvl w:val="0"/>
          <w:numId w:val="14"/>
        </w:numPr>
        <w:tabs>
          <w:tab w:val="left" w:pos="1182"/>
        </w:tabs>
        <w:spacing w:before="1"/>
        <w:rPr>
          <w:spacing w:val="-1"/>
          <w:w w:val="95"/>
          <w:sz w:val="16"/>
          <w:szCs w:val="18"/>
          <w:lang w:eastAsia="zh-CN"/>
        </w:rPr>
      </w:pPr>
      <w:r>
        <w:rPr>
          <w:spacing w:val="-1"/>
          <w:w w:val="95"/>
          <w:sz w:val="16"/>
          <w:szCs w:val="18"/>
          <w:lang w:eastAsia="zh-CN"/>
        </w:rPr>
        <w:t>硬母线应无断裂、无脱漆。</w:t>
      </w:r>
    </w:p>
    <w:p w14:paraId="39DA870F">
      <w:pPr>
        <w:tabs>
          <w:tab w:val="left" w:pos="1182"/>
        </w:tabs>
        <w:ind w:left="1182"/>
        <w:rPr>
          <w:sz w:val="16"/>
          <w:szCs w:val="18"/>
          <w:lang w:eastAsia="zh-CN"/>
        </w:rPr>
      </w:pPr>
      <w:r>
        <w:rPr>
          <w:sz w:val="16"/>
          <w:szCs w:val="16"/>
          <w:lang w:eastAsia="zh-CN"/>
        </w:rPr>
        <w:t>Hard bus bar should be free from fracture and paint stripping.</w:t>
      </w:r>
    </w:p>
    <w:p w14:paraId="4C235718">
      <w:pPr>
        <w:pStyle w:val="6"/>
        <w:spacing w:before="3"/>
        <w:rPr>
          <w:sz w:val="11"/>
          <w:szCs w:val="16"/>
          <w:lang w:eastAsia="zh-CN"/>
        </w:rPr>
      </w:pPr>
    </w:p>
    <w:p w14:paraId="69F6092C">
      <w:pPr>
        <w:pStyle w:val="15"/>
        <w:numPr>
          <w:ilvl w:val="0"/>
          <w:numId w:val="14"/>
        </w:numPr>
        <w:tabs>
          <w:tab w:val="left" w:pos="1182"/>
        </w:tabs>
        <w:rPr>
          <w:spacing w:val="-1"/>
          <w:w w:val="95"/>
          <w:sz w:val="16"/>
          <w:szCs w:val="18"/>
          <w:lang w:eastAsia="zh-CN"/>
        </w:rPr>
      </w:pPr>
      <w:r>
        <w:rPr>
          <w:spacing w:val="-1"/>
          <w:w w:val="95"/>
          <w:sz w:val="16"/>
          <w:szCs w:val="18"/>
          <w:lang w:eastAsia="zh-CN"/>
        </w:rPr>
        <w:t>连接母线的设备线夹应完好，无松脱、断裂。</w:t>
      </w:r>
    </w:p>
    <w:p w14:paraId="0A41DBE9">
      <w:pPr>
        <w:tabs>
          <w:tab w:val="left" w:pos="1182"/>
        </w:tabs>
        <w:ind w:left="1182"/>
        <w:rPr>
          <w:sz w:val="16"/>
          <w:szCs w:val="18"/>
          <w:lang w:eastAsia="zh-CN"/>
        </w:rPr>
      </w:pPr>
      <w:r>
        <w:rPr>
          <w:sz w:val="16"/>
          <w:szCs w:val="16"/>
          <w:lang w:eastAsia="zh-CN"/>
        </w:rPr>
        <w:t>Equipment clamps connecting bus bars should be in good condition without loosening or breaking.</w:t>
      </w:r>
    </w:p>
    <w:p w14:paraId="29647572">
      <w:pPr>
        <w:pStyle w:val="6"/>
        <w:spacing w:before="6"/>
        <w:rPr>
          <w:sz w:val="11"/>
          <w:szCs w:val="16"/>
          <w:lang w:eastAsia="zh-CN"/>
        </w:rPr>
      </w:pPr>
    </w:p>
    <w:p w14:paraId="2552BD15">
      <w:pPr>
        <w:pStyle w:val="15"/>
        <w:numPr>
          <w:ilvl w:val="1"/>
          <w:numId w:val="1"/>
        </w:numPr>
        <w:tabs>
          <w:tab w:val="left" w:pos="1272"/>
        </w:tabs>
        <w:ind w:hanging="421"/>
        <w:rPr>
          <w:spacing w:val="-1"/>
          <w:w w:val="95"/>
          <w:sz w:val="16"/>
          <w:szCs w:val="18"/>
          <w:lang w:eastAsia="zh-CN"/>
        </w:rPr>
      </w:pPr>
      <w:r>
        <w:rPr>
          <w:spacing w:val="-1"/>
          <w:w w:val="95"/>
          <w:sz w:val="16"/>
          <w:szCs w:val="18"/>
          <w:lang w:eastAsia="zh-CN"/>
        </w:rPr>
        <w:t>巡视电缆、电缆沟及电缆夹层时，除一般项目和要求外，还要注意以下几点：</w:t>
      </w:r>
    </w:p>
    <w:p w14:paraId="6D13F023">
      <w:pPr>
        <w:tabs>
          <w:tab w:val="left" w:pos="1272"/>
        </w:tabs>
        <w:ind w:left="1272"/>
        <w:rPr>
          <w:sz w:val="16"/>
          <w:szCs w:val="18"/>
          <w:lang w:eastAsia="zh-CN"/>
        </w:rPr>
      </w:pPr>
      <w:r>
        <w:rPr>
          <w:sz w:val="16"/>
          <w:szCs w:val="16"/>
          <w:lang w:eastAsia="zh-CN"/>
        </w:rPr>
        <w:t>When inspecting cables, cable trenches and cable interlayers, in addition to general items and requirements, the following points should also be paid attention to:</w:t>
      </w:r>
    </w:p>
    <w:p w14:paraId="43BE78C0">
      <w:pPr>
        <w:pStyle w:val="6"/>
        <w:spacing w:before="3"/>
        <w:rPr>
          <w:sz w:val="11"/>
          <w:szCs w:val="16"/>
          <w:lang w:eastAsia="zh-CN"/>
        </w:rPr>
      </w:pPr>
    </w:p>
    <w:p w14:paraId="1A091232">
      <w:pPr>
        <w:pStyle w:val="15"/>
        <w:numPr>
          <w:ilvl w:val="0"/>
          <w:numId w:val="15"/>
        </w:numPr>
        <w:tabs>
          <w:tab w:val="left" w:pos="1182"/>
        </w:tabs>
        <w:spacing w:before="1"/>
        <w:rPr>
          <w:spacing w:val="-1"/>
          <w:w w:val="95"/>
          <w:sz w:val="16"/>
          <w:szCs w:val="18"/>
          <w:lang w:eastAsia="zh-CN"/>
        </w:rPr>
      </w:pPr>
      <w:r>
        <w:rPr>
          <w:spacing w:val="-1"/>
          <w:w w:val="95"/>
          <w:sz w:val="16"/>
          <w:szCs w:val="18"/>
          <w:lang w:eastAsia="zh-CN"/>
        </w:rPr>
        <w:t>电缆沟盖板应齐全、无严重破损，沟内无积水、无杂物。</w:t>
      </w:r>
    </w:p>
    <w:p w14:paraId="36321679">
      <w:pPr>
        <w:tabs>
          <w:tab w:val="left" w:pos="1182"/>
        </w:tabs>
        <w:ind w:left="1182"/>
        <w:rPr>
          <w:sz w:val="16"/>
          <w:szCs w:val="18"/>
          <w:lang w:eastAsia="zh-CN"/>
        </w:rPr>
      </w:pPr>
      <w:r>
        <w:rPr>
          <w:sz w:val="16"/>
          <w:szCs w:val="16"/>
          <w:lang w:eastAsia="zh-CN"/>
        </w:rPr>
        <w:t>Cable trench cover plate should be complete, without serious damage, no accumulated water and sundries in the trench.</w:t>
      </w:r>
    </w:p>
    <w:p w14:paraId="4D3BDC4F">
      <w:pPr>
        <w:pStyle w:val="6"/>
        <w:spacing w:before="3"/>
        <w:rPr>
          <w:sz w:val="11"/>
          <w:szCs w:val="16"/>
          <w:lang w:eastAsia="zh-CN"/>
        </w:rPr>
      </w:pPr>
    </w:p>
    <w:p w14:paraId="07413AE8">
      <w:pPr>
        <w:pStyle w:val="15"/>
        <w:numPr>
          <w:ilvl w:val="0"/>
          <w:numId w:val="15"/>
        </w:numPr>
        <w:tabs>
          <w:tab w:val="left" w:pos="1184"/>
        </w:tabs>
        <w:spacing w:line="427" w:lineRule="auto"/>
        <w:ind w:left="237" w:right="217" w:firstLine="420"/>
        <w:rPr>
          <w:spacing w:val="-1"/>
          <w:w w:val="99"/>
          <w:sz w:val="16"/>
          <w:szCs w:val="18"/>
          <w:lang w:eastAsia="zh-CN"/>
        </w:rPr>
      </w:pPr>
      <w:r>
        <w:rPr>
          <w:spacing w:val="-1"/>
          <w:w w:val="99"/>
          <w:sz w:val="16"/>
          <w:szCs w:val="18"/>
          <w:lang w:eastAsia="zh-CN"/>
        </w:rPr>
        <w:t>电缆外皮应无断裂、无锈蚀、无明显鼓包现象，其裸露部分无损伤。电缆头及接线盒密封良好，无接头发热、放电现象。</w:t>
      </w:r>
    </w:p>
    <w:p w14:paraId="5E1D28C3">
      <w:pPr>
        <w:tabs>
          <w:tab w:val="left" w:pos="1184"/>
        </w:tabs>
        <w:ind w:left="237" w:right="217"/>
        <w:rPr>
          <w:sz w:val="16"/>
          <w:szCs w:val="18"/>
          <w:lang w:eastAsia="zh-CN"/>
        </w:rPr>
      </w:pPr>
      <w:r>
        <w:rPr>
          <w:sz w:val="16"/>
          <w:szCs w:val="16"/>
          <w:lang w:eastAsia="zh-CN"/>
        </w:rPr>
        <w:t>Cable sheath shall be free from fracture, corrosion and obvious bulging, and its bare part shall be free from damage. Cable head and junction box are well sealed, and there is no joint heating and discharge phenomenon.</w:t>
      </w:r>
    </w:p>
    <w:p w14:paraId="4B979B8A">
      <w:pPr>
        <w:pStyle w:val="15"/>
        <w:numPr>
          <w:ilvl w:val="0"/>
          <w:numId w:val="15"/>
        </w:numPr>
        <w:tabs>
          <w:tab w:val="left" w:pos="1182"/>
        </w:tabs>
        <w:spacing w:line="269" w:lineRule="exact"/>
        <w:rPr>
          <w:spacing w:val="-1"/>
          <w:w w:val="95"/>
          <w:sz w:val="16"/>
          <w:szCs w:val="18"/>
          <w:lang w:eastAsia="zh-CN"/>
        </w:rPr>
      </w:pPr>
      <w:r>
        <w:rPr>
          <w:spacing w:val="-1"/>
          <w:w w:val="95"/>
          <w:sz w:val="16"/>
          <w:szCs w:val="18"/>
          <w:lang w:eastAsia="zh-CN"/>
        </w:rPr>
        <w:t>电缆测温传感装置应状态良好。</w:t>
      </w:r>
    </w:p>
    <w:p w14:paraId="078E834B">
      <w:pPr>
        <w:tabs>
          <w:tab w:val="left" w:pos="1182"/>
        </w:tabs>
        <w:ind w:left="1182"/>
        <w:rPr>
          <w:sz w:val="16"/>
          <w:szCs w:val="18"/>
          <w:lang w:eastAsia="zh-CN"/>
        </w:rPr>
      </w:pPr>
      <w:r>
        <w:rPr>
          <w:sz w:val="16"/>
          <w:szCs w:val="16"/>
          <w:lang w:eastAsia="zh-CN"/>
        </w:rPr>
        <w:t>Cable temperature sensing device should be in good condition.</w:t>
      </w:r>
    </w:p>
    <w:p w14:paraId="7F03889E">
      <w:pPr>
        <w:pStyle w:val="6"/>
        <w:spacing w:before="4"/>
        <w:rPr>
          <w:sz w:val="11"/>
          <w:szCs w:val="16"/>
          <w:lang w:eastAsia="zh-CN"/>
        </w:rPr>
      </w:pPr>
    </w:p>
    <w:p w14:paraId="572F2AED">
      <w:pPr>
        <w:pStyle w:val="15"/>
        <w:numPr>
          <w:ilvl w:val="0"/>
          <w:numId w:val="15"/>
        </w:numPr>
        <w:tabs>
          <w:tab w:val="left" w:pos="1182"/>
        </w:tabs>
        <w:rPr>
          <w:spacing w:val="-1"/>
          <w:w w:val="95"/>
          <w:sz w:val="16"/>
          <w:szCs w:val="18"/>
          <w:lang w:eastAsia="zh-CN"/>
        </w:rPr>
      </w:pPr>
      <w:r>
        <w:rPr>
          <w:spacing w:val="-1"/>
          <w:w w:val="95"/>
          <w:sz w:val="16"/>
          <w:szCs w:val="18"/>
          <w:lang w:eastAsia="zh-CN"/>
        </w:rPr>
        <w:t>电缆夹层照明、通风设施良好。</w:t>
      </w:r>
    </w:p>
    <w:p w14:paraId="17A1826C">
      <w:pPr>
        <w:tabs>
          <w:tab w:val="left" w:pos="1182"/>
        </w:tabs>
        <w:ind w:left="1182"/>
        <w:rPr>
          <w:sz w:val="16"/>
          <w:szCs w:val="18"/>
          <w:lang w:eastAsia="zh-CN"/>
        </w:rPr>
      </w:pPr>
      <w:r>
        <w:rPr>
          <w:sz w:val="16"/>
          <w:szCs w:val="16"/>
          <w:lang w:eastAsia="zh-CN"/>
        </w:rPr>
        <w:t>Cable interlayer lighting and ventilation facilities are good.</w:t>
      </w:r>
    </w:p>
    <w:p w14:paraId="0A7F58F6">
      <w:pPr>
        <w:pStyle w:val="6"/>
        <w:spacing w:before="5"/>
        <w:rPr>
          <w:sz w:val="11"/>
          <w:szCs w:val="16"/>
          <w:lang w:eastAsia="zh-CN"/>
        </w:rPr>
      </w:pPr>
    </w:p>
    <w:p w14:paraId="54625261">
      <w:pPr>
        <w:pStyle w:val="15"/>
        <w:numPr>
          <w:ilvl w:val="0"/>
          <w:numId w:val="15"/>
        </w:numPr>
        <w:tabs>
          <w:tab w:val="left" w:pos="1182"/>
        </w:tabs>
        <w:spacing w:before="1" w:line="427" w:lineRule="auto"/>
        <w:ind w:left="851" w:right="443" w:hanging="195"/>
        <w:rPr>
          <w:spacing w:val="-2"/>
          <w:sz w:val="16"/>
          <w:szCs w:val="18"/>
          <w:lang w:eastAsia="zh-CN"/>
        </w:rPr>
      </w:pPr>
      <w:r>
        <w:rPr>
          <w:spacing w:val="-2"/>
          <w:w w:val="95"/>
          <w:sz w:val="16"/>
          <w:szCs w:val="18"/>
          <w:lang w:eastAsia="zh-CN"/>
        </w:rPr>
        <w:t>电缆沟、电缆夹层孔洞封堵良好，无明显积水、杂物以及水浸探头状态良好。</w:t>
      </w:r>
      <w:r>
        <w:rPr>
          <w:spacing w:val="40"/>
          <w:sz w:val="16"/>
          <w:szCs w:val="18"/>
          <w:lang w:eastAsia="zh-CN"/>
        </w:rPr>
        <w:t xml:space="preserve">  </w:t>
      </w:r>
      <w:r>
        <w:rPr>
          <w:spacing w:val="-2"/>
          <w:sz w:val="16"/>
          <w:szCs w:val="18"/>
          <w:lang w:eastAsia="zh-CN"/>
        </w:rPr>
        <w:t>29．巡视端子箱、集中接地箱时，除一般项目和要求外，还要注意以下几点：</w:t>
      </w:r>
    </w:p>
    <w:p w14:paraId="59351FA0">
      <w:pPr>
        <w:tabs>
          <w:tab w:val="left" w:pos="1182"/>
        </w:tabs>
        <w:ind w:left="851" w:right="443"/>
        <w:rPr>
          <w:sz w:val="16"/>
          <w:szCs w:val="18"/>
          <w:lang w:eastAsia="zh-CN"/>
        </w:rPr>
      </w:pPr>
      <w:r>
        <w:rPr>
          <w:sz w:val="16"/>
          <w:szCs w:val="16"/>
          <w:lang w:eastAsia="zh-CN"/>
        </w:rPr>
        <w:t>Cable trench and cable interlayer holes are well plugged, without obvious water accumulation and sundries, and the flooding probe is in good condition. 29. When patrolling terminal boxes and centralized grounding boxes, in addition to general items and requirements, we should also pay attention to the following points:</w:t>
      </w:r>
    </w:p>
    <w:p w14:paraId="537A5B94">
      <w:pPr>
        <w:pStyle w:val="15"/>
        <w:numPr>
          <w:ilvl w:val="0"/>
          <w:numId w:val="16"/>
        </w:numPr>
        <w:tabs>
          <w:tab w:val="left" w:pos="1182"/>
        </w:tabs>
        <w:spacing w:line="269" w:lineRule="exact"/>
        <w:rPr>
          <w:spacing w:val="-1"/>
          <w:w w:val="95"/>
          <w:sz w:val="16"/>
          <w:szCs w:val="18"/>
          <w:lang w:eastAsia="zh-CN"/>
        </w:rPr>
      </w:pPr>
      <w:r>
        <w:rPr>
          <w:spacing w:val="-1"/>
          <w:w w:val="95"/>
          <w:sz w:val="16"/>
          <w:szCs w:val="18"/>
          <w:lang w:eastAsia="zh-CN"/>
        </w:rPr>
        <w:t>箱体应清洁、牢固，不倾斜，密封良好，箱体内外无严重锈蚀。</w:t>
      </w:r>
    </w:p>
    <w:p w14:paraId="21A5A20E">
      <w:pPr>
        <w:tabs>
          <w:tab w:val="left" w:pos="1182"/>
        </w:tabs>
        <w:ind w:left="1182"/>
        <w:rPr>
          <w:sz w:val="16"/>
          <w:szCs w:val="18"/>
          <w:lang w:eastAsia="zh-CN"/>
        </w:rPr>
      </w:pPr>
      <w:r>
        <w:rPr>
          <w:sz w:val="16"/>
          <w:szCs w:val="16"/>
          <w:lang w:eastAsia="zh-CN"/>
        </w:rPr>
        <w:t>The box body should be clean, firm, not inclined, well sealed, and there is no serious corrosion inside and outside the box body.</w:t>
      </w:r>
    </w:p>
    <w:p w14:paraId="064CCBAD">
      <w:pPr>
        <w:pStyle w:val="6"/>
        <w:spacing w:before="3"/>
        <w:rPr>
          <w:sz w:val="11"/>
          <w:szCs w:val="16"/>
          <w:lang w:eastAsia="zh-CN"/>
        </w:rPr>
      </w:pPr>
    </w:p>
    <w:p w14:paraId="64BDF66A">
      <w:pPr>
        <w:pStyle w:val="15"/>
        <w:numPr>
          <w:ilvl w:val="0"/>
          <w:numId w:val="16"/>
        </w:numPr>
        <w:tabs>
          <w:tab w:val="left" w:pos="1182"/>
        </w:tabs>
        <w:spacing w:line="427" w:lineRule="auto"/>
        <w:ind w:left="237" w:right="111" w:firstLine="420"/>
        <w:rPr>
          <w:spacing w:val="-1"/>
          <w:w w:val="99"/>
          <w:sz w:val="16"/>
          <w:szCs w:val="18"/>
        </w:rPr>
      </w:pPr>
      <w:r>
        <w:rPr>
          <w:spacing w:val="-8"/>
          <w:w w:val="99"/>
          <w:sz w:val="16"/>
          <w:szCs w:val="18"/>
          <w:lang w:eastAsia="zh-CN"/>
        </w:rPr>
        <w:t>箱内端子排应完好、清洁、连接整齐、牢固、接触良好。闸刀接触良好、无烧伤，</w:t>
      </w:r>
      <w:r>
        <w:rPr>
          <w:spacing w:val="-1"/>
          <w:w w:val="99"/>
          <w:sz w:val="16"/>
          <w:szCs w:val="18"/>
          <w:lang w:eastAsia="zh-CN"/>
        </w:rPr>
        <w:t>熔断器不松动。</w:t>
      </w:r>
      <w:r>
        <w:rPr>
          <w:spacing w:val="-1"/>
          <w:w w:val="99"/>
          <w:sz w:val="16"/>
          <w:szCs w:val="18"/>
        </w:rPr>
        <w:t>空气开关状态良好。</w:t>
      </w:r>
    </w:p>
    <w:p w14:paraId="60083EF3">
      <w:pPr>
        <w:tabs>
          <w:tab w:val="left" w:pos="1182"/>
        </w:tabs>
        <w:ind w:left="237" w:right="111"/>
        <w:rPr>
          <w:sz w:val="16"/>
          <w:szCs w:val="18"/>
        </w:rPr>
      </w:pPr>
      <w:r>
        <w:rPr>
          <w:sz w:val="16"/>
          <w:szCs w:val="16"/>
        </w:rPr>
        <w:t>The terminal blocks in the box should be intact, clean, connected neatly, firmly and in good contact. The knife is in good contact, without burn, and the fuse is not loose. The air switch is in good condition.</w:t>
      </w:r>
    </w:p>
    <w:p w14:paraId="6EB3C009">
      <w:pPr>
        <w:pStyle w:val="15"/>
        <w:numPr>
          <w:ilvl w:val="0"/>
          <w:numId w:val="17"/>
        </w:numPr>
        <w:tabs>
          <w:tab w:val="left" w:pos="1263"/>
        </w:tabs>
        <w:spacing w:line="269" w:lineRule="exact"/>
        <w:ind w:hanging="421"/>
        <w:rPr>
          <w:spacing w:val="-1"/>
          <w:w w:val="95"/>
          <w:sz w:val="16"/>
          <w:szCs w:val="18"/>
          <w:lang w:eastAsia="zh-CN"/>
        </w:rPr>
      </w:pPr>
      <w:r>
        <w:rPr>
          <w:spacing w:val="-1"/>
          <w:w w:val="95"/>
          <w:sz w:val="16"/>
          <w:szCs w:val="18"/>
          <w:lang w:eastAsia="zh-CN"/>
        </w:rPr>
        <w:t>巡视避雷器时，除一般项目和要求外，还要注意以下几点：</w:t>
      </w:r>
    </w:p>
    <w:p w14:paraId="49B4EC6A">
      <w:pPr>
        <w:tabs>
          <w:tab w:val="left" w:pos="1263"/>
        </w:tabs>
        <w:ind w:left="1262"/>
        <w:rPr>
          <w:sz w:val="16"/>
          <w:szCs w:val="18"/>
          <w:lang w:eastAsia="zh-CN"/>
        </w:rPr>
      </w:pPr>
      <w:r>
        <w:rPr>
          <w:sz w:val="16"/>
          <w:szCs w:val="16"/>
          <w:lang w:eastAsia="zh-CN"/>
        </w:rPr>
        <w:t>When patrolling lightning arresters, in addition to general items and requirements, we should also pay attention to the following points:</w:t>
      </w:r>
    </w:p>
    <w:p w14:paraId="32B28937">
      <w:pPr>
        <w:pStyle w:val="6"/>
        <w:spacing w:before="4"/>
        <w:rPr>
          <w:sz w:val="11"/>
          <w:szCs w:val="16"/>
          <w:lang w:eastAsia="zh-CN"/>
        </w:rPr>
      </w:pPr>
    </w:p>
    <w:p w14:paraId="3F910243">
      <w:pPr>
        <w:pStyle w:val="15"/>
        <w:numPr>
          <w:ilvl w:val="0"/>
          <w:numId w:val="18"/>
        </w:numPr>
        <w:tabs>
          <w:tab w:val="left" w:pos="1182"/>
        </w:tabs>
        <w:rPr>
          <w:spacing w:val="-1"/>
          <w:w w:val="95"/>
          <w:sz w:val="16"/>
          <w:szCs w:val="18"/>
          <w:lang w:eastAsia="zh-CN"/>
        </w:rPr>
      </w:pPr>
      <w:r>
        <w:rPr>
          <w:spacing w:val="-1"/>
          <w:w w:val="95"/>
          <w:sz w:val="16"/>
          <w:szCs w:val="18"/>
          <w:lang w:eastAsia="zh-CN"/>
        </w:rPr>
        <w:t>各节连接应正直，整体无严重倾斜，均压环安装应水平。</w:t>
      </w:r>
    </w:p>
    <w:p w14:paraId="40A9B746">
      <w:pPr>
        <w:tabs>
          <w:tab w:val="left" w:pos="1182"/>
        </w:tabs>
        <w:ind w:left="1182"/>
        <w:rPr>
          <w:sz w:val="16"/>
          <w:szCs w:val="18"/>
          <w:lang w:eastAsia="zh-CN"/>
        </w:rPr>
      </w:pPr>
      <w:r>
        <w:rPr>
          <w:sz w:val="16"/>
          <w:szCs w:val="16"/>
          <w:lang w:eastAsia="zh-CN"/>
        </w:rPr>
        <w:t>The connection of each section should be upright, without serious inclination as a whole, and the installation of equalizing ring should be horizontal.</w:t>
      </w:r>
    </w:p>
    <w:p w14:paraId="0F448520">
      <w:pPr>
        <w:pStyle w:val="6"/>
        <w:spacing w:before="3"/>
        <w:rPr>
          <w:sz w:val="11"/>
          <w:szCs w:val="16"/>
          <w:lang w:eastAsia="zh-CN"/>
        </w:rPr>
      </w:pPr>
    </w:p>
    <w:p w14:paraId="24D3E7CE">
      <w:pPr>
        <w:pStyle w:val="15"/>
        <w:numPr>
          <w:ilvl w:val="0"/>
          <w:numId w:val="18"/>
        </w:numPr>
        <w:tabs>
          <w:tab w:val="left" w:pos="1182"/>
        </w:tabs>
        <w:rPr>
          <w:spacing w:val="-2"/>
          <w:w w:val="95"/>
          <w:sz w:val="16"/>
          <w:szCs w:val="18"/>
        </w:rPr>
      </w:pPr>
      <w:r>
        <w:rPr>
          <w:spacing w:val="-2"/>
          <w:w w:val="95"/>
          <w:sz w:val="16"/>
          <w:szCs w:val="18"/>
        </w:rPr>
        <w:t>放电记录器应完好。</w:t>
      </w:r>
    </w:p>
    <w:p w14:paraId="04B80B79">
      <w:pPr>
        <w:tabs>
          <w:tab w:val="left" w:pos="1182"/>
        </w:tabs>
        <w:ind w:left="1182"/>
        <w:rPr>
          <w:sz w:val="16"/>
          <w:szCs w:val="18"/>
        </w:rPr>
      </w:pPr>
      <w:r>
        <w:rPr>
          <w:sz w:val="16"/>
          <w:szCs w:val="16"/>
        </w:rPr>
        <w:t>The discharge recorder shall be in good condition.</w:t>
      </w:r>
    </w:p>
    <w:p w14:paraId="1F873CEE">
      <w:pPr>
        <w:pStyle w:val="6"/>
        <w:spacing w:before="6"/>
        <w:rPr>
          <w:sz w:val="11"/>
          <w:szCs w:val="16"/>
        </w:rPr>
      </w:pPr>
    </w:p>
    <w:p w14:paraId="355A0F90">
      <w:pPr>
        <w:pStyle w:val="15"/>
        <w:numPr>
          <w:ilvl w:val="0"/>
          <w:numId w:val="18"/>
        </w:numPr>
        <w:tabs>
          <w:tab w:val="left" w:pos="1182"/>
        </w:tabs>
        <w:rPr>
          <w:spacing w:val="-1"/>
          <w:w w:val="95"/>
          <w:sz w:val="16"/>
          <w:szCs w:val="18"/>
          <w:lang w:eastAsia="zh-CN"/>
        </w:rPr>
      </w:pPr>
      <w:r>
        <w:rPr>
          <w:spacing w:val="-1"/>
          <w:w w:val="95"/>
          <w:sz w:val="16"/>
          <w:szCs w:val="18"/>
          <w:lang w:eastAsia="zh-CN"/>
        </w:rPr>
        <w:t>带有监测装置的放电记录器泄漏电流显示应正常。</w:t>
      </w:r>
    </w:p>
    <w:p w14:paraId="57CEDE22">
      <w:pPr>
        <w:tabs>
          <w:tab w:val="left" w:pos="1182"/>
        </w:tabs>
        <w:ind w:left="1182"/>
        <w:rPr>
          <w:sz w:val="16"/>
          <w:szCs w:val="18"/>
          <w:lang w:eastAsia="zh-CN"/>
        </w:rPr>
      </w:pPr>
      <w:r>
        <w:rPr>
          <w:sz w:val="16"/>
          <w:szCs w:val="16"/>
          <w:lang w:eastAsia="zh-CN"/>
        </w:rPr>
        <w:t>The leakage current display of discharge recorder with monitoring device should be normal.</w:t>
      </w:r>
    </w:p>
    <w:p w14:paraId="275A96D5">
      <w:pPr>
        <w:rPr>
          <w:sz w:val="16"/>
          <w:szCs w:val="18"/>
          <w:lang w:eastAsia="zh-CN"/>
        </w:rPr>
        <w:sectPr>
          <w:pgSz w:w="11910" w:h="16840"/>
          <w:pgMar w:top="1480" w:right="1580" w:bottom="1380" w:left="1560" w:header="0" w:footer="1183" w:gutter="0"/>
          <w:cols w:space="720" w:num="1"/>
        </w:sectPr>
      </w:pPr>
    </w:p>
    <w:p w14:paraId="72D8E5DA">
      <w:pPr>
        <w:pStyle w:val="15"/>
        <w:numPr>
          <w:ilvl w:val="0"/>
          <w:numId w:val="17"/>
        </w:numPr>
        <w:tabs>
          <w:tab w:val="left" w:pos="1272"/>
        </w:tabs>
        <w:spacing w:before="45" w:line="427" w:lineRule="auto"/>
        <w:ind w:left="431" w:right="216" w:firstLine="420"/>
        <w:rPr>
          <w:spacing w:val="-1"/>
          <w:w w:val="99"/>
          <w:sz w:val="16"/>
          <w:szCs w:val="18"/>
          <w:lang w:eastAsia="zh-CN"/>
        </w:rPr>
      </w:pPr>
      <w:r>
        <w:rPr>
          <w:spacing w:val="-7"/>
          <w:w w:val="99"/>
          <w:sz w:val="16"/>
          <w:szCs w:val="18"/>
          <w:lang w:eastAsia="zh-CN"/>
        </w:rPr>
        <w:t>巡视避雷针时，除一般项目和要求外，还要注意：避雷针应无倾斜、无弯曲，针</w:t>
      </w:r>
      <w:r>
        <w:rPr>
          <w:spacing w:val="-1"/>
          <w:w w:val="99"/>
          <w:sz w:val="16"/>
          <w:szCs w:val="18"/>
          <w:lang w:eastAsia="zh-CN"/>
        </w:rPr>
        <w:t>头无熔化。避雷针上照明灯具状态良好，电缆保护管应良好无破损。</w:t>
      </w:r>
    </w:p>
    <w:p w14:paraId="19C431CD">
      <w:pPr>
        <w:tabs>
          <w:tab w:val="left" w:pos="1272"/>
        </w:tabs>
        <w:ind w:left="431" w:right="216"/>
        <w:rPr>
          <w:sz w:val="16"/>
          <w:szCs w:val="18"/>
          <w:lang w:eastAsia="zh-CN"/>
        </w:rPr>
      </w:pPr>
      <w:r>
        <w:rPr>
          <w:sz w:val="16"/>
          <w:szCs w:val="16"/>
          <w:lang w:eastAsia="zh-CN"/>
        </w:rPr>
        <w:t>When patrolling the lightning rod, in addition to general items and requirements, it should also be noted that the lightning rod should have no inclination, no bending and no melting of the needle. The lighting fixtures on the lightning rod are in good condition, and the cable protection pipe should be in good condition without damage.</w:t>
      </w:r>
    </w:p>
    <w:p w14:paraId="695F8682">
      <w:pPr>
        <w:pStyle w:val="15"/>
        <w:numPr>
          <w:ilvl w:val="0"/>
          <w:numId w:val="17"/>
        </w:numPr>
        <w:tabs>
          <w:tab w:val="left" w:pos="1272"/>
        </w:tabs>
        <w:spacing w:line="269" w:lineRule="exact"/>
        <w:ind w:left="1272" w:hanging="421"/>
        <w:rPr>
          <w:spacing w:val="-1"/>
          <w:w w:val="95"/>
          <w:sz w:val="16"/>
          <w:szCs w:val="18"/>
          <w:lang w:eastAsia="zh-CN"/>
        </w:rPr>
      </w:pPr>
      <w:r>
        <w:rPr>
          <w:spacing w:val="-1"/>
          <w:w w:val="95"/>
          <w:sz w:val="16"/>
          <w:szCs w:val="18"/>
          <w:lang w:eastAsia="zh-CN"/>
        </w:rPr>
        <w:t>交直流电源装置巡视项目和要求如下：</w:t>
      </w:r>
    </w:p>
    <w:p w14:paraId="5AD5D8D3">
      <w:pPr>
        <w:tabs>
          <w:tab w:val="left" w:pos="1272"/>
        </w:tabs>
        <w:ind w:left="1272"/>
        <w:rPr>
          <w:sz w:val="16"/>
          <w:szCs w:val="18"/>
          <w:lang w:eastAsia="zh-CN"/>
        </w:rPr>
      </w:pPr>
      <w:r>
        <w:rPr>
          <w:w w:val="95"/>
          <w:sz w:val="16"/>
          <w:szCs w:val="18"/>
          <w:lang w:eastAsia="zh-CN"/>
        </w:rPr>
        <w:t>Patrol items and requirements of AC and DC power supply devices are as follows:</w:t>
      </w:r>
    </w:p>
    <w:p w14:paraId="1ACCA878">
      <w:pPr>
        <w:pStyle w:val="6"/>
        <w:spacing w:before="3"/>
        <w:rPr>
          <w:sz w:val="11"/>
          <w:szCs w:val="16"/>
          <w:lang w:eastAsia="zh-CN"/>
        </w:rPr>
      </w:pPr>
    </w:p>
    <w:p w14:paraId="1F6CC8FE">
      <w:pPr>
        <w:pStyle w:val="15"/>
        <w:numPr>
          <w:ilvl w:val="0"/>
          <w:numId w:val="19"/>
        </w:numPr>
        <w:tabs>
          <w:tab w:val="left" w:pos="1182"/>
        </w:tabs>
        <w:rPr>
          <w:spacing w:val="-1"/>
          <w:w w:val="95"/>
          <w:sz w:val="16"/>
          <w:szCs w:val="18"/>
          <w:lang w:eastAsia="zh-CN"/>
        </w:rPr>
      </w:pPr>
      <w:r>
        <w:rPr>
          <w:spacing w:val="-1"/>
          <w:w w:val="95"/>
          <w:sz w:val="16"/>
          <w:szCs w:val="18"/>
          <w:lang w:eastAsia="zh-CN"/>
        </w:rPr>
        <w:t>装置及风扇工作正常，无异音、异味和过热。</w:t>
      </w:r>
    </w:p>
    <w:p w14:paraId="4AC1F817">
      <w:pPr>
        <w:tabs>
          <w:tab w:val="left" w:pos="1182"/>
        </w:tabs>
        <w:ind w:left="1182"/>
        <w:rPr>
          <w:sz w:val="16"/>
          <w:szCs w:val="18"/>
          <w:lang w:eastAsia="zh-CN"/>
        </w:rPr>
      </w:pPr>
      <w:r>
        <w:rPr>
          <w:sz w:val="16"/>
          <w:szCs w:val="16"/>
          <w:lang w:eastAsia="zh-CN"/>
        </w:rPr>
        <w:t>The device and fan work normally without abnormal sound, peculiar smell and overheating.</w:t>
      </w:r>
    </w:p>
    <w:p w14:paraId="31ABF1D6">
      <w:pPr>
        <w:pStyle w:val="6"/>
        <w:spacing w:before="6"/>
        <w:rPr>
          <w:sz w:val="11"/>
          <w:szCs w:val="16"/>
          <w:lang w:eastAsia="zh-CN"/>
        </w:rPr>
      </w:pPr>
    </w:p>
    <w:p w14:paraId="2524A13E">
      <w:pPr>
        <w:pStyle w:val="15"/>
        <w:numPr>
          <w:ilvl w:val="0"/>
          <w:numId w:val="19"/>
        </w:numPr>
        <w:tabs>
          <w:tab w:val="left" w:pos="1184"/>
        </w:tabs>
        <w:spacing w:line="427" w:lineRule="auto"/>
        <w:ind w:left="237" w:right="217" w:firstLine="420"/>
        <w:rPr>
          <w:spacing w:val="-1"/>
          <w:w w:val="99"/>
          <w:sz w:val="16"/>
          <w:szCs w:val="18"/>
          <w:lang w:eastAsia="zh-CN"/>
        </w:rPr>
      </w:pPr>
      <w:r>
        <w:rPr>
          <w:spacing w:val="-1"/>
          <w:w w:val="99"/>
          <w:sz w:val="16"/>
          <w:szCs w:val="18"/>
          <w:lang w:eastAsia="zh-CN"/>
        </w:rPr>
        <w:t>两路交直流电源及各交直流馈线空开供电方式正确、充电模块工作正常。自动调压装置、交流接触器工作状态正常。</w:t>
      </w:r>
    </w:p>
    <w:p w14:paraId="1E19CA16">
      <w:pPr>
        <w:tabs>
          <w:tab w:val="left" w:pos="1184"/>
        </w:tabs>
        <w:ind w:left="237" w:right="217"/>
        <w:rPr>
          <w:sz w:val="16"/>
          <w:szCs w:val="18"/>
          <w:lang w:eastAsia="zh-CN"/>
        </w:rPr>
      </w:pPr>
      <w:r>
        <w:rPr>
          <w:sz w:val="16"/>
          <w:szCs w:val="16"/>
          <w:lang w:eastAsia="zh-CN"/>
        </w:rPr>
        <w:t>Two AC and DC power supply and each AC and DC feeder empty-open power supply mode is correct, and the charging module works normally. Automatic voltage regulating device and AC contactor work normally.</w:t>
      </w:r>
    </w:p>
    <w:p w14:paraId="58692B7D">
      <w:pPr>
        <w:pStyle w:val="15"/>
        <w:numPr>
          <w:ilvl w:val="0"/>
          <w:numId w:val="19"/>
        </w:numPr>
        <w:tabs>
          <w:tab w:val="left" w:pos="1184"/>
        </w:tabs>
        <w:spacing w:line="427" w:lineRule="auto"/>
        <w:ind w:left="237" w:right="217" w:firstLine="420"/>
        <w:rPr>
          <w:spacing w:val="-1"/>
          <w:w w:val="99"/>
          <w:sz w:val="16"/>
          <w:szCs w:val="18"/>
          <w:lang w:eastAsia="zh-CN"/>
        </w:rPr>
      </w:pPr>
      <w:r>
        <w:rPr>
          <w:spacing w:val="-1"/>
          <w:w w:val="99"/>
          <w:sz w:val="16"/>
          <w:szCs w:val="18"/>
          <w:lang w:eastAsia="zh-CN"/>
        </w:rPr>
        <w:t>直流输出电压值和电流值，正、负母线对地的绝缘</w:t>
      </w:r>
      <w:r>
        <w:rPr>
          <w:spacing w:val="2"/>
          <w:w w:val="99"/>
          <w:sz w:val="16"/>
          <w:szCs w:val="18"/>
          <w:lang w:eastAsia="zh-CN"/>
        </w:rPr>
        <w:t>（</w:t>
      </w:r>
      <w:r>
        <w:rPr>
          <w:w w:val="99"/>
          <w:sz w:val="16"/>
          <w:szCs w:val="18"/>
          <w:lang w:eastAsia="zh-CN"/>
        </w:rPr>
        <w:t>电压</w:t>
      </w:r>
      <w:r>
        <w:rPr>
          <w:spacing w:val="2"/>
          <w:w w:val="99"/>
          <w:sz w:val="16"/>
          <w:szCs w:val="18"/>
          <w:lang w:eastAsia="zh-CN"/>
        </w:rPr>
        <w:t>）</w:t>
      </w:r>
      <w:r>
        <w:rPr>
          <w:spacing w:val="-1"/>
          <w:w w:val="99"/>
          <w:sz w:val="16"/>
          <w:szCs w:val="18"/>
          <w:lang w:eastAsia="zh-CN"/>
        </w:rPr>
        <w:t>值等显示应正常；装置信号、指示显示及声响报警等显示应正常；分、合位置指示正确。</w:t>
      </w:r>
    </w:p>
    <w:p w14:paraId="4C28406E">
      <w:pPr>
        <w:tabs>
          <w:tab w:val="left" w:pos="1184"/>
        </w:tabs>
        <w:ind w:left="237" w:right="217"/>
        <w:rPr>
          <w:sz w:val="16"/>
          <w:szCs w:val="18"/>
          <w:lang w:eastAsia="zh-CN"/>
        </w:rPr>
      </w:pPr>
      <w:r>
        <w:rPr>
          <w:sz w:val="16"/>
          <w:szCs w:val="16"/>
          <w:lang w:eastAsia="zh-CN"/>
        </w:rPr>
        <w:t>DC output voltage value and current value, positive and negative bus insulation (voltage) value to ground should be displayed normally; Device signal, indication display and sound alarm display should be normal; The opening and closing positions are indicated correctly.</w:t>
      </w:r>
    </w:p>
    <w:p w14:paraId="5ECA3A06">
      <w:pPr>
        <w:pStyle w:val="15"/>
        <w:numPr>
          <w:ilvl w:val="0"/>
          <w:numId w:val="19"/>
        </w:numPr>
        <w:tabs>
          <w:tab w:val="left" w:pos="1182"/>
        </w:tabs>
        <w:spacing w:line="266" w:lineRule="exact"/>
        <w:rPr>
          <w:spacing w:val="-2"/>
          <w:w w:val="95"/>
          <w:sz w:val="16"/>
          <w:szCs w:val="18"/>
        </w:rPr>
      </w:pPr>
      <w:r>
        <w:rPr>
          <w:w w:val="95"/>
          <w:sz w:val="16"/>
          <w:szCs w:val="18"/>
        </w:rPr>
        <w:t>UPS</w:t>
      </w:r>
      <w:r>
        <w:rPr>
          <w:spacing w:val="14"/>
          <w:sz w:val="16"/>
          <w:szCs w:val="18"/>
        </w:rPr>
        <w:t xml:space="preserve"> </w:t>
      </w:r>
      <w:r>
        <w:rPr>
          <w:spacing w:val="-2"/>
          <w:w w:val="95"/>
          <w:sz w:val="16"/>
          <w:szCs w:val="18"/>
        </w:rPr>
        <w:t>电源工作正常。</w:t>
      </w:r>
    </w:p>
    <w:p w14:paraId="629AFD53">
      <w:pPr>
        <w:tabs>
          <w:tab w:val="left" w:pos="1182"/>
        </w:tabs>
        <w:ind w:left="1182"/>
        <w:rPr>
          <w:sz w:val="16"/>
          <w:szCs w:val="18"/>
        </w:rPr>
      </w:pPr>
      <w:r>
        <w:rPr>
          <w:sz w:val="16"/>
          <w:szCs w:val="16"/>
        </w:rPr>
        <w:t>UPS power supply works normally.</w:t>
      </w:r>
    </w:p>
    <w:p w14:paraId="7CEF696E">
      <w:pPr>
        <w:pStyle w:val="6"/>
        <w:spacing w:before="6"/>
        <w:rPr>
          <w:sz w:val="11"/>
          <w:szCs w:val="16"/>
        </w:rPr>
      </w:pPr>
    </w:p>
    <w:p w14:paraId="113534F3">
      <w:pPr>
        <w:pStyle w:val="15"/>
        <w:numPr>
          <w:ilvl w:val="0"/>
          <w:numId w:val="19"/>
        </w:numPr>
        <w:tabs>
          <w:tab w:val="left" w:pos="1182"/>
        </w:tabs>
        <w:rPr>
          <w:spacing w:val="-1"/>
          <w:w w:val="95"/>
          <w:sz w:val="16"/>
          <w:szCs w:val="18"/>
          <w:lang w:eastAsia="zh-CN"/>
        </w:rPr>
      </w:pPr>
      <w:r>
        <w:rPr>
          <w:spacing w:val="-1"/>
          <w:w w:val="95"/>
          <w:sz w:val="16"/>
          <w:szCs w:val="18"/>
          <w:lang w:eastAsia="zh-CN"/>
        </w:rPr>
        <w:t>接触器及继电器等元器件无冒烟异味现象；回路接线端子无松脱，无氧化或锈蚀。</w:t>
      </w:r>
    </w:p>
    <w:p w14:paraId="2A49810F">
      <w:pPr>
        <w:tabs>
          <w:tab w:val="left" w:pos="1182"/>
        </w:tabs>
        <w:ind w:left="1182"/>
        <w:rPr>
          <w:sz w:val="16"/>
          <w:szCs w:val="18"/>
          <w:lang w:eastAsia="zh-CN"/>
        </w:rPr>
      </w:pPr>
      <w:r>
        <w:rPr>
          <w:sz w:val="16"/>
          <w:szCs w:val="16"/>
          <w:lang w:eastAsia="zh-CN"/>
        </w:rPr>
        <w:t>Contactors, relays and other components have no smoke and peculiar smell; No loosening, oxidation or corrosion of circuit terminals.</w:t>
      </w:r>
    </w:p>
    <w:p w14:paraId="3E7716CD">
      <w:pPr>
        <w:pStyle w:val="6"/>
        <w:spacing w:before="3"/>
        <w:rPr>
          <w:sz w:val="11"/>
          <w:szCs w:val="16"/>
          <w:lang w:eastAsia="zh-CN"/>
        </w:rPr>
      </w:pPr>
    </w:p>
    <w:p w14:paraId="6613654D">
      <w:pPr>
        <w:pStyle w:val="15"/>
        <w:numPr>
          <w:ilvl w:val="0"/>
          <w:numId w:val="19"/>
        </w:numPr>
        <w:tabs>
          <w:tab w:val="left" w:pos="1182"/>
        </w:tabs>
        <w:spacing w:line="424" w:lineRule="auto"/>
        <w:ind w:left="851" w:right="4223" w:hanging="195"/>
        <w:rPr>
          <w:spacing w:val="-2"/>
          <w:sz w:val="16"/>
          <w:szCs w:val="18"/>
          <w:lang w:eastAsia="zh-CN"/>
        </w:rPr>
      </w:pPr>
      <w:r>
        <w:rPr>
          <w:spacing w:val="-2"/>
          <w:w w:val="95"/>
          <w:sz w:val="16"/>
          <w:szCs w:val="18"/>
          <w:lang w:eastAsia="zh-CN"/>
        </w:rPr>
        <w:t xml:space="preserve">监控装置与充电装置通讯状况良好。 </w:t>
      </w:r>
      <w:r>
        <w:rPr>
          <w:spacing w:val="-2"/>
          <w:sz w:val="16"/>
          <w:szCs w:val="18"/>
          <w:lang w:eastAsia="zh-CN"/>
        </w:rPr>
        <w:t>33．蓄电池组巡视项目和要求如下：</w:t>
      </w:r>
    </w:p>
    <w:p w14:paraId="6B99E1BC">
      <w:pPr>
        <w:tabs>
          <w:tab w:val="left" w:pos="1182"/>
        </w:tabs>
        <w:ind w:left="851" w:right="4223"/>
        <w:rPr>
          <w:sz w:val="16"/>
          <w:szCs w:val="18"/>
          <w:lang w:eastAsia="zh-CN"/>
        </w:rPr>
      </w:pPr>
      <w:r>
        <w:rPr>
          <w:sz w:val="16"/>
          <w:szCs w:val="16"/>
          <w:lang w:eastAsia="zh-CN"/>
        </w:rPr>
        <w:t>The communication between the monitoring device and the charging device is in good condition. 33. The battery patrol items and requirements are as follows:</w:t>
      </w:r>
    </w:p>
    <w:p w14:paraId="245A230A">
      <w:pPr>
        <w:pStyle w:val="15"/>
        <w:numPr>
          <w:ilvl w:val="0"/>
          <w:numId w:val="20"/>
        </w:numPr>
        <w:tabs>
          <w:tab w:val="left" w:pos="1182"/>
        </w:tabs>
        <w:spacing w:before="5"/>
        <w:rPr>
          <w:spacing w:val="-1"/>
          <w:w w:val="95"/>
          <w:sz w:val="16"/>
          <w:szCs w:val="18"/>
          <w:lang w:eastAsia="zh-CN"/>
        </w:rPr>
      </w:pPr>
      <w:r>
        <w:rPr>
          <w:spacing w:val="-1"/>
          <w:w w:val="95"/>
          <w:sz w:val="16"/>
          <w:szCs w:val="18"/>
          <w:lang w:eastAsia="zh-CN"/>
        </w:rPr>
        <w:t>蓄电池完好，无外伤、变形和渗液现象表面清洁。</w:t>
      </w:r>
    </w:p>
    <w:p w14:paraId="0320DAA6">
      <w:pPr>
        <w:tabs>
          <w:tab w:val="left" w:pos="1182"/>
        </w:tabs>
        <w:ind w:left="1182"/>
        <w:rPr>
          <w:sz w:val="16"/>
          <w:szCs w:val="18"/>
          <w:lang w:eastAsia="zh-CN"/>
        </w:rPr>
      </w:pPr>
      <w:r>
        <w:rPr>
          <w:sz w:val="16"/>
          <w:szCs w:val="16"/>
          <w:lang w:eastAsia="zh-CN"/>
        </w:rPr>
        <w:t>The battery is in good condition, without trauma, deformation and leakage. The surface is clean.</w:t>
      </w:r>
    </w:p>
    <w:p w14:paraId="7A0D89A8">
      <w:pPr>
        <w:pStyle w:val="6"/>
        <w:spacing w:before="4"/>
        <w:rPr>
          <w:sz w:val="11"/>
          <w:szCs w:val="16"/>
          <w:lang w:eastAsia="zh-CN"/>
        </w:rPr>
      </w:pPr>
    </w:p>
    <w:p w14:paraId="2266774E">
      <w:pPr>
        <w:pStyle w:val="15"/>
        <w:numPr>
          <w:ilvl w:val="0"/>
          <w:numId w:val="20"/>
        </w:numPr>
        <w:tabs>
          <w:tab w:val="left" w:pos="1182"/>
        </w:tabs>
        <w:rPr>
          <w:spacing w:val="-1"/>
          <w:w w:val="95"/>
          <w:sz w:val="16"/>
          <w:szCs w:val="18"/>
          <w:lang w:eastAsia="zh-CN"/>
        </w:rPr>
      </w:pPr>
      <w:r>
        <w:rPr>
          <w:spacing w:val="-1"/>
          <w:w w:val="95"/>
          <w:sz w:val="16"/>
          <w:szCs w:val="18"/>
          <w:lang w:eastAsia="zh-CN"/>
        </w:rPr>
        <w:t>电池极柱间连接片及连接线安装牢固，接触良好，无腐蚀现象。</w:t>
      </w:r>
    </w:p>
    <w:p w14:paraId="34BDC8CA">
      <w:pPr>
        <w:tabs>
          <w:tab w:val="left" w:pos="1182"/>
        </w:tabs>
        <w:ind w:left="1182"/>
        <w:rPr>
          <w:sz w:val="16"/>
          <w:szCs w:val="18"/>
          <w:lang w:eastAsia="zh-CN"/>
        </w:rPr>
      </w:pPr>
      <w:r>
        <w:rPr>
          <w:sz w:val="16"/>
          <w:szCs w:val="16"/>
          <w:lang w:eastAsia="zh-CN"/>
        </w:rPr>
        <w:t>The connecting pieces and connecting wires between the poles of the battery are firmly installed, with good contact and no corrosion.</w:t>
      </w:r>
    </w:p>
    <w:p w14:paraId="1E6E10AD">
      <w:pPr>
        <w:pStyle w:val="6"/>
        <w:spacing w:before="6"/>
        <w:rPr>
          <w:sz w:val="11"/>
          <w:szCs w:val="16"/>
          <w:lang w:eastAsia="zh-CN"/>
        </w:rPr>
      </w:pPr>
    </w:p>
    <w:p w14:paraId="7C01D7EE">
      <w:pPr>
        <w:pStyle w:val="15"/>
        <w:numPr>
          <w:ilvl w:val="0"/>
          <w:numId w:val="20"/>
        </w:numPr>
        <w:tabs>
          <w:tab w:val="left" w:pos="1182"/>
        </w:tabs>
        <w:spacing w:line="424" w:lineRule="auto"/>
        <w:ind w:left="851" w:right="3594" w:hanging="195"/>
        <w:rPr>
          <w:spacing w:val="-2"/>
          <w:sz w:val="16"/>
          <w:szCs w:val="18"/>
          <w:lang w:eastAsia="zh-CN"/>
        </w:rPr>
      </w:pPr>
      <w:r>
        <w:rPr>
          <w:spacing w:val="-2"/>
          <w:w w:val="95"/>
          <w:sz w:val="16"/>
          <w:szCs w:val="18"/>
          <w:lang w:eastAsia="zh-CN"/>
        </w:rPr>
        <w:t xml:space="preserve">蓄电池均浮充电压和电流、放电电流正常。 </w:t>
      </w:r>
      <w:r>
        <w:rPr>
          <w:spacing w:val="-2"/>
          <w:sz w:val="16"/>
          <w:szCs w:val="18"/>
          <w:lang w:eastAsia="zh-CN"/>
        </w:rPr>
        <w:t>34．控制室巡视项目和要求如下：</w:t>
      </w:r>
    </w:p>
    <w:p w14:paraId="7FEB38AC">
      <w:pPr>
        <w:tabs>
          <w:tab w:val="left" w:pos="1182"/>
        </w:tabs>
        <w:ind w:left="851" w:right="3594"/>
        <w:rPr>
          <w:sz w:val="16"/>
          <w:szCs w:val="18"/>
          <w:lang w:eastAsia="zh-CN"/>
        </w:rPr>
      </w:pPr>
      <w:r>
        <w:rPr>
          <w:sz w:val="16"/>
          <w:szCs w:val="16"/>
          <w:lang w:eastAsia="zh-CN"/>
        </w:rPr>
        <w:t>The charging voltage and current of the battery are floating, and the discharging current is normal. 34. The control room patrol items and requirements are as follows:</w:t>
      </w:r>
    </w:p>
    <w:p w14:paraId="3ABC9041">
      <w:pPr>
        <w:pStyle w:val="15"/>
        <w:numPr>
          <w:ilvl w:val="0"/>
          <w:numId w:val="21"/>
        </w:numPr>
        <w:tabs>
          <w:tab w:val="left" w:pos="1182"/>
        </w:tabs>
        <w:spacing w:before="3"/>
        <w:rPr>
          <w:spacing w:val="-1"/>
          <w:w w:val="95"/>
          <w:sz w:val="16"/>
          <w:szCs w:val="18"/>
          <w:lang w:eastAsia="zh-CN"/>
        </w:rPr>
      </w:pPr>
      <w:r>
        <w:rPr>
          <w:w w:val="95"/>
          <w:sz w:val="16"/>
          <w:szCs w:val="18"/>
          <w:lang w:eastAsia="zh-CN"/>
        </w:rPr>
        <w:t>各种盘（台）</w:t>
      </w:r>
      <w:r>
        <w:rPr>
          <w:spacing w:val="-1"/>
          <w:w w:val="95"/>
          <w:sz w:val="16"/>
          <w:szCs w:val="18"/>
          <w:lang w:eastAsia="zh-CN"/>
        </w:rPr>
        <w:t>上的设备清洁，锈蚀面积不超过规定,安装牢固。</w:t>
      </w:r>
    </w:p>
    <w:p w14:paraId="1AF3FE0E">
      <w:pPr>
        <w:tabs>
          <w:tab w:val="left" w:pos="1182"/>
        </w:tabs>
        <w:ind w:left="1182"/>
        <w:rPr>
          <w:sz w:val="16"/>
          <w:szCs w:val="18"/>
          <w:lang w:eastAsia="zh-CN"/>
        </w:rPr>
      </w:pPr>
      <w:r>
        <w:rPr>
          <w:sz w:val="16"/>
          <w:szCs w:val="16"/>
          <w:lang w:eastAsia="zh-CN"/>
        </w:rPr>
        <w:t>The equipment on all kinds of trays (tables) shall be clean, the corroded area shall not exceed the regulations, and the installation shall be firm.</w:t>
      </w:r>
    </w:p>
    <w:p w14:paraId="6276E2B9">
      <w:pPr>
        <w:pStyle w:val="6"/>
        <w:spacing w:before="5"/>
        <w:rPr>
          <w:sz w:val="11"/>
          <w:szCs w:val="16"/>
          <w:lang w:eastAsia="zh-CN"/>
        </w:rPr>
      </w:pPr>
    </w:p>
    <w:p w14:paraId="5031B92D">
      <w:pPr>
        <w:pStyle w:val="15"/>
        <w:numPr>
          <w:ilvl w:val="0"/>
          <w:numId w:val="21"/>
        </w:numPr>
        <w:tabs>
          <w:tab w:val="left" w:pos="1182"/>
        </w:tabs>
        <w:spacing w:before="1"/>
        <w:rPr>
          <w:spacing w:val="-1"/>
          <w:w w:val="95"/>
          <w:sz w:val="16"/>
          <w:szCs w:val="18"/>
          <w:lang w:eastAsia="zh-CN"/>
        </w:rPr>
      </w:pPr>
      <w:r>
        <w:rPr>
          <w:spacing w:val="-1"/>
          <w:w w:val="95"/>
          <w:sz w:val="16"/>
          <w:szCs w:val="18"/>
          <w:lang w:eastAsia="zh-CN"/>
        </w:rPr>
        <w:t>监控盘与实际运行方式相符。</w:t>
      </w:r>
    </w:p>
    <w:p w14:paraId="76D4816E">
      <w:pPr>
        <w:tabs>
          <w:tab w:val="left" w:pos="1182"/>
        </w:tabs>
        <w:ind w:left="1182"/>
        <w:rPr>
          <w:sz w:val="16"/>
          <w:szCs w:val="18"/>
          <w:lang w:eastAsia="zh-CN"/>
        </w:rPr>
      </w:pPr>
      <w:r>
        <w:rPr>
          <w:sz w:val="16"/>
          <w:szCs w:val="16"/>
          <w:lang w:eastAsia="zh-CN"/>
        </w:rPr>
        <w:t>The monitoring disk is consistent with the actual operation mode.</w:t>
      </w:r>
    </w:p>
    <w:p w14:paraId="40A6D485">
      <w:pPr>
        <w:pStyle w:val="6"/>
        <w:spacing w:before="3"/>
        <w:rPr>
          <w:sz w:val="11"/>
          <w:szCs w:val="16"/>
          <w:lang w:eastAsia="zh-CN"/>
        </w:rPr>
      </w:pPr>
    </w:p>
    <w:p w14:paraId="416F5CE1">
      <w:pPr>
        <w:pStyle w:val="15"/>
        <w:numPr>
          <w:ilvl w:val="0"/>
          <w:numId w:val="21"/>
        </w:numPr>
        <w:tabs>
          <w:tab w:val="left" w:pos="1182"/>
        </w:tabs>
        <w:rPr>
          <w:spacing w:val="-1"/>
          <w:w w:val="95"/>
          <w:sz w:val="16"/>
          <w:szCs w:val="18"/>
          <w:lang w:eastAsia="zh-CN"/>
        </w:rPr>
      </w:pPr>
      <w:r>
        <w:rPr>
          <w:spacing w:val="-1"/>
          <w:w w:val="95"/>
          <w:sz w:val="16"/>
          <w:szCs w:val="18"/>
          <w:lang w:eastAsia="zh-CN"/>
        </w:rPr>
        <w:t>转换开关、继电保护和自动装置压板以及切换开关的位置应正确，并与记录相符。</w:t>
      </w:r>
    </w:p>
    <w:p w14:paraId="41EC031D">
      <w:pPr>
        <w:tabs>
          <w:tab w:val="left" w:pos="1182"/>
        </w:tabs>
        <w:ind w:left="1182"/>
        <w:rPr>
          <w:sz w:val="16"/>
          <w:szCs w:val="18"/>
          <w:lang w:eastAsia="zh-CN"/>
        </w:rPr>
      </w:pPr>
      <w:r>
        <w:rPr>
          <w:sz w:val="16"/>
          <w:szCs w:val="16"/>
          <w:lang w:eastAsia="zh-CN"/>
        </w:rPr>
        <w:t>Change-over switches, relay protection and automatic device pressure plates and change-over switches shall be positioned correctly and in accordance with the records.</w:t>
      </w:r>
    </w:p>
    <w:p w14:paraId="5BE80177">
      <w:pPr>
        <w:pStyle w:val="6"/>
        <w:spacing w:before="4"/>
        <w:rPr>
          <w:sz w:val="11"/>
          <w:szCs w:val="16"/>
          <w:lang w:eastAsia="zh-CN"/>
        </w:rPr>
      </w:pPr>
    </w:p>
    <w:p w14:paraId="33F2DD63">
      <w:pPr>
        <w:pStyle w:val="15"/>
        <w:numPr>
          <w:ilvl w:val="0"/>
          <w:numId w:val="21"/>
        </w:numPr>
        <w:tabs>
          <w:tab w:val="left" w:pos="1182"/>
        </w:tabs>
        <w:rPr>
          <w:spacing w:val="-1"/>
          <w:w w:val="95"/>
          <w:sz w:val="16"/>
          <w:szCs w:val="18"/>
          <w:lang w:eastAsia="zh-CN"/>
        </w:rPr>
      </w:pPr>
      <w:r>
        <w:rPr>
          <w:spacing w:val="-1"/>
          <w:w w:val="95"/>
          <w:sz w:val="16"/>
          <w:szCs w:val="18"/>
          <w:lang w:eastAsia="zh-CN"/>
        </w:rPr>
        <w:t>开关、熔断器、端子安装牢固，接触良好，无过热和烧伤痕迹。</w:t>
      </w:r>
    </w:p>
    <w:p w14:paraId="3D05D809">
      <w:pPr>
        <w:tabs>
          <w:tab w:val="left" w:pos="1182"/>
        </w:tabs>
        <w:ind w:left="1182"/>
        <w:rPr>
          <w:sz w:val="16"/>
          <w:szCs w:val="18"/>
          <w:lang w:eastAsia="zh-CN"/>
        </w:rPr>
      </w:pPr>
      <w:r>
        <w:rPr>
          <w:sz w:val="16"/>
          <w:szCs w:val="16"/>
          <w:lang w:eastAsia="zh-CN"/>
        </w:rPr>
        <w:t>Switches, fuses and terminals are firmly installed and in good contact without overheating and burn marks.</w:t>
      </w:r>
    </w:p>
    <w:p w14:paraId="2010850A">
      <w:pPr>
        <w:pStyle w:val="6"/>
        <w:spacing w:before="5"/>
        <w:rPr>
          <w:sz w:val="11"/>
          <w:szCs w:val="16"/>
          <w:lang w:eastAsia="zh-CN"/>
        </w:rPr>
      </w:pPr>
    </w:p>
    <w:p w14:paraId="5F6A6A2C">
      <w:pPr>
        <w:pStyle w:val="15"/>
        <w:numPr>
          <w:ilvl w:val="0"/>
          <w:numId w:val="21"/>
        </w:numPr>
        <w:tabs>
          <w:tab w:val="left" w:pos="1182"/>
        </w:tabs>
        <w:spacing w:before="1"/>
        <w:rPr>
          <w:spacing w:val="-1"/>
          <w:w w:val="95"/>
          <w:sz w:val="16"/>
          <w:szCs w:val="18"/>
          <w:lang w:eastAsia="zh-CN"/>
        </w:rPr>
      </w:pPr>
      <w:r>
        <w:rPr>
          <w:spacing w:val="-1"/>
          <w:w w:val="95"/>
          <w:sz w:val="16"/>
          <w:szCs w:val="18"/>
          <w:lang w:eastAsia="zh-CN"/>
        </w:rPr>
        <w:t>综自测控屏设备工作及后台主界面信息显示正常。</w:t>
      </w:r>
    </w:p>
    <w:p w14:paraId="2493EE2D">
      <w:pPr>
        <w:tabs>
          <w:tab w:val="left" w:pos="1182"/>
        </w:tabs>
        <w:ind w:left="1182"/>
        <w:rPr>
          <w:sz w:val="16"/>
          <w:szCs w:val="18"/>
          <w:lang w:eastAsia="zh-CN"/>
        </w:rPr>
      </w:pPr>
      <w:r>
        <w:rPr>
          <w:sz w:val="16"/>
          <w:szCs w:val="16"/>
          <w:lang w:eastAsia="zh-CN"/>
        </w:rPr>
        <w:t>The integrated self-control screen equipment works and the background main interface information displays normally.</w:t>
      </w:r>
    </w:p>
    <w:p w14:paraId="28B433E1">
      <w:pPr>
        <w:pStyle w:val="6"/>
        <w:spacing w:before="3"/>
        <w:rPr>
          <w:sz w:val="11"/>
          <w:szCs w:val="16"/>
          <w:lang w:eastAsia="zh-CN"/>
        </w:rPr>
      </w:pPr>
    </w:p>
    <w:p w14:paraId="52AC2149">
      <w:pPr>
        <w:pStyle w:val="15"/>
        <w:numPr>
          <w:ilvl w:val="0"/>
          <w:numId w:val="21"/>
        </w:numPr>
        <w:tabs>
          <w:tab w:val="left" w:pos="1182"/>
        </w:tabs>
        <w:rPr>
          <w:spacing w:val="-1"/>
          <w:w w:val="95"/>
          <w:sz w:val="16"/>
          <w:szCs w:val="18"/>
          <w:lang w:eastAsia="zh-CN"/>
        </w:rPr>
      </w:pPr>
      <w:r>
        <w:rPr>
          <w:w w:val="95"/>
          <w:sz w:val="16"/>
          <w:szCs w:val="18"/>
          <w:lang w:eastAsia="zh-CN"/>
        </w:rPr>
        <w:t>二次回路熔断器（或空气开关）</w:t>
      </w:r>
      <w:r>
        <w:rPr>
          <w:spacing w:val="-1"/>
          <w:w w:val="95"/>
          <w:sz w:val="16"/>
          <w:szCs w:val="18"/>
          <w:lang w:eastAsia="zh-CN"/>
        </w:rPr>
        <w:t>位置应正确，端子排的连片、跨接线应正常。</w:t>
      </w:r>
    </w:p>
    <w:p w14:paraId="18DF539C">
      <w:pPr>
        <w:tabs>
          <w:tab w:val="left" w:pos="1182"/>
        </w:tabs>
        <w:ind w:left="1182"/>
        <w:rPr>
          <w:sz w:val="16"/>
          <w:szCs w:val="18"/>
          <w:lang w:eastAsia="zh-CN"/>
        </w:rPr>
      </w:pPr>
      <w:r>
        <w:rPr>
          <w:sz w:val="16"/>
          <w:szCs w:val="16"/>
          <w:lang w:eastAsia="zh-CN"/>
        </w:rPr>
        <w:t>Secondary circuit fuse (or air switch) position should be correct, terminal block contiguous, jumper wire should be normal.</w:t>
      </w:r>
    </w:p>
    <w:p w14:paraId="36CFD14A">
      <w:pPr>
        <w:pStyle w:val="6"/>
        <w:spacing w:before="6"/>
        <w:rPr>
          <w:sz w:val="11"/>
          <w:szCs w:val="16"/>
          <w:lang w:eastAsia="zh-CN"/>
        </w:rPr>
      </w:pPr>
    </w:p>
    <w:p w14:paraId="49AF0865">
      <w:pPr>
        <w:pStyle w:val="15"/>
        <w:numPr>
          <w:ilvl w:val="0"/>
          <w:numId w:val="21"/>
        </w:numPr>
        <w:tabs>
          <w:tab w:val="left" w:pos="1182"/>
        </w:tabs>
        <w:rPr>
          <w:spacing w:val="-2"/>
          <w:w w:val="95"/>
          <w:sz w:val="16"/>
          <w:szCs w:val="18"/>
        </w:rPr>
      </w:pPr>
      <w:r>
        <w:rPr>
          <w:spacing w:val="-2"/>
          <w:w w:val="95"/>
          <w:sz w:val="16"/>
          <w:szCs w:val="18"/>
        </w:rPr>
        <w:t>事故照明切换正常。</w:t>
      </w:r>
    </w:p>
    <w:p w14:paraId="12C9AE4C">
      <w:pPr>
        <w:tabs>
          <w:tab w:val="left" w:pos="1182"/>
        </w:tabs>
        <w:ind w:left="1182"/>
        <w:rPr>
          <w:sz w:val="16"/>
          <w:szCs w:val="18"/>
        </w:rPr>
      </w:pPr>
      <w:r>
        <w:rPr>
          <w:sz w:val="16"/>
          <w:szCs w:val="16"/>
        </w:rPr>
        <w:t>Emergency lighting switching is normal.</w:t>
      </w:r>
    </w:p>
    <w:p w14:paraId="10E24465">
      <w:pPr>
        <w:pStyle w:val="6"/>
        <w:spacing w:before="3"/>
        <w:rPr>
          <w:sz w:val="11"/>
          <w:szCs w:val="16"/>
        </w:rPr>
      </w:pPr>
    </w:p>
    <w:p w14:paraId="2295C38E">
      <w:pPr>
        <w:pStyle w:val="15"/>
        <w:numPr>
          <w:ilvl w:val="0"/>
          <w:numId w:val="21"/>
        </w:numPr>
        <w:tabs>
          <w:tab w:val="left" w:pos="1184"/>
        </w:tabs>
        <w:spacing w:before="1" w:line="427" w:lineRule="auto"/>
        <w:ind w:left="237" w:right="215" w:firstLine="420"/>
        <w:rPr>
          <w:spacing w:val="-1"/>
          <w:w w:val="99"/>
          <w:sz w:val="16"/>
          <w:szCs w:val="18"/>
          <w:lang w:eastAsia="zh-CN"/>
        </w:rPr>
      </w:pPr>
      <w:r>
        <w:rPr>
          <w:spacing w:val="-1"/>
          <w:w w:val="99"/>
          <w:sz w:val="16"/>
          <w:szCs w:val="18"/>
          <w:lang w:eastAsia="zh-CN"/>
        </w:rPr>
        <w:t>电缆光纤光栅在线测温系统、接触网开关监控装置、试验信号装置等各种显示装置指示正常。</w:t>
      </w:r>
    </w:p>
    <w:p w14:paraId="5D918134">
      <w:pPr>
        <w:tabs>
          <w:tab w:val="left" w:pos="1184"/>
        </w:tabs>
        <w:ind w:left="237" w:right="215"/>
        <w:rPr>
          <w:sz w:val="16"/>
          <w:szCs w:val="18"/>
          <w:lang w:eastAsia="zh-CN"/>
        </w:rPr>
      </w:pPr>
      <w:r>
        <w:rPr>
          <w:sz w:val="16"/>
          <w:szCs w:val="16"/>
          <w:lang w:eastAsia="zh-CN"/>
        </w:rPr>
        <w:t>Various display devices, such as cable fiber grating on-line temperature measurement system, catenary switch monitoring device, test signal device, etc., indicate normal.</w:t>
      </w:r>
    </w:p>
    <w:p w14:paraId="0767D472">
      <w:pPr>
        <w:spacing w:line="427" w:lineRule="auto"/>
        <w:rPr>
          <w:sz w:val="16"/>
          <w:szCs w:val="18"/>
          <w:lang w:eastAsia="zh-CN"/>
        </w:rPr>
        <w:sectPr>
          <w:pgSz w:w="11910" w:h="16840"/>
          <w:pgMar w:top="1480" w:right="1580" w:bottom="1380" w:left="1560" w:header="0" w:footer="1183" w:gutter="0"/>
          <w:cols w:space="720" w:num="1"/>
        </w:sectPr>
      </w:pPr>
    </w:p>
    <w:p w14:paraId="60FEA3DE">
      <w:pPr>
        <w:pStyle w:val="2"/>
        <w:ind w:left="2887"/>
        <w:rPr>
          <w:color w:val="FF0000"/>
          <w:spacing w:val="-10"/>
          <w:sz w:val="20"/>
          <w:szCs w:val="20"/>
          <w:lang w:eastAsia="zh-CN"/>
        </w:rPr>
      </w:pPr>
      <w:bookmarkStart w:id="5" w:name="_bookmark5"/>
      <w:bookmarkEnd w:id="5"/>
      <w:r>
        <w:rPr>
          <w:color w:val="FF0000"/>
          <w:spacing w:val="-4"/>
          <w:sz w:val="20"/>
          <w:szCs w:val="20"/>
          <w:lang w:eastAsia="zh-CN"/>
        </w:rPr>
        <w:t>第四章 变电所设</w:t>
      </w:r>
      <w:r>
        <w:rPr>
          <w:color w:val="FF0000"/>
          <w:sz w:val="20"/>
          <w:szCs w:val="20"/>
          <w:lang w:eastAsia="zh-CN"/>
        </w:rPr>
        <w:t>备运行规</w:t>
      </w:r>
      <w:r>
        <w:rPr>
          <w:color w:val="FF0000"/>
          <w:spacing w:val="-10"/>
          <w:sz w:val="20"/>
          <w:szCs w:val="20"/>
          <w:lang w:eastAsia="zh-CN"/>
        </w:rPr>
        <w:t>定</w:t>
      </w:r>
    </w:p>
    <w:p w14:paraId="6C54FD3D">
      <w:pPr>
        <w:pStyle w:val="2"/>
        <w:spacing w:before="0"/>
        <w:ind w:left="2887"/>
        <w:rPr>
          <w:sz w:val="20"/>
          <w:szCs w:val="20"/>
          <w:lang w:eastAsia="zh-CN"/>
        </w:rPr>
      </w:pPr>
      <w:r>
        <w:rPr>
          <w:color w:val="FF0000"/>
          <w:sz w:val="20"/>
          <w:szCs w:val="20"/>
          <w:lang w:eastAsia="zh-CN"/>
        </w:rPr>
        <w:t>Chapter IV Operation Regulat</w:t>
      </w:r>
      <w:r>
        <w:rPr>
          <w:sz w:val="20"/>
          <w:szCs w:val="20"/>
          <w:lang w:eastAsia="zh-CN"/>
        </w:rPr>
        <w:t>ions of Substation Equipment</w:t>
      </w:r>
    </w:p>
    <w:p w14:paraId="56E9D719">
      <w:pPr>
        <w:pStyle w:val="15"/>
        <w:numPr>
          <w:ilvl w:val="0"/>
          <w:numId w:val="22"/>
        </w:numPr>
        <w:tabs>
          <w:tab w:val="left" w:pos="1078"/>
        </w:tabs>
        <w:spacing w:before="188" w:line="427" w:lineRule="auto"/>
        <w:ind w:right="215" w:firstLine="420"/>
        <w:rPr>
          <w:spacing w:val="-1"/>
          <w:w w:val="99"/>
          <w:sz w:val="16"/>
          <w:szCs w:val="18"/>
          <w:lang w:eastAsia="zh-CN"/>
        </w:rPr>
      </w:pPr>
      <w:r>
        <w:rPr>
          <w:spacing w:val="-7"/>
          <w:w w:val="99"/>
          <w:sz w:val="16"/>
          <w:szCs w:val="18"/>
          <w:lang w:eastAsia="zh-CN"/>
        </w:rPr>
        <w:t>长期停用和检修后的变压器，在投入运行前除按正常巡视项目检查外，还要检查下</w:t>
      </w:r>
      <w:r>
        <w:rPr>
          <w:spacing w:val="-1"/>
          <w:w w:val="99"/>
          <w:sz w:val="16"/>
          <w:szCs w:val="18"/>
          <w:lang w:eastAsia="zh-CN"/>
        </w:rPr>
        <w:t>列各项：</w:t>
      </w:r>
    </w:p>
    <w:p w14:paraId="67EBFCFB">
      <w:pPr>
        <w:tabs>
          <w:tab w:val="left" w:pos="1078"/>
        </w:tabs>
        <w:ind w:left="237" w:right="215"/>
        <w:rPr>
          <w:sz w:val="16"/>
          <w:szCs w:val="18"/>
          <w:lang w:eastAsia="zh-CN"/>
        </w:rPr>
      </w:pPr>
      <w:r>
        <w:rPr>
          <w:sz w:val="16"/>
          <w:szCs w:val="16"/>
          <w:lang w:eastAsia="zh-CN"/>
        </w:rPr>
        <w:t>After long-term shutdown and overhaul of transformers, before putting into operation, in addition to checking according to normal patrol items, the following items should also be checked:</w:t>
      </w:r>
    </w:p>
    <w:p w14:paraId="723E3348">
      <w:pPr>
        <w:pStyle w:val="15"/>
        <w:numPr>
          <w:ilvl w:val="0"/>
          <w:numId w:val="23"/>
        </w:numPr>
        <w:tabs>
          <w:tab w:val="left" w:pos="1182"/>
        </w:tabs>
        <w:spacing w:line="269" w:lineRule="exact"/>
        <w:rPr>
          <w:spacing w:val="-1"/>
          <w:w w:val="95"/>
          <w:sz w:val="16"/>
          <w:szCs w:val="18"/>
        </w:rPr>
      </w:pPr>
      <w:r>
        <w:rPr>
          <w:spacing w:val="-1"/>
          <w:w w:val="95"/>
          <w:sz w:val="16"/>
          <w:szCs w:val="18"/>
        </w:rPr>
        <w:t>分接开关位置应正确。</w:t>
      </w:r>
    </w:p>
    <w:p w14:paraId="3646110E">
      <w:pPr>
        <w:tabs>
          <w:tab w:val="left" w:pos="1182"/>
        </w:tabs>
        <w:ind w:left="1182"/>
        <w:rPr>
          <w:sz w:val="16"/>
          <w:szCs w:val="18"/>
        </w:rPr>
      </w:pPr>
      <w:r>
        <w:rPr>
          <w:sz w:val="16"/>
          <w:szCs w:val="16"/>
        </w:rPr>
        <w:t>Tap changer position should be correct.</w:t>
      </w:r>
    </w:p>
    <w:p w14:paraId="6786AB4C">
      <w:pPr>
        <w:pStyle w:val="6"/>
        <w:spacing w:before="5"/>
        <w:rPr>
          <w:sz w:val="11"/>
          <w:szCs w:val="16"/>
        </w:rPr>
      </w:pPr>
    </w:p>
    <w:p w14:paraId="507D9D95">
      <w:pPr>
        <w:pStyle w:val="15"/>
        <w:numPr>
          <w:ilvl w:val="0"/>
          <w:numId w:val="23"/>
        </w:numPr>
        <w:tabs>
          <w:tab w:val="left" w:pos="1184"/>
        </w:tabs>
        <w:spacing w:before="1" w:line="427" w:lineRule="auto"/>
        <w:ind w:left="237" w:right="217" w:firstLine="420"/>
        <w:rPr>
          <w:spacing w:val="-1"/>
          <w:w w:val="99"/>
          <w:sz w:val="16"/>
          <w:szCs w:val="18"/>
          <w:lang w:eastAsia="zh-CN"/>
        </w:rPr>
      </w:pPr>
      <w:r>
        <w:rPr>
          <w:spacing w:val="-1"/>
          <w:w w:val="99"/>
          <w:sz w:val="16"/>
          <w:szCs w:val="18"/>
          <w:lang w:eastAsia="zh-CN"/>
        </w:rPr>
        <w:t>各散热器、油枕、压力释放装置等处阀门应打开，散热器、油箱上部残存的空气应排除。</w:t>
      </w:r>
    </w:p>
    <w:p w14:paraId="6CCB0B41">
      <w:pPr>
        <w:tabs>
          <w:tab w:val="left" w:pos="1184"/>
        </w:tabs>
        <w:ind w:left="237" w:right="217"/>
        <w:rPr>
          <w:sz w:val="16"/>
          <w:szCs w:val="18"/>
          <w:lang w:eastAsia="zh-CN"/>
        </w:rPr>
      </w:pPr>
      <w:r>
        <w:rPr>
          <w:sz w:val="16"/>
          <w:szCs w:val="16"/>
          <w:lang w:eastAsia="zh-CN"/>
        </w:rPr>
        <w:t>Valves of radiators, oil pillows and pressure relief devices should be opened, and residual air on the upper part of radiators and oil tanks should be removed.</w:t>
      </w:r>
    </w:p>
    <w:p w14:paraId="5FC4350A">
      <w:pPr>
        <w:pStyle w:val="15"/>
        <w:numPr>
          <w:ilvl w:val="0"/>
          <w:numId w:val="23"/>
        </w:numPr>
        <w:tabs>
          <w:tab w:val="left" w:pos="1182"/>
        </w:tabs>
        <w:spacing w:line="266" w:lineRule="exact"/>
        <w:rPr>
          <w:spacing w:val="-2"/>
          <w:w w:val="95"/>
          <w:sz w:val="16"/>
          <w:szCs w:val="18"/>
        </w:rPr>
      </w:pPr>
      <w:r>
        <w:rPr>
          <w:spacing w:val="-2"/>
          <w:w w:val="95"/>
          <w:sz w:val="16"/>
          <w:szCs w:val="18"/>
        </w:rPr>
        <w:t>按规定试验合格。</w:t>
      </w:r>
    </w:p>
    <w:p w14:paraId="3698D9AC">
      <w:pPr>
        <w:tabs>
          <w:tab w:val="left" w:pos="1182"/>
        </w:tabs>
        <w:ind w:left="1182"/>
        <w:rPr>
          <w:sz w:val="16"/>
          <w:szCs w:val="18"/>
        </w:rPr>
      </w:pPr>
      <w:r>
        <w:rPr>
          <w:sz w:val="16"/>
          <w:szCs w:val="16"/>
        </w:rPr>
        <w:t>Pass the test according to regulations.</w:t>
      </w:r>
    </w:p>
    <w:p w14:paraId="518F4E54">
      <w:pPr>
        <w:pStyle w:val="6"/>
        <w:spacing w:before="3"/>
        <w:rPr>
          <w:sz w:val="11"/>
          <w:szCs w:val="16"/>
        </w:rPr>
      </w:pPr>
    </w:p>
    <w:p w14:paraId="4D45C029">
      <w:pPr>
        <w:pStyle w:val="15"/>
        <w:numPr>
          <w:ilvl w:val="0"/>
          <w:numId w:val="23"/>
        </w:numPr>
        <w:tabs>
          <w:tab w:val="left" w:pos="1182"/>
        </w:tabs>
        <w:rPr>
          <w:spacing w:val="-2"/>
          <w:w w:val="95"/>
          <w:sz w:val="16"/>
          <w:szCs w:val="18"/>
        </w:rPr>
      </w:pPr>
      <w:r>
        <w:rPr>
          <w:spacing w:val="-2"/>
          <w:w w:val="95"/>
          <w:sz w:val="16"/>
          <w:szCs w:val="18"/>
        </w:rPr>
        <w:t>保护装置应正常。</w:t>
      </w:r>
    </w:p>
    <w:p w14:paraId="74149F12">
      <w:pPr>
        <w:tabs>
          <w:tab w:val="left" w:pos="1182"/>
        </w:tabs>
        <w:ind w:left="1182"/>
        <w:rPr>
          <w:sz w:val="16"/>
          <w:szCs w:val="18"/>
        </w:rPr>
      </w:pPr>
      <w:r>
        <w:rPr>
          <w:sz w:val="16"/>
          <w:szCs w:val="16"/>
        </w:rPr>
        <w:t>Protective devices should be normal.</w:t>
      </w:r>
    </w:p>
    <w:p w14:paraId="16F59049">
      <w:pPr>
        <w:pStyle w:val="6"/>
        <w:spacing w:before="6"/>
        <w:rPr>
          <w:sz w:val="11"/>
          <w:szCs w:val="16"/>
        </w:rPr>
      </w:pPr>
    </w:p>
    <w:p w14:paraId="4DABEBC1">
      <w:pPr>
        <w:pStyle w:val="15"/>
        <w:numPr>
          <w:ilvl w:val="0"/>
          <w:numId w:val="23"/>
        </w:numPr>
        <w:tabs>
          <w:tab w:val="left" w:pos="1182"/>
        </w:tabs>
        <w:rPr>
          <w:spacing w:val="-1"/>
          <w:w w:val="95"/>
          <w:sz w:val="16"/>
          <w:szCs w:val="18"/>
          <w:lang w:eastAsia="zh-CN"/>
        </w:rPr>
      </w:pPr>
      <w:r>
        <w:rPr>
          <w:spacing w:val="-1"/>
          <w:w w:val="95"/>
          <w:sz w:val="16"/>
          <w:szCs w:val="18"/>
          <w:lang w:eastAsia="zh-CN"/>
        </w:rPr>
        <w:t>检修时所做的安全设施应拆除，变压器顶部应无遗留工具和杂物等。</w:t>
      </w:r>
    </w:p>
    <w:p w14:paraId="013977A9">
      <w:pPr>
        <w:tabs>
          <w:tab w:val="left" w:pos="1182"/>
        </w:tabs>
        <w:ind w:left="1182"/>
        <w:rPr>
          <w:sz w:val="16"/>
          <w:szCs w:val="18"/>
          <w:lang w:eastAsia="zh-CN"/>
        </w:rPr>
      </w:pPr>
      <w:r>
        <w:rPr>
          <w:sz w:val="16"/>
          <w:szCs w:val="16"/>
          <w:lang w:eastAsia="zh-CN"/>
        </w:rPr>
        <w:t>Safety facilities made during maintenance should be removed, and there should be no left tools and sundries on the top of transformer.</w:t>
      </w:r>
    </w:p>
    <w:p w14:paraId="785A67FA">
      <w:pPr>
        <w:pStyle w:val="6"/>
        <w:spacing w:before="3"/>
        <w:rPr>
          <w:sz w:val="11"/>
          <w:szCs w:val="16"/>
          <w:lang w:eastAsia="zh-CN"/>
        </w:rPr>
      </w:pPr>
    </w:p>
    <w:p w14:paraId="3F8415E0">
      <w:pPr>
        <w:pStyle w:val="15"/>
        <w:numPr>
          <w:ilvl w:val="0"/>
          <w:numId w:val="22"/>
        </w:numPr>
        <w:tabs>
          <w:tab w:val="left" w:pos="1078"/>
        </w:tabs>
        <w:spacing w:before="1" w:line="427" w:lineRule="auto"/>
        <w:ind w:right="215" w:firstLine="420"/>
        <w:rPr>
          <w:spacing w:val="-1"/>
          <w:w w:val="99"/>
          <w:sz w:val="16"/>
          <w:szCs w:val="18"/>
          <w:lang w:eastAsia="zh-CN"/>
        </w:rPr>
      </w:pPr>
      <w:r>
        <w:rPr>
          <w:sz w:val="18"/>
          <w:szCs w:val="18"/>
        </w:rPr>
        <w:pict>
          <v:shape id="docshape6" o:spid="_x0000_s1058" o:spt="202" type="#_x0000_t202" style="position:absolute;left:0pt;margin-left:99pt;margin-top:42.8pt;height:74.5pt;width:397.25pt;mso-position-horizontal-relative:page;mso-wrap-distance-bottom:0pt;mso-wrap-distance-left:9pt;mso-wrap-distance-right:9pt;mso-wrap-distance-top:0pt;z-index:251660288;mso-width-relative:page;mso-height-relative:page;" filled="f" stroked="f" coordsize="21600,21600">
            <v:path/>
            <v:fill on="f" focussize="0,0"/>
            <v:stroke on="f"/>
            <v:imagedata o:title=""/>
            <o:lock v:ext="edit" aspectratio="f"/>
            <v:textbox inset="0mm,0mm,0mm,0mm">
              <w:txbxContent>
                <w:tbl>
                  <w:tblPr>
                    <w:tblStyle w:val="14"/>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98"/>
                    <w:gridCol w:w="803"/>
                    <w:gridCol w:w="803"/>
                    <w:gridCol w:w="803"/>
                    <w:gridCol w:w="798"/>
                    <w:gridCol w:w="808"/>
                    <w:gridCol w:w="922"/>
                  </w:tblGrid>
                  <w:tr w14:paraId="2A6BD9F5">
                    <w:trPr>
                      <w:trHeight w:val="363" w:hRule="atLeast"/>
                    </w:trPr>
                    <w:tc>
                      <w:tcPr>
                        <w:tcW w:w="2998" w:type="dxa"/>
                      </w:tcPr>
                      <w:p w14:paraId="157E7AB7">
                        <w:pPr>
                          <w:pStyle w:val="16"/>
                          <w:spacing w:before="65"/>
                          <w:jc w:val="center"/>
                          <w:rPr>
                            <w:spacing w:val="-10"/>
                            <w:sz w:val="18"/>
                          </w:rPr>
                        </w:pPr>
                        <w:r>
                          <w:rPr>
                            <w:sz w:val="18"/>
                          </w:rPr>
                          <w:t xml:space="preserve">过负荷（% </w:t>
                        </w:r>
                        <w:r>
                          <w:rPr>
                            <w:spacing w:val="-10"/>
                            <w:sz w:val="18"/>
                          </w:rPr>
                          <w:t>）</w:t>
                        </w:r>
                      </w:p>
                      <w:p w14:paraId="4AF55FBD">
                        <w:pPr>
                          <w:pStyle w:val="16"/>
                          <w:jc w:val="center"/>
                          <w:rPr>
                            <w:sz w:val="18"/>
                          </w:rPr>
                        </w:pPr>
                        <w:r>
                          <w:rPr>
                            <w:sz w:val="18"/>
                            <w:szCs w:val="18"/>
                          </w:rPr>
                          <w:t>Overload (%)</w:t>
                        </w:r>
                      </w:p>
                    </w:tc>
                    <w:tc>
                      <w:tcPr>
                        <w:tcW w:w="803" w:type="dxa"/>
                      </w:tcPr>
                      <w:p w14:paraId="6BF0F94C">
                        <w:pPr>
                          <w:pStyle w:val="16"/>
                          <w:spacing w:before="77"/>
                          <w:jc w:val="center"/>
                          <w:rPr>
                            <w:rFonts w:ascii="Times New Roman"/>
                            <w:sz w:val="18"/>
                          </w:rPr>
                        </w:pPr>
                        <w:r>
                          <w:rPr>
                            <w:rFonts w:ascii="Times New Roman"/>
                            <w:spacing w:val="-5"/>
                            <w:sz w:val="18"/>
                          </w:rPr>
                          <w:t>30</w:t>
                        </w:r>
                      </w:p>
                    </w:tc>
                    <w:tc>
                      <w:tcPr>
                        <w:tcW w:w="803" w:type="dxa"/>
                      </w:tcPr>
                      <w:p w14:paraId="42FAD9BE">
                        <w:pPr>
                          <w:pStyle w:val="16"/>
                          <w:spacing w:before="77"/>
                          <w:jc w:val="center"/>
                          <w:rPr>
                            <w:rFonts w:ascii="Times New Roman"/>
                            <w:sz w:val="18"/>
                          </w:rPr>
                        </w:pPr>
                        <w:r>
                          <w:rPr>
                            <w:rFonts w:ascii="Times New Roman"/>
                            <w:spacing w:val="-5"/>
                            <w:sz w:val="18"/>
                          </w:rPr>
                          <w:t>60</w:t>
                        </w:r>
                      </w:p>
                    </w:tc>
                    <w:tc>
                      <w:tcPr>
                        <w:tcW w:w="803" w:type="dxa"/>
                      </w:tcPr>
                      <w:p w14:paraId="78DD104B">
                        <w:pPr>
                          <w:pStyle w:val="16"/>
                          <w:spacing w:before="77"/>
                          <w:ind w:right="299"/>
                          <w:jc w:val="right"/>
                          <w:rPr>
                            <w:rFonts w:ascii="Times New Roman"/>
                            <w:sz w:val="18"/>
                          </w:rPr>
                        </w:pPr>
                        <w:r>
                          <w:rPr>
                            <w:rFonts w:ascii="Times New Roman"/>
                            <w:spacing w:val="-5"/>
                            <w:sz w:val="18"/>
                          </w:rPr>
                          <w:t>75</w:t>
                        </w:r>
                      </w:p>
                    </w:tc>
                    <w:tc>
                      <w:tcPr>
                        <w:tcW w:w="798" w:type="dxa"/>
                      </w:tcPr>
                      <w:p w14:paraId="0306965A">
                        <w:pPr>
                          <w:pStyle w:val="16"/>
                          <w:spacing w:before="77"/>
                          <w:ind w:right="252"/>
                          <w:jc w:val="right"/>
                          <w:rPr>
                            <w:rFonts w:ascii="Times New Roman"/>
                            <w:sz w:val="18"/>
                          </w:rPr>
                        </w:pPr>
                        <w:r>
                          <w:rPr>
                            <w:rFonts w:ascii="Times New Roman"/>
                            <w:spacing w:val="-5"/>
                            <w:sz w:val="18"/>
                          </w:rPr>
                          <w:t>100</w:t>
                        </w:r>
                      </w:p>
                    </w:tc>
                    <w:tc>
                      <w:tcPr>
                        <w:tcW w:w="808" w:type="dxa"/>
                      </w:tcPr>
                      <w:p w14:paraId="04C956B8">
                        <w:pPr>
                          <w:pStyle w:val="16"/>
                          <w:spacing w:before="77"/>
                          <w:jc w:val="center"/>
                          <w:rPr>
                            <w:rFonts w:ascii="Times New Roman"/>
                            <w:sz w:val="18"/>
                          </w:rPr>
                        </w:pPr>
                        <w:r>
                          <w:rPr>
                            <w:rFonts w:ascii="Times New Roman"/>
                            <w:spacing w:val="-5"/>
                            <w:sz w:val="18"/>
                          </w:rPr>
                          <w:t>140</w:t>
                        </w:r>
                      </w:p>
                    </w:tc>
                    <w:tc>
                      <w:tcPr>
                        <w:tcW w:w="922" w:type="dxa"/>
                      </w:tcPr>
                      <w:p w14:paraId="49726AFA">
                        <w:pPr>
                          <w:pStyle w:val="16"/>
                          <w:spacing w:before="77"/>
                          <w:jc w:val="center"/>
                          <w:rPr>
                            <w:rFonts w:ascii="Times New Roman"/>
                            <w:sz w:val="18"/>
                          </w:rPr>
                        </w:pPr>
                        <w:r>
                          <w:rPr>
                            <w:rFonts w:ascii="Times New Roman"/>
                            <w:spacing w:val="-5"/>
                            <w:sz w:val="18"/>
                          </w:rPr>
                          <w:t>200</w:t>
                        </w:r>
                      </w:p>
                    </w:tc>
                  </w:tr>
                  <w:tr w14:paraId="118B48B0">
                    <w:trPr>
                      <w:trHeight w:val="363" w:hRule="atLeast"/>
                    </w:trPr>
                    <w:tc>
                      <w:tcPr>
                        <w:tcW w:w="2998" w:type="dxa"/>
                      </w:tcPr>
                      <w:p w14:paraId="3F07F738">
                        <w:pPr>
                          <w:pStyle w:val="16"/>
                          <w:spacing w:before="66"/>
                          <w:jc w:val="center"/>
                          <w:rPr>
                            <w:spacing w:val="-10"/>
                            <w:sz w:val="18"/>
                            <w:lang w:eastAsia="zh-CN"/>
                          </w:rPr>
                        </w:pPr>
                        <w:r>
                          <w:rPr>
                            <w:sz w:val="18"/>
                            <w:lang w:eastAsia="zh-CN"/>
                          </w:rPr>
                          <w:t>持续时间（分钟，牵引变压器</w:t>
                        </w:r>
                        <w:r>
                          <w:rPr>
                            <w:spacing w:val="-10"/>
                            <w:sz w:val="18"/>
                            <w:lang w:eastAsia="zh-CN"/>
                          </w:rPr>
                          <w:t>）</w:t>
                        </w:r>
                      </w:p>
                      <w:p w14:paraId="6F6AB4E3">
                        <w:pPr>
                          <w:pStyle w:val="16"/>
                          <w:jc w:val="center"/>
                          <w:rPr>
                            <w:sz w:val="18"/>
                            <w:lang w:eastAsia="zh-CN"/>
                          </w:rPr>
                        </w:pPr>
                        <w:r>
                          <w:rPr>
                            <w:sz w:val="18"/>
                            <w:szCs w:val="18"/>
                            <w:lang w:eastAsia="zh-CN"/>
                          </w:rPr>
                          <w:t>Duration (minutes, traction transformer)</w:t>
                        </w:r>
                      </w:p>
                    </w:tc>
                    <w:tc>
                      <w:tcPr>
                        <w:tcW w:w="803" w:type="dxa"/>
                      </w:tcPr>
                      <w:p w14:paraId="054E112D">
                        <w:pPr>
                          <w:pStyle w:val="16"/>
                          <w:spacing w:before="78"/>
                          <w:jc w:val="center"/>
                          <w:rPr>
                            <w:rFonts w:ascii="Times New Roman"/>
                            <w:sz w:val="18"/>
                          </w:rPr>
                        </w:pPr>
                        <w:r>
                          <w:rPr>
                            <w:rFonts w:ascii="Times New Roman"/>
                            <w:spacing w:val="-5"/>
                            <w:sz w:val="18"/>
                          </w:rPr>
                          <w:t>120</w:t>
                        </w:r>
                      </w:p>
                    </w:tc>
                    <w:tc>
                      <w:tcPr>
                        <w:tcW w:w="803" w:type="dxa"/>
                      </w:tcPr>
                      <w:p w14:paraId="649F56E9">
                        <w:pPr>
                          <w:pStyle w:val="16"/>
                          <w:spacing w:before="78"/>
                          <w:jc w:val="center"/>
                          <w:rPr>
                            <w:rFonts w:ascii="Times New Roman"/>
                            <w:sz w:val="18"/>
                          </w:rPr>
                        </w:pPr>
                        <w:r>
                          <w:rPr>
                            <w:rFonts w:ascii="Times New Roman"/>
                            <w:spacing w:val="-5"/>
                            <w:sz w:val="18"/>
                          </w:rPr>
                          <w:t>45</w:t>
                        </w:r>
                      </w:p>
                    </w:tc>
                    <w:tc>
                      <w:tcPr>
                        <w:tcW w:w="803" w:type="dxa"/>
                      </w:tcPr>
                      <w:p w14:paraId="5832485E">
                        <w:pPr>
                          <w:pStyle w:val="16"/>
                          <w:spacing w:before="78"/>
                          <w:ind w:right="299"/>
                          <w:jc w:val="right"/>
                          <w:rPr>
                            <w:rFonts w:ascii="Times New Roman"/>
                            <w:sz w:val="18"/>
                          </w:rPr>
                        </w:pPr>
                        <w:r>
                          <w:rPr>
                            <w:rFonts w:ascii="Times New Roman"/>
                            <w:spacing w:val="-5"/>
                            <w:sz w:val="18"/>
                          </w:rPr>
                          <w:t>20</w:t>
                        </w:r>
                      </w:p>
                    </w:tc>
                    <w:tc>
                      <w:tcPr>
                        <w:tcW w:w="798" w:type="dxa"/>
                      </w:tcPr>
                      <w:p w14:paraId="3B86D727">
                        <w:pPr>
                          <w:pStyle w:val="16"/>
                          <w:spacing w:before="78"/>
                          <w:ind w:right="295"/>
                          <w:jc w:val="right"/>
                          <w:rPr>
                            <w:rFonts w:ascii="Times New Roman"/>
                            <w:sz w:val="18"/>
                          </w:rPr>
                        </w:pPr>
                        <w:r>
                          <w:rPr>
                            <w:rFonts w:ascii="Times New Roman"/>
                            <w:spacing w:val="-5"/>
                            <w:sz w:val="18"/>
                          </w:rPr>
                          <w:t>10</w:t>
                        </w:r>
                      </w:p>
                    </w:tc>
                    <w:tc>
                      <w:tcPr>
                        <w:tcW w:w="808" w:type="dxa"/>
                      </w:tcPr>
                      <w:p w14:paraId="6A0B9BE8">
                        <w:pPr>
                          <w:pStyle w:val="16"/>
                          <w:spacing w:before="78"/>
                          <w:jc w:val="center"/>
                          <w:rPr>
                            <w:rFonts w:ascii="Times New Roman"/>
                            <w:sz w:val="18"/>
                          </w:rPr>
                        </w:pPr>
                        <w:r>
                          <w:rPr>
                            <w:rFonts w:ascii="Times New Roman"/>
                            <w:sz w:val="18"/>
                          </w:rPr>
                          <w:t>5</w:t>
                        </w:r>
                      </w:p>
                    </w:tc>
                    <w:tc>
                      <w:tcPr>
                        <w:tcW w:w="922" w:type="dxa"/>
                      </w:tcPr>
                      <w:p w14:paraId="4571F7D5">
                        <w:pPr>
                          <w:pStyle w:val="16"/>
                          <w:spacing w:before="78"/>
                          <w:jc w:val="center"/>
                          <w:rPr>
                            <w:rFonts w:ascii="Times New Roman"/>
                            <w:sz w:val="18"/>
                          </w:rPr>
                        </w:pPr>
                        <w:r>
                          <w:rPr>
                            <w:rFonts w:ascii="Times New Roman"/>
                            <w:sz w:val="18"/>
                          </w:rPr>
                          <w:t>2</w:t>
                        </w:r>
                      </w:p>
                    </w:tc>
                  </w:tr>
                </w:tbl>
                <w:p w14:paraId="58F54AD8">
                  <w:pPr>
                    <w:pStyle w:val="6"/>
                  </w:pPr>
                </w:p>
              </w:txbxContent>
            </v:textbox>
            <w10:wrap type="square"/>
          </v:shape>
        </w:pict>
      </w:r>
      <w:r>
        <w:rPr>
          <w:spacing w:val="-6"/>
          <w:w w:val="99"/>
          <w:sz w:val="16"/>
          <w:szCs w:val="18"/>
          <w:lang w:eastAsia="zh-CN"/>
        </w:rPr>
        <w:t>在正常情况下允许的牵引变压器过负荷值，在事故情况下允许的变压器过负荷值可</w:t>
      </w:r>
      <w:r>
        <w:rPr>
          <w:spacing w:val="-1"/>
          <w:w w:val="99"/>
          <w:sz w:val="16"/>
          <w:szCs w:val="18"/>
          <w:lang w:eastAsia="zh-CN"/>
        </w:rPr>
        <w:t>参照下表执行。</w:t>
      </w:r>
    </w:p>
    <w:p w14:paraId="67A35107">
      <w:pPr>
        <w:tabs>
          <w:tab w:val="left" w:pos="1078"/>
        </w:tabs>
        <w:ind w:left="237" w:right="215"/>
        <w:rPr>
          <w:sz w:val="16"/>
          <w:szCs w:val="18"/>
          <w:lang w:eastAsia="zh-CN"/>
        </w:rPr>
      </w:pPr>
      <w:r>
        <w:rPr>
          <w:sz w:val="16"/>
          <w:szCs w:val="16"/>
          <w:lang w:eastAsia="zh-CN"/>
        </w:rPr>
        <w:t>The allowable overload value of traction transformer under normal conditions and the allowable overload value of transformer under accident conditions can be implemented with reference to the following table.</w:t>
      </w:r>
    </w:p>
    <w:p w14:paraId="5200D2C3">
      <w:pPr>
        <w:pStyle w:val="6"/>
        <w:spacing w:before="2"/>
        <w:rPr>
          <w:sz w:val="15"/>
          <w:szCs w:val="16"/>
          <w:lang w:eastAsia="zh-CN"/>
        </w:rPr>
      </w:pPr>
    </w:p>
    <w:p w14:paraId="56D1046B">
      <w:pPr>
        <w:pStyle w:val="6"/>
        <w:ind w:left="657"/>
        <w:rPr>
          <w:spacing w:val="-1"/>
          <w:w w:val="95"/>
          <w:sz w:val="16"/>
          <w:szCs w:val="16"/>
          <w:lang w:eastAsia="zh-CN"/>
        </w:rPr>
      </w:pPr>
      <w:r>
        <w:rPr>
          <w:spacing w:val="-1"/>
          <w:w w:val="95"/>
          <w:sz w:val="16"/>
          <w:szCs w:val="16"/>
          <w:lang w:eastAsia="zh-CN"/>
        </w:rPr>
        <w:t>当变压器过负荷运行时，对有关设备要加强检查：</w:t>
      </w:r>
    </w:p>
    <w:p w14:paraId="6144D672">
      <w:pPr>
        <w:pStyle w:val="6"/>
        <w:ind w:left="657"/>
        <w:rPr>
          <w:sz w:val="16"/>
          <w:szCs w:val="16"/>
          <w:lang w:eastAsia="zh-CN"/>
        </w:rPr>
      </w:pPr>
      <w:r>
        <w:rPr>
          <w:sz w:val="16"/>
          <w:szCs w:val="16"/>
          <w:lang w:eastAsia="zh-CN"/>
        </w:rPr>
        <w:t>When the transformer is overloaded, the relevant equipment should be inspected:</w:t>
      </w:r>
    </w:p>
    <w:p w14:paraId="3BBA3D40">
      <w:pPr>
        <w:pStyle w:val="6"/>
        <w:spacing w:before="3"/>
        <w:rPr>
          <w:sz w:val="11"/>
          <w:szCs w:val="16"/>
          <w:lang w:eastAsia="zh-CN"/>
        </w:rPr>
      </w:pPr>
    </w:p>
    <w:p w14:paraId="1F3348F3">
      <w:pPr>
        <w:pStyle w:val="6"/>
        <w:spacing w:before="3"/>
        <w:rPr>
          <w:sz w:val="11"/>
          <w:szCs w:val="16"/>
          <w:lang w:eastAsia="zh-CN"/>
        </w:rPr>
      </w:pPr>
    </w:p>
    <w:p w14:paraId="2E856B4C">
      <w:pPr>
        <w:pStyle w:val="6"/>
        <w:spacing w:before="3"/>
        <w:rPr>
          <w:sz w:val="11"/>
          <w:szCs w:val="16"/>
          <w:lang w:eastAsia="zh-CN"/>
        </w:rPr>
      </w:pPr>
    </w:p>
    <w:p w14:paraId="02704586">
      <w:pPr>
        <w:pStyle w:val="15"/>
        <w:numPr>
          <w:ilvl w:val="0"/>
          <w:numId w:val="24"/>
        </w:numPr>
        <w:tabs>
          <w:tab w:val="left" w:pos="1184"/>
        </w:tabs>
        <w:ind w:hanging="527"/>
        <w:rPr>
          <w:spacing w:val="-1"/>
          <w:w w:val="95"/>
          <w:sz w:val="16"/>
          <w:szCs w:val="18"/>
          <w:lang w:eastAsia="zh-CN"/>
        </w:rPr>
      </w:pPr>
      <w:r>
        <w:rPr>
          <w:spacing w:val="-1"/>
          <w:w w:val="95"/>
          <w:sz w:val="16"/>
          <w:szCs w:val="18"/>
          <w:lang w:eastAsia="zh-CN"/>
        </w:rPr>
        <w:t>监视综自后台机或前台面板电流测量回路显示数值，记录过负荷的数值和持续时</w:t>
      </w:r>
    </w:p>
    <w:p w14:paraId="3A5442B6">
      <w:pPr>
        <w:tabs>
          <w:tab w:val="left" w:pos="1184"/>
        </w:tabs>
        <w:ind w:left="1183"/>
        <w:rPr>
          <w:sz w:val="16"/>
          <w:szCs w:val="18"/>
          <w:lang w:eastAsia="zh-CN"/>
        </w:rPr>
      </w:pPr>
      <w:r>
        <w:rPr>
          <w:sz w:val="16"/>
          <w:szCs w:val="16"/>
          <w:lang w:eastAsia="zh-CN"/>
        </w:rPr>
        <w:t>Monitor the value displayed by the background machine or the current measurement loop of the foreground panel, and record the value and duration of overload</w:t>
      </w:r>
    </w:p>
    <w:p w14:paraId="43710B28">
      <w:pPr>
        <w:pStyle w:val="6"/>
        <w:spacing w:before="6"/>
        <w:rPr>
          <w:sz w:val="11"/>
          <w:szCs w:val="16"/>
          <w:lang w:eastAsia="zh-CN"/>
        </w:rPr>
      </w:pPr>
    </w:p>
    <w:p w14:paraId="3DFA29F6">
      <w:pPr>
        <w:pStyle w:val="6"/>
        <w:ind w:left="237"/>
        <w:rPr>
          <w:spacing w:val="-10"/>
          <w:sz w:val="16"/>
          <w:szCs w:val="16"/>
        </w:rPr>
      </w:pPr>
      <w:r>
        <w:rPr>
          <w:w w:val="95"/>
          <w:sz w:val="16"/>
          <w:szCs w:val="16"/>
        </w:rPr>
        <w:t>间</w:t>
      </w:r>
      <w:r>
        <w:rPr>
          <w:spacing w:val="-10"/>
          <w:sz w:val="16"/>
          <w:szCs w:val="16"/>
        </w:rPr>
        <w:t>。</w:t>
      </w:r>
    </w:p>
    <w:p w14:paraId="26C38235">
      <w:pPr>
        <w:pStyle w:val="6"/>
        <w:ind w:left="237"/>
        <w:rPr>
          <w:sz w:val="16"/>
          <w:szCs w:val="16"/>
        </w:rPr>
      </w:pPr>
      <w:r>
        <w:rPr>
          <w:sz w:val="16"/>
          <w:szCs w:val="16"/>
        </w:rPr>
        <w:t>Between.</w:t>
      </w:r>
    </w:p>
    <w:p w14:paraId="027B29FB">
      <w:pPr>
        <w:pStyle w:val="6"/>
        <w:spacing w:before="4"/>
        <w:rPr>
          <w:sz w:val="11"/>
          <w:szCs w:val="16"/>
        </w:rPr>
      </w:pPr>
    </w:p>
    <w:p w14:paraId="4F12DD58">
      <w:pPr>
        <w:pStyle w:val="15"/>
        <w:numPr>
          <w:ilvl w:val="0"/>
          <w:numId w:val="24"/>
        </w:numPr>
        <w:tabs>
          <w:tab w:val="left" w:pos="1182"/>
        </w:tabs>
        <w:ind w:left="1182" w:hanging="525"/>
        <w:rPr>
          <w:spacing w:val="-1"/>
          <w:w w:val="95"/>
          <w:sz w:val="16"/>
          <w:szCs w:val="18"/>
          <w:lang w:eastAsia="zh-CN"/>
        </w:rPr>
      </w:pPr>
      <w:r>
        <w:rPr>
          <w:spacing w:val="-1"/>
          <w:w w:val="95"/>
          <w:sz w:val="16"/>
          <w:szCs w:val="18"/>
          <w:lang w:eastAsia="zh-CN"/>
        </w:rPr>
        <w:t>注意保护装置的运行情况。</w:t>
      </w:r>
    </w:p>
    <w:p w14:paraId="42E94FE2">
      <w:pPr>
        <w:tabs>
          <w:tab w:val="left" w:pos="1182"/>
        </w:tabs>
        <w:ind w:left="1182"/>
        <w:rPr>
          <w:sz w:val="16"/>
          <w:szCs w:val="18"/>
          <w:lang w:eastAsia="zh-CN"/>
        </w:rPr>
      </w:pPr>
      <w:r>
        <w:rPr>
          <w:sz w:val="16"/>
          <w:szCs w:val="16"/>
          <w:lang w:eastAsia="zh-CN"/>
        </w:rPr>
        <w:t>Pay attention to the operation of the protection device.</w:t>
      </w:r>
    </w:p>
    <w:p w14:paraId="56059185">
      <w:pPr>
        <w:pStyle w:val="6"/>
        <w:spacing w:before="3"/>
        <w:rPr>
          <w:sz w:val="11"/>
          <w:szCs w:val="16"/>
          <w:lang w:eastAsia="zh-CN"/>
        </w:rPr>
      </w:pPr>
    </w:p>
    <w:p w14:paraId="377F9E54">
      <w:pPr>
        <w:pStyle w:val="15"/>
        <w:numPr>
          <w:ilvl w:val="0"/>
          <w:numId w:val="24"/>
        </w:numPr>
        <w:tabs>
          <w:tab w:val="left" w:pos="1182"/>
        </w:tabs>
        <w:ind w:left="1182" w:hanging="525"/>
        <w:rPr>
          <w:spacing w:val="-1"/>
          <w:w w:val="95"/>
          <w:sz w:val="16"/>
          <w:szCs w:val="18"/>
          <w:lang w:eastAsia="zh-CN"/>
        </w:rPr>
      </w:pPr>
      <w:r>
        <w:rPr>
          <w:spacing w:val="-1"/>
          <w:w w:val="95"/>
          <w:sz w:val="16"/>
          <w:szCs w:val="18"/>
          <w:lang w:eastAsia="zh-CN"/>
        </w:rPr>
        <w:t>监视变压器音响、油温和油位的运行状况。</w:t>
      </w:r>
    </w:p>
    <w:p w14:paraId="60A303B3">
      <w:pPr>
        <w:tabs>
          <w:tab w:val="left" w:pos="1182"/>
        </w:tabs>
        <w:ind w:left="1182"/>
        <w:rPr>
          <w:sz w:val="16"/>
          <w:szCs w:val="18"/>
          <w:lang w:eastAsia="zh-CN"/>
        </w:rPr>
      </w:pPr>
      <w:r>
        <w:rPr>
          <w:sz w:val="16"/>
          <w:szCs w:val="16"/>
          <w:lang w:eastAsia="zh-CN"/>
        </w:rPr>
        <w:t>Monitor the operation status of transformer sound, oil temperature and oil level.</w:t>
      </w:r>
    </w:p>
    <w:p w14:paraId="6AA476E3">
      <w:pPr>
        <w:pStyle w:val="6"/>
        <w:spacing w:before="6"/>
        <w:rPr>
          <w:sz w:val="11"/>
          <w:szCs w:val="16"/>
          <w:lang w:eastAsia="zh-CN"/>
        </w:rPr>
      </w:pPr>
    </w:p>
    <w:p w14:paraId="02E160C3">
      <w:pPr>
        <w:pStyle w:val="15"/>
        <w:numPr>
          <w:ilvl w:val="0"/>
          <w:numId w:val="24"/>
        </w:numPr>
        <w:tabs>
          <w:tab w:val="left" w:pos="1182"/>
        </w:tabs>
        <w:ind w:left="1182" w:hanging="525"/>
        <w:rPr>
          <w:spacing w:val="-1"/>
          <w:w w:val="95"/>
          <w:sz w:val="16"/>
          <w:szCs w:val="18"/>
          <w:lang w:eastAsia="zh-CN"/>
        </w:rPr>
      </w:pPr>
      <w:r>
        <w:rPr>
          <w:spacing w:val="-1"/>
          <w:w w:val="95"/>
          <w:sz w:val="16"/>
          <w:szCs w:val="18"/>
          <w:lang w:eastAsia="zh-CN"/>
        </w:rPr>
        <w:t>检查运行的变压器、断路器、隔离开关、母线及引线等有无过热现象。</w:t>
      </w:r>
    </w:p>
    <w:p w14:paraId="71EA603F">
      <w:pPr>
        <w:tabs>
          <w:tab w:val="left" w:pos="1182"/>
        </w:tabs>
        <w:ind w:left="1182"/>
        <w:rPr>
          <w:sz w:val="16"/>
          <w:szCs w:val="18"/>
          <w:lang w:eastAsia="zh-CN"/>
        </w:rPr>
      </w:pPr>
      <w:r>
        <w:rPr>
          <w:sz w:val="16"/>
          <w:szCs w:val="16"/>
          <w:lang w:eastAsia="zh-CN"/>
        </w:rPr>
        <w:t>Check the running transformer, circuit breaker, isolating switch, bus and lead for overheating.</w:t>
      </w:r>
    </w:p>
    <w:p w14:paraId="5CA7913E">
      <w:pPr>
        <w:pStyle w:val="6"/>
        <w:spacing w:before="4"/>
        <w:rPr>
          <w:sz w:val="11"/>
          <w:szCs w:val="16"/>
          <w:lang w:eastAsia="zh-CN"/>
        </w:rPr>
      </w:pPr>
    </w:p>
    <w:p w14:paraId="4F02CB12">
      <w:pPr>
        <w:pStyle w:val="15"/>
        <w:numPr>
          <w:ilvl w:val="0"/>
          <w:numId w:val="22"/>
        </w:numPr>
        <w:tabs>
          <w:tab w:val="left" w:pos="1078"/>
        </w:tabs>
        <w:spacing w:line="427" w:lineRule="auto"/>
        <w:ind w:right="216" w:firstLine="420"/>
        <w:rPr>
          <w:spacing w:val="-1"/>
          <w:w w:val="99"/>
          <w:sz w:val="16"/>
          <w:szCs w:val="18"/>
          <w:lang w:eastAsia="zh-CN"/>
        </w:rPr>
      </w:pPr>
      <w:r>
        <w:rPr>
          <w:spacing w:val="-6"/>
          <w:w w:val="99"/>
          <w:sz w:val="16"/>
          <w:szCs w:val="18"/>
          <w:lang w:eastAsia="zh-CN"/>
        </w:rPr>
        <w:t>当变更变压器分接开关的位置后，必须检查回路的完整性和各相电阻的均一性，并</w:t>
      </w:r>
      <w:r>
        <w:rPr>
          <w:spacing w:val="-1"/>
          <w:w w:val="99"/>
          <w:sz w:val="16"/>
          <w:szCs w:val="18"/>
          <w:lang w:eastAsia="zh-CN"/>
        </w:rPr>
        <w:t>将变更前后分接开关的位置及有关情况记入有关记录中。</w:t>
      </w:r>
    </w:p>
    <w:p w14:paraId="36164A54">
      <w:pPr>
        <w:tabs>
          <w:tab w:val="left" w:pos="1078"/>
        </w:tabs>
        <w:ind w:left="237" w:right="216"/>
        <w:rPr>
          <w:sz w:val="16"/>
          <w:szCs w:val="18"/>
          <w:lang w:eastAsia="zh-CN"/>
        </w:rPr>
      </w:pPr>
      <w:r>
        <w:rPr>
          <w:sz w:val="16"/>
          <w:szCs w:val="16"/>
          <w:lang w:eastAsia="zh-CN"/>
        </w:rPr>
        <w:t>When changing the position of the tap-changer of the transformer, it is necessary to check the integrity of the loop and the uniformity of the resistance of each phase, and record the position of the tap-changer before and after the change and related conditions in the relevant records.</w:t>
      </w:r>
    </w:p>
    <w:p w14:paraId="3AA3FD66">
      <w:pPr>
        <w:pStyle w:val="15"/>
        <w:numPr>
          <w:ilvl w:val="0"/>
          <w:numId w:val="22"/>
        </w:numPr>
        <w:tabs>
          <w:tab w:val="left" w:pos="1078"/>
        </w:tabs>
        <w:spacing w:line="427" w:lineRule="auto"/>
        <w:ind w:right="217" w:firstLine="420"/>
        <w:rPr>
          <w:spacing w:val="-1"/>
          <w:w w:val="99"/>
          <w:sz w:val="16"/>
          <w:szCs w:val="18"/>
          <w:lang w:eastAsia="zh-CN"/>
        </w:rPr>
      </w:pPr>
      <w:r>
        <w:rPr>
          <w:spacing w:val="-8"/>
          <w:w w:val="99"/>
          <w:sz w:val="16"/>
          <w:szCs w:val="18"/>
          <w:lang w:eastAsia="zh-CN"/>
        </w:rPr>
        <w:t>变压器在换油、滤油后，一般情况下，变压器油静置时间应不少于下列规定，待绝</w:t>
      </w:r>
      <w:r>
        <w:rPr>
          <w:spacing w:val="-1"/>
          <w:w w:val="99"/>
          <w:sz w:val="16"/>
          <w:szCs w:val="18"/>
          <w:lang w:eastAsia="zh-CN"/>
        </w:rPr>
        <w:t>缘油中的气泡消除后方可运行。</w:t>
      </w:r>
    </w:p>
    <w:p w14:paraId="2C764A92">
      <w:pPr>
        <w:tabs>
          <w:tab w:val="left" w:pos="1078"/>
        </w:tabs>
        <w:ind w:left="237" w:right="217"/>
        <w:rPr>
          <w:sz w:val="16"/>
          <w:szCs w:val="18"/>
          <w:lang w:eastAsia="zh-CN"/>
        </w:rPr>
      </w:pPr>
      <w:r>
        <w:rPr>
          <w:sz w:val="16"/>
          <w:szCs w:val="16"/>
          <w:lang w:eastAsia="zh-CN"/>
        </w:rPr>
        <w:t>Transformer in the oil change, oil filter, in general, the transformer oil standing time should not be less than the following provisions, to be insulating oil bubble elimination after the operation.</w:t>
      </w:r>
    </w:p>
    <w:p w14:paraId="29515EA5">
      <w:pPr>
        <w:pStyle w:val="6"/>
        <w:spacing w:line="269" w:lineRule="exact"/>
        <w:ind w:left="657"/>
        <w:rPr>
          <w:spacing w:val="-10"/>
          <w:w w:val="95"/>
          <w:sz w:val="16"/>
          <w:szCs w:val="16"/>
          <w:lang w:eastAsia="zh-CN"/>
        </w:rPr>
      </w:pPr>
      <w:r>
        <w:rPr>
          <w:w w:val="95"/>
          <w:sz w:val="16"/>
          <w:szCs w:val="16"/>
          <w:lang w:eastAsia="zh-CN"/>
        </w:rPr>
        <w:t>110kV</w:t>
      </w:r>
      <w:r>
        <w:rPr>
          <w:spacing w:val="4"/>
          <w:sz w:val="16"/>
          <w:szCs w:val="16"/>
          <w:lang w:eastAsia="zh-CN"/>
        </w:rPr>
        <w:t xml:space="preserve"> </w:t>
      </w:r>
      <w:r>
        <w:rPr>
          <w:w w:val="95"/>
          <w:sz w:val="16"/>
          <w:szCs w:val="16"/>
          <w:lang w:eastAsia="zh-CN"/>
        </w:rPr>
        <w:t>及以下</w:t>
      </w:r>
      <w:r>
        <w:rPr>
          <w:spacing w:val="15"/>
          <w:sz w:val="16"/>
          <w:szCs w:val="16"/>
          <w:lang w:eastAsia="zh-CN"/>
        </w:rPr>
        <w:t xml:space="preserve"> </w:t>
      </w:r>
      <w:r>
        <w:rPr>
          <w:w w:val="95"/>
          <w:sz w:val="16"/>
          <w:szCs w:val="16"/>
          <w:lang w:eastAsia="zh-CN"/>
        </w:rPr>
        <w:t>24</w:t>
      </w:r>
      <w:r>
        <w:rPr>
          <w:spacing w:val="7"/>
          <w:sz w:val="16"/>
          <w:szCs w:val="16"/>
          <w:lang w:eastAsia="zh-CN"/>
        </w:rPr>
        <w:t xml:space="preserve"> </w:t>
      </w:r>
      <w:r>
        <w:rPr>
          <w:w w:val="95"/>
          <w:sz w:val="16"/>
          <w:szCs w:val="16"/>
          <w:lang w:eastAsia="zh-CN"/>
        </w:rPr>
        <w:t>小时；220kV48</w:t>
      </w:r>
      <w:r>
        <w:rPr>
          <w:spacing w:val="11"/>
          <w:sz w:val="16"/>
          <w:szCs w:val="16"/>
          <w:lang w:eastAsia="zh-CN"/>
        </w:rPr>
        <w:t xml:space="preserve"> </w:t>
      </w:r>
      <w:r>
        <w:rPr>
          <w:w w:val="95"/>
          <w:sz w:val="16"/>
          <w:szCs w:val="16"/>
          <w:lang w:eastAsia="zh-CN"/>
        </w:rPr>
        <w:t>小时；500(330)kV72</w:t>
      </w:r>
      <w:r>
        <w:rPr>
          <w:spacing w:val="7"/>
          <w:sz w:val="16"/>
          <w:szCs w:val="16"/>
          <w:lang w:eastAsia="zh-CN"/>
        </w:rPr>
        <w:t xml:space="preserve"> </w:t>
      </w:r>
      <w:r>
        <w:rPr>
          <w:w w:val="95"/>
          <w:sz w:val="16"/>
          <w:szCs w:val="16"/>
          <w:lang w:eastAsia="zh-CN"/>
        </w:rPr>
        <w:t>小时（按照变压器电压等级）</w:t>
      </w:r>
      <w:r>
        <w:rPr>
          <w:spacing w:val="-10"/>
          <w:w w:val="95"/>
          <w:sz w:val="16"/>
          <w:szCs w:val="16"/>
          <w:lang w:eastAsia="zh-CN"/>
        </w:rPr>
        <w:t>。</w:t>
      </w:r>
    </w:p>
    <w:p w14:paraId="49CB791F">
      <w:pPr>
        <w:pStyle w:val="6"/>
        <w:ind w:left="657"/>
        <w:rPr>
          <w:sz w:val="16"/>
          <w:szCs w:val="16"/>
          <w:lang w:eastAsia="zh-CN"/>
        </w:rPr>
      </w:pPr>
      <w:r>
        <w:rPr>
          <w:sz w:val="16"/>
          <w:szCs w:val="16"/>
          <w:lang w:eastAsia="zh-CN"/>
        </w:rPr>
        <w:t>110kV and below for 24 hours; 220kV48 hours; 500 (330) kV 72 hours (according to transformer voltage class).</w:t>
      </w:r>
    </w:p>
    <w:p w14:paraId="09C3228D">
      <w:pPr>
        <w:pStyle w:val="6"/>
        <w:spacing w:before="3"/>
        <w:rPr>
          <w:sz w:val="11"/>
          <w:szCs w:val="16"/>
          <w:lang w:eastAsia="zh-CN"/>
        </w:rPr>
      </w:pPr>
    </w:p>
    <w:p w14:paraId="76E8EFE7">
      <w:pPr>
        <w:pStyle w:val="15"/>
        <w:numPr>
          <w:ilvl w:val="0"/>
          <w:numId w:val="22"/>
        </w:numPr>
        <w:tabs>
          <w:tab w:val="left" w:pos="1078"/>
        </w:tabs>
        <w:spacing w:line="424" w:lineRule="auto"/>
        <w:ind w:right="217" w:firstLine="420"/>
        <w:rPr>
          <w:spacing w:val="-1"/>
          <w:w w:val="99"/>
          <w:sz w:val="16"/>
          <w:szCs w:val="18"/>
          <w:lang w:eastAsia="zh-CN"/>
        </w:rPr>
      </w:pPr>
      <w:r>
        <w:rPr>
          <w:spacing w:val="1"/>
          <w:w w:val="99"/>
          <w:sz w:val="16"/>
          <w:szCs w:val="18"/>
          <w:lang w:eastAsia="zh-CN"/>
        </w:rPr>
        <w:t>运行中的油浸自冷、风冷式变压器，其上层油温不应超过</w:t>
      </w:r>
      <w:r>
        <w:rPr>
          <w:spacing w:val="-50"/>
          <w:sz w:val="16"/>
          <w:szCs w:val="18"/>
          <w:lang w:eastAsia="zh-CN"/>
        </w:rPr>
        <w:t xml:space="preserve"> </w:t>
      </w:r>
      <w:r>
        <w:rPr>
          <w:spacing w:val="1"/>
          <w:w w:val="99"/>
          <w:sz w:val="16"/>
          <w:szCs w:val="18"/>
          <w:lang w:eastAsia="zh-CN"/>
        </w:rPr>
        <w:t>85℃；风冷式变压器当</w:t>
      </w:r>
      <w:r>
        <w:rPr>
          <w:spacing w:val="-1"/>
          <w:w w:val="99"/>
          <w:sz w:val="16"/>
          <w:szCs w:val="18"/>
          <w:lang w:eastAsia="zh-CN"/>
        </w:rPr>
        <w:t>其上层油温超过</w:t>
      </w:r>
      <w:r>
        <w:rPr>
          <w:spacing w:val="-53"/>
          <w:sz w:val="16"/>
          <w:szCs w:val="18"/>
          <w:lang w:eastAsia="zh-CN"/>
        </w:rPr>
        <w:t xml:space="preserve"> </w:t>
      </w:r>
      <w:r>
        <w:rPr>
          <w:spacing w:val="1"/>
          <w:w w:val="99"/>
          <w:sz w:val="16"/>
          <w:szCs w:val="18"/>
          <w:lang w:eastAsia="zh-CN"/>
        </w:rPr>
        <w:t>5</w:t>
      </w:r>
      <w:r>
        <w:rPr>
          <w:spacing w:val="-2"/>
          <w:w w:val="99"/>
          <w:sz w:val="16"/>
          <w:szCs w:val="18"/>
          <w:lang w:eastAsia="zh-CN"/>
        </w:rPr>
        <w:t>5</w:t>
      </w:r>
      <w:r>
        <w:rPr>
          <w:spacing w:val="-1"/>
          <w:w w:val="99"/>
          <w:sz w:val="16"/>
          <w:szCs w:val="18"/>
          <w:lang w:eastAsia="zh-CN"/>
        </w:rPr>
        <w:t>℃时应起动风扇。</w:t>
      </w:r>
    </w:p>
    <w:p w14:paraId="306AD3FC">
      <w:pPr>
        <w:tabs>
          <w:tab w:val="left" w:pos="1078"/>
        </w:tabs>
        <w:ind w:left="237" w:right="217"/>
        <w:rPr>
          <w:sz w:val="16"/>
          <w:szCs w:val="18"/>
          <w:lang w:eastAsia="zh-CN"/>
        </w:rPr>
      </w:pPr>
      <w:r>
        <w:rPr>
          <w:sz w:val="16"/>
          <w:szCs w:val="16"/>
          <w:lang w:eastAsia="zh-CN"/>
        </w:rPr>
        <w:t>For oil-immersed self-cooling and air-cooled transformers in operation, the upper oil temperature should not exceed 85 ℃; When the upper oil temperature of air-cooled transformer exceeds 55 ℃, the fan should be started.</w:t>
      </w:r>
    </w:p>
    <w:p w14:paraId="04193785">
      <w:pPr>
        <w:pStyle w:val="6"/>
        <w:spacing w:before="5"/>
        <w:ind w:left="657"/>
        <w:rPr>
          <w:spacing w:val="-10"/>
          <w:w w:val="95"/>
          <w:sz w:val="16"/>
          <w:szCs w:val="16"/>
          <w:lang w:eastAsia="zh-CN"/>
        </w:rPr>
      </w:pPr>
      <w:r>
        <w:rPr>
          <w:w w:val="95"/>
          <w:sz w:val="16"/>
          <w:szCs w:val="16"/>
          <w:lang w:eastAsia="zh-CN"/>
        </w:rPr>
        <w:t>当变压器油温超过规定值时，要检查原因，采取措施降低油温，一般应进行下列工作</w:t>
      </w:r>
      <w:r>
        <w:rPr>
          <w:spacing w:val="-10"/>
          <w:w w:val="95"/>
          <w:sz w:val="16"/>
          <w:szCs w:val="16"/>
          <w:lang w:eastAsia="zh-CN"/>
        </w:rPr>
        <w:t>：</w:t>
      </w:r>
    </w:p>
    <w:p w14:paraId="1FD7AAC8">
      <w:pPr>
        <w:pStyle w:val="6"/>
        <w:ind w:left="657"/>
        <w:rPr>
          <w:sz w:val="16"/>
          <w:szCs w:val="16"/>
          <w:lang w:eastAsia="zh-CN"/>
        </w:rPr>
      </w:pPr>
      <w:r>
        <w:rPr>
          <w:sz w:val="16"/>
          <w:szCs w:val="16"/>
          <w:lang w:eastAsia="zh-CN"/>
        </w:rPr>
        <w:t>When the transformer oil temperature exceeds the specified value, check the reasons and take measures to reduce the oil temperature. Generally, the following work should be carried out:</w:t>
      </w:r>
    </w:p>
    <w:p w14:paraId="38CDFC6A">
      <w:pPr>
        <w:pStyle w:val="6"/>
        <w:spacing w:before="4"/>
        <w:rPr>
          <w:sz w:val="11"/>
          <w:szCs w:val="16"/>
          <w:lang w:eastAsia="zh-CN"/>
        </w:rPr>
      </w:pPr>
    </w:p>
    <w:p w14:paraId="0BA1E3CA">
      <w:pPr>
        <w:pStyle w:val="15"/>
        <w:numPr>
          <w:ilvl w:val="0"/>
          <w:numId w:val="25"/>
        </w:numPr>
        <w:tabs>
          <w:tab w:val="left" w:pos="1182"/>
        </w:tabs>
        <w:rPr>
          <w:spacing w:val="-1"/>
          <w:w w:val="95"/>
          <w:sz w:val="16"/>
          <w:szCs w:val="18"/>
          <w:lang w:eastAsia="zh-CN"/>
        </w:rPr>
      </w:pPr>
      <w:r>
        <w:rPr>
          <w:spacing w:val="-1"/>
          <w:w w:val="95"/>
          <w:sz w:val="16"/>
          <w:szCs w:val="18"/>
          <w:lang w:eastAsia="zh-CN"/>
        </w:rPr>
        <w:t>检查变压器负荷和温度，并与正常情况下的油温核对。</w:t>
      </w:r>
    </w:p>
    <w:p w14:paraId="56585A20">
      <w:pPr>
        <w:tabs>
          <w:tab w:val="left" w:pos="1182"/>
        </w:tabs>
        <w:ind w:left="1182"/>
        <w:rPr>
          <w:sz w:val="16"/>
          <w:szCs w:val="18"/>
          <w:lang w:eastAsia="zh-CN"/>
        </w:rPr>
      </w:pPr>
      <w:r>
        <w:rPr>
          <w:sz w:val="16"/>
          <w:szCs w:val="16"/>
          <w:lang w:eastAsia="zh-CN"/>
        </w:rPr>
        <w:t>Check transformer load and temperature, and check with normal oil temperature.</w:t>
      </w:r>
    </w:p>
    <w:p w14:paraId="2D2389FF">
      <w:pPr>
        <w:pStyle w:val="6"/>
        <w:spacing w:before="5"/>
        <w:rPr>
          <w:sz w:val="11"/>
          <w:szCs w:val="16"/>
          <w:lang w:eastAsia="zh-CN"/>
        </w:rPr>
      </w:pPr>
    </w:p>
    <w:p w14:paraId="0DF03109">
      <w:pPr>
        <w:pStyle w:val="15"/>
        <w:numPr>
          <w:ilvl w:val="0"/>
          <w:numId w:val="25"/>
        </w:numPr>
        <w:tabs>
          <w:tab w:val="left" w:pos="1182"/>
        </w:tabs>
        <w:spacing w:before="1"/>
        <w:rPr>
          <w:spacing w:val="-2"/>
          <w:w w:val="95"/>
          <w:sz w:val="16"/>
          <w:szCs w:val="18"/>
        </w:rPr>
      </w:pPr>
      <w:r>
        <w:rPr>
          <w:spacing w:val="-2"/>
          <w:w w:val="95"/>
          <w:sz w:val="16"/>
          <w:szCs w:val="18"/>
        </w:rPr>
        <w:t>核对油温表。</w:t>
      </w:r>
    </w:p>
    <w:p w14:paraId="0F079624">
      <w:pPr>
        <w:tabs>
          <w:tab w:val="left" w:pos="1182"/>
        </w:tabs>
        <w:ind w:left="1182"/>
        <w:rPr>
          <w:sz w:val="16"/>
          <w:szCs w:val="18"/>
        </w:rPr>
      </w:pPr>
      <w:r>
        <w:rPr>
          <w:sz w:val="16"/>
          <w:szCs w:val="16"/>
        </w:rPr>
        <w:t>Check the oil temperature gauge.</w:t>
      </w:r>
    </w:p>
    <w:p w14:paraId="60BA3664">
      <w:pPr>
        <w:rPr>
          <w:sz w:val="16"/>
          <w:szCs w:val="18"/>
        </w:rPr>
        <w:sectPr>
          <w:pgSz w:w="11910" w:h="16840"/>
          <w:pgMar w:top="1580" w:right="1580" w:bottom="1380" w:left="1560" w:header="0" w:footer="1183" w:gutter="0"/>
          <w:cols w:space="720" w:num="1"/>
        </w:sectPr>
      </w:pPr>
    </w:p>
    <w:p w14:paraId="5124CC38">
      <w:pPr>
        <w:pStyle w:val="15"/>
        <w:numPr>
          <w:ilvl w:val="0"/>
          <w:numId w:val="25"/>
        </w:numPr>
        <w:tabs>
          <w:tab w:val="left" w:pos="1182"/>
        </w:tabs>
        <w:spacing w:before="45"/>
        <w:rPr>
          <w:spacing w:val="-1"/>
          <w:w w:val="95"/>
          <w:sz w:val="16"/>
          <w:szCs w:val="18"/>
          <w:lang w:eastAsia="zh-CN"/>
        </w:rPr>
      </w:pPr>
      <w:r>
        <w:rPr>
          <w:spacing w:val="-1"/>
          <w:w w:val="95"/>
          <w:sz w:val="16"/>
          <w:szCs w:val="18"/>
          <w:lang w:eastAsia="zh-CN"/>
        </w:rPr>
        <w:t>检查变压器冷却装置及通风情况。</w:t>
      </w:r>
    </w:p>
    <w:p w14:paraId="15096DA7">
      <w:pPr>
        <w:tabs>
          <w:tab w:val="left" w:pos="1182"/>
        </w:tabs>
        <w:ind w:left="1182"/>
        <w:rPr>
          <w:sz w:val="16"/>
          <w:szCs w:val="18"/>
          <w:lang w:eastAsia="zh-CN"/>
        </w:rPr>
      </w:pPr>
      <w:r>
        <w:rPr>
          <w:sz w:val="16"/>
          <w:szCs w:val="16"/>
          <w:lang w:eastAsia="zh-CN"/>
        </w:rPr>
        <w:t>Check the cooling device and ventilation of transformer.</w:t>
      </w:r>
    </w:p>
    <w:p w14:paraId="7142CC4A">
      <w:pPr>
        <w:pStyle w:val="6"/>
        <w:spacing w:before="5"/>
        <w:rPr>
          <w:sz w:val="11"/>
          <w:szCs w:val="16"/>
          <w:lang w:eastAsia="zh-CN"/>
        </w:rPr>
      </w:pPr>
    </w:p>
    <w:p w14:paraId="3D92A8F9">
      <w:pPr>
        <w:pStyle w:val="15"/>
        <w:numPr>
          <w:ilvl w:val="0"/>
          <w:numId w:val="22"/>
        </w:numPr>
        <w:tabs>
          <w:tab w:val="left" w:pos="1078"/>
        </w:tabs>
        <w:spacing w:before="1"/>
        <w:ind w:left="1077" w:hanging="421"/>
        <w:rPr>
          <w:spacing w:val="-1"/>
          <w:w w:val="95"/>
          <w:sz w:val="16"/>
          <w:szCs w:val="18"/>
          <w:lang w:eastAsia="zh-CN"/>
        </w:rPr>
      </w:pPr>
      <w:r>
        <w:rPr>
          <w:spacing w:val="-1"/>
          <w:w w:val="95"/>
          <w:sz w:val="16"/>
          <w:szCs w:val="18"/>
          <w:lang w:eastAsia="zh-CN"/>
        </w:rPr>
        <w:t>当变压器有下列情况之一者须立即停止运行：</w:t>
      </w:r>
    </w:p>
    <w:p w14:paraId="701974F0">
      <w:pPr>
        <w:tabs>
          <w:tab w:val="left" w:pos="1078"/>
        </w:tabs>
        <w:ind w:left="1077"/>
        <w:rPr>
          <w:sz w:val="16"/>
          <w:szCs w:val="18"/>
          <w:lang w:eastAsia="zh-CN"/>
        </w:rPr>
      </w:pPr>
      <w:r>
        <w:rPr>
          <w:w w:val="95"/>
          <w:sz w:val="16"/>
          <w:szCs w:val="18"/>
          <w:lang w:eastAsia="zh-CN"/>
        </w:rPr>
        <w:t>When the transformer has one of the following conditions, it must stop running immediately:</w:t>
      </w:r>
    </w:p>
    <w:p w14:paraId="4A7E7766">
      <w:pPr>
        <w:pStyle w:val="6"/>
        <w:spacing w:before="3"/>
        <w:rPr>
          <w:sz w:val="11"/>
          <w:szCs w:val="16"/>
          <w:lang w:eastAsia="zh-CN"/>
        </w:rPr>
      </w:pPr>
    </w:p>
    <w:p w14:paraId="05A2DB71">
      <w:pPr>
        <w:pStyle w:val="15"/>
        <w:numPr>
          <w:ilvl w:val="0"/>
          <w:numId w:val="26"/>
        </w:numPr>
        <w:tabs>
          <w:tab w:val="left" w:pos="1182"/>
        </w:tabs>
        <w:rPr>
          <w:spacing w:val="-1"/>
          <w:w w:val="95"/>
          <w:sz w:val="16"/>
          <w:szCs w:val="18"/>
          <w:lang w:eastAsia="zh-CN"/>
        </w:rPr>
      </w:pPr>
      <w:r>
        <w:rPr>
          <w:spacing w:val="-1"/>
          <w:w w:val="95"/>
          <w:sz w:val="16"/>
          <w:szCs w:val="18"/>
          <w:lang w:eastAsia="zh-CN"/>
        </w:rPr>
        <w:t>变压器音响很大且不均匀或有爆裂声。</w:t>
      </w:r>
    </w:p>
    <w:p w14:paraId="421CE36F">
      <w:pPr>
        <w:tabs>
          <w:tab w:val="left" w:pos="1182"/>
        </w:tabs>
        <w:ind w:left="1182"/>
        <w:rPr>
          <w:sz w:val="16"/>
          <w:szCs w:val="18"/>
          <w:lang w:eastAsia="zh-CN"/>
        </w:rPr>
      </w:pPr>
      <w:r>
        <w:rPr>
          <w:sz w:val="16"/>
          <w:szCs w:val="16"/>
          <w:lang w:eastAsia="zh-CN"/>
        </w:rPr>
        <w:t>Transformer sound is loud and uneven or has crackling sound.</w:t>
      </w:r>
    </w:p>
    <w:p w14:paraId="7BEF2781">
      <w:pPr>
        <w:pStyle w:val="6"/>
        <w:spacing w:before="4"/>
        <w:rPr>
          <w:sz w:val="11"/>
          <w:szCs w:val="16"/>
          <w:lang w:eastAsia="zh-CN"/>
        </w:rPr>
      </w:pPr>
    </w:p>
    <w:p w14:paraId="69EBADE3">
      <w:pPr>
        <w:pStyle w:val="15"/>
        <w:numPr>
          <w:ilvl w:val="0"/>
          <w:numId w:val="26"/>
        </w:numPr>
        <w:tabs>
          <w:tab w:val="left" w:pos="1182"/>
        </w:tabs>
        <w:rPr>
          <w:spacing w:val="-2"/>
          <w:w w:val="95"/>
          <w:sz w:val="16"/>
          <w:szCs w:val="18"/>
        </w:rPr>
      </w:pPr>
      <w:r>
        <w:rPr>
          <w:spacing w:val="-2"/>
          <w:w w:val="95"/>
          <w:sz w:val="16"/>
          <w:szCs w:val="18"/>
        </w:rPr>
        <w:t>油枕或防爆管喷油。</w:t>
      </w:r>
    </w:p>
    <w:p w14:paraId="06E4AA9A">
      <w:pPr>
        <w:tabs>
          <w:tab w:val="left" w:pos="1182"/>
        </w:tabs>
        <w:ind w:left="1182"/>
        <w:rPr>
          <w:sz w:val="16"/>
          <w:szCs w:val="18"/>
        </w:rPr>
      </w:pPr>
      <w:r>
        <w:rPr>
          <w:sz w:val="16"/>
          <w:szCs w:val="16"/>
        </w:rPr>
        <w:t>Oil pillow or explosion-proof pipe injects oil.</w:t>
      </w:r>
    </w:p>
    <w:p w14:paraId="17E62A49">
      <w:pPr>
        <w:pStyle w:val="6"/>
        <w:spacing w:before="5"/>
        <w:rPr>
          <w:sz w:val="11"/>
          <w:szCs w:val="16"/>
        </w:rPr>
      </w:pPr>
    </w:p>
    <w:p w14:paraId="40AC7C1B">
      <w:pPr>
        <w:pStyle w:val="15"/>
        <w:numPr>
          <w:ilvl w:val="0"/>
          <w:numId w:val="26"/>
        </w:numPr>
        <w:tabs>
          <w:tab w:val="left" w:pos="1182"/>
        </w:tabs>
        <w:spacing w:before="1" w:line="427" w:lineRule="auto"/>
        <w:ind w:left="237" w:right="215" w:firstLine="420"/>
        <w:rPr>
          <w:spacing w:val="-2"/>
          <w:sz w:val="16"/>
          <w:szCs w:val="18"/>
          <w:lang w:eastAsia="zh-CN"/>
        </w:rPr>
      </w:pPr>
      <w:r>
        <w:rPr>
          <w:spacing w:val="-2"/>
          <w:sz w:val="16"/>
          <w:szCs w:val="18"/>
          <w:lang w:eastAsia="zh-CN"/>
        </w:rPr>
        <w:t xml:space="preserve">冷却及油温测量系统正常但油温较平时在相同条件下运行时高出 </w:t>
      </w:r>
      <w:r>
        <w:rPr>
          <w:sz w:val="16"/>
          <w:szCs w:val="18"/>
          <w:lang w:eastAsia="zh-CN"/>
        </w:rPr>
        <w:t>10℃以上或不</w:t>
      </w:r>
      <w:r>
        <w:rPr>
          <w:spacing w:val="-2"/>
          <w:sz w:val="16"/>
          <w:szCs w:val="18"/>
          <w:lang w:eastAsia="zh-CN"/>
        </w:rPr>
        <w:t>断上升时。</w:t>
      </w:r>
    </w:p>
    <w:p w14:paraId="26E370B7">
      <w:pPr>
        <w:tabs>
          <w:tab w:val="left" w:pos="1182"/>
        </w:tabs>
        <w:ind w:left="237" w:right="215"/>
        <w:rPr>
          <w:sz w:val="16"/>
          <w:szCs w:val="18"/>
          <w:lang w:eastAsia="zh-CN"/>
        </w:rPr>
      </w:pPr>
      <w:r>
        <w:rPr>
          <w:sz w:val="16"/>
          <w:szCs w:val="16"/>
          <w:lang w:eastAsia="zh-CN"/>
        </w:rPr>
        <w:t>When the cooling and oil temperature measuring system is normal but the oil temperature is higher than 10 ℃ or rising when it is operated under the same conditions.</w:t>
      </w:r>
    </w:p>
    <w:p w14:paraId="7B33D1FE">
      <w:pPr>
        <w:pStyle w:val="15"/>
        <w:numPr>
          <w:ilvl w:val="0"/>
          <w:numId w:val="26"/>
        </w:numPr>
        <w:tabs>
          <w:tab w:val="left" w:pos="1182"/>
        </w:tabs>
        <w:spacing w:line="269" w:lineRule="exact"/>
        <w:rPr>
          <w:spacing w:val="-1"/>
          <w:w w:val="95"/>
          <w:sz w:val="16"/>
          <w:szCs w:val="18"/>
        </w:rPr>
      </w:pPr>
      <w:r>
        <w:rPr>
          <w:spacing w:val="-1"/>
          <w:w w:val="95"/>
          <w:sz w:val="16"/>
          <w:szCs w:val="18"/>
        </w:rPr>
        <w:t>套管严重破损和放电。</w:t>
      </w:r>
    </w:p>
    <w:p w14:paraId="69CB5A0A">
      <w:pPr>
        <w:tabs>
          <w:tab w:val="left" w:pos="1182"/>
        </w:tabs>
        <w:ind w:left="1182"/>
        <w:rPr>
          <w:sz w:val="16"/>
          <w:szCs w:val="18"/>
        </w:rPr>
      </w:pPr>
      <w:r>
        <w:rPr>
          <w:sz w:val="16"/>
          <w:szCs w:val="16"/>
        </w:rPr>
        <w:t>Serious damage and discharge of casing.</w:t>
      </w:r>
    </w:p>
    <w:p w14:paraId="7550A9CB">
      <w:pPr>
        <w:pStyle w:val="6"/>
        <w:spacing w:before="3"/>
        <w:rPr>
          <w:sz w:val="11"/>
          <w:szCs w:val="16"/>
        </w:rPr>
      </w:pPr>
    </w:p>
    <w:p w14:paraId="51FB3835">
      <w:pPr>
        <w:pStyle w:val="15"/>
        <w:numPr>
          <w:ilvl w:val="0"/>
          <w:numId w:val="26"/>
        </w:numPr>
        <w:tabs>
          <w:tab w:val="left" w:pos="1182"/>
        </w:tabs>
        <w:rPr>
          <w:spacing w:val="-1"/>
          <w:w w:val="95"/>
          <w:sz w:val="16"/>
          <w:szCs w:val="18"/>
          <w:lang w:eastAsia="zh-CN"/>
        </w:rPr>
      </w:pPr>
      <w:r>
        <w:rPr>
          <w:spacing w:val="-1"/>
          <w:w w:val="95"/>
          <w:sz w:val="16"/>
          <w:szCs w:val="18"/>
          <w:lang w:eastAsia="zh-CN"/>
        </w:rPr>
        <w:t>由于漏油致使油位不断下降或低于下限。</w:t>
      </w:r>
    </w:p>
    <w:p w14:paraId="07BD2699">
      <w:pPr>
        <w:tabs>
          <w:tab w:val="left" w:pos="1182"/>
        </w:tabs>
        <w:ind w:left="1182"/>
        <w:rPr>
          <w:sz w:val="16"/>
          <w:szCs w:val="18"/>
          <w:lang w:eastAsia="zh-CN"/>
        </w:rPr>
      </w:pPr>
      <w:r>
        <w:rPr>
          <w:sz w:val="16"/>
          <w:szCs w:val="16"/>
          <w:lang w:eastAsia="zh-CN"/>
        </w:rPr>
        <w:t>The oil level drops continuously or falls below the lower limit due to oil leakage.</w:t>
      </w:r>
    </w:p>
    <w:p w14:paraId="5C98AC4C">
      <w:pPr>
        <w:pStyle w:val="6"/>
        <w:spacing w:before="4"/>
        <w:rPr>
          <w:sz w:val="11"/>
          <w:szCs w:val="16"/>
          <w:lang w:eastAsia="zh-CN"/>
        </w:rPr>
      </w:pPr>
    </w:p>
    <w:p w14:paraId="124DE9DF">
      <w:pPr>
        <w:pStyle w:val="15"/>
        <w:numPr>
          <w:ilvl w:val="0"/>
          <w:numId w:val="26"/>
        </w:numPr>
        <w:tabs>
          <w:tab w:val="left" w:pos="1182"/>
        </w:tabs>
        <w:rPr>
          <w:spacing w:val="-1"/>
          <w:w w:val="95"/>
          <w:sz w:val="16"/>
          <w:szCs w:val="18"/>
          <w:lang w:eastAsia="zh-CN"/>
        </w:rPr>
      </w:pPr>
      <w:r>
        <w:rPr>
          <w:w w:val="95"/>
          <w:sz w:val="16"/>
          <w:szCs w:val="18"/>
          <w:lang w:eastAsia="zh-CN"/>
        </w:rPr>
        <w:t>油色不正常（隔膜式油枕除外）</w:t>
      </w:r>
      <w:r>
        <w:rPr>
          <w:spacing w:val="-1"/>
          <w:w w:val="95"/>
          <w:sz w:val="16"/>
          <w:szCs w:val="18"/>
          <w:lang w:eastAsia="zh-CN"/>
        </w:rPr>
        <w:t>或油内有碳质等杂物。</w:t>
      </w:r>
    </w:p>
    <w:p w14:paraId="0649F72D">
      <w:pPr>
        <w:tabs>
          <w:tab w:val="left" w:pos="1182"/>
        </w:tabs>
        <w:ind w:left="1182"/>
        <w:rPr>
          <w:sz w:val="16"/>
          <w:szCs w:val="18"/>
          <w:lang w:eastAsia="zh-CN"/>
        </w:rPr>
      </w:pPr>
      <w:r>
        <w:rPr>
          <w:sz w:val="16"/>
          <w:szCs w:val="16"/>
          <w:lang w:eastAsia="zh-CN"/>
        </w:rPr>
        <w:t>The oil color is abnormal (except diaphragm oil pillow) or there are sundries such as carbon in the oil.</w:t>
      </w:r>
    </w:p>
    <w:p w14:paraId="15BDE0E1">
      <w:pPr>
        <w:pStyle w:val="6"/>
        <w:spacing w:before="5"/>
        <w:rPr>
          <w:sz w:val="11"/>
          <w:szCs w:val="16"/>
          <w:lang w:eastAsia="zh-CN"/>
        </w:rPr>
      </w:pPr>
    </w:p>
    <w:p w14:paraId="13609876">
      <w:pPr>
        <w:pStyle w:val="15"/>
        <w:numPr>
          <w:ilvl w:val="0"/>
          <w:numId w:val="26"/>
        </w:numPr>
        <w:tabs>
          <w:tab w:val="left" w:pos="1182"/>
        </w:tabs>
        <w:spacing w:before="1"/>
        <w:rPr>
          <w:spacing w:val="-2"/>
          <w:w w:val="95"/>
          <w:sz w:val="16"/>
          <w:szCs w:val="18"/>
        </w:rPr>
      </w:pPr>
      <w:r>
        <w:rPr>
          <w:spacing w:val="-2"/>
          <w:w w:val="95"/>
          <w:sz w:val="16"/>
          <w:szCs w:val="18"/>
        </w:rPr>
        <w:t>变压器着火。</w:t>
      </w:r>
    </w:p>
    <w:p w14:paraId="735E0C7C">
      <w:pPr>
        <w:tabs>
          <w:tab w:val="left" w:pos="1182"/>
        </w:tabs>
        <w:ind w:left="1182"/>
        <w:rPr>
          <w:sz w:val="16"/>
          <w:szCs w:val="18"/>
        </w:rPr>
      </w:pPr>
      <w:r>
        <w:rPr>
          <w:sz w:val="16"/>
          <w:szCs w:val="16"/>
        </w:rPr>
        <w:t>The transformer caught fire.</w:t>
      </w:r>
    </w:p>
    <w:p w14:paraId="55A00048">
      <w:pPr>
        <w:pStyle w:val="6"/>
        <w:spacing w:before="3"/>
        <w:rPr>
          <w:sz w:val="11"/>
          <w:szCs w:val="16"/>
        </w:rPr>
      </w:pPr>
    </w:p>
    <w:p w14:paraId="71512D83">
      <w:pPr>
        <w:pStyle w:val="15"/>
        <w:numPr>
          <w:ilvl w:val="0"/>
          <w:numId w:val="26"/>
        </w:numPr>
        <w:tabs>
          <w:tab w:val="left" w:pos="1182"/>
        </w:tabs>
        <w:rPr>
          <w:spacing w:val="-2"/>
          <w:w w:val="95"/>
          <w:sz w:val="16"/>
          <w:szCs w:val="18"/>
        </w:rPr>
      </w:pPr>
      <w:r>
        <w:rPr>
          <w:spacing w:val="-2"/>
          <w:w w:val="95"/>
          <w:sz w:val="16"/>
          <w:szCs w:val="18"/>
        </w:rPr>
        <w:t>重瓦斯保护动作。</w:t>
      </w:r>
    </w:p>
    <w:p w14:paraId="54FD9F7B">
      <w:pPr>
        <w:tabs>
          <w:tab w:val="left" w:pos="1182"/>
        </w:tabs>
        <w:ind w:left="1182"/>
        <w:rPr>
          <w:sz w:val="16"/>
          <w:szCs w:val="18"/>
        </w:rPr>
      </w:pPr>
      <w:r>
        <w:rPr>
          <w:sz w:val="16"/>
          <w:szCs w:val="16"/>
        </w:rPr>
        <w:t>Heavy gas protection action.</w:t>
      </w:r>
    </w:p>
    <w:p w14:paraId="1F3B354D">
      <w:pPr>
        <w:pStyle w:val="6"/>
        <w:spacing w:before="4"/>
        <w:rPr>
          <w:sz w:val="11"/>
          <w:szCs w:val="16"/>
        </w:rPr>
      </w:pPr>
    </w:p>
    <w:p w14:paraId="2178E0B6">
      <w:pPr>
        <w:pStyle w:val="15"/>
        <w:numPr>
          <w:ilvl w:val="0"/>
          <w:numId w:val="26"/>
        </w:numPr>
        <w:tabs>
          <w:tab w:val="left" w:pos="1182"/>
        </w:tabs>
        <w:rPr>
          <w:spacing w:val="-1"/>
          <w:w w:val="95"/>
          <w:sz w:val="16"/>
          <w:szCs w:val="18"/>
          <w:lang w:eastAsia="zh-CN"/>
        </w:rPr>
      </w:pPr>
      <w:r>
        <w:rPr>
          <w:spacing w:val="-1"/>
          <w:w w:val="95"/>
          <w:sz w:val="16"/>
          <w:szCs w:val="18"/>
          <w:lang w:eastAsia="zh-CN"/>
        </w:rPr>
        <w:t>因变压器内部故障引起差动保护动作。</w:t>
      </w:r>
    </w:p>
    <w:p w14:paraId="581C1966">
      <w:pPr>
        <w:tabs>
          <w:tab w:val="left" w:pos="1182"/>
        </w:tabs>
        <w:ind w:left="1182"/>
        <w:rPr>
          <w:sz w:val="16"/>
          <w:szCs w:val="18"/>
          <w:lang w:eastAsia="zh-CN"/>
        </w:rPr>
      </w:pPr>
      <w:r>
        <w:rPr>
          <w:sz w:val="16"/>
          <w:szCs w:val="16"/>
          <w:lang w:eastAsia="zh-CN"/>
        </w:rPr>
        <w:t>Differential protection action caused by internal fault of transformer.</w:t>
      </w:r>
    </w:p>
    <w:p w14:paraId="7CA30A97">
      <w:pPr>
        <w:pStyle w:val="6"/>
        <w:spacing w:before="5"/>
        <w:rPr>
          <w:sz w:val="11"/>
          <w:szCs w:val="16"/>
          <w:lang w:eastAsia="zh-CN"/>
        </w:rPr>
      </w:pPr>
    </w:p>
    <w:p w14:paraId="14B759FF">
      <w:pPr>
        <w:pStyle w:val="15"/>
        <w:numPr>
          <w:ilvl w:val="0"/>
          <w:numId w:val="22"/>
        </w:numPr>
        <w:tabs>
          <w:tab w:val="left" w:pos="1078"/>
        </w:tabs>
        <w:spacing w:before="1" w:line="427" w:lineRule="auto"/>
        <w:ind w:right="217" w:firstLine="420"/>
        <w:rPr>
          <w:spacing w:val="-1"/>
          <w:w w:val="99"/>
          <w:sz w:val="16"/>
          <w:szCs w:val="18"/>
          <w:lang w:eastAsia="zh-CN"/>
        </w:rPr>
      </w:pPr>
      <w:r>
        <w:rPr>
          <w:spacing w:val="-2"/>
          <w:w w:val="99"/>
          <w:sz w:val="16"/>
          <w:szCs w:val="18"/>
          <w:lang w:eastAsia="zh-CN"/>
        </w:rPr>
        <w:t>对断路器要建立专门记录</w:t>
      </w:r>
      <w:r>
        <w:rPr>
          <w:spacing w:val="-1"/>
          <w:w w:val="99"/>
          <w:sz w:val="16"/>
          <w:szCs w:val="18"/>
          <w:lang w:eastAsia="zh-CN"/>
        </w:rPr>
        <w:t>（</w:t>
      </w:r>
      <w:r>
        <w:rPr>
          <w:w w:val="99"/>
          <w:sz w:val="16"/>
          <w:szCs w:val="18"/>
          <w:lang w:eastAsia="zh-CN"/>
        </w:rPr>
        <w:t>见附件</w:t>
      </w:r>
      <w:r>
        <w:rPr>
          <w:spacing w:val="-53"/>
          <w:sz w:val="16"/>
          <w:szCs w:val="18"/>
          <w:lang w:eastAsia="zh-CN"/>
        </w:rPr>
        <w:t xml:space="preserve"> </w:t>
      </w:r>
      <w:r>
        <w:rPr>
          <w:spacing w:val="1"/>
          <w:w w:val="99"/>
          <w:sz w:val="16"/>
          <w:szCs w:val="18"/>
          <w:lang w:eastAsia="zh-CN"/>
        </w:rPr>
        <w:t>8</w:t>
      </w:r>
      <w:r>
        <w:rPr>
          <w:spacing w:val="-8"/>
          <w:w w:val="99"/>
          <w:sz w:val="16"/>
          <w:szCs w:val="18"/>
          <w:lang w:eastAsia="zh-CN"/>
        </w:rPr>
        <w:t>）</w:t>
      </w:r>
      <w:r>
        <w:rPr>
          <w:spacing w:val="-4"/>
          <w:w w:val="99"/>
          <w:sz w:val="16"/>
          <w:szCs w:val="18"/>
          <w:lang w:eastAsia="zh-CN"/>
        </w:rPr>
        <w:t>，逐台统计其自动跳闸次数，当自动跳闸次</w:t>
      </w:r>
      <w:r>
        <w:rPr>
          <w:spacing w:val="-1"/>
          <w:w w:val="99"/>
          <w:sz w:val="16"/>
          <w:szCs w:val="18"/>
          <w:lang w:eastAsia="zh-CN"/>
        </w:rPr>
        <w:t>数达到规定数值时应进行检修。</w:t>
      </w:r>
    </w:p>
    <w:p w14:paraId="103D1E69">
      <w:pPr>
        <w:tabs>
          <w:tab w:val="left" w:pos="1078"/>
        </w:tabs>
        <w:ind w:left="237" w:right="217"/>
        <w:rPr>
          <w:sz w:val="16"/>
          <w:szCs w:val="18"/>
          <w:lang w:eastAsia="zh-CN"/>
        </w:rPr>
      </w:pPr>
      <w:r>
        <w:rPr>
          <w:sz w:val="16"/>
          <w:szCs w:val="16"/>
          <w:lang w:eastAsia="zh-CN"/>
        </w:rPr>
        <w:t>Special records shall be established for circuit breakers (see Annex 8), and the automatic tripping times shall be counted one by one. When the automatic tripping times reach the specified value, maintenance shall be carried out.</w:t>
      </w:r>
    </w:p>
    <w:p w14:paraId="167BE177">
      <w:pPr>
        <w:pStyle w:val="6"/>
        <w:spacing w:line="269" w:lineRule="exact"/>
        <w:ind w:left="657"/>
        <w:rPr>
          <w:spacing w:val="-1"/>
          <w:w w:val="95"/>
          <w:sz w:val="16"/>
          <w:szCs w:val="16"/>
          <w:lang w:eastAsia="zh-CN"/>
        </w:rPr>
      </w:pPr>
      <w:r>
        <w:rPr>
          <w:spacing w:val="-1"/>
          <w:w w:val="95"/>
          <w:sz w:val="16"/>
          <w:szCs w:val="16"/>
          <w:lang w:eastAsia="zh-CN"/>
        </w:rPr>
        <w:t>发现断路器拒动时应立即停止运行。</w:t>
      </w:r>
    </w:p>
    <w:p w14:paraId="235B0019">
      <w:pPr>
        <w:pStyle w:val="6"/>
        <w:ind w:left="657"/>
        <w:rPr>
          <w:sz w:val="16"/>
          <w:szCs w:val="16"/>
          <w:lang w:eastAsia="zh-CN"/>
        </w:rPr>
      </w:pPr>
      <w:r>
        <w:rPr>
          <w:sz w:val="16"/>
          <w:szCs w:val="16"/>
          <w:lang w:eastAsia="zh-CN"/>
        </w:rPr>
        <w:t>When the circuit breaker refuses to operate, it should stop running immediately.</w:t>
      </w:r>
    </w:p>
    <w:p w14:paraId="6255D874">
      <w:pPr>
        <w:pStyle w:val="6"/>
        <w:spacing w:before="3"/>
        <w:rPr>
          <w:sz w:val="11"/>
          <w:szCs w:val="16"/>
          <w:lang w:eastAsia="zh-CN"/>
        </w:rPr>
      </w:pPr>
    </w:p>
    <w:p w14:paraId="1539C59A">
      <w:pPr>
        <w:pStyle w:val="6"/>
        <w:spacing w:line="427" w:lineRule="auto"/>
        <w:ind w:left="237" w:right="216" w:firstLine="420"/>
        <w:rPr>
          <w:spacing w:val="-1"/>
          <w:w w:val="99"/>
          <w:sz w:val="16"/>
          <w:szCs w:val="16"/>
          <w:lang w:eastAsia="zh-CN"/>
        </w:rPr>
      </w:pPr>
      <w:r>
        <w:rPr>
          <w:spacing w:val="-8"/>
          <w:w w:val="99"/>
          <w:sz w:val="16"/>
          <w:szCs w:val="16"/>
          <w:lang w:eastAsia="zh-CN"/>
        </w:rPr>
        <w:t>断路器跳闸时，发生严重喷油、喷瓦斯或发现油内含碳量很高或气体颜色极不正常、气</w:t>
      </w:r>
      <w:r>
        <w:rPr>
          <w:spacing w:val="-1"/>
          <w:w w:val="99"/>
          <w:sz w:val="16"/>
          <w:szCs w:val="16"/>
          <w:lang w:eastAsia="zh-CN"/>
        </w:rPr>
        <w:t>压低于下限值、触头严重烧伤、不对位时应立即停止使用。</w:t>
      </w:r>
    </w:p>
    <w:p w14:paraId="0F5BB1EC">
      <w:pPr>
        <w:pStyle w:val="6"/>
        <w:ind w:left="237" w:right="216" w:firstLine="420"/>
        <w:rPr>
          <w:sz w:val="16"/>
          <w:szCs w:val="16"/>
          <w:lang w:eastAsia="zh-CN"/>
        </w:rPr>
      </w:pPr>
      <w:r>
        <w:rPr>
          <w:sz w:val="16"/>
          <w:szCs w:val="16"/>
          <w:lang w:eastAsia="zh-CN"/>
        </w:rPr>
        <w:t>When the circuit breaker trips, serious oil injection and gas injection occur, or it is found that the carbon content in the oil is very high or the gas color is extremely abnormal, the air pressure is lower than the lower limit, the contacts are seriously burned, and the use should be stopped immediately when it is not aligned.</w:t>
      </w:r>
    </w:p>
    <w:p w14:paraId="5B28117B">
      <w:pPr>
        <w:pStyle w:val="6"/>
        <w:spacing w:line="427" w:lineRule="auto"/>
        <w:ind w:left="657" w:right="1388"/>
        <w:rPr>
          <w:spacing w:val="-2"/>
          <w:sz w:val="16"/>
          <w:szCs w:val="16"/>
          <w:lang w:eastAsia="zh-CN"/>
        </w:rPr>
      </w:pPr>
      <w:r>
        <w:rPr>
          <w:spacing w:val="-2"/>
          <w:w w:val="95"/>
          <w:sz w:val="16"/>
          <w:szCs w:val="16"/>
          <w:lang w:eastAsia="zh-CN"/>
        </w:rPr>
        <w:t>断路器每次自动跳闸后，依据工电供调度命令进行处置，尽快恢复送电。</w:t>
      </w:r>
      <w:r>
        <w:rPr>
          <w:spacing w:val="80"/>
          <w:w w:val="150"/>
          <w:sz w:val="16"/>
          <w:szCs w:val="16"/>
          <w:lang w:eastAsia="zh-CN"/>
        </w:rPr>
        <w:t xml:space="preserve"> </w:t>
      </w:r>
      <w:r>
        <w:rPr>
          <w:spacing w:val="-2"/>
          <w:sz w:val="16"/>
          <w:szCs w:val="16"/>
          <w:lang w:eastAsia="zh-CN"/>
        </w:rPr>
        <w:t>42．直流操作母线电压不应超过额定值的</w:t>
      </w:r>
      <w:r>
        <w:rPr>
          <w:rFonts w:ascii="Times New Roman" w:hAnsi="Times New Roman" w:eastAsia="Times New Roman"/>
          <w:spacing w:val="-2"/>
          <w:sz w:val="16"/>
          <w:szCs w:val="16"/>
          <w:lang w:eastAsia="zh-CN"/>
        </w:rPr>
        <w:t>±</w:t>
      </w:r>
      <w:r>
        <w:rPr>
          <w:spacing w:val="-2"/>
          <w:sz w:val="16"/>
          <w:szCs w:val="16"/>
          <w:lang w:eastAsia="zh-CN"/>
        </w:rPr>
        <w:t>５％。</w:t>
      </w:r>
    </w:p>
    <w:p w14:paraId="7742868B">
      <w:pPr>
        <w:pStyle w:val="6"/>
        <w:ind w:left="657" w:right="1388"/>
        <w:rPr>
          <w:sz w:val="16"/>
          <w:szCs w:val="16"/>
          <w:lang w:eastAsia="zh-CN"/>
        </w:rPr>
      </w:pPr>
      <w:r>
        <w:rPr>
          <w:sz w:val="16"/>
          <w:szCs w:val="16"/>
          <w:lang w:eastAsia="zh-CN"/>
        </w:rPr>
        <w:t>After each automatic trip of the circuit breaker, it shall be disposed according to the dispatching command of power supply and power transmission shall be resumed as soon as possible. 42. DC operating bus voltage shall not exceed 5% of rated value.</w:t>
      </w:r>
    </w:p>
    <w:p w14:paraId="3450AE5C">
      <w:pPr>
        <w:pStyle w:val="6"/>
        <w:spacing w:line="266" w:lineRule="exact"/>
        <w:ind w:left="657"/>
        <w:rPr>
          <w:spacing w:val="-1"/>
          <w:w w:val="95"/>
          <w:sz w:val="16"/>
          <w:szCs w:val="16"/>
          <w:lang w:eastAsia="zh-CN"/>
        </w:rPr>
      </w:pPr>
      <w:r>
        <w:rPr>
          <w:spacing w:val="-1"/>
          <w:w w:val="95"/>
          <w:sz w:val="16"/>
          <w:szCs w:val="16"/>
          <w:lang w:eastAsia="zh-CN"/>
        </w:rPr>
        <w:t>直流母线调压开关在手动位时的操作应按照产品使用说明书进行。</w:t>
      </w:r>
    </w:p>
    <w:p w14:paraId="771A7E54">
      <w:pPr>
        <w:pStyle w:val="6"/>
        <w:ind w:left="657"/>
        <w:rPr>
          <w:sz w:val="16"/>
          <w:szCs w:val="16"/>
          <w:lang w:eastAsia="zh-CN"/>
        </w:rPr>
      </w:pPr>
      <w:r>
        <w:rPr>
          <w:sz w:val="16"/>
          <w:szCs w:val="16"/>
          <w:lang w:eastAsia="zh-CN"/>
        </w:rPr>
        <w:t>The operation of DC bus voltage regulating switch in manual position should be carried out according to the product instruction manual.</w:t>
      </w:r>
    </w:p>
    <w:p w14:paraId="1CCCC30B">
      <w:pPr>
        <w:pStyle w:val="6"/>
        <w:spacing w:before="6"/>
        <w:rPr>
          <w:sz w:val="11"/>
          <w:szCs w:val="16"/>
          <w:lang w:eastAsia="zh-CN"/>
        </w:rPr>
      </w:pPr>
    </w:p>
    <w:p w14:paraId="3309BE71">
      <w:pPr>
        <w:pStyle w:val="15"/>
        <w:numPr>
          <w:ilvl w:val="0"/>
          <w:numId w:val="27"/>
        </w:numPr>
        <w:tabs>
          <w:tab w:val="left" w:pos="1078"/>
        </w:tabs>
        <w:spacing w:line="427" w:lineRule="auto"/>
        <w:ind w:right="1177" w:firstLine="0"/>
        <w:jc w:val="left"/>
        <w:rPr>
          <w:spacing w:val="-1"/>
          <w:w w:val="99"/>
          <w:sz w:val="16"/>
          <w:szCs w:val="18"/>
          <w:lang w:eastAsia="zh-CN"/>
        </w:rPr>
      </w:pPr>
      <w:r>
        <w:rPr>
          <w:spacing w:val="-1"/>
          <w:w w:val="99"/>
          <w:sz w:val="16"/>
          <w:szCs w:val="18"/>
          <w:lang w:eastAsia="zh-CN"/>
        </w:rPr>
        <w:t>运行中的蓄电池，应经常处于浮充电状态，并定期进行核对性充放电。蓄电池的充放电电流不得超过其允许的最大电流。</w:t>
      </w:r>
    </w:p>
    <w:p w14:paraId="1CAC7B83">
      <w:pPr>
        <w:tabs>
          <w:tab w:val="left" w:pos="1078"/>
        </w:tabs>
        <w:ind w:left="657" w:right="1177"/>
        <w:rPr>
          <w:sz w:val="16"/>
          <w:szCs w:val="18"/>
          <w:lang w:eastAsia="zh-CN"/>
        </w:rPr>
      </w:pPr>
      <w:r>
        <w:rPr>
          <w:sz w:val="16"/>
          <w:szCs w:val="16"/>
          <w:lang w:eastAsia="zh-CN"/>
        </w:rPr>
        <w:t>The battery in operation should always be in a floating charging state, and check the charging and discharging regularly. The charging and discharging current of the battery shall not exceed its maximum allowable current.</w:t>
      </w:r>
    </w:p>
    <w:p w14:paraId="011D4BDB">
      <w:pPr>
        <w:pStyle w:val="15"/>
        <w:numPr>
          <w:ilvl w:val="0"/>
          <w:numId w:val="27"/>
        </w:numPr>
        <w:tabs>
          <w:tab w:val="left" w:pos="1078"/>
        </w:tabs>
        <w:spacing w:line="427" w:lineRule="auto"/>
        <w:ind w:left="237" w:right="111" w:firstLine="420"/>
        <w:jc w:val="left"/>
        <w:rPr>
          <w:spacing w:val="-1"/>
          <w:w w:val="99"/>
          <w:sz w:val="16"/>
          <w:szCs w:val="18"/>
          <w:lang w:eastAsia="zh-CN"/>
        </w:rPr>
      </w:pPr>
      <w:r>
        <w:rPr>
          <w:spacing w:val="-10"/>
          <w:w w:val="99"/>
          <w:sz w:val="16"/>
          <w:szCs w:val="18"/>
          <w:lang w:eastAsia="zh-CN"/>
        </w:rPr>
        <w:t>运行的继电保护装置必须设置密码，定值修改密码由检修人员管理。在紧急情况下，</w:t>
      </w:r>
      <w:r>
        <w:rPr>
          <w:spacing w:val="-4"/>
          <w:w w:val="99"/>
          <w:sz w:val="16"/>
          <w:szCs w:val="18"/>
          <w:lang w:eastAsia="zh-CN"/>
        </w:rPr>
        <w:t>由当班的工电供调度员远程更改或下令由运行检修人员更改定值，事后工电供调度员和运行</w:t>
      </w:r>
      <w:r>
        <w:rPr>
          <w:spacing w:val="-1"/>
          <w:w w:val="99"/>
          <w:sz w:val="16"/>
          <w:szCs w:val="18"/>
          <w:lang w:eastAsia="zh-CN"/>
        </w:rPr>
        <w:t>检修人员应记录上述过程。</w:t>
      </w:r>
    </w:p>
    <w:p w14:paraId="2FB558A1">
      <w:pPr>
        <w:tabs>
          <w:tab w:val="left" w:pos="1078"/>
        </w:tabs>
        <w:ind w:left="237" w:right="111"/>
        <w:rPr>
          <w:sz w:val="16"/>
          <w:szCs w:val="18"/>
          <w:lang w:eastAsia="zh-CN"/>
        </w:rPr>
      </w:pPr>
      <w:r>
        <w:rPr>
          <w:sz w:val="16"/>
          <w:szCs w:val="16"/>
          <w:lang w:eastAsia="zh-CN"/>
        </w:rPr>
        <w:t>Password must be set for relay protection devices in operation, and the password for setting value modification shall be managed by maintenance personnel. In case of emergency, the power supply dispatcher on duty shall remotely change or order the operation maintenance personnel to change the setting value, and the power supply dispatcher and operation maintenance personnel shall record the above process afterwards.</w:t>
      </w:r>
    </w:p>
    <w:p w14:paraId="472D6844">
      <w:pPr>
        <w:pStyle w:val="15"/>
        <w:numPr>
          <w:ilvl w:val="0"/>
          <w:numId w:val="27"/>
        </w:numPr>
        <w:tabs>
          <w:tab w:val="left" w:pos="1078"/>
        </w:tabs>
        <w:spacing w:line="427" w:lineRule="auto"/>
        <w:ind w:left="237" w:right="217" w:firstLine="420"/>
        <w:jc w:val="left"/>
        <w:rPr>
          <w:spacing w:val="-1"/>
          <w:w w:val="99"/>
          <w:sz w:val="16"/>
          <w:szCs w:val="18"/>
          <w:lang w:eastAsia="zh-CN"/>
        </w:rPr>
      </w:pPr>
      <w:r>
        <w:rPr>
          <w:spacing w:val="-6"/>
          <w:w w:val="99"/>
          <w:sz w:val="16"/>
          <w:szCs w:val="18"/>
          <w:lang w:eastAsia="zh-CN"/>
        </w:rPr>
        <w:t>凡设有继电保护装置的电气设备，必要时经过工电供调度员的批准，允许在部分继</w:t>
      </w:r>
      <w:r>
        <w:rPr>
          <w:spacing w:val="-1"/>
          <w:w w:val="99"/>
          <w:sz w:val="16"/>
          <w:szCs w:val="18"/>
          <w:lang w:eastAsia="zh-CN"/>
        </w:rPr>
        <w:t>电保护暂时撤出的情况下运行。</w:t>
      </w:r>
    </w:p>
    <w:p w14:paraId="03090EDE">
      <w:pPr>
        <w:tabs>
          <w:tab w:val="left" w:pos="1078"/>
        </w:tabs>
        <w:ind w:left="237" w:right="217"/>
        <w:rPr>
          <w:sz w:val="16"/>
          <w:szCs w:val="18"/>
          <w:lang w:eastAsia="zh-CN"/>
        </w:rPr>
      </w:pPr>
      <w:r>
        <w:rPr>
          <w:sz w:val="16"/>
          <w:szCs w:val="16"/>
          <w:lang w:eastAsia="zh-CN"/>
        </w:rPr>
        <w:t>All electrical equipment equipped with relay protection devices are allowed to operate under the condition that part of relay protection is temporarily withdrawn after being approved by the dispatcher of power supply when necessary.</w:t>
      </w:r>
    </w:p>
    <w:p w14:paraId="5F8E3E72">
      <w:pPr>
        <w:pStyle w:val="6"/>
        <w:spacing w:line="266" w:lineRule="exact"/>
        <w:ind w:left="657"/>
        <w:rPr>
          <w:spacing w:val="-1"/>
          <w:w w:val="95"/>
          <w:sz w:val="16"/>
          <w:szCs w:val="16"/>
          <w:lang w:eastAsia="zh-CN"/>
        </w:rPr>
      </w:pPr>
      <w:r>
        <w:rPr>
          <w:spacing w:val="-1"/>
          <w:w w:val="95"/>
          <w:sz w:val="16"/>
          <w:szCs w:val="16"/>
          <w:lang w:eastAsia="zh-CN"/>
        </w:rPr>
        <w:t>主变压器的重瓦斯和差动保护不得同时撤除。</w:t>
      </w:r>
    </w:p>
    <w:p w14:paraId="6678E571">
      <w:pPr>
        <w:pStyle w:val="6"/>
        <w:ind w:left="657"/>
        <w:rPr>
          <w:sz w:val="16"/>
          <w:szCs w:val="16"/>
          <w:lang w:eastAsia="zh-CN"/>
        </w:rPr>
      </w:pPr>
      <w:r>
        <w:rPr>
          <w:sz w:val="16"/>
          <w:szCs w:val="16"/>
          <w:lang w:eastAsia="zh-CN"/>
        </w:rPr>
        <w:t>Heavy gas and differential protection of main transformer shall not be removed at the same time.</w:t>
      </w:r>
    </w:p>
    <w:p w14:paraId="10DD0A72">
      <w:pPr>
        <w:pStyle w:val="6"/>
        <w:spacing w:before="4"/>
        <w:rPr>
          <w:sz w:val="11"/>
          <w:szCs w:val="16"/>
          <w:lang w:eastAsia="zh-CN"/>
        </w:rPr>
      </w:pPr>
    </w:p>
    <w:p w14:paraId="749C00AA">
      <w:pPr>
        <w:pStyle w:val="15"/>
        <w:numPr>
          <w:ilvl w:val="0"/>
          <w:numId w:val="27"/>
        </w:numPr>
        <w:tabs>
          <w:tab w:val="left" w:pos="1078"/>
        </w:tabs>
        <w:ind w:left="1077" w:hanging="421"/>
        <w:jc w:val="left"/>
        <w:rPr>
          <w:spacing w:val="-1"/>
          <w:w w:val="95"/>
          <w:sz w:val="16"/>
          <w:szCs w:val="18"/>
          <w:lang w:eastAsia="zh-CN"/>
        </w:rPr>
      </w:pPr>
      <w:r>
        <w:rPr>
          <w:spacing w:val="-1"/>
          <w:w w:val="95"/>
          <w:sz w:val="16"/>
          <w:szCs w:val="18"/>
          <w:lang w:eastAsia="zh-CN"/>
        </w:rPr>
        <w:t>互感器在投入运行前要检查一、二次接地端子及外壳接地应良好，对电流互感器还</w:t>
      </w:r>
    </w:p>
    <w:p w14:paraId="607FBE19">
      <w:pPr>
        <w:tabs>
          <w:tab w:val="left" w:pos="1078"/>
        </w:tabs>
        <w:ind w:left="1077"/>
        <w:rPr>
          <w:sz w:val="16"/>
          <w:szCs w:val="18"/>
          <w:lang w:eastAsia="zh-CN"/>
        </w:rPr>
      </w:pPr>
      <w:r>
        <w:rPr>
          <w:sz w:val="16"/>
          <w:szCs w:val="16"/>
          <w:lang w:eastAsia="zh-CN"/>
        </w:rPr>
        <w:t>Before the transformer is put into operation, it is necessary to check that the primary and secondary grounding terminals and the shell grounding should be good. For the current transformer,</w:t>
      </w:r>
    </w:p>
    <w:p w14:paraId="28CA3A4E">
      <w:pPr>
        <w:rPr>
          <w:sz w:val="16"/>
          <w:szCs w:val="18"/>
          <w:lang w:eastAsia="zh-CN"/>
        </w:rPr>
        <w:sectPr>
          <w:pgSz w:w="11910" w:h="16840"/>
          <w:pgMar w:top="1480" w:right="1580" w:bottom="1380" w:left="1560" w:header="0" w:footer="1183" w:gutter="0"/>
          <w:cols w:space="720" w:num="1"/>
        </w:sectPr>
      </w:pPr>
    </w:p>
    <w:p w14:paraId="6383AB5B">
      <w:pPr>
        <w:pStyle w:val="6"/>
        <w:spacing w:before="45" w:line="427" w:lineRule="auto"/>
        <w:ind w:left="237" w:right="217"/>
        <w:rPr>
          <w:w w:val="99"/>
          <w:sz w:val="16"/>
          <w:szCs w:val="16"/>
          <w:lang w:eastAsia="zh-CN"/>
        </w:rPr>
      </w:pPr>
      <w:r>
        <w:rPr>
          <w:spacing w:val="-7"/>
          <w:w w:val="99"/>
          <w:sz w:val="16"/>
          <w:szCs w:val="16"/>
          <w:lang w:eastAsia="zh-CN"/>
        </w:rPr>
        <w:t>应保证二次无开路，电压互感器应保证二次无短路，并检查其高低压熔断器、空气开关是否</w:t>
      </w:r>
      <w:r>
        <w:rPr>
          <w:w w:val="99"/>
          <w:sz w:val="16"/>
          <w:szCs w:val="16"/>
          <w:lang w:eastAsia="zh-CN"/>
        </w:rPr>
        <w:t>完好。</w:t>
      </w:r>
    </w:p>
    <w:p w14:paraId="3429A132">
      <w:pPr>
        <w:pStyle w:val="6"/>
        <w:ind w:left="237" w:right="217"/>
        <w:rPr>
          <w:sz w:val="16"/>
          <w:szCs w:val="16"/>
          <w:lang w:eastAsia="zh-CN"/>
        </w:rPr>
      </w:pPr>
      <w:r>
        <w:rPr>
          <w:sz w:val="16"/>
          <w:szCs w:val="16"/>
          <w:lang w:eastAsia="zh-CN"/>
        </w:rPr>
        <w:t>Should ensure no secondary open circuit, voltage transformer should ensure no secondary short circuit, and check its high and low voltage fuses, air switch is in good condition.</w:t>
      </w:r>
    </w:p>
    <w:p w14:paraId="4668D855">
      <w:pPr>
        <w:pStyle w:val="6"/>
        <w:spacing w:line="269" w:lineRule="exact"/>
        <w:ind w:left="657"/>
        <w:rPr>
          <w:spacing w:val="-1"/>
          <w:w w:val="95"/>
          <w:sz w:val="16"/>
          <w:szCs w:val="16"/>
          <w:lang w:eastAsia="zh-CN"/>
        </w:rPr>
      </w:pPr>
      <w:r>
        <w:rPr>
          <w:spacing w:val="-1"/>
          <w:w w:val="95"/>
          <w:sz w:val="16"/>
          <w:szCs w:val="16"/>
          <w:lang w:eastAsia="zh-CN"/>
        </w:rPr>
        <w:t>互感器投入运行后要检查有关表计，指示应正确。监控后台显示相关数据正确。</w:t>
      </w:r>
    </w:p>
    <w:p w14:paraId="02104B62">
      <w:pPr>
        <w:pStyle w:val="6"/>
        <w:ind w:left="657"/>
        <w:rPr>
          <w:sz w:val="16"/>
          <w:szCs w:val="16"/>
          <w:lang w:eastAsia="zh-CN"/>
        </w:rPr>
      </w:pPr>
      <w:r>
        <w:rPr>
          <w:sz w:val="16"/>
          <w:szCs w:val="16"/>
          <w:lang w:eastAsia="zh-CN"/>
        </w:rPr>
        <w:t>After the transformer is put into operation, check the relevant meters, and the instructions should be correct. The monitoring background shows that the relevant data is correct.</w:t>
      </w:r>
    </w:p>
    <w:p w14:paraId="69A166B0">
      <w:pPr>
        <w:pStyle w:val="6"/>
        <w:spacing w:before="3"/>
        <w:rPr>
          <w:sz w:val="11"/>
          <w:szCs w:val="16"/>
          <w:lang w:eastAsia="zh-CN"/>
        </w:rPr>
      </w:pPr>
    </w:p>
    <w:p w14:paraId="6A6BB4CB">
      <w:pPr>
        <w:pStyle w:val="15"/>
        <w:numPr>
          <w:ilvl w:val="0"/>
          <w:numId w:val="27"/>
        </w:numPr>
        <w:tabs>
          <w:tab w:val="left" w:pos="1078"/>
        </w:tabs>
        <w:spacing w:line="427" w:lineRule="auto"/>
        <w:ind w:left="237" w:right="217" w:firstLine="420"/>
        <w:jc w:val="left"/>
        <w:rPr>
          <w:spacing w:val="-1"/>
          <w:w w:val="99"/>
          <w:sz w:val="16"/>
          <w:szCs w:val="18"/>
          <w:lang w:eastAsia="zh-CN"/>
        </w:rPr>
      </w:pPr>
      <w:r>
        <w:rPr>
          <w:spacing w:val="-5"/>
          <w:w w:val="99"/>
          <w:sz w:val="16"/>
          <w:szCs w:val="18"/>
          <w:lang w:eastAsia="zh-CN"/>
        </w:rPr>
        <w:t>切换电压互感器或断开其二次侧熔断器或空气开关时，应采取措施防止有关保护装</w:t>
      </w:r>
      <w:r>
        <w:rPr>
          <w:spacing w:val="-1"/>
          <w:w w:val="99"/>
          <w:sz w:val="16"/>
          <w:szCs w:val="18"/>
          <w:lang w:eastAsia="zh-CN"/>
        </w:rPr>
        <w:t>置误动作。</w:t>
      </w:r>
    </w:p>
    <w:p w14:paraId="0FD62EB1">
      <w:pPr>
        <w:tabs>
          <w:tab w:val="left" w:pos="1078"/>
        </w:tabs>
        <w:ind w:left="237" w:right="217"/>
        <w:rPr>
          <w:sz w:val="16"/>
          <w:szCs w:val="18"/>
          <w:lang w:eastAsia="zh-CN"/>
        </w:rPr>
      </w:pPr>
      <w:r>
        <w:rPr>
          <w:sz w:val="16"/>
          <w:szCs w:val="16"/>
          <w:lang w:eastAsia="zh-CN"/>
        </w:rPr>
        <w:t>When switching voltage transformer or disconnecting its secondary fuse or air switch, measures should be taken to prevent misoperation of relevant protection devices.</w:t>
      </w:r>
    </w:p>
    <w:p w14:paraId="6738D46E">
      <w:pPr>
        <w:pStyle w:val="15"/>
        <w:numPr>
          <w:ilvl w:val="0"/>
          <w:numId w:val="27"/>
        </w:numPr>
        <w:tabs>
          <w:tab w:val="left" w:pos="1078"/>
        </w:tabs>
        <w:spacing w:line="269" w:lineRule="exact"/>
        <w:ind w:left="1077" w:hanging="421"/>
        <w:jc w:val="left"/>
        <w:rPr>
          <w:spacing w:val="-1"/>
          <w:w w:val="95"/>
          <w:sz w:val="16"/>
          <w:szCs w:val="18"/>
          <w:lang w:eastAsia="zh-CN"/>
        </w:rPr>
      </w:pPr>
      <w:r>
        <w:rPr>
          <w:spacing w:val="-1"/>
          <w:w w:val="95"/>
          <w:sz w:val="16"/>
          <w:szCs w:val="18"/>
          <w:lang w:eastAsia="zh-CN"/>
        </w:rPr>
        <w:t>当互感器有下列情况之一者须立即停止运行：</w:t>
      </w:r>
    </w:p>
    <w:p w14:paraId="04C1A6B2">
      <w:pPr>
        <w:tabs>
          <w:tab w:val="left" w:pos="1078"/>
        </w:tabs>
        <w:ind w:left="1077"/>
        <w:rPr>
          <w:sz w:val="16"/>
          <w:szCs w:val="18"/>
          <w:lang w:eastAsia="zh-CN"/>
        </w:rPr>
      </w:pPr>
      <w:r>
        <w:rPr>
          <w:w w:val="95"/>
          <w:sz w:val="16"/>
          <w:szCs w:val="18"/>
          <w:lang w:eastAsia="zh-CN"/>
        </w:rPr>
        <w:t>When the transformer has one of the following conditions, it must stop running immediately:</w:t>
      </w:r>
    </w:p>
    <w:p w14:paraId="3B9EFF75">
      <w:pPr>
        <w:pStyle w:val="6"/>
        <w:spacing w:before="6"/>
        <w:rPr>
          <w:sz w:val="11"/>
          <w:szCs w:val="16"/>
          <w:lang w:eastAsia="zh-CN"/>
        </w:rPr>
      </w:pPr>
    </w:p>
    <w:p w14:paraId="378FE932">
      <w:pPr>
        <w:pStyle w:val="15"/>
        <w:numPr>
          <w:ilvl w:val="0"/>
          <w:numId w:val="28"/>
        </w:numPr>
        <w:tabs>
          <w:tab w:val="left" w:pos="1182"/>
        </w:tabs>
        <w:rPr>
          <w:spacing w:val="-1"/>
          <w:w w:val="95"/>
          <w:sz w:val="16"/>
          <w:szCs w:val="18"/>
          <w:lang w:eastAsia="zh-CN"/>
        </w:rPr>
      </w:pPr>
      <w:r>
        <w:rPr>
          <w:spacing w:val="-1"/>
          <w:w w:val="95"/>
          <w:sz w:val="16"/>
          <w:szCs w:val="18"/>
          <w:lang w:eastAsia="zh-CN"/>
        </w:rPr>
        <w:t>高压侧熔断器连续烧断两次。</w:t>
      </w:r>
    </w:p>
    <w:p w14:paraId="5DD62EC4">
      <w:pPr>
        <w:tabs>
          <w:tab w:val="left" w:pos="1182"/>
        </w:tabs>
        <w:ind w:left="1182"/>
        <w:rPr>
          <w:sz w:val="16"/>
          <w:szCs w:val="18"/>
          <w:lang w:eastAsia="zh-CN"/>
        </w:rPr>
      </w:pPr>
      <w:r>
        <w:rPr>
          <w:sz w:val="16"/>
          <w:szCs w:val="16"/>
          <w:lang w:eastAsia="zh-CN"/>
        </w:rPr>
        <w:t>The fuse on the high voltage side burns out twice continuously.</w:t>
      </w:r>
    </w:p>
    <w:p w14:paraId="363F59BA">
      <w:pPr>
        <w:pStyle w:val="6"/>
        <w:spacing w:before="4"/>
        <w:rPr>
          <w:sz w:val="11"/>
          <w:szCs w:val="16"/>
          <w:lang w:eastAsia="zh-CN"/>
        </w:rPr>
      </w:pPr>
    </w:p>
    <w:p w14:paraId="408D4190">
      <w:pPr>
        <w:pStyle w:val="15"/>
        <w:numPr>
          <w:ilvl w:val="0"/>
          <w:numId w:val="28"/>
        </w:numPr>
        <w:tabs>
          <w:tab w:val="left" w:pos="1182"/>
        </w:tabs>
        <w:rPr>
          <w:spacing w:val="-1"/>
          <w:w w:val="95"/>
          <w:sz w:val="16"/>
          <w:szCs w:val="18"/>
          <w:lang w:eastAsia="zh-CN"/>
        </w:rPr>
      </w:pPr>
      <w:r>
        <w:rPr>
          <w:spacing w:val="-1"/>
          <w:w w:val="95"/>
          <w:sz w:val="16"/>
          <w:szCs w:val="18"/>
          <w:lang w:eastAsia="zh-CN"/>
        </w:rPr>
        <w:t>音响很大且不均匀或有爆裂声。</w:t>
      </w:r>
    </w:p>
    <w:p w14:paraId="0A526294">
      <w:pPr>
        <w:tabs>
          <w:tab w:val="left" w:pos="1182"/>
        </w:tabs>
        <w:ind w:left="1182"/>
        <w:rPr>
          <w:sz w:val="16"/>
          <w:szCs w:val="18"/>
          <w:lang w:eastAsia="zh-CN"/>
        </w:rPr>
      </w:pPr>
      <w:r>
        <w:rPr>
          <w:sz w:val="16"/>
          <w:szCs w:val="16"/>
          <w:lang w:eastAsia="zh-CN"/>
        </w:rPr>
        <w:t>The sound is loud and uneven or has a crackling sound.</w:t>
      </w:r>
    </w:p>
    <w:p w14:paraId="3B4600D8">
      <w:pPr>
        <w:pStyle w:val="6"/>
        <w:spacing w:before="3"/>
        <w:rPr>
          <w:sz w:val="11"/>
          <w:szCs w:val="16"/>
          <w:lang w:eastAsia="zh-CN"/>
        </w:rPr>
      </w:pPr>
    </w:p>
    <w:p w14:paraId="7C3A8176">
      <w:pPr>
        <w:pStyle w:val="15"/>
        <w:numPr>
          <w:ilvl w:val="0"/>
          <w:numId w:val="28"/>
        </w:numPr>
        <w:tabs>
          <w:tab w:val="left" w:pos="1182"/>
        </w:tabs>
        <w:rPr>
          <w:spacing w:val="-2"/>
          <w:w w:val="95"/>
          <w:sz w:val="16"/>
          <w:szCs w:val="18"/>
        </w:rPr>
      </w:pPr>
      <w:r>
        <w:rPr>
          <w:spacing w:val="-2"/>
          <w:w w:val="95"/>
          <w:sz w:val="16"/>
          <w:szCs w:val="18"/>
        </w:rPr>
        <w:t>有异味或冒烟。</w:t>
      </w:r>
    </w:p>
    <w:p w14:paraId="5E3D2BA9">
      <w:pPr>
        <w:tabs>
          <w:tab w:val="left" w:pos="1182"/>
        </w:tabs>
        <w:ind w:left="1182"/>
        <w:rPr>
          <w:sz w:val="16"/>
          <w:szCs w:val="18"/>
        </w:rPr>
      </w:pPr>
      <w:r>
        <w:rPr>
          <w:sz w:val="16"/>
          <w:szCs w:val="16"/>
        </w:rPr>
        <w:t>Have peculiar smell or smoke.</w:t>
      </w:r>
    </w:p>
    <w:p w14:paraId="219B0BB7">
      <w:pPr>
        <w:pStyle w:val="6"/>
        <w:spacing w:before="6"/>
        <w:rPr>
          <w:sz w:val="11"/>
          <w:szCs w:val="16"/>
        </w:rPr>
      </w:pPr>
    </w:p>
    <w:p w14:paraId="3290A6D7">
      <w:pPr>
        <w:pStyle w:val="15"/>
        <w:numPr>
          <w:ilvl w:val="0"/>
          <w:numId w:val="28"/>
        </w:numPr>
        <w:tabs>
          <w:tab w:val="left" w:pos="1182"/>
        </w:tabs>
        <w:rPr>
          <w:spacing w:val="-2"/>
          <w:w w:val="95"/>
          <w:sz w:val="16"/>
          <w:szCs w:val="18"/>
        </w:rPr>
      </w:pPr>
      <w:r>
        <w:rPr>
          <w:spacing w:val="-2"/>
          <w:w w:val="95"/>
          <w:sz w:val="16"/>
          <w:szCs w:val="18"/>
        </w:rPr>
        <w:t>喷油或着火。</w:t>
      </w:r>
    </w:p>
    <w:p w14:paraId="0920576C">
      <w:pPr>
        <w:tabs>
          <w:tab w:val="left" w:pos="1182"/>
        </w:tabs>
        <w:ind w:left="1182"/>
        <w:rPr>
          <w:sz w:val="16"/>
          <w:szCs w:val="18"/>
        </w:rPr>
      </w:pPr>
      <w:r>
        <w:rPr>
          <w:sz w:val="16"/>
          <w:szCs w:val="16"/>
        </w:rPr>
        <w:t>Fuel injection or fire.</w:t>
      </w:r>
    </w:p>
    <w:p w14:paraId="7FA3CB95">
      <w:pPr>
        <w:pStyle w:val="6"/>
        <w:spacing w:before="4"/>
        <w:rPr>
          <w:sz w:val="11"/>
          <w:szCs w:val="16"/>
        </w:rPr>
      </w:pPr>
    </w:p>
    <w:p w14:paraId="71BA6D7D">
      <w:pPr>
        <w:pStyle w:val="15"/>
        <w:numPr>
          <w:ilvl w:val="0"/>
          <w:numId w:val="28"/>
        </w:numPr>
        <w:tabs>
          <w:tab w:val="left" w:pos="1182"/>
        </w:tabs>
        <w:rPr>
          <w:spacing w:val="-1"/>
          <w:w w:val="95"/>
          <w:sz w:val="16"/>
          <w:szCs w:val="18"/>
          <w:lang w:eastAsia="zh-CN"/>
        </w:rPr>
      </w:pPr>
      <w:r>
        <w:rPr>
          <w:spacing w:val="-1"/>
          <w:w w:val="95"/>
          <w:sz w:val="16"/>
          <w:szCs w:val="18"/>
          <w:lang w:eastAsia="zh-CN"/>
        </w:rPr>
        <w:t>由于漏油使油位不断下降或低于下限。</w:t>
      </w:r>
    </w:p>
    <w:p w14:paraId="20ED119C">
      <w:pPr>
        <w:tabs>
          <w:tab w:val="left" w:pos="1182"/>
        </w:tabs>
        <w:ind w:left="1182"/>
        <w:rPr>
          <w:sz w:val="16"/>
          <w:szCs w:val="18"/>
          <w:lang w:eastAsia="zh-CN"/>
        </w:rPr>
      </w:pPr>
      <w:r>
        <w:rPr>
          <w:sz w:val="16"/>
          <w:szCs w:val="16"/>
          <w:lang w:eastAsia="zh-CN"/>
        </w:rPr>
        <w:t>The oil level drops continuously or falls below the lower limit due to oil leakage.</w:t>
      </w:r>
    </w:p>
    <w:p w14:paraId="52544C89">
      <w:pPr>
        <w:pStyle w:val="6"/>
        <w:spacing w:before="3"/>
        <w:rPr>
          <w:sz w:val="11"/>
          <w:szCs w:val="16"/>
          <w:lang w:eastAsia="zh-CN"/>
        </w:rPr>
      </w:pPr>
    </w:p>
    <w:p w14:paraId="4C6B135D">
      <w:pPr>
        <w:pStyle w:val="15"/>
        <w:numPr>
          <w:ilvl w:val="0"/>
          <w:numId w:val="28"/>
        </w:numPr>
        <w:tabs>
          <w:tab w:val="left" w:pos="1182"/>
        </w:tabs>
        <w:rPr>
          <w:spacing w:val="-1"/>
          <w:w w:val="95"/>
          <w:sz w:val="16"/>
          <w:szCs w:val="18"/>
        </w:rPr>
      </w:pPr>
      <w:r>
        <w:rPr>
          <w:spacing w:val="-1"/>
          <w:w w:val="95"/>
          <w:sz w:val="16"/>
          <w:szCs w:val="18"/>
        </w:rPr>
        <w:t>严重的火花放电现象。</w:t>
      </w:r>
    </w:p>
    <w:p w14:paraId="17CA9E84">
      <w:pPr>
        <w:tabs>
          <w:tab w:val="left" w:pos="1182"/>
        </w:tabs>
        <w:ind w:left="1182"/>
        <w:rPr>
          <w:sz w:val="16"/>
          <w:szCs w:val="18"/>
        </w:rPr>
      </w:pPr>
      <w:r>
        <w:rPr>
          <w:sz w:val="16"/>
          <w:szCs w:val="16"/>
        </w:rPr>
        <w:t>Severe spark discharge phenomenon.</w:t>
      </w:r>
    </w:p>
    <w:p w14:paraId="52D709A1">
      <w:pPr>
        <w:pStyle w:val="6"/>
        <w:spacing w:before="6"/>
        <w:rPr>
          <w:sz w:val="11"/>
          <w:szCs w:val="16"/>
        </w:rPr>
      </w:pPr>
    </w:p>
    <w:p w14:paraId="2FD9E4FC">
      <w:pPr>
        <w:pStyle w:val="15"/>
        <w:numPr>
          <w:ilvl w:val="0"/>
          <w:numId w:val="27"/>
        </w:numPr>
        <w:tabs>
          <w:tab w:val="left" w:pos="1078"/>
        </w:tabs>
        <w:spacing w:line="427" w:lineRule="auto"/>
        <w:ind w:left="237" w:right="217" w:firstLine="420"/>
        <w:jc w:val="both"/>
        <w:rPr>
          <w:spacing w:val="-1"/>
          <w:w w:val="99"/>
          <w:sz w:val="16"/>
          <w:szCs w:val="18"/>
          <w:lang w:eastAsia="zh-CN"/>
        </w:rPr>
      </w:pPr>
      <w:r>
        <w:rPr>
          <w:spacing w:val="-6"/>
          <w:w w:val="99"/>
          <w:sz w:val="16"/>
          <w:szCs w:val="18"/>
          <w:lang w:eastAsia="zh-CN"/>
        </w:rPr>
        <w:t>保护和自动装置的接线及整定必须符合规定，改变时必须由变电维修组或设计单位</w:t>
      </w:r>
      <w:r>
        <w:rPr>
          <w:spacing w:val="-9"/>
          <w:w w:val="99"/>
          <w:sz w:val="16"/>
          <w:szCs w:val="18"/>
          <w:lang w:eastAsia="zh-CN"/>
        </w:rPr>
        <w:t>提供定值整定计算书，经变电维修组主管领导供电队队长批准并报基础设施维护公司核备方</w:t>
      </w:r>
      <w:r>
        <w:rPr>
          <w:spacing w:val="-1"/>
          <w:w w:val="99"/>
          <w:sz w:val="16"/>
          <w:szCs w:val="18"/>
          <w:lang w:eastAsia="zh-CN"/>
        </w:rPr>
        <w:t>准实施；属地方电业部门管辖者应有电业部门主管单位的书面通知单。</w:t>
      </w:r>
    </w:p>
    <w:p w14:paraId="53D0E3FA">
      <w:pPr>
        <w:tabs>
          <w:tab w:val="left" w:pos="1078"/>
        </w:tabs>
        <w:ind w:left="237" w:right="217"/>
        <w:jc w:val="both"/>
        <w:rPr>
          <w:sz w:val="16"/>
          <w:szCs w:val="18"/>
          <w:lang w:eastAsia="zh-CN"/>
        </w:rPr>
      </w:pPr>
      <w:r>
        <w:rPr>
          <w:sz w:val="16"/>
          <w:szCs w:val="16"/>
          <w:lang w:eastAsia="zh-CN"/>
        </w:rPr>
        <w:t>The wiring and setting of protection and automatic devices must conform to the regulations. When changing, the substation maintenance group or the design unit must provide the setting calculation book, which shall be approved by the leader of the power supply team in charge of the substation maintenance group and reported to the infrastructure maintenance company for approval; Those under the jurisdiction of the local electric power department shall have a written notice from the competent unit of the electric power department.</w:t>
      </w:r>
    </w:p>
    <w:p w14:paraId="245123AF">
      <w:pPr>
        <w:pStyle w:val="15"/>
        <w:numPr>
          <w:ilvl w:val="0"/>
          <w:numId w:val="27"/>
        </w:numPr>
        <w:tabs>
          <w:tab w:val="left" w:pos="1078"/>
        </w:tabs>
        <w:spacing w:line="267" w:lineRule="exact"/>
        <w:ind w:left="1077" w:hanging="421"/>
        <w:jc w:val="left"/>
        <w:rPr>
          <w:spacing w:val="-1"/>
          <w:w w:val="95"/>
          <w:sz w:val="16"/>
          <w:szCs w:val="18"/>
          <w:lang w:eastAsia="zh-CN"/>
        </w:rPr>
      </w:pPr>
      <w:r>
        <w:rPr>
          <w:spacing w:val="-1"/>
          <w:w w:val="95"/>
          <w:sz w:val="16"/>
          <w:szCs w:val="18"/>
          <w:lang w:eastAsia="zh-CN"/>
        </w:rPr>
        <w:t>继电保护、自动装置及操作、信号、测量回路所用的导线必须符合下列规定：</w:t>
      </w:r>
    </w:p>
    <w:p w14:paraId="0949898D">
      <w:pPr>
        <w:tabs>
          <w:tab w:val="left" w:pos="1078"/>
        </w:tabs>
        <w:ind w:left="1077"/>
        <w:rPr>
          <w:sz w:val="16"/>
          <w:szCs w:val="18"/>
          <w:lang w:eastAsia="zh-CN"/>
        </w:rPr>
      </w:pPr>
      <w:r>
        <w:rPr>
          <w:sz w:val="16"/>
          <w:szCs w:val="16"/>
          <w:lang w:eastAsia="zh-CN"/>
        </w:rPr>
        <w:t>Conductors used in relay protection, automatic devices and operation, signal and measurement circuits must meet the following requirements:</w:t>
      </w:r>
    </w:p>
    <w:p w14:paraId="0402594C">
      <w:pPr>
        <w:pStyle w:val="6"/>
        <w:spacing w:before="4"/>
        <w:rPr>
          <w:sz w:val="11"/>
          <w:szCs w:val="16"/>
          <w:lang w:eastAsia="zh-CN"/>
        </w:rPr>
      </w:pPr>
    </w:p>
    <w:p w14:paraId="42ACCA42">
      <w:pPr>
        <w:pStyle w:val="15"/>
        <w:numPr>
          <w:ilvl w:val="0"/>
          <w:numId w:val="29"/>
        </w:numPr>
        <w:tabs>
          <w:tab w:val="left" w:pos="1182"/>
        </w:tabs>
        <w:rPr>
          <w:spacing w:val="-1"/>
          <w:w w:val="95"/>
          <w:sz w:val="16"/>
          <w:szCs w:val="18"/>
          <w:lang w:eastAsia="zh-CN"/>
        </w:rPr>
      </w:pPr>
      <w:r>
        <w:rPr>
          <w:spacing w:val="-1"/>
          <w:w w:val="95"/>
          <w:sz w:val="16"/>
          <w:szCs w:val="18"/>
          <w:lang w:eastAsia="zh-CN"/>
        </w:rPr>
        <w:t>用绝缘单芯铜线。当采用接线鼻子时，也可使用绝缘多股铜。</w:t>
      </w:r>
    </w:p>
    <w:p w14:paraId="125537E1">
      <w:pPr>
        <w:tabs>
          <w:tab w:val="left" w:pos="1182"/>
        </w:tabs>
        <w:ind w:left="1182"/>
        <w:rPr>
          <w:sz w:val="16"/>
          <w:szCs w:val="18"/>
          <w:lang w:eastAsia="zh-CN"/>
        </w:rPr>
      </w:pPr>
      <w:r>
        <w:rPr>
          <w:sz w:val="16"/>
          <w:szCs w:val="16"/>
          <w:lang w:eastAsia="zh-CN"/>
        </w:rPr>
        <w:t>Use insulated single-core copper wire. When connecting noses are used, insulated multi-strands of copper can also be used.</w:t>
      </w:r>
    </w:p>
    <w:p w14:paraId="6F4F5B3E">
      <w:pPr>
        <w:pStyle w:val="6"/>
        <w:spacing w:before="5"/>
        <w:rPr>
          <w:sz w:val="11"/>
          <w:szCs w:val="16"/>
          <w:lang w:eastAsia="zh-CN"/>
        </w:rPr>
      </w:pPr>
    </w:p>
    <w:p w14:paraId="04743E16">
      <w:pPr>
        <w:pStyle w:val="15"/>
        <w:numPr>
          <w:ilvl w:val="0"/>
          <w:numId w:val="29"/>
        </w:numPr>
        <w:tabs>
          <w:tab w:val="left" w:pos="1182"/>
        </w:tabs>
        <w:spacing w:before="1" w:line="427" w:lineRule="auto"/>
        <w:ind w:left="237" w:right="216" w:firstLine="420"/>
        <w:jc w:val="both"/>
        <w:rPr>
          <w:spacing w:val="-2"/>
          <w:sz w:val="16"/>
          <w:szCs w:val="18"/>
          <w:lang w:eastAsia="zh-CN"/>
        </w:rPr>
      </w:pPr>
      <w:r>
        <w:rPr>
          <w:spacing w:val="-2"/>
          <w:sz w:val="16"/>
          <w:szCs w:val="18"/>
          <w:lang w:eastAsia="zh-CN"/>
        </w:rPr>
        <w:t>电流互感器二次电流回路的导线截面，应按电流互感器的额定二次负荷计算，5A</w:t>
      </w:r>
      <w:r>
        <w:rPr>
          <w:spacing w:val="14"/>
          <w:w w:val="95"/>
          <w:sz w:val="16"/>
          <w:szCs w:val="18"/>
          <w:lang w:eastAsia="zh-CN"/>
        </w:rPr>
        <w:t xml:space="preserve">的计量回路不宜小于 </w:t>
      </w:r>
      <w:r>
        <w:rPr>
          <w:w w:val="95"/>
          <w:sz w:val="16"/>
          <w:szCs w:val="18"/>
          <w:lang w:eastAsia="zh-CN"/>
        </w:rPr>
        <w:t>4</w:t>
      </w:r>
      <w:r>
        <w:rPr>
          <w:rFonts w:ascii="Times New Roman" w:eastAsia="Times New Roman"/>
          <w:w w:val="95"/>
          <w:sz w:val="16"/>
          <w:szCs w:val="18"/>
          <w:lang w:eastAsia="zh-CN"/>
        </w:rPr>
        <w:t>mm</w:t>
      </w:r>
      <w:r>
        <w:rPr>
          <w:rFonts w:ascii="Times New Roman" w:eastAsia="Times New Roman"/>
          <w:w w:val="95"/>
          <w:sz w:val="16"/>
          <w:szCs w:val="18"/>
          <w:vertAlign w:val="superscript"/>
          <w:lang w:eastAsia="zh-CN"/>
        </w:rPr>
        <w:t>2</w:t>
      </w:r>
      <w:r>
        <w:rPr>
          <w:w w:val="95"/>
          <w:sz w:val="16"/>
          <w:szCs w:val="18"/>
          <w:lang w:eastAsia="zh-CN"/>
        </w:rPr>
        <w:t>,1A</w:t>
      </w:r>
      <w:r>
        <w:rPr>
          <w:spacing w:val="15"/>
          <w:w w:val="95"/>
          <w:sz w:val="16"/>
          <w:szCs w:val="18"/>
          <w:lang w:eastAsia="zh-CN"/>
        </w:rPr>
        <w:t xml:space="preserve"> 的计量回路不宜小于 </w:t>
      </w:r>
      <w:r>
        <w:rPr>
          <w:rFonts w:ascii="Times New Roman" w:eastAsia="Times New Roman"/>
          <w:w w:val="95"/>
          <w:sz w:val="16"/>
          <w:szCs w:val="18"/>
          <w:lang w:eastAsia="zh-CN"/>
        </w:rPr>
        <w:t>2.5mm</w:t>
      </w:r>
      <w:r>
        <w:rPr>
          <w:rFonts w:ascii="Times New Roman" w:eastAsia="Times New Roman"/>
          <w:w w:val="95"/>
          <w:sz w:val="16"/>
          <w:szCs w:val="18"/>
          <w:vertAlign w:val="superscript"/>
          <w:lang w:eastAsia="zh-CN"/>
        </w:rPr>
        <w:t>2</w:t>
      </w:r>
      <w:r>
        <w:rPr>
          <w:rFonts w:ascii="Times New Roman" w:eastAsia="Times New Roman"/>
          <w:spacing w:val="-6"/>
          <w:w w:val="95"/>
          <w:sz w:val="16"/>
          <w:szCs w:val="18"/>
          <w:lang w:eastAsia="zh-CN"/>
        </w:rPr>
        <w:t xml:space="preserve"> </w:t>
      </w:r>
      <w:r>
        <w:rPr>
          <w:spacing w:val="12"/>
          <w:w w:val="95"/>
          <w:sz w:val="16"/>
          <w:szCs w:val="18"/>
          <w:lang w:eastAsia="zh-CN"/>
        </w:rPr>
        <w:t>， 其他测量回路不宜小</w:t>
      </w:r>
      <w:r>
        <w:rPr>
          <w:w w:val="95"/>
          <w:sz w:val="16"/>
          <w:szCs w:val="18"/>
          <w:lang w:eastAsia="zh-CN"/>
        </w:rPr>
        <w:t xml:space="preserve">于 </w:t>
      </w:r>
      <w:r>
        <w:rPr>
          <w:spacing w:val="-2"/>
          <w:sz w:val="16"/>
          <w:szCs w:val="18"/>
          <w:lang w:eastAsia="zh-CN"/>
        </w:rPr>
        <w:t>2.5</w:t>
      </w:r>
      <w:r>
        <w:rPr>
          <w:rFonts w:ascii="Times New Roman" w:eastAsia="Times New Roman"/>
          <w:spacing w:val="-2"/>
          <w:sz w:val="16"/>
          <w:szCs w:val="18"/>
          <w:lang w:eastAsia="zh-CN"/>
        </w:rPr>
        <w:t>mm</w:t>
      </w:r>
      <w:r>
        <w:rPr>
          <w:rFonts w:ascii="Times New Roman" w:eastAsia="Times New Roman"/>
          <w:spacing w:val="-2"/>
          <w:position w:val="7"/>
          <w:sz w:val="8"/>
          <w:szCs w:val="18"/>
          <w:lang w:eastAsia="zh-CN"/>
        </w:rPr>
        <w:t>2</w:t>
      </w:r>
      <w:r>
        <w:rPr>
          <w:spacing w:val="-2"/>
          <w:sz w:val="16"/>
          <w:szCs w:val="18"/>
          <w:lang w:eastAsia="zh-CN"/>
        </w:rPr>
        <w:t>。</w:t>
      </w:r>
    </w:p>
    <w:p w14:paraId="07A55DDA">
      <w:pPr>
        <w:tabs>
          <w:tab w:val="left" w:pos="1182"/>
        </w:tabs>
        <w:ind w:left="237" w:right="216"/>
        <w:jc w:val="both"/>
        <w:rPr>
          <w:sz w:val="16"/>
          <w:szCs w:val="18"/>
          <w:lang w:eastAsia="zh-CN"/>
        </w:rPr>
      </w:pPr>
      <w:r>
        <w:rPr>
          <w:sz w:val="16"/>
          <w:szCs w:val="16"/>
          <w:lang w:eastAsia="zh-CN"/>
        </w:rPr>
        <w:t xml:space="preserve">The conductor section of the secondary current loop of the current transformer shall be calculated according to the rated secondary load of the current transformer. The metering loop of 5A shall not be less than 4mm </w:t>
      </w:r>
      <w:r>
        <w:rPr>
          <w:w w:val="95"/>
          <w:sz w:val="16"/>
          <w:szCs w:val="16"/>
          <w:vertAlign w:val="superscript"/>
          <w:lang w:eastAsia="zh-CN"/>
        </w:rPr>
        <w:t xml:space="preserve">2 </w:t>
      </w:r>
      <w:r>
        <w:rPr>
          <w:sz w:val="16"/>
          <w:szCs w:val="16"/>
          <w:lang w:eastAsia="zh-CN"/>
        </w:rPr>
        <w:t xml:space="preserve">, the metering loop of 1A shall not be less than 2.5 mm </w:t>
      </w:r>
      <w:r>
        <w:rPr>
          <w:w w:val="95"/>
          <w:sz w:val="16"/>
          <w:szCs w:val="16"/>
          <w:vertAlign w:val="superscript"/>
          <w:lang w:eastAsia="zh-CN"/>
        </w:rPr>
        <w:t xml:space="preserve">2 </w:t>
      </w:r>
      <w:r>
        <w:rPr>
          <w:sz w:val="16"/>
          <w:szCs w:val="16"/>
          <w:lang w:eastAsia="zh-CN"/>
        </w:rPr>
        <w:t xml:space="preserve">, and other metering loops shall not be less than 2.5 mm </w:t>
      </w:r>
      <w:r>
        <w:rPr>
          <w:position w:val="6"/>
          <w:sz w:val="8"/>
          <w:szCs w:val="8"/>
          <w:lang w:eastAsia="zh-CN"/>
        </w:rPr>
        <w:t xml:space="preserve">2 </w:t>
      </w:r>
      <w:r>
        <w:rPr>
          <w:sz w:val="16"/>
          <w:szCs w:val="16"/>
          <w:lang w:eastAsia="zh-CN"/>
        </w:rPr>
        <w:t>.</w:t>
      </w:r>
    </w:p>
    <w:p w14:paraId="05BBBEDB">
      <w:pPr>
        <w:pStyle w:val="15"/>
        <w:numPr>
          <w:ilvl w:val="0"/>
          <w:numId w:val="29"/>
        </w:numPr>
        <w:tabs>
          <w:tab w:val="left" w:pos="1184"/>
        </w:tabs>
        <w:spacing w:line="427" w:lineRule="auto"/>
        <w:ind w:left="237" w:right="215" w:firstLine="420"/>
        <w:jc w:val="both"/>
        <w:rPr>
          <w:w w:val="99"/>
          <w:sz w:val="16"/>
          <w:szCs w:val="18"/>
          <w:lang w:eastAsia="zh-CN"/>
        </w:rPr>
      </w:pPr>
      <w:r>
        <w:rPr>
          <w:spacing w:val="-1"/>
          <w:w w:val="99"/>
          <w:sz w:val="16"/>
          <w:szCs w:val="18"/>
          <w:lang w:eastAsia="zh-CN"/>
        </w:rPr>
        <w:t>电压互感器二次电压回路的导线截面选择应符合二次回路允许的电压降，一般计量回路不宜小于</w:t>
      </w:r>
      <w:r>
        <w:rPr>
          <w:spacing w:val="-53"/>
          <w:sz w:val="16"/>
          <w:szCs w:val="18"/>
          <w:lang w:eastAsia="zh-CN"/>
        </w:rPr>
        <w:t xml:space="preserve"> </w:t>
      </w:r>
      <w:r>
        <w:rPr>
          <w:rFonts w:ascii="Times New Roman" w:eastAsia="Times New Roman"/>
          <w:spacing w:val="1"/>
          <w:w w:val="99"/>
          <w:sz w:val="16"/>
          <w:szCs w:val="18"/>
          <w:lang w:eastAsia="zh-CN"/>
        </w:rPr>
        <w:t>4</w:t>
      </w:r>
      <w:r>
        <w:rPr>
          <w:rFonts w:ascii="Times New Roman" w:eastAsia="Times New Roman"/>
          <w:spacing w:val="-2"/>
          <w:w w:val="99"/>
          <w:sz w:val="16"/>
          <w:szCs w:val="18"/>
          <w:lang w:eastAsia="zh-CN"/>
        </w:rPr>
        <w:t>m</w:t>
      </w:r>
      <w:r>
        <w:rPr>
          <w:rFonts w:ascii="Times New Roman" w:eastAsia="Times New Roman"/>
          <w:spacing w:val="3"/>
          <w:w w:val="99"/>
          <w:sz w:val="16"/>
          <w:szCs w:val="18"/>
          <w:lang w:eastAsia="zh-CN"/>
        </w:rPr>
        <w:t>m</w:t>
      </w:r>
      <w:r>
        <w:rPr>
          <w:rFonts w:ascii="Times New Roman" w:eastAsia="Times New Roman"/>
          <w:spacing w:val="-2"/>
          <w:w w:val="103"/>
          <w:sz w:val="16"/>
          <w:szCs w:val="18"/>
          <w:vertAlign w:val="superscript"/>
          <w:lang w:eastAsia="zh-CN"/>
        </w:rPr>
        <w:t>2</w:t>
      </w:r>
      <w:r>
        <w:rPr>
          <w:spacing w:val="-1"/>
          <w:w w:val="99"/>
          <w:sz w:val="16"/>
          <w:szCs w:val="18"/>
          <w:lang w:eastAsia="zh-CN"/>
        </w:rPr>
        <w:t>,其他测量回路不宜小于</w:t>
      </w:r>
      <w:r>
        <w:rPr>
          <w:spacing w:val="-50"/>
          <w:sz w:val="16"/>
          <w:szCs w:val="18"/>
          <w:lang w:eastAsia="zh-CN"/>
        </w:rPr>
        <w:t xml:space="preserve"> </w:t>
      </w:r>
      <w:r>
        <w:rPr>
          <w:rFonts w:ascii="Times New Roman" w:eastAsia="Times New Roman"/>
          <w:spacing w:val="1"/>
          <w:w w:val="99"/>
          <w:sz w:val="16"/>
          <w:szCs w:val="18"/>
          <w:lang w:eastAsia="zh-CN"/>
        </w:rPr>
        <w:t>2</w:t>
      </w:r>
      <w:r>
        <w:rPr>
          <w:rFonts w:ascii="Times New Roman" w:eastAsia="Times New Roman"/>
          <w:w w:val="99"/>
          <w:sz w:val="16"/>
          <w:szCs w:val="18"/>
          <w:lang w:eastAsia="zh-CN"/>
        </w:rPr>
        <w:t>.</w:t>
      </w:r>
      <w:r>
        <w:rPr>
          <w:rFonts w:ascii="Times New Roman" w:eastAsia="Times New Roman"/>
          <w:spacing w:val="1"/>
          <w:w w:val="99"/>
          <w:sz w:val="16"/>
          <w:szCs w:val="18"/>
          <w:lang w:eastAsia="zh-CN"/>
        </w:rPr>
        <w:t>5</w:t>
      </w:r>
      <w:r>
        <w:rPr>
          <w:rFonts w:ascii="Times New Roman" w:eastAsia="Times New Roman"/>
          <w:spacing w:val="-2"/>
          <w:w w:val="99"/>
          <w:sz w:val="16"/>
          <w:szCs w:val="18"/>
          <w:lang w:eastAsia="zh-CN"/>
        </w:rPr>
        <w:t>m</w:t>
      </w:r>
      <w:r>
        <w:rPr>
          <w:rFonts w:ascii="Times New Roman" w:eastAsia="Times New Roman"/>
          <w:w w:val="99"/>
          <w:sz w:val="16"/>
          <w:szCs w:val="18"/>
          <w:lang w:eastAsia="zh-CN"/>
        </w:rPr>
        <w:t>m</w:t>
      </w:r>
      <w:r>
        <w:rPr>
          <w:rFonts w:ascii="Times New Roman" w:eastAsia="Times New Roman"/>
          <w:spacing w:val="-2"/>
          <w:w w:val="103"/>
          <w:sz w:val="16"/>
          <w:szCs w:val="18"/>
          <w:vertAlign w:val="superscript"/>
          <w:lang w:eastAsia="zh-CN"/>
        </w:rPr>
        <w:t>2</w:t>
      </w:r>
      <w:r>
        <w:rPr>
          <w:w w:val="99"/>
          <w:sz w:val="16"/>
          <w:szCs w:val="18"/>
          <w:lang w:eastAsia="zh-CN"/>
        </w:rPr>
        <w:t>。</w:t>
      </w:r>
    </w:p>
    <w:p w14:paraId="7319DC61">
      <w:pPr>
        <w:tabs>
          <w:tab w:val="left" w:pos="1184"/>
        </w:tabs>
        <w:ind w:left="237" w:right="215"/>
        <w:jc w:val="both"/>
        <w:rPr>
          <w:sz w:val="16"/>
          <w:szCs w:val="18"/>
          <w:lang w:eastAsia="zh-CN"/>
        </w:rPr>
      </w:pPr>
      <w:r>
        <w:rPr>
          <w:sz w:val="16"/>
          <w:szCs w:val="16"/>
          <w:lang w:eastAsia="zh-CN"/>
        </w:rPr>
        <w:t xml:space="preserve">The selection of conductor section of secondary voltage circuit of voltage transformer should conform to the allowable voltage drop of secondary circuit, and the general metering circuit should not be less than 4mm </w:t>
      </w:r>
      <w:r>
        <w:rPr>
          <w:w w:val="103"/>
          <w:sz w:val="16"/>
          <w:szCs w:val="16"/>
          <w:vertAlign w:val="superscript"/>
          <w:lang w:eastAsia="zh-CN"/>
        </w:rPr>
        <w:t xml:space="preserve">2 </w:t>
      </w:r>
      <w:r>
        <w:rPr>
          <w:sz w:val="16"/>
          <w:szCs w:val="16"/>
          <w:lang w:eastAsia="zh-CN"/>
        </w:rPr>
        <w:t xml:space="preserve">, and other metering circuits should not be less than 2.5 mm </w:t>
      </w:r>
      <w:r>
        <w:rPr>
          <w:w w:val="103"/>
          <w:sz w:val="16"/>
          <w:szCs w:val="16"/>
          <w:vertAlign w:val="superscript"/>
          <w:lang w:eastAsia="zh-CN"/>
        </w:rPr>
        <w:t xml:space="preserve">2 </w:t>
      </w:r>
      <w:r>
        <w:rPr>
          <w:sz w:val="16"/>
          <w:szCs w:val="16"/>
          <w:lang w:eastAsia="zh-CN"/>
        </w:rPr>
        <w:t>.</w:t>
      </w:r>
    </w:p>
    <w:p w14:paraId="3C46C108">
      <w:pPr>
        <w:pStyle w:val="15"/>
        <w:numPr>
          <w:ilvl w:val="0"/>
          <w:numId w:val="29"/>
        </w:numPr>
        <w:tabs>
          <w:tab w:val="left" w:pos="1186"/>
        </w:tabs>
        <w:spacing w:line="424" w:lineRule="auto"/>
        <w:ind w:left="237" w:right="217" w:firstLine="420"/>
        <w:jc w:val="both"/>
        <w:rPr>
          <w:w w:val="99"/>
          <w:sz w:val="16"/>
          <w:szCs w:val="18"/>
          <w:lang w:eastAsia="zh-CN"/>
        </w:rPr>
      </w:pPr>
      <w:r>
        <w:rPr>
          <w:spacing w:val="1"/>
          <w:w w:val="99"/>
          <w:sz w:val="16"/>
          <w:szCs w:val="18"/>
          <w:lang w:eastAsia="zh-CN"/>
        </w:rPr>
        <w:t>所有屏、台、柜内的电气仪表电流回路导线截面积不应小于</w:t>
      </w:r>
      <w:r>
        <w:rPr>
          <w:spacing w:val="-50"/>
          <w:sz w:val="16"/>
          <w:szCs w:val="18"/>
          <w:lang w:eastAsia="zh-CN"/>
        </w:rPr>
        <w:t xml:space="preserve"> </w:t>
      </w:r>
      <w:r>
        <w:rPr>
          <w:rFonts w:ascii="Times New Roman" w:eastAsia="Times New Roman"/>
          <w:spacing w:val="1"/>
          <w:w w:val="99"/>
          <w:sz w:val="16"/>
          <w:szCs w:val="18"/>
          <w:lang w:eastAsia="zh-CN"/>
        </w:rPr>
        <w:t>2</w:t>
      </w:r>
      <w:r>
        <w:rPr>
          <w:rFonts w:ascii="Times New Roman" w:eastAsia="Times New Roman"/>
          <w:w w:val="99"/>
          <w:sz w:val="16"/>
          <w:szCs w:val="18"/>
          <w:lang w:eastAsia="zh-CN"/>
        </w:rPr>
        <w:t>.</w:t>
      </w:r>
      <w:r>
        <w:rPr>
          <w:rFonts w:ascii="Times New Roman" w:eastAsia="Times New Roman"/>
          <w:spacing w:val="1"/>
          <w:w w:val="99"/>
          <w:sz w:val="16"/>
          <w:szCs w:val="18"/>
          <w:lang w:eastAsia="zh-CN"/>
        </w:rPr>
        <w:t>5</w:t>
      </w:r>
      <w:r>
        <w:rPr>
          <w:rFonts w:ascii="Times New Roman" w:eastAsia="Times New Roman"/>
          <w:spacing w:val="-2"/>
          <w:w w:val="99"/>
          <w:sz w:val="16"/>
          <w:szCs w:val="18"/>
          <w:lang w:eastAsia="zh-CN"/>
        </w:rPr>
        <w:t>m</w:t>
      </w:r>
      <w:r>
        <w:rPr>
          <w:rFonts w:ascii="Times New Roman" w:eastAsia="Times New Roman"/>
          <w:spacing w:val="3"/>
          <w:w w:val="99"/>
          <w:sz w:val="16"/>
          <w:szCs w:val="18"/>
          <w:lang w:eastAsia="zh-CN"/>
        </w:rPr>
        <w:t>m</w:t>
      </w:r>
      <w:r>
        <w:rPr>
          <w:rFonts w:ascii="Times New Roman" w:eastAsia="Times New Roman"/>
          <w:spacing w:val="-2"/>
          <w:w w:val="103"/>
          <w:sz w:val="16"/>
          <w:szCs w:val="18"/>
          <w:vertAlign w:val="superscript"/>
          <w:lang w:eastAsia="zh-CN"/>
        </w:rPr>
        <w:t>2</w:t>
      </w:r>
      <w:r>
        <w:rPr>
          <w:spacing w:val="-2"/>
          <w:w w:val="99"/>
          <w:sz w:val="16"/>
          <w:szCs w:val="18"/>
          <w:lang w:eastAsia="zh-CN"/>
        </w:rPr>
        <w:t>,电压回路不</w:t>
      </w:r>
      <w:r>
        <w:rPr>
          <w:w w:val="99"/>
          <w:sz w:val="16"/>
          <w:szCs w:val="18"/>
          <w:lang w:eastAsia="zh-CN"/>
        </w:rPr>
        <w:t>应小于</w:t>
      </w:r>
      <w:r>
        <w:rPr>
          <w:spacing w:val="-53"/>
          <w:sz w:val="16"/>
          <w:szCs w:val="18"/>
          <w:lang w:eastAsia="zh-CN"/>
        </w:rPr>
        <w:t xml:space="preserve"> </w:t>
      </w:r>
      <w:r>
        <w:rPr>
          <w:spacing w:val="1"/>
          <w:w w:val="99"/>
          <w:sz w:val="16"/>
          <w:szCs w:val="18"/>
          <w:lang w:eastAsia="zh-CN"/>
        </w:rPr>
        <w:t>1</w:t>
      </w:r>
      <w:r>
        <w:rPr>
          <w:spacing w:val="-2"/>
          <w:w w:val="99"/>
          <w:sz w:val="16"/>
          <w:szCs w:val="18"/>
          <w:lang w:eastAsia="zh-CN"/>
        </w:rPr>
        <w:t>.</w:t>
      </w:r>
      <w:r>
        <w:rPr>
          <w:rFonts w:ascii="Times New Roman" w:eastAsia="Times New Roman"/>
          <w:spacing w:val="1"/>
          <w:w w:val="99"/>
          <w:sz w:val="16"/>
          <w:szCs w:val="18"/>
          <w:lang w:eastAsia="zh-CN"/>
        </w:rPr>
        <w:t>5</w:t>
      </w:r>
      <w:r>
        <w:rPr>
          <w:rFonts w:ascii="Times New Roman" w:eastAsia="Times New Roman"/>
          <w:spacing w:val="-2"/>
          <w:w w:val="99"/>
          <w:sz w:val="16"/>
          <w:szCs w:val="18"/>
          <w:lang w:eastAsia="zh-CN"/>
        </w:rPr>
        <w:t>m</w:t>
      </w:r>
      <w:r>
        <w:rPr>
          <w:rFonts w:ascii="Times New Roman" w:eastAsia="Times New Roman"/>
          <w:spacing w:val="3"/>
          <w:w w:val="99"/>
          <w:sz w:val="16"/>
          <w:szCs w:val="18"/>
          <w:lang w:eastAsia="zh-CN"/>
        </w:rPr>
        <w:t>m</w:t>
      </w:r>
      <w:r>
        <w:rPr>
          <w:rFonts w:ascii="Times New Roman" w:eastAsia="Times New Roman"/>
          <w:spacing w:val="1"/>
          <w:w w:val="103"/>
          <w:sz w:val="16"/>
          <w:szCs w:val="18"/>
          <w:vertAlign w:val="superscript"/>
          <w:lang w:eastAsia="zh-CN"/>
        </w:rPr>
        <w:t>2</w:t>
      </w:r>
      <w:r>
        <w:rPr>
          <w:w w:val="99"/>
          <w:sz w:val="16"/>
          <w:szCs w:val="18"/>
          <w:lang w:eastAsia="zh-CN"/>
        </w:rPr>
        <w:t>。</w:t>
      </w:r>
    </w:p>
    <w:p w14:paraId="081BC1D7">
      <w:pPr>
        <w:tabs>
          <w:tab w:val="left" w:pos="1186"/>
        </w:tabs>
        <w:ind w:left="237" w:right="217"/>
        <w:jc w:val="both"/>
        <w:rPr>
          <w:sz w:val="16"/>
          <w:szCs w:val="18"/>
          <w:lang w:eastAsia="zh-CN"/>
        </w:rPr>
      </w:pPr>
      <w:r>
        <w:rPr>
          <w:sz w:val="16"/>
          <w:szCs w:val="16"/>
          <w:lang w:eastAsia="zh-CN"/>
        </w:rPr>
        <w:t xml:space="preserve">The cross-sectional area of current loop wires of electrical instruments in all screens, tables and cabinets shall not be less than 2.5 mm </w:t>
      </w:r>
      <w:r>
        <w:rPr>
          <w:w w:val="103"/>
          <w:sz w:val="16"/>
          <w:szCs w:val="16"/>
          <w:vertAlign w:val="superscript"/>
          <w:lang w:eastAsia="zh-CN"/>
        </w:rPr>
        <w:t xml:space="preserve">2 </w:t>
      </w:r>
      <w:r>
        <w:rPr>
          <w:sz w:val="16"/>
          <w:szCs w:val="16"/>
          <w:lang w:eastAsia="zh-CN"/>
        </w:rPr>
        <w:t xml:space="preserve">, and the voltage loop shall not be less than 1.5 mm </w:t>
      </w:r>
      <w:r>
        <w:rPr>
          <w:w w:val="103"/>
          <w:sz w:val="16"/>
          <w:szCs w:val="16"/>
          <w:vertAlign w:val="superscript"/>
          <w:lang w:eastAsia="zh-CN"/>
        </w:rPr>
        <w:t xml:space="preserve">2 </w:t>
      </w:r>
      <w:r>
        <w:rPr>
          <w:sz w:val="16"/>
          <w:szCs w:val="16"/>
          <w:lang w:eastAsia="zh-CN"/>
        </w:rPr>
        <w:t>.</w:t>
      </w:r>
    </w:p>
    <w:p w14:paraId="5DB450B9">
      <w:pPr>
        <w:pStyle w:val="15"/>
        <w:numPr>
          <w:ilvl w:val="0"/>
          <w:numId w:val="29"/>
        </w:numPr>
        <w:tabs>
          <w:tab w:val="left" w:pos="1182"/>
        </w:tabs>
        <w:spacing w:before="1"/>
        <w:jc w:val="both"/>
        <w:rPr>
          <w:spacing w:val="-2"/>
          <w:w w:val="95"/>
          <w:sz w:val="16"/>
          <w:szCs w:val="18"/>
          <w:lang w:eastAsia="zh-CN"/>
        </w:rPr>
      </w:pPr>
      <w:r>
        <w:rPr>
          <w:w w:val="95"/>
          <w:sz w:val="16"/>
          <w:szCs w:val="18"/>
          <w:lang w:eastAsia="zh-CN"/>
        </w:rPr>
        <w:t>导线的绝缘应满足</w:t>
      </w:r>
      <w:r>
        <w:rPr>
          <w:spacing w:val="24"/>
          <w:sz w:val="16"/>
          <w:szCs w:val="18"/>
          <w:lang w:eastAsia="zh-CN"/>
        </w:rPr>
        <w:t xml:space="preserve"> </w:t>
      </w:r>
      <w:r>
        <w:rPr>
          <w:w w:val="95"/>
          <w:sz w:val="16"/>
          <w:szCs w:val="18"/>
          <w:lang w:eastAsia="zh-CN"/>
        </w:rPr>
        <w:t>500V</w:t>
      </w:r>
      <w:r>
        <w:rPr>
          <w:spacing w:val="21"/>
          <w:sz w:val="16"/>
          <w:szCs w:val="18"/>
          <w:lang w:eastAsia="zh-CN"/>
        </w:rPr>
        <w:t xml:space="preserve"> </w:t>
      </w:r>
      <w:r>
        <w:rPr>
          <w:spacing w:val="-2"/>
          <w:w w:val="95"/>
          <w:sz w:val="16"/>
          <w:szCs w:val="18"/>
          <w:lang w:eastAsia="zh-CN"/>
        </w:rPr>
        <w:t>工作电压的要求。</w:t>
      </w:r>
    </w:p>
    <w:p w14:paraId="3A19FE68">
      <w:pPr>
        <w:tabs>
          <w:tab w:val="left" w:pos="1182"/>
        </w:tabs>
        <w:ind w:left="1182"/>
        <w:jc w:val="both"/>
        <w:rPr>
          <w:sz w:val="16"/>
          <w:szCs w:val="18"/>
          <w:lang w:eastAsia="zh-CN"/>
        </w:rPr>
      </w:pPr>
      <w:r>
        <w:rPr>
          <w:sz w:val="16"/>
          <w:szCs w:val="16"/>
          <w:lang w:eastAsia="zh-CN"/>
        </w:rPr>
        <w:t>The insulation of conductors should meet the requirements of 500V working voltage.</w:t>
      </w:r>
    </w:p>
    <w:p w14:paraId="142213E0">
      <w:pPr>
        <w:pStyle w:val="6"/>
        <w:spacing w:before="5"/>
        <w:rPr>
          <w:sz w:val="11"/>
          <w:szCs w:val="16"/>
          <w:lang w:eastAsia="zh-CN"/>
        </w:rPr>
      </w:pPr>
    </w:p>
    <w:p w14:paraId="3F8F5093">
      <w:pPr>
        <w:pStyle w:val="15"/>
        <w:numPr>
          <w:ilvl w:val="0"/>
          <w:numId w:val="29"/>
        </w:numPr>
        <w:tabs>
          <w:tab w:val="left" w:pos="1182"/>
        </w:tabs>
        <w:rPr>
          <w:spacing w:val="-1"/>
          <w:w w:val="95"/>
          <w:sz w:val="16"/>
          <w:szCs w:val="18"/>
          <w:lang w:eastAsia="zh-CN"/>
        </w:rPr>
      </w:pPr>
      <w:r>
        <w:rPr>
          <w:spacing w:val="-1"/>
          <w:w w:val="95"/>
          <w:sz w:val="16"/>
          <w:szCs w:val="18"/>
          <w:lang w:eastAsia="zh-CN"/>
        </w:rPr>
        <w:t>导线中间不得有接头；遇有油浸蚀的处所，要用耐油绝缘导线。</w:t>
      </w:r>
    </w:p>
    <w:p w14:paraId="5E0BF1C4">
      <w:pPr>
        <w:tabs>
          <w:tab w:val="left" w:pos="1182"/>
        </w:tabs>
        <w:ind w:left="1182"/>
        <w:rPr>
          <w:sz w:val="16"/>
          <w:szCs w:val="18"/>
          <w:lang w:eastAsia="zh-CN"/>
        </w:rPr>
      </w:pPr>
      <w:r>
        <w:rPr>
          <w:sz w:val="16"/>
          <w:szCs w:val="16"/>
          <w:lang w:eastAsia="zh-CN"/>
        </w:rPr>
        <w:t>There shall be no joint in the middle of the conductor; In case of oil erosion, oil-resistant insulated wires should be used.</w:t>
      </w:r>
    </w:p>
    <w:p w14:paraId="7E26570A">
      <w:pPr>
        <w:pStyle w:val="6"/>
        <w:spacing w:before="4"/>
        <w:rPr>
          <w:sz w:val="11"/>
          <w:szCs w:val="16"/>
          <w:lang w:eastAsia="zh-CN"/>
        </w:rPr>
      </w:pPr>
    </w:p>
    <w:p w14:paraId="066C77BB">
      <w:pPr>
        <w:pStyle w:val="15"/>
        <w:numPr>
          <w:ilvl w:val="0"/>
          <w:numId w:val="27"/>
        </w:numPr>
        <w:tabs>
          <w:tab w:val="left" w:pos="858"/>
        </w:tabs>
        <w:spacing w:line="427" w:lineRule="auto"/>
        <w:ind w:left="237" w:right="217" w:firstLine="199"/>
        <w:jc w:val="both"/>
        <w:rPr>
          <w:spacing w:val="-1"/>
          <w:w w:val="99"/>
          <w:sz w:val="16"/>
          <w:szCs w:val="18"/>
          <w:lang w:eastAsia="zh-CN"/>
        </w:rPr>
      </w:pPr>
      <w:r>
        <w:rPr>
          <w:spacing w:val="-5"/>
          <w:w w:val="99"/>
          <w:sz w:val="16"/>
          <w:szCs w:val="18"/>
          <w:lang w:eastAsia="zh-CN"/>
        </w:rPr>
        <w:t>接地的设备均应逐台用单独的接地线接到接地母线上，禁止设备串联接地。接地线与</w:t>
      </w:r>
      <w:r>
        <w:rPr>
          <w:spacing w:val="-7"/>
          <w:w w:val="99"/>
          <w:sz w:val="16"/>
          <w:szCs w:val="18"/>
          <w:lang w:eastAsia="zh-CN"/>
        </w:rPr>
        <w:t>接地体的连接宜用焊接。接地线与电力设备的连接可用螺栓连接或焊接。用螺栓连接时应设</w:t>
      </w:r>
      <w:r>
        <w:rPr>
          <w:spacing w:val="-1"/>
          <w:w w:val="99"/>
          <w:sz w:val="16"/>
          <w:szCs w:val="18"/>
          <w:lang w:eastAsia="zh-CN"/>
        </w:rPr>
        <w:t>防松螺帽或防松垫片。地面上的接地线、接地端子均要涂黑漆；接地端子的螺栓应镀锌。</w:t>
      </w:r>
    </w:p>
    <w:p w14:paraId="5998A4A5">
      <w:pPr>
        <w:tabs>
          <w:tab w:val="left" w:pos="858"/>
        </w:tabs>
        <w:ind w:left="237" w:right="217"/>
        <w:jc w:val="both"/>
        <w:rPr>
          <w:sz w:val="16"/>
          <w:szCs w:val="18"/>
          <w:lang w:eastAsia="zh-CN"/>
        </w:rPr>
      </w:pPr>
      <w:r>
        <w:rPr>
          <w:sz w:val="16"/>
          <w:szCs w:val="16"/>
          <w:lang w:eastAsia="zh-CN"/>
        </w:rPr>
        <w:t>Grounded equipment shall be connected to the grounding bus with separate grounding wires one by one, and series grounding of equipment is prohibited. The connection between grounding wire and grounding body should be welded. The connection between grounding wire and power equipment can be bolted or welded. When connecting with bolts, lock nuts or lock gaskets should be fortified. Grounding wires and grounding terminals on the ground should be painted with black paint; Bolts of grounding terminals shall be galvanized.</w:t>
      </w:r>
    </w:p>
    <w:p w14:paraId="1ED6CE5C">
      <w:pPr>
        <w:spacing w:line="427" w:lineRule="auto"/>
        <w:jc w:val="both"/>
        <w:rPr>
          <w:sz w:val="16"/>
          <w:szCs w:val="18"/>
          <w:lang w:eastAsia="zh-CN"/>
        </w:rPr>
        <w:sectPr>
          <w:pgSz w:w="11910" w:h="16840"/>
          <w:pgMar w:top="1480" w:right="1580" w:bottom="1380" w:left="1560" w:header="0" w:footer="1183" w:gutter="0"/>
          <w:cols w:space="720" w:num="1"/>
        </w:sectPr>
      </w:pPr>
    </w:p>
    <w:p w14:paraId="32D6AF79">
      <w:pPr>
        <w:pStyle w:val="2"/>
        <w:ind w:right="3"/>
        <w:jc w:val="center"/>
        <w:rPr>
          <w:color w:val="FF0000"/>
          <w:spacing w:val="-10"/>
          <w:sz w:val="20"/>
          <w:szCs w:val="20"/>
        </w:rPr>
      </w:pPr>
      <w:r>
        <w:rPr>
          <w:color w:val="FF0000"/>
          <w:sz w:val="20"/>
          <w:szCs w:val="20"/>
        </w:rPr>
        <w:pict>
          <v:shape id="docshape7" o:spid="_x0000_s1057" o:spt="202" type="#_x0000_t202" style="position:absolute;left:0pt;margin-left:307.55pt;margin-top:459.05pt;height:10.45pt;width:10.45pt;mso-position-horizontal-relative:page;mso-position-vertical-relative:page;z-index:-251652096;mso-width-relative:page;mso-height-relative:page;" filled="f" stroked="f" coordsize="21600,21600">
            <v:path/>
            <v:fill on="f" focussize="0,0"/>
            <v:stroke on="f" joinstyle="miter"/>
            <v:imagedata o:title=""/>
            <o:lock v:ext="edit"/>
            <v:textbox inset="0mm,0mm,0mm,0mm">
              <w:txbxContent>
                <w:p w14:paraId="7ECC9552">
                  <w:pPr>
                    <w:spacing w:line="209" w:lineRule="exact"/>
                    <w:rPr>
                      <w:sz w:val="21"/>
                    </w:rPr>
                  </w:pPr>
                  <w:r>
                    <w:rPr>
                      <w:w w:val="99"/>
                      <w:sz w:val="21"/>
                    </w:rPr>
                    <w:t>）</w:t>
                  </w:r>
                </w:p>
              </w:txbxContent>
            </v:textbox>
          </v:shape>
        </w:pict>
      </w:r>
      <w:r>
        <w:rPr>
          <w:color w:val="FF0000"/>
          <w:sz w:val="20"/>
          <w:szCs w:val="20"/>
        </w:rPr>
        <w:pict>
          <v:rect id="docshape8" o:spid="_x0000_s1056" o:spt="1" style="position:absolute;left:0pt;margin-left:316.7pt;margin-top:451.1pt;height:26.4pt;width:86.55pt;mso-position-horizontal-relative:page;mso-position-vertical-relative:page;z-index:-251652096;mso-width-relative:page;mso-height-relative:page;" stroked="f" coordsize="21600,21600">
            <v:path/>
            <v:fill focussize="0,0"/>
            <v:stroke on="f"/>
            <v:imagedata o:title=""/>
            <o:lock v:ext="edit"/>
          </v:rect>
        </w:pict>
      </w:r>
      <w:bookmarkStart w:id="6" w:name="_bookmark6"/>
      <w:bookmarkEnd w:id="6"/>
      <w:r>
        <w:rPr>
          <w:color w:val="FF0000"/>
          <w:spacing w:val="-3"/>
          <w:sz w:val="20"/>
          <w:szCs w:val="20"/>
        </w:rPr>
        <w:t>第五章 修程</w:t>
      </w:r>
      <w:r>
        <w:rPr>
          <w:color w:val="FF0000"/>
          <w:sz w:val="20"/>
          <w:szCs w:val="20"/>
        </w:rPr>
        <w:t>修</w:t>
      </w:r>
      <w:r>
        <w:rPr>
          <w:color w:val="FF0000"/>
          <w:spacing w:val="-10"/>
          <w:sz w:val="20"/>
          <w:szCs w:val="20"/>
        </w:rPr>
        <w:t>制</w:t>
      </w:r>
    </w:p>
    <w:p w14:paraId="618B0C7D">
      <w:pPr>
        <w:pStyle w:val="2"/>
        <w:spacing w:before="0"/>
        <w:ind w:right="3"/>
        <w:jc w:val="center"/>
        <w:rPr>
          <w:color w:val="FF0000"/>
          <w:sz w:val="20"/>
          <w:szCs w:val="20"/>
        </w:rPr>
      </w:pPr>
      <w:r>
        <w:rPr>
          <w:color w:val="FF0000"/>
          <w:sz w:val="20"/>
          <w:szCs w:val="20"/>
        </w:rPr>
        <w:t>Chapter V Repair System</w:t>
      </w:r>
    </w:p>
    <w:p w14:paraId="7E133F20">
      <w:pPr>
        <w:pStyle w:val="15"/>
        <w:numPr>
          <w:ilvl w:val="0"/>
          <w:numId w:val="27"/>
        </w:numPr>
        <w:tabs>
          <w:tab w:val="left" w:pos="1078"/>
        </w:tabs>
        <w:spacing w:before="188"/>
        <w:ind w:left="1077" w:hanging="421"/>
        <w:jc w:val="left"/>
        <w:rPr>
          <w:spacing w:val="-5"/>
          <w:w w:val="95"/>
          <w:sz w:val="16"/>
          <w:szCs w:val="18"/>
          <w:lang w:eastAsia="zh-CN"/>
        </w:rPr>
      </w:pPr>
      <w:r>
        <w:rPr>
          <w:w w:val="95"/>
          <w:sz w:val="16"/>
          <w:szCs w:val="18"/>
          <w:lang w:eastAsia="zh-CN"/>
        </w:rPr>
        <w:t>电气设备的检修分小修、状态维修和大修</w:t>
      </w:r>
      <w:r>
        <w:rPr>
          <w:spacing w:val="31"/>
          <w:sz w:val="16"/>
          <w:szCs w:val="18"/>
          <w:lang w:eastAsia="zh-CN"/>
        </w:rPr>
        <w:t xml:space="preserve"> </w:t>
      </w:r>
      <w:r>
        <w:rPr>
          <w:w w:val="95"/>
          <w:sz w:val="16"/>
          <w:szCs w:val="18"/>
          <w:lang w:eastAsia="zh-CN"/>
        </w:rPr>
        <w:t>3</w:t>
      </w:r>
      <w:r>
        <w:rPr>
          <w:spacing w:val="33"/>
          <w:sz w:val="16"/>
          <w:szCs w:val="18"/>
          <w:lang w:eastAsia="zh-CN"/>
        </w:rPr>
        <w:t xml:space="preserve"> </w:t>
      </w:r>
      <w:r>
        <w:rPr>
          <w:spacing w:val="-5"/>
          <w:w w:val="95"/>
          <w:sz w:val="16"/>
          <w:szCs w:val="18"/>
          <w:lang w:eastAsia="zh-CN"/>
        </w:rPr>
        <w:t>种。</w:t>
      </w:r>
    </w:p>
    <w:p w14:paraId="374914BB">
      <w:pPr>
        <w:tabs>
          <w:tab w:val="left" w:pos="1078"/>
        </w:tabs>
        <w:ind w:left="1077"/>
        <w:rPr>
          <w:sz w:val="16"/>
          <w:szCs w:val="18"/>
          <w:lang w:eastAsia="zh-CN"/>
        </w:rPr>
      </w:pPr>
      <w:r>
        <w:rPr>
          <w:sz w:val="16"/>
          <w:szCs w:val="16"/>
          <w:lang w:eastAsia="zh-CN"/>
        </w:rPr>
        <w:t>The maintenance of electrical equipment is divided into three types: minor repair, condition-based maintenance and overhaul.</w:t>
      </w:r>
    </w:p>
    <w:p w14:paraId="28F1A02C">
      <w:pPr>
        <w:pStyle w:val="6"/>
        <w:spacing w:before="5"/>
        <w:rPr>
          <w:sz w:val="11"/>
          <w:szCs w:val="16"/>
          <w:lang w:eastAsia="zh-CN"/>
        </w:rPr>
      </w:pPr>
    </w:p>
    <w:p w14:paraId="00EFC556">
      <w:pPr>
        <w:pStyle w:val="15"/>
        <w:numPr>
          <w:ilvl w:val="0"/>
          <w:numId w:val="30"/>
        </w:numPr>
        <w:tabs>
          <w:tab w:val="left" w:pos="1182"/>
        </w:tabs>
        <w:spacing w:before="1"/>
        <w:rPr>
          <w:spacing w:val="-1"/>
          <w:w w:val="95"/>
          <w:sz w:val="16"/>
          <w:szCs w:val="18"/>
          <w:lang w:eastAsia="zh-CN"/>
        </w:rPr>
      </w:pPr>
      <w:r>
        <w:rPr>
          <w:spacing w:val="-1"/>
          <w:w w:val="95"/>
          <w:sz w:val="16"/>
          <w:szCs w:val="18"/>
          <w:lang w:eastAsia="zh-CN"/>
        </w:rPr>
        <w:t>小修：维持性修理。对设备进行检查、清扫、调整,保持设备正常的技术状态。</w:t>
      </w:r>
    </w:p>
    <w:p w14:paraId="7B6087E1">
      <w:pPr>
        <w:tabs>
          <w:tab w:val="left" w:pos="1182"/>
        </w:tabs>
        <w:ind w:left="1182"/>
        <w:rPr>
          <w:sz w:val="16"/>
          <w:szCs w:val="18"/>
          <w:lang w:eastAsia="zh-CN"/>
        </w:rPr>
      </w:pPr>
      <w:r>
        <w:rPr>
          <w:w w:val="95"/>
          <w:sz w:val="16"/>
          <w:szCs w:val="18"/>
          <w:lang w:eastAsia="zh-CN"/>
        </w:rPr>
        <w:t>Minor repairs:</w:t>
      </w:r>
      <w:r>
        <w:rPr>
          <w:sz w:val="16"/>
          <w:szCs w:val="16"/>
          <w:lang w:eastAsia="zh-CN"/>
        </w:rPr>
        <w:t xml:space="preserve"> maintenance repairs. Check, clean and adjust the equipment to keep the normal technical state of the equipment.</w:t>
      </w:r>
    </w:p>
    <w:p w14:paraId="1D97A5C6">
      <w:pPr>
        <w:pStyle w:val="6"/>
        <w:spacing w:before="3"/>
        <w:rPr>
          <w:sz w:val="11"/>
          <w:szCs w:val="16"/>
          <w:lang w:eastAsia="zh-CN"/>
        </w:rPr>
      </w:pPr>
    </w:p>
    <w:p w14:paraId="568299F3">
      <w:pPr>
        <w:pStyle w:val="15"/>
        <w:numPr>
          <w:ilvl w:val="0"/>
          <w:numId w:val="30"/>
        </w:numPr>
        <w:tabs>
          <w:tab w:val="left" w:pos="1182"/>
        </w:tabs>
        <w:rPr>
          <w:spacing w:val="-1"/>
          <w:w w:val="95"/>
          <w:sz w:val="16"/>
          <w:szCs w:val="18"/>
          <w:lang w:eastAsia="zh-CN"/>
        </w:rPr>
      </w:pPr>
      <w:r>
        <w:rPr>
          <w:spacing w:val="-1"/>
          <w:w w:val="95"/>
          <w:sz w:val="16"/>
          <w:szCs w:val="18"/>
          <w:lang w:eastAsia="zh-CN"/>
        </w:rPr>
        <w:t>状态维修：根据检测、试验结果对存在问题的设备安排的有计划性维修。</w:t>
      </w:r>
    </w:p>
    <w:p w14:paraId="6D7C8219">
      <w:pPr>
        <w:tabs>
          <w:tab w:val="left" w:pos="1182"/>
        </w:tabs>
        <w:ind w:left="1182"/>
        <w:rPr>
          <w:sz w:val="16"/>
          <w:szCs w:val="18"/>
          <w:lang w:eastAsia="zh-CN"/>
        </w:rPr>
      </w:pPr>
      <w:r>
        <w:rPr>
          <w:w w:val="95"/>
          <w:sz w:val="16"/>
          <w:szCs w:val="18"/>
          <w:lang w:eastAsia="zh-CN"/>
        </w:rPr>
        <w:t>Condition-based maintenance:</w:t>
      </w:r>
      <w:r>
        <w:rPr>
          <w:sz w:val="16"/>
          <w:szCs w:val="16"/>
          <w:lang w:eastAsia="zh-CN"/>
        </w:rPr>
        <w:t xml:space="preserve"> the planned maintenance of equipment with problems according to the inspection and test results.</w:t>
      </w:r>
    </w:p>
    <w:p w14:paraId="6E49BEA7">
      <w:pPr>
        <w:pStyle w:val="6"/>
        <w:spacing w:before="6"/>
        <w:rPr>
          <w:sz w:val="11"/>
          <w:szCs w:val="16"/>
          <w:lang w:eastAsia="zh-CN"/>
        </w:rPr>
      </w:pPr>
    </w:p>
    <w:p w14:paraId="548C6A18">
      <w:pPr>
        <w:pStyle w:val="15"/>
        <w:numPr>
          <w:ilvl w:val="0"/>
          <w:numId w:val="30"/>
        </w:numPr>
        <w:tabs>
          <w:tab w:val="left" w:pos="1182"/>
        </w:tabs>
        <w:spacing w:line="427" w:lineRule="auto"/>
        <w:ind w:left="657" w:right="4223" w:firstLine="0"/>
        <w:rPr>
          <w:spacing w:val="-2"/>
          <w:sz w:val="16"/>
          <w:szCs w:val="18"/>
        </w:rPr>
      </w:pPr>
      <w:r>
        <w:rPr>
          <w:spacing w:val="-2"/>
          <w:w w:val="95"/>
          <w:sz w:val="16"/>
          <w:szCs w:val="18"/>
          <w:lang w:eastAsia="zh-CN"/>
        </w:rPr>
        <w:t xml:space="preserve">大修：达到使用寿命后的整体更换。 </w:t>
      </w:r>
      <w:r>
        <w:rPr>
          <w:spacing w:val="-2"/>
          <w:sz w:val="16"/>
          <w:szCs w:val="18"/>
        </w:rPr>
        <w:t>53．检修方式</w:t>
      </w:r>
    </w:p>
    <w:p w14:paraId="7505A92E">
      <w:pPr>
        <w:tabs>
          <w:tab w:val="left" w:pos="1182"/>
        </w:tabs>
        <w:ind w:left="657" w:right="4223"/>
        <w:rPr>
          <w:sz w:val="16"/>
          <w:szCs w:val="18"/>
        </w:rPr>
      </w:pPr>
      <w:r>
        <w:rPr>
          <w:w w:val="95"/>
          <w:sz w:val="16"/>
          <w:szCs w:val="18"/>
        </w:rPr>
        <w:t>Overhaul:</w:t>
      </w:r>
      <w:r>
        <w:rPr>
          <w:sz w:val="16"/>
          <w:szCs w:val="16"/>
        </w:rPr>
        <w:t xml:space="preserve"> Integral replacement after reaching service life. 53. Maintenance method</w:t>
      </w:r>
    </w:p>
    <w:p w14:paraId="7466276B">
      <w:pPr>
        <w:pStyle w:val="15"/>
        <w:numPr>
          <w:ilvl w:val="0"/>
          <w:numId w:val="31"/>
        </w:numPr>
        <w:tabs>
          <w:tab w:val="left" w:pos="1182"/>
        </w:tabs>
        <w:spacing w:line="266" w:lineRule="exact"/>
        <w:rPr>
          <w:spacing w:val="-1"/>
          <w:w w:val="95"/>
          <w:sz w:val="16"/>
          <w:szCs w:val="18"/>
          <w:lang w:eastAsia="zh-CN"/>
        </w:rPr>
      </w:pPr>
      <w:r>
        <w:rPr>
          <w:spacing w:val="-1"/>
          <w:w w:val="95"/>
          <w:sz w:val="16"/>
          <w:szCs w:val="18"/>
          <w:lang w:eastAsia="zh-CN"/>
        </w:rPr>
        <w:t>小修：清扫维护，更换易损件。</w:t>
      </w:r>
    </w:p>
    <w:p w14:paraId="1604D49C">
      <w:pPr>
        <w:tabs>
          <w:tab w:val="left" w:pos="1182"/>
        </w:tabs>
        <w:ind w:left="1182"/>
        <w:rPr>
          <w:sz w:val="16"/>
          <w:szCs w:val="18"/>
          <w:lang w:eastAsia="zh-CN"/>
        </w:rPr>
      </w:pPr>
      <w:r>
        <w:rPr>
          <w:w w:val="95"/>
          <w:sz w:val="16"/>
          <w:szCs w:val="18"/>
          <w:lang w:eastAsia="zh-CN"/>
        </w:rPr>
        <w:t>Minor repairs:</w:t>
      </w:r>
      <w:r>
        <w:rPr>
          <w:sz w:val="16"/>
          <w:szCs w:val="16"/>
          <w:lang w:eastAsia="zh-CN"/>
        </w:rPr>
        <w:t xml:space="preserve"> Clean and maintain, and replace wearing parts.</w:t>
      </w:r>
    </w:p>
    <w:p w14:paraId="2C7CC152">
      <w:pPr>
        <w:pStyle w:val="6"/>
        <w:spacing w:before="3"/>
        <w:rPr>
          <w:sz w:val="11"/>
          <w:szCs w:val="16"/>
          <w:lang w:eastAsia="zh-CN"/>
        </w:rPr>
      </w:pPr>
    </w:p>
    <w:p w14:paraId="4082E773">
      <w:pPr>
        <w:pStyle w:val="15"/>
        <w:numPr>
          <w:ilvl w:val="0"/>
          <w:numId w:val="31"/>
        </w:numPr>
        <w:tabs>
          <w:tab w:val="left" w:pos="1182"/>
        </w:tabs>
        <w:spacing w:before="1"/>
        <w:rPr>
          <w:spacing w:val="-1"/>
          <w:w w:val="95"/>
          <w:sz w:val="16"/>
          <w:szCs w:val="18"/>
        </w:rPr>
      </w:pPr>
      <w:r>
        <w:rPr>
          <w:spacing w:val="-1"/>
          <w:w w:val="95"/>
          <w:sz w:val="16"/>
          <w:szCs w:val="18"/>
        </w:rPr>
        <w:t>状态维修：局部更换。</w:t>
      </w:r>
    </w:p>
    <w:p w14:paraId="3FF560D1">
      <w:pPr>
        <w:tabs>
          <w:tab w:val="left" w:pos="1182"/>
        </w:tabs>
        <w:ind w:left="1182"/>
        <w:rPr>
          <w:sz w:val="16"/>
          <w:szCs w:val="18"/>
        </w:rPr>
      </w:pPr>
      <w:r>
        <w:rPr>
          <w:w w:val="95"/>
          <w:sz w:val="16"/>
          <w:szCs w:val="18"/>
        </w:rPr>
        <w:t>Condition-based maintenance:</w:t>
      </w:r>
      <w:r>
        <w:rPr>
          <w:sz w:val="16"/>
          <w:szCs w:val="16"/>
        </w:rPr>
        <w:t xml:space="preserve"> partial replacement.</w:t>
      </w:r>
    </w:p>
    <w:p w14:paraId="3AA2AA57">
      <w:pPr>
        <w:pStyle w:val="6"/>
        <w:spacing w:before="5"/>
        <w:rPr>
          <w:sz w:val="11"/>
          <w:szCs w:val="16"/>
        </w:rPr>
      </w:pPr>
    </w:p>
    <w:p w14:paraId="25F33CC0">
      <w:pPr>
        <w:pStyle w:val="15"/>
        <w:numPr>
          <w:ilvl w:val="0"/>
          <w:numId w:val="31"/>
        </w:numPr>
        <w:tabs>
          <w:tab w:val="left" w:pos="1182"/>
        </w:tabs>
        <w:spacing w:before="1"/>
        <w:rPr>
          <w:spacing w:val="-2"/>
          <w:w w:val="95"/>
          <w:sz w:val="16"/>
          <w:szCs w:val="18"/>
        </w:rPr>
      </w:pPr>
      <w:r>
        <w:rPr>
          <w:spacing w:val="-2"/>
          <w:w w:val="95"/>
          <w:sz w:val="16"/>
          <w:szCs w:val="18"/>
        </w:rPr>
        <w:t>大修：整体更换</w:t>
      </w:r>
    </w:p>
    <w:p w14:paraId="5724D582">
      <w:pPr>
        <w:tabs>
          <w:tab w:val="left" w:pos="1182"/>
        </w:tabs>
        <w:ind w:left="1182"/>
        <w:rPr>
          <w:sz w:val="16"/>
          <w:szCs w:val="18"/>
        </w:rPr>
      </w:pPr>
      <w:r>
        <w:rPr>
          <w:w w:val="95"/>
          <w:sz w:val="16"/>
          <w:szCs w:val="18"/>
        </w:rPr>
        <w:t>Overhaul:</w:t>
      </w:r>
      <w:r>
        <w:rPr>
          <w:sz w:val="16"/>
          <w:szCs w:val="16"/>
        </w:rPr>
        <w:t xml:space="preserve"> Integral replacement</w:t>
      </w:r>
    </w:p>
    <w:p w14:paraId="0233E977">
      <w:pPr>
        <w:pStyle w:val="6"/>
        <w:spacing w:before="3"/>
        <w:rPr>
          <w:sz w:val="11"/>
          <w:szCs w:val="16"/>
        </w:rPr>
      </w:pPr>
    </w:p>
    <w:p w14:paraId="18E7E861">
      <w:pPr>
        <w:pStyle w:val="6"/>
        <w:ind w:left="657"/>
        <w:rPr>
          <w:spacing w:val="-1"/>
          <w:w w:val="95"/>
          <w:sz w:val="16"/>
          <w:szCs w:val="16"/>
          <w:lang w:eastAsia="zh-CN"/>
        </w:rPr>
      </w:pPr>
      <w:r>
        <w:rPr>
          <w:spacing w:val="-1"/>
          <w:w w:val="95"/>
          <w:sz w:val="16"/>
          <w:szCs w:val="16"/>
          <w:lang w:eastAsia="zh-CN"/>
        </w:rPr>
        <w:t>较复杂的检修、试验可委托专业机构进行。</w:t>
      </w:r>
    </w:p>
    <w:p w14:paraId="4549AB0C">
      <w:pPr>
        <w:pStyle w:val="6"/>
        <w:ind w:left="657"/>
        <w:rPr>
          <w:sz w:val="16"/>
          <w:szCs w:val="16"/>
          <w:lang w:eastAsia="zh-CN"/>
        </w:rPr>
      </w:pPr>
      <w:r>
        <w:rPr>
          <w:sz w:val="16"/>
          <w:szCs w:val="16"/>
          <w:lang w:eastAsia="zh-CN"/>
        </w:rPr>
        <w:t>Complicated maintenance and test can be entrusted to professional institutions.</w:t>
      </w:r>
    </w:p>
    <w:p w14:paraId="702DF17D">
      <w:pPr>
        <w:pStyle w:val="6"/>
        <w:spacing w:before="6"/>
        <w:rPr>
          <w:sz w:val="11"/>
          <w:szCs w:val="16"/>
          <w:lang w:eastAsia="zh-CN"/>
        </w:rPr>
      </w:pPr>
    </w:p>
    <w:p w14:paraId="1FA524A1">
      <w:pPr>
        <w:pStyle w:val="15"/>
        <w:numPr>
          <w:ilvl w:val="0"/>
          <w:numId w:val="32"/>
        </w:numPr>
        <w:tabs>
          <w:tab w:val="left" w:pos="1078"/>
        </w:tabs>
        <w:ind w:hanging="421"/>
        <w:rPr>
          <w:spacing w:val="-5"/>
          <w:w w:val="95"/>
          <w:sz w:val="16"/>
          <w:szCs w:val="18"/>
          <w:lang w:eastAsia="zh-CN"/>
        </w:rPr>
      </w:pPr>
      <w:r>
        <w:rPr>
          <w:w w:val="95"/>
          <w:sz w:val="16"/>
          <w:szCs w:val="18"/>
          <w:lang w:eastAsia="zh-CN"/>
        </w:rPr>
        <w:t>主要设备的小修、大修周期如下表</w:t>
      </w:r>
      <w:r>
        <w:rPr>
          <w:color w:val="FF0000"/>
          <w:w w:val="95"/>
          <w:sz w:val="16"/>
          <w:szCs w:val="18"/>
          <w:lang w:eastAsia="zh-CN"/>
        </w:rPr>
        <w:t>（或按设备生产厂商建议的时间周期</w:t>
      </w:r>
      <w:r>
        <w:rPr>
          <w:color w:val="FF0000"/>
          <w:spacing w:val="-5"/>
          <w:w w:val="95"/>
          <w:sz w:val="16"/>
          <w:szCs w:val="18"/>
          <w:lang w:eastAsia="zh-CN"/>
        </w:rPr>
        <w:t>）</w:t>
      </w:r>
      <w:r>
        <w:rPr>
          <w:spacing w:val="-5"/>
          <w:w w:val="95"/>
          <w:sz w:val="16"/>
          <w:szCs w:val="18"/>
          <w:lang w:eastAsia="zh-CN"/>
        </w:rPr>
        <w:t>:</w:t>
      </w:r>
    </w:p>
    <w:p w14:paraId="0399FFC4">
      <w:pPr>
        <w:tabs>
          <w:tab w:val="left" w:pos="1078"/>
        </w:tabs>
        <w:ind w:left="1077"/>
        <w:rPr>
          <w:sz w:val="16"/>
          <w:szCs w:val="18"/>
          <w:lang w:eastAsia="zh-CN"/>
        </w:rPr>
      </w:pPr>
      <w:r>
        <w:rPr>
          <w:color w:val="FF0000"/>
          <w:sz w:val="16"/>
          <w:szCs w:val="16"/>
          <w:lang w:eastAsia="zh-CN"/>
        </w:rPr>
        <w:t>The minor repair and overhaul periods of major equipment are as follows (or according to the time period recommended by the equipment manufacturer):</w:t>
      </w:r>
    </w:p>
    <w:p w14:paraId="38446460">
      <w:pPr>
        <w:pStyle w:val="6"/>
        <w:spacing w:before="3"/>
        <w:rPr>
          <w:sz w:val="2"/>
          <w:szCs w:val="16"/>
          <w:lang w:eastAsia="zh-CN"/>
        </w:rPr>
      </w:pPr>
    </w:p>
    <w:tbl>
      <w:tblPr>
        <w:tblStyle w:val="14"/>
        <w:tblW w:w="0" w:type="auto"/>
        <w:tblInd w:w="9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40"/>
        <w:gridCol w:w="3339"/>
        <w:gridCol w:w="1736"/>
        <w:gridCol w:w="1286"/>
      </w:tblGrid>
      <w:tr w14:paraId="269B2F9E">
        <w:trPr>
          <w:trHeight w:val="532" w:hRule="atLeast"/>
        </w:trPr>
        <w:tc>
          <w:tcPr>
            <w:tcW w:w="440" w:type="dxa"/>
          </w:tcPr>
          <w:p w14:paraId="0A0AB5A6">
            <w:pPr>
              <w:pStyle w:val="16"/>
              <w:spacing w:before="6"/>
              <w:rPr>
                <w:sz w:val="13"/>
                <w:szCs w:val="18"/>
                <w:lang w:eastAsia="zh-CN"/>
              </w:rPr>
            </w:pPr>
          </w:p>
          <w:p w14:paraId="6FB4C99F">
            <w:pPr>
              <w:pStyle w:val="16"/>
              <w:jc w:val="center"/>
              <w:rPr>
                <w:spacing w:val="-5"/>
                <w:w w:val="95"/>
                <w:sz w:val="16"/>
                <w:szCs w:val="18"/>
              </w:rPr>
            </w:pPr>
            <w:r>
              <w:rPr>
                <w:spacing w:val="-5"/>
                <w:w w:val="95"/>
                <w:sz w:val="16"/>
                <w:szCs w:val="18"/>
              </w:rPr>
              <w:t>序号</w:t>
            </w:r>
          </w:p>
          <w:p w14:paraId="028AF302">
            <w:pPr>
              <w:pStyle w:val="16"/>
              <w:jc w:val="center"/>
              <w:rPr>
                <w:sz w:val="16"/>
                <w:szCs w:val="18"/>
              </w:rPr>
            </w:pPr>
            <w:r>
              <w:rPr>
                <w:sz w:val="16"/>
                <w:szCs w:val="16"/>
              </w:rPr>
              <w:t>Serial number</w:t>
            </w:r>
          </w:p>
        </w:tc>
        <w:tc>
          <w:tcPr>
            <w:tcW w:w="3339" w:type="dxa"/>
          </w:tcPr>
          <w:p w14:paraId="17F5749C">
            <w:pPr>
              <w:pStyle w:val="16"/>
              <w:spacing w:before="6"/>
              <w:rPr>
                <w:sz w:val="13"/>
                <w:szCs w:val="18"/>
              </w:rPr>
            </w:pPr>
          </w:p>
          <w:p w14:paraId="71C6D0A6">
            <w:pPr>
              <w:pStyle w:val="16"/>
              <w:tabs>
                <w:tab w:val="left" w:pos="2410"/>
              </w:tabs>
              <w:ind w:left="715"/>
              <w:rPr>
                <w:spacing w:val="-10"/>
                <w:sz w:val="16"/>
                <w:szCs w:val="18"/>
              </w:rPr>
            </w:pPr>
            <w:r>
              <w:rPr>
                <w:spacing w:val="-10"/>
                <w:sz w:val="16"/>
                <w:szCs w:val="18"/>
              </w:rPr>
              <w:t>设备</w:t>
            </w:r>
          </w:p>
          <w:p w14:paraId="50AF1A12">
            <w:pPr>
              <w:pStyle w:val="16"/>
              <w:tabs>
                <w:tab w:val="left" w:pos="2410"/>
              </w:tabs>
              <w:ind w:left="715"/>
              <w:rPr>
                <w:sz w:val="16"/>
                <w:szCs w:val="18"/>
              </w:rPr>
            </w:pPr>
            <w:r>
              <w:rPr>
                <w:sz w:val="16"/>
                <w:szCs w:val="16"/>
              </w:rPr>
              <w:t>equipment</w:t>
            </w:r>
          </w:p>
        </w:tc>
        <w:tc>
          <w:tcPr>
            <w:tcW w:w="1736" w:type="dxa"/>
          </w:tcPr>
          <w:p w14:paraId="41692918">
            <w:pPr>
              <w:pStyle w:val="16"/>
              <w:spacing w:before="6"/>
              <w:rPr>
                <w:sz w:val="13"/>
                <w:szCs w:val="18"/>
              </w:rPr>
            </w:pPr>
          </w:p>
          <w:p w14:paraId="5F483873">
            <w:pPr>
              <w:pStyle w:val="16"/>
              <w:jc w:val="center"/>
              <w:rPr>
                <w:spacing w:val="-5"/>
                <w:sz w:val="16"/>
                <w:szCs w:val="18"/>
              </w:rPr>
            </w:pPr>
            <w:r>
              <w:rPr>
                <w:spacing w:val="-5"/>
                <w:sz w:val="16"/>
                <w:szCs w:val="18"/>
              </w:rPr>
              <w:t>小修</w:t>
            </w:r>
          </w:p>
          <w:p w14:paraId="56FABD6F">
            <w:pPr>
              <w:pStyle w:val="16"/>
              <w:jc w:val="center"/>
              <w:rPr>
                <w:sz w:val="16"/>
                <w:szCs w:val="18"/>
              </w:rPr>
            </w:pPr>
            <w:r>
              <w:rPr>
                <w:sz w:val="16"/>
                <w:szCs w:val="16"/>
              </w:rPr>
              <w:t>Minor repairs</w:t>
            </w:r>
          </w:p>
        </w:tc>
        <w:tc>
          <w:tcPr>
            <w:tcW w:w="1286" w:type="dxa"/>
          </w:tcPr>
          <w:p w14:paraId="535953D6">
            <w:pPr>
              <w:pStyle w:val="16"/>
              <w:spacing w:before="6"/>
              <w:rPr>
                <w:sz w:val="13"/>
                <w:szCs w:val="18"/>
              </w:rPr>
            </w:pPr>
          </w:p>
          <w:p w14:paraId="05DE4C51">
            <w:pPr>
              <w:pStyle w:val="16"/>
              <w:ind w:left="8" w:right="-116"/>
              <w:rPr>
                <w:spacing w:val="-10"/>
                <w:w w:val="95"/>
                <w:sz w:val="16"/>
                <w:szCs w:val="18"/>
              </w:rPr>
            </w:pPr>
            <w:r>
              <w:rPr>
                <w:spacing w:val="-49"/>
                <w:w w:val="95"/>
                <w:sz w:val="16"/>
                <w:szCs w:val="18"/>
              </w:rPr>
              <w:t>大修</w:t>
            </w:r>
            <w:r>
              <w:rPr>
                <w:w w:val="95"/>
                <w:sz w:val="16"/>
                <w:szCs w:val="18"/>
              </w:rPr>
              <w:t>（推荐值</w:t>
            </w:r>
            <w:r>
              <w:rPr>
                <w:spacing w:val="-10"/>
                <w:w w:val="95"/>
                <w:sz w:val="16"/>
                <w:szCs w:val="18"/>
              </w:rPr>
              <w:t>）</w:t>
            </w:r>
          </w:p>
          <w:p w14:paraId="34D8A551">
            <w:pPr>
              <w:pStyle w:val="16"/>
              <w:ind w:left="8" w:right="-116"/>
              <w:rPr>
                <w:sz w:val="16"/>
                <w:szCs w:val="18"/>
              </w:rPr>
            </w:pPr>
            <w:r>
              <w:rPr>
                <w:sz w:val="16"/>
                <w:szCs w:val="16"/>
              </w:rPr>
              <w:t>Overhaul (recommended value)</w:t>
            </w:r>
          </w:p>
        </w:tc>
      </w:tr>
      <w:tr w14:paraId="46211C3F">
        <w:trPr>
          <w:trHeight w:val="527" w:hRule="atLeast"/>
        </w:trPr>
        <w:tc>
          <w:tcPr>
            <w:tcW w:w="440" w:type="dxa"/>
          </w:tcPr>
          <w:p w14:paraId="30007712">
            <w:pPr>
              <w:pStyle w:val="16"/>
              <w:spacing w:before="127"/>
              <w:jc w:val="center"/>
              <w:rPr>
                <w:sz w:val="16"/>
                <w:szCs w:val="18"/>
              </w:rPr>
            </w:pPr>
            <w:r>
              <w:rPr>
                <w:w w:val="99"/>
                <w:sz w:val="16"/>
                <w:szCs w:val="18"/>
              </w:rPr>
              <w:t>1</w:t>
            </w:r>
          </w:p>
        </w:tc>
        <w:tc>
          <w:tcPr>
            <w:tcW w:w="3339" w:type="dxa"/>
          </w:tcPr>
          <w:p w14:paraId="10A61756">
            <w:pPr>
              <w:pStyle w:val="16"/>
              <w:spacing w:before="127"/>
              <w:ind w:left="514"/>
              <w:rPr>
                <w:spacing w:val="-10"/>
                <w:w w:val="95"/>
                <w:sz w:val="16"/>
                <w:szCs w:val="18"/>
                <w:lang w:eastAsia="zh-CN"/>
              </w:rPr>
            </w:pPr>
            <w:r>
              <w:rPr>
                <w:w w:val="95"/>
                <w:sz w:val="16"/>
                <w:szCs w:val="18"/>
                <w:lang w:eastAsia="zh-CN"/>
              </w:rPr>
              <w:t>变压器（含自耦变压器</w:t>
            </w:r>
            <w:r>
              <w:rPr>
                <w:spacing w:val="-10"/>
                <w:w w:val="95"/>
                <w:sz w:val="16"/>
                <w:szCs w:val="18"/>
                <w:lang w:eastAsia="zh-CN"/>
              </w:rPr>
              <w:t>）</w:t>
            </w:r>
          </w:p>
          <w:p w14:paraId="70DBB7E9">
            <w:pPr>
              <w:pStyle w:val="16"/>
              <w:ind w:left="514"/>
              <w:rPr>
                <w:sz w:val="16"/>
                <w:szCs w:val="18"/>
                <w:lang w:eastAsia="zh-CN"/>
              </w:rPr>
            </w:pPr>
            <w:r>
              <w:rPr>
                <w:sz w:val="16"/>
                <w:szCs w:val="16"/>
                <w:lang w:eastAsia="zh-CN"/>
              </w:rPr>
              <w:t>Transformer (including autotransformer)</w:t>
            </w:r>
          </w:p>
        </w:tc>
        <w:tc>
          <w:tcPr>
            <w:tcW w:w="1736" w:type="dxa"/>
          </w:tcPr>
          <w:p w14:paraId="30988D47">
            <w:pPr>
              <w:pStyle w:val="16"/>
              <w:spacing w:before="127"/>
              <w:jc w:val="center"/>
              <w:rPr>
                <w:spacing w:val="-12"/>
                <w:sz w:val="16"/>
                <w:szCs w:val="18"/>
              </w:rPr>
            </w:pPr>
            <w:r>
              <w:rPr>
                <w:w w:val="95"/>
                <w:sz w:val="16"/>
                <w:szCs w:val="18"/>
              </w:rPr>
              <w:t>1</w:t>
            </w:r>
            <w:r>
              <w:rPr>
                <w:spacing w:val="-12"/>
                <w:sz w:val="16"/>
                <w:szCs w:val="18"/>
              </w:rPr>
              <w:t>年</w:t>
            </w:r>
          </w:p>
          <w:p w14:paraId="7920B618">
            <w:pPr>
              <w:pStyle w:val="16"/>
              <w:jc w:val="center"/>
              <w:rPr>
                <w:sz w:val="16"/>
                <w:szCs w:val="18"/>
              </w:rPr>
            </w:pPr>
            <w:r>
              <w:rPr>
                <w:sz w:val="16"/>
                <w:szCs w:val="16"/>
              </w:rPr>
              <w:t>1 year</w:t>
            </w:r>
          </w:p>
        </w:tc>
        <w:tc>
          <w:tcPr>
            <w:tcW w:w="1286" w:type="dxa"/>
          </w:tcPr>
          <w:p w14:paraId="6BF764A1">
            <w:pPr>
              <w:pStyle w:val="16"/>
              <w:spacing w:before="127"/>
              <w:jc w:val="center"/>
              <w:rPr>
                <w:spacing w:val="-19"/>
                <w:w w:val="95"/>
                <w:sz w:val="16"/>
                <w:szCs w:val="18"/>
              </w:rPr>
            </w:pPr>
            <w:r>
              <w:rPr>
                <w:w w:val="95"/>
                <w:sz w:val="16"/>
                <w:szCs w:val="18"/>
              </w:rPr>
              <w:t>15-20</w:t>
            </w:r>
            <w:r>
              <w:rPr>
                <w:spacing w:val="-19"/>
                <w:w w:val="95"/>
                <w:sz w:val="16"/>
                <w:szCs w:val="18"/>
              </w:rPr>
              <w:t xml:space="preserve"> 年</w:t>
            </w:r>
          </w:p>
          <w:p w14:paraId="16F56C61">
            <w:pPr>
              <w:pStyle w:val="16"/>
              <w:jc w:val="center"/>
              <w:rPr>
                <w:sz w:val="16"/>
                <w:szCs w:val="18"/>
              </w:rPr>
            </w:pPr>
            <w:r>
              <w:rPr>
                <w:sz w:val="16"/>
                <w:szCs w:val="16"/>
              </w:rPr>
              <w:t>15-20 years</w:t>
            </w:r>
          </w:p>
        </w:tc>
      </w:tr>
      <w:tr w14:paraId="2AEA924A">
        <w:trPr>
          <w:trHeight w:val="522" w:hRule="atLeast"/>
        </w:trPr>
        <w:tc>
          <w:tcPr>
            <w:tcW w:w="440" w:type="dxa"/>
          </w:tcPr>
          <w:p w14:paraId="0B750086">
            <w:pPr>
              <w:pStyle w:val="16"/>
              <w:spacing w:before="124"/>
              <w:jc w:val="center"/>
              <w:rPr>
                <w:sz w:val="16"/>
                <w:szCs w:val="18"/>
              </w:rPr>
            </w:pPr>
            <w:r>
              <w:rPr>
                <w:w w:val="99"/>
                <w:sz w:val="16"/>
                <w:szCs w:val="18"/>
              </w:rPr>
              <w:t>2</w:t>
            </w:r>
          </w:p>
        </w:tc>
        <w:tc>
          <w:tcPr>
            <w:tcW w:w="3339" w:type="dxa"/>
          </w:tcPr>
          <w:p w14:paraId="68C8F33C">
            <w:pPr>
              <w:pStyle w:val="16"/>
              <w:spacing w:before="124"/>
              <w:jc w:val="center"/>
              <w:rPr>
                <w:spacing w:val="-2"/>
                <w:w w:val="95"/>
                <w:sz w:val="16"/>
                <w:szCs w:val="18"/>
              </w:rPr>
            </w:pPr>
            <w:r>
              <w:rPr>
                <w:spacing w:val="-2"/>
                <w:w w:val="95"/>
                <w:sz w:val="16"/>
                <w:szCs w:val="18"/>
              </w:rPr>
              <w:t>干式变压器</w:t>
            </w:r>
          </w:p>
          <w:p w14:paraId="2D20A430">
            <w:pPr>
              <w:pStyle w:val="16"/>
              <w:jc w:val="center"/>
              <w:rPr>
                <w:sz w:val="16"/>
                <w:szCs w:val="18"/>
              </w:rPr>
            </w:pPr>
            <w:r>
              <w:rPr>
                <w:sz w:val="16"/>
                <w:szCs w:val="16"/>
              </w:rPr>
              <w:t>Dry type transformer</w:t>
            </w:r>
          </w:p>
        </w:tc>
        <w:tc>
          <w:tcPr>
            <w:tcW w:w="1736" w:type="dxa"/>
          </w:tcPr>
          <w:p w14:paraId="79818A2F">
            <w:pPr>
              <w:pStyle w:val="16"/>
              <w:spacing w:before="124"/>
              <w:jc w:val="center"/>
              <w:rPr>
                <w:spacing w:val="-12"/>
                <w:sz w:val="16"/>
                <w:szCs w:val="18"/>
              </w:rPr>
            </w:pPr>
            <w:r>
              <w:rPr>
                <w:w w:val="95"/>
                <w:sz w:val="16"/>
                <w:szCs w:val="18"/>
              </w:rPr>
              <w:t>1</w:t>
            </w:r>
            <w:r>
              <w:rPr>
                <w:spacing w:val="-12"/>
                <w:sz w:val="16"/>
                <w:szCs w:val="18"/>
              </w:rPr>
              <w:t>年</w:t>
            </w:r>
          </w:p>
          <w:p w14:paraId="4D9F71AF">
            <w:pPr>
              <w:pStyle w:val="16"/>
              <w:jc w:val="center"/>
              <w:rPr>
                <w:sz w:val="16"/>
                <w:szCs w:val="18"/>
              </w:rPr>
            </w:pPr>
            <w:r>
              <w:rPr>
                <w:sz w:val="16"/>
                <w:szCs w:val="16"/>
              </w:rPr>
              <w:t>1 year</w:t>
            </w:r>
          </w:p>
        </w:tc>
        <w:tc>
          <w:tcPr>
            <w:tcW w:w="1286" w:type="dxa"/>
          </w:tcPr>
          <w:p w14:paraId="03A0023D">
            <w:pPr>
              <w:pStyle w:val="16"/>
              <w:spacing w:before="124"/>
              <w:jc w:val="center"/>
              <w:rPr>
                <w:spacing w:val="-19"/>
                <w:w w:val="95"/>
                <w:sz w:val="16"/>
                <w:szCs w:val="18"/>
              </w:rPr>
            </w:pPr>
            <w:r>
              <w:rPr>
                <w:w w:val="95"/>
                <w:sz w:val="16"/>
                <w:szCs w:val="18"/>
              </w:rPr>
              <w:t>15-20</w:t>
            </w:r>
            <w:r>
              <w:rPr>
                <w:spacing w:val="-19"/>
                <w:w w:val="95"/>
                <w:sz w:val="16"/>
                <w:szCs w:val="18"/>
              </w:rPr>
              <w:t xml:space="preserve"> 年</w:t>
            </w:r>
          </w:p>
          <w:p w14:paraId="566AF726">
            <w:pPr>
              <w:pStyle w:val="16"/>
              <w:jc w:val="center"/>
              <w:rPr>
                <w:sz w:val="16"/>
                <w:szCs w:val="18"/>
              </w:rPr>
            </w:pPr>
            <w:r>
              <w:rPr>
                <w:sz w:val="16"/>
                <w:szCs w:val="16"/>
              </w:rPr>
              <w:t>15-20 years</w:t>
            </w:r>
          </w:p>
        </w:tc>
      </w:tr>
      <w:tr w14:paraId="3D5C3146">
        <w:trPr>
          <w:trHeight w:val="528" w:hRule="atLeast"/>
        </w:trPr>
        <w:tc>
          <w:tcPr>
            <w:tcW w:w="440" w:type="dxa"/>
          </w:tcPr>
          <w:p w14:paraId="3847EB5F">
            <w:pPr>
              <w:pStyle w:val="16"/>
              <w:spacing w:before="126"/>
              <w:jc w:val="center"/>
              <w:rPr>
                <w:sz w:val="16"/>
                <w:szCs w:val="18"/>
              </w:rPr>
            </w:pPr>
            <w:r>
              <w:rPr>
                <w:w w:val="99"/>
                <w:sz w:val="16"/>
                <w:szCs w:val="18"/>
              </w:rPr>
              <w:t>3</w:t>
            </w:r>
          </w:p>
        </w:tc>
        <w:tc>
          <w:tcPr>
            <w:tcW w:w="3339" w:type="dxa"/>
          </w:tcPr>
          <w:p w14:paraId="1347DDCB">
            <w:pPr>
              <w:pStyle w:val="16"/>
              <w:spacing w:before="126"/>
              <w:jc w:val="center"/>
              <w:rPr>
                <w:spacing w:val="-2"/>
                <w:w w:val="95"/>
                <w:sz w:val="16"/>
                <w:szCs w:val="18"/>
              </w:rPr>
            </w:pPr>
            <w:r>
              <w:rPr>
                <w:spacing w:val="-2"/>
                <w:w w:val="95"/>
                <w:sz w:val="16"/>
                <w:szCs w:val="18"/>
              </w:rPr>
              <w:t>单装互感器</w:t>
            </w:r>
          </w:p>
          <w:p w14:paraId="615E854E">
            <w:pPr>
              <w:pStyle w:val="16"/>
              <w:jc w:val="center"/>
              <w:rPr>
                <w:sz w:val="16"/>
                <w:szCs w:val="18"/>
              </w:rPr>
            </w:pPr>
            <w:r>
              <w:rPr>
                <w:sz w:val="16"/>
                <w:szCs w:val="16"/>
              </w:rPr>
              <w:t>Single transformer</w:t>
            </w:r>
          </w:p>
        </w:tc>
        <w:tc>
          <w:tcPr>
            <w:tcW w:w="1736" w:type="dxa"/>
          </w:tcPr>
          <w:p w14:paraId="5B281C0C">
            <w:pPr>
              <w:pStyle w:val="16"/>
              <w:spacing w:before="126"/>
              <w:jc w:val="center"/>
              <w:rPr>
                <w:spacing w:val="-12"/>
                <w:sz w:val="16"/>
                <w:szCs w:val="18"/>
              </w:rPr>
            </w:pPr>
            <w:r>
              <w:rPr>
                <w:w w:val="95"/>
                <w:sz w:val="16"/>
                <w:szCs w:val="18"/>
              </w:rPr>
              <w:t>1</w:t>
            </w:r>
            <w:r>
              <w:rPr>
                <w:spacing w:val="-12"/>
                <w:sz w:val="16"/>
                <w:szCs w:val="18"/>
              </w:rPr>
              <w:t>年</w:t>
            </w:r>
          </w:p>
          <w:p w14:paraId="6A3D1502">
            <w:pPr>
              <w:pStyle w:val="16"/>
              <w:jc w:val="center"/>
              <w:rPr>
                <w:sz w:val="16"/>
                <w:szCs w:val="18"/>
              </w:rPr>
            </w:pPr>
            <w:r>
              <w:rPr>
                <w:sz w:val="16"/>
                <w:szCs w:val="16"/>
              </w:rPr>
              <w:t>1 year</w:t>
            </w:r>
          </w:p>
        </w:tc>
        <w:tc>
          <w:tcPr>
            <w:tcW w:w="1286" w:type="dxa"/>
          </w:tcPr>
          <w:p w14:paraId="0A2B9373">
            <w:pPr>
              <w:pStyle w:val="16"/>
              <w:spacing w:before="126"/>
              <w:jc w:val="center"/>
              <w:rPr>
                <w:spacing w:val="-19"/>
                <w:w w:val="95"/>
                <w:sz w:val="16"/>
                <w:szCs w:val="18"/>
              </w:rPr>
            </w:pPr>
            <w:r>
              <w:rPr>
                <w:w w:val="95"/>
                <w:sz w:val="16"/>
                <w:szCs w:val="18"/>
              </w:rPr>
              <w:t>15-20</w:t>
            </w:r>
            <w:r>
              <w:rPr>
                <w:spacing w:val="-19"/>
                <w:w w:val="95"/>
                <w:sz w:val="16"/>
                <w:szCs w:val="18"/>
              </w:rPr>
              <w:t xml:space="preserve"> 年</w:t>
            </w:r>
          </w:p>
          <w:p w14:paraId="6F10079F">
            <w:pPr>
              <w:pStyle w:val="16"/>
              <w:jc w:val="center"/>
              <w:rPr>
                <w:sz w:val="16"/>
                <w:szCs w:val="18"/>
              </w:rPr>
            </w:pPr>
            <w:r>
              <w:rPr>
                <w:sz w:val="16"/>
                <w:szCs w:val="16"/>
              </w:rPr>
              <w:t>15-20 years</w:t>
            </w:r>
          </w:p>
        </w:tc>
      </w:tr>
      <w:tr w14:paraId="52B854D7">
        <w:trPr>
          <w:trHeight w:val="522" w:hRule="atLeast"/>
        </w:trPr>
        <w:tc>
          <w:tcPr>
            <w:tcW w:w="440" w:type="dxa"/>
          </w:tcPr>
          <w:p w14:paraId="52867066">
            <w:pPr>
              <w:pStyle w:val="16"/>
              <w:spacing w:before="126"/>
              <w:jc w:val="center"/>
              <w:rPr>
                <w:sz w:val="16"/>
                <w:szCs w:val="18"/>
              </w:rPr>
            </w:pPr>
            <w:r>
              <w:rPr>
                <w:w w:val="99"/>
                <w:sz w:val="16"/>
                <w:szCs w:val="18"/>
              </w:rPr>
              <w:t>4</w:t>
            </w:r>
          </w:p>
        </w:tc>
        <w:tc>
          <w:tcPr>
            <w:tcW w:w="3339" w:type="dxa"/>
          </w:tcPr>
          <w:p w14:paraId="2C593FD3">
            <w:pPr>
              <w:pStyle w:val="16"/>
              <w:spacing w:before="126"/>
              <w:ind w:left="10"/>
              <w:rPr>
                <w:spacing w:val="-1"/>
                <w:w w:val="95"/>
                <w:sz w:val="16"/>
                <w:szCs w:val="18"/>
                <w:lang w:eastAsia="zh-CN"/>
              </w:rPr>
            </w:pPr>
            <w:r>
              <w:rPr>
                <w:w w:val="95"/>
                <w:sz w:val="16"/>
                <w:szCs w:val="18"/>
                <w:lang w:eastAsia="zh-CN"/>
              </w:rPr>
              <w:t>隔离开关（</w:t>
            </w:r>
            <w:r>
              <w:rPr>
                <w:spacing w:val="-1"/>
                <w:w w:val="95"/>
                <w:sz w:val="16"/>
                <w:szCs w:val="18"/>
                <w:lang w:eastAsia="zh-CN"/>
              </w:rPr>
              <w:t>单独装设、含操作机构</w:t>
            </w:r>
          </w:p>
          <w:p w14:paraId="29A6C3CE">
            <w:pPr>
              <w:pStyle w:val="16"/>
              <w:ind w:left="10"/>
              <w:rPr>
                <w:sz w:val="16"/>
                <w:szCs w:val="18"/>
                <w:lang w:eastAsia="zh-CN"/>
              </w:rPr>
            </w:pPr>
            <w:r>
              <w:rPr>
                <w:sz w:val="16"/>
                <w:szCs w:val="16"/>
                <w:lang w:eastAsia="zh-CN"/>
              </w:rPr>
              <w:t>Isolating switch (separately installed, including operating mechanism</w:t>
            </w:r>
          </w:p>
        </w:tc>
        <w:tc>
          <w:tcPr>
            <w:tcW w:w="1736" w:type="dxa"/>
          </w:tcPr>
          <w:p w14:paraId="75C6B11B">
            <w:pPr>
              <w:pStyle w:val="16"/>
              <w:spacing w:before="126"/>
              <w:jc w:val="center"/>
              <w:rPr>
                <w:spacing w:val="-12"/>
                <w:sz w:val="16"/>
                <w:szCs w:val="18"/>
              </w:rPr>
            </w:pPr>
            <w:r>
              <w:rPr>
                <w:w w:val="95"/>
                <w:sz w:val="16"/>
                <w:szCs w:val="18"/>
              </w:rPr>
              <w:t>1</w:t>
            </w:r>
            <w:r>
              <w:rPr>
                <w:spacing w:val="-12"/>
                <w:sz w:val="16"/>
                <w:szCs w:val="18"/>
              </w:rPr>
              <w:t>年</w:t>
            </w:r>
          </w:p>
          <w:p w14:paraId="0DEF24A5">
            <w:pPr>
              <w:pStyle w:val="16"/>
              <w:jc w:val="center"/>
              <w:rPr>
                <w:sz w:val="16"/>
                <w:szCs w:val="18"/>
              </w:rPr>
            </w:pPr>
            <w:r>
              <w:rPr>
                <w:sz w:val="16"/>
                <w:szCs w:val="16"/>
              </w:rPr>
              <w:t>1 year</w:t>
            </w:r>
          </w:p>
        </w:tc>
        <w:tc>
          <w:tcPr>
            <w:tcW w:w="1286" w:type="dxa"/>
          </w:tcPr>
          <w:p w14:paraId="10E5E1B5">
            <w:pPr>
              <w:pStyle w:val="16"/>
              <w:spacing w:before="126"/>
              <w:jc w:val="center"/>
              <w:rPr>
                <w:spacing w:val="-19"/>
                <w:w w:val="95"/>
                <w:sz w:val="16"/>
                <w:szCs w:val="18"/>
              </w:rPr>
            </w:pPr>
            <w:r>
              <w:rPr>
                <w:w w:val="95"/>
                <w:sz w:val="16"/>
                <w:szCs w:val="18"/>
              </w:rPr>
              <w:t>10-15</w:t>
            </w:r>
            <w:r>
              <w:rPr>
                <w:spacing w:val="-19"/>
                <w:w w:val="95"/>
                <w:sz w:val="16"/>
                <w:szCs w:val="18"/>
              </w:rPr>
              <w:t xml:space="preserve"> 年</w:t>
            </w:r>
          </w:p>
          <w:p w14:paraId="7ACC5F1D">
            <w:pPr>
              <w:pStyle w:val="16"/>
              <w:jc w:val="center"/>
              <w:rPr>
                <w:sz w:val="16"/>
                <w:szCs w:val="18"/>
              </w:rPr>
            </w:pPr>
            <w:r>
              <w:rPr>
                <w:sz w:val="16"/>
                <w:szCs w:val="16"/>
              </w:rPr>
              <w:t>10-15 years</w:t>
            </w:r>
          </w:p>
        </w:tc>
      </w:tr>
      <w:tr w14:paraId="2ADCCA51">
        <w:trPr>
          <w:trHeight w:val="523" w:hRule="atLeast"/>
        </w:trPr>
        <w:tc>
          <w:tcPr>
            <w:tcW w:w="440" w:type="dxa"/>
          </w:tcPr>
          <w:p w14:paraId="0EA166BD">
            <w:pPr>
              <w:pStyle w:val="16"/>
              <w:spacing w:before="126"/>
              <w:jc w:val="center"/>
              <w:rPr>
                <w:sz w:val="16"/>
                <w:szCs w:val="18"/>
              </w:rPr>
            </w:pPr>
            <w:r>
              <w:rPr>
                <w:w w:val="99"/>
                <w:sz w:val="16"/>
                <w:szCs w:val="18"/>
              </w:rPr>
              <w:t>5</w:t>
            </w:r>
          </w:p>
        </w:tc>
        <w:tc>
          <w:tcPr>
            <w:tcW w:w="3339" w:type="dxa"/>
          </w:tcPr>
          <w:p w14:paraId="063BFA69">
            <w:pPr>
              <w:pStyle w:val="16"/>
              <w:spacing w:before="126"/>
              <w:ind w:left="934"/>
              <w:rPr>
                <w:spacing w:val="-2"/>
                <w:w w:val="95"/>
                <w:sz w:val="16"/>
                <w:szCs w:val="18"/>
              </w:rPr>
            </w:pPr>
            <w:r>
              <w:rPr>
                <w:spacing w:val="-2"/>
                <w:w w:val="95"/>
                <w:sz w:val="16"/>
                <w:szCs w:val="18"/>
              </w:rPr>
              <w:t>交直流电源装置</w:t>
            </w:r>
          </w:p>
          <w:p w14:paraId="198AEAC8">
            <w:pPr>
              <w:pStyle w:val="16"/>
              <w:ind w:left="934"/>
              <w:rPr>
                <w:sz w:val="16"/>
                <w:szCs w:val="18"/>
              </w:rPr>
            </w:pPr>
            <w:r>
              <w:rPr>
                <w:sz w:val="16"/>
                <w:szCs w:val="16"/>
              </w:rPr>
              <w:t>AC/DC power supply device</w:t>
            </w:r>
          </w:p>
        </w:tc>
        <w:tc>
          <w:tcPr>
            <w:tcW w:w="1736" w:type="dxa"/>
          </w:tcPr>
          <w:p w14:paraId="0C8BA2E4">
            <w:pPr>
              <w:pStyle w:val="16"/>
              <w:spacing w:before="126"/>
              <w:jc w:val="center"/>
              <w:rPr>
                <w:spacing w:val="-12"/>
                <w:sz w:val="16"/>
                <w:szCs w:val="18"/>
              </w:rPr>
            </w:pPr>
            <w:r>
              <w:rPr>
                <w:w w:val="95"/>
                <w:sz w:val="16"/>
                <w:szCs w:val="18"/>
              </w:rPr>
              <w:t>1</w:t>
            </w:r>
            <w:r>
              <w:rPr>
                <w:spacing w:val="-12"/>
                <w:sz w:val="16"/>
                <w:szCs w:val="18"/>
              </w:rPr>
              <w:t>年</w:t>
            </w:r>
          </w:p>
          <w:p w14:paraId="4C82601A">
            <w:pPr>
              <w:pStyle w:val="16"/>
              <w:jc w:val="center"/>
              <w:rPr>
                <w:sz w:val="16"/>
                <w:szCs w:val="18"/>
              </w:rPr>
            </w:pPr>
            <w:r>
              <w:rPr>
                <w:sz w:val="16"/>
                <w:szCs w:val="16"/>
              </w:rPr>
              <w:t>1 year</w:t>
            </w:r>
          </w:p>
        </w:tc>
        <w:tc>
          <w:tcPr>
            <w:tcW w:w="1286" w:type="dxa"/>
          </w:tcPr>
          <w:p w14:paraId="4C581B5A">
            <w:pPr>
              <w:pStyle w:val="16"/>
              <w:spacing w:before="126"/>
              <w:jc w:val="center"/>
              <w:rPr>
                <w:spacing w:val="-21"/>
                <w:w w:val="95"/>
                <w:sz w:val="16"/>
                <w:szCs w:val="18"/>
              </w:rPr>
            </w:pPr>
            <w:r>
              <w:rPr>
                <w:w w:val="95"/>
                <w:sz w:val="16"/>
                <w:szCs w:val="18"/>
              </w:rPr>
              <w:t>8-10</w:t>
            </w:r>
            <w:r>
              <w:rPr>
                <w:spacing w:val="-21"/>
                <w:w w:val="95"/>
                <w:sz w:val="16"/>
                <w:szCs w:val="18"/>
              </w:rPr>
              <w:t xml:space="preserve"> 年</w:t>
            </w:r>
          </w:p>
          <w:p w14:paraId="24F807EE">
            <w:pPr>
              <w:pStyle w:val="16"/>
              <w:jc w:val="center"/>
              <w:rPr>
                <w:sz w:val="16"/>
                <w:szCs w:val="18"/>
              </w:rPr>
            </w:pPr>
            <w:r>
              <w:rPr>
                <w:sz w:val="16"/>
                <w:szCs w:val="16"/>
              </w:rPr>
              <w:t>8-10 years</w:t>
            </w:r>
          </w:p>
        </w:tc>
      </w:tr>
      <w:tr w14:paraId="450F2B38">
        <w:trPr>
          <w:trHeight w:val="523" w:hRule="atLeast"/>
        </w:trPr>
        <w:tc>
          <w:tcPr>
            <w:tcW w:w="440" w:type="dxa"/>
          </w:tcPr>
          <w:p w14:paraId="0FF79665">
            <w:pPr>
              <w:pStyle w:val="16"/>
              <w:spacing w:before="125"/>
              <w:jc w:val="center"/>
              <w:rPr>
                <w:sz w:val="16"/>
                <w:szCs w:val="18"/>
              </w:rPr>
            </w:pPr>
            <w:r>
              <w:rPr>
                <w:w w:val="99"/>
                <w:sz w:val="16"/>
                <w:szCs w:val="18"/>
              </w:rPr>
              <w:t>6</w:t>
            </w:r>
          </w:p>
        </w:tc>
        <w:tc>
          <w:tcPr>
            <w:tcW w:w="3339" w:type="dxa"/>
          </w:tcPr>
          <w:p w14:paraId="1F375EFC">
            <w:pPr>
              <w:pStyle w:val="16"/>
              <w:spacing w:before="125"/>
              <w:ind w:left="1039"/>
              <w:rPr>
                <w:spacing w:val="-2"/>
                <w:w w:val="95"/>
                <w:sz w:val="16"/>
                <w:szCs w:val="18"/>
              </w:rPr>
            </w:pPr>
            <w:r>
              <w:rPr>
                <w:spacing w:val="-2"/>
                <w:w w:val="95"/>
                <w:sz w:val="16"/>
                <w:szCs w:val="18"/>
              </w:rPr>
              <w:t>户外高压母线</w:t>
            </w:r>
          </w:p>
          <w:p w14:paraId="30C7D648">
            <w:pPr>
              <w:pStyle w:val="16"/>
              <w:ind w:left="1039"/>
              <w:rPr>
                <w:sz w:val="16"/>
                <w:szCs w:val="18"/>
              </w:rPr>
            </w:pPr>
            <w:r>
              <w:rPr>
                <w:sz w:val="16"/>
                <w:szCs w:val="16"/>
              </w:rPr>
              <w:t>Outdoor high voltage bus</w:t>
            </w:r>
          </w:p>
        </w:tc>
        <w:tc>
          <w:tcPr>
            <w:tcW w:w="1736" w:type="dxa"/>
          </w:tcPr>
          <w:p w14:paraId="2B8F4296">
            <w:pPr>
              <w:pStyle w:val="16"/>
              <w:spacing w:before="125"/>
              <w:jc w:val="center"/>
              <w:rPr>
                <w:spacing w:val="-12"/>
                <w:sz w:val="16"/>
                <w:szCs w:val="18"/>
              </w:rPr>
            </w:pPr>
            <w:r>
              <w:rPr>
                <w:w w:val="95"/>
                <w:sz w:val="16"/>
                <w:szCs w:val="18"/>
              </w:rPr>
              <w:t>1</w:t>
            </w:r>
            <w:r>
              <w:rPr>
                <w:spacing w:val="-12"/>
                <w:sz w:val="16"/>
                <w:szCs w:val="18"/>
              </w:rPr>
              <w:t>年</w:t>
            </w:r>
          </w:p>
          <w:p w14:paraId="05A67830">
            <w:pPr>
              <w:pStyle w:val="16"/>
              <w:jc w:val="center"/>
              <w:rPr>
                <w:sz w:val="16"/>
                <w:szCs w:val="18"/>
              </w:rPr>
            </w:pPr>
            <w:r>
              <w:rPr>
                <w:sz w:val="16"/>
                <w:szCs w:val="16"/>
              </w:rPr>
              <w:t>1 year</w:t>
            </w:r>
          </w:p>
        </w:tc>
        <w:tc>
          <w:tcPr>
            <w:tcW w:w="1286" w:type="dxa"/>
          </w:tcPr>
          <w:p w14:paraId="09DD1275">
            <w:pPr>
              <w:pStyle w:val="16"/>
              <w:spacing w:before="125"/>
              <w:jc w:val="center"/>
              <w:rPr>
                <w:spacing w:val="-19"/>
                <w:w w:val="95"/>
                <w:sz w:val="16"/>
                <w:szCs w:val="18"/>
              </w:rPr>
            </w:pPr>
            <w:r>
              <w:rPr>
                <w:w w:val="95"/>
                <w:sz w:val="16"/>
                <w:szCs w:val="18"/>
              </w:rPr>
              <w:t>10-15</w:t>
            </w:r>
            <w:r>
              <w:rPr>
                <w:spacing w:val="-19"/>
                <w:w w:val="95"/>
                <w:sz w:val="16"/>
                <w:szCs w:val="18"/>
              </w:rPr>
              <w:t xml:space="preserve"> 年</w:t>
            </w:r>
          </w:p>
          <w:p w14:paraId="55777895">
            <w:pPr>
              <w:pStyle w:val="16"/>
              <w:jc w:val="center"/>
              <w:rPr>
                <w:sz w:val="16"/>
                <w:szCs w:val="18"/>
              </w:rPr>
            </w:pPr>
            <w:r>
              <w:rPr>
                <w:sz w:val="16"/>
                <w:szCs w:val="16"/>
              </w:rPr>
              <w:t>10-15 years</w:t>
            </w:r>
          </w:p>
        </w:tc>
      </w:tr>
      <w:tr w14:paraId="4EB7EBDA">
        <w:trPr>
          <w:trHeight w:val="527" w:hRule="atLeast"/>
        </w:trPr>
        <w:tc>
          <w:tcPr>
            <w:tcW w:w="440" w:type="dxa"/>
          </w:tcPr>
          <w:p w14:paraId="1556BB67">
            <w:pPr>
              <w:pStyle w:val="16"/>
              <w:spacing w:before="128"/>
              <w:jc w:val="center"/>
              <w:rPr>
                <w:sz w:val="16"/>
                <w:szCs w:val="18"/>
              </w:rPr>
            </w:pPr>
            <w:r>
              <w:rPr>
                <w:w w:val="99"/>
                <w:sz w:val="16"/>
                <w:szCs w:val="18"/>
              </w:rPr>
              <w:t>7</w:t>
            </w:r>
          </w:p>
        </w:tc>
        <w:tc>
          <w:tcPr>
            <w:tcW w:w="3339" w:type="dxa"/>
          </w:tcPr>
          <w:p w14:paraId="2C4C470F">
            <w:pPr>
              <w:pStyle w:val="16"/>
              <w:spacing w:before="128"/>
              <w:jc w:val="center"/>
              <w:rPr>
                <w:spacing w:val="-3"/>
                <w:w w:val="95"/>
                <w:sz w:val="16"/>
                <w:szCs w:val="18"/>
              </w:rPr>
            </w:pPr>
            <w:r>
              <w:rPr>
                <w:spacing w:val="-3"/>
                <w:w w:val="95"/>
                <w:sz w:val="16"/>
                <w:szCs w:val="18"/>
              </w:rPr>
              <w:t>高压电缆</w:t>
            </w:r>
          </w:p>
          <w:p w14:paraId="5D486764">
            <w:pPr>
              <w:pStyle w:val="16"/>
              <w:jc w:val="center"/>
              <w:rPr>
                <w:sz w:val="16"/>
                <w:szCs w:val="18"/>
              </w:rPr>
            </w:pPr>
            <w:r>
              <w:rPr>
                <w:sz w:val="16"/>
                <w:szCs w:val="16"/>
              </w:rPr>
              <w:t>High voltage cable</w:t>
            </w:r>
          </w:p>
        </w:tc>
        <w:tc>
          <w:tcPr>
            <w:tcW w:w="1736" w:type="dxa"/>
          </w:tcPr>
          <w:p w14:paraId="51991BD1">
            <w:pPr>
              <w:pStyle w:val="16"/>
              <w:spacing w:before="128"/>
              <w:jc w:val="center"/>
              <w:rPr>
                <w:spacing w:val="-12"/>
                <w:sz w:val="16"/>
                <w:szCs w:val="18"/>
              </w:rPr>
            </w:pPr>
            <w:r>
              <w:rPr>
                <w:w w:val="95"/>
                <w:sz w:val="16"/>
                <w:szCs w:val="18"/>
              </w:rPr>
              <w:t>1</w:t>
            </w:r>
            <w:r>
              <w:rPr>
                <w:spacing w:val="-12"/>
                <w:sz w:val="16"/>
                <w:szCs w:val="18"/>
              </w:rPr>
              <w:t>年</w:t>
            </w:r>
          </w:p>
          <w:p w14:paraId="54D6F274">
            <w:pPr>
              <w:pStyle w:val="16"/>
              <w:jc w:val="center"/>
              <w:rPr>
                <w:sz w:val="16"/>
                <w:szCs w:val="18"/>
              </w:rPr>
            </w:pPr>
            <w:r>
              <w:rPr>
                <w:sz w:val="16"/>
                <w:szCs w:val="16"/>
              </w:rPr>
              <w:t>1 year</w:t>
            </w:r>
          </w:p>
        </w:tc>
        <w:tc>
          <w:tcPr>
            <w:tcW w:w="1286" w:type="dxa"/>
          </w:tcPr>
          <w:p w14:paraId="4B2A9D46">
            <w:pPr>
              <w:pStyle w:val="16"/>
              <w:spacing w:before="128"/>
              <w:jc w:val="center"/>
              <w:rPr>
                <w:spacing w:val="-19"/>
                <w:w w:val="95"/>
                <w:sz w:val="16"/>
                <w:szCs w:val="18"/>
              </w:rPr>
            </w:pPr>
            <w:r>
              <w:rPr>
                <w:w w:val="95"/>
                <w:sz w:val="16"/>
                <w:szCs w:val="18"/>
              </w:rPr>
              <w:t>15-20</w:t>
            </w:r>
            <w:r>
              <w:rPr>
                <w:spacing w:val="-19"/>
                <w:w w:val="95"/>
                <w:sz w:val="16"/>
                <w:szCs w:val="18"/>
              </w:rPr>
              <w:t xml:space="preserve"> 年</w:t>
            </w:r>
          </w:p>
          <w:p w14:paraId="7FA5C568">
            <w:pPr>
              <w:pStyle w:val="16"/>
              <w:jc w:val="center"/>
              <w:rPr>
                <w:sz w:val="16"/>
                <w:szCs w:val="18"/>
              </w:rPr>
            </w:pPr>
            <w:r>
              <w:rPr>
                <w:sz w:val="16"/>
                <w:szCs w:val="16"/>
              </w:rPr>
              <w:t>15-20 years</w:t>
            </w:r>
          </w:p>
        </w:tc>
      </w:tr>
      <w:tr w14:paraId="4D2FDB12">
        <w:trPr>
          <w:trHeight w:val="517" w:hRule="atLeast"/>
        </w:trPr>
        <w:tc>
          <w:tcPr>
            <w:tcW w:w="440" w:type="dxa"/>
          </w:tcPr>
          <w:p w14:paraId="644A59BB">
            <w:pPr>
              <w:pStyle w:val="16"/>
              <w:spacing w:before="122"/>
              <w:jc w:val="center"/>
              <w:rPr>
                <w:sz w:val="16"/>
                <w:szCs w:val="18"/>
              </w:rPr>
            </w:pPr>
            <w:r>
              <w:rPr>
                <w:w w:val="99"/>
                <w:sz w:val="16"/>
                <w:szCs w:val="18"/>
              </w:rPr>
              <w:t>8</w:t>
            </w:r>
          </w:p>
        </w:tc>
        <w:tc>
          <w:tcPr>
            <w:tcW w:w="3339" w:type="dxa"/>
          </w:tcPr>
          <w:p w14:paraId="7023248D">
            <w:pPr>
              <w:pStyle w:val="16"/>
              <w:spacing w:before="122"/>
              <w:jc w:val="center"/>
              <w:rPr>
                <w:spacing w:val="-4"/>
                <w:w w:val="95"/>
                <w:sz w:val="16"/>
                <w:szCs w:val="18"/>
              </w:rPr>
            </w:pPr>
            <w:r>
              <w:rPr>
                <w:spacing w:val="-4"/>
                <w:w w:val="95"/>
                <w:sz w:val="16"/>
                <w:szCs w:val="18"/>
              </w:rPr>
              <w:t>避雷针</w:t>
            </w:r>
          </w:p>
          <w:p w14:paraId="1259217D">
            <w:pPr>
              <w:pStyle w:val="16"/>
              <w:jc w:val="center"/>
              <w:rPr>
                <w:sz w:val="16"/>
                <w:szCs w:val="18"/>
              </w:rPr>
            </w:pPr>
            <w:r>
              <w:rPr>
                <w:sz w:val="16"/>
                <w:szCs w:val="16"/>
              </w:rPr>
              <w:t>Lightning rod</w:t>
            </w:r>
          </w:p>
        </w:tc>
        <w:tc>
          <w:tcPr>
            <w:tcW w:w="1736" w:type="dxa"/>
          </w:tcPr>
          <w:p w14:paraId="33ED3C01">
            <w:pPr>
              <w:pStyle w:val="16"/>
              <w:spacing w:before="122"/>
              <w:jc w:val="center"/>
              <w:rPr>
                <w:spacing w:val="-2"/>
                <w:w w:val="95"/>
                <w:sz w:val="16"/>
                <w:szCs w:val="18"/>
              </w:rPr>
            </w:pPr>
            <w:r>
              <w:rPr>
                <w:spacing w:val="-2"/>
                <w:w w:val="95"/>
                <w:sz w:val="16"/>
                <w:szCs w:val="18"/>
              </w:rPr>
              <w:t>每年雷雨季节前</w:t>
            </w:r>
          </w:p>
          <w:p w14:paraId="2184CB32">
            <w:pPr>
              <w:pStyle w:val="16"/>
              <w:jc w:val="center"/>
              <w:rPr>
                <w:sz w:val="16"/>
                <w:szCs w:val="18"/>
              </w:rPr>
            </w:pPr>
            <w:r>
              <w:rPr>
                <w:sz w:val="16"/>
                <w:szCs w:val="16"/>
              </w:rPr>
              <w:t>Before the thunderstorm season every year,</w:t>
            </w:r>
          </w:p>
        </w:tc>
        <w:tc>
          <w:tcPr>
            <w:tcW w:w="1286" w:type="dxa"/>
          </w:tcPr>
          <w:p w14:paraId="3824736F">
            <w:pPr>
              <w:pStyle w:val="16"/>
              <w:spacing w:before="122"/>
              <w:jc w:val="center"/>
              <w:rPr>
                <w:spacing w:val="-19"/>
                <w:w w:val="95"/>
                <w:sz w:val="16"/>
                <w:szCs w:val="18"/>
              </w:rPr>
            </w:pPr>
            <w:r>
              <w:rPr>
                <w:w w:val="95"/>
                <w:sz w:val="16"/>
                <w:szCs w:val="18"/>
              </w:rPr>
              <w:t>15-20</w:t>
            </w:r>
            <w:r>
              <w:rPr>
                <w:spacing w:val="-19"/>
                <w:w w:val="95"/>
                <w:sz w:val="16"/>
                <w:szCs w:val="18"/>
              </w:rPr>
              <w:t xml:space="preserve"> 年</w:t>
            </w:r>
          </w:p>
          <w:p w14:paraId="062A049E">
            <w:pPr>
              <w:pStyle w:val="16"/>
              <w:jc w:val="center"/>
              <w:rPr>
                <w:sz w:val="16"/>
                <w:szCs w:val="18"/>
              </w:rPr>
            </w:pPr>
            <w:r>
              <w:rPr>
                <w:sz w:val="16"/>
                <w:szCs w:val="16"/>
              </w:rPr>
              <w:t>15-20 years</w:t>
            </w:r>
          </w:p>
        </w:tc>
      </w:tr>
      <w:tr w14:paraId="12DEA688">
        <w:trPr>
          <w:trHeight w:val="522" w:hRule="atLeast"/>
        </w:trPr>
        <w:tc>
          <w:tcPr>
            <w:tcW w:w="440" w:type="dxa"/>
          </w:tcPr>
          <w:p w14:paraId="7835A7B2">
            <w:pPr>
              <w:pStyle w:val="16"/>
              <w:spacing w:before="125"/>
              <w:jc w:val="center"/>
              <w:rPr>
                <w:sz w:val="16"/>
                <w:szCs w:val="18"/>
              </w:rPr>
            </w:pPr>
            <w:r>
              <w:rPr>
                <w:w w:val="99"/>
                <w:sz w:val="16"/>
                <w:szCs w:val="18"/>
              </w:rPr>
              <w:t>9</w:t>
            </w:r>
          </w:p>
        </w:tc>
        <w:tc>
          <w:tcPr>
            <w:tcW w:w="3339" w:type="dxa"/>
          </w:tcPr>
          <w:p w14:paraId="5A8CCD87">
            <w:pPr>
              <w:pStyle w:val="16"/>
              <w:spacing w:before="125"/>
              <w:jc w:val="center"/>
              <w:rPr>
                <w:spacing w:val="-4"/>
                <w:w w:val="95"/>
                <w:sz w:val="16"/>
                <w:szCs w:val="18"/>
              </w:rPr>
            </w:pPr>
            <w:r>
              <w:rPr>
                <w:spacing w:val="-4"/>
                <w:w w:val="95"/>
                <w:sz w:val="16"/>
                <w:szCs w:val="18"/>
              </w:rPr>
              <w:t>避雷器</w:t>
            </w:r>
          </w:p>
          <w:p w14:paraId="204A332D">
            <w:pPr>
              <w:pStyle w:val="16"/>
              <w:jc w:val="center"/>
              <w:rPr>
                <w:sz w:val="16"/>
                <w:szCs w:val="18"/>
              </w:rPr>
            </w:pPr>
            <w:r>
              <w:rPr>
                <w:sz w:val="16"/>
                <w:szCs w:val="16"/>
              </w:rPr>
              <w:t>Lightning arrester</w:t>
            </w:r>
          </w:p>
        </w:tc>
        <w:tc>
          <w:tcPr>
            <w:tcW w:w="1736" w:type="dxa"/>
          </w:tcPr>
          <w:p w14:paraId="61910B1A">
            <w:pPr>
              <w:pStyle w:val="16"/>
              <w:spacing w:before="125"/>
              <w:jc w:val="center"/>
              <w:rPr>
                <w:spacing w:val="-2"/>
                <w:w w:val="95"/>
                <w:sz w:val="16"/>
                <w:szCs w:val="18"/>
              </w:rPr>
            </w:pPr>
            <w:r>
              <w:rPr>
                <w:spacing w:val="-2"/>
                <w:w w:val="95"/>
                <w:sz w:val="16"/>
                <w:szCs w:val="18"/>
              </w:rPr>
              <w:t>每年雷雨季节前</w:t>
            </w:r>
          </w:p>
          <w:p w14:paraId="1017E290">
            <w:pPr>
              <w:pStyle w:val="16"/>
              <w:jc w:val="center"/>
              <w:rPr>
                <w:sz w:val="16"/>
                <w:szCs w:val="18"/>
              </w:rPr>
            </w:pPr>
            <w:r>
              <w:rPr>
                <w:sz w:val="16"/>
                <w:szCs w:val="16"/>
              </w:rPr>
              <w:t>Before the thunderstorm season every year,</w:t>
            </w:r>
          </w:p>
        </w:tc>
        <w:tc>
          <w:tcPr>
            <w:tcW w:w="1286" w:type="dxa"/>
          </w:tcPr>
          <w:p w14:paraId="2214F3B5">
            <w:pPr>
              <w:pStyle w:val="16"/>
              <w:spacing w:before="125"/>
              <w:jc w:val="center"/>
              <w:rPr>
                <w:spacing w:val="-19"/>
                <w:w w:val="95"/>
                <w:sz w:val="16"/>
                <w:szCs w:val="18"/>
              </w:rPr>
            </w:pPr>
            <w:r>
              <w:rPr>
                <w:w w:val="95"/>
                <w:sz w:val="16"/>
                <w:szCs w:val="18"/>
              </w:rPr>
              <w:t>10-15</w:t>
            </w:r>
            <w:r>
              <w:rPr>
                <w:spacing w:val="-19"/>
                <w:w w:val="95"/>
                <w:sz w:val="16"/>
                <w:szCs w:val="18"/>
              </w:rPr>
              <w:t xml:space="preserve"> 年</w:t>
            </w:r>
          </w:p>
          <w:p w14:paraId="767E9A17">
            <w:pPr>
              <w:pStyle w:val="16"/>
              <w:jc w:val="center"/>
              <w:rPr>
                <w:sz w:val="16"/>
                <w:szCs w:val="18"/>
              </w:rPr>
            </w:pPr>
            <w:r>
              <w:rPr>
                <w:sz w:val="16"/>
                <w:szCs w:val="16"/>
              </w:rPr>
              <w:t>10-15 years</w:t>
            </w:r>
          </w:p>
        </w:tc>
      </w:tr>
      <w:tr w14:paraId="23BCF88B">
        <w:trPr>
          <w:trHeight w:val="522" w:hRule="atLeast"/>
        </w:trPr>
        <w:tc>
          <w:tcPr>
            <w:tcW w:w="440" w:type="dxa"/>
          </w:tcPr>
          <w:p w14:paraId="1B3B6866">
            <w:pPr>
              <w:pStyle w:val="16"/>
              <w:spacing w:before="125"/>
              <w:jc w:val="center"/>
              <w:rPr>
                <w:sz w:val="16"/>
                <w:szCs w:val="18"/>
              </w:rPr>
            </w:pPr>
            <w:r>
              <w:rPr>
                <w:spacing w:val="-5"/>
                <w:sz w:val="16"/>
                <w:szCs w:val="18"/>
              </w:rPr>
              <w:t>10</w:t>
            </w:r>
          </w:p>
        </w:tc>
        <w:tc>
          <w:tcPr>
            <w:tcW w:w="3339" w:type="dxa"/>
          </w:tcPr>
          <w:p w14:paraId="0C489391">
            <w:pPr>
              <w:pStyle w:val="16"/>
              <w:spacing w:before="125"/>
              <w:jc w:val="center"/>
              <w:rPr>
                <w:spacing w:val="-3"/>
                <w:w w:val="95"/>
                <w:sz w:val="16"/>
                <w:szCs w:val="18"/>
              </w:rPr>
            </w:pPr>
            <w:r>
              <w:rPr>
                <w:spacing w:val="-3"/>
                <w:w w:val="95"/>
                <w:sz w:val="16"/>
                <w:szCs w:val="18"/>
              </w:rPr>
              <w:t>接地装置</w:t>
            </w:r>
          </w:p>
          <w:p w14:paraId="5620B20F">
            <w:pPr>
              <w:pStyle w:val="16"/>
              <w:jc w:val="center"/>
              <w:rPr>
                <w:sz w:val="16"/>
                <w:szCs w:val="18"/>
              </w:rPr>
            </w:pPr>
            <w:r>
              <w:rPr>
                <w:sz w:val="16"/>
                <w:szCs w:val="16"/>
              </w:rPr>
              <w:t>Grounding device</w:t>
            </w:r>
          </w:p>
        </w:tc>
        <w:tc>
          <w:tcPr>
            <w:tcW w:w="1736" w:type="dxa"/>
          </w:tcPr>
          <w:p w14:paraId="7C479F88">
            <w:pPr>
              <w:pStyle w:val="16"/>
              <w:spacing w:before="125"/>
              <w:jc w:val="center"/>
              <w:rPr>
                <w:spacing w:val="-2"/>
                <w:w w:val="95"/>
                <w:sz w:val="16"/>
                <w:szCs w:val="18"/>
              </w:rPr>
            </w:pPr>
            <w:r>
              <w:rPr>
                <w:spacing w:val="-2"/>
                <w:w w:val="95"/>
                <w:sz w:val="16"/>
                <w:szCs w:val="18"/>
              </w:rPr>
              <w:t>每年雷雨季节前</w:t>
            </w:r>
          </w:p>
          <w:p w14:paraId="3E89F04A">
            <w:pPr>
              <w:pStyle w:val="16"/>
              <w:jc w:val="center"/>
              <w:rPr>
                <w:sz w:val="16"/>
                <w:szCs w:val="18"/>
              </w:rPr>
            </w:pPr>
            <w:r>
              <w:rPr>
                <w:sz w:val="16"/>
                <w:szCs w:val="16"/>
              </w:rPr>
              <w:t>Before the thunderstorm season every year,</w:t>
            </w:r>
          </w:p>
        </w:tc>
        <w:tc>
          <w:tcPr>
            <w:tcW w:w="1286" w:type="dxa"/>
          </w:tcPr>
          <w:p w14:paraId="3D5DCEFA">
            <w:pPr>
              <w:pStyle w:val="16"/>
              <w:spacing w:before="125"/>
              <w:jc w:val="center"/>
              <w:rPr>
                <w:spacing w:val="-19"/>
                <w:w w:val="95"/>
                <w:sz w:val="16"/>
                <w:szCs w:val="18"/>
              </w:rPr>
            </w:pPr>
            <w:r>
              <w:rPr>
                <w:w w:val="95"/>
                <w:sz w:val="16"/>
                <w:szCs w:val="18"/>
              </w:rPr>
              <w:t>10-15</w:t>
            </w:r>
            <w:r>
              <w:rPr>
                <w:spacing w:val="-19"/>
                <w:w w:val="95"/>
                <w:sz w:val="16"/>
                <w:szCs w:val="18"/>
              </w:rPr>
              <w:t xml:space="preserve"> 年</w:t>
            </w:r>
          </w:p>
          <w:p w14:paraId="64DA6F6C">
            <w:pPr>
              <w:pStyle w:val="16"/>
              <w:jc w:val="center"/>
              <w:rPr>
                <w:sz w:val="16"/>
                <w:szCs w:val="18"/>
              </w:rPr>
            </w:pPr>
            <w:r>
              <w:rPr>
                <w:sz w:val="16"/>
                <w:szCs w:val="16"/>
              </w:rPr>
              <w:t>10-15 years</w:t>
            </w:r>
          </w:p>
        </w:tc>
      </w:tr>
      <w:tr w14:paraId="7235F1F9">
        <w:trPr>
          <w:trHeight w:val="523" w:hRule="atLeast"/>
        </w:trPr>
        <w:tc>
          <w:tcPr>
            <w:tcW w:w="440" w:type="dxa"/>
          </w:tcPr>
          <w:p w14:paraId="18B69C04">
            <w:pPr>
              <w:pStyle w:val="16"/>
              <w:spacing w:before="125"/>
              <w:jc w:val="center"/>
              <w:rPr>
                <w:sz w:val="16"/>
                <w:szCs w:val="18"/>
              </w:rPr>
            </w:pPr>
            <w:r>
              <w:rPr>
                <w:spacing w:val="-5"/>
                <w:sz w:val="16"/>
                <w:szCs w:val="18"/>
              </w:rPr>
              <w:t>11</w:t>
            </w:r>
          </w:p>
        </w:tc>
        <w:tc>
          <w:tcPr>
            <w:tcW w:w="3339" w:type="dxa"/>
          </w:tcPr>
          <w:p w14:paraId="2B84524C">
            <w:pPr>
              <w:pStyle w:val="16"/>
              <w:spacing w:before="125"/>
              <w:ind w:left="934"/>
              <w:rPr>
                <w:spacing w:val="-2"/>
                <w:w w:val="95"/>
                <w:sz w:val="16"/>
                <w:szCs w:val="18"/>
              </w:rPr>
            </w:pPr>
            <w:r>
              <w:rPr>
                <w:spacing w:val="-2"/>
                <w:w w:val="95"/>
                <w:sz w:val="16"/>
                <w:szCs w:val="18"/>
              </w:rPr>
              <w:t>单装气体断路器</w:t>
            </w:r>
          </w:p>
          <w:p w14:paraId="048A4115">
            <w:pPr>
              <w:pStyle w:val="16"/>
              <w:ind w:left="934"/>
              <w:rPr>
                <w:sz w:val="16"/>
                <w:szCs w:val="18"/>
              </w:rPr>
            </w:pPr>
            <w:r>
              <w:rPr>
                <w:sz w:val="16"/>
                <w:szCs w:val="16"/>
              </w:rPr>
              <w:t>Single gas circuit breaker</w:t>
            </w:r>
          </w:p>
        </w:tc>
        <w:tc>
          <w:tcPr>
            <w:tcW w:w="1736" w:type="dxa"/>
          </w:tcPr>
          <w:p w14:paraId="7790620D">
            <w:pPr>
              <w:pStyle w:val="16"/>
              <w:spacing w:before="125"/>
              <w:jc w:val="center"/>
              <w:rPr>
                <w:spacing w:val="-12"/>
                <w:sz w:val="16"/>
                <w:szCs w:val="18"/>
              </w:rPr>
            </w:pPr>
            <w:r>
              <w:rPr>
                <w:w w:val="95"/>
                <w:sz w:val="16"/>
                <w:szCs w:val="18"/>
              </w:rPr>
              <w:t>1</w:t>
            </w:r>
            <w:r>
              <w:rPr>
                <w:spacing w:val="-12"/>
                <w:sz w:val="16"/>
                <w:szCs w:val="18"/>
              </w:rPr>
              <w:t>年</w:t>
            </w:r>
          </w:p>
          <w:p w14:paraId="1B904AA7">
            <w:pPr>
              <w:pStyle w:val="16"/>
              <w:jc w:val="center"/>
              <w:rPr>
                <w:sz w:val="16"/>
                <w:szCs w:val="18"/>
              </w:rPr>
            </w:pPr>
            <w:r>
              <w:rPr>
                <w:sz w:val="16"/>
                <w:szCs w:val="16"/>
              </w:rPr>
              <w:t>1 year</w:t>
            </w:r>
          </w:p>
        </w:tc>
        <w:tc>
          <w:tcPr>
            <w:tcW w:w="1286" w:type="dxa"/>
          </w:tcPr>
          <w:p w14:paraId="36D8BAA6">
            <w:pPr>
              <w:pStyle w:val="16"/>
              <w:spacing w:before="125"/>
              <w:jc w:val="center"/>
              <w:rPr>
                <w:spacing w:val="-19"/>
                <w:w w:val="95"/>
                <w:sz w:val="16"/>
                <w:szCs w:val="18"/>
              </w:rPr>
            </w:pPr>
            <w:r>
              <w:rPr>
                <w:w w:val="95"/>
                <w:sz w:val="16"/>
                <w:szCs w:val="18"/>
              </w:rPr>
              <w:t>15-20</w:t>
            </w:r>
            <w:r>
              <w:rPr>
                <w:spacing w:val="-19"/>
                <w:w w:val="95"/>
                <w:sz w:val="16"/>
                <w:szCs w:val="18"/>
              </w:rPr>
              <w:t xml:space="preserve"> 年</w:t>
            </w:r>
          </w:p>
          <w:p w14:paraId="704B5ED3">
            <w:pPr>
              <w:pStyle w:val="16"/>
              <w:jc w:val="center"/>
              <w:rPr>
                <w:sz w:val="16"/>
                <w:szCs w:val="18"/>
              </w:rPr>
            </w:pPr>
            <w:r>
              <w:rPr>
                <w:sz w:val="16"/>
                <w:szCs w:val="16"/>
              </w:rPr>
              <w:t>15-20 years</w:t>
            </w:r>
          </w:p>
        </w:tc>
      </w:tr>
      <w:tr w14:paraId="5A500ABD">
        <w:trPr>
          <w:trHeight w:val="527" w:hRule="atLeast"/>
        </w:trPr>
        <w:tc>
          <w:tcPr>
            <w:tcW w:w="440" w:type="dxa"/>
          </w:tcPr>
          <w:p w14:paraId="0662111A">
            <w:pPr>
              <w:pStyle w:val="16"/>
              <w:spacing w:before="127"/>
              <w:jc w:val="center"/>
              <w:rPr>
                <w:sz w:val="16"/>
                <w:szCs w:val="18"/>
              </w:rPr>
            </w:pPr>
            <w:r>
              <w:rPr>
                <w:spacing w:val="-5"/>
                <w:sz w:val="16"/>
                <w:szCs w:val="18"/>
              </w:rPr>
              <w:t>12</w:t>
            </w:r>
          </w:p>
        </w:tc>
        <w:tc>
          <w:tcPr>
            <w:tcW w:w="3339" w:type="dxa"/>
          </w:tcPr>
          <w:p w14:paraId="2532C0FF">
            <w:pPr>
              <w:pStyle w:val="16"/>
              <w:spacing w:before="127"/>
              <w:ind w:left="934"/>
              <w:rPr>
                <w:spacing w:val="-2"/>
                <w:w w:val="95"/>
                <w:sz w:val="16"/>
                <w:szCs w:val="18"/>
              </w:rPr>
            </w:pPr>
            <w:r>
              <w:rPr>
                <w:spacing w:val="-2"/>
                <w:w w:val="95"/>
                <w:sz w:val="16"/>
                <w:szCs w:val="18"/>
              </w:rPr>
              <w:t>单装真空断路器</w:t>
            </w:r>
          </w:p>
          <w:p w14:paraId="1F949DBF">
            <w:pPr>
              <w:pStyle w:val="16"/>
              <w:ind w:left="934"/>
              <w:rPr>
                <w:sz w:val="16"/>
                <w:szCs w:val="18"/>
              </w:rPr>
            </w:pPr>
            <w:r>
              <w:rPr>
                <w:sz w:val="16"/>
                <w:szCs w:val="16"/>
              </w:rPr>
              <w:t>Single vacuum circuit breaker</w:t>
            </w:r>
          </w:p>
        </w:tc>
        <w:tc>
          <w:tcPr>
            <w:tcW w:w="1736" w:type="dxa"/>
          </w:tcPr>
          <w:p w14:paraId="4CA9D690">
            <w:pPr>
              <w:pStyle w:val="16"/>
              <w:spacing w:before="127"/>
              <w:jc w:val="center"/>
              <w:rPr>
                <w:spacing w:val="-12"/>
                <w:sz w:val="16"/>
                <w:szCs w:val="18"/>
              </w:rPr>
            </w:pPr>
            <w:r>
              <w:rPr>
                <w:w w:val="95"/>
                <w:sz w:val="16"/>
                <w:szCs w:val="18"/>
              </w:rPr>
              <w:t>1</w:t>
            </w:r>
            <w:r>
              <w:rPr>
                <w:spacing w:val="-12"/>
                <w:sz w:val="16"/>
                <w:szCs w:val="18"/>
              </w:rPr>
              <w:t>年</w:t>
            </w:r>
          </w:p>
          <w:p w14:paraId="4FDAEF15">
            <w:pPr>
              <w:pStyle w:val="16"/>
              <w:jc w:val="center"/>
              <w:rPr>
                <w:sz w:val="16"/>
                <w:szCs w:val="18"/>
              </w:rPr>
            </w:pPr>
            <w:r>
              <w:rPr>
                <w:sz w:val="16"/>
                <w:szCs w:val="16"/>
              </w:rPr>
              <w:t>1 year</w:t>
            </w:r>
          </w:p>
        </w:tc>
        <w:tc>
          <w:tcPr>
            <w:tcW w:w="1286" w:type="dxa"/>
          </w:tcPr>
          <w:p w14:paraId="3A6C6E0E">
            <w:pPr>
              <w:pStyle w:val="16"/>
              <w:spacing w:before="127"/>
              <w:jc w:val="center"/>
              <w:rPr>
                <w:spacing w:val="-19"/>
                <w:w w:val="95"/>
                <w:sz w:val="16"/>
                <w:szCs w:val="18"/>
              </w:rPr>
            </w:pPr>
            <w:r>
              <w:rPr>
                <w:w w:val="95"/>
                <w:sz w:val="16"/>
                <w:szCs w:val="18"/>
              </w:rPr>
              <w:t>15-20</w:t>
            </w:r>
            <w:r>
              <w:rPr>
                <w:spacing w:val="-19"/>
                <w:w w:val="95"/>
                <w:sz w:val="16"/>
                <w:szCs w:val="18"/>
              </w:rPr>
              <w:t xml:space="preserve"> 年</w:t>
            </w:r>
          </w:p>
          <w:p w14:paraId="447AEDB6">
            <w:pPr>
              <w:pStyle w:val="16"/>
              <w:jc w:val="center"/>
              <w:rPr>
                <w:sz w:val="16"/>
                <w:szCs w:val="18"/>
              </w:rPr>
            </w:pPr>
            <w:r>
              <w:rPr>
                <w:sz w:val="16"/>
                <w:szCs w:val="16"/>
              </w:rPr>
              <w:t>15-20 years</w:t>
            </w:r>
          </w:p>
        </w:tc>
      </w:tr>
      <w:tr w14:paraId="681E729E">
        <w:trPr>
          <w:trHeight w:val="517" w:hRule="atLeast"/>
        </w:trPr>
        <w:tc>
          <w:tcPr>
            <w:tcW w:w="440" w:type="dxa"/>
          </w:tcPr>
          <w:p w14:paraId="28F52654">
            <w:pPr>
              <w:pStyle w:val="16"/>
              <w:spacing w:before="121"/>
              <w:jc w:val="center"/>
              <w:rPr>
                <w:sz w:val="16"/>
                <w:szCs w:val="18"/>
              </w:rPr>
            </w:pPr>
            <w:r>
              <w:rPr>
                <w:spacing w:val="-5"/>
                <w:sz w:val="16"/>
                <w:szCs w:val="18"/>
              </w:rPr>
              <w:t>13</w:t>
            </w:r>
          </w:p>
        </w:tc>
        <w:tc>
          <w:tcPr>
            <w:tcW w:w="3339" w:type="dxa"/>
          </w:tcPr>
          <w:p w14:paraId="5434DD69">
            <w:pPr>
              <w:pStyle w:val="16"/>
              <w:spacing w:before="121"/>
              <w:ind w:left="934"/>
              <w:rPr>
                <w:spacing w:val="-2"/>
                <w:w w:val="95"/>
                <w:sz w:val="16"/>
                <w:szCs w:val="18"/>
              </w:rPr>
            </w:pPr>
            <w:r>
              <w:rPr>
                <w:spacing w:val="-2"/>
                <w:w w:val="95"/>
                <w:sz w:val="16"/>
                <w:szCs w:val="18"/>
              </w:rPr>
              <w:t>综合自动化设备</w:t>
            </w:r>
          </w:p>
          <w:p w14:paraId="0FD74179">
            <w:pPr>
              <w:pStyle w:val="16"/>
              <w:ind w:left="934"/>
              <w:rPr>
                <w:sz w:val="16"/>
                <w:szCs w:val="18"/>
              </w:rPr>
            </w:pPr>
            <w:r>
              <w:rPr>
                <w:sz w:val="16"/>
                <w:szCs w:val="16"/>
              </w:rPr>
              <w:t>Integrated automation equipment</w:t>
            </w:r>
          </w:p>
        </w:tc>
        <w:tc>
          <w:tcPr>
            <w:tcW w:w="1736" w:type="dxa"/>
          </w:tcPr>
          <w:p w14:paraId="38BE30CB">
            <w:pPr>
              <w:pStyle w:val="16"/>
              <w:spacing w:before="121"/>
              <w:jc w:val="center"/>
              <w:rPr>
                <w:spacing w:val="-12"/>
                <w:sz w:val="16"/>
                <w:szCs w:val="18"/>
              </w:rPr>
            </w:pPr>
            <w:r>
              <w:rPr>
                <w:w w:val="95"/>
                <w:sz w:val="16"/>
                <w:szCs w:val="18"/>
              </w:rPr>
              <w:t>1</w:t>
            </w:r>
            <w:r>
              <w:rPr>
                <w:spacing w:val="-12"/>
                <w:sz w:val="16"/>
                <w:szCs w:val="18"/>
              </w:rPr>
              <w:t>年</w:t>
            </w:r>
          </w:p>
          <w:p w14:paraId="738DD247">
            <w:pPr>
              <w:pStyle w:val="16"/>
              <w:jc w:val="center"/>
              <w:rPr>
                <w:sz w:val="16"/>
                <w:szCs w:val="18"/>
              </w:rPr>
            </w:pPr>
            <w:r>
              <w:rPr>
                <w:sz w:val="16"/>
                <w:szCs w:val="16"/>
              </w:rPr>
              <w:t>1 year</w:t>
            </w:r>
          </w:p>
        </w:tc>
        <w:tc>
          <w:tcPr>
            <w:tcW w:w="1286" w:type="dxa"/>
          </w:tcPr>
          <w:p w14:paraId="15DA924E">
            <w:pPr>
              <w:pStyle w:val="16"/>
              <w:spacing w:before="121"/>
              <w:jc w:val="center"/>
              <w:rPr>
                <w:spacing w:val="-23"/>
                <w:w w:val="95"/>
                <w:sz w:val="16"/>
                <w:szCs w:val="18"/>
              </w:rPr>
            </w:pPr>
            <w:r>
              <w:rPr>
                <w:w w:val="95"/>
                <w:sz w:val="16"/>
                <w:szCs w:val="18"/>
              </w:rPr>
              <w:t>6-8</w:t>
            </w:r>
            <w:r>
              <w:rPr>
                <w:spacing w:val="-23"/>
                <w:w w:val="95"/>
                <w:sz w:val="16"/>
                <w:szCs w:val="18"/>
              </w:rPr>
              <w:t xml:space="preserve"> 年</w:t>
            </w:r>
          </w:p>
          <w:p w14:paraId="14AE492D">
            <w:pPr>
              <w:pStyle w:val="16"/>
              <w:jc w:val="center"/>
              <w:rPr>
                <w:sz w:val="16"/>
                <w:szCs w:val="18"/>
              </w:rPr>
            </w:pPr>
            <w:r>
              <w:rPr>
                <w:sz w:val="16"/>
                <w:szCs w:val="16"/>
              </w:rPr>
              <w:t>6-8 years</w:t>
            </w:r>
          </w:p>
        </w:tc>
      </w:tr>
      <w:tr w14:paraId="0BBCE631">
        <w:trPr>
          <w:trHeight w:val="515" w:hRule="atLeast"/>
        </w:trPr>
        <w:tc>
          <w:tcPr>
            <w:tcW w:w="440" w:type="dxa"/>
          </w:tcPr>
          <w:p w14:paraId="5DCDC204">
            <w:pPr>
              <w:pStyle w:val="16"/>
              <w:spacing w:before="122"/>
              <w:jc w:val="center"/>
              <w:rPr>
                <w:sz w:val="16"/>
                <w:szCs w:val="18"/>
              </w:rPr>
            </w:pPr>
            <w:r>
              <w:rPr>
                <w:spacing w:val="-5"/>
                <w:sz w:val="16"/>
                <w:szCs w:val="18"/>
              </w:rPr>
              <w:t>14</w:t>
            </w:r>
          </w:p>
        </w:tc>
        <w:tc>
          <w:tcPr>
            <w:tcW w:w="3339" w:type="dxa"/>
          </w:tcPr>
          <w:p w14:paraId="091AF832">
            <w:pPr>
              <w:pStyle w:val="16"/>
              <w:spacing w:before="122"/>
              <w:jc w:val="center"/>
              <w:rPr>
                <w:spacing w:val="-2"/>
                <w:w w:val="95"/>
                <w:sz w:val="16"/>
                <w:szCs w:val="18"/>
              </w:rPr>
            </w:pPr>
            <w:r>
              <w:rPr>
                <w:spacing w:val="-2"/>
                <w:w w:val="95"/>
                <w:sz w:val="16"/>
                <w:szCs w:val="18"/>
              </w:rPr>
              <w:t>负荷开关柜</w:t>
            </w:r>
          </w:p>
          <w:p w14:paraId="7C72A426">
            <w:pPr>
              <w:pStyle w:val="16"/>
              <w:jc w:val="center"/>
              <w:rPr>
                <w:sz w:val="16"/>
                <w:szCs w:val="18"/>
              </w:rPr>
            </w:pPr>
            <w:r>
              <w:rPr>
                <w:sz w:val="16"/>
                <w:szCs w:val="16"/>
              </w:rPr>
              <w:t>Load switchgear</w:t>
            </w:r>
          </w:p>
        </w:tc>
        <w:tc>
          <w:tcPr>
            <w:tcW w:w="1736" w:type="dxa"/>
          </w:tcPr>
          <w:p w14:paraId="0FF9976B">
            <w:pPr>
              <w:pStyle w:val="16"/>
              <w:spacing w:before="122"/>
              <w:jc w:val="center"/>
              <w:rPr>
                <w:spacing w:val="-12"/>
                <w:sz w:val="16"/>
                <w:szCs w:val="18"/>
              </w:rPr>
            </w:pPr>
            <w:r>
              <w:rPr>
                <w:w w:val="95"/>
                <w:sz w:val="16"/>
                <w:szCs w:val="18"/>
              </w:rPr>
              <w:t>1</w:t>
            </w:r>
            <w:r>
              <w:rPr>
                <w:spacing w:val="-12"/>
                <w:sz w:val="16"/>
                <w:szCs w:val="18"/>
              </w:rPr>
              <w:t>年</w:t>
            </w:r>
          </w:p>
          <w:p w14:paraId="39459385">
            <w:pPr>
              <w:pStyle w:val="16"/>
              <w:jc w:val="center"/>
              <w:rPr>
                <w:sz w:val="16"/>
                <w:szCs w:val="18"/>
              </w:rPr>
            </w:pPr>
            <w:r>
              <w:rPr>
                <w:sz w:val="16"/>
                <w:szCs w:val="16"/>
              </w:rPr>
              <w:t>1 year</w:t>
            </w:r>
          </w:p>
        </w:tc>
        <w:tc>
          <w:tcPr>
            <w:tcW w:w="1286" w:type="dxa"/>
          </w:tcPr>
          <w:p w14:paraId="2457F03D">
            <w:pPr>
              <w:pStyle w:val="16"/>
              <w:spacing w:before="122"/>
              <w:jc w:val="center"/>
              <w:rPr>
                <w:spacing w:val="-19"/>
                <w:w w:val="95"/>
                <w:sz w:val="16"/>
                <w:szCs w:val="18"/>
              </w:rPr>
            </w:pPr>
            <w:r>
              <w:rPr>
                <w:w w:val="95"/>
                <w:sz w:val="16"/>
                <w:szCs w:val="18"/>
              </w:rPr>
              <w:t>10-15</w:t>
            </w:r>
            <w:r>
              <w:rPr>
                <w:spacing w:val="-19"/>
                <w:w w:val="95"/>
                <w:sz w:val="16"/>
                <w:szCs w:val="18"/>
              </w:rPr>
              <w:t xml:space="preserve"> 年</w:t>
            </w:r>
          </w:p>
          <w:p w14:paraId="6A329DD9">
            <w:pPr>
              <w:pStyle w:val="16"/>
              <w:jc w:val="center"/>
              <w:rPr>
                <w:sz w:val="16"/>
                <w:szCs w:val="18"/>
              </w:rPr>
            </w:pPr>
            <w:r>
              <w:rPr>
                <w:sz w:val="16"/>
                <w:szCs w:val="16"/>
              </w:rPr>
              <w:t>10-15 years</w:t>
            </w:r>
          </w:p>
        </w:tc>
      </w:tr>
    </w:tbl>
    <w:p w14:paraId="70489D67">
      <w:pPr>
        <w:rPr>
          <w:sz w:val="16"/>
          <w:szCs w:val="18"/>
        </w:rPr>
        <w:sectPr>
          <w:pgSz w:w="11910" w:h="16840"/>
          <w:pgMar w:top="1580" w:right="1580" w:bottom="1728" w:left="1560" w:header="0" w:footer="1183" w:gutter="0"/>
          <w:cols w:space="720" w:num="1"/>
        </w:sectPr>
      </w:pPr>
    </w:p>
    <w:tbl>
      <w:tblPr>
        <w:tblStyle w:val="14"/>
        <w:tblW w:w="0" w:type="auto"/>
        <w:tblInd w:w="9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40"/>
        <w:gridCol w:w="3339"/>
        <w:gridCol w:w="1736"/>
        <w:gridCol w:w="1286"/>
      </w:tblGrid>
      <w:tr w14:paraId="112E75F5">
        <w:trPr>
          <w:trHeight w:val="517" w:hRule="atLeast"/>
        </w:trPr>
        <w:tc>
          <w:tcPr>
            <w:tcW w:w="440" w:type="dxa"/>
          </w:tcPr>
          <w:p w14:paraId="2E3B4CB2">
            <w:pPr>
              <w:pStyle w:val="16"/>
              <w:spacing w:before="122"/>
              <w:jc w:val="center"/>
              <w:rPr>
                <w:sz w:val="16"/>
                <w:szCs w:val="18"/>
              </w:rPr>
            </w:pPr>
            <w:r>
              <w:rPr>
                <w:spacing w:val="-5"/>
                <w:sz w:val="16"/>
                <w:szCs w:val="18"/>
              </w:rPr>
              <w:t>15</w:t>
            </w:r>
          </w:p>
        </w:tc>
        <w:tc>
          <w:tcPr>
            <w:tcW w:w="3339" w:type="dxa"/>
          </w:tcPr>
          <w:p w14:paraId="4C996593">
            <w:pPr>
              <w:pStyle w:val="16"/>
              <w:spacing w:before="122"/>
              <w:jc w:val="center"/>
              <w:rPr>
                <w:spacing w:val="-1"/>
                <w:w w:val="95"/>
                <w:sz w:val="16"/>
                <w:szCs w:val="18"/>
                <w:lang w:eastAsia="zh-CN"/>
              </w:rPr>
            </w:pPr>
            <w:r>
              <w:rPr>
                <w:spacing w:val="-1"/>
                <w:w w:val="95"/>
                <w:sz w:val="16"/>
                <w:szCs w:val="18"/>
                <w:lang w:eastAsia="zh-CN"/>
              </w:rPr>
              <w:t>电缆光纤光栅在线测温装置</w:t>
            </w:r>
          </w:p>
          <w:p w14:paraId="449A18FD">
            <w:pPr>
              <w:pStyle w:val="16"/>
              <w:jc w:val="center"/>
              <w:rPr>
                <w:sz w:val="16"/>
                <w:szCs w:val="18"/>
                <w:lang w:eastAsia="zh-CN"/>
              </w:rPr>
            </w:pPr>
            <w:r>
              <w:rPr>
                <w:sz w:val="16"/>
                <w:szCs w:val="16"/>
                <w:lang w:eastAsia="zh-CN"/>
              </w:rPr>
              <w:t>Fiber Bragg grating cable on-line temperature measuring device</w:t>
            </w:r>
          </w:p>
        </w:tc>
        <w:tc>
          <w:tcPr>
            <w:tcW w:w="1736" w:type="dxa"/>
          </w:tcPr>
          <w:p w14:paraId="4301C47F">
            <w:pPr>
              <w:pStyle w:val="16"/>
              <w:spacing w:before="122"/>
              <w:jc w:val="center"/>
              <w:rPr>
                <w:spacing w:val="-12"/>
                <w:sz w:val="16"/>
                <w:szCs w:val="18"/>
              </w:rPr>
            </w:pPr>
            <w:r>
              <w:rPr>
                <w:w w:val="95"/>
                <w:sz w:val="16"/>
                <w:szCs w:val="18"/>
              </w:rPr>
              <w:t>1</w:t>
            </w:r>
            <w:r>
              <w:rPr>
                <w:spacing w:val="-12"/>
                <w:sz w:val="16"/>
                <w:szCs w:val="18"/>
              </w:rPr>
              <w:t>年</w:t>
            </w:r>
          </w:p>
          <w:p w14:paraId="18F5DB93">
            <w:pPr>
              <w:pStyle w:val="16"/>
              <w:jc w:val="center"/>
              <w:rPr>
                <w:sz w:val="16"/>
                <w:szCs w:val="18"/>
              </w:rPr>
            </w:pPr>
            <w:r>
              <w:rPr>
                <w:sz w:val="16"/>
                <w:szCs w:val="16"/>
              </w:rPr>
              <w:t>1 year</w:t>
            </w:r>
          </w:p>
        </w:tc>
        <w:tc>
          <w:tcPr>
            <w:tcW w:w="1286" w:type="dxa"/>
          </w:tcPr>
          <w:p w14:paraId="6D2567D1">
            <w:pPr>
              <w:pStyle w:val="16"/>
              <w:spacing w:before="122"/>
              <w:jc w:val="center"/>
              <w:rPr>
                <w:spacing w:val="-23"/>
                <w:w w:val="95"/>
                <w:sz w:val="16"/>
                <w:szCs w:val="18"/>
              </w:rPr>
            </w:pPr>
            <w:r>
              <w:rPr>
                <w:w w:val="95"/>
                <w:sz w:val="16"/>
                <w:szCs w:val="18"/>
              </w:rPr>
              <w:t>6-8</w:t>
            </w:r>
            <w:r>
              <w:rPr>
                <w:spacing w:val="-23"/>
                <w:w w:val="95"/>
                <w:sz w:val="16"/>
                <w:szCs w:val="18"/>
              </w:rPr>
              <w:t xml:space="preserve"> 年</w:t>
            </w:r>
          </w:p>
          <w:p w14:paraId="3171423E">
            <w:pPr>
              <w:pStyle w:val="16"/>
              <w:jc w:val="center"/>
              <w:rPr>
                <w:sz w:val="16"/>
                <w:szCs w:val="18"/>
              </w:rPr>
            </w:pPr>
            <w:r>
              <w:rPr>
                <w:sz w:val="16"/>
                <w:szCs w:val="16"/>
              </w:rPr>
              <w:t>6-8 years</w:t>
            </w:r>
          </w:p>
        </w:tc>
      </w:tr>
      <w:tr w14:paraId="55651D24">
        <w:trPr>
          <w:trHeight w:val="542" w:hRule="atLeast"/>
        </w:trPr>
        <w:tc>
          <w:tcPr>
            <w:tcW w:w="440" w:type="dxa"/>
          </w:tcPr>
          <w:p w14:paraId="0AD145FF">
            <w:pPr>
              <w:pStyle w:val="16"/>
              <w:spacing w:before="134"/>
              <w:jc w:val="center"/>
              <w:rPr>
                <w:sz w:val="16"/>
                <w:szCs w:val="18"/>
              </w:rPr>
            </w:pPr>
            <w:r>
              <w:rPr>
                <w:spacing w:val="-5"/>
                <w:sz w:val="16"/>
                <w:szCs w:val="18"/>
              </w:rPr>
              <w:t>16</w:t>
            </w:r>
          </w:p>
        </w:tc>
        <w:tc>
          <w:tcPr>
            <w:tcW w:w="3339" w:type="dxa"/>
          </w:tcPr>
          <w:p w14:paraId="5081E243">
            <w:pPr>
              <w:pStyle w:val="16"/>
              <w:spacing w:before="134"/>
              <w:jc w:val="center"/>
              <w:rPr>
                <w:spacing w:val="-2"/>
                <w:w w:val="95"/>
                <w:sz w:val="16"/>
                <w:szCs w:val="18"/>
              </w:rPr>
            </w:pPr>
            <w:r>
              <w:rPr>
                <w:spacing w:val="-2"/>
                <w:w w:val="95"/>
                <w:sz w:val="16"/>
                <w:szCs w:val="18"/>
              </w:rPr>
              <w:t>接触网开关监控盘</w:t>
            </w:r>
          </w:p>
          <w:p w14:paraId="20C54C67">
            <w:pPr>
              <w:pStyle w:val="16"/>
              <w:jc w:val="center"/>
              <w:rPr>
                <w:sz w:val="16"/>
                <w:szCs w:val="18"/>
              </w:rPr>
            </w:pPr>
            <w:r>
              <w:rPr>
                <w:sz w:val="16"/>
                <w:szCs w:val="16"/>
              </w:rPr>
              <w:t>Catenary switch monitoring panel</w:t>
            </w:r>
          </w:p>
        </w:tc>
        <w:tc>
          <w:tcPr>
            <w:tcW w:w="1736" w:type="dxa"/>
          </w:tcPr>
          <w:p w14:paraId="0013B528">
            <w:pPr>
              <w:pStyle w:val="16"/>
              <w:spacing w:before="134"/>
              <w:jc w:val="center"/>
              <w:rPr>
                <w:spacing w:val="-12"/>
                <w:sz w:val="16"/>
                <w:szCs w:val="18"/>
              </w:rPr>
            </w:pPr>
            <w:r>
              <w:rPr>
                <w:w w:val="95"/>
                <w:sz w:val="16"/>
                <w:szCs w:val="18"/>
              </w:rPr>
              <w:t>1</w:t>
            </w:r>
            <w:r>
              <w:rPr>
                <w:spacing w:val="-12"/>
                <w:sz w:val="16"/>
                <w:szCs w:val="18"/>
              </w:rPr>
              <w:t>年</w:t>
            </w:r>
          </w:p>
          <w:p w14:paraId="4B246BDF">
            <w:pPr>
              <w:pStyle w:val="16"/>
              <w:jc w:val="center"/>
              <w:rPr>
                <w:sz w:val="16"/>
                <w:szCs w:val="18"/>
              </w:rPr>
            </w:pPr>
            <w:r>
              <w:rPr>
                <w:sz w:val="16"/>
                <w:szCs w:val="16"/>
              </w:rPr>
              <w:t>1 year</w:t>
            </w:r>
          </w:p>
        </w:tc>
        <w:tc>
          <w:tcPr>
            <w:tcW w:w="1286" w:type="dxa"/>
          </w:tcPr>
          <w:p w14:paraId="2428DA2A">
            <w:pPr>
              <w:pStyle w:val="16"/>
              <w:spacing w:before="134"/>
              <w:jc w:val="center"/>
              <w:rPr>
                <w:spacing w:val="-23"/>
                <w:w w:val="95"/>
                <w:sz w:val="16"/>
                <w:szCs w:val="18"/>
              </w:rPr>
            </w:pPr>
            <w:r>
              <w:rPr>
                <w:w w:val="95"/>
                <w:sz w:val="16"/>
                <w:szCs w:val="18"/>
              </w:rPr>
              <w:t>6-8</w:t>
            </w:r>
            <w:r>
              <w:rPr>
                <w:spacing w:val="-23"/>
                <w:w w:val="95"/>
                <w:sz w:val="16"/>
                <w:szCs w:val="18"/>
              </w:rPr>
              <w:t xml:space="preserve"> 年</w:t>
            </w:r>
          </w:p>
          <w:p w14:paraId="1A7A51A6">
            <w:pPr>
              <w:pStyle w:val="16"/>
              <w:jc w:val="center"/>
              <w:rPr>
                <w:sz w:val="16"/>
                <w:szCs w:val="18"/>
              </w:rPr>
            </w:pPr>
            <w:r>
              <w:rPr>
                <w:sz w:val="16"/>
                <w:szCs w:val="16"/>
              </w:rPr>
              <w:t>6-8 years</w:t>
            </w:r>
          </w:p>
        </w:tc>
      </w:tr>
      <w:tr w14:paraId="2A35798C">
        <w:trPr>
          <w:trHeight w:val="522" w:hRule="atLeast"/>
        </w:trPr>
        <w:tc>
          <w:tcPr>
            <w:tcW w:w="440" w:type="dxa"/>
          </w:tcPr>
          <w:p w14:paraId="4A54E967">
            <w:pPr>
              <w:pStyle w:val="16"/>
              <w:spacing w:before="126"/>
              <w:jc w:val="center"/>
              <w:rPr>
                <w:sz w:val="16"/>
                <w:szCs w:val="18"/>
              </w:rPr>
            </w:pPr>
            <w:r>
              <w:rPr>
                <w:spacing w:val="-5"/>
                <w:sz w:val="16"/>
                <w:szCs w:val="18"/>
              </w:rPr>
              <w:t>17</w:t>
            </w:r>
          </w:p>
        </w:tc>
        <w:tc>
          <w:tcPr>
            <w:tcW w:w="3339" w:type="dxa"/>
          </w:tcPr>
          <w:p w14:paraId="0E696742">
            <w:pPr>
              <w:pStyle w:val="16"/>
              <w:spacing w:before="126"/>
              <w:jc w:val="center"/>
              <w:rPr>
                <w:spacing w:val="-2"/>
                <w:w w:val="95"/>
                <w:sz w:val="16"/>
                <w:szCs w:val="18"/>
              </w:rPr>
            </w:pPr>
            <w:r>
              <w:rPr>
                <w:spacing w:val="-2"/>
                <w:w w:val="95"/>
                <w:sz w:val="16"/>
                <w:szCs w:val="18"/>
              </w:rPr>
              <w:t>安全环境监测设备</w:t>
            </w:r>
          </w:p>
          <w:p w14:paraId="3F5F3F73">
            <w:pPr>
              <w:pStyle w:val="16"/>
              <w:jc w:val="center"/>
              <w:rPr>
                <w:sz w:val="16"/>
                <w:szCs w:val="18"/>
              </w:rPr>
            </w:pPr>
            <w:r>
              <w:rPr>
                <w:sz w:val="16"/>
                <w:szCs w:val="16"/>
              </w:rPr>
              <w:t>Safety environment monitoring equipment</w:t>
            </w:r>
          </w:p>
        </w:tc>
        <w:tc>
          <w:tcPr>
            <w:tcW w:w="1736" w:type="dxa"/>
          </w:tcPr>
          <w:p w14:paraId="7F851434">
            <w:pPr>
              <w:pStyle w:val="16"/>
              <w:spacing w:before="126"/>
              <w:jc w:val="center"/>
              <w:rPr>
                <w:spacing w:val="-12"/>
                <w:sz w:val="16"/>
                <w:szCs w:val="18"/>
              </w:rPr>
            </w:pPr>
            <w:r>
              <w:rPr>
                <w:w w:val="95"/>
                <w:sz w:val="16"/>
                <w:szCs w:val="18"/>
              </w:rPr>
              <w:t>1</w:t>
            </w:r>
            <w:r>
              <w:rPr>
                <w:spacing w:val="-12"/>
                <w:sz w:val="16"/>
                <w:szCs w:val="18"/>
              </w:rPr>
              <w:t>年</w:t>
            </w:r>
          </w:p>
          <w:p w14:paraId="0681E118">
            <w:pPr>
              <w:pStyle w:val="16"/>
              <w:jc w:val="center"/>
              <w:rPr>
                <w:sz w:val="16"/>
                <w:szCs w:val="18"/>
              </w:rPr>
            </w:pPr>
            <w:r>
              <w:rPr>
                <w:sz w:val="16"/>
                <w:szCs w:val="16"/>
              </w:rPr>
              <w:t>1 year</w:t>
            </w:r>
          </w:p>
        </w:tc>
        <w:tc>
          <w:tcPr>
            <w:tcW w:w="1286" w:type="dxa"/>
          </w:tcPr>
          <w:p w14:paraId="1E70D1CE">
            <w:pPr>
              <w:pStyle w:val="16"/>
              <w:spacing w:before="126"/>
              <w:jc w:val="center"/>
              <w:rPr>
                <w:spacing w:val="-23"/>
                <w:w w:val="95"/>
                <w:sz w:val="16"/>
                <w:szCs w:val="18"/>
              </w:rPr>
            </w:pPr>
            <w:r>
              <w:rPr>
                <w:w w:val="95"/>
                <w:sz w:val="16"/>
                <w:szCs w:val="18"/>
              </w:rPr>
              <w:t>6-8</w:t>
            </w:r>
            <w:r>
              <w:rPr>
                <w:spacing w:val="-23"/>
                <w:w w:val="95"/>
                <w:sz w:val="16"/>
                <w:szCs w:val="18"/>
              </w:rPr>
              <w:t xml:space="preserve"> 年</w:t>
            </w:r>
          </w:p>
          <w:p w14:paraId="3E1B2B48">
            <w:pPr>
              <w:pStyle w:val="16"/>
              <w:jc w:val="center"/>
              <w:rPr>
                <w:sz w:val="16"/>
                <w:szCs w:val="18"/>
              </w:rPr>
            </w:pPr>
            <w:r>
              <w:rPr>
                <w:sz w:val="16"/>
                <w:szCs w:val="16"/>
              </w:rPr>
              <w:t>6-8 years</w:t>
            </w:r>
          </w:p>
        </w:tc>
      </w:tr>
      <w:tr w14:paraId="5C32369A">
        <w:trPr>
          <w:trHeight w:val="527" w:hRule="atLeast"/>
        </w:trPr>
        <w:tc>
          <w:tcPr>
            <w:tcW w:w="440" w:type="dxa"/>
          </w:tcPr>
          <w:p w14:paraId="2F0501E6">
            <w:pPr>
              <w:pStyle w:val="16"/>
              <w:spacing w:before="129"/>
              <w:jc w:val="center"/>
              <w:rPr>
                <w:sz w:val="16"/>
                <w:szCs w:val="18"/>
              </w:rPr>
            </w:pPr>
            <w:r>
              <w:rPr>
                <w:spacing w:val="-5"/>
                <w:sz w:val="16"/>
                <w:szCs w:val="18"/>
              </w:rPr>
              <w:t>18</w:t>
            </w:r>
          </w:p>
        </w:tc>
        <w:tc>
          <w:tcPr>
            <w:tcW w:w="3339" w:type="dxa"/>
          </w:tcPr>
          <w:p w14:paraId="757B5390">
            <w:pPr>
              <w:pStyle w:val="16"/>
              <w:spacing w:before="129"/>
              <w:jc w:val="center"/>
              <w:rPr>
                <w:spacing w:val="-3"/>
                <w:w w:val="95"/>
                <w:sz w:val="16"/>
                <w:szCs w:val="18"/>
              </w:rPr>
            </w:pPr>
            <w:r>
              <w:rPr>
                <w:spacing w:val="-3"/>
                <w:w w:val="95"/>
                <w:sz w:val="16"/>
                <w:szCs w:val="18"/>
              </w:rPr>
              <w:t>远动装置</w:t>
            </w:r>
          </w:p>
          <w:p w14:paraId="1525CFB3">
            <w:pPr>
              <w:pStyle w:val="16"/>
              <w:jc w:val="center"/>
              <w:rPr>
                <w:sz w:val="16"/>
                <w:szCs w:val="18"/>
              </w:rPr>
            </w:pPr>
            <w:r>
              <w:rPr>
                <w:sz w:val="16"/>
                <w:szCs w:val="16"/>
              </w:rPr>
              <w:t>Telecontrol device</w:t>
            </w:r>
          </w:p>
        </w:tc>
        <w:tc>
          <w:tcPr>
            <w:tcW w:w="1736" w:type="dxa"/>
          </w:tcPr>
          <w:p w14:paraId="3F7606B2">
            <w:pPr>
              <w:pStyle w:val="16"/>
              <w:spacing w:before="129"/>
              <w:jc w:val="center"/>
              <w:rPr>
                <w:spacing w:val="-12"/>
                <w:sz w:val="16"/>
                <w:szCs w:val="18"/>
              </w:rPr>
            </w:pPr>
            <w:r>
              <w:rPr>
                <w:w w:val="95"/>
                <w:sz w:val="16"/>
                <w:szCs w:val="18"/>
              </w:rPr>
              <w:t>1</w:t>
            </w:r>
            <w:r>
              <w:rPr>
                <w:spacing w:val="-12"/>
                <w:sz w:val="16"/>
                <w:szCs w:val="18"/>
              </w:rPr>
              <w:t>年</w:t>
            </w:r>
          </w:p>
          <w:p w14:paraId="6794BACA">
            <w:pPr>
              <w:pStyle w:val="16"/>
              <w:jc w:val="center"/>
              <w:rPr>
                <w:sz w:val="16"/>
                <w:szCs w:val="18"/>
              </w:rPr>
            </w:pPr>
            <w:r>
              <w:rPr>
                <w:sz w:val="16"/>
                <w:szCs w:val="16"/>
              </w:rPr>
              <w:t>1 year</w:t>
            </w:r>
          </w:p>
        </w:tc>
        <w:tc>
          <w:tcPr>
            <w:tcW w:w="1286" w:type="dxa"/>
          </w:tcPr>
          <w:p w14:paraId="014E641F">
            <w:pPr>
              <w:pStyle w:val="16"/>
              <w:spacing w:before="129"/>
              <w:jc w:val="center"/>
              <w:rPr>
                <w:spacing w:val="-23"/>
                <w:w w:val="95"/>
                <w:sz w:val="16"/>
                <w:szCs w:val="18"/>
              </w:rPr>
            </w:pPr>
            <w:r>
              <w:rPr>
                <w:w w:val="95"/>
                <w:sz w:val="16"/>
                <w:szCs w:val="18"/>
              </w:rPr>
              <w:t>6-8</w:t>
            </w:r>
            <w:r>
              <w:rPr>
                <w:spacing w:val="-23"/>
                <w:w w:val="95"/>
                <w:sz w:val="16"/>
                <w:szCs w:val="18"/>
              </w:rPr>
              <w:t xml:space="preserve"> 年</w:t>
            </w:r>
          </w:p>
          <w:p w14:paraId="2DE75D5E">
            <w:pPr>
              <w:pStyle w:val="16"/>
              <w:jc w:val="center"/>
              <w:rPr>
                <w:sz w:val="16"/>
                <w:szCs w:val="18"/>
              </w:rPr>
            </w:pPr>
            <w:r>
              <w:rPr>
                <w:sz w:val="16"/>
                <w:szCs w:val="16"/>
              </w:rPr>
              <w:t>6-8 years</w:t>
            </w:r>
          </w:p>
        </w:tc>
      </w:tr>
      <w:tr w14:paraId="40CA5DD0">
        <w:trPr>
          <w:trHeight w:val="522" w:hRule="atLeast"/>
        </w:trPr>
        <w:tc>
          <w:tcPr>
            <w:tcW w:w="440" w:type="dxa"/>
          </w:tcPr>
          <w:p w14:paraId="282F3A54">
            <w:pPr>
              <w:pStyle w:val="16"/>
              <w:spacing w:before="126"/>
              <w:jc w:val="center"/>
              <w:rPr>
                <w:sz w:val="16"/>
                <w:szCs w:val="18"/>
              </w:rPr>
            </w:pPr>
            <w:r>
              <w:rPr>
                <w:spacing w:val="-5"/>
                <w:sz w:val="16"/>
                <w:szCs w:val="18"/>
              </w:rPr>
              <w:t>19</w:t>
            </w:r>
          </w:p>
        </w:tc>
        <w:tc>
          <w:tcPr>
            <w:tcW w:w="3339" w:type="dxa"/>
          </w:tcPr>
          <w:p w14:paraId="19DE2158">
            <w:pPr>
              <w:pStyle w:val="16"/>
              <w:spacing w:before="126"/>
              <w:jc w:val="center"/>
              <w:rPr>
                <w:spacing w:val="-10"/>
                <w:w w:val="95"/>
                <w:sz w:val="16"/>
                <w:szCs w:val="18"/>
                <w:lang w:eastAsia="zh-CN"/>
              </w:rPr>
            </w:pPr>
            <w:r>
              <w:rPr>
                <w:w w:val="95"/>
                <w:sz w:val="16"/>
                <w:szCs w:val="18"/>
                <w:lang w:eastAsia="zh-CN"/>
              </w:rPr>
              <w:t>集合式电容器（电容器组</w:t>
            </w:r>
            <w:r>
              <w:rPr>
                <w:spacing w:val="-10"/>
                <w:w w:val="95"/>
                <w:sz w:val="16"/>
                <w:szCs w:val="18"/>
                <w:lang w:eastAsia="zh-CN"/>
              </w:rPr>
              <w:t>）</w:t>
            </w:r>
          </w:p>
          <w:p w14:paraId="3F2C919A">
            <w:pPr>
              <w:pStyle w:val="16"/>
              <w:jc w:val="center"/>
              <w:rPr>
                <w:sz w:val="16"/>
                <w:szCs w:val="18"/>
                <w:lang w:eastAsia="zh-CN"/>
              </w:rPr>
            </w:pPr>
            <w:r>
              <w:rPr>
                <w:sz w:val="16"/>
                <w:szCs w:val="16"/>
                <w:lang w:eastAsia="zh-CN"/>
              </w:rPr>
              <w:t>Collective capacitor (capacitor bank)</w:t>
            </w:r>
          </w:p>
        </w:tc>
        <w:tc>
          <w:tcPr>
            <w:tcW w:w="1736" w:type="dxa"/>
          </w:tcPr>
          <w:p w14:paraId="42470644">
            <w:pPr>
              <w:pStyle w:val="16"/>
              <w:spacing w:before="126"/>
              <w:jc w:val="center"/>
              <w:rPr>
                <w:spacing w:val="-12"/>
                <w:sz w:val="16"/>
                <w:szCs w:val="18"/>
              </w:rPr>
            </w:pPr>
            <w:r>
              <w:rPr>
                <w:w w:val="95"/>
                <w:sz w:val="16"/>
                <w:szCs w:val="18"/>
              </w:rPr>
              <w:t>1</w:t>
            </w:r>
            <w:r>
              <w:rPr>
                <w:spacing w:val="-12"/>
                <w:sz w:val="16"/>
                <w:szCs w:val="18"/>
              </w:rPr>
              <w:t>年</w:t>
            </w:r>
          </w:p>
          <w:p w14:paraId="2EF82304">
            <w:pPr>
              <w:pStyle w:val="16"/>
              <w:jc w:val="center"/>
              <w:rPr>
                <w:sz w:val="16"/>
                <w:szCs w:val="18"/>
              </w:rPr>
            </w:pPr>
            <w:r>
              <w:rPr>
                <w:sz w:val="16"/>
                <w:szCs w:val="16"/>
              </w:rPr>
              <w:t>1 year</w:t>
            </w:r>
          </w:p>
        </w:tc>
        <w:tc>
          <w:tcPr>
            <w:tcW w:w="1286" w:type="dxa"/>
          </w:tcPr>
          <w:p w14:paraId="0C311F6A">
            <w:pPr>
              <w:pStyle w:val="16"/>
              <w:spacing w:before="126"/>
              <w:jc w:val="center"/>
              <w:rPr>
                <w:spacing w:val="-21"/>
                <w:w w:val="95"/>
                <w:sz w:val="16"/>
                <w:szCs w:val="18"/>
              </w:rPr>
            </w:pPr>
            <w:r>
              <w:rPr>
                <w:w w:val="95"/>
                <w:sz w:val="16"/>
                <w:szCs w:val="18"/>
              </w:rPr>
              <w:t>5-10</w:t>
            </w:r>
            <w:r>
              <w:rPr>
                <w:spacing w:val="-21"/>
                <w:w w:val="95"/>
                <w:sz w:val="16"/>
                <w:szCs w:val="18"/>
              </w:rPr>
              <w:t xml:space="preserve"> 年</w:t>
            </w:r>
          </w:p>
          <w:p w14:paraId="782CA4F5">
            <w:pPr>
              <w:pStyle w:val="16"/>
              <w:jc w:val="center"/>
              <w:rPr>
                <w:sz w:val="16"/>
                <w:szCs w:val="18"/>
              </w:rPr>
            </w:pPr>
            <w:r>
              <w:rPr>
                <w:sz w:val="16"/>
                <w:szCs w:val="16"/>
              </w:rPr>
              <w:t>5-10 years</w:t>
            </w:r>
          </w:p>
        </w:tc>
      </w:tr>
      <w:tr w14:paraId="2D977C55">
        <w:trPr>
          <w:trHeight w:val="518" w:hRule="atLeast"/>
        </w:trPr>
        <w:tc>
          <w:tcPr>
            <w:tcW w:w="440" w:type="dxa"/>
          </w:tcPr>
          <w:p w14:paraId="313B0679">
            <w:pPr>
              <w:pStyle w:val="16"/>
              <w:spacing w:before="123"/>
              <w:jc w:val="center"/>
              <w:rPr>
                <w:sz w:val="16"/>
                <w:szCs w:val="18"/>
              </w:rPr>
            </w:pPr>
            <w:r>
              <w:rPr>
                <w:spacing w:val="-5"/>
                <w:sz w:val="16"/>
                <w:szCs w:val="18"/>
              </w:rPr>
              <w:t>20</w:t>
            </w:r>
          </w:p>
        </w:tc>
        <w:tc>
          <w:tcPr>
            <w:tcW w:w="3339" w:type="dxa"/>
          </w:tcPr>
          <w:p w14:paraId="4E25DBD3">
            <w:pPr>
              <w:pStyle w:val="16"/>
              <w:spacing w:before="123"/>
              <w:jc w:val="center"/>
              <w:rPr>
                <w:spacing w:val="-2"/>
                <w:w w:val="95"/>
                <w:sz w:val="16"/>
                <w:szCs w:val="18"/>
              </w:rPr>
            </w:pPr>
            <w:r>
              <w:rPr>
                <w:spacing w:val="-2"/>
                <w:w w:val="95"/>
                <w:sz w:val="16"/>
                <w:szCs w:val="18"/>
              </w:rPr>
              <w:t>空心电抗器</w:t>
            </w:r>
          </w:p>
          <w:p w14:paraId="15232D2E">
            <w:pPr>
              <w:pStyle w:val="16"/>
              <w:jc w:val="center"/>
              <w:rPr>
                <w:sz w:val="16"/>
                <w:szCs w:val="18"/>
              </w:rPr>
            </w:pPr>
            <w:r>
              <w:rPr>
                <w:sz w:val="16"/>
                <w:szCs w:val="16"/>
              </w:rPr>
              <w:t>Air core reactor</w:t>
            </w:r>
          </w:p>
        </w:tc>
        <w:tc>
          <w:tcPr>
            <w:tcW w:w="1736" w:type="dxa"/>
          </w:tcPr>
          <w:p w14:paraId="2C5B8C07">
            <w:pPr>
              <w:pStyle w:val="16"/>
              <w:spacing w:before="123"/>
              <w:jc w:val="center"/>
              <w:rPr>
                <w:spacing w:val="-12"/>
                <w:sz w:val="16"/>
                <w:szCs w:val="18"/>
              </w:rPr>
            </w:pPr>
            <w:r>
              <w:rPr>
                <w:w w:val="95"/>
                <w:sz w:val="16"/>
                <w:szCs w:val="18"/>
              </w:rPr>
              <w:t>1</w:t>
            </w:r>
            <w:r>
              <w:rPr>
                <w:spacing w:val="-12"/>
                <w:sz w:val="16"/>
                <w:szCs w:val="18"/>
              </w:rPr>
              <w:t>年</w:t>
            </w:r>
          </w:p>
          <w:p w14:paraId="3C084534">
            <w:pPr>
              <w:pStyle w:val="16"/>
              <w:jc w:val="center"/>
              <w:rPr>
                <w:sz w:val="16"/>
                <w:szCs w:val="18"/>
              </w:rPr>
            </w:pPr>
            <w:r>
              <w:rPr>
                <w:sz w:val="16"/>
                <w:szCs w:val="16"/>
              </w:rPr>
              <w:t>1 year</w:t>
            </w:r>
          </w:p>
        </w:tc>
        <w:tc>
          <w:tcPr>
            <w:tcW w:w="1286" w:type="dxa"/>
          </w:tcPr>
          <w:p w14:paraId="3ADD5795">
            <w:pPr>
              <w:pStyle w:val="16"/>
              <w:spacing w:before="123"/>
              <w:jc w:val="center"/>
              <w:rPr>
                <w:spacing w:val="-19"/>
                <w:w w:val="95"/>
                <w:sz w:val="16"/>
                <w:szCs w:val="18"/>
              </w:rPr>
            </w:pPr>
            <w:r>
              <w:rPr>
                <w:w w:val="95"/>
                <w:sz w:val="16"/>
                <w:szCs w:val="18"/>
              </w:rPr>
              <w:t>10-15</w:t>
            </w:r>
            <w:r>
              <w:rPr>
                <w:spacing w:val="-19"/>
                <w:w w:val="95"/>
                <w:sz w:val="16"/>
                <w:szCs w:val="18"/>
              </w:rPr>
              <w:t xml:space="preserve"> 年</w:t>
            </w:r>
          </w:p>
          <w:p w14:paraId="714296A1">
            <w:pPr>
              <w:pStyle w:val="16"/>
              <w:jc w:val="center"/>
              <w:rPr>
                <w:sz w:val="16"/>
                <w:szCs w:val="18"/>
              </w:rPr>
            </w:pPr>
            <w:r>
              <w:rPr>
                <w:sz w:val="16"/>
                <w:szCs w:val="16"/>
              </w:rPr>
              <w:t>10-15 years</w:t>
            </w:r>
          </w:p>
        </w:tc>
      </w:tr>
      <w:tr w14:paraId="0880A599">
        <w:trPr>
          <w:trHeight w:val="522" w:hRule="atLeast"/>
        </w:trPr>
        <w:tc>
          <w:tcPr>
            <w:tcW w:w="440" w:type="dxa"/>
          </w:tcPr>
          <w:p w14:paraId="566442F2">
            <w:pPr>
              <w:pStyle w:val="16"/>
              <w:spacing w:before="126"/>
              <w:jc w:val="center"/>
              <w:rPr>
                <w:sz w:val="16"/>
                <w:szCs w:val="18"/>
              </w:rPr>
            </w:pPr>
            <w:r>
              <w:rPr>
                <w:spacing w:val="-5"/>
                <w:sz w:val="16"/>
                <w:szCs w:val="18"/>
              </w:rPr>
              <w:t>21</w:t>
            </w:r>
          </w:p>
        </w:tc>
        <w:tc>
          <w:tcPr>
            <w:tcW w:w="3339" w:type="dxa"/>
          </w:tcPr>
          <w:p w14:paraId="4BD95A57">
            <w:pPr>
              <w:pStyle w:val="16"/>
              <w:spacing w:before="126"/>
              <w:jc w:val="center"/>
              <w:rPr>
                <w:spacing w:val="-10"/>
                <w:w w:val="95"/>
                <w:sz w:val="16"/>
                <w:szCs w:val="18"/>
              </w:rPr>
            </w:pPr>
            <w:r>
              <w:rPr>
                <w:w w:val="95"/>
                <w:sz w:val="16"/>
                <w:szCs w:val="18"/>
              </w:rPr>
              <w:t>端子箱（集中接地箱</w:t>
            </w:r>
            <w:r>
              <w:rPr>
                <w:spacing w:val="-10"/>
                <w:w w:val="95"/>
                <w:sz w:val="16"/>
                <w:szCs w:val="18"/>
              </w:rPr>
              <w:t>）</w:t>
            </w:r>
          </w:p>
          <w:p w14:paraId="4DCAF3CB">
            <w:pPr>
              <w:pStyle w:val="16"/>
              <w:jc w:val="center"/>
              <w:rPr>
                <w:sz w:val="16"/>
                <w:szCs w:val="18"/>
              </w:rPr>
            </w:pPr>
            <w:r>
              <w:rPr>
                <w:sz w:val="16"/>
                <w:szCs w:val="16"/>
              </w:rPr>
              <w:t>Terminal box (centralized grounding box)</w:t>
            </w:r>
          </w:p>
        </w:tc>
        <w:tc>
          <w:tcPr>
            <w:tcW w:w="1736" w:type="dxa"/>
          </w:tcPr>
          <w:p w14:paraId="3DB56AD3">
            <w:pPr>
              <w:pStyle w:val="16"/>
              <w:spacing w:before="126"/>
              <w:jc w:val="center"/>
              <w:rPr>
                <w:spacing w:val="-12"/>
                <w:sz w:val="16"/>
                <w:szCs w:val="18"/>
              </w:rPr>
            </w:pPr>
            <w:r>
              <w:rPr>
                <w:w w:val="95"/>
                <w:sz w:val="16"/>
                <w:szCs w:val="18"/>
              </w:rPr>
              <w:t>1</w:t>
            </w:r>
            <w:r>
              <w:rPr>
                <w:spacing w:val="-12"/>
                <w:sz w:val="16"/>
                <w:szCs w:val="18"/>
              </w:rPr>
              <w:t>年</w:t>
            </w:r>
          </w:p>
          <w:p w14:paraId="0FC713CF">
            <w:pPr>
              <w:pStyle w:val="16"/>
              <w:jc w:val="center"/>
              <w:rPr>
                <w:sz w:val="16"/>
                <w:szCs w:val="18"/>
              </w:rPr>
            </w:pPr>
            <w:r>
              <w:rPr>
                <w:sz w:val="16"/>
                <w:szCs w:val="16"/>
              </w:rPr>
              <w:t>1 year</w:t>
            </w:r>
          </w:p>
        </w:tc>
        <w:tc>
          <w:tcPr>
            <w:tcW w:w="1286" w:type="dxa"/>
          </w:tcPr>
          <w:p w14:paraId="678DF040">
            <w:pPr>
              <w:pStyle w:val="16"/>
              <w:spacing w:before="126"/>
              <w:jc w:val="center"/>
              <w:rPr>
                <w:spacing w:val="-21"/>
                <w:w w:val="95"/>
                <w:sz w:val="16"/>
                <w:szCs w:val="18"/>
              </w:rPr>
            </w:pPr>
            <w:r>
              <w:rPr>
                <w:w w:val="95"/>
                <w:sz w:val="16"/>
                <w:szCs w:val="18"/>
              </w:rPr>
              <w:t>8-10</w:t>
            </w:r>
            <w:r>
              <w:rPr>
                <w:spacing w:val="-21"/>
                <w:w w:val="95"/>
                <w:sz w:val="16"/>
                <w:szCs w:val="18"/>
              </w:rPr>
              <w:t xml:space="preserve"> 年</w:t>
            </w:r>
          </w:p>
          <w:p w14:paraId="7DE20827">
            <w:pPr>
              <w:pStyle w:val="16"/>
              <w:jc w:val="center"/>
              <w:rPr>
                <w:sz w:val="16"/>
                <w:szCs w:val="18"/>
              </w:rPr>
            </w:pPr>
            <w:r>
              <w:rPr>
                <w:sz w:val="16"/>
                <w:szCs w:val="16"/>
              </w:rPr>
              <w:t>8-10 years</w:t>
            </w:r>
          </w:p>
        </w:tc>
      </w:tr>
    </w:tbl>
    <w:p w14:paraId="1A68DE19">
      <w:pPr>
        <w:pStyle w:val="6"/>
        <w:spacing w:before="109"/>
        <w:ind w:left="657"/>
        <w:rPr>
          <w:spacing w:val="-5"/>
          <w:w w:val="95"/>
          <w:sz w:val="16"/>
          <w:szCs w:val="16"/>
          <w:lang w:eastAsia="zh-CN"/>
        </w:rPr>
      </w:pPr>
      <w:r>
        <w:rPr>
          <w:w w:val="95"/>
          <w:sz w:val="16"/>
          <w:szCs w:val="16"/>
          <w:lang w:eastAsia="zh-CN"/>
        </w:rPr>
        <w:t>小修实际周期允许较以上规定伸缩</w:t>
      </w:r>
      <w:r>
        <w:rPr>
          <w:spacing w:val="40"/>
          <w:w w:val="150"/>
          <w:sz w:val="16"/>
          <w:szCs w:val="16"/>
          <w:lang w:eastAsia="zh-CN"/>
        </w:rPr>
        <w:t xml:space="preserve"> </w:t>
      </w:r>
      <w:r>
        <w:rPr>
          <w:w w:val="95"/>
          <w:sz w:val="16"/>
          <w:szCs w:val="16"/>
          <w:lang w:eastAsia="zh-CN"/>
        </w:rPr>
        <w:t>15</w:t>
      </w:r>
      <w:r>
        <w:rPr>
          <w:spacing w:val="-5"/>
          <w:w w:val="95"/>
          <w:sz w:val="16"/>
          <w:szCs w:val="16"/>
          <w:lang w:eastAsia="zh-CN"/>
        </w:rPr>
        <w:t>%。</w:t>
      </w:r>
    </w:p>
    <w:p w14:paraId="21B8AE15">
      <w:pPr>
        <w:pStyle w:val="6"/>
        <w:ind w:left="657"/>
        <w:rPr>
          <w:sz w:val="16"/>
          <w:szCs w:val="16"/>
          <w:lang w:eastAsia="zh-CN"/>
        </w:rPr>
      </w:pPr>
      <w:r>
        <w:rPr>
          <w:sz w:val="16"/>
          <w:szCs w:val="16"/>
          <w:lang w:eastAsia="zh-CN"/>
        </w:rPr>
        <w:t>The actual period of minor repairs is allowed to expand and contract by 15% compared with the above regulations.</w:t>
      </w:r>
    </w:p>
    <w:p w14:paraId="456E68B3">
      <w:pPr>
        <w:pStyle w:val="6"/>
        <w:spacing w:before="3"/>
        <w:rPr>
          <w:sz w:val="11"/>
          <w:szCs w:val="16"/>
          <w:lang w:eastAsia="zh-CN"/>
        </w:rPr>
      </w:pPr>
    </w:p>
    <w:p w14:paraId="356C4167">
      <w:pPr>
        <w:pStyle w:val="15"/>
        <w:numPr>
          <w:ilvl w:val="0"/>
          <w:numId w:val="32"/>
        </w:numPr>
        <w:tabs>
          <w:tab w:val="left" w:pos="1078"/>
        </w:tabs>
        <w:spacing w:line="427" w:lineRule="auto"/>
        <w:ind w:left="237" w:right="215" w:firstLine="420"/>
        <w:rPr>
          <w:w w:val="99"/>
          <w:sz w:val="16"/>
          <w:szCs w:val="18"/>
          <w:lang w:eastAsia="zh-CN"/>
        </w:rPr>
      </w:pPr>
      <w:r>
        <w:rPr>
          <w:spacing w:val="-6"/>
          <w:w w:val="99"/>
          <w:sz w:val="16"/>
          <w:szCs w:val="18"/>
          <w:lang w:eastAsia="zh-CN"/>
        </w:rPr>
        <w:t>牵引变电所运行检修应配备必要的备品备件、仪器仪表及工器具，并与设备发展相</w:t>
      </w:r>
      <w:r>
        <w:rPr>
          <w:w w:val="99"/>
          <w:sz w:val="16"/>
          <w:szCs w:val="18"/>
          <w:lang w:eastAsia="zh-CN"/>
        </w:rPr>
        <w:t>适应。</w:t>
      </w:r>
    </w:p>
    <w:p w14:paraId="596E7878">
      <w:pPr>
        <w:tabs>
          <w:tab w:val="left" w:pos="1078"/>
        </w:tabs>
        <w:ind w:left="237" w:right="215"/>
        <w:rPr>
          <w:sz w:val="16"/>
          <w:szCs w:val="18"/>
          <w:lang w:eastAsia="zh-CN"/>
        </w:rPr>
      </w:pPr>
      <w:r>
        <w:rPr>
          <w:sz w:val="16"/>
          <w:szCs w:val="16"/>
          <w:lang w:eastAsia="zh-CN"/>
        </w:rPr>
        <w:t>The operation and maintenance of traction substation should be equipped with necessary spare parts, instruments and instruments, and adapt to the development of equipment.</w:t>
      </w:r>
    </w:p>
    <w:p w14:paraId="72C01136">
      <w:pPr>
        <w:pStyle w:val="15"/>
        <w:numPr>
          <w:ilvl w:val="0"/>
          <w:numId w:val="32"/>
        </w:numPr>
        <w:tabs>
          <w:tab w:val="left" w:pos="1078"/>
        </w:tabs>
        <w:spacing w:line="427" w:lineRule="auto"/>
        <w:ind w:left="237" w:right="217" w:firstLine="420"/>
        <w:rPr>
          <w:spacing w:val="-1"/>
          <w:w w:val="99"/>
          <w:sz w:val="16"/>
          <w:szCs w:val="18"/>
          <w:lang w:eastAsia="zh-CN"/>
        </w:rPr>
      </w:pPr>
      <w:r>
        <w:rPr>
          <w:spacing w:val="-8"/>
          <w:w w:val="99"/>
          <w:sz w:val="16"/>
          <w:szCs w:val="18"/>
          <w:lang w:eastAsia="zh-CN"/>
        </w:rPr>
        <w:t>设备达到使用寿命，经产权单位组织有关专家评审认定可以延期使用的，可继续投</w:t>
      </w:r>
      <w:r>
        <w:rPr>
          <w:spacing w:val="-1"/>
          <w:w w:val="99"/>
          <w:sz w:val="16"/>
          <w:szCs w:val="18"/>
          <w:lang w:eastAsia="zh-CN"/>
        </w:rPr>
        <w:t>入使用。</w:t>
      </w:r>
    </w:p>
    <w:p w14:paraId="48F18F6B">
      <w:pPr>
        <w:tabs>
          <w:tab w:val="left" w:pos="1078"/>
        </w:tabs>
        <w:ind w:left="237" w:right="217"/>
        <w:rPr>
          <w:sz w:val="16"/>
          <w:szCs w:val="18"/>
          <w:lang w:eastAsia="zh-CN"/>
        </w:rPr>
      </w:pPr>
      <w:r>
        <w:rPr>
          <w:sz w:val="16"/>
          <w:szCs w:val="16"/>
          <w:lang w:eastAsia="zh-CN"/>
        </w:rPr>
        <w:t>If the equipment reaches its service life and can be postponed after being reviewed by relevant experts organized by the property right unit, it can continue to be put into use.</w:t>
      </w:r>
    </w:p>
    <w:p w14:paraId="46B52704">
      <w:pPr>
        <w:pStyle w:val="15"/>
        <w:numPr>
          <w:ilvl w:val="0"/>
          <w:numId w:val="32"/>
        </w:numPr>
        <w:tabs>
          <w:tab w:val="left" w:pos="1078"/>
        </w:tabs>
        <w:spacing w:line="427" w:lineRule="auto"/>
        <w:ind w:left="237" w:right="128" w:firstLine="420"/>
        <w:rPr>
          <w:spacing w:val="-1"/>
          <w:w w:val="99"/>
          <w:sz w:val="16"/>
          <w:szCs w:val="18"/>
          <w:lang w:eastAsia="zh-CN"/>
        </w:rPr>
      </w:pPr>
      <w:r>
        <w:rPr>
          <w:spacing w:val="-1"/>
          <w:w w:val="99"/>
          <w:sz w:val="16"/>
          <w:szCs w:val="18"/>
          <w:lang w:eastAsia="zh-CN"/>
        </w:rPr>
        <w:t>设备鉴定是全面质量管理工作的重要组成部分，是掌握设备质量，做好年度检修、</w:t>
      </w:r>
      <w:r>
        <w:rPr>
          <w:spacing w:val="-4"/>
          <w:w w:val="99"/>
          <w:sz w:val="16"/>
          <w:szCs w:val="18"/>
          <w:lang w:eastAsia="zh-CN"/>
        </w:rPr>
        <w:t>大修设备计划的重要依据。设备维护管理单位应于每年</w:t>
      </w:r>
      <w:r>
        <w:rPr>
          <w:spacing w:val="2"/>
          <w:w w:val="99"/>
          <w:sz w:val="16"/>
          <w:szCs w:val="18"/>
          <w:lang w:eastAsia="zh-CN"/>
        </w:rPr>
        <w:t>（</w:t>
      </w:r>
      <w:r>
        <w:rPr>
          <w:spacing w:val="-4"/>
          <w:w w:val="99"/>
          <w:sz w:val="16"/>
          <w:szCs w:val="18"/>
          <w:lang w:eastAsia="zh-CN"/>
        </w:rPr>
        <w:t>天气干燥季节，如秋季</w:t>
      </w:r>
      <w:r>
        <w:rPr>
          <w:spacing w:val="-22"/>
          <w:w w:val="99"/>
          <w:sz w:val="16"/>
          <w:szCs w:val="18"/>
          <w:lang w:eastAsia="zh-CN"/>
        </w:rPr>
        <w:t>）</w:t>
      </w:r>
      <w:r>
        <w:rPr>
          <w:spacing w:val="-1"/>
          <w:w w:val="99"/>
          <w:sz w:val="16"/>
          <w:szCs w:val="18"/>
          <w:lang w:eastAsia="zh-CN"/>
        </w:rPr>
        <w:t>组织一次设备鉴定，评定设备的优良率、合格率、不合格率。</w:t>
      </w:r>
    </w:p>
    <w:p w14:paraId="2EFDC14E">
      <w:pPr>
        <w:tabs>
          <w:tab w:val="left" w:pos="1078"/>
        </w:tabs>
        <w:ind w:left="237" w:right="128"/>
        <w:rPr>
          <w:sz w:val="16"/>
          <w:szCs w:val="18"/>
          <w:lang w:eastAsia="zh-CN"/>
        </w:rPr>
      </w:pPr>
      <w:r>
        <w:rPr>
          <w:sz w:val="16"/>
          <w:szCs w:val="16"/>
          <w:lang w:eastAsia="zh-CN"/>
        </w:rPr>
        <w:t>Equipment appraisal is an important part of total quality management, and it is an important basis for mastering equipment quality and making annual maintenance and overhaul plan. Equipment maintenance and management units shall organize equipment appraisal once a year (dry weather season, such as autumn) to evaluate the excellent rate, qualified rate and unqualified rate of equipment.</w:t>
      </w:r>
    </w:p>
    <w:p w14:paraId="18B1666E">
      <w:pPr>
        <w:pStyle w:val="6"/>
        <w:spacing w:line="267" w:lineRule="exact"/>
        <w:ind w:left="660"/>
        <w:rPr>
          <w:spacing w:val="-1"/>
          <w:w w:val="95"/>
          <w:sz w:val="16"/>
          <w:szCs w:val="16"/>
          <w:lang w:eastAsia="zh-CN"/>
        </w:rPr>
      </w:pPr>
      <w:r>
        <w:rPr>
          <w:spacing w:val="-1"/>
          <w:w w:val="95"/>
          <w:sz w:val="16"/>
          <w:szCs w:val="16"/>
          <w:lang w:eastAsia="zh-CN"/>
        </w:rPr>
        <w:t>优良——主要项目达到优良标准，次要项目全部达到合格以上标准者；</w:t>
      </w:r>
    </w:p>
    <w:p w14:paraId="6C88D363">
      <w:pPr>
        <w:pStyle w:val="6"/>
        <w:ind w:left="660"/>
        <w:rPr>
          <w:sz w:val="16"/>
          <w:szCs w:val="16"/>
          <w:lang w:eastAsia="zh-CN"/>
        </w:rPr>
      </w:pPr>
      <w:r>
        <w:rPr>
          <w:sz w:val="16"/>
          <w:szCs w:val="16"/>
          <w:lang w:eastAsia="zh-CN"/>
        </w:rPr>
        <w:t>Excellent-the major projects have reached the excellent standard, and all the minor projects have reached the above-qualified standard;</w:t>
      </w:r>
    </w:p>
    <w:p w14:paraId="1F258406">
      <w:pPr>
        <w:pStyle w:val="6"/>
        <w:spacing w:before="3"/>
        <w:rPr>
          <w:sz w:val="11"/>
          <w:szCs w:val="16"/>
          <w:lang w:eastAsia="zh-CN"/>
        </w:rPr>
      </w:pPr>
    </w:p>
    <w:p w14:paraId="5E66928B">
      <w:pPr>
        <w:pStyle w:val="6"/>
        <w:spacing w:line="427" w:lineRule="auto"/>
        <w:ind w:left="660" w:right="1175"/>
        <w:rPr>
          <w:spacing w:val="-1"/>
          <w:w w:val="99"/>
          <w:sz w:val="16"/>
          <w:szCs w:val="16"/>
          <w:lang w:eastAsia="zh-CN"/>
        </w:rPr>
      </w:pPr>
      <w:r>
        <w:rPr>
          <w:spacing w:val="-1"/>
          <w:w w:val="99"/>
          <w:sz w:val="16"/>
          <w:szCs w:val="16"/>
          <w:lang w:eastAsia="zh-CN"/>
        </w:rPr>
        <w:t>合格——主要项目全部达到合格标准，次要项目多数达到合格以上标准者；不合格——主要项目中有一项未达到合格标准或次要项目多数不合格者。 设备鉴定的方式：巡视、检修试验的结果分析、重点设备的抽测。</w:t>
      </w:r>
    </w:p>
    <w:p w14:paraId="6ED21A3F">
      <w:pPr>
        <w:pStyle w:val="6"/>
        <w:ind w:left="660" w:right="1175"/>
        <w:rPr>
          <w:sz w:val="16"/>
          <w:szCs w:val="16"/>
          <w:lang w:eastAsia="zh-CN"/>
        </w:rPr>
      </w:pPr>
      <w:r>
        <w:rPr>
          <w:sz w:val="16"/>
          <w:szCs w:val="16"/>
          <w:lang w:eastAsia="zh-CN"/>
        </w:rPr>
        <w:t>Qualified-all major projects have reached the qualification standard, and most minor projects have reached the qualification standard or above; Unqualified-one of the major items fails to meet the eligibility criteria or most of the minor items fail. Equipment appraisal methods: patrol, analysis of maintenance test results, sampling and testing of key equipment.</w:t>
      </w:r>
    </w:p>
    <w:p w14:paraId="0C3EA182">
      <w:pPr>
        <w:pStyle w:val="6"/>
        <w:spacing w:line="427" w:lineRule="auto"/>
        <w:ind w:left="237" w:right="215" w:firstLine="422"/>
        <w:rPr>
          <w:spacing w:val="-1"/>
          <w:w w:val="99"/>
          <w:sz w:val="16"/>
          <w:szCs w:val="16"/>
          <w:lang w:eastAsia="zh-CN"/>
        </w:rPr>
      </w:pPr>
      <w:r>
        <w:rPr>
          <w:spacing w:val="-9"/>
          <w:w w:val="99"/>
          <w:sz w:val="16"/>
          <w:szCs w:val="16"/>
          <w:lang w:eastAsia="zh-CN"/>
        </w:rPr>
        <w:t>对已封存的设备、已列入年度大修计划的设备可不作鉴定和统计；本年度新建或大修后</w:t>
      </w:r>
      <w:r>
        <w:rPr>
          <w:spacing w:val="-1"/>
          <w:w w:val="99"/>
          <w:sz w:val="16"/>
          <w:szCs w:val="16"/>
          <w:lang w:eastAsia="zh-CN"/>
        </w:rPr>
        <w:t>的设备质量状态可按竣工验收评定结果统计。</w:t>
      </w:r>
    </w:p>
    <w:p w14:paraId="5596F328">
      <w:pPr>
        <w:pStyle w:val="6"/>
        <w:ind w:left="237" w:right="215" w:firstLine="422"/>
        <w:rPr>
          <w:sz w:val="16"/>
          <w:szCs w:val="16"/>
          <w:lang w:eastAsia="zh-CN"/>
        </w:rPr>
      </w:pPr>
      <w:r>
        <w:rPr>
          <w:sz w:val="16"/>
          <w:szCs w:val="16"/>
          <w:lang w:eastAsia="zh-CN"/>
        </w:rPr>
        <w:t>The equipment that has been sealed up and listed in the annual overhaul plan may not be identified and counted; The quality status of newly built or overhauled equipment in this year can be counted according to the evaluation results of completion acceptance.</w:t>
      </w:r>
    </w:p>
    <w:p w14:paraId="53BDDE4A">
      <w:pPr>
        <w:pStyle w:val="15"/>
        <w:numPr>
          <w:ilvl w:val="0"/>
          <w:numId w:val="32"/>
        </w:numPr>
        <w:tabs>
          <w:tab w:val="left" w:pos="1036"/>
        </w:tabs>
        <w:spacing w:line="427" w:lineRule="auto"/>
        <w:ind w:left="251" w:right="215" w:firstLine="362"/>
        <w:rPr>
          <w:spacing w:val="-1"/>
          <w:w w:val="99"/>
          <w:sz w:val="16"/>
          <w:szCs w:val="18"/>
          <w:lang w:eastAsia="zh-CN"/>
        </w:rPr>
      </w:pPr>
      <w:r>
        <w:rPr>
          <w:spacing w:val="1"/>
          <w:w w:val="99"/>
          <w:sz w:val="16"/>
          <w:szCs w:val="18"/>
          <w:lang w:eastAsia="zh-CN"/>
        </w:rPr>
        <w:t>检修计划依据设备鉴定、检修试验结果编制。变电维修组于前一年</w:t>
      </w:r>
      <w:r>
        <w:rPr>
          <w:spacing w:val="-50"/>
          <w:sz w:val="16"/>
          <w:szCs w:val="18"/>
          <w:lang w:eastAsia="zh-CN"/>
        </w:rPr>
        <w:t xml:space="preserve"> </w:t>
      </w:r>
      <w:r>
        <w:rPr>
          <w:spacing w:val="1"/>
          <w:w w:val="99"/>
          <w:sz w:val="16"/>
          <w:szCs w:val="18"/>
          <w:lang w:eastAsia="zh-CN"/>
        </w:rPr>
        <w:t>1</w:t>
      </w:r>
      <w:r>
        <w:rPr>
          <w:w w:val="99"/>
          <w:sz w:val="16"/>
          <w:szCs w:val="18"/>
          <w:lang w:eastAsia="zh-CN"/>
        </w:rPr>
        <w:t>2</w:t>
      </w:r>
      <w:r>
        <w:rPr>
          <w:spacing w:val="-49"/>
          <w:sz w:val="16"/>
          <w:szCs w:val="18"/>
          <w:lang w:eastAsia="zh-CN"/>
        </w:rPr>
        <w:t xml:space="preserve"> </w:t>
      </w:r>
      <w:r>
        <w:rPr>
          <w:spacing w:val="1"/>
          <w:w w:val="99"/>
          <w:sz w:val="16"/>
          <w:szCs w:val="18"/>
          <w:lang w:eastAsia="zh-CN"/>
        </w:rPr>
        <w:t>月底前完成</w:t>
      </w:r>
      <w:r>
        <w:rPr>
          <w:spacing w:val="-1"/>
          <w:w w:val="99"/>
          <w:sz w:val="16"/>
          <w:szCs w:val="18"/>
          <w:lang w:eastAsia="zh-CN"/>
        </w:rPr>
        <w:t>并上报到维修基地，同时报基础设施维护公司备案。</w:t>
      </w:r>
    </w:p>
    <w:p w14:paraId="3663B822">
      <w:pPr>
        <w:tabs>
          <w:tab w:val="left" w:pos="1036"/>
        </w:tabs>
        <w:ind w:left="251" w:right="215"/>
        <w:rPr>
          <w:sz w:val="16"/>
          <w:szCs w:val="18"/>
          <w:lang w:eastAsia="zh-CN"/>
        </w:rPr>
      </w:pPr>
      <w:r>
        <w:rPr>
          <w:sz w:val="16"/>
          <w:szCs w:val="16"/>
          <w:lang w:eastAsia="zh-CN"/>
        </w:rPr>
        <w:t>Maintenance plan shall be prepared according to equipment appraisal and maintenance test results. The substation maintenance team shall complete and report to the maintenance base before the end of December of the previous year, and report to the infrastructure maintenance company for the record.</w:t>
      </w:r>
    </w:p>
    <w:p w14:paraId="232CB39A">
      <w:pPr>
        <w:pStyle w:val="15"/>
        <w:numPr>
          <w:ilvl w:val="0"/>
          <w:numId w:val="32"/>
        </w:numPr>
        <w:tabs>
          <w:tab w:val="left" w:pos="1035"/>
        </w:tabs>
        <w:spacing w:line="269" w:lineRule="exact"/>
        <w:ind w:left="1034" w:hanging="421"/>
        <w:rPr>
          <w:spacing w:val="-2"/>
          <w:w w:val="95"/>
          <w:sz w:val="16"/>
          <w:szCs w:val="18"/>
          <w:lang w:eastAsia="zh-CN"/>
        </w:rPr>
      </w:pPr>
      <w:r>
        <w:rPr>
          <w:w w:val="95"/>
          <w:sz w:val="16"/>
          <w:szCs w:val="18"/>
          <w:lang w:eastAsia="zh-CN"/>
        </w:rPr>
        <w:t>设备大修应填写设备大修申请书（格式见附件</w:t>
      </w:r>
      <w:r>
        <w:rPr>
          <w:spacing w:val="48"/>
          <w:sz w:val="16"/>
          <w:szCs w:val="18"/>
          <w:lang w:eastAsia="zh-CN"/>
        </w:rPr>
        <w:t xml:space="preserve">  </w:t>
      </w:r>
      <w:r>
        <w:rPr>
          <w:w w:val="95"/>
          <w:sz w:val="16"/>
          <w:szCs w:val="18"/>
          <w:lang w:eastAsia="zh-CN"/>
        </w:rPr>
        <w:t>9）</w:t>
      </w:r>
      <w:r>
        <w:rPr>
          <w:spacing w:val="-2"/>
          <w:w w:val="95"/>
          <w:sz w:val="16"/>
          <w:szCs w:val="18"/>
          <w:lang w:eastAsia="zh-CN"/>
        </w:rPr>
        <w:t>,报联营公司核备。</w:t>
      </w:r>
    </w:p>
    <w:p w14:paraId="709E0077">
      <w:pPr>
        <w:tabs>
          <w:tab w:val="left" w:pos="1035"/>
        </w:tabs>
        <w:ind w:left="1034"/>
        <w:rPr>
          <w:sz w:val="16"/>
          <w:szCs w:val="18"/>
          <w:lang w:eastAsia="zh-CN"/>
        </w:rPr>
      </w:pPr>
      <w:r>
        <w:rPr>
          <w:sz w:val="16"/>
          <w:szCs w:val="16"/>
          <w:lang w:eastAsia="zh-CN"/>
        </w:rPr>
        <w:t>Equipment overhaul should fill in the application form for equipment overhaul (see Annex 9 for the format) and report it to the associated company for approval.</w:t>
      </w:r>
    </w:p>
    <w:p w14:paraId="41648E7C">
      <w:pPr>
        <w:pStyle w:val="6"/>
        <w:spacing w:before="2"/>
        <w:rPr>
          <w:sz w:val="11"/>
          <w:szCs w:val="16"/>
          <w:lang w:eastAsia="zh-CN"/>
        </w:rPr>
      </w:pPr>
    </w:p>
    <w:p w14:paraId="0C8AD86A">
      <w:pPr>
        <w:pStyle w:val="15"/>
        <w:numPr>
          <w:ilvl w:val="0"/>
          <w:numId w:val="32"/>
        </w:numPr>
        <w:tabs>
          <w:tab w:val="left" w:pos="1035"/>
        </w:tabs>
        <w:spacing w:line="427" w:lineRule="auto"/>
        <w:ind w:left="235" w:right="215" w:firstLine="379"/>
        <w:rPr>
          <w:spacing w:val="-1"/>
          <w:w w:val="99"/>
          <w:sz w:val="16"/>
          <w:szCs w:val="18"/>
          <w:lang w:eastAsia="zh-CN"/>
        </w:rPr>
      </w:pPr>
      <w:r>
        <w:rPr>
          <w:spacing w:val="-3"/>
          <w:w w:val="99"/>
          <w:sz w:val="16"/>
          <w:szCs w:val="18"/>
          <w:lang w:eastAsia="zh-CN"/>
        </w:rPr>
        <w:t>设备大修要根据批准的计划由承修单位或设计部门提出设计施工文件</w:t>
      </w:r>
      <w:r>
        <w:rPr>
          <w:spacing w:val="2"/>
          <w:w w:val="99"/>
          <w:sz w:val="16"/>
          <w:szCs w:val="18"/>
          <w:lang w:eastAsia="zh-CN"/>
        </w:rPr>
        <w:t>（</w:t>
      </w:r>
      <w:r>
        <w:rPr>
          <w:spacing w:val="-1"/>
          <w:w w:val="99"/>
          <w:sz w:val="16"/>
          <w:szCs w:val="18"/>
          <w:lang w:eastAsia="zh-CN"/>
        </w:rPr>
        <w:t>包括检修内容、质量标准、费用和工时等</w:t>
      </w:r>
      <w:r>
        <w:rPr>
          <w:spacing w:val="2"/>
          <w:w w:val="99"/>
          <w:sz w:val="16"/>
          <w:szCs w:val="18"/>
          <w:lang w:eastAsia="zh-CN"/>
        </w:rPr>
        <w:t>）</w:t>
      </w:r>
      <w:r>
        <w:rPr>
          <w:spacing w:val="-1"/>
          <w:w w:val="99"/>
          <w:sz w:val="16"/>
          <w:szCs w:val="18"/>
          <w:lang w:eastAsia="zh-CN"/>
        </w:rPr>
        <w:t>，报请联营公司批准后方准开工。</w:t>
      </w:r>
    </w:p>
    <w:p w14:paraId="4055C547">
      <w:pPr>
        <w:tabs>
          <w:tab w:val="left" w:pos="1035"/>
        </w:tabs>
        <w:ind w:left="235" w:right="215"/>
        <w:rPr>
          <w:sz w:val="16"/>
          <w:szCs w:val="18"/>
          <w:lang w:eastAsia="zh-CN"/>
        </w:rPr>
      </w:pPr>
      <w:r>
        <w:rPr>
          <w:sz w:val="16"/>
          <w:szCs w:val="16"/>
          <w:lang w:eastAsia="zh-CN"/>
        </w:rPr>
        <w:t>According to the approved plan, the overhaul unit or design department shall submit design and construction documents (including overhaul contents, quality standards, costs and working hours, etc.), and submit them to the associated company for approval before commencement.</w:t>
      </w:r>
    </w:p>
    <w:p w14:paraId="41CB8C92">
      <w:pPr>
        <w:pStyle w:val="15"/>
        <w:numPr>
          <w:ilvl w:val="0"/>
          <w:numId w:val="32"/>
        </w:numPr>
        <w:tabs>
          <w:tab w:val="left" w:pos="1035"/>
        </w:tabs>
        <w:spacing w:line="427" w:lineRule="auto"/>
        <w:ind w:left="660" w:right="1640" w:hanging="46"/>
        <w:rPr>
          <w:spacing w:val="-1"/>
          <w:w w:val="99"/>
          <w:sz w:val="16"/>
          <w:szCs w:val="18"/>
          <w:lang w:eastAsia="zh-CN"/>
        </w:rPr>
      </w:pPr>
      <w:r>
        <w:rPr>
          <w:spacing w:val="-1"/>
          <w:w w:val="99"/>
          <w:sz w:val="16"/>
          <w:szCs w:val="18"/>
          <w:lang w:eastAsia="zh-CN"/>
        </w:rPr>
        <w:t>需接触网停电的牵引变电所设备作业一般应在“天窗”点内进行。夜间作业应具备足够的固定、移动照明设备。</w:t>
      </w:r>
    </w:p>
    <w:p w14:paraId="58DF7422">
      <w:pPr>
        <w:tabs>
          <w:tab w:val="left" w:pos="1035"/>
        </w:tabs>
        <w:ind w:left="660" w:right="1640"/>
        <w:rPr>
          <w:sz w:val="16"/>
          <w:szCs w:val="18"/>
          <w:lang w:eastAsia="zh-CN"/>
        </w:rPr>
      </w:pPr>
      <w:r>
        <w:rPr>
          <w:sz w:val="16"/>
          <w:szCs w:val="16"/>
          <w:lang w:eastAsia="zh-CN"/>
        </w:rPr>
        <w:t>The equipment operation of traction substation requiring power failure of catenary should generally be carried out in the "skylight" point. Adequate fixed and mobile lighting equipment should be provided for night work.</w:t>
      </w:r>
    </w:p>
    <w:p w14:paraId="6F6F8D71">
      <w:pPr>
        <w:spacing w:line="427" w:lineRule="auto"/>
        <w:rPr>
          <w:sz w:val="16"/>
          <w:szCs w:val="18"/>
          <w:lang w:eastAsia="zh-CN"/>
        </w:rPr>
        <w:sectPr>
          <w:type w:val="continuous"/>
          <w:pgSz w:w="11910" w:h="16840"/>
          <w:pgMar w:top="1420" w:right="1580" w:bottom="1380" w:left="1560" w:header="0" w:footer="1183" w:gutter="0"/>
          <w:cols w:space="720" w:num="1"/>
        </w:sectPr>
      </w:pPr>
    </w:p>
    <w:p w14:paraId="039AE4C8">
      <w:pPr>
        <w:pStyle w:val="6"/>
        <w:spacing w:before="45" w:line="427" w:lineRule="auto"/>
        <w:ind w:left="237" w:right="217" w:firstLine="422"/>
        <w:rPr>
          <w:spacing w:val="-1"/>
          <w:w w:val="99"/>
          <w:lang w:eastAsia="zh-CN"/>
        </w:rPr>
      </w:pPr>
      <w:r>
        <w:rPr>
          <w:spacing w:val="-3"/>
          <w:w w:val="99"/>
          <w:lang w:eastAsia="zh-CN"/>
        </w:rPr>
        <w:t>不需要接触网停电的牵引变电所备用设备以及退出后不影响机车车辆</w:t>
      </w:r>
      <w:r>
        <w:rPr>
          <w:spacing w:val="-1"/>
          <w:w w:val="99"/>
          <w:lang w:eastAsia="zh-CN"/>
        </w:rPr>
        <w:t>（含动车组</w:t>
      </w:r>
      <w:r>
        <w:rPr>
          <w:spacing w:val="-44"/>
          <w:w w:val="99"/>
          <w:lang w:eastAsia="zh-CN"/>
        </w:rPr>
        <w:t>）</w:t>
      </w:r>
      <w:r>
        <w:rPr>
          <w:spacing w:val="-1"/>
          <w:w w:val="99"/>
          <w:lang w:eastAsia="zh-CN"/>
        </w:rPr>
        <w:t>运行的分区所可昼间进行作业。</w:t>
      </w:r>
    </w:p>
    <w:p w14:paraId="56E6F7E0">
      <w:pPr>
        <w:pStyle w:val="6"/>
        <w:ind w:left="237" w:right="217" w:firstLine="422"/>
        <w:rPr>
          <w:lang w:eastAsia="zh-CN"/>
        </w:rPr>
      </w:pPr>
      <w:r>
        <w:rPr>
          <w:lang w:eastAsia="zh-CN"/>
        </w:rPr>
        <w:t>Standby equipment of traction substation without power failure of catenary and sub-districts that do not affect the operation of locomotives and rolling stock (including EMUs) after exit can operate in daytime.</w:t>
      </w:r>
    </w:p>
    <w:p w14:paraId="4A46AA13">
      <w:pPr>
        <w:pStyle w:val="6"/>
        <w:spacing w:line="427" w:lineRule="auto"/>
        <w:ind w:left="237" w:right="217" w:firstLine="422"/>
        <w:jc w:val="both"/>
        <w:rPr>
          <w:spacing w:val="-1"/>
          <w:w w:val="99"/>
          <w:lang w:eastAsia="zh-CN"/>
        </w:rPr>
      </w:pPr>
      <w:r>
        <w:rPr>
          <w:spacing w:val="-8"/>
          <w:w w:val="99"/>
          <w:lang w:eastAsia="zh-CN"/>
        </w:rPr>
        <w:t>在检修试验过程中，当运行设备发生故障无法投入备用设备时，检修作业须能在短时间</w:t>
      </w:r>
      <w:r>
        <w:rPr>
          <w:spacing w:val="-7"/>
          <w:w w:val="99"/>
          <w:lang w:eastAsia="zh-CN"/>
        </w:rPr>
        <w:t>内恢复至正常运行状态，用该设备代替故障设备投入运行，确认该牵引变电所两边供电臂上</w:t>
      </w:r>
      <w:r>
        <w:rPr>
          <w:spacing w:val="-1"/>
          <w:w w:val="99"/>
          <w:lang w:eastAsia="zh-CN"/>
        </w:rPr>
        <w:t>分区所的远动通道处于正常运行状态，以防紧急情况下随时可以实施越区供电。</w:t>
      </w:r>
    </w:p>
    <w:p w14:paraId="67FCF763">
      <w:pPr>
        <w:pStyle w:val="6"/>
        <w:ind w:left="237" w:right="217" w:firstLine="422"/>
        <w:jc w:val="both"/>
        <w:rPr>
          <w:lang w:eastAsia="zh-CN"/>
        </w:rPr>
      </w:pPr>
      <w:r>
        <w:rPr>
          <w:lang w:eastAsia="zh-CN"/>
        </w:rPr>
        <w:t>In the process of maintenance test, when the running equipment fails and the standby equipment cannot be put into operation, the maintenance operation must be able to return to the normal operation state in a short time, and the equipment should be put into operation instead of the faulty equipment, so as to confirm that the telecontrol channels of the sub-districts on the power supply arms on both sides of the traction substation are in normal operation state, so as to prevent cross-regional power supply from being implemented at any time in case of emergency.</w:t>
      </w:r>
    </w:p>
    <w:p w14:paraId="41DA8D70">
      <w:pPr>
        <w:pStyle w:val="15"/>
        <w:numPr>
          <w:ilvl w:val="0"/>
          <w:numId w:val="32"/>
        </w:numPr>
        <w:tabs>
          <w:tab w:val="left" w:pos="1036"/>
        </w:tabs>
        <w:spacing w:line="427" w:lineRule="auto"/>
        <w:ind w:left="251" w:right="215" w:firstLine="362"/>
        <w:jc w:val="both"/>
        <w:rPr>
          <w:spacing w:val="-1"/>
          <w:w w:val="99"/>
          <w:sz w:val="21"/>
          <w:lang w:eastAsia="zh-CN"/>
        </w:rPr>
      </w:pPr>
      <w:r>
        <w:rPr>
          <w:spacing w:val="-7"/>
          <w:w w:val="99"/>
          <w:sz w:val="21"/>
          <w:lang w:eastAsia="zh-CN"/>
        </w:rPr>
        <w:t>设备每次检修后，变电维修组均应填写设备检修记录</w:t>
      </w:r>
      <w:r>
        <w:rPr>
          <w:spacing w:val="-1"/>
          <w:w w:val="99"/>
          <w:sz w:val="21"/>
          <w:lang w:eastAsia="zh-CN"/>
        </w:rPr>
        <w:t>（格式见附件</w:t>
      </w:r>
      <w:r>
        <w:rPr>
          <w:spacing w:val="-53"/>
          <w:sz w:val="21"/>
          <w:lang w:eastAsia="zh-CN"/>
        </w:rPr>
        <w:t xml:space="preserve"> </w:t>
      </w:r>
      <w:r>
        <w:rPr>
          <w:spacing w:val="1"/>
          <w:w w:val="99"/>
          <w:sz w:val="21"/>
          <w:lang w:eastAsia="zh-CN"/>
        </w:rPr>
        <w:t>6</w:t>
      </w:r>
      <w:r>
        <w:rPr>
          <w:spacing w:val="-32"/>
          <w:w w:val="99"/>
          <w:sz w:val="21"/>
          <w:lang w:eastAsia="zh-CN"/>
        </w:rPr>
        <w:t>）</w:t>
      </w:r>
      <w:r>
        <w:rPr>
          <w:spacing w:val="-1"/>
          <w:w w:val="99"/>
          <w:sz w:val="21"/>
          <w:lang w:eastAsia="zh-CN"/>
        </w:rPr>
        <w:t>,设备大修及</w:t>
      </w:r>
      <w:r>
        <w:rPr>
          <w:spacing w:val="-6"/>
          <w:w w:val="99"/>
          <w:sz w:val="21"/>
          <w:lang w:eastAsia="zh-CN"/>
        </w:rPr>
        <w:t>进行较大的技术改造后，还应填写设备检修</w:t>
      </w:r>
      <w:r>
        <w:rPr>
          <w:spacing w:val="-1"/>
          <w:w w:val="99"/>
          <w:sz w:val="21"/>
          <w:lang w:eastAsia="zh-CN"/>
        </w:rPr>
        <w:t>（</w:t>
      </w:r>
      <w:r>
        <w:rPr>
          <w:w w:val="99"/>
          <w:sz w:val="21"/>
          <w:lang w:eastAsia="zh-CN"/>
        </w:rPr>
        <w:t>改造</w:t>
      </w:r>
      <w:r>
        <w:rPr>
          <w:spacing w:val="-25"/>
          <w:w w:val="99"/>
          <w:sz w:val="21"/>
          <w:lang w:eastAsia="zh-CN"/>
        </w:rPr>
        <w:t>）</w:t>
      </w:r>
      <w:r>
        <w:rPr>
          <w:spacing w:val="-5"/>
          <w:w w:val="99"/>
          <w:sz w:val="21"/>
          <w:lang w:eastAsia="zh-CN"/>
        </w:rPr>
        <w:t>竣工验收报告，格式按新建工程竣工验</w:t>
      </w:r>
      <w:r>
        <w:rPr>
          <w:spacing w:val="-1"/>
          <w:w w:val="99"/>
          <w:sz w:val="21"/>
          <w:lang w:eastAsia="zh-CN"/>
        </w:rPr>
        <w:t>收报告格式编写并附试验记录，报请基础部验收，经验收合格方准投入运行。</w:t>
      </w:r>
    </w:p>
    <w:p w14:paraId="3FECCADB">
      <w:pPr>
        <w:tabs>
          <w:tab w:val="left" w:pos="1036"/>
        </w:tabs>
        <w:ind w:left="251" w:right="215"/>
        <w:jc w:val="both"/>
        <w:rPr>
          <w:sz w:val="21"/>
          <w:lang w:eastAsia="zh-CN"/>
        </w:rPr>
      </w:pPr>
      <w:r>
        <w:rPr>
          <w:sz w:val="21"/>
          <w:szCs w:val="21"/>
          <w:lang w:eastAsia="zh-CN"/>
        </w:rPr>
        <w:t>After each equipment overhaul, the substation maintenance team shall fill in the equipment overhaul record (see Annex 6 for the format). After the equipment overhaul and major technical transformation, it shall also fill in the equipment overhaul (transformation) completion acceptance report. The format shall be prepared according to the new project completion acceptance report format with test records attached, and shall be submitted to the foundation department for acceptance. Only after passing the acceptance can it be put into operation.</w:t>
      </w:r>
    </w:p>
    <w:p w14:paraId="3D2D607F">
      <w:pPr>
        <w:pStyle w:val="15"/>
        <w:numPr>
          <w:ilvl w:val="0"/>
          <w:numId w:val="32"/>
        </w:numPr>
        <w:tabs>
          <w:tab w:val="left" w:pos="1036"/>
        </w:tabs>
        <w:spacing w:line="267" w:lineRule="exact"/>
        <w:ind w:left="1035" w:hanging="422"/>
        <w:rPr>
          <w:spacing w:val="-1"/>
          <w:w w:val="95"/>
          <w:sz w:val="21"/>
          <w:lang w:eastAsia="zh-CN"/>
        </w:rPr>
      </w:pPr>
      <w:r>
        <w:rPr>
          <w:spacing w:val="-1"/>
          <w:w w:val="95"/>
          <w:sz w:val="21"/>
          <w:lang w:eastAsia="zh-CN"/>
        </w:rPr>
        <w:t>设备小修、状态维修、大修验收办法由基础部自行制定。</w:t>
      </w:r>
    </w:p>
    <w:p w14:paraId="0D25F829">
      <w:pPr>
        <w:tabs>
          <w:tab w:val="left" w:pos="1036"/>
        </w:tabs>
        <w:ind w:left="1035"/>
        <w:rPr>
          <w:sz w:val="21"/>
          <w:lang w:eastAsia="zh-CN"/>
        </w:rPr>
      </w:pPr>
      <w:r>
        <w:rPr>
          <w:sz w:val="21"/>
          <w:szCs w:val="21"/>
          <w:lang w:eastAsia="zh-CN"/>
        </w:rPr>
        <w:t>The acceptance methods for minor repair, condition-based maintenance and overhaul of equipment shall be formulated by the foundation department itself.</w:t>
      </w:r>
    </w:p>
    <w:p w14:paraId="209B75A7">
      <w:pPr>
        <w:spacing w:line="267" w:lineRule="exact"/>
        <w:rPr>
          <w:sz w:val="21"/>
          <w:lang w:eastAsia="zh-CN"/>
        </w:rPr>
        <w:sectPr>
          <w:pgSz w:w="11910" w:h="16840"/>
          <w:pgMar w:top="1480" w:right="1580" w:bottom="1380" w:left="1560" w:header="0" w:footer="1183" w:gutter="0"/>
          <w:cols w:space="720" w:num="1"/>
        </w:sectPr>
      </w:pPr>
    </w:p>
    <w:p w14:paraId="2088E3D1">
      <w:pPr>
        <w:pStyle w:val="6"/>
        <w:rPr>
          <w:sz w:val="15"/>
          <w:szCs w:val="16"/>
          <w:lang w:eastAsia="zh-CN"/>
        </w:rPr>
      </w:pPr>
    </w:p>
    <w:p w14:paraId="1F297FA7">
      <w:pPr>
        <w:pStyle w:val="6"/>
        <w:spacing w:before="12"/>
        <w:rPr>
          <w:sz w:val="13"/>
          <w:szCs w:val="16"/>
          <w:lang w:eastAsia="zh-CN"/>
        </w:rPr>
      </w:pPr>
    </w:p>
    <w:p w14:paraId="13B80D93">
      <w:pPr>
        <w:pStyle w:val="2"/>
        <w:spacing w:before="66"/>
        <w:ind w:right="3"/>
        <w:jc w:val="center"/>
        <w:rPr>
          <w:spacing w:val="-10"/>
          <w:sz w:val="20"/>
          <w:szCs w:val="20"/>
        </w:rPr>
      </w:pPr>
      <w:bookmarkStart w:id="7" w:name="_bookmark7"/>
      <w:bookmarkEnd w:id="7"/>
      <w:r>
        <w:rPr>
          <w:spacing w:val="-4"/>
          <w:sz w:val="20"/>
          <w:szCs w:val="20"/>
        </w:rPr>
        <w:t>第六章 检修范围</w:t>
      </w:r>
      <w:r>
        <w:rPr>
          <w:sz w:val="20"/>
          <w:szCs w:val="20"/>
        </w:rPr>
        <w:t>和标</w:t>
      </w:r>
      <w:r>
        <w:rPr>
          <w:spacing w:val="-10"/>
          <w:sz w:val="20"/>
          <w:szCs w:val="20"/>
        </w:rPr>
        <w:t>准</w:t>
      </w:r>
    </w:p>
    <w:p w14:paraId="3A1A811E">
      <w:pPr>
        <w:pStyle w:val="2"/>
        <w:spacing w:before="0"/>
        <w:ind w:right="3"/>
        <w:jc w:val="center"/>
        <w:rPr>
          <w:sz w:val="20"/>
          <w:szCs w:val="20"/>
        </w:rPr>
      </w:pPr>
      <w:r>
        <w:rPr>
          <w:sz w:val="20"/>
          <w:szCs w:val="20"/>
        </w:rPr>
        <w:t>Chapter VI Scope and Standards of Maintenance</w:t>
      </w:r>
    </w:p>
    <w:p w14:paraId="0CA130E0">
      <w:pPr>
        <w:pStyle w:val="15"/>
        <w:numPr>
          <w:ilvl w:val="0"/>
          <w:numId w:val="32"/>
        </w:numPr>
        <w:tabs>
          <w:tab w:val="left" w:pos="1078"/>
        </w:tabs>
        <w:spacing w:before="191"/>
        <w:ind w:hanging="421"/>
        <w:rPr>
          <w:spacing w:val="-1"/>
          <w:w w:val="95"/>
          <w:sz w:val="16"/>
          <w:szCs w:val="18"/>
          <w:lang w:eastAsia="zh-CN"/>
        </w:rPr>
      </w:pPr>
      <w:r>
        <w:rPr>
          <w:spacing w:val="-1"/>
          <w:w w:val="95"/>
          <w:sz w:val="16"/>
          <w:szCs w:val="18"/>
          <w:lang w:eastAsia="zh-CN"/>
        </w:rPr>
        <w:t>所有电气设备的外壳均应清洁无油垢，工作接地及保护接地良好。</w:t>
      </w:r>
    </w:p>
    <w:p w14:paraId="56D0E3D3">
      <w:pPr>
        <w:tabs>
          <w:tab w:val="left" w:pos="1078"/>
        </w:tabs>
        <w:ind w:left="1077"/>
        <w:rPr>
          <w:sz w:val="16"/>
          <w:szCs w:val="18"/>
          <w:lang w:eastAsia="zh-CN"/>
        </w:rPr>
      </w:pPr>
      <w:r>
        <w:rPr>
          <w:sz w:val="16"/>
          <w:szCs w:val="16"/>
          <w:lang w:eastAsia="zh-CN"/>
        </w:rPr>
        <w:t>The enclosures of all electrical equipment shall be clean and free of grease, and the working grounding and protective grounding shall be good.</w:t>
      </w:r>
    </w:p>
    <w:p w14:paraId="162A2DDD">
      <w:pPr>
        <w:pStyle w:val="6"/>
        <w:spacing w:before="3"/>
        <w:rPr>
          <w:sz w:val="11"/>
          <w:szCs w:val="16"/>
          <w:lang w:eastAsia="zh-CN"/>
        </w:rPr>
      </w:pPr>
    </w:p>
    <w:p w14:paraId="7A2C1569">
      <w:pPr>
        <w:pStyle w:val="15"/>
        <w:numPr>
          <w:ilvl w:val="0"/>
          <w:numId w:val="32"/>
        </w:numPr>
        <w:tabs>
          <w:tab w:val="left" w:pos="1078"/>
        </w:tabs>
        <w:spacing w:line="427" w:lineRule="auto"/>
        <w:ind w:left="237" w:right="216" w:firstLine="420"/>
        <w:rPr>
          <w:w w:val="99"/>
          <w:sz w:val="16"/>
          <w:szCs w:val="18"/>
          <w:lang w:eastAsia="zh-CN"/>
        </w:rPr>
      </w:pPr>
      <w:r>
        <w:rPr>
          <w:spacing w:val="-3"/>
          <w:w w:val="99"/>
          <w:sz w:val="16"/>
          <w:szCs w:val="18"/>
          <w:lang w:eastAsia="zh-CN"/>
        </w:rPr>
        <w:t>所有充油</w:t>
      </w:r>
      <w:r>
        <w:rPr>
          <w:spacing w:val="-1"/>
          <w:w w:val="99"/>
          <w:sz w:val="16"/>
          <w:szCs w:val="18"/>
          <w:lang w:eastAsia="zh-CN"/>
        </w:rPr>
        <w:t>（</w:t>
      </w:r>
      <w:r>
        <w:rPr>
          <w:spacing w:val="2"/>
          <w:w w:val="99"/>
          <w:sz w:val="16"/>
          <w:szCs w:val="18"/>
          <w:lang w:eastAsia="zh-CN"/>
        </w:rPr>
        <w:t>气</w:t>
      </w:r>
      <w:r>
        <w:rPr>
          <w:spacing w:val="-10"/>
          <w:w w:val="99"/>
          <w:sz w:val="16"/>
          <w:szCs w:val="18"/>
          <w:lang w:eastAsia="zh-CN"/>
        </w:rPr>
        <w:t>）</w:t>
      </w:r>
      <w:r>
        <w:rPr>
          <w:spacing w:val="-3"/>
          <w:w w:val="99"/>
          <w:sz w:val="16"/>
          <w:szCs w:val="18"/>
          <w:lang w:eastAsia="zh-CN"/>
        </w:rPr>
        <w:t>设备的油位</w:t>
      </w:r>
      <w:r>
        <w:rPr>
          <w:spacing w:val="-1"/>
          <w:w w:val="99"/>
          <w:sz w:val="16"/>
          <w:szCs w:val="18"/>
          <w:lang w:eastAsia="zh-CN"/>
        </w:rPr>
        <w:t>（</w:t>
      </w:r>
      <w:r>
        <w:rPr>
          <w:w w:val="99"/>
          <w:sz w:val="16"/>
          <w:szCs w:val="18"/>
          <w:lang w:eastAsia="zh-CN"/>
        </w:rPr>
        <w:t>气压</w:t>
      </w:r>
      <w:r>
        <w:rPr>
          <w:spacing w:val="-10"/>
          <w:w w:val="99"/>
          <w:sz w:val="16"/>
          <w:szCs w:val="18"/>
          <w:lang w:eastAsia="zh-CN"/>
        </w:rPr>
        <w:t>）</w:t>
      </w:r>
      <w:r>
        <w:rPr>
          <w:spacing w:val="-8"/>
          <w:w w:val="99"/>
          <w:sz w:val="16"/>
          <w:szCs w:val="18"/>
          <w:lang w:eastAsia="zh-CN"/>
        </w:rPr>
        <w:t>、油</w:t>
      </w:r>
      <w:r>
        <w:rPr>
          <w:spacing w:val="-1"/>
          <w:w w:val="99"/>
          <w:sz w:val="16"/>
          <w:szCs w:val="18"/>
          <w:lang w:eastAsia="zh-CN"/>
        </w:rPr>
        <w:t>（气</w:t>
      </w:r>
      <w:r>
        <w:rPr>
          <w:spacing w:val="-10"/>
          <w:w w:val="99"/>
          <w:sz w:val="16"/>
          <w:szCs w:val="18"/>
          <w:lang w:eastAsia="zh-CN"/>
        </w:rPr>
        <w:t>）</w:t>
      </w:r>
      <w:r>
        <w:rPr>
          <w:spacing w:val="-4"/>
          <w:w w:val="99"/>
          <w:sz w:val="16"/>
          <w:szCs w:val="18"/>
          <w:lang w:eastAsia="zh-CN"/>
        </w:rPr>
        <w:t>色均要符合规定，油管路畅通，油</w:t>
      </w:r>
      <w:r>
        <w:rPr>
          <w:w w:val="99"/>
          <w:sz w:val="16"/>
          <w:szCs w:val="18"/>
          <w:lang w:eastAsia="zh-CN"/>
        </w:rPr>
        <w:t>位计</w:t>
      </w:r>
      <w:r>
        <w:rPr>
          <w:spacing w:val="-1"/>
          <w:w w:val="99"/>
          <w:sz w:val="16"/>
          <w:szCs w:val="18"/>
          <w:lang w:eastAsia="zh-CN"/>
        </w:rPr>
        <w:t>（气压表、密度表）清洁透明，无渗、漏油</w:t>
      </w:r>
      <w:r>
        <w:rPr>
          <w:spacing w:val="2"/>
          <w:w w:val="99"/>
          <w:sz w:val="16"/>
          <w:szCs w:val="18"/>
          <w:lang w:eastAsia="zh-CN"/>
        </w:rPr>
        <w:t>（</w:t>
      </w:r>
      <w:r>
        <w:rPr>
          <w:spacing w:val="-1"/>
          <w:w w:val="99"/>
          <w:sz w:val="16"/>
          <w:szCs w:val="18"/>
          <w:lang w:eastAsia="zh-CN"/>
        </w:rPr>
        <w:t>气</w:t>
      </w:r>
      <w:r>
        <w:rPr>
          <w:spacing w:val="2"/>
          <w:w w:val="99"/>
          <w:sz w:val="16"/>
          <w:szCs w:val="18"/>
          <w:lang w:eastAsia="zh-CN"/>
        </w:rPr>
        <w:t>）</w:t>
      </w:r>
      <w:r>
        <w:rPr>
          <w:w w:val="99"/>
          <w:sz w:val="16"/>
          <w:szCs w:val="18"/>
          <w:lang w:eastAsia="zh-CN"/>
        </w:rPr>
        <w:t>。</w:t>
      </w:r>
    </w:p>
    <w:p w14:paraId="1B741DC1">
      <w:pPr>
        <w:tabs>
          <w:tab w:val="left" w:pos="1078"/>
        </w:tabs>
        <w:ind w:left="237" w:right="216"/>
        <w:rPr>
          <w:sz w:val="16"/>
          <w:szCs w:val="18"/>
          <w:lang w:eastAsia="zh-CN"/>
        </w:rPr>
      </w:pPr>
      <w:r>
        <w:rPr>
          <w:sz w:val="16"/>
          <w:szCs w:val="16"/>
          <w:lang w:eastAsia="zh-CN"/>
        </w:rPr>
        <w:t>The oil level (air pressure) and oil (gas) color of all oil-filled (gas) equipment shall conform to the regulations, the oil pipeline shall be unblocked, and the oil level gauge (barometer and density gauge) shall be clean and transparent without leakage or oil (gas).</w:t>
      </w:r>
    </w:p>
    <w:p w14:paraId="0CFE3918">
      <w:pPr>
        <w:pStyle w:val="15"/>
        <w:numPr>
          <w:ilvl w:val="0"/>
          <w:numId w:val="32"/>
        </w:numPr>
        <w:tabs>
          <w:tab w:val="left" w:pos="1078"/>
        </w:tabs>
        <w:spacing w:line="424" w:lineRule="auto"/>
        <w:ind w:left="237" w:right="111" w:firstLine="420"/>
        <w:rPr>
          <w:spacing w:val="-1"/>
          <w:w w:val="99"/>
          <w:sz w:val="16"/>
          <w:szCs w:val="18"/>
          <w:lang w:eastAsia="zh-CN"/>
        </w:rPr>
      </w:pPr>
      <w:r>
        <w:rPr>
          <w:spacing w:val="-5"/>
          <w:w w:val="99"/>
          <w:sz w:val="16"/>
          <w:szCs w:val="18"/>
          <w:lang w:eastAsia="zh-CN"/>
        </w:rPr>
        <w:t>金属构架、杆塔和支撑装置的锈蚀面积，不得超过总面积的</w:t>
      </w:r>
      <w:r>
        <w:rPr>
          <w:spacing w:val="-53"/>
          <w:sz w:val="16"/>
          <w:szCs w:val="18"/>
          <w:lang w:eastAsia="zh-CN"/>
        </w:rPr>
        <w:t xml:space="preserve"> </w:t>
      </w:r>
      <w:r>
        <w:rPr>
          <w:spacing w:val="1"/>
          <w:w w:val="99"/>
          <w:sz w:val="16"/>
          <w:szCs w:val="18"/>
          <w:lang w:eastAsia="zh-CN"/>
        </w:rPr>
        <w:t>5</w:t>
      </w:r>
      <w:r>
        <w:rPr>
          <w:spacing w:val="-3"/>
          <w:w w:val="99"/>
          <w:sz w:val="16"/>
          <w:szCs w:val="18"/>
          <w:lang w:eastAsia="zh-CN"/>
        </w:rPr>
        <w:t>%。钢筋混凝土基础、</w:t>
      </w:r>
      <w:r>
        <w:rPr>
          <w:spacing w:val="-1"/>
          <w:w w:val="99"/>
          <w:sz w:val="16"/>
          <w:szCs w:val="18"/>
          <w:lang w:eastAsia="zh-CN"/>
        </w:rPr>
        <w:t>杆塔、构架应完好，安装牢固，并不得有破损、下沉。</w:t>
      </w:r>
    </w:p>
    <w:p w14:paraId="29AEA28C">
      <w:pPr>
        <w:tabs>
          <w:tab w:val="left" w:pos="1078"/>
        </w:tabs>
        <w:ind w:left="237" w:right="111"/>
        <w:rPr>
          <w:sz w:val="16"/>
          <w:szCs w:val="18"/>
          <w:lang w:eastAsia="zh-CN"/>
        </w:rPr>
      </w:pPr>
      <w:r>
        <w:rPr>
          <w:sz w:val="16"/>
          <w:szCs w:val="16"/>
          <w:lang w:eastAsia="zh-CN"/>
        </w:rPr>
        <w:t>The corrosion area of metal frame, tower and supporting device shall not exceed 5% of the total area. Reinforced concrete foundation, tower and frame shall be intact and firmly installed, and shall not be damaged or sunk.</w:t>
      </w:r>
    </w:p>
    <w:p w14:paraId="5827E161">
      <w:pPr>
        <w:pStyle w:val="15"/>
        <w:numPr>
          <w:ilvl w:val="0"/>
          <w:numId w:val="32"/>
        </w:numPr>
        <w:tabs>
          <w:tab w:val="left" w:pos="1078"/>
        </w:tabs>
        <w:spacing w:before="3"/>
        <w:ind w:hanging="421"/>
        <w:rPr>
          <w:spacing w:val="-1"/>
          <w:w w:val="95"/>
          <w:sz w:val="16"/>
          <w:szCs w:val="18"/>
          <w:lang w:eastAsia="zh-CN"/>
        </w:rPr>
      </w:pPr>
      <w:r>
        <w:rPr>
          <w:spacing w:val="-1"/>
          <w:w w:val="95"/>
          <w:sz w:val="16"/>
          <w:szCs w:val="18"/>
          <w:lang w:eastAsia="zh-CN"/>
        </w:rPr>
        <w:t>紧固件要固定牢靠，不得松动，并有防松、防锈措施。</w:t>
      </w:r>
    </w:p>
    <w:p w14:paraId="76E05CA4">
      <w:pPr>
        <w:tabs>
          <w:tab w:val="left" w:pos="1078"/>
        </w:tabs>
        <w:ind w:left="1077"/>
        <w:rPr>
          <w:sz w:val="16"/>
          <w:szCs w:val="18"/>
          <w:lang w:eastAsia="zh-CN"/>
        </w:rPr>
      </w:pPr>
      <w:r>
        <w:rPr>
          <w:sz w:val="16"/>
          <w:szCs w:val="16"/>
          <w:lang w:eastAsia="zh-CN"/>
        </w:rPr>
        <w:t>Fasteners should be fixed firmly, not loose, and have anti-loosening and anti-rust measures.</w:t>
      </w:r>
    </w:p>
    <w:p w14:paraId="4C236255">
      <w:pPr>
        <w:pStyle w:val="6"/>
        <w:spacing w:before="5"/>
        <w:rPr>
          <w:sz w:val="11"/>
          <w:szCs w:val="16"/>
          <w:lang w:eastAsia="zh-CN"/>
        </w:rPr>
      </w:pPr>
    </w:p>
    <w:p w14:paraId="53D5E433">
      <w:pPr>
        <w:pStyle w:val="15"/>
        <w:numPr>
          <w:ilvl w:val="0"/>
          <w:numId w:val="32"/>
        </w:numPr>
        <w:tabs>
          <w:tab w:val="left" w:pos="1078"/>
        </w:tabs>
        <w:spacing w:before="1" w:line="427" w:lineRule="auto"/>
        <w:ind w:left="237" w:right="215" w:firstLine="420"/>
        <w:rPr>
          <w:spacing w:val="-1"/>
          <w:w w:val="99"/>
          <w:sz w:val="16"/>
          <w:szCs w:val="18"/>
          <w:lang w:eastAsia="zh-CN"/>
        </w:rPr>
      </w:pPr>
      <w:r>
        <w:rPr>
          <w:spacing w:val="-7"/>
          <w:w w:val="99"/>
          <w:sz w:val="16"/>
          <w:szCs w:val="18"/>
          <w:lang w:eastAsia="zh-CN"/>
        </w:rPr>
        <w:t>绝缘件应无脏污、裂纹、破损和放电痕迹，瓷釉剥落面积不得超过</w:t>
      </w:r>
      <w:r>
        <w:rPr>
          <w:spacing w:val="-53"/>
          <w:sz w:val="16"/>
          <w:szCs w:val="18"/>
          <w:lang w:eastAsia="zh-CN"/>
        </w:rPr>
        <w:t xml:space="preserve"> </w:t>
      </w:r>
      <w:r>
        <w:rPr>
          <w:spacing w:val="1"/>
          <w:w w:val="99"/>
          <w:sz w:val="16"/>
          <w:szCs w:val="18"/>
          <w:lang w:eastAsia="zh-CN"/>
        </w:rPr>
        <w:t>300</w:t>
      </w:r>
      <w:r>
        <w:rPr>
          <w:spacing w:val="-2"/>
          <w:w w:val="99"/>
          <w:sz w:val="16"/>
          <w:szCs w:val="18"/>
          <w:lang w:eastAsia="zh-CN"/>
        </w:rPr>
        <w:t>m</w:t>
      </w:r>
      <w:r>
        <w:rPr>
          <w:spacing w:val="1"/>
          <w:w w:val="99"/>
          <w:sz w:val="16"/>
          <w:szCs w:val="18"/>
          <w:lang w:eastAsia="zh-CN"/>
        </w:rPr>
        <w:t>m</w:t>
      </w:r>
      <w:r>
        <w:rPr>
          <w:spacing w:val="-1"/>
          <w:w w:val="106"/>
          <w:position w:val="11"/>
          <w:sz w:val="4"/>
          <w:szCs w:val="18"/>
          <w:lang w:eastAsia="zh-CN"/>
        </w:rPr>
        <w:t>2</w:t>
      </w:r>
      <w:r>
        <w:rPr>
          <w:spacing w:val="-6"/>
          <w:w w:val="99"/>
          <w:sz w:val="16"/>
          <w:szCs w:val="18"/>
          <w:lang w:eastAsia="zh-CN"/>
        </w:rPr>
        <w:t>。复合绝</w:t>
      </w:r>
      <w:r>
        <w:rPr>
          <w:spacing w:val="-1"/>
          <w:w w:val="99"/>
          <w:sz w:val="16"/>
          <w:szCs w:val="18"/>
          <w:lang w:eastAsia="zh-CN"/>
        </w:rPr>
        <w:t>缘子无变形、龟裂等现象。</w:t>
      </w:r>
    </w:p>
    <w:p w14:paraId="573F688A">
      <w:pPr>
        <w:tabs>
          <w:tab w:val="left" w:pos="1078"/>
        </w:tabs>
        <w:ind w:left="237" w:right="215"/>
        <w:rPr>
          <w:sz w:val="16"/>
          <w:szCs w:val="18"/>
          <w:lang w:eastAsia="zh-CN"/>
        </w:rPr>
      </w:pPr>
      <w:r>
        <w:rPr>
          <w:sz w:val="16"/>
          <w:szCs w:val="16"/>
          <w:lang w:eastAsia="zh-CN"/>
        </w:rPr>
        <w:t xml:space="preserve">Insulation parts shall be free from dirt, cracks, damage and discharge traces, and the enamel peeling area shall not exceed 300mm </w:t>
      </w:r>
      <w:r>
        <w:rPr>
          <w:w w:val="106"/>
          <w:position w:val="10"/>
          <w:sz w:val="4"/>
          <w:szCs w:val="4"/>
          <w:lang w:eastAsia="zh-CN"/>
        </w:rPr>
        <w:t xml:space="preserve">2 </w:t>
      </w:r>
      <w:r>
        <w:rPr>
          <w:sz w:val="16"/>
          <w:szCs w:val="16"/>
          <w:lang w:eastAsia="zh-CN"/>
        </w:rPr>
        <w:t>. Composite insulators have no deformation, cracking and other phenomena.</w:t>
      </w:r>
    </w:p>
    <w:p w14:paraId="77E9CD07">
      <w:pPr>
        <w:pStyle w:val="15"/>
        <w:numPr>
          <w:ilvl w:val="0"/>
          <w:numId w:val="32"/>
        </w:numPr>
        <w:tabs>
          <w:tab w:val="left" w:pos="1078"/>
        </w:tabs>
        <w:spacing w:line="427" w:lineRule="auto"/>
        <w:ind w:left="237" w:right="215" w:firstLine="420"/>
        <w:rPr>
          <w:spacing w:val="-1"/>
          <w:w w:val="99"/>
          <w:sz w:val="16"/>
          <w:szCs w:val="18"/>
          <w:lang w:eastAsia="zh-CN"/>
        </w:rPr>
      </w:pPr>
      <w:r>
        <w:rPr>
          <w:spacing w:val="-8"/>
          <w:w w:val="99"/>
          <w:sz w:val="16"/>
          <w:szCs w:val="18"/>
          <w:lang w:eastAsia="zh-CN"/>
        </w:rPr>
        <w:t>各种引线不得松股、断股，连接要牢固，接触良好，张力、弛度适当，相间和对地</w:t>
      </w:r>
      <w:r>
        <w:rPr>
          <w:spacing w:val="-1"/>
          <w:w w:val="99"/>
          <w:sz w:val="16"/>
          <w:szCs w:val="18"/>
          <w:lang w:eastAsia="zh-CN"/>
        </w:rPr>
        <w:t>距离均要符合规定。</w:t>
      </w:r>
    </w:p>
    <w:p w14:paraId="3F7BCB50">
      <w:pPr>
        <w:tabs>
          <w:tab w:val="left" w:pos="1078"/>
        </w:tabs>
        <w:ind w:left="237" w:right="215"/>
        <w:rPr>
          <w:sz w:val="16"/>
          <w:szCs w:val="18"/>
          <w:lang w:eastAsia="zh-CN"/>
        </w:rPr>
      </w:pPr>
      <w:r>
        <w:rPr>
          <w:sz w:val="16"/>
          <w:szCs w:val="16"/>
          <w:lang w:eastAsia="zh-CN"/>
        </w:rPr>
        <w:t>All kinds of leads shall not be loose or broken, the connection shall be firm, the contact shall be good, the tension and relaxation shall be appropriate, and the interphase and ground distance shall conform to the regulations.</w:t>
      </w:r>
    </w:p>
    <w:p w14:paraId="56A32BCB">
      <w:pPr>
        <w:pStyle w:val="15"/>
        <w:numPr>
          <w:ilvl w:val="0"/>
          <w:numId w:val="32"/>
        </w:numPr>
        <w:tabs>
          <w:tab w:val="left" w:pos="1078"/>
        </w:tabs>
        <w:spacing w:line="269" w:lineRule="exact"/>
        <w:ind w:hanging="421"/>
        <w:rPr>
          <w:spacing w:val="-1"/>
          <w:w w:val="95"/>
          <w:sz w:val="16"/>
          <w:szCs w:val="18"/>
          <w:lang w:eastAsia="zh-CN"/>
        </w:rPr>
      </w:pPr>
      <w:r>
        <w:rPr>
          <w:spacing w:val="-1"/>
          <w:w w:val="95"/>
          <w:sz w:val="16"/>
          <w:szCs w:val="18"/>
          <w:lang w:eastAsia="zh-CN"/>
        </w:rPr>
        <w:t>电气设备带电部分距接地部分及相间的最小距离要符合下表。</w:t>
      </w:r>
    </w:p>
    <w:p w14:paraId="35A38F7E">
      <w:pPr>
        <w:tabs>
          <w:tab w:val="left" w:pos="1078"/>
        </w:tabs>
        <w:ind w:left="1077"/>
        <w:rPr>
          <w:sz w:val="16"/>
          <w:szCs w:val="18"/>
          <w:lang w:eastAsia="zh-CN"/>
        </w:rPr>
      </w:pPr>
      <w:r>
        <w:rPr>
          <w:sz w:val="16"/>
          <w:szCs w:val="16"/>
          <w:lang w:eastAsia="zh-CN"/>
        </w:rPr>
        <w:t>The minimum distance from the live part of electrical equipment to the grounding part and between phases shall conform to the following table.</w:t>
      </w:r>
    </w:p>
    <w:p w14:paraId="2CD7255D">
      <w:pPr>
        <w:pStyle w:val="6"/>
        <w:spacing w:before="2"/>
        <w:rPr>
          <w:sz w:val="2"/>
          <w:szCs w:val="16"/>
          <w:lang w:eastAsia="zh-CN"/>
        </w:rPr>
      </w:pPr>
    </w:p>
    <w:tbl>
      <w:tblPr>
        <w:tblStyle w:val="14"/>
        <w:tblW w:w="0" w:type="auto"/>
        <w:tblInd w:w="1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34"/>
        <w:gridCol w:w="842"/>
        <w:gridCol w:w="860"/>
        <w:gridCol w:w="934"/>
        <w:gridCol w:w="850"/>
        <w:gridCol w:w="821"/>
        <w:gridCol w:w="978"/>
        <w:gridCol w:w="909"/>
      </w:tblGrid>
      <w:tr w14:paraId="2B9E64D2">
        <w:trPr>
          <w:trHeight w:val="477" w:hRule="atLeast"/>
        </w:trPr>
        <w:tc>
          <w:tcPr>
            <w:tcW w:w="2334" w:type="dxa"/>
            <w:vMerge w:val="restart"/>
          </w:tcPr>
          <w:p w14:paraId="4812B626">
            <w:pPr>
              <w:pStyle w:val="16"/>
              <w:spacing w:before="2"/>
              <w:rPr>
                <w:sz w:val="21"/>
                <w:szCs w:val="18"/>
                <w:lang w:eastAsia="zh-CN"/>
              </w:rPr>
            </w:pPr>
          </w:p>
          <w:p w14:paraId="4859FA61">
            <w:pPr>
              <w:pStyle w:val="16"/>
              <w:jc w:val="center"/>
              <w:rPr>
                <w:spacing w:val="-10"/>
                <w:sz w:val="16"/>
                <w:szCs w:val="18"/>
              </w:rPr>
            </w:pPr>
            <w:r>
              <w:rPr>
                <w:w w:val="95"/>
                <w:sz w:val="16"/>
                <w:szCs w:val="18"/>
              </w:rPr>
              <w:t>项</w:t>
            </w:r>
            <w:r>
              <w:rPr>
                <w:spacing w:val="-10"/>
                <w:sz w:val="16"/>
                <w:szCs w:val="18"/>
              </w:rPr>
              <w:t>目</w:t>
            </w:r>
          </w:p>
          <w:p w14:paraId="5F99DFAE">
            <w:pPr>
              <w:pStyle w:val="16"/>
              <w:jc w:val="center"/>
              <w:rPr>
                <w:sz w:val="16"/>
                <w:szCs w:val="18"/>
              </w:rPr>
            </w:pPr>
            <w:r>
              <w:rPr>
                <w:sz w:val="16"/>
                <w:szCs w:val="16"/>
              </w:rPr>
              <w:t>Project</w:t>
            </w:r>
          </w:p>
        </w:tc>
        <w:tc>
          <w:tcPr>
            <w:tcW w:w="1702" w:type="dxa"/>
            <w:gridSpan w:val="2"/>
          </w:tcPr>
          <w:p w14:paraId="1AA492A0">
            <w:pPr>
              <w:pStyle w:val="16"/>
              <w:spacing w:before="103"/>
              <w:jc w:val="center"/>
              <w:rPr>
                <w:spacing w:val="-10"/>
                <w:sz w:val="16"/>
                <w:szCs w:val="18"/>
              </w:rPr>
            </w:pPr>
            <w:r>
              <w:rPr>
                <w:w w:val="95"/>
                <w:sz w:val="16"/>
                <w:szCs w:val="18"/>
              </w:rPr>
              <w:t>室</w:t>
            </w:r>
            <w:r>
              <w:rPr>
                <w:spacing w:val="-10"/>
                <w:sz w:val="16"/>
                <w:szCs w:val="18"/>
              </w:rPr>
              <w:t>内</w:t>
            </w:r>
          </w:p>
          <w:p w14:paraId="349312B9">
            <w:pPr>
              <w:pStyle w:val="16"/>
              <w:jc w:val="center"/>
              <w:rPr>
                <w:sz w:val="16"/>
                <w:szCs w:val="18"/>
              </w:rPr>
            </w:pPr>
            <w:r>
              <w:rPr>
                <w:sz w:val="16"/>
                <w:szCs w:val="16"/>
              </w:rPr>
              <w:t>indoor</w:t>
            </w:r>
          </w:p>
        </w:tc>
        <w:tc>
          <w:tcPr>
            <w:tcW w:w="4492" w:type="dxa"/>
            <w:gridSpan w:val="5"/>
          </w:tcPr>
          <w:p w14:paraId="6F506F70">
            <w:pPr>
              <w:pStyle w:val="16"/>
              <w:spacing w:before="103"/>
              <w:jc w:val="center"/>
              <w:rPr>
                <w:spacing w:val="-10"/>
                <w:sz w:val="16"/>
                <w:szCs w:val="18"/>
              </w:rPr>
            </w:pPr>
            <w:r>
              <w:rPr>
                <w:w w:val="95"/>
                <w:sz w:val="16"/>
                <w:szCs w:val="18"/>
              </w:rPr>
              <w:t>室</w:t>
            </w:r>
            <w:r>
              <w:rPr>
                <w:spacing w:val="-10"/>
                <w:sz w:val="16"/>
                <w:szCs w:val="18"/>
              </w:rPr>
              <w:t>外</w:t>
            </w:r>
          </w:p>
          <w:p w14:paraId="36B497C2">
            <w:pPr>
              <w:pStyle w:val="16"/>
              <w:jc w:val="center"/>
              <w:rPr>
                <w:sz w:val="16"/>
                <w:szCs w:val="18"/>
              </w:rPr>
            </w:pPr>
            <w:r>
              <w:rPr>
                <w:sz w:val="16"/>
                <w:szCs w:val="16"/>
              </w:rPr>
              <w:t>Outdoor</w:t>
            </w:r>
          </w:p>
        </w:tc>
      </w:tr>
      <w:tr w14:paraId="1BCB8653">
        <w:trPr>
          <w:trHeight w:val="478" w:hRule="atLeast"/>
        </w:trPr>
        <w:tc>
          <w:tcPr>
            <w:tcW w:w="2334" w:type="dxa"/>
            <w:vMerge w:val="continue"/>
            <w:tcBorders>
              <w:top w:val="nil"/>
            </w:tcBorders>
          </w:tcPr>
          <w:p w14:paraId="2F61C1B3">
            <w:pPr>
              <w:rPr>
                <w:sz w:val="2"/>
                <w:szCs w:val="2"/>
              </w:rPr>
            </w:pPr>
          </w:p>
        </w:tc>
        <w:tc>
          <w:tcPr>
            <w:tcW w:w="842" w:type="dxa"/>
          </w:tcPr>
          <w:p w14:paraId="5DAEDFAE">
            <w:pPr>
              <w:pStyle w:val="16"/>
              <w:spacing w:before="105"/>
              <w:ind w:right="186"/>
              <w:jc w:val="right"/>
              <w:rPr>
                <w:sz w:val="16"/>
                <w:szCs w:val="18"/>
              </w:rPr>
            </w:pPr>
            <w:r>
              <w:rPr>
                <w:spacing w:val="-4"/>
                <w:sz w:val="16"/>
                <w:szCs w:val="18"/>
              </w:rPr>
              <w:t>10kV</w:t>
            </w:r>
          </w:p>
        </w:tc>
        <w:tc>
          <w:tcPr>
            <w:tcW w:w="860" w:type="dxa"/>
          </w:tcPr>
          <w:p w14:paraId="652E6E8A">
            <w:pPr>
              <w:pStyle w:val="16"/>
              <w:spacing w:before="105"/>
              <w:ind w:right="191"/>
              <w:jc w:val="right"/>
              <w:rPr>
                <w:sz w:val="16"/>
                <w:szCs w:val="18"/>
              </w:rPr>
            </w:pPr>
            <w:r>
              <w:rPr>
                <w:spacing w:val="-4"/>
                <w:sz w:val="16"/>
                <w:szCs w:val="18"/>
              </w:rPr>
              <w:t>35kV</w:t>
            </w:r>
          </w:p>
        </w:tc>
        <w:tc>
          <w:tcPr>
            <w:tcW w:w="934" w:type="dxa"/>
          </w:tcPr>
          <w:p w14:paraId="274B00CE">
            <w:pPr>
              <w:pStyle w:val="16"/>
              <w:spacing w:before="105"/>
              <w:jc w:val="center"/>
              <w:rPr>
                <w:sz w:val="16"/>
                <w:szCs w:val="18"/>
              </w:rPr>
            </w:pPr>
            <w:r>
              <w:rPr>
                <w:w w:val="95"/>
                <w:sz w:val="16"/>
                <w:szCs w:val="18"/>
              </w:rPr>
              <w:t>1-</w:t>
            </w:r>
            <w:r>
              <w:rPr>
                <w:spacing w:val="-4"/>
                <w:sz w:val="16"/>
                <w:szCs w:val="18"/>
              </w:rPr>
              <w:t>10kV</w:t>
            </w:r>
          </w:p>
        </w:tc>
        <w:tc>
          <w:tcPr>
            <w:tcW w:w="850" w:type="dxa"/>
          </w:tcPr>
          <w:p w14:paraId="1F8187EB">
            <w:pPr>
              <w:pStyle w:val="16"/>
              <w:spacing w:before="105"/>
              <w:ind w:right="182"/>
              <w:jc w:val="right"/>
              <w:rPr>
                <w:sz w:val="16"/>
                <w:szCs w:val="18"/>
              </w:rPr>
            </w:pPr>
            <w:r>
              <w:rPr>
                <w:spacing w:val="-4"/>
                <w:sz w:val="16"/>
                <w:szCs w:val="18"/>
              </w:rPr>
              <w:t>35kV</w:t>
            </w:r>
          </w:p>
        </w:tc>
        <w:tc>
          <w:tcPr>
            <w:tcW w:w="821" w:type="dxa"/>
          </w:tcPr>
          <w:p w14:paraId="3654B300">
            <w:pPr>
              <w:pStyle w:val="16"/>
              <w:spacing w:before="105"/>
              <w:jc w:val="center"/>
              <w:rPr>
                <w:sz w:val="16"/>
                <w:szCs w:val="18"/>
              </w:rPr>
            </w:pPr>
            <w:r>
              <w:rPr>
                <w:spacing w:val="-4"/>
                <w:sz w:val="16"/>
                <w:szCs w:val="18"/>
              </w:rPr>
              <w:t>63kV</w:t>
            </w:r>
          </w:p>
        </w:tc>
        <w:tc>
          <w:tcPr>
            <w:tcW w:w="978" w:type="dxa"/>
          </w:tcPr>
          <w:p w14:paraId="704CE882">
            <w:pPr>
              <w:pStyle w:val="16"/>
              <w:spacing w:before="105"/>
              <w:jc w:val="center"/>
              <w:rPr>
                <w:sz w:val="16"/>
                <w:szCs w:val="18"/>
              </w:rPr>
            </w:pPr>
            <w:r>
              <w:rPr>
                <w:spacing w:val="-2"/>
                <w:sz w:val="16"/>
                <w:szCs w:val="18"/>
              </w:rPr>
              <w:t>110kV</w:t>
            </w:r>
          </w:p>
        </w:tc>
        <w:tc>
          <w:tcPr>
            <w:tcW w:w="909" w:type="dxa"/>
          </w:tcPr>
          <w:p w14:paraId="3E520B85">
            <w:pPr>
              <w:pStyle w:val="16"/>
              <w:spacing w:before="105"/>
              <w:ind w:right="166"/>
              <w:jc w:val="right"/>
              <w:rPr>
                <w:sz w:val="16"/>
                <w:szCs w:val="18"/>
              </w:rPr>
            </w:pPr>
            <w:r>
              <w:rPr>
                <w:spacing w:val="-2"/>
                <w:sz w:val="16"/>
                <w:szCs w:val="18"/>
              </w:rPr>
              <w:t>220kV</w:t>
            </w:r>
          </w:p>
        </w:tc>
      </w:tr>
      <w:tr w14:paraId="7C54BAB2">
        <w:trPr>
          <w:trHeight w:val="478" w:hRule="atLeast"/>
        </w:trPr>
        <w:tc>
          <w:tcPr>
            <w:tcW w:w="2334" w:type="dxa"/>
          </w:tcPr>
          <w:p w14:paraId="3EB3F67D">
            <w:pPr>
              <w:pStyle w:val="16"/>
              <w:spacing w:before="103"/>
              <w:jc w:val="center"/>
              <w:rPr>
                <w:spacing w:val="-2"/>
                <w:w w:val="95"/>
                <w:sz w:val="16"/>
                <w:szCs w:val="18"/>
              </w:rPr>
            </w:pPr>
            <w:r>
              <w:rPr>
                <w:spacing w:val="-2"/>
                <w:w w:val="95"/>
                <w:sz w:val="16"/>
                <w:szCs w:val="18"/>
              </w:rPr>
              <w:t>带电部分至接地部分</w:t>
            </w:r>
          </w:p>
          <w:p w14:paraId="1247B252">
            <w:pPr>
              <w:pStyle w:val="16"/>
              <w:jc w:val="center"/>
              <w:rPr>
                <w:sz w:val="16"/>
                <w:szCs w:val="18"/>
              </w:rPr>
            </w:pPr>
            <w:r>
              <w:rPr>
                <w:sz w:val="16"/>
                <w:szCs w:val="16"/>
              </w:rPr>
              <w:t>Live part to ground part</w:t>
            </w:r>
          </w:p>
        </w:tc>
        <w:tc>
          <w:tcPr>
            <w:tcW w:w="842" w:type="dxa"/>
          </w:tcPr>
          <w:p w14:paraId="2964136D">
            <w:pPr>
              <w:pStyle w:val="16"/>
              <w:spacing w:before="103"/>
              <w:ind w:right="150"/>
              <w:jc w:val="right"/>
              <w:rPr>
                <w:sz w:val="16"/>
                <w:szCs w:val="18"/>
              </w:rPr>
            </w:pPr>
            <w:r>
              <w:rPr>
                <w:spacing w:val="-2"/>
                <w:sz w:val="16"/>
                <w:szCs w:val="18"/>
              </w:rPr>
              <w:t>125mm</w:t>
            </w:r>
          </w:p>
        </w:tc>
        <w:tc>
          <w:tcPr>
            <w:tcW w:w="860" w:type="dxa"/>
          </w:tcPr>
          <w:p w14:paraId="700EF579">
            <w:pPr>
              <w:pStyle w:val="16"/>
              <w:spacing w:before="103"/>
              <w:ind w:right="162"/>
              <w:jc w:val="right"/>
              <w:rPr>
                <w:sz w:val="16"/>
                <w:szCs w:val="18"/>
              </w:rPr>
            </w:pPr>
            <w:r>
              <w:rPr>
                <w:spacing w:val="-2"/>
                <w:sz w:val="16"/>
                <w:szCs w:val="18"/>
              </w:rPr>
              <w:t>300mm</w:t>
            </w:r>
          </w:p>
        </w:tc>
        <w:tc>
          <w:tcPr>
            <w:tcW w:w="934" w:type="dxa"/>
          </w:tcPr>
          <w:p w14:paraId="7EB13113">
            <w:pPr>
              <w:pStyle w:val="16"/>
              <w:spacing w:before="103"/>
              <w:jc w:val="center"/>
              <w:rPr>
                <w:sz w:val="16"/>
                <w:szCs w:val="18"/>
              </w:rPr>
            </w:pPr>
            <w:r>
              <w:rPr>
                <w:spacing w:val="-2"/>
                <w:sz w:val="16"/>
                <w:szCs w:val="18"/>
              </w:rPr>
              <w:t>200mm</w:t>
            </w:r>
          </w:p>
        </w:tc>
        <w:tc>
          <w:tcPr>
            <w:tcW w:w="850" w:type="dxa"/>
          </w:tcPr>
          <w:p w14:paraId="401AA58C">
            <w:pPr>
              <w:pStyle w:val="16"/>
              <w:spacing w:before="103"/>
              <w:ind w:right="151"/>
              <w:jc w:val="right"/>
              <w:rPr>
                <w:sz w:val="16"/>
                <w:szCs w:val="18"/>
              </w:rPr>
            </w:pPr>
            <w:r>
              <w:rPr>
                <w:spacing w:val="-2"/>
                <w:sz w:val="16"/>
                <w:szCs w:val="18"/>
              </w:rPr>
              <w:t>400mm</w:t>
            </w:r>
          </w:p>
        </w:tc>
        <w:tc>
          <w:tcPr>
            <w:tcW w:w="821" w:type="dxa"/>
          </w:tcPr>
          <w:p w14:paraId="12DB9209">
            <w:pPr>
              <w:pStyle w:val="16"/>
              <w:spacing w:before="103"/>
              <w:jc w:val="center"/>
              <w:rPr>
                <w:sz w:val="16"/>
                <w:szCs w:val="18"/>
              </w:rPr>
            </w:pPr>
            <w:r>
              <w:rPr>
                <w:spacing w:val="-2"/>
                <w:sz w:val="16"/>
                <w:szCs w:val="18"/>
              </w:rPr>
              <w:t>650mm</w:t>
            </w:r>
          </w:p>
        </w:tc>
        <w:tc>
          <w:tcPr>
            <w:tcW w:w="978" w:type="dxa"/>
          </w:tcPr>
          <w:p w14:paraId="2B389EFF">
            <w:pPr>
              <w:pStyle w:val="16"/>
              <w:spacing w:before="103"/>
              <w:jc w:val="center"/>
              <w:rPr>
                <w:sz w:val="16"/>
                <w:szCs w:val="18"/>
              </w:rPr>
            </w:pPr>
            <w:r>
              <w:rPr>
                <w:spacing w:val="-2"/>
                <w:sz w:val="16"/>
                <w:szCs w:val="18"/>
              </w:rPr>
              <w:t>1000mm</w:t>
            </w:r>
          </w:p>
        </w:tc>
        <w:tc>
          <w:tcPr>
            <w:tcW w:w="909" w:type="dxa"/>
          </w:tcPr>
          <w:p w14:paraId="4940132A">
            <w:pPr>
              <w:pStyle w:val="16"/>
              <w:spacing w:before="103"/>
              <w:ind w:right="133"/>
              <w:jc w:val="right"/>
              <w:rPr>
                <w:sz w:val="16"/>
                <w:szCs w:val="18"/>
              </w:rPr>
            </w:pPr>
            <w:r>
              <w:rPr>
                <w:spacing w:val="-2"/>
                <w:sz w:val="16"/>
                <w:szCs w:val="18"/>
              </w:rPr>
              <w:t>1800mm</w:t>
            </w:r>
          </w:p>
        </w:tc>
      </w:tr>
      <w:tr w14:paraId="68A5D3CD">
        <w:trPr>
          <w:trHeight w:val="478" w:hRule="atLeast"/>
        </w:trPr>
        <w:tc>
          <w:tcPr>
            <w:tcW w:w="2334" w:type="dxa"/>
          </w:tcPr>
          <w:p w14:paraId="1E3A0FD8">
            <w:pPr>
              <w:pStyle w:val="16"/>
              <w:spacing w:before="105"/>
              <w:jc w:val="center"/>
              <w:rPr>
                <w:spacing w:val="-1"/>
                <w:w w:val="95"/>
                <w:sz w:val="16"/>
                <w:szCs w:val="18"/>
                <w:lang w:eastAsia="zh-CN"/>
              </w:rPr>
            </w:pPr>
            <w:r>
              <w:rPr>
                <w:spacing w:val="-1"/>
                <w:w w:val="95"/>
                <w:sz w:val="16"/>
                <w:szCs w:val="18"/>
                <w:lang w:eastAsia="zh-CN"/>
              </w:rPr>
              <w:t>不同相的带电部分之间</w:t>
            </w:r>
          </w:p>
          <w:p w14:paraId="51F33A12">
            <w:pPr>
              <w:pStyle w:val="16"/>
              <w:jc w:val="center"/>
              <w:rPr>
                <w:sz w:val="16"/>
                <w:szCs w:val="18"/>
                <w:lang w:eastAsia="zh-CN"/>
              </w:rPr>
            </w:pPr>
            <w:r>
              <w:rPr>
                <w:sz w:val="16"/>
                <w:szCs w:val="16"/>
                <w:lang w:eastAsia="zh-CN"/>
              </w:rPr>
              <w:t>Between charged parts of different phases</w:t>
            </w:r>
          </w:p>
        </w:tc>
        <w:tc>
          <w:tcPr>
            <w:tcW w:w="842" w:type="dxa"/>
          </w:tcPr>
          <w:p w14:paraId="6FB514CE">
            <w:pPr>
              <w:pStyle w:val="16"/>
              <w:spacing w:before="105"/>
              <w:ind w:right="150"/>
              <w:jc w:val="right"/>
              <w:rPr>
                <w:sz w:val="16"/>
                <w:szCs w:val="18"/>
              </w:rPr>
            </w:pPr>
            <w:r>
              <w:rPr>
                <w:spacing w:val="-2"/>
                <w:sz w:val="16"/>
                <w:szCs w:val="18"/>
              </w:rPr>
              <w:t>125mm</w:t>
            </w:r>
          </w:p>
        </w:tc>
        <w:tc>
          <w:tcPr>
            <w:tcW w:w="860" w:type="dxa"/>
          </w:tcPr>
          <w:p w14:paraId="5A13DEAC">
            <w:pPr>
              <w:pStyle w:val="16"/>
              <w:spacing w:before="105"/>
              <w:ind w:right="162"/>
              <w:jc w:val="right"/>
              <w:rPr>
                <w:sz w:val="16"/>
                <w:szCs w:val="18"/>
              </w:rPr>
            </w:pPr>
            <w:r>
              <w:rPr>
                <w:spacing w:val="-2"/>
                <w:sz w:val="16"/>
                <w:szCs w:val="18"/>
              </w:rPr>
              <w:t>300mm</w:t>
            </w:r>
          </w:p>
        </w:tc>
        <w:tc>
          <w:tcPr>
            <w:tcW w:w="934" w:type="dxa"/>
          </w:tcPr>
          <w:p w14:paraId="49E86DE0">
            <w:pPr>
              <w:pStyle w:val="16"/>
              <w:spacing w:before="105"/>
              <w:jc w:val="center"/>
              <w:rPr>
                <w:sz w:val="16"/>
                <w:szCs w:val="18"/>
              </w:rPr>
            </w:pPr>
            <w:r>
              <w:rPr>
                <w:spacing w:val="-2"/>
                <w:sz w:val="16"/>
                <w:szCs w:val="18"/>
              </w:rPr>
              <w:t>200mm</w:t>
            </w:r>
          </w:p>
        </w:tc>
        <w:tc>
          <w:tcPr>
            <w:tcW w:w="850" w:type="dxa"/>
          </w:tcPr>
          <w:p w14:paraId="332E2666">
            <w:pPr>
              <w:pStyle w:val="16"/>
              <w:spacing w:before="105"/>
              <w:ind w:right="151"/>
              <w:jc w:val="right"/>
              <w:rPr>
                <w:sz w:val="16"/>
                <w:szCs w:val="18"/>
              </w:rPr>
            </w:pPr>
            <w:r>
              <w:rPr>
                <w:spacing w:val="-2"/>
                <w:sz w:val="16"/>
                <w:szCs w:val="18"/>
              </w:rPr>
              <w:t>400mm</w:t>
            </w:r>
          </w:p>
        </w:tc>
        <w:tc>
          <w:tcPr>
            <w:tcW w:w="821" w:type="dxa"/>
          </w:tcPr>
          <w:p w14:paraId="512CD252">
            <w:pPr>
              <w:pStyle w:val="16"/>
              <w:spacing w:before="105"/>
              <w:jc w:val="center"/>
              <w:rPr>
                <w:sz w:val="16"/>
                <w:szCs w:val="18"/>
              </w:rPr>
            </w:pPr>
            <w:r>
              <w:rPr>
                <w:spacing w:val="-2"/>
                <w:sz w:val="16"/>
                <w:szCs w:val="18"/>
              </w:rPr>
              <w:t>650mm</w:t>
            </w:r>
          </w:p>
        </w:tc>
        <w:tc>
          <w:tcPr>
            <w:tcW w:w="978" w:type="dxa"/>
          </w:tcPr>
          <w:p w14:paraId="6BB09B6D">
            <w:pPr>
              <w:pStyle w:val="16"/>
              <w:spacing w:before="105"/>
              <w:jc w:val="center"/>
              <w:rPr>
                <w:sz w:val="16"/>
                <w:szCs w:val="18"/>
              </w:rPr>
            </w:pPr>
            <w:r>
              <w:rPr>
                <w:spacing w:val="-2"/>
                <w:sz w:val="16"/>
                <w:szCs w:val="18"/>
              </w:rPr>
              <w:t>1100mm</w:t>
            </w:r>
          </w:p>
        </w:tc>
        <w:tc>
          <w:tcPr>
            <w:tcW w:w="909" w:type="dxa"/>
          </w:tcPr>
          <w:p w14:paraId="3705728E">
            <w:pPr>
              <w:pStyle w:val="16"/>
              <w:spacing w:before="105"/>
              <w:ind w:right="133"/>
              <w:jc w:val="right"/>
              <w:rPr>
                <w:sz w:val="16"/>
                <w:szCs w:val="18"/>
              </w:rPr>
            </w:pPr>
            <w:r>
              <w:rPr>
                <w:spacing w:val="-2"/>
                <w:sz w:val="16"/>
                <w:szCs w:val="18"/>
              </w:rPr>
              <w:t>2000mm</w:t>
            </w:r>
          </w:p>
        </w:tc>
      </w:tr>
    </w:tbl>
    <w:p w14:paraId="4915AB97">
      <w:pPr>
        <w:pStyle w:val="15"/>
        <w:numPr>
          <w:ilvl w:val="0"/>
          <w:numId w:val="32"/>
        </w:numPr>
        <w:tabs>
          <w:tab w:val="left" w:pos="1078"/>
        </w:tabs>
        <w:spacing w:before="105" w:line="427" w:lineRule="auto"/>
        <w:ind w:left="237" w:right="215" w:firstLine="420"/>
        <w:rPr>
          <w:spacing w:val="-1"/>
          <w:w w:val="99"/>
          <w:sz w:val="16"/>
          <w:szCs w:val="18"/>
          <w:lang w:eastAsia="zh-CN"/>
        </w:rPr>
      </w:pPr>
      <w:r>
        <w:rPr>
          <w:spacing w:val="-5"/>
          <w:w w:val="99"/>
          <w:sz w:val="16"/>
          <w:szCs w:val="18"/>
          <w:lang w:eastAsia="zh-CN"/>
        </w:rPr>
        <w:t>状态维修后的设备质量应满足设备正常运行要求。大修更换后的设备，整体性能应</w:t>
      </w:r>
      <w:r>
        <w:rPr>
          <w:spacing w:val="-1"/>
          <w:w w:val="99"/>
          <w:sz w:val="16"/>
          <w:szCs w:val="18"/>
          <w:lang w:eastAsia="zh-CN"/>
        </w:rPr>
        <w:t>达到新建项目的标准。</w:t>
      </w:r>
    </w:p>
    <w:p w14:paraId="2398FD89">
      <w:pPr>
        <w:tabs>
          <w:tab w:val="left" w:pos="1078"/>
        </w:tabs>
        <w:ind w:left="237" w:right="215"/>
        <w:rPr>
          <w:sz w:val="16"/>
          <w:szCs w:val="18"/>
          <w:lang w:eastAsia="zh-CN"/>
        </w:rPr>
      </w:pPr>
      <w:r>
        <w:rPr>
          <w:sz w:val="16"/>
          <w:szCs w:val="16"/>
          <w:lang w:eastAsia="zh-CN"/>
        </w:rPr>
        <w:t>The quality of equipment after condition-based maintenance should meet the requirements of normal operation of equipment. After overhaul and replacement, the overall performance of the equipment shall meet the standards of the newly built project.</w:t>
      </w:r>
    </w:p>
    <w:p w14:paraId="5912B036">
      <w:pPr>
        <w:pStyle w:val="15"/>
        <w:numPr>
          <w:ilvl w:val="0"/>
          <w:numId w:val="32"/>
        </w:numPr>
        <w:tabs>
          <w:tab w:val="left" w:pos="1078"/>
        </w:tabs>
        <w:spacing w:line="269" w:lineRule="exact"/>
        <w:ind w:hanging="421"/>
        <w:rPr>
          <w:spacing w:val="-1"/>
          <w:w w:val="95"/>
          <w:sz w:val="16"/>
          <w:szCs w:val="18"/>
          <w:lang w:eastAsia="zh-CN"/>
        </w:rPr>
      </w:pPr>
      <w:r>
        <w:rPr>
          <w:spacing w:val="-1"/>
          <w:w w:val="95"/>
          <w:sz w:val="16"/>
          <w:szCs w:val="18"/>
          <w:lang w:eastAsia="zh-CN"/>
        </w:rPr>
        <w:t>变压器小修范围和标准：</w:t>
      </w:r>
    </w:p>
    <w:p w14:paraId="358293E0">
      <w:pPr>
        <w:tabs>
          <w:tab w:val="left" w:pos="1078"/>
        </w:tabs>
        <w:ind w:left="1077"/>
        <w:rPr>
          <w:sz w:val="16"/>
          <w:szCs w:val="18"/>
          <w:lang w:eastAsia="zh-CN"/>
        </w:rPr>
      </w:pPr>
      <w:r>
        <w:rPr>
          <w:w w:val="95"/>
          <w:sz w:val="16"/>
          <w:szCs w:val="18"/>
          <w:lang w:eastAsia="zh-CN"/>
        </w:rPr>
        <w:t>Scope and standard of transformer minor repair:</w:t>
      </w:r>
    </w:p>
    <w:p w14:paraId="4409FDF0">
      <w:pPr>
        <w:pStyle w:val="6"/>
        <w:spacing w:before="4"/>
        <w:rPr>
          <w:sz w:val="11"/>
          <w:szCs w:val="16"/>
          <w:lang w:eastAsia="zh-CN"/>
        </w:rPr>
      </w:pPr>
    </w:p>
    <w:p w14:paraId="5779FFED">
      <w:pPr>
        <w:pStyle w:val="15"/>
        <w:numPr>
          <w:ilvl w:val="0"/>
          <w:numId w:val="33"/>
        </w:numPr>
        <w:tabs>
          <w:tab w:val="left" w:pos="1182"/>
        </w:tabs>
        <w:rPr>
          <w:spacing w:val="-1"/>
          <w:w w:val="95"/>
          <w:sz w:val="16"/>
          <w:szCs w:val="18"/>
          <w:lang w:eastAsia="zh-CN"/>
        </w:rPr>
      </w:pPr>
      <w:r>
        <w:rPr>
          <w:spacing w:val="-1"/>
          <w:w w:val="95"/>
          <w:sz w:val="16"/>
          <w:szCs w:val="18"/>
          <w:lang w:eastAsia="zh-CN"/>
        </w:rPr>
        <w:t>检查清扫外壳，必要时局部涂漆。</w:t>
      </w:r>
    </w:p>
    <w:p w14:paraId="6E81EFF7">
      <w:pPr>
        <w:tabs>
          <w:tab w:val="left" w:pos="1182"/>
        </w:tabs>
        <w:ind w:left="1182"/>
        <w:rPr>
          <w:sz w:val="16"/>
          <w:szCs w:val="18"/>
          <w:lang w:eastAsia="zh-CN"/>
        </w:rPr>
      </w:pPr>
      <w:r>
        <w:rPr>
          <w:sz w:val="16"/>
          <w:szCs w:val="16"/>
          <w:lang w:eastAsia="zh-CN"/>
        </w:rPr>
        <w:t>Check and clean the shell and paint it locally if necessary.</w:t>
      </w:r>
    </w:p>
    <w:p w14:paraId="342DA696">
      <w:pPr>
        <w:pStyle w:val="6"/>
        <w:spacing w:before="6"/>
        <w:rPr>
          <w:sz w:val="11"/>
          <w:szCs w:val="16"/>
          <w:lang w:eastAsia="zh-CN"/>
        </w:rPr>
      </w:pPr>
    </w:p>
    <w:p w14:paraId="3671EA4E">
      <w:pPr>
        <w:pStyle w:val="15"/>
        <w:numPr>
          <w:ilvl w:val="0"/>
          <w:numId w:val="33"/>
        </w:numPr>
        <w:tabs>
          <w:tab w:val="left" w:pos="1182"/>
        </w:tabs>
        <w:rPr>
          <w:spacing w:val="-1"/>
          <w:w w:val="95"/>
          <w:sz w:val="16"/>
          <w:szCs w:val="18"/>
          <w:lang w:eastAsia="zh-CN"/>
        </w:rPr>
      </w:pPr>
      <w:r>
        <w:rPr>
          <w:spacing w:val="-1"/>
          <w:w w:val="95"/>
          <w:sz w:val="16"/>
          <w:szCs w:val="18"/>
          <w:lang w:eastAsia="zh-CN"/>
        </w:rPr>
        <w:t>检查紧固法兰，受力均匀适当，检查油位并补油。</w:t>
      </w:r>
    </w:p>
    <w:p w14:paraId="10E5F6CD">
      <w:pPr>
        <w:tabs>
          <w:tab w:val="left" w:pos="1182"/>
        </w:tabs>
        <w:ind w:left="1182"/>
        <w:rPr>
          <w:sz w:val="16"/>
          <w:szCs w:val="18"/>
          <w:lang w:eastAsia="zh-CN"/>
        </w:rPr>
      </w:pPr>
      <w:r>
        <w:rPr>
          <w:sz w:val="16"/>
          <w:szCs w:val="16"/>
          <w:lang w:eastAsia="zh-CN"/>
        </w:rPr>
        <w:t>Check the fastening flange, the force is uniform and appropriate, check the oil level and replenish the oil.</w:t>
      </w:r>
    </w:p>
    <w:p w14:paraId="1F8D2FFB">
      <w:pPr>
        <w:pStyle w:val="6"/>
        <w:spacing w:before="3"/>
        <w:rPr>
          <w:sz w:val="11"/>
          <w:szCs w:val="16"/>
          <w:lang w:eastAsia="zh-CN"/>
        </w:rPr>
      </w:pPr>
    </w:p>
    <w:p w14:paraId="77361AD2">
      <w:pPr>
        <w:pStyle w:val="15"/>
        <w:numPr>
          <w:ilvl w:val="0"/>
          <w:numId w:val="33"/>
        </w:numPr>
        <w:tabs>
          <w:tab w:val="left" w:pos="1182"/>
        </w:tabs>
        <w:spacing w:before="1"/>
        <w:rPr>
          <w:spacing w:val="-1"/>
          <w:w w:val="95"/>
          <w:sz w:val="16"/>
          <w:szCs w:val="18"/>
          <w:lang w:eastAsia="zh-CN"/>
        </w:rPr>
      </w:pPr>
      <w:r>
        <w:rPr>
          <w:spacing w:val="-1"/>
          <w:w w:val="95"/>
          <w:sz w:val="16"/>
          <w:szCs w:val="18"/>
          <w:lang w:eastAsia="zh-CN"/>
        </w:rPr>
        <w:t>检修呼吸器，更换失效的干燥剂及油封内的油。</w:t>
      </w:r>
    </w:p>
    <w:p w14:paraId="11ADC0AE">
      <w:pPr>
        <w:tabs>
          <w:tab w:val="left" w:pos="1182"/>
        </w:tabs>
        <w:ind w:left="1182"/>
        <w:rPr>
          <w:sz w:val="16"/>
          <w:szCs w:val="18"/>
          <w:lang w:eastAsia="zh-CN"/>
        </w:rPr>
      </w:pPr>
      <w:r>
        <w:rPr>
          <w:sz w:val="16"/>
          <w:szCs w:val="16"/>
          <w:lang w:eastAsia="zh-CN"/>
        </w:rPr>
        <w:t>Repair respirator, replace failed desiccant and oil in oil seal.</w:t>
      </w:r>
    </w:p>
    <w:p w14:paraId="545941D6">
      <w:pPr>
        <w:pStyle w:val="6"/>
        <w:spacing w:before="3"/>
        <w:rPr>
          <w:sz w:val="11"/>
          <w:szCs w:val="16"/>
          <w:lang w:eastAsia="zh-CN"/>
        </w:rPr>
      </w:pPr>
    </w:p>
    <w:p w14:paraId="4E1DB8FA">
      <w:pPr>
        <w:pStyle w:val="15"/>
        <w:numPr>
          <w:ilvl w:val="0"/>
          <w:numId w:val="33"/>
        </w:numPr>
        <w:tabs>
          <w:tab w:val="left" w:pos="1184"/>
        </w:tabs>
        <w:spacing w:line="427" w:lineRule="auto"/>
        <w:ind w:left="237" w:right="217" w:firstLine="420"/>
        <w:rPr>
          <w:spacing w:val="-1"/>
          <w:w w:val="99"/>
          <w:sz w:val="16"/>
          <w:szCs w:val="18"/>
          <w:lang w:eastAsia="zh-CN"/>
        </w:rPr>
      </w:pPr>
      <w:r>
        <w:rPr>
          <w:spacing w:val="-1"/>
          <w:w w:val="99"/>
          <w:sz w:val="16"/>
          <w:szCs w:val="18"/>
          <w:lang w:eastAsia="zh-CN"/>
        </w:rPr>
        <w:t>瓷套清洁无油垢、裂纹和破损。电容末屏螺栓紧固。检查套管将军帽和注油孔密封胶垫应作用良好，必要时更换胶垫。</w:t>
      </w:r>
    </w:p>
    <w:p w14:paraId="38793FBB">
      <w:pPr>
        <w:tabs>
          <w:tab w:val="left" w:pos="1184"/>
        </w:tabs>
        <w:ind w:left="237" w:right="217"/>
        <w:rPr>
          <w:sz w:val="16"/>
          <w:szCs w:val="18"/>
          <w:lang w:eastAsia="zh-CN"/>
        </w:rPr>
      </w:pPr>
      <w:r>
        <w:rPr>
          <w:sz w:val="16"/>
          <w:szCs w:val="16"/>
          <w:lang w:eastAsia="zh-CN"/>
        </w:rPr>
        <w:t>The porcelain sleeve is clean and free of grease, cracks and damages. Bolt fastening of capacitor terminal screen. Check that the casing cap and oil injection hole sealing rubber pad should work well, and replace the rubber pad if necessary.</w:t>
      </w:r>
    </w:p>
    <w:p w14:paraId="5EFF92DA">
      <w:pPr>
        <w:pStyle w:val="15"/>
        <w:numPr>
          <w:ilvl w:val="0"/>
          <w:numId w:val="33"/>
        </w:numPr>
        <w:tabs>
          <w:tab w:val="left" w:pos="1182"/>
        </w:tabs>
        <w:spacing w:line="269" w:lineRule="exact"/>
        <w:rPr>
          <w:spacing w:val="-1"/>
          <w:w w:val="95"/>
          <w:sz w:val="16"/>
          <w:szCs w:val="18"/>
          <w:lang w:eastAsia="zh-CN"/>
        </w:rPr>
      </w:pPr>
      <w:r>
        <w:rPr>
          <w:spacing w:val="-1"/>
          <w:w w:val="95"/>
          <w:sz w:val="16"/>
          <w:szCs w:val="18"/>
          <w:lang w:eastAsia="zh-CN"/>
        </w:rPr>
        <w:t>检修冷却装置，风扇电机完好，工作正常。</w:t>
      </w:r>
    </w:p>
    <w:p w14:paraId="1AFEB9E0">
      <w:pPr>
        <w:tabs>
          <w:tab w:val="left" w:pos="1182"/>
        </w:tabs>
        <w:ind w:left="1182"/>
        <w:rPr>
          <w:sz w:val="16"/>
          <w:szCs w:val="18"/>
          <w:lang w:eastAsia="zh-CN"/>
        </w:rPr>
      </w:pPr>
      <w:r>
        <w:rPr>
          <w:sz w:val="16"/>
          <w:szCs w:val="16"/>
          <w:lang w:eastAsia="zh-CN"/>
        </w:rPr>
        <w:t>Overhaul the cooling device, and the fan motor is in good condition and working normally.</w:t>
      </w:r>
    </w:p>
    <w:p w14:paraId="5E66A0B1">
      <w:pPr>
        <w:pStyle w:val="6"/>
        <w:spacing w:before="6"/>
        <w:rPr>
          <w:sz w:val="11"/>
          <w:szCs w:val="16"/>
          <w:lang w:eastAsia="zh-CN"/>
        </w:rPr>
      </w:pPr>
    </w:p>
    <w:p w14:paraId="51AB4F7A">
      <w:pPr>
        <w:pStyle w:val="15"/>
        <w:numPr>
          <w:ilvl w:val="0"/>
          <w:numId w:val="33"/>
        </w:numPr>
        <w:tabs>
          <w:tab w:val="left" w:pos="1182"/>
        </w:tabs>
        <w:rPr>
          <w:spacing w:val="-1"/>
          <w:w w:val="95"/>
          <w:sz w:val="16"/>
          <w:szCs w:val="18"/>
          <w:lang w:eastAsia="zh-CN"/>
        </w:rPr>
      </w:pPr>
      <w:r>
        <w:rPr>
          <w:spacing w:val="-1"/>
          <w:w w:val="95"/>
          <w:sz w:val="16"/>
          <w:szCs w:val="18"/>
          <w:lang w:eastAsia="zh-CN"/>
        </w:rPr>
        <w:t>检修瓦斯保护，各接点正常、动作正确，连接电缆无锈蚀，绝缘良好。</w:t>
      </w:r>
    </w:p>
    <w:p w14:paraId="790161D6">
      <w:pPr>
        <w:tabs>
          <w:tab w:val="left" w:pos="1182"/>
        </w:tabs>
        <w:ind w:left="1182"/>
        <w:rPr>
          <w:sz w:val="16"/>
          <w:szCs w:val="18"/>
          <w:lang w:eastAsia="zh-CN"/>
        </w:rPr>
      </w:pPr>
      <w:r>
        <w:rPr>
          <w:sz w:val="16"/>
          <w:szCs w:val="16"/>
          <w:lang w:eastAsia="zh-CN"/>
        </w:rPr>
        <w:t>Overhaul gas protection, all contacts are normal, the action is correct, the connecting cable is corrosion-free, and the insulation is good.</w:t>
      </w:r>
    </w:p>
    <w:p w14:paraId="2991F395">
      <w:pPr>
        <w:pStyle w:val="6"/>
        <w:spacing w:before="3"/>
        <w:rPr>
          <w:sz w:val="11"/>
          <w:szCs w:val="16"/>
          <w:lang w:eastAsia="zh-CN"/>
        </w:rPr>
      </w:pPr>
    </w:p>
    <w:p w14:paraId="40D7F2D9">
      <w:pPr>
        <w:pStyle w:val="15"/>
        <w:numPr>
          <w:ilvl w:val="0"/>
          <w:numId w:val="33"/>
        </w:numPr>
        <w:tabs>
          <w:tab w:val="left" w:pos="1182"/>
        </w:tabs>
        <w:spacing w:before="1"/>
        <w:rPr>
          <w:spacing w:val="-1"/>
          <w:w w:val="95"/>
          <w:sz w:val="16"/>
          <w:szCs w:val="18"/>
          <w:lang w:eastAsia="zh-CN"/>
        </w:rPr>
      </w:pPr>
      <w:r>
        <w:rPr>
          <w:spacing w:val="-1"/>
          <w:w w:val="95"/>
          <w:sz w:val="16"/>
          <w:szCs w:val="18"/>
          <w:lang w:eastAsia="zh-CN"/>
        </w:rPr>
        <w:t>检修温度计，各部零件和连线完好，指示正确。</w:t>
      </w:r>
    </w:p>
    <w:p w14:paraId="5DF3C343">
      <w:pPr>
        <w:tabs>
          <w:tab w:val="left" w:pos="1182"/>
        </w:tabs>
        <w:ind w:left="1182"/>
        <w:rPr>
          <w:sz w:val="16"/>
          <w:szCs w:val="18"/>
          <w:lang w:eastAsia="zh-CN"/>
        </w:rPr>
      </w:pPr>
      <w:r>
        <w:rPr>
          <w:sz w:val="16"/>
          <w:szCs w:val="16"/>
          <w:lang w:eastAsia="zh-CN"/>
        </w:rPr>
        <w:t>Overhaul the thermometer, all parts and connections are in good condition, and the instructions are correct.</w:t>
      </w:r>
    </w:p>
    <w:p w14:paraId="0A6F0E78">
      <w:pPr>
        <w:rPr>
          <w:sz w:val="16"/>
          <w:szCs w:val="18"/>
          <w:lang w:eastAsia="zh-CN"/>
        </w:rPr>
        <w:sectPr>
          <w:pgSz w:w="11910" w:h="16840"/>
          <w:pgMar w:top="1580" w:right="1580" w:bottom="1380" w:left="1560" w:header="0" w:footer="1183" w:gutter="0"/>
          <w:cols w:space="720" w:num="1"/>
        </w:sectPr>
      </w:pPr>
    </w:p>
    <w:p w14:paraId="6D2C4D7F">
      <w:pPr>
        <w:pStyle w:val="15"/>
        <w:numPr>
          <w:ilvl w:val="0"/>
          <w:numId w:val="33"/>
        </w:numPr>
        <w:tabs>
          <w:tab w:val="left" w:pos="1182"/>
        </w:tabs>
        <w:spacing w:before="45"/>
        <w:rPr>
          <w:spacing w:val="-1"/>
          <w:w w:val="95"/>
          <w:sz w:val="16"/>
          <w:szCs w:val="18"/>
          <w:lang w:eastAsia="zh-CN"/>
        </w:rPr>
      </w:pPr>
      <w:r>
        <w:rPr>
          <w:spacing w:val="-1"/>
          <w:w w:val="95"/>
          <w:sz w:val="16"/>
          <w:szCs w:val="18"/>
          <w:lang w:eastAsia="zh-CN"/>
        </w:rPr>
        <w:t>检修基础、支撑部件、套管和引线。</w:t>
      </w:r>
    </w:p>
    <w:p w14:paraId="68D0D17D">
      <w:pPr>
        <w:tabs>
          <w:tab w:val="left" w:pos="1182"/>
        </w:tabs>
        <w:ind w:left="1182"/>
        <w:rPr>
          <w:sz w:val="16"/>
          <w:szCs w:val="18"/>
          <w:lang w:eastAsia="zh-CN"/>
        </w:rPr>
      </w:pPr>
      <w:r>
        <w:rPr>
          <w:sz w:val="16"/>
          <w:szCs w:val="16"/>
          <w:lang w:eastAsia="zh-CN"/>
        </w:rPr>
        <w:t>Overhaul foundations, support components, bushings and leads.</w:t>
      </w:r>
    </w:p>
    <w:p w14:paraId="6047DB16">
      <w:pPr>
        <w:pStyle w:val="6"/>
        <w:spacing w:before="5"/>
        <w:rPr>
          <w:sz w:val="11"/>
          <w:szCs w:val="16"/>
          <w:lang w:eastAsia="zh-CN"/>
        </w:rPr>
      </w:pPr>
    </w:p>
    <w:p w14:paraId="2EEEE023">
      <w:pPr>
        <w:pStyle w:val="15"/>
        <w:numPr>
          <w:ilvl w:val="0"/>
          <w:numId w:val="33"/>
        </w:numPr>
        <w:tabs>
          <w:tab w:val="left" w:pos="1182"/>
        </w:tabs>
        <w:spacing w:before="1"/>
        <w:rPr>
          <w:spacing w:val="-1"/>
          <w:w w:val="95"/>
          <w:sz w:val="16"/>
          <w:szCs w:val="18"/>
          <w:lang w:eastAsia="zh-CN"/>
        </w:rPr>
      </w:pPr>
      <w:r>
        <w:rPr>
          <w:spacing w:val="-1"/>
          <w:w w:val="95"/>
          <w:sz w:val="16"/>
          <w:szCs w:val="18"/>
          <w:lang w:eastAsia="zh-CN"/>
        </w:rPr>
        <w:t>检修碰壳保护的电流互感器，各部零件应完好，安装牢靠。</w:t>
      </w:r>
    </w:p>
    <w:p w14:paraId="57EA7A83">
      <w:pPr>
        <w:tabs>
          <w:tab w:val="left" w:pos="1182"/>
        </w:tabs>
        <w:ind w:left="1182"/>
        <w:rPr>
          <w:sz w:val="16"/>
          <w:szCs w:val="18"/>
          <w:lang w:eastAsia="zh-CN"/>
        </w:rPr>
      </w:pPr>
      <w:r>
        <w:rPr>
          <w:sz w:val="16"/>
          <w:szCs w:val="16"/>
          <w:lang w:eastAsia="zh-CN"/>
        </w:rPr>
        <w:t>Overhaul the current transformer protected by shell collision, and all parts should be in good condition and installed firmly.</w:t>
      </w:r>
    </w:p>
    <w:p w14:paraId="59F423EC">
      <w:pPr>
        <w:pStyle w:val="6"/>
        <w:spacing w:before="3"/>
        <w:rPr>
          <w:sz w:val="11"/>
          <w:szCs w:val="16"/>
          <w:lang w:eastAsia="zh-CN"/>
        </w:rPr>
      </w:pPr>
    </w:p>
    <w:p w14:paraId="36D62896">
      <w:pPr>
        <w:pStyle w:val="15"/>
        <w:numPr>
          <w:ilvl w:val="0"/>
          <w:numId w:val="33"/>
        </w:numPr>
        <w:tabs>
          <w:tab w:val="left" w:pos="1288"/>
        </w:tabs>
        <w:ind w:left="1287" w:hanging="631"/>
        <w:rPr>
          <w:spacing w:val="-1"/>
          <w:w w:val="95"/>
          <w:sz w:val="16"/>
          <w:szCs w:val="18"/>
          <w:lang w:eastAsia="zh-CN"/>
        </w:rPr>
      </w:pPr>
      <w:r>
        <w:rPr>
          <w:spacing w:val="-1"/>
          <w:w w:val="95"/>
          <w:sz w:val="16"/>
          <w:szCs w:val="18"/>
          <w:lang w:eastAsia="zh-CN"/>
        </w:rPr>
        <w:t>检修分接开关位置指示正常。</w:t>
      </w:r>
    </w:p>
    <w:p w14:paraId="3A9819D8">
      <w:pPr>
        <w:tabs>
          <w:tab w:val="left" w:pos="1288"/>
        </w:tabs>
        <w:ind w:left="1287"/>
        <w:rPr>
          <w:sz w:val="16"/>
          <w:szCs w:val="18"/>
          <w:lang w:eastAsia="zh-CN"/>
        </w:rPr>
      </w:pPr>
      <w:r>
        <w:rPr>
          <w:sz w:val="16"/>
          <w:szCs w:val="16"/>
          <w:lang w:eastAsia="zh-CN"/>
        </w:rPr>
        <w:t>Service tap changer position indication is normal.</w:t>
      </w:r>
    </w:p>
    <w:p w14:paraId="0C04FD06">
      <w:pPr>
        <w:pStyle w:val="6"/>
        <w:spacing w:before="4"/>
        <w:rPr>
          <w:sz w:val="11"/>
          <w:szCs w:val="16"/>
          <w:lang w:eastAsia="zh-CN"/>
        </w:rPr>
      </w:pPr>
    </w:p>
    <w:p w14:paraId="39FB4C5E">
      <w:pPr>
        <w:pStyle w:val="15"/>
        <w:numPr>
          <w:ilvl w:val="0"/>
          <w:numId w:val="33"/>
        </w:numPr>
        <w:tabs>
          <w:tab w:val="left" w:pos="1288"/>
        </w:tabs>
        <w:ind w:left="1287" w:hanging="631"/>
        <w:rPr>
          <w:spacing w:val="-1"/>
          <w:w w:val="95"/>
          <w:sz w:val="16"/>
          <w:szCs w:val="18"/>
          <w:lang w:eastAsia="zh-CN"/>
        </w:rPr>
      </w:pPr>
      <w:r>
        <w:rPr>
          <w:spacing w:val="-1"/>
          <w:w w:val="95"/>
          <w:sz w:val="16"/>
          <w:szCs w:val="18"/>
          <w:lang w:eastAsia="zh-CN"/>
        </w:rPr>
        <w:t>检查中间端子箱密封良好，端子紧固、无松动。各种线缆安装整齐无破损。</w:t>
      </w:r>
    </w:p>
    <w:p w14:paraId="37C76654">
      <w:pPr>
        <w:tabs>
          <w:tab w:val="left" w:pos="1288"/>
        </w:tabs>
        <w:ind w:left="1287"/>
        <w:rPr>
          <w:sz w:val="16"/>
          <w:szCs w:val="18"/>
          <w:lang w:eastAsia="zh-CN"/>
        </w:rPr>
      </w:pPr>
      <w:r>
        <w:rPr>
          <w:sz w:val="16"/>
          <w:szCs w:val="16"/>
          <w:lang w:eastAsia="zh-CN"/>
        </w:rPr>
        <w:t>Check that the intermediate terminal box is well sealed, and the terminals are tightened without loosening. All kinds of cables are installed neatly without damage.</w:t>
      </w:r>
    </w:p>
    <w:p w14:paraId="2801384D">
      <w:pPr>
        <w:pStyle w:val="6"/>
        <w:spacing w:before="5"/>
        <w:rPr>
          <w:sz w:val="11"/>
          <w:szCs w:val="16"/>
          <w:lang w:eastAsia="zh-CN"/>
        </w:rPr>
      </w:pPr>
    </w:p>
    <w:p w14:paraId="0D66257F">
      <w:pPr>
        <w:pStyle w:val="15"/>
        <w:numPr>
          <w:ilvl w:val="0"/>
          <w:numId w:val="33"/>
        </w:numPr>
        <w:tabs>
          <w:tab w:val="left" w:pos="1288"/>
        </w:tabs>
        <w:spacing w:before="1" w:line="427" w:lineRule="auto"/>
        <w:ind w:left="657" w:right="4537" w:firstLine="0"/>
        <w:rPr>
          <w:spacing w:val="-2"/>
          <w:sz w:val="16"/>
          <w:szCs w:val="18"/>
          <w:lang w:eastAsia="zh-CN"/>
        </w:rPr>
      </w:pPr>
      <w:r>
        <w:rPr>
          <w:spacing w:val="-2"/>
          <w:w w:val="95"/>
          <w:sz w:val="16"/>
          <w:szCs w:val="18"/>
          <w:lang w:eastAsia="zh-CN"/>
        </w:rPr>
        <w:t xml:space="preserve">检查箱体接地、铁芯接地良好。 </w:t>
      </w:r>
      <w:r>
        <w:rPr>
          <w:spacing w:val="-2"/>
          <w:sz w:val="16"/>
          <w:szCs w:val="18"/>
          <w:lang w:eastAsia="zh-CN"/>
        </w:rPr>
        <w:t>73．干式变压器小修范围和标准：</w:t>
      </w:r>
    </w:p>
    <w:p w14:paraId="2E0F8F65">
      <w:pPr>
        <w:tabs>
          <w:tab w:val="left" w:pos="1288"/>
        </w:tabs>
        <w:ind w:left="657" w:right="4537"/>
        <w:rPr>
          <w:sz w:val="16"/>
          <w:szCs w:val="18"/>
          <w:lang w:eastAsia="zh-CN"/>
        </w:rPr>
      </w:pPr>
      <w:r>
        <w:rPr>
          <w:sz w:val="16"/>
          <w:szCs w:val="16"/>
          <w:lang w:eastAsia="zh-CN"/>
        </w:rPr>
        <w:t>Check that the box body is grounded and the iron core is grounded well. 73. Scope and standard of minor repairs of dry-type transformers:</w:t>
      </w:r>
    </w:p>
    <w:p w14:paraId="70261F45">
      <w:pPr>
        <w:pStyle w:val="15"/>
        <w:numPr>
          <w:ilvl w:val="0"/>
          <w:numId w:val="34"/>
        </w:numPr>
        <w:tabs>
          <w:tab w:val="left" w:pos="1182"/>
        </w:tabs>
        <w:spacing w:line="269" w:lineRule="exact"/>
        <w:rPr>
          <w:spacing w:val="-1"/>
          <w:w w:val="95"/>
          <w:sz w:val="16"/>
          <w:szCs w:val="18"/>
          <w:lang w:eastAsia="zh-CN"/>
        </w:rPr>
      </w:pPr>
      <w:r>
        <w:rPr>
          <w:spacing w:val="-1"/>
          <w:w w:val="95"/>
          <w:sz w:val="16"/>
          <w:szCs w:val="18"/>
          <w:lang w:eastAsia="zh-CN"/>
        </w:rPr>
        <w:t>清扫变压器及变压器室，无尘土、杂物，保证空气流通，防止绝缘击穿。</w:t>
      </w:r>
    </w:p>
    <w:p w14:paraId="663F2902">
      <w:pPr>
        <w:tabs>
          <w:tab w:val="left" w:pos="1182"/>
        </w:tabs>
        <w:ind w:left="1182"/>
        <w:rPr>
          <w:sz w:val="16"/>
          <w:szCs w:val="18"/>
          <w:lang w:eastAsia="zh-CN"/>
        </w:rPr>
      </w:pPr>
      <w:r>
        <w:rPr>
          <w:sz w:val="16"/>
          <w:szCs w:val="16"/>
          <w:lang w:eastAsia="zh-CN"/>
        </w:rPr>
        <w:t>Clean the transformer and transformer room without dust and sundries, ensure air circulation and prevent insulation breakdown.</w:t>
      </w:r>
    </w:p>
    <w:p w14:paraId="019ECF14">
      <w:pPr>
        <w:pStyle w:val="6"/>
        <w:spacing w:before="3"/>
        <w:rPr>
          <w:sz w:val="11"/>
          <w:szCs w:val="16"/>
          <w:lang w:eastAsia="zh-CN"/>
        </w:rPr>
      </w:pPr>
    </w:p>
    <w:p w14:paraId="696751F6">
      <w:pPr>
        <w:pStyle w:val="15"/>
        <w:numPr>
          <w:ilvl w:val="0"/>
          <w:numId w:val="34"/>
        </w:numPr>
        <w:tabs>
          <w:tab w:val="left" w:pos="1184"/>
        </w:tabs>
        <w:spacing w:line="427" w:lineRule="auto"/>
        <w:ind w:left="237" w:right="217" w:firstLine="420"/>
        <w:rPr>
          <w:spacing w:val="-1"/>
          <w:w w:val="99"/>
          <w:sz w:val="16"/>
          <w:szCs w:val="18"/>
          <w:lang w:eastAsia="zh-CN"/>
        </w:rPr>
      </w:pPr>
      <w:r>
        <w:rPr>
          <w:spacing w:val="-1"/>
          <w:w w:val="99"/>
          <w:sz w:val="16"/>
          <w:szCs w:val="18"/>
          <w:lang w:eastAsia="zh-CN"/>
        </w:rPr>
        <w:t>检查紧固件、连接件是否松动，导电零件有无生锈、腐蚀的痕迹。铁芯、绕组、引线、套管分接板及外箱等无损伤及局部变形，特别是各处铜焊处有无开裂现象。</w:t>
      </w:r>
    </w:p>
    <w:p w14:paraId="0E6A0ABE">
      <w:pPr>
        <w:tabs>
          <w:tab w:val="left" w:pos="1184"/>
        </w:tabs>
        <w:ind w:left="237" w:right="217"/>
        <w:rPr>
          <w:sz w:val="16"/>
          <w:szCs w:val="18"/>
          <w:lang w:eastAsia="zh-CN"/>
        </w:rPr>
      </w:pPr>
      <w:r>
        <w:rPr>
          <w:sz w:val="16"/>
          <w:szCs w:val="16"/>
          <w:lang w:eastAsia="zh-CN"/>
        </w:rPr>
        <w:t>Check whether fasteners and connectors are loose, and whether conductive parts have rust and corrosion marks. There is no damage and local deformation of iron core, winding, lead wire, bushing tap plate and outer box, especially whether there is cracking at brazing places.</w:t>
      </w:r>
    </w:p>
    <w:p w14:paraId="4A842D5A">
      <w:pPr>
        <w:pStyle w:val="15"/>
        <w:numPr>
          <w:ilvl w:val="0"/>
          <w:numId w:val="34"/>
        </w:numPr>
        <w:tabs>
          <w:tab w:val="left" w:pos="1182"/>
        </w:tabs>
        <w:spacing w:line="269" w:lineRule="exact"/>
        <w:rPr>
          <w:spacing w:val="-1"/>
          <w:w w:val="95"/>
          <w:sz w:val="16"/>
          <w:szCs w:val="18"/>
          <w:lang w:eastAsia="zh-CN"/>
        </w:rPr>
      </w:pPr>
      <w:r>
        <w:rPr>
          <w:spacing w:val="-1"/>
          <w:w w:val="95"/>
          <w:sz w:val="16"/>
          <w:szCs w:val="18"/>
          <w:lang w:eastAsia="zh-CN"/>
        </w:rPr>
        <w:t>观察绝缘表面有无爬电痕迹和碳化现象，必要时釆取相应的措施进行处理。</w:t>
      </w:r>
    </w:p>
    <w:p w14:paraId="6F40FD07">
      <w:pPr>
        <w:tabs>
          <w:tab w:val="left" w:pos="1182"/>
        </w:tabs>
        <w:ind w:left="1182"/>
        <w:rPr>
          <w:sz w:val="16"/>
          <w:szCs w:val="18"/>
          <w:lang w:eastAsia="zh-CN"/>
        </w:rPr>
      </w:pPr>
      <w:r>
        <w:rPr>
          <w:sz w:val="16"/>
          <w:szCs w:val="16"/>
          <w:lang w:eastAsia="zh-CN"/>
        </w:rPr>
        <w:t>Observe whether there are creepage marks and carbonization on the insulation surface, and take corresponding measures to deal with it if necessary.</w:t>
      </w:r>
    </w:p>
    <w:p w14:paraId="513812FB">
      <w:pPr>
        <w:pStyle w:val="6"/>
        <w:spacing w:before="4"/>
        <w:rPr>
          <w:sz w:val="11"/>
          <w:szCs w:val="16"/>
          <w:lang w:eastAsia="zh-CN"/>
        </w:rPr>
      </w:pPr>
    </w:p>
    <w:p w14:paraId="772685E2">
      <w:pPr>
        <w:pStyle w:val="15"/>
        <w:numPr>
          <w:ilvl w:val="0"/>
          <w:numId w:val="34"/>
        </w:numPr>
        <w:tabs>
          <w:tab w:val="left" w:pos="1184"/>
        </w:tabs>
        <w:spacing w:line="424" w:lineRule="auto"/>
        <w:ind w:left="237" w:right="217" w:firstLine="420"/>
        <w:rPr>
          <w:spacing w:val="-1"/>
          <w:w w:val="99"/>
          <w:sz w:val="16"/>
          <w:szCs w:val="18"/>
          <w:lang w:eastAsia="zh-CN"/>
        </w:rPr>
      </w:pPr>
      <w:r>
        <w:rPr>
          <w:spacing w:val="-1"/>
          <w:w w:val="99"/>
          <w:sz w:val="16"/>
          <w:szCs w:val="18"/>
          <w:lang w:eastAsia="zh-CN"/>
        </w:rPr>
        <w:t>检查低压抽头引线之间绝缘状态，高压引线绝缘子及支持夹具是否受潮，是否有放电痕迹。</w:t>
      </w:r>
    </w:p>
    <w:p w14:paraId="062F4304">
      <w:pPr>
        <w:tabs>
          <w:tab w:val="left" w:pos="1184"/>
        </w:tabs>
        <w:ind w:left="237" w:right="217"/>
        <w:rPr>
          <w:sz w:val="16"/>
          <w:szCs w:val="18"/>
          <w:lang w:eastAsia="zh-CN"/>
        </w:rPr>
      </w:pPr>
      <w:r>
        <w:rPr>
          <w:sz w:val="16"/>
          <w:szCs w:val="16"/>
          <w:lang w:eastAsia="zh-CN"/>
        </w:rPr>
        <w:t>Check the insulation state between low voltage tap leads, whether the insulators of high voltage leads and supporting fixtures are damp and whether there are discharge traces.</w:t>
      </w:r>
    </w:p>
    <w:p w14:paraId="04F3EBDE">
      <w:pPr>
        <w:pStyle w:val="6"/>
        <w:spacing w:before="5"/>
        <w:ind w:left="657"/>
        <w:rPr>
          <w:spacing w:val="-1"/>
          <w:w w:val="95"/>
          <w:sz w:val="16"/>
          <w:szCs w:val="16"/>
          <w:lang w:eastAsia="zh-CN"/>
        </w:rPr>
      </w:pPr>
      <w:r>
        <w:rPr>
          <w:w w:val="95"/>
          <w:sz w:val="16"/>
          <w:szCs w:val="16"/>
          <w:lang w:eastAsia="zh-CN"/>
        </w:rPr>
        <w:t>74</w:t>
      </w:r>
      <w:r>
        <w:rPr>
          <w:spacing w:val="-1"/>
          <w:w w:val="95"/>
          <w:sz w:val="16"/>
          <w:szCs w:val="16"/>
          <w:lang w:eastAsia="zh-CN"/>
        </w:rPr>
        <w:t>．单装互感器小修范围和标准：</w:t>
      </w:r>
    </w:p>
    <w:p w14:paraId="35665F36">
      <w:pPr>
        <w:pStyle w:val="6"/>
        <w:ind w:left="657"/>
        <w:rPr>
          <w:sz w:val="16"/>
          <w:szCs w:val="16"/>
          <w:lang w:eastAsia="zh-CN"/>
        </w:rPr>
      </w:pPr>
      <w:r>
        <w:rPr>
          <w:sz w:val="16"/>
          <w:szCs w:val="16"/>
          <w:lang w:eastAsia="zh-CN"/>
        </w:rPr>
        <w:t>74. Minor repair scope and standard of single transformer:</w:t>
      </w:r>
    </w:p>
    <w:p w14:paraId="1F6D4550">
      <w:pPr>
        <w:pStyle w:val="6"/>
        <w:spacing w:before="3"/>
        <w:rPr>
          <w:sz w:val="11"/>
          <w:szCs w:val="16"/>
          <w:lang w:eastAsia="zh-CN"/>
        </w:rPr>
      </w:pPr>
    </w:p>
    <w:p w14:paraId="4F79F992">
      <w:pPr>
        <w:pStyle w:val="15"/>
        <w:numPr>
          <w:ilvl w:val="0"/>
          <w:numId w:val="35"/>
        </w:numPr>
        <w:tabs>
          <w:tab w:val="left" w:pos="1182"/>
        </w:tabs>
        <w:rPr>
          <w:spacing w:val="-2"/>
          <w:w w:val="95"/>
          <w:sz w:val="16"/>
          <w:szCs w:val="18"/>
          <w:lang w:eastAsia="zh-CN"/>
        </w:rPr>
      </w:pPr>
      <w:r>
        <w:rPr>
          <w:w w:val="95"/>
          <w:sz w:val="16"/>
          <w:szCs w:val="18"/>
          <w:lang w:eastAsia="zh-CN"/>
        </w:rPr>
        <w:t>清扫检查外部（包括套管和引线）</w:t>
      </w:r>
      <w:r>
        <w:rPr>
          <w:spacing w:val="-2"/>
          <w:w w:val="95"/>
          <w:sz w:val="16"/>
          <w:szCs w:val="18"/>
          <w:lang w:eastAsia="zh-CN"/>
        </w:rPr>
        <w:t>，必要时局部涂漆。</w:t>
      </w:r>
    </w:p>
    <w:p w14:paraId="4509999E">
      <w:pPr>
        <w:tabs>
          <w:tab w:val="left" w:pos="1182"/>
        </w:tabs>
        <w:ind w:left="1182"/>
        <w:rPr>
          <w:sz w:val="16"/>
          <w:szCs w:val="18"/>
          <w:lang w:eastAsia="zh-CN"/>
        </w:rPr>
      </w:pPr>
      <w:r>
        <w:rPr>
          <w:sz w:val="16"/>
          <w:szCs w:val="16"/>
          <w:lang w:eastAsia="zh-CN"/>
        </w:rPr>
        <w:t>Clean and inspect the exterior (including sleeve and lead), and paint locally if necessary.</w:t>
      </w:r>
    </w:p>
    <w:p w14:paraId="0D7C0C51">
      <w:pPr>
        <w:pStyle w:val="6"/>
        <w:spacing w:before="6"/>
        <w:rPr>
          <w:sz w:val="11"/>
          <w:szCs w:val="16"/>
          <w:lang w:eastAsia="zh-CN"/>
        </w:rPr>
      </w:pPr>
    </w:p>
    <w:p w14:paraId="78593981">
      <w:pPr>
        <w:pStyle w:val="15"/>
        <w:numPr>
          <w:ilvl w:val="0"/>
          <w:numId w:val="35"/>
        </w:numPr>
        <w:tabs>
          <w:tab w:val="left" w:pos="1182"/>
        </w:tabs>
        <w:rPr>
          <w:spacing w:val="-1"/>
          <w:w w:val="95"/>
          <w:sz w:val="16"/>
          <w:szCs w:val="18"/>
          <w:lang w:eastAsia="zh-CN"/>
        </w:rPr>
      </w:pPr>
      <w:r>
        <w:rPr>
          <w:spacing w:val="-1"/>
          <w:w w:val="95"/>
          <w:sz w:val="16"/>
          <w:szCs w:val="18"/>
          <w:lang w:eastAsia="zh-CN"/>
        </w:rPr>
        <w:t>检修金属膨胀器，应作用良好。</w:t>
      </w:r>
    </w:p>
    <w:p w14:paraId="1FE34781">
      <w:pPr>
        <w:tabs>
          <w:tab w:val="left" w:pos="1182"/>
        </w:tabs>
        <w:ind w:left="1182"/>
        <w:rPr>
          <w:sz w:val="16"/>
          <w:szCs w:val="18"/>
          <w:lang w:eastAsia="zh-CN"/>
        </w:rPr>
      </w:pPr>
      <w:r>
        <w:rPr>
          <w:sz w:val="16"/>
          <w:szCs w:val="16"/>
          <w:lang w:eastAsia="zh-CN"/>
        </w:rPr>
        <w:t>Overhaul the metal expander, which should work well.</w:t>
      </w:r>
    </w:p>
    <w:p w14:paraId="67CE853A">
      <w:pPr>
        <w:pStyle w:val="6"/>
        <w:spacing w:before="4"/>
        <w:rPr>
          <w:sz w:val="11"/>
          <w:szCs w:val="16"/>
          <w:lang w:eastAsia="zh-CN"/>
        </w:rPr>
      </w:pPr>
    </w:p>
    <w:p w14:paraId="3AA82A7F">
      <w:pPr>
        <w:pStyle w:val="15"/>
        <w:numPr>
          <w:ilvl w:val="0"/>
          <w:numId w:val="35"/>
        </w:numPr>
        <w:tabs>
          <w:tab w:val="left" w:pos="1182"/>
        </w:tabs>
        <w:rPr>
          <w:spacing w:val="-1"/>
          <w:w w:val="95"/>
          <w:sz w:val="16"/>
          <w:szCs w:val="18"/>
        </w:rPr>
      </w:pPr>
      <w:r>
        <w:rPr>
          <w:spacing w:val="-1"/>
          <w:w w:val="95"/>
          <w:sz w:val="16"/>
          <w:szCs w:val="18"/>
        </w:rPr>
        <w:t>检修基础、支撑部件。</w:t>
      </w:r>
    </w:p>
    <w:p w14:paraId="4FAE3DBF">
      <w:pPr>
        <w:tabs>
          <w:tab w:val="left" w:pos="1182"/>
        </w:tabs>
        <w:ind w:left="1182"/>
        <w:rPr>
          <w:sz w:val="16"/>
          <w:szCs w:val="18"/>
        </w:rPr>
      </w:pPr>
      <w:r>
        <w:rPr>
          <w:sz w:val="16"/>
          <w:szCs w:val="16"/>
        </w:rPr>
        <w:t>Overhaul foundation and supporting parts.</w:t>
      </w:r>
    </w:p>
    <w:p w14:paraId="4F914AAF">
      <w:pPr>
        <w:pStyle w:val="6"/>
        <w:spacing w:before="3"/>
        <w:rPr>
          <w:sz w:val="11"/>
          <w:szCs w:val="16"/>
        </w:rPr>
      </w:pPr>
    </w:p>
    <w:p w14:paraId="7BEC6B87">
      <w:pPr>
        <w:pStyle w:val="15"/>
        <w:numPr>
          <w:ilvl w:val="0"/>
          <w:numId w:val="35"/>
        </w:numPr>
        <w:tabs>
          <w:tab w:val="left" w:pos="1182"/>
        </w:tabs>
        <w:rPr>
          <w:spacing w:val="-1"/>
          <w:w w:val="95"/>
          <w:sz w:val="16"/>
          <w:szCs w:val="18"/>
        </w:rPr>
      </w:pPr>
      <w:r>
        <w:rPr>
          <w:spacing w:val="-1"/>
          <w:w w:val="95"/>
          <w:sz w:val="16"/>
          <w:szCs w:val="18"/>
          <w:lang w:eastAsia="zh-CN"/>
        </w:rPr>
        <w:t>检修熔断器。壳筒、熔丝应完整无损，接触良好。</w:t>
      </w:r>
      <w:r>
        <w:rPr>
          <w:spacing w:val="-1"/>
          <w:w w:val="95"/>
          <w:sz w:val="16"/>
          <w:szCs w:val="18"/>
        </w:rPr>
        <w:t>空气开关状态正常。</w:t>
      </w:r>
    </w:p>
    <w:p w14:paraId="16D35722">
      <w:pPr>
        <w:tabs>
          <w:tab w:val="left" w:pos="1182"/>
        </w:tabs>
        <w:ind w:left="1182"/>
        <w:rPr>
          <w:sz w:val="16"/>
          <w:szCs w:val="18"/>
        </w:rPr>
      </w:pPr>
      <w:r>
        <w:rPr>
          <w:sz w:val="16"/>
          <w:szCs w:val="16"/>
        </w:rPr>
        <w:t>Overhaul the fuse. Shell and fuse should be intact and in good contact. The air switch is in normal condition.</w:t>
      </w:r>
    </w:p>
    <w:p w14:paraId="3A103684">
      <w:pPr>
        <w:pStyle w:val="6"/>
        <w:spacing w:before="6"/>
        <w:rPr>
          <w:sz w:val="11"/>
          <w:szCs w:val="16"/>
        </w:rPr>
      </w:pPr>
    </w:p>
    <w:p w14:paraId="1D4BDD9C">
      <w:pPr>
        <w:pStyle w:val="15"/>
        <w:numPr>
          <w:ilvl w:val="0"/>
          <w:numId w:val="35"/>
        </w:numPr>
        <w:tabs>
          <w:tab w:val="left" w:pos="1182"/>
        </w:tabs>
        <w:spacing w:line="427" w:lineRule="auto"/>
        <w:ind w:left="657" w:right="4014" w:firstLine="0"/>
        <w:rPr>
          <w:spacing w:val="-7"/>
          <w:sz w:val="16"/>
          <w:szCs w:val="18"/>
          <w:lang w:eastAsia="zh-CN"/>
        </w:rPr>
      </w:pPr>
      <w:r>
        <w:rPr>
          <w:spacing w:val="-2"/>
          <w:w w:val="95"/>
          <w:sz w:val="16"/>
          <w:szCs w:val="18"/>
          <w:lang w:eastAsia="zh-CN"/>
        </w:rPr>
        <w:t xml:space="preserve">检查油位指示器应正常，必要时补油。 </w:t>
      </w:r>
      <w:r>
        <w:rPr>
          <w:sz w:val="16"/>
          <w:szCs w:val="18"/>
          <w:lang w:eastAsia="zh-CN"/>
        </w:rPr>
        <w:t>75．SF6</w:t>
      </w:r>
      <w:r>
        <w:rPr>
          <w:spacing w:val="-7"/>
          <w:sz w:val="16"/>
          <w:szCs w:val="18"/>
          <w:lang w:eastAsia="zh-CN"/>
        </w:rPr>
        <w:t xml:space="preserve"> 高压断路器小修范围及标准：</w:t>
      </w:r>
    </w:p>
    <w:p w14:paraId="3FB55D4E">
      <w:pPr>
        <w:tabs>
          <w:tab w:val="left" w:pos="1182"/>
        </w:tabs>
        <w:ind w:left="657" w:right="4014"/>
        <w:rPr>
          <w:sz w:val="16"/>
          <w:szCs w:val="18"/>
          <w:lang w:eastAsia="zh-CN"/>
        </w:rPr>
      </w:pPr>
      <w:r>
        <w:rPr>
          <w:sz w:val="16"/>
          <w:szCs w:val="16"/>
          <w:lang w:eastAsia="zh-CN"/>
        </w:rPr>
        <w:t>Check that the oil level indicator should be normal and replenish oil if necessary. 75. Scope and standard of minor repair of SF6 high voltage circuit breaker:</w:t>
      </w:r>
    </w:p>
    <w:p w14:paraId="665DE352">
      <w:pPr>
        <w:pStyle w:val="15"/>
        <w:numPr>
          <w:ilvl w:val="0"/>
          <w:numId w:val="36"/>
        </w:numPr>
        <w:tabs>
          <w:tab w:val="left" w:pos="1182"/>
        </w:tabs>
        <w:spacing w:line="266" w:lineRule="exact"/>
        <w:rPr>
          <w:spacing w:val="-1"/>
          <w:w w:val="95"/>
          <w:sz w:val="16"/>
          <w:szCs w:val="18"/>
          <w:lang w:eastAsia="zh-CN"/>
        </w:rPr>
      </w:pPr>
      <w:r>
        <w:rPr>
          <w:spacing w:val="-1"/>
          <w:w w:val="95"/>
          <w:sz w:val="16"/>
          <w:szCs w:val="18"/>
          <w:lang w:eastAsia="zh-CN"/>
        </w:rPr>
        <w:t>检查记录操作计数器的读数应显示正常。</w:t>
      </w:r>
    </w:p>
    <w:p w14:paraId="31F441AB">
      <w:pPr>
        <w:tabs>
          <w:tab w:val="left" w:pos="1182"/>
        </w:tabs>
        <w:ind w:left="1182"/>
        <w:rPr>
          <w:sz w:val="16"/>
          <w:szCs w:val="18"/>
          <w:lang w:eastAsia="zh-CN"/>
        </w:rPr>
      </w:pPr>
      <w:r>
        <w:rPr>
          <w:sz w:val="16"/>
          <w:szCs w:val="16"/>
          <w:lang w:eastAsia="zh-CN"/>
        </w:rPr>
        <w:t>Check that the reading of the recording operation counter should be displayed normally.</w:t>
      </w:r>
    </w:p>
    <w:p w14:paraId="4F1BEF61">
      <w:pPr>
        <w:pStyle w:val="6"/>
        <w:spacing w:before="6"/>
        <w:rPr>
          <w:sz w:val="11"/>
          <w:szCs w:val="16"/>
          <w:lang w:eastAsia="zh-CN"/>
        </w:rPr>
      </w:pPr>
    </w:p>
    <w:p w14:paraId="4B351C51">
      <w:pPr>
        <w:pStyle w:val="15"/>
        <w:numPr>
          <w:ilvl w:val="0"/>
          <w:numId w:val="36"/>
        </w:numPr>
        <w:tabs>
          <w:tab w:val="left" w:pos="1182"/>
        </w:tabs>
        <w:rPr>
          <w:spacing w:val="-1"/>
          <w:w w:val="95"/>
          <w:sz w:val="16"/>
          <w:szCs w:val="18"/>
          <w:lang w:eastAsia="zh-CN"/>
        </w:rPr>
      </w:pPr>
      <w:r>
        <w:rPr>
          <w:spacing w:val="-1"/>
          <w:w w:val="95"/>
          <w:sz w:val="16"/>
          <w:szCs w:val="18"/>
          <w:lang w:eastAsia="zh-CN"/>
        </w:rPr>
        <w:t>检查、清扫断路器外壳、套管和引线，用干布将瓷套擦干净。</w:t>
      </w:r>
    </w:p>
    <w:p w14:paraId="430864AD">
      <w:pPr>
        <w:tabs>
          <w:tab w:val="left" w:pos="1182"/>
        </w:tabs>
        <w:ind w:left="1182"/>
        <w:rPr>
          <w:sz w:val="16"/>
          <w:szCs w:val="18"/>
          <w:lang w:eastAsia="zh-CN"/>
        </w:rPr>
      </w:pPr>
      <w:r>
        <w:rPr>
          <w:sz w:val="16"/>
          <w:szCs w:val="16"/>
          <w:lang w:eastAsia="zh-CN"/>
        </w:rPr>
        <w:t>Check and clean the circuit breaker shell, sleeve and lead, and wipe the porcelain sleeve with a dry cloth.</w:t>
      </w:r>
    </w:p>
    <w:p w14:paraId="3BFB05BC">
      <w:pPr>
        <w:pStyle w:val="6"/>
        <w:spacing w:before="4"/>
        <w:rPr>
          <w:sz w:val="11"/>
          <w:szCs w:val="16"/>
          <w:lang w:eastAsia="zh-CN"/>
        </w:rPr>
      </w:pPr>
    </w:p>
    <w:p w14:paraId="73682549">
      <w:pPr>
        <w:pStyle w:val="15"/>
        <w:numPr>
          <w:ilvl w:val="0"/>
          <w:numId w:val="36"/>
        </w:numPr>
        <w:tabs>
          <w:tab w:val="left" w:pos="1184"/>
        </w:tabs>
        <w:spacing w:line="427" w:lineRule="auto"/>
        <w:ind w:left="237" w:right="215" w:firstLine="420"/>
        <w:rPr>
          <w:spacing w:val="-1"/>
          <w:w w:val="99"/>
          <w:sz w:val="16"/>
          <w:szCs w:val="18"/>
          <w:lang w:eastAsia="zh-CN"/>
        </w:rPr>
      </w:pPr>
      <w:r>
        <w:rPr>
          <w:spacing w:val="-1"/>
          <w:w w:val="99"/>
          <w:sz w:val="16"/>
          <w:szCs w:val="18"/>
          <w:lang w:eastAsia="zh-CN"/>
        </w:rPr>
        <w:t>检查持续加热系统及通风情况。通风口应当干净，没有灰尘，障碍物。必要时，可用溶剂进行清洗。</w:t>
      </w:r>
    </w:p>
    <w:p w14:paraId="273DFE40">
      <w:pPr>
        <w:tabs>
          <w:tab w:val="left" w:pos="1184"/>
        </w:tabs>
        <w:ind w:left="237" w:right="215"/>
        <w:rPr>
          <w:sz w:val="16"/>
          <w:szCs w:val="18"/>
          <w:lang w:eastAsia="zh-CN"/>
        </w:rPr>
      </w:pPr>
      <w:r>
        <w:rPr>
          <w:sz w:val="16"/>
          <w:szCs w:val="16"/>
          <w:lang w:eastAsia="zh-CN"/>
        </w:rPr>
        <w:t>Check the continuous heating system and ventilation. Vents should be clean and free of dust and obstacles. If necessary, it can be cleaned with solvent.</w:t>
      </w:r>
    </w:p>
    <w:p w14:paraId="6559A206">
      <w:pPr>
        <w:pStyle w:val="15"/>
        <w:numPr>
          <w:ilvl w:val="0"/>
          <w:numId w:val="36"/>
        </w:numPr>
        <w:tabs>
          <w:tab w:val="left" w:pos="1182"/>
        </w:tabs>
        <w:spacing w:line="269" w:lineRule="exact"/>
        <w:rPr>
          <w:spacing w:val="-1"/>
          <w:w w:val="95"/>
          <w:sz w:val="16"/>
          <w:szCs w:val="18"/>
          <w:lang w:eastAsia="zh-CN"/>
        </w:rPr>
      </w:pPr>
      <w:r>
        <w:rPr>
          <w:w w:val="95"/>
          <w:sz w:val="16"/>
          <w:szCs w:val="18"/>
          <w:lang w:eastAsia="zh-CN"/>
        </w:rPr>
        <w:t>检查</w:t>
      </w:r>
      <w:r>
        <w:rPr>
          <w:spacing w:val="21"/>
          <w:sz w:val="16"/>
          <w:szCs w:val="18"/>
          <w:lang w:eastAsia="zh-CN"/>
        </w:rPr>
        <w:t xml:space="preserve"> </w:t>
      </w:r>
      <w:r>
        <w:rPr>
          <w:w w:val="95"/>
          <w:sz w:val="16"/>
          <w:szCs w:val="18"/>
          <w:lang w:eastAsia="zh-CN"/>
        </w:rPr>
        <w:t>SF6</w:t>
      </w:r>
      <w:r>
        <w:rPr>
          <w:spacing w:val="12"/>
          <w:sz w:val="16"/>
          <w:szCs w:val="18"/>
          <w:lang w:eastAsia="zh-CN"/>
        </w:rPr>
        <w:t xml:space="preserve"> </w:t>
      </w:r>
      <w:r>
        <w:rPr>
          <w:w w:val="95"/>
          <w:sz w:val="16"/>
          <w:szCs w:val="18"/>
          <w:lang w:eastAsia="zh-CN"/>
        </w:rPr>
        <w:t>气体的压力。指针式</w:t>
      </w:r>
      <w:r>
        <w:rPr>
          <w:spacing w:val="21"/>
          <w:sz w:val="16"/>
          <w:szCs w:val="18"/>
          <w:lang w:eastAsia="zh-CN"/>
        </w:rPr>
        <w:t xml:space="preserve"> </w:t>
      </w:r>
      <w:r>
        <w:rPr>
          <w:w w:val="95"/>
          <w:sz w:val="16"/>
          <w:szCs w:val="18"/>
          <w:lang w:eastAsia="zh-CN"/>
        </w:rPr>
        <w:t>SF6</w:t>
      </w:r>
      <w:r>
        <w:rPr>
          <w:spacing w:val="12"/>
          <w:sz w:val="16"/>
          <w:szCs w:val="18"/>
          <w:lang w:eastAsia="zh-CN"/>
        </w:rPr>
        <w:t xml:space="preserve"> </w:t>
      </w:r>
      <w:r>
        <w:rPr>
          <w:spacing w:val="-1"/>
          <w:w w:val="95"/>
          <w:sz w:val="16"/>
          <w:szCs w:val="18"/>
          <w:lang w:eastAsia="zh-CN"/>
        </w:rPr>
        <w:t>气体密度计的指针位置处于正常范围内。</w:t>
      </w:r>
    </w:p>
    <w:p w14:paraId="74F4F3ED">
      <w:pPr>
        <w:tabs>
          <w:tab w:val="left" w:pos="1182"/>
        </w:tabs>
        <w:ind w:left="1182"/>
        <w:rPr>
          <w:sz w:val="16"/>
          <w:szCs w:val="18"/>
          <w:lang w:eastAsia="zh-CN"/>
        </w:rPr>
      </w:pPr>
      <w:r>
        <w:rPr>
          <w:sz w:val="16"/>
          <w:szCs w:val="16"/>
          <w:lang w:eastAsia="zh-CN"/>
        </w:rPr>
        <w:t>Check the pressure of SF6 gas. The pointer position of the pointer SF6 gas densimeter is within the normal range.</w:t>
      </w:r>
    </w:p>
    <w:p w14:paraId="1A3ECA63">
      <w:pPr>
        <w:pStyle w:val="6"/>
        <w:spacing w:before="3"/>
        <w:rPr>
          <w:sz w:val="11"/>
          <w:szCs w:val="16"/>
          <w:lang w:eastAsia="zh-CN"/>
        </w:rPr>
      </w:pPr>
    </w:p>
    <w:p w14:paraId="3E22ED10">
      <w:pPr>
        <w:pStyle w:val="15"/>
        <w:numPr>
          <w:ilvl w:val="0"/>
          <w:numId w:val="36"/>
        </w:numPr>
        <w:tabs>
          <w:tab w:val="left" w:pos="1182"/>
        </w:tabs>
        <w:rPr>
          <w:spacing w:val="-1"/>
          <w:w w:val="95"/>
          <w:sz w:val="16"/>
          <w:szCs w:val="18"/>
          <w:lang w:eastAsia="zh-CN"/>
        </w:rPr>
      </w:pPr>
      <w:r>
        <w:rPr>
          <w:spacing w:val="-1"/>
          <w:w w:val="95"/>
          <w:sz w:val="16"/>
          <w:szCs w:val="18"/>
          <w:lang w:eastAsia="zh-CN"/>
        </w:rPr>
        <w:t>检查、紧固各部件螺栓是否紧固良好。</w:t>
      </w:r>
    </w:p>
    <w:p w14:paraId="4A3C9141">
      <w:pPr>
        <w:tabs>
          <w:tab w:val="left" w:pos="1182"/>
        </w:tabs>
        <w:ind w:left="1182"/>
        <w:rPr>
          <w:sz w:val="16"/>
          <w:szCs w:val="18"/>
          <w:lang w:eastAsia="zh-CN"/>
        </w:rPr>
      </w:pPr>
      <w:r>
        <w:rPr>
          <w:sz w:val="16"/>
          <w:szCs w:val="16"/>
          <w:lang w:eastAsia="zh-CN"/>
        </w:rPr>
        <w:t>Check and tighten the bolts of each part well.</w:t>
      </w:r>
    </w:p>
    <w:p w14:paraId="21F59A5D">
      <w:pPr>
        <w:pStyle w:val="6"/>
        <w:spacing w:before="6"/>
        <w:rPr>
          <w:sz w:val="11"/>
          <w:szCs w:val="16"/>
          <w:lang w:eastAsia="zh-CN"/>
        </w:rPr>
      </w:pPr>
    </w:p>
    <w:p w14:paraId="357578F8">
      <w:pPr>
        <w:pStyle w:val="15"/>
        <w:numPr>
          <w:ilvl w:val="0"/>
          <w:numId w:val="36"/>
        </w:numPr>
        <w:tabs>
          <w:tab w:val="left" w:pos="1182"/>
        </w:tabs>
        <w:rPr>
          <w:spacing w:val="-1"/>
          <w:w w:val="95"/>
          <w:sz w:val="16"/>
          <w:szCs w:val="18"/>
          <w:lang w:eastAsia="zh-CN"/>
        </w:rPr>
      </w:pPr>
      <w:r>
        <w:rPr>
          <w:spacing w:val="-1"/>
          <w:w w:val="95"/>
          <w:sz w:val="16"/>
          <w:szCs w:val="18"/>
          <w:lang w:eastAsia="zh-CN"/>
        </w:rPr>
        <w:t>检查低压端子排上的接线应紧固，继电器的运行正常。</w:t>
      </w:r>
    </w:p>
    <w:p w14:paraId="767816E7">
      <w:pPr>
        <w:tabs>
          <w:tab w:val="left" w:pos="1182"/>
        </w:tabs>
        <w:ind w:left="1182"/>
        <w:rPr>
          <w:sz w:val="16"/>
          <w:szCs w:val="18"/>
          <w:lang w:eastAsia="zh-CN"/>
        </w:rPr>
      </w:pPr>
      <w:r>
        <w:rPr>
          <w:sz w:val="16"/>
          <w:szCs w:val="16"/>
          <w:lang w:eastAsia="zh-CN"/>
        </w:rPr>
        <w:t>Check that the wiring on the low-voltage terminal block should be tightened and the relay is running normally.</w:t>
      </w:r>
    </w:p>
    <w:p w14:paraId="481555AE">
      <w:pPr>
        <w:pStyle w:val="6"/>
        <w:spacing w:before="4"/>
        <w:rPr>
          <w:sz w:val="11"/>
          <w:szCs w:val="16"/>
          <w:lang w:eastAsia="zh-CN"/>
        </w:rPr>
      </w:pPr>
    </w:p>
    <w:p w14:paraId="2D05ABBF">
      <w:pPr>
        <w:pStyle w:val="15"/>
        <w:numPr>
          <w:ilvl w:val="0"/>
          <w:numId w:val="36"/>
        </w:numPr>
        <w:tabs>
          <w:tab w:val="left" w:pos="1182"/>
        </w:tabs>
        <w:rPr>
          <w:spacing w:val="-1"/>
          <w:w w:val="95"/>
          <w:sz w:val="16"/>
          <w:szCs w:val="18"/>
          <w:lang w:eastAsia="zh-CN"/>
        </w:rPr>
      </w:pPr>
      <w:r>
        <w:rPr>
          <w:spacing w:val="-1"/>
          <w:w w:val="95"/>
          <w:sz w:val="16"/>
          <w:szCs w:val="18"/>
          <w:lang w:eastAsia="zh-CN"/>
        </w:rPr>
        <w:t>检查联锁、防跳及非全相合闸等辅助控制装置的动作性应正常。</w:t>
      </w:r>
    </w:p>
    <w:p w14:paraId="7F81073B">
      <w:pPr>
        <w:tabs>
          <w:tab w:val="left" w:pos="1182"/>
        </w:tabs>
        <w:ind w:left="1182"/>
        <w:rPr>
          <w:sz w:val="16"/>
          <w:szCs w:val="18"/>
          <w:lang w:eastAsia="zh-CN"/>
        </w:rPr>
      </w:pPr>
      <w:r>
        <w:rPr>
          <w:sz w:val="16"/>
          <w:szCs w:val="16"/>
          <w:lang w:eastAsia="zh-CN"/>
        </w:rPr>
        <w:t>Check that the action of auxiliary control devices such as interlocking, anti-tripping and non-full-phase closing should be normal.</w:t>
      </w:r>
    </w:p>
    <w:p w14:paraId="3B4925EF">
      <w:pPr>
        <w:pStyle w:val="6"/>
        <w:spacing w:before="3"/>
        <w:rPr>
          <w:sz w:val="11"/>
          <w:szCs w:val="16"/>
          <w:lang w:eastAsia="zh-CN"/>
        </w:rPr>
      </w:pPr>
    </w:p>
    <w:p w14:paraId="792151D1">
      <w:pPr>
        <w:pStyle w:val="15"/>
        <w:numPr>
          <w:ilvl w:val="0"/>
          <w:numId w:val="36"/>
        </w:numPr>
        <w:tabs>
          <w:tab w:val="left" w:pos="1182"/>
        </w:tabs>
        <w:spacing w:line="427" w:lineRule="auto"/>
        <w:ind w:left="657" w:right="1494" w:firstLine="0"/>
        <w:rPr>
          <w:sz w:val="16"/>
          <w:szCs w:val="18"/>
          <w:lang w:eastAsia="zh-CN"/>
        </w:rPr>
      </w:pPr>
      <w:r>
        <w:rPr>
          <w:spacing w:val="-2"/>
          <w:w w:val="95"/>
          <w:sz w:val="16"/>
          <w:szCs w:val="18"/>
          <w:lang w:eastAsia="zh-CN"/>
        </w:rPr>
        <w:t>进行当地、远方分合闸操作，确认断路器及控制回路等正常动作。</w:t>
      </w:r>
      <w:r>
        <w:rPr>
          <w:spacing w:val="80"/>
          <w:w w:val="150"/>
          <w:sz w:val="16"/>
          <w:szCs w:val="18"/>
          <w:lang w:eastAsia="zh-CN"/>
        </w:rPr>
        <w:t xml:space="preserve"> </w:t>
      </w:r>
      <w:r>
        <w:rPr>
          <w:sz w:val="16"/>
          <w:szCs w:val="18"/>
          <w:lang w:eastAsia="zh-CN"/>
        </w:rPr>
        <w:t>76．</w:t>
      </w:r>
      <w:r>
        <w:rPr>
          <w:color w:val="FF0000"/>
          <w:sz w:val="16"/>
          <w:szCs w:val="18"/>
          <w:lang w:eastAsia="zh-CN"/>
        </w:rPr>
        <w:t>AIS</w:t>
      </w:r>
      <w:r>
        <w:rPr>
          <w:color w:val="FF0000"/>
          <w:spacing w:val="-40"/>
          <w:sz w:val="16"/>
          <w:szCs w:val="18"/>
          <w:lang w:eastAsia="zh-CN"/>
        </w:rPr>
        <w:t xml:space="preserve"> </w:t>
      </w:r>
      <w:r>
        <w:rPr>
          <w:sz w:val="16"/>
          <w:szCs w:val="18"/>
          <w:lang w:eastAsia="zh-CN"/>
        </w:rPr>
        <w:t>开关柜及组合电器小修范围及标准：</w:t>
      </w:r>
    </w:p>
    <w:p w14:paraId="4B9DB6C0">
      <w:pPr>
        <w:tabs>
          <w:tab w:val="left" w:pos="1182"/>
        </w:tabs>
        <w:ind w:left="657" w:right="1494"/>
        <w:rPr>
          <w:sz w:val="16"/>
          <w:szCs w:val="18"/>
          <w:lang w:eastAsia="zh-CN"/>
        </w:rPr>
      </w:pPr>
      <w:r>
        <w:rPr>
          <w:sz w:val="16"/>
          <w:szCs w:val="16"/>
          <w:lang w:eastAsia="zh-CN"/>
        </w:rPr>
        <w:t>Carry out local and remote opening and closing operations, and confirm the normal actions of circuit breakers and control circuits. 76. Scope and standard of minor repair of AIS switchgear and combined electrical appliances:</w:t>
      </w:r>
    </w:p>
    <w:p w14:paraId="46174B28">
      <w:pPr>
        <w:spacing w:line="427" w:lineRule="auto"/>
        <w:rPr>
          <w:sz w:val="16"/>
          <w:szCs w:val="18"/>
          <w:lang w:eastAsia="zh-CN"/>
        </w:rPr>
        <w:sectPr>
          <w:pgSz w:w="11910" w:h="16840"/>
          <w:pgMar w:top="1480" w:right="1580" w:bottom="1380" w:left="1560" w:header="0" w:footer="1183" w:gutter="0"/>
          <w:cols w:space="720" w:num="1"/>
        </w:sectPr>
      </w:pPr>
    </w:p>
    <w:p w14:paraId="02BAEDB6">
      <w:pPr>
        <w:pStyle w:val="15"/>
        <w:numPr>
          <w:ilvl w:val="0"/>
          <w:numId w:val="37"/>
        </w:numPr>
        <w:tabs>
          <w:tab w:val="left" w:pos="1182"/>
        </w:tabs>
        <w:spacing w:before="45"/>
        <w:rPr>
          <w:spacing w:val="-1"/>
          <w:w w:val="95"/>
          <w:sz w:val="16"/>
          <w:szCs w:val="18"/>
          <w:lang w:eastAsia="zh-CN"/>
        </w:rPr>
      </w:pPr>
      <w:r>
        <w:rPr>
          <w:spacing w:val="-1"/>
          <w:w w:val="95"/>
          <w:sz w:val="16"/>
          <w:szCs w:val="18"/>
          <w:lang w:eastAsia="zh-CN"/>
        </w:rPr>
        <w:t>外观检查，应清洁无锈蚀。</w:t>
      </w:r>
    </w:p>
    <w:p w14:paraId="47437236">
      <w:pPr>
        <w:tabs>
          <w:tab w:val="left" w:pos="1182"/>
        </w:tabs>
        <w:ind w:left="1182"/>
        <w:rPr>
          <w:sz w:val="16"/>
          <w:szCs w:val="18"/>
          <w:lang w:eastAsia="zh-CN"/>
        </w:rPr>
      </w:pPr>
      <w:r>
        <w:rPr>
          <w:sz w:val="16"/>
          <w:szCs w:val="16"/>
          <w:lang w:eastAsia="zh-CN"/>
        </w:rPr>
        <w:t>Visual inspection, should be clean without rust.</w:t>
      </w:r>
    </w:p>
    <w:p w14:paraId="224D77AB">
      <w:pPr>
        <w:pStyle w:val="6"/>
        <w:spacing w:before="5"/>
        <w:rPr>
          <w:sz w:val="11"/>
          <w:szCs w:val="16"/>
          <w:lang w:eastAsia="zh-CN"/>
        </w:rPr>
      </w:pPr>
    </w:p>
    <w:p w14:paraId="71206956">
      <w:pPr>
        <w:pStyle w:val="15"/>
        <w:numPr>
          <w:ilvl w:val="0"/>
          <w:numId w:val="37"/>
        </w:numPr>
        <w:tabs>
          <w:tab w:val="left" w:pos="1182"/>
        </w:tabs>
        <w:spacing w:before="1"/>
        <w:rPr>
          <w:spacing w:val="-1"/>
          <w:w w:val="95"/>
          <w:sz w:val="16"/>
          <w:szCs w:val="18"/>
          <w:lang w:eastAsia="zh-CN"/>
        </w:rPr>
      </w:pPr>
      <w:r>
        <w:rPr>
          <w:spacing w:val="-1"/>
          <w:w w:val="95"/>
          <w:sz w:val="16"/>
          <w:szCs w:val="18"/>
          <w:lang w:eastAsia="zh-CN"/>
        </w:rPr>
        <w:t>检查辅助回路的接线端子无松动。</w:t>
      </w:r>
    </w:p>
    <w:p w14:paraId="4AAA959C">
      <w:pPr>
        <w:tabs>
          <w:tab w:val="left" w:pos="1182"/>
        </w:tabs>
        <w:ind w:left="1182"/>
        <w:rPr>
          <w:sz w:val="16"/>
          <w:szCs w:val="18"/>
          <w:lang w:eastAsia="zh-CN"/>
        </w:rPr>
      </w:pPr>
      <w:r>
        <w:rPr>
          <w:sz w:val="16"/>
          <w:szCs w:val="16"/>
          <w:lang w:eastAsia="zh-CN"/>
        </w:rPr>
        <w:t>Check that the terminal of the auxiliary circuit is not loose.</w:t>
      </w:r>
    </w:p>
    <w:p w14:paraId="627F149D">
      <w:pPr>
        <w:pStyle w:val="6"/>
        <w:spacing w:before="3"/>
        <w:rPr>
          <w:sz w:val="11"/>
          <w:szCs w:val="16"/>
          <w:lang w:eastAsia="zh-CN"/>
        </w:rPr>
      </w:pPr>
    </w:p>
    <w:p w14:paraId="4E174255">
      <w:pPr>
        <w:pStyle w:val="15"/>
        <w:numPr>
          <w:ilvl w:val="0"/>
          <w:numId w:val="37"/>
        </w:numPr>
        <w:tabs>
          <w:tab w:val="left" w:pos="1182"/>
        </w:tabs>
        <w:rPr>
          <w:spacing w:val="-1"/>
          <w:w w:val="95"/>
          <w:sz w:val="16"/>
          <w:szCs w:val="18"/>
          <w:lang w:eastAsia="zh-CN"/>
        </w:rPr>
      </w:pPr>
      <w:r>
        <w:rPr>
          <w:spacing w:val="-1"/>
          <w:w w:val="95"/>
          <w:sz w:val="16"/>
          <w:szCs w:val="18"/>
          <w:lang w:eastAsia="zh-CN"/>
        </w:rPr>
        <w:t>检查开关柜表计及指示灯显示应正确。</w:t>
      </w:r>
    </w:p>
    <w:p w14:paraId="3E27A815">
      <w:pPr>
        <w:tabs>
          <w:tab w:val="left" w:pos="1182"/>
        </w:tabs>
        <w:ind w:left="1182"/>
        <w:rPr>
          <w:sz w:val="16"/>
          <w:szCs w:val="18"/>
          <w:lang w:eastAsia="zh-CN"/>
        </w:rPr>
      </w:pPr>
      <w:r>
        <w:rPr>
          <w:sz w:val="16"/>
          <w:szCs w:val="16"/>
          <w:lang w:eastAsia="zh-CN"/>
        </w:rPr>
        <w:t>Check that the meter of switchgear and the indicator light display should be correct.</w:t>
      </w:r>
    </w:p>
    <w:p w14:paraId="46C1172B">
      <w:pPr>
        <w:pStyle w:val="6"/>
        <w:spacing w:before="4"/>
        <w:rPr>
          <w:sz w:val="11"/>
          <w:szCs w:val="16"/>
          <w:lang w:eastAsia="zh-CN"/>
        </w:rPr>
      </w:pPr>
    </w:p>
    <w:p w14:paraId="09B60332">
      <w:pPr>
        <w:pStyle w:val="15"/>
        <w:numPr>
          <w:ilvl w:val="0"/>
          <w:numId w:val="37"/>
        </w:numPr>
        <w:tabs>
          <w:tab w:val="left" w:pos="1182"/>
        </w:tabs>
        <w:spacing w:line="427" w:lineRule="auto"/>
        <w:ind w:left="657" w:right="2125" w:firstLine="0"/>
        <w:rPr>
          <w:spacing w:val="-2"/>
          <w:sz w:val="16"/>
          <w:szCs w:val="18"/>
          <w:lang w:eastAsia="zh-CN"/>
        </w:rPr>
      </w:pPr>
      <w:r>
        <w:rPr>
          <w:spacing w:val="-2"/>
          <w:w w:val="95"/>
          <w:sz w:val="16"/>
          <w:szCs w:val="18"/>
          <w:lang w:eastAsia="zh-CN"/>
        </w:rPr>
        <w:t>必要时打开电缆室检查高压电缆及护层保护器状态应良好。</w:t>
      </w:r>
      <w:r>
        <w:rPr>
          <w:spacing w:val="80"/>
          <w:sz w:val="16"/>
          <w:szCs w:val="18"/>
          <w:lang w:eastAsia="zh-CN"/>
        </w:rPr>
        <w:t xml:space="preserve"> </w:t>
      </w:r>
      <w:r>
        <w:rPr>
          <w:spacing w:val="-2"/>
          <w:sz w:val="16"/>
          <w:szCs w:val="18"/>
          <w:lang w:eastAsia="zh-CN"/>
        </w:rPr>
        <w:t>77．真空断路器小修范围及标准：</w:t>
      </w:r>
    </w:p>
    <w:p w14:paraId="07CAEFF3">
      <w:pPr>
        <w:tabs>
          <w:tab w:val="left" w:pos="1182"/>
        </w:tabs>
        <w:ind w:left="657" w:right="2125"/>
        <w:rPr>
          <w:sz w:val="16"/>
          <w:szCs w:val="18"/>
          <w:lang w:eastAsia="zh-CN"/>
        </w:rPr>
      </w:pPr>
      <w:r>
        <w:rPr>
          <w:sz w:val="16"/>
          <w:szCs w:val="16"/>
          <w:lang w:eastAsia="zh-CN"/>
        </w:rPr>
        <w:t>If necessary, open the cable room to check that the high-voltage cable and sheath protector should be in good condition. 77. Scope and standard of minor repair of vacuum circuit breaker:</w:t>
      </w:r>
    </w:p>
    <w:p w14:paraId="6400908D">
      <w:pPr>
        <w:pStyle w:val="15"/>
        <w:numPr>
          <w:ilvl w:val="0"/>
          <w:numId w:val="38"/>
        </w:numPr>
        <w:tabs>
          <w:tab w:val="left" w:pos="1182"/>
        </w:tabs>
        <w:spacing w:line="269" w:lineRule="exact"/>
        <w:rPr>
          <w:spacing w:val="-1"/>
          <w:w w:val="95"/>
          <w:sz w:val="16"/>
          <w:szCs w:val="18"/>
          <w:lang w:eastAsia="zh-CN"/>
        </w:rPr>
      </w:pPr>
      <w:r>
        <w:rPr>
          <w:spacing w:val="-1"/>
          <w:w w:val="95"/>
          <w:sz w:val="16"/>
          <w:szCs w:val="18"/>
          <w:lang w:eastAsia="zh-CN"/>
        </w:rPr>
        <w:t>检查、清扫开关外壳。要求无灰尘、无污垢，无变形、破损。</w:t>
      </w:r>
    </w:p>
    <w:p w14:paraId="608AE6AC">
      <w:pPr>
        <w:tabs>
          <w:tab w:val="left" w:pos="1182"/>
        </w:tabs>
        <w:ind w:left="1182"/>
        <w:rPr>
          <w:sz w:val="16"/>
          <w:szCs w:val="18"/>
          <w:lang w:eastAsia="zh-CN"/>
        </w:rPr>
      </w:pPr>
      <w:r>
        <w:rPr>
          <w:sz w:val="16"/>
          <w:szCs w:val="16"/>
          <w:lang w:eastAsia="zh-CN"/>
        </w:rPr>
        <w:t>Check and clean the switch housing. No dust, dirt, deformation and damage are required.</w:t>
      </w:r>
    </w:p>
    <w:p w14:paraId="3D6CCAD7">
      <w:pPr>
        <w:pStyle w:val="6"/>
        <w:spacing w:before="5"/>
        <w:rPr>
          <w:sz w:val="11"/>
          <w:szCs w:val="16"/>
          <w:lang w:eastAsia="zh-CN"/>
        </w:rPr>
      </w:pPr>
    </w:p>
    <w:p w14:paraId="30E3BDCE">
      <w:pPr>
        <w:pStyle w:val="15"/>
        <w:numPr>
          <w:ilvl w:val="0"/>
          <w:numId w:val="38"/>
        </w:numPr>
        <w:tabs>
          <w:tab w:val="left" w:pos="1184"/>
        </w:tabs>
        <w:spacing w:before="1" w:line="427" w:lineRule="auto"/>
        <w:ind w:left="237" w:right="217" w:firstLine="420"/>
        <w:rPr>
          <w:spacing w:val="-1"/>
          <w:w w:val="99"/>
          <w:sz w:val="16"/>
          <w:szCs w:val="18"/>
          <w:lang w:eastAsia="zh-CN"/>
        </w:rPr>
      </w:pPr>
      <w:r>
        <w:rPr>
          <w:spacing w:val="-1"/>
          <w:w w:val="99"/>
          <w:sz w:val="16"/>
          <w:szCs w:val="18"/>
          <w:lang w:eastAsia="zh-CN"/>
        </w:rPr>
        <w:t>检查主导电回路。软连接应无裂痕破损，连接紧固，接触良好，隔离触指应完整无损，无烧伤痕迹，压力足够。</w:t>
      </w:r>
    </w:p>
    <w:p w14:paraId="18DDEDD9">
      <w:pPr>
        <w:tabs>
          <w:tab w:val="left" w:pos="1184"/>
        </w:tabs>
        <w:ind w:left="237" w:right="217"/>
        <w:rPr>
          <w:sz w:val="16"/>
          <w:szCs w:val="18"/>
          <w:lang w:eastAsia="zh-CN"/>
        </w:rPr>
      </w:pPr>
      <w:r>
        <w:rPr>
          <w:sz w:val="16"/>
          <w:szCs w:val="16"/>
          <w:lang w:eastAsia="zh-CN"/>
        </w:rPr>
        <w:t>Check the main electrical circuit. The soft connection should be free from cracks and damages, the connection should be tight and the contact should be good, and the isolated contact finger should be intact and without burn marks, and the pressure should be sufficient.</w:t>
      </w:r>
    </w:p>
    <w:p w14:paraId="4951D1E5">
      <w:pPr>
        <w:pStyle w:val="15"/>
        <w:numPr>
          <w:ilvl w:val="0"/>
          <w:numId w:val="38"/>
        </w:numPr>
        <w:tabs>
          <w:tab w:val="left" w:pos="1184"/>
        </w:tabs>
        <w:spacing w:line="427" w:lineRule="auto"/>
        <w:ind w:left="237" w:right="217" w:firstLine="420"/>
        <w:rPr>
          <w:w w:val="99"/>
          <w:sz w:val="16"/>
          <w:szCs w:val="18"/>
          <w:lang w:eastAsia="zh-CN"/>
        </w:rPr>
      </w:pPr>
      <w:r>
        <w:rPr>
          <w:spacing w:val="-1"/>
          <w:w w:val="99"/>
          <w:sz w:val="16"/>
          <w:szCs w:val="18"/>
          <w:lang w:eastAsia="zh-CN"/>
        </w:rPr>
        <w:t>检查静触指支持瓷瓶和真空灭弧室绝缘拉杆，应无裂纹破损、脏污及表面闪络等</w:t>
      </w:r>
      <w:r>
        <w:rPr>
          <w:w w:val="99"/>
          <w:sz w:val="16"/>
          <w:szCs w:val="18"/>
          <w:lang w:eastAsia="zh-CN"/>
        </w:rPr>
        <w:t>现象。</w:t>
      </w:r>
    </w:p>
    <w:p w14:paraId="51A3E698">
      <w:pPr>
        <w:tabs>
          <w:tab w:val="left" w:pos="1184"/>
        </w:tabs>
        <w:ind w:left="237" w:right="217"/>
        <w:rPr>
          <w:sz w:val="16"/>
          <w:szCs w:val="18"/>
          <w:lang w:eastAsia="zh-CN"/>
        </w:rPr>
      </w:pPr>
      <w:r>
        <w:rPr>
          <w:sz w:val="16"/>
          <w:szCs w:val="16"/>
          <w:lang w:eastAsia="zh-CN"/>
        </w:rPr>
        <w:t>Check the static contact finger support porcelain bottle and insulation tie rod of vacuum interrupter, and there should be no cracks, dirt and surface flashover.</w:t>
      </w:r>
    </w:p>
    <w:p w14:paraId="5979FC69">
      <w:pPr>
        <w:pStyle w:val="15"/>
        <w:numPr>
          <w:ilvl w:val="0"/>
          <w:numId w:val="38"/>
        </w:numPr>
        <w:tabs>
          <w:tab w:val="left" w:pos="1184"/>
        </w:tabs>
        <w:spacing w:line="424" w:lineRule="auto"/>
        <w:ind w:left="237" w:right="111" w:firstLine="420"/>
        <w:rPr>
          <w:spacing w:val="-2"/>
          <w:w w:val="95"/>
          <w:sz w:val="16"/>
          <w:szCs w:val="18"/>
          <w:lang w:eastAsia="zh-CN"/>
        </w:rPr>
      </w:pPr>
      <w:r>
        <w:rPr>
          <w:spacing w:val="-2"/>
          <w:sz w:val="16"/>
          <w:szCs w:val="18"/>
          <w:lang w:eastAsia="zh-CN"/>
        </w:rPr>
        <w:t>检查操作机构。各部分零件齐全，无破损、变形，动作灵活可靠，分合闸指示牌</w:t>
      </w:r>
      <w:r>
        <w:rPr>
          <w:spacing w:val="-2"/>
          <w:w w:val="95"/>
          <w:sz w:val="16"/>
          <w:szCs w:val="18"/>
          <w:lang w:eastAsia="zh-CN"/>
        </w:rPr>
        <w:t>指示正确，辅助开关完好无损，动作灵活，准确可靠，接触良好，对各运动部件加注润滑油。</w:t>
      </w:r>
    </w:p>
    <w:p w14:paraId="4A471EDB">
      <w:pPr>
        <w:tabs>
          <w:tab w:val="left" w:pos="1184"/>
        </w:tabs>
        <w:ind w:left="237" w:right="111"/>
        <w:rPr>
          <w:sz w:val="16"/>
          <w:szCs w:val="18"/>
          <w:lang w:eastAsia="zh-CN"/>
        </w:rPr>
      </w:pPr>
      <w:r>
        <w:rPr>
          <w:sz w:val="16"/>
          <w:szCs w:val="16"/>
          <w:lang w:eastAsia="zh-CN"/>
        </w:rPr>
        <w:t>Check the operating mechanism. All parts are complete, without damage or deformation, flexible and reliable action, correct indication of opening and closing signs, intact auxiliary switches, flexible, accurate and reliable action, good contact, and lubricating oil is added to all moving parts.</w:t>
      </w:r>
    </w:p>
    <w:p w14:paraId="07D8B5B2">
      <w:pPr>
        <w:pStyle w:val="15"/>
        <w:numPr>
          <w:ilvl w:val="0"/>
          <w:numId w:val="38"/>
        </w:numPr>
        <w:tabs>
          <w:tab w:val="left" w:pos="1182"/>
        </w:tabs>
        <w:spacing w:before="2" w:line="427" w:lineRule="auto"/>
        <w:ind w:left="657" w:right="111" w:firstLine="0"/>
        <w:rPr>
          <w:sz w:val="16"/>
          <w:szCs w:val="18"/>
          <w:lang w:eastAsia="zh-CN"/>
        </w:rPr>
      </w:pPr>
      <w:r>
        <w:rPr>
          <w:spacing w:val="-1"/>
          <w:sz w:val="16"/>
          <w:szCs w:val="18"/>
          <w:lang w:eastAsia="zh-CN"/>
        </w:rPr>
        <w:t xml:space="preserve">手动分合闸操作及电动分合闸操作各 </w:t>
      </w:r>
      <w:r>
        <w:rPr>
          <w:sz w:val="16"/>
          <w:szCs w:val="18"/>
          <w:lang w:eastAsia="zh-CN"/>
        </w:rPr>
        <w:t>3</w:t>
      </w:r>
      <w:r>
        <w:rPr>
          <w:spacing w:val="-5"/>
          <w:sz w:val="16"/>
          <w:szCs w:val="18"/>
          <w:lang w:eastAsia="zh-CN"/>
        </w:rPr>
        <w:t xml:space="preserve"> 次，开关各部分应灵活可靠，无卡滞现象</w:t>
      </w:r>
      <w:r>
        <w:rPr>
          <w:sz w:val="16"/>
          <w:szCs w:val="18"/>
          <w:lang w:eastAsia="zh-CN"/>
        </w:rPr>
        <w:t>。 78．隔离开关小修范围和标准：</w:t>
      </w:r>
    </w:p>
    <w:p w14:paraId="785F869D">
      <w:pPr>
        <w:tabs>
          <w:tab w:val="left" w:pos="1182"/>
        </w:tabs>
        <w:ind w:left="657" w:right="111"/>
        <w:rPr>
          <w:sz w:val="16"/>
          <w:szCs w:val="18"/>
          <w:lang w:eastAsia="zh-CN"/>
        </w:rPr>
      </w:pPr>
      <w:r>
        <w:rPr>
          <w:sz w:val="16"/>
          <w:szCs w:val="16"/>
          <w:lang w:eastAsia="zh-CN"/>
        </w:rPr>
        <w:t>Manual opening and closing operation and electric opening and closing operation 3 times each, each part of the switch should be flexible and reliable, without jamming phenomenon. 78. Scope and standard of minor repairs of isolating switches:</w:t>
      </w:r>
    </w:p>
    <w:p w14:paraId="301FB752">
      <w:pPr>
        <w:pStyle w:val="15"/>
        <w:numPr>
          <w:ilvl w:val="0"/>
          <w:numId w:val="39"/>
        </w:numPr>
        <w:tabs>
          <w:tab w:val="left" w:pos="1184"/>
        </w:tabs>
        <w:spacing w:line="424" w:lineRule="auto"/>
        <w:ind w:right="217" w:firstLine="420"/>
        <w:rPr>
          <w:spacing w:val="-1"/>
          <w:w w:val="99"/>
          <w:sz w:val="16"/>
          <w:szCs w:val="18"/>
          <w:lang w:eastAsia="zh-CN"/>
        </w:rPr>
      </w:pPr>
      <w:r>
        <w:rPr>
          <w:spacing w:val="-1"/>
          <w:w w:val="99"/>
          <w:sz w:val="16"/>
          <w:szCs w:val="18"/>
          <w:lang w:eastAsia="zh-CN"/>
        </w:rPr>
        <w:t>清扫、检查绝缘子，检查引线和接地装置。要求各部分无灰尘，无污垢，支持绝缘子无裂纹、破损及爬电痕迹，引线无断股，连接牢固，接地良好。</w:t>
      </w:r>
    </w:p>
    <w:p w14:paraId="0E69CECA">
      <w:pPr>
        <w:tabs>
          <w:tab w:val="left" w:pos="1184"/>
        </w:tabs>
        <w:ind w:left="237" w:right="217"/>
        <w:rPr>
          <w:sz w:val="16"/>
          <w:szCs w:val="18"/>
          <w:lang w:eastAsia="zh-CN"/>
        </w:rPr>
      </w:pPr>
      <w:r>
        <w:rPr>
          <w:sz w:val="16"/>
          <w:szCs w:val="16"/>
          <w:lang w:eastAsia="zh-CN"/>
        </w:rPr>
        <w:t>Clean and inspect insulators, lead wires and grounding devices. It is required that all parts should be free of dust and dirt, support insulators should be free of cracks, damages and creepage traces, lead wires should be free of broken strands, and the connection should be firm and grounded well.</w:t>
      </w:r>
    </w:p>
    <w:p w14:paraId="42C5A69D">
      <w:pPr>
        <w:pStyle w:val="15"/>
        <w:numPr>
          <w:ilvl w:val="0"/>
          <w:numId w:val="39"/>
        </w:numPr>
        <w:tabs>
          <w:tab w:val="left" w:pos="1182"/>
        </w:tabs>
        <w:spacing w:before="2"/>
        <w:ind w:left="1182" w:hanging="525"/>
        <w:rPr>
          <w:spacing w:val="-1"/>
          <w:w w:val="95"/>
          <w:sz w:val="16"/>
          <w:szCs w:val="18"/>
          <w:lang w:eastAsia="zh-CN"/>
        </w:rPr>
      </w:pPr>
      <w:r>
        <w:rPr>
          <w:spacing w:val="-1"/>
          <w:w w:val="95"/>
          <w:sz w:val="16"/>
          <w:szCs w:val="18"/>
          <w:lang w:eastAsia="zh-CN"/>
        </w:rPr>
        <w:t>触头间接触密贴性检查按照产品说明书要求进行。</w:t>
      </w:r>
    </w:p>
    <w:p w14:paraId="55B3E1F7">
      <w:pPr>
        <w:tabs>
          <w:tab w:val="left" w:pos="1182"/>
        </w:tabs>
        <w:ind w:left="1182"/>
        <w:rPr>
          <w:sz w:val="16"/>
          <w:szCs w:val="18"/>
          <w:lang w:eastAsia="zh-CN"/>
        </w:rPr>
      </w:pPr>
      <w:r>
        <w:rPr>
          <w:sz w:val="16"/>
          <w:szCs w:val="16"/>
          <w:lang w:eastAsia="zh-CN"/>
        </w:rPr>
        <w:t>Contact tightness inspection between contacts shall be carried out according to the requirements of product specifications.</w:t>
      </w:r>
    </w:p>
    <w:p w14:paraId="5C206006">
      <w:pPr>
        <w:pStyle w:val="6"/>
        <w:spacing w:before="6"/>
        <w:rPr>
          <w:sz w:val="11"/>
          <w:szCs w:val="16"/>
          <w:lang w:eastAsia="zh-CN"/>
        </w:rPr>
      </w:pPr>
    </w:p>
    <w:p w14:paraId="4B2CE105">
      <w:pPr>
        <w:pStyle w:val="15"/>
        <w:numPr>
          <w:ilvl w:val="0"/>
          <w:numId w:val="39"/>
        </w:numPr>
        <w:tabs>
          <w:tab w:val="left" w:pos="1182"/>
        </w:tabs>
        <w:ind w:left="1182" w:hanging="525"/>
        <w:rPr>
          <w:spacing w:val="-1"/>
          <w:w w:val="95"/>
          <w:sz w:val="16"/>
          <w:szCs w:val="18"/>
          <w:lang w:eastAsia="zh-CN"/>
        </w:rPr>
      </w:pPr>
      <w:r>
        <w:rPr>
          <w:spacing w:val="-1"/>
          <w:w w:val="95"/>
          <w:sz w:val="16"/>
          <w:szCs w:val="18"/>
          <w:lang w:eastAsia="zh-CN"/>
        </w:rPr>
        <w:t>分闸时分闸角度和接地闸刀与带电部分的距离符合规定。</w:t>
      </w:r>
    </w:p>
    <w:p w14:paraId="3EA0E904">
      <w:pPr>
        <w:tabs>
          <w:tab w:val="left" w:pos="1182"/>
        </w:tabs>
        <w:ind w:left="1182"/>
        <w:rPr>
          <w:sz w:val="16"/>
          <w:szCs w:val="18"/>
          <w:lang w:eastAsia="zh-CN"/>
        </w:rPr>
      </w:pPr>
      <w:r>
        <w:rPr>
          <w:sz w:val="16"/>
          <w:szCs w:val="16"/>
          <w:lang w:eastAsia="zh-CN"/>
        </w:rPr>
        <w:t>When switching, the switching angle and the distance between grounding knife and live part meet the requirements.</w:t>
      </w:r>
    </w:p>
    <w:p w14:paraId="34CC44B0">
      <w:pPr>
        <w:pStyle w:val="6"/>
        <w:spacing w:before="4"/>
        <w:rPr>
          <w:sz w:val="11"/>
          <w:szCs w:val="16"/>
          <w:lang w:eastAsia="zh-CN"/>
        </w:rPr>
      </w:pPr>
    </w:p>
    <w:p w14:paraId="329A28DA">
      <w:pPr>
        <w:pStyle w:val="15"/>
        <w:numPr>
          <w:ilvl w:val="0"/>
          <w:numId w:val="39"/>
        </w:numPr>
        <w:tabs>
          <w:tab w:val="left" w:pos="1184"/>
        </w:tabs>
        <w:spacing w:line="424" w:lineRule="auto"/>
        <w:ind w:right="215" w:firstLine="420"/>
        <w:rPr>
          <w:spacing w:val="-1"/>
          <w:w w:val="99"/>
          <w:sz w:val="16"/>
          <w:szCs w:val="18"/>
          <w:lang w:eastAsia="zh-CN"/>
        </w:rPr>
      </w:pPr>
      <w:r>
        <w:rPr>
          <w:spacing w:val="-1"/>
          <w:w w:val="99"/>
          <w:sz w:val="16"/>
          <w:szCs w:val="18"/>
          <w:lang w:eastAsia="zh-CN"/>
        </w:rPr>
        <w:t>清扫检查操作机构。各零部件完好、连接牢固；转动灵活，连锁、限位器作用良好可靠，各转动部分注油。</w:t>
      </w:r>
    </w:p>
    <w:p w14:paraId="1A7214D2">
      <w:pPr>
        <w:tabs>
          <w:tab w:val="left" w:pos="1184"/>
        </w:tabs>
        <w:ind w:left="237" w:right="215"/>
        <w:rPr>
          <w:sz w:val="16"/>
          <w:szCs w:val="18"/>
          <w:lang w:eastAsia="zh-CN"/>
        </w:rPr>
      </w:pPr>
      <w:r>
        <w:rPr>
          <w:sz w:val="16"/>
          <w:szCs w:val="16"/>
          <w:lang w:eastAsia="zh-CN"/>
        </w:rPr>
        <w:t>Clean and check the operating mechanism. All parts are in good condition and firmly connected; Flexible rotation, interlocking, good and reliable function of limiter, and oil injection of each rotating part.</w:t>
      </w:r>
    </w:p>
    <w:p w14:paraId="4245A0A9">
      <w:pPr>
        <w:pStyle w:val="6"/>
        <w:spacing w:before="5" w:line="427" w:lineRule="auto"/>
        <w:ind w:left="237" w:right="216" w:firstLine="420"/>
        <w:rPr>
          <w:spacing w:val="-1"/>
          <w:w w:val="99"/>
          <w:sz w:val="16"/>
          <w:szCs w:val="16"/>
          <w:lang w:eastAsia="zh-CN"/>
        </w:rPr>
      </w:pPr>
      <w:r>
        <w:rPr>
          <w:spacing w:val="-7"/>
          <w:w w:val="99"/>
          <w:sz w:val="16"/>
          <w:szCs w:val="16"/>
          <w:lang w:eastAsia="zh-CN"/>
        </w:rPr>
        <w:t>对于电动隔离开关，应对电动操作机构的分合闸电机进行检查，限位开关位置正确，动</w:t>
      </w:r>
      <w:r>
        <w:rPr>
          <w:spacing w:val="-1"/>
          <w:w w:val="99"/>
          <w:sz w:val="16"/>
          <w:szCs w:val="16"/>
          <w:lang w:eastAsia="zh-CN"/>
        </w:rPr>
        <w:t>作灵活可靠；紧固端子排及其他电气回路的接线。</w:t>
      </w:r>
    </w:p>
    <w:p w14:paraId="136825A8">
      <w:pPr>
        <w:pStyle w:val="6"/>
        <w:ind w:left="237" w:right="216" w:firstLine="420"/>
        <w:rPr>
          <w:sz w:val="16"/>
          <w:szCs w:val="16"/>
          <w:lang w:eastAsia="zh-CN"/>
        </w:rPr>
      </w:pPr>
      <w:r>
        <w:rPr>
          <w:sz w:val="16"/>
          <w:szCs w:val="16"/>
          <w:lang w:eastAsia="zh-CN"/>
        </w:rPr>
        <w:t>For the electric isolating switch, the opening and closing motor of the electric operating mechanism should be checked, and the position of the limit switch is correct and the action is flexible and reliable; Fasten the wiring of terminal blocks and other electrical circuits.</w:t>
      </w:r>
    </w:p>
    <w:p w14:paraId="2AF3B99B">
      <w:pPr>
        <w:pStyle w:val="15"/>
        <w:numPr>
          <w:ilvl w:val="0"/>
          <w:numId w:val="39"/>
        </w:numPr>
        <w:tabs>
          <w:tab w:val="left" w:pos="1182"/>
        </w:tabs>
        <w:spacing w:line="269" w:lineRule="exact"/>
        <w:ind w:left="1182" w:hanging="525"/>
        <w:rPr>
          <w:spacing w:val="-1"/>
          <w:w w:val="95"/>
          <w:sz w:val="16"/>
          <w:szCs w:val="18"/>
          <w:lang w:eastAsia="zh-CN"/>
        </w:rPr>
      </w:pPr>
      <w:r>
        <w:rPr>
          <w:spacing w:val="-1"/>
          <w:w w:val="95"/>
          <w:sz w:val="16"/>
          <w:szCs w:val="18"/>
          <w:lang w:eastAsia="zh-CN"/>
        </w:rPr>
        <w:t>检查构架及支撑装置并进行局部除锈涂漆。</w:t>
      </w:r>
    </w:p>
    <w:p w14:paraId="799449E7">
      <w:pPr>
        <w:tabs>
          <w:tab w:val="left" w:pos="1182"/>
        </w:tabs>
        <w:ind w:left="1182"/>
        <w:rPr>
          <w:sz w:val="16"/>
          <w:szCs w:val="18"/>
          <w:lang w:eastAsia="zh-CN"/>
        </w:rPr>
      </w:pPr>
      <w:r>
        <w:rPr>
          <w:sz w:val="16"/>
          <w:szCs w:val="16"/>
          <w:lang w:eastAsia="zh-CN"/>
        </w:rPr>
        <w:t>Check the frame and support device and carry out local derusting and painting.</w:t>
      </w:r>
    </w:p>
    <w:p w14:paraId="00DAF308">
      <w:pPr>
        <w:pStyle w:val="6"/>
        <w:spacing w:before="3"/>
        <w:rPr>
          <w:sz w:val="11"/>
          <w:szCs w:val="16"/>
          <w:lang w:eastAsia="zh-CN"/>
        </w:rPr>
      </w:pPr>
    </w:p>
    <w:p w14:paraId="7E420944">
      <w:pPr>
        <w:pStyle w:val="15"/>
        <w:numPr>
          <w:ilvl w:val="0"/>
          <w:numId w:val="39"/>
        </w:numPr>
        <w:tabs>
          <w:tab w:val="left" w:pos="1182"/>
        </w:tabs>
        <w:spacing w:line="427" w:lineRule="auto"/>
        <w:ind w:left="657" w:right="443" w:firstLine="0"/>
        <w:rPr>
          <w:spacing w:val="-2"/>
          <w:sz w:val="16"/>
          <w:szCs w:val="18"/>
          <w:lang w:eastAsia="zh-CN"/>
        </w:rPr>
      </w:pPr>
      <w:r>
        <w:rPr>
          <w:spacing w:val="-1"/>
          <w:w w:val="95"/>
          <w:sz w:val="16"/>
          <w:szCs w:val="18"/>
          <w:lang w:eastAsia="zh-CN"/>
        </w:rPr>
        <w:t xml:space="preserve">手动、电动、远程分合闸操作各 </w:t>
      </w:r>
      <w:r>
        <w:rPr>
          <w:w w:val="95"/>
          <w:sz w:val="16"/>
          <w:szCs w:val="18"/>
          <w:lang w:eastAsia="zh-CN"/>
        </w:rPr>
        <w:t>3</w:t>
      </w:r>
      <w:r>
        <w:rPr>
          <w:spacing w:val="-4"/>
          <w:w w:val="95"/>
          <w:sz w:val="16"/>
          <w:szCs w:val="18"/>
          <w:lang w:eastAsia="zh-CN"/>
        </w:rPr>
        <w:t xml:space="preserve"> 次，开关各部分应灵活可靠，无卡滞现象。</w:t>
      </w:r>
      <w:r>
        <w:rPr>
          <w:spacing w:val="40"/>
          <w:sz w:val="16"/>
          <w:szCs w:val="18"/>
          <w:lang w:eastAsia="zh-CN"/>
        </w:rPr>
        <w:t xml:space="preserve"> </w:t>
      </w:r>
      <w:r>
        <w:rPr>
          <w:spacing w:val="-2"/>
          <w:sz w:val="16"/>
          <w:szCs w:val="18"/>
          <w:lang w:eastAsia="zh-CN"/>
        </w:rPr>
        <w:t>79．负荷开关柜小修项目及标准：</w:t>
      </w:r>
    </w:p>
    <w:p w14:paraId="71670F78">
      <w:pPr>
        <w:tabs>
          <w:tab w:val="left" w:pos="1182"/>
        </w:tabs>
        <w:ind w:left="657" w:right="443"/>
        <w:rPr>
          <w:sz w:val="16"/>
          <w:szCs w:val="18"/>
          <w:lang w:eastAsia="zh-CN"/>
        </w:rPr>
      </w:pPr>
      <w:r>
        <w:rPr>
          <w:sz w:val="16"/>
          <w:szCs w:val="16"/>
          <w:lang w:eastAsia="zh-CN"/>
        </w:rPr>
        <w:t>Manual, electric and remote opening and closing operations shall be performed for 3 times respectively, and each part of the switch shall be flexible and reliable without jamming. 79. Minor repair items and standards of load switchgear:</w:t>
      </w:r>
    </w:p>
    <w:p w14:paraId="03046C61">
      <w:pPr>
        <w:pStyle w:val="15"/>
        <w:numPr>
          <w:ilvl w:val="0"/>
          <w:numId w:val="40"/>
        </w:numPr>
        <w:tabs>
          <w:tab w:val="left" w:pos="1184"/>
        </w:tabs>
        <w:spacing w:line="427" w:lineRule="auto"/>
        <w:ind w:right="215" w:firstLine="420"/>
        <w:rPr>
          <w:spacing w:val="-1"/>
          <w:w w:val="99"/>
          <w:sz w:val="16"/>
          <w:szCs w:val="18"/>
          <w:lang w:eastAsia="zh-CN"/>
        </w:rPr>
      </w:pPr>
      <w:r>
        <w:rPr>
          <w:spacing w:val="-1"/>
          <w:w w:val="99"/>
          <w:sz w:val="16"/>
          <w:szCs w:val="18"/>
          <w:lang w:eastAsia="zh-CN"/>
        </w:rPr>
        <w:t>检查、清扫绝缘件、引线和接地装置。要求各部无灰尘、污垢，支持绝缘子无破损、裂纹及爬电痕迹，引线无断股、松股，连接牢固，接地良好。</w:t>
      </w:r>
    </w:p>
    <w:p w14:paraId="70D8AB3E">
      <w:pPr>
        <w:tabs>
          <w:tab w:val="left" w:pos="1184"/>
        </w:tabs>
        <w:ind w:left="237" w:right="215"/>
        <w:rPr>
          <w:sz w:val="16"/>
          <w:szCs w:val="18"/>
          <w:lang w:eastAsia="zh-CN"/>
        </w:rPr>
      </w:pPr>
      <w:r>
        <w:rPr>
          <w:sz w:val="16"/>
          <w:szCs w:val="16"/>
          <w:lang w:eastAsia="zh-CN"/>
        </w:rPr>
        <w:t>Check and clean insulation, leads and grounding devices. All parts are required to be free of dust and dirt, support insulators are free of damage, cracks and creepage marks, leads are free of broken strands and loose strands, and the connection is firm and grounded well.</w:t>
      </w:r>
    </w:p>
    <w:p w14:paraId="7ECCD4C6">
      <w:pPr>
        <w:pStyle w:val="15"/>
        <w:numPr>
          <w:ilvl w:val="0"/>
          <w:numId w:val="40"/>
        </w:numPr>
        <w:tabs>
          <w:tab w:val="left" w:pos="1182"/>
        </w:tabs>
        <w:spacing w:line="266" w:lineRule="exact"/>
        <w:ind w:left="1182" w:hanging="525"/>
        <w:rPr>
          <w:spacing w:val="-1"/>
          <w:w w:val="95"/>
          <w:sz w:val="16"/>
          <w:szCs w:val="18"/>
          <w:lang w:eastAsia="zh-CN"/>
        </w:rPr>
      </w:pPr>
      <w:r>
        <w:rPr>
          <w:spacing w:val="-1"/>
          <w:w w:val="95"/>
          <w:sz w:val="16"/>
          <w:szCs w:val="18"/>
          <w:lang w:eastAsia="zh-CN"/>
        </w:rPr>
        <w:t>检查柜内各紧固件。应连接良好，无松动及脱落现象，必要时进行紧固。</w:t>
      </w:r>
    </w:p>
    <w:p w14:paraId="14BA5C92">
      <w:pPr>
        <w:tabs>
          <w:tab w:val="left" w:pos="1182"/>
        </w:tabs>
        <w:ind w:left="1182"/>
        <w:rPr>
          <w:sz w:val="16"/>
          <w:szCs w:val="18"/>
          <w:lang w:eastAsia="zh-CN"/>
        </w:rPr>
      </w:pPr>
      <w:r>
        <w:rPr>
          <w:sz w:val="16"/>
          <w:szCs w:val="16"/>
          <w:lang w:eastAsia="zh-CN"/>
        </w:rPr>
        <w:t>Check the fasteners in the cabinet. It should be well connected, free from loosening and falling off, and fastened if necessary.</w:t>
      </w:r>
    </w:p>
    <w:p w14:paraId="6096E91D">
      <w:pPr>
        <w:pStyle w:val="6"/>
        <w:spacing w:before="6"/>
        <w:rPr>
          <w:sz w:val="11"/>
          <w:szCs w:val="16"/>
          <w:lang w:eastAsia="zh-CN"/>
        </w:rPr>
      </w:pPr>
    </w:p>
    <w:p w14:paraId="4292619F">
      <w:pPr>
        <w:pStyle w:val="15"/>
        <w:numPr>
          <w:ilvl w:val="0"/>
          <w:numId w:val="40"/>
        </w:numPr>
        <w:tabs>
          <w:tab w:val="left" w:pos="1182"/>
        </w:tabs>
        <w:ind w:left="1182" w:hanging="525"/>
        <w:rPr>
          <w:spacing w:val="-1"/>
          <w:w w:val="95"/>
          <w:sz w:val="16"/>
          <w:szCs w:val="18"/>
          <w:lang w:eastAsia="zh-CN"/>
        </w:rPr>
      </w:pPr>
      <w:r>
        <w:rPr>
          <w:spacing w:val="-1"/>
          <w:w w:val="95"/>
          <w:sz w:val="16"/>
          <w:szCs w:val="18"/>
          <w:lang w:eastAsia="zh-CN"/>
        </w:rPr>
        <w:t>检查调整操作机构。标准同电动隔离开关。</w:t>
      </w:r>
    </w:p>
    <w:p w14:paraId="561E0AD9">
      <w:pPr>
        <w:tabs>
          <w:tab w:val="left" w:pos="1182"/>
        </w:tabs>
        <w:ind w:left="1182"/>
        <w:rPr>
          <w:sz w:val="16"/>
          <w:szCs w:val="18"/>
          <w:lang w:eastAsia="zh-CN"/>
        </w:rPr>
      </w:pPr>
      <w:r>
        <w:rPr>
          <w:sz w:val="16"/>
          <w:szCs w:val="16"/>
          <w:lang w:eastAsia="zh-CN"/>
        </w:rPr>
        <w:t>Check and adjust the operating mechanism. The standard is the same as the electric isolating switch.</w:t>
      </w:r>
    </w:p>
    <w:p w14:paraId="6C3ADFD5">
      <w:pPr>
        <w:rPr>
          <w:sz w:val="16"/>
          <w:szCs w:val="18"/>
          <w:lang w:eastAsia="zh-CN"/>
        </w:rPr>
        <w:sectPr>
          <w:pgSz w:w="11910" w:h="16840"/>
          <w:pgMar w:top="1480" w:right="1580" w:bottom="1380" w:left="1560" w:header="0" w:footer="1183" w:gutter="0"/>
          <w:cols w:space="720" w:num="1"/>
        </w:sectPr>
      </w:pPr>
    </w:p>
    <w:p w14:paraId="5C177FFB">
      <w:pPr>
        <w:pStyle w:val="15"/>
        <w:numPr>
          <w:ilvl w:val="0"/>
          <w:numId w:val="40"/>
        </w:numPr>
        <w:tabs>
          <w:tab w:val="left" w:pos="1182"/>
        </w:tabs>
        <w:spacing w:before="45"/>
        <w:ind w:left="1182" w:hanging="525"/>
        <w:rPr>
          <w:spacing w:val="-1"/>
          <w:w w:val="95"/>
          <w:sz w:val="16"/>
          <w:szCs w:val="18"/>
          <w:lang w:eastAsia="zh-CN"/>
        </w:rPr>
      </w:pPr>
      <w:r>
        <w:rPr>
          <w:spacing w:val="-1"/>
          <w:w w:val="95"/>
          <w:sz w:val="16"/>
          <w:szCs w:val="18"/>
          <w:lang w:eastAsia="zh-CN"/>
        </w:rPr>
        <w:t>检查构架及支撑装置，并进行局部除锈涂漆。</w:t>
      </w:r>
    </w:p>
    <w:p w14:paraId="1AA3E1BC">
      <w:pPr>
        <w:tabs>
          <w:tab w:val="left" w:pos="1182"/>
        </w:tabs>
        <w:ind w:left="1182"/>
        <w:rPr>
          <w:sz w:val="16"/>
          <w:szCs w:val="18"/>
          <w:lang w:eastAsia="zh-CN"/>
        </w:rPr>
      </w:pPr>
      <w:r>
        <w:rPr>
          <w:sz w:val="16"/>
          <w:szCs w:val="16"/>
          <w:lang w:eastAsia="zh-CN"/>
        </w:rPr>
        <w:t>Check the frame and support device, and carry out local derusting and painting.</w:t>
      </w:r>
    </w:p>
    <w:p w14:paraId="5F6D177E">
      <w:pPr>
        <w:pStyle w:val="6"/>
        <w:spacing w:before="5"/>
        <w:rPr>
          <w:sz w:val="11"/>
          <w:szCs w:val="16"/>
          <w:lang w:eastAsia="zh-CN"/>
        </w:rPr>
      </w:pPr>
    </w:p>
    <w:p w14:paraId="2F35093D">
      <w:pPr>
        <w:pStyle w:val="15"/>
        <w:numPr>
          <w:ilvl w:val="0"/>
          <w:numId w:val="40"/>
        </w:numPr>
        <w:tabs>
          <w:tab w:val="left" w:pos="1182"/>
        </w:tabs>
        <w:spacing w:before="1"/>
        <w:ind w:left="1182" w:hanging="525"/>
        <w:rPr>
          <w:spacing w:val="-1"/>
          <w:w w:val="95"/>
          <w:sz w:val="16"/>
          <w:szCs w:val="18"/>
          <w:lang w:eastAsia="zh-CN"/>
        </w:rPr>
      </w:pPr>
      <w:r>
        <w:rPr>
          <w:spacing w:val="-1"/>
          <w:w w:val="95"/>
          <w:sz w:val="16"/>
          <w:szCs w:val="18"/>
          <w:lang w:eastAsia="zh-CN"/>
        </w:rPr>
        <w:t>对柜内避雷器、熔断器等设备按要求进行检查和维护。</w:t>
      </w:r>
    </w:p>
    <w:p w14:paraId="52AC8592">
      <w:pPr>
        <w:tabs>
          <w:tab w:val="left" w:pos="1182"/>
        </w:tabs>
        <w:ind w:left="1182"/>
        <w:rPr>
          <w:sz w:val="16"/>
          <w:szCs w:val="18"/>
          <w:lang w:eastAsia="zh-CN"/>
        </w:rPr>
      </w:pPr>
      <w:r>
        <w:rPr>
          <w:sz w:val="16"/>
          <w:szCs w:val="16"/>
          <w:lang w:eastAsia="zh-CN"/>
        </w:rPr>
        <w:t>Check and maintain lightning arresters, fuses and other equipment in the cabinet as required.</w:t>
      </w:r>
    </w:p>
    <w:p w14:paraId="060AE259">
      <w:pPr>
        <w:pStyle w:val="6"/>
        <w:spacing w:before="3"/>
        <w:rPr>
          <w:sz w:val="11"/>
          <w:szCs w:val="16"/>
          <w:lang w:eastAsia="zh-CN"/>
        </w:rPr>
      </w:pPr>
    </w:p>
    <w:p w14:paraId="553ADCD9">
      <w:pPr>
        <w:pStyle w:val="15"/>
        <w:numPr>
          <w:ilvl w:val="0"/>
          <w:numId w:val="40"/>
        </w:numPr>
        <w:tabs>
          <w:tab w:val="left" w:pos="1182"/>
        </w:tabs>
        <w:spacing w:line="424" w:lineRule="auto"/>
        <w:ind w:left="657" w:right="2123" w:firstLine="0"/>
        <w:rPr>
          <w:spacing w:val="-2"/>
          <w:sz w:val="16"/>
          <w:szCs w:val="18"/>
          <w:lang w:eastAsia="zh-CN"/>
        </w:rPr>
      </w:pPr>
      <w:r>
        <w:rPr>
          <w:spacing w:val="-1"/>
          <w:w w:val="95"/>
          <w:sz w:val="16"/>
          <w:szCs w:val="18"/>
          <w:lang w:eastAsia="zh-CN"/>
        </w:rPr>
        <w:t xml:space="preserve">手动、电动操作开关各 </w:t>
      </w:r>
      <w:r>
        <w:rPr>
          <w:w w:val="95"/>
          <w:sz w:val="16"/>
          <w:szCs w:val="18"/>
          <w:lang w:eastAsia="zh-CN"/>
        </w:rPr>
        <w:t>3</w:t>
      </w:r>
      <w:r>
        <w:rPr>
          <w:spacing w:val="-4"/>
          <w:w w:val="95"/>
          <w:sz w:val="16"/>
          <w:szCs w:val="18"/>
          <w:lang w:eastAsia="zh-CN"/>
        </w:rPr>
        <w:t xml:space="preserve"> 次。开关应动作灵活，闭锁可靠。</w:t>
      </w:r>
      <w:r>
        <w:rPr>
          <w:w w:val="95"/>
          <w:sz w:val="16"/>
          <w:szCs w:val="18"/>
          <w:lang w:eastAsia="zh-CN"/>
        </w:rPr>
        <w:t xml:space="preserve"> </w:t>
      </w:r>
      <w:r>
        <w:rPr>
          <w:spacing w:val="-2"/>
          <w:sz w:val="16"/>
          <w:szCs w:val="18"/>
          <w:lang w:eastAsia="zh-CN"/>
        </w:rPr>
        <w:t>80．空心电抗器小修范围和标准：</w:t>
      </w:r>
    </w:p>
    <w:p w14:paraId="7745BD2D">
      <w:pPr>
        <w:tabs>
          <w:tab w:val="left" w:pos="1182"/>
        </w:tabs>
        <w:ind w:left="657" w:right="2123"/>
        <w:rPr>
          <w:sz w:val="16"/>
          <w:szCs w:val="18"/>
          <w:lang w:eastAsia="zh-CN"/>
        </w:rPr>
      </w:pPr>
      <w:r>
        <w:rPr>
          <w:sz w:val="16"/>
          <w:szCs w:val="16"/>
          <w:lang w:eastAsia="zh-CN"/>
        </w:rPr>
        <w:t>Manual and electric switches are operated 3 times each. The switch should act flexibly and lock reliably. 80. Scope and standard of minor repairs for air-core reactors:</w:t>
      </w:r>
    </w:p>
    <w:p w14:paraId="729F063E">
      <w:pPr>
        <w:pStyle w:val="15"/>
        <w:numPr>
          <w:ilvl w:val="0"/>
          <w:numId w:val="41"/>
        </w:numPr>
        <w:tabs>
          <w:tab w:val="left" w:pos="1182"/>
        </w:tabs>
        <w:spacing w:before="5"/>
        <w:rPr>
          <w:spacing w:val="-1"/>
          <w:w w:val="95"/>
          <w:sz w:val="16"/>
          <w:szCs w:val="18"/>
          <w:lang w:eastAsia="zh-CN"/>
        </w:rPr>
      </w:pPr>
      <w:r>
        <w:rPr>
          <w:spacing w:val="-1"/>
          <w:w w:val="95"/>
          <w:sz w:val="16"/>
          <w:szCs w:val="18"/>
          <w:lang w:eastAsia="zh-CN"/>
        </w:rPr>
        <w:t>清扫检查电抗器和连接部分。各部分清洁完好，连接部分螺栓紧固，接触良好。</w:t>
      </w:r>
    </w:p>
    <w:p w14:paraId="0CB5281D">
      <w:pPr>
        <w:tabs>
          <w:tab w:val="left" w:pos="1182"/>
        </w:tabs>
        <w:ind w:left="1182"/>
        <w:rPr>
          <w:sz w:val="16"/>
          <w:szCs w:val="18"/>
          <w:lang w:eastAsia="zh-CN"/>
        </w:rPr>
      </w:pPr>
      <w:r>
        <w:rPr>
          <w:sz w:val="16"/>
          <w:szCs w:val="16"/>
          <w:lang w:eastAsia="zh-CN"/>
        </w:rPr>
        <w:t>Clean and check the reactor and connecting parts. All parts are clean and intact, and the connecting parts are bolted and in good contact.</w:t>
      </w:r>
    </w:p>
    <w:p w14:paraId="6F1DE050">
      <w:pPr>
        <w:pStyle w:val="6"/>
        <w:spacing w:before="4"/>
        <w:rPr>
          <w:sz w:val="11"/>
          <w:szCs w:val="16"/>
          <w:lang w:eastAsia="zh-CN"/>
        </w:rPr>
      </w:pPr>
    </w:p>
    <w:p w14:paraId="0ED1AC6C">
      <w:pPr>
        <w:pStyle w:val="15"/>
        <w:numPr>
          <w:ilvl w:val="0"/>
          <w:numId w:val="41"/>
        </w:numPr>
        <w:tabs>
          <w:tab w:val="left" w:pos="1184"/>
        </w:tabs>
        <w:ind w:left="1183" w:hanging="527"/>
        <w:rPr>
          <w:spacing w:val="-1"/>
          <w:w w:val="95"/>
          <w:sz w:val="16"/>
          <w:szCs w:val="18"/>
          <w:lang w:eastAsia="zh-CN"/>
        </w:rPr>
      </w:pPr>
      <w:r>
        <w:rPr>
          <w:spacing w:val="-1"/>
          <w:w w:val="95"/>
          <w:sz w:val="16"/>
          <w:szCs w:val="18"/>
          <w:lang w:eastAsia="zh-CN"/>
        </w:rPr>
        <w:t>检查电抗器的安装。安装牢固，不倾斜变形，支持绝缘子无破损；接地端接触良</w:t>
      </w:r>
    </w:p>
    <w:p w14:paraId="681C1B81">
      <w:pPr>
        <w:tabs>
          <w:tab w:val="left" w:pos="1184"/>
        </w:tabs>
        <w:ind w:left="1183"/>
        <w:rPr>
          <w:sz w:val="16"/>
          <w:szCs w:val="18"/>
          <w:lang w:eastAsia="zh-CN"/>
        </w:rPr>
      </w:pPr>
      <w:r>
        <w:rPr>
          <w:sz w:val="16"/>
          <w:szCs w:val="16"/>
          <w:lang w:eastAsia="zh-CN"/>
        </w:rPr>
        <w:t>Check the installation of reactor. Install firmly, do not tilt and deform, and support insulators without damage; Good contact of grounding terminal</w:t>
      </w:r>
    </w:p>
    <w:p w14:paraId="7D6CF638">
      <w:pPr>
        <w:pStyle w:val="6"/>
        <w:rPr>
          <w:sz w:val="6"/>
          <w:szCs w:val="16"/>
          <w:lang w:eastAsia="zh-CN"/>
        </w:rPr>
      </w:pPr>
    </w:p>
    <w:p w14:paraId="5744A449">
      <w:pPr>
        <w:pStyle w:val="6"/>
        <w:spacing w:before="70"/>
        <w:ind w:left="237"/>
        <w:rPr>
          <w:spacing w:val="-10"/>
          <w:sz w:val="16"/>
          <w:szCs w:val="16"/>
        </w:rPr>
      </w:pPr>
      <w:r>
        <w:rPr>
          <w:w w:val="95"/>
          <w:sz w:val="16"/>
          <w:szCs w:val="16"/>
        </w:rPr>
        <w:t>好</w:t>
      </w:r>
      <w:r>
        <w:rPr>
          <w:spacing w:val="-10"/>
          <w:sz w:val="16"/>
          <w:szCs w:val="16"/>
        </w:rPr>
        <w:t>。</w:t>
      </w:r>
    </w:p>
    <w:p w14:paraId="31EB6823">
      <w:pPr>
        <w:pStyle w:val="6"/>
        <w:ind w:left="237"/>
        <w:rPr>
          <w:sz w:val="16"/>
          <w:szCs w:val="16"/>
        </w:rPr>
      </w:pPr>
      <w:r>
        <w:rPr>
          <w:sz w:val="16"/>
          <w:szCs w:val="16"/>
        </w:rPr>
        <w:t>Good.</w:t>
      </w:r>
    </w:p>
    <w:p w14:paraId="3FEDBCA7">
      <w:pPr>
        <w:pStyle w:val="6"/>
        <w:spacing w:before="10"/>
        <w:rPr>
          <w:sz w:val="4"/>
          <w:szCs w:val="16"/>
        </w:rPr>
      </w:pPr>
    </w:p>
    <w:p w14:paraId="1EA0DB1C">
      <w:pPr>
        <w:pStyle w:val="15"/>
        <w:numPr>
          <w:ilvl w:val="0"/>
          <w:numId w:val="41"/>
        </w:numPr>
        <w:tabs>
          <w:tab w:val="left" w:pos="1184"/>
        </w:tabs>
        <w:spacing w:before="70" w:line="427" w:lineRule="auto"/>
        <w:ind w:left="237" w:right="215" w:firstLine="420"/>
        <w:rPr>
          <w:spacing w:val="-1"/>
          <w:w w:val="99"/>
          <w:sz w:val="16"/>
          <w:szCs w:val="18"/>
          <w:lang w:eastAsia="zh-CN"/>
        </w:rPr>
      </w:pPr>
      <w:r>
        <w:rPr>
          <w:spacing w:val="-1"/>
          <w:w w:val="99"/>
          <w:sz w:val="16"/>
          <w:szCs w:val="18"/>
          <w:lang w:eastAsia="zh-CN"/>
        </w:rPr>
        <w:t>检查电抗器线圈。导线无损伤，线圈无变形，匝间绝缘垫块完好，间隙均匀。绝缘无破损、受潮，必要时进行处理。</w:t>
      </w:r>
    </w:p>
    <w:p w14:paraId="437585C6">
      <w:pPr>
        <w:tabs>
          <w:tab w:val="left" w:pos="1184"/>
        </w:tabs>
        <w:ind w:left="237" w:right="215"/>
        <w:rPr>
          <w:sz w:val="16"/>
          <w:szCs w:val="18"/>
          <w:lang w:eastAsia="zh-CN"/>
        </w:rPr>
      </w:pPr>
      <w:r>
        <w:rPr>
          <w:sz w:val="16"/>
          <w:szCs w:val="16"/>
          <w:lang w:eastAsia="zh-CN"/>
        </w:rPr>
        <w:t>Check the reactor coil. There is no damage to the conductor, no deformation of the coil, good insulation pad between turns and uniform gap. Insulation is not damaged or damp, and should be treated if necessary.</w:t>
      </w:r>
    </w:p>
    <w:p w14:paraId="0A253577">
      <w:pPr>
        <w:pStyle w:val="6"/>
        <w:spacing w:line="269" w:lineRule="exact"/>
        <w:ind w:left="657"/>
        <w:rPr>
          <w:spacing w:val="-1"/>
          <w:w w:val="95"/>
          <w:sz w:val="16"/>
          <w:szCs w:val="16"/>
          <w:lang w:eastAsia="zh-CN"/>
        </w:rPr>
      </w:pPr>
      <w:r>
        <w:rPr>
          <w:w w:val="95"/>
          <w:sz w:val="16"/>
          <w:szCs w:val="16"/>
          <w:lang w:eastAsia="zh-CN"/>
        </w:rPr>
        <w:t>81</w:t>
      </w:r>
      <w:r>
        <w:rPr>
          <w:spacing w:val="-1"/>
          <w:w w:val="95"/>
          <w:sz w:val="16"/>
          <w:szCs w:val="16"/>
          <w:lang w:eastAsia="zh-CN"/>
        </w:rPr>
        <w:t>．集合电容器小修范围和标准：</w:t>
      </w:r>
    </w:p>
    <w:p w14:paraId="7A3E0A42">
      <w:pPr>
        <w:pStyle w:val="6"/>
        <w:ind w:left="657"/>
        <w:rPr>
          <w:sz w:val="16"/>
          <w:szCs w:val="16"/>
          <w:lang w:eastAsia="zh-CN"/>
        </w:rPr>
      </w:pPr>
      <w:r>
        <w:rPr>
          <w:sz w:val="16"/>
          <w:szCs w:val="16"/>
          <w:lang w:eastAsia="zh-CN"/>
        </w:rPr>
        <w:t>81. Scope and standard of minor repairs for collective capacitors:</w:t>
      </w:r>
    </w:p>
    <w:p w14:paraId="7749B01B">
      <w:pPr>
        <w:pStyle w:val="6"/>
        <w:spacing w:before="4"/>
        <w:rPr>
          <w:sz w:val="11"/>
          <w:szCs w:val="16"/>
          <w:lang w:eastAsia="zh-CN"/>
        </w:rPr>
      </w:pPr>
    </w:p>
    <w:p w14:paraId="36806AD8">
      <w:pPr>
        <w:pStyle w:val="15"/>
        <w:numPr>
          <w:ilvl w:val="0"/>
          <w:numId w:val="42"/>
        </w:numPr>
        <w:tabs>
          <w:tab w:val="left" w:pos="1184"/>
        </w:tabs>
        <w:spacing w:line="424" w:lineRule="auto"/>
        <w:ind w:right="215" w:firstLine="420"/>
        <w:rPr>
          <w:spacing w:val="-1"/>
          <w:w w:val="99"/>
          <w:sz w:val="16"/>
          <w:szCs w:val="18"/>
          <w:lang w:eastAsia="zh-CN"/>
        </w:rPr>
      </w:pPr>
      <w:r>
        <w:rPr>
          <w:spacing w:val="-1"/>
          <w:w w:val="99"/>
          <w:sz w:val="16"/>
          <w:szCs w:val="18"/>
          <w:lang w:eastAsia="zh-CN"/>
        </w:rPr>
        <w:t>清扫检查集合电容器的外部和连接部分。各部分清洁完好必要时对电容器局部涂漆；连接部分螺栓紧固。</w:t>
      </w:r>
    </w:p>
    <w:p w14:paraId="14ACAECE">
      <w:pPr>
        <w:tabs>
          <w:tab w:val="left" w:pos="1184"/>
        </w:tabs>
        <w:ind w:left="237" w:right="215"/>
        <w:rPr>
          <w:sz w:val="16"/>
          <w:szCs w:val="18"/>
          <w:lang w:eastAsia="zh-CN"/>
        </w:rPr>
      </w:pPr>
      <w:r>
        <w:rPr>
          <w:sz w:val="16"/>
          <w:szCs w:val="16"/>
          <w:lang w:eastAsia="zh-CN"/>
        </w:rPr>
        <w:t>Clean and inspect the exterior and connecting parts of the collective capacitor. All parts are clean and intact. If necessary, paint the capacitor locally; Bolt fastening of connecting part.</w:t>
      </w:r>
    </w:p>
    <w:p w14:paraId="60053125">
      <w:pPr>
        <w:pStyle w:val="15"/>
        <w:numPr>
          <w:ilvl w:val="0"/>
          <w:numId w:val="42"/>
        </w:numPr>
        <w:tabs>
          <w:tab w:val="left" w:pos="1182"/>
        </w:tabs>
        <w:spacing w:before="5" w:line="427" w:lineRule="auto"/>
        <w:ind w:left="657" w:right="111" w:firstLine="0"/>
        <w:rPr>
          <w:spacing w:val="-2"/>
          <w:sz w:val="16"/>
          <w:szCs w:val="18"/>
          <w:lang w:eastAsia="zh-CN"/>
        </w:rPr>
      </w:pPr>
      <w:r>
        <w:rPr>
          <w:spacing w:val="-2"/>
          <w:w w:val="95"/>
          <w:sz w:val="16"/>
          <w:szCs w:val="18"/>
          <w:lang w:eastAsia="zh-CN"/>
        </w:rPr>
        <w:t>检查集合电容器。外壳无膨胀、变形，焊缝无开裂、无渗漏油，必要时进行处理。</w:t>
      </w:r>
      <w:r>
        <w:rPr>
          <w:spacing w:val="80"/>
          <w:w w:val="150"/>
          <w:sz w:val="16"/>
          <w:szCs w:val="18"/>
          <w:lang w:eastAsia="zh-CN"/>
        </w:rPr>
        <w:t xml:space="preserve"> </w:t>
      </w:r>
      <w:r>
        <w:rPr>
          <w:spacing w:val="-2"/>
          <w:sz w:val="16"/>
          <w:szCs w:val="18"/>
          <w:lang w:eastAsia="zh-CN"/>
        </w:rPr>
        <w:t>82．交直流电源装置小修范围和标准：</w:t>
      </w:r>
    </w:p>
    <w:p w14:paraId="0896A09F">
      <w:pPr>
        <w:tabs>
          <w:tab w:val="left" w:pos="1182"/>
        </w:tabs>
        <w:ind w:left="657" w:right="111"/>
        <w:rPr>
          <w:sz w:val="16"/>
          <w:szCs w:val="18"/>
          <w:lang w:eastAsia="zh-CN"/>
        </w:rPr>
      </w:pPr>
      <w:r>
        <w:rPr>
          <w:sz w:val="16"/>
          <w:szCs w:val="16"/>
          <w:lang w:eastAsia="zh-CN"/>
        </w:rPr>
        <w:t>Check the collection capacitor. The shell is free from expansion and deformation, and the weld is free from cracking and oil leakage. If necessary, it should be treated. 82. Scope and standard of minor repairs of AC and DC power supply devices:</w:t>
      </w:r>
    </w:p>
    <w:p w14:paraId="34A8797C">
      <w:pPr>
        <w:pStyle w:val="15"/>
        <w:numPr>
          <w:ilvl w:val="0"/>
          <w:numId w:val="43"/>
        </w:numPr>
        <w:tabs>
          <w:tab w:val="left" w:pos="1182"/>
        </w:tabs>
        <w:spacing w:line="269" w:lineRule="exact"/>
        <w:rPr>
          <w:spacing w:val="-1"/>
          <w:w w:val="95"/>
          <w:sz w:val="16"/>
          <w:szCs w:val="18"/>
          <w:lang w:eastAsia="zh-CN"/>
        </w:rPr>
      </w:pPr>
      <w:r>
        <w:rPr>
          <w:spacing w:val="-1"/>
          <w:w w:val="95"/>
          <w:sz w:val="16"/>
          <w:szCs w:val="18"/>
          <w:lang w:eastAsia="zh-CN"/>
        </w:rPr>
        <w:t>测量并记录每个蓄电池的端电压，浮充电压、应符合说明书的规定。</w:t>
      </w:r>
    </w:p>
    <w:p w14:paraId="520033A4">
      <w:pPr>
        <w:tabs>
          <w:tab w:val="left" w:pos="1182"/>
        </w:tabs>
        <w:ind w:left="1182"/>
        <w:rPr>
          <w:sz w:val="16"/>
          <w:szCs w:val="18"/>
          <w:lang w:eastAsia="zh-CN"/>
        </w:rPr>
      </w:pPr>
      <w:r>
        <w:rPr>
          <w:sz w:val="16"/>
          <w:szCs w:val="16"/>
          <w:lang w:eastAsia="zh-CN"/>
        </w:rPr>
        <w:t>Measure and record the terminal voltage and floating charge voltage of each battery, which shall conform to the specifications.</w:t>
      </w:r>
    </w:p>
    <w:p w14:paraId="7A94133E">
      <w:pPr>
        <w:pStyle w:val="6"/>
        <w:spacing w:before="3"/>
        <w:rPr>
          <w:sz w:val="11"/>
          <w:szCs w:val="16"/>
          <w:lang w:eastAsia="zh-CN"/>
        </w:rPr>
      </w:pPr>
    </w:p>
    <w:p w14:paraId="0E64D7CE">
      <w:pPr>
        <w:pStyle w:val="15"/>
        <w:numPr>
          <w:ilvl w:val="0"/>
          <w:numId w:val="43"/>
        </w:numPr>
        <w:tabs>
          <w:tab w:val="left" w:pos="1182"/>
        </w:tabs>
        <w:rPr>
          <w:spacing w:val="-1"/>
          <w:w w:val="95"/>
          <w:sz w:val="16"/>
          <w:szCs w:val="18"/>
          <w:lang w:eastAsia="zh-CN"/>
        </w:rPr>
      </w:pPr>
      <w:r>
        <w:rPr>
          <w:spacing w:val="-1"/>
          <w:w w:val="95"/>
          <w:sz w:val="16"/>
          <w:szCs w:val="18"/>
          <w:lang w:eastAsia="zh-CN"/>
        </w:rPr>
        <w:t>清除直流充电装置的尘垢，特别是散热片和散热风扇上的尘垢。</w:t>
      </w:r>
    </w:p>
    <w:p w14:paraId="13110826">
      <w:pPr>
        <w:tabs>
          <w:tab w:val="left" w:pos="1182"/>
        </w:tabs>
        <w:ind w:left="1182"/>
        <w:rPr>
          <w:sz w:val="16"/>
          <w:szCs w:val="18"/>
          <w:lang w:eastAsia="zh-CN"/>
        </w:rPr>
      </w:pPr>
      <w:r>
        <w:rPr>
          <w:sz w:val="16"/>
          <w:szCs w:val="16"/>
          <w:lang w:eastAsia="zh-CN"/>
        </w:rPr>
        <w:t>Remove dirt from DC charging device, especially dirt from heat sink and heat dissipation fan.</w:t>
      </w:r>
    </w:p>
    <w:p w14:paraId="7058E3CD">
      <w:pPr>
        <w:pStyle w:val="6"/>
        <w:spacing w:before="4"/>
        <w:rPr>
          <w:sz w:val="11"/>
          <w:szCs w:val="16"/>
          <w:lang w:eastAsia="zh-CN"/>
        </w:rPr>
      </w:pPr>
    </w:p>
    <w:p w14:paraId="548A53F4">
      <w:pPr>
        <w:pStyle w:val="15"/>
        <w:numPr>
          <w:ilvl w:val="0"/>
          <w:numId w:val="43"/>
        </w:numPr>
        <w:tabs>
          <w:tab w:val="left" w:pos="1182"/>
        </w:tabs>
        <w:rPr>
          <w:spacing w:val="-1"/>
          <w:w w:val="95"/>
          <w:sz w:val="16"/>
          <w:szCs w:val="18"/>
          <w:lang w:eastAsia="zh-CN"/>
        </w:rPr>
      </w:pPr>
      <w:r>
        <w:rPr>
          <w:spacing w:val="-1"/>
          <w:w w:val="95"/>
          <w:sz w:val="16"/>
          <w:szCs w:val="18"/>
          <w:lang w:eastAsia="zh-CN"/>
        </w:rPr>
        <w:t>检查蓄电池外观，应完好、清洁、无变形、无鼓肚现象，导线连接可靠。</w:t>
      </w:r>
    </w:p>
    <w:p w14:paraId="6C7E20B0">
      <w:pPr>
        <w:tabs>
          <w:tab w:val="left" w:pos="1182"/>
        </w:tabs>
        <w:ind w:left="1182"/>
        <w:rPr>
          <w:sz w:val="16"/>
          <w:szCs w:val="18"/>
          <w:lang w:eastAsia="zh-CN"/>
        </w:rPr>
      </w:pPr>
      <w:r>
        <w:rPr>
          <w:sz w:val="16"/>
          <w:szCs w:val="16"/>
          <w:lang w:eastAsia="zh-CN"/>
        </w:rPr>
        <w:t>Check the appearance of the battery, which should be in good condition, clean, free from deformation and bulging, and the wire connection is reliable.</w:t>
      </w:r>
    </w:p>
    <w:p w14:paraId="3AF1CAA1">
      <w:pPr>
        <w:pStyle w:val="6"/>
        <w:spacing w:before="6"/>
        <w:rPr>
          <w:sz w:val="11"/>
          <w:szCs w:val="16"/>
          <w:lang w:eastAsia="zh-CN"/>
        </w:rPr>
      </w:pPr>
    </w:p>
    <w:p w14:paraId="565FB4ED">
      <w:pPr>
        <w:pStyle w:val="15"/>
        <w:numPr>
          <w:ilvl w:val="0"/>
          <w:numId w:val="43"/>
        </w:numPr>
        <w:tabs>
          <w:tab w:val="left" w:pos="1182"/>
        </w:tabs>
        <w:rPr>
          <w:spacing w:val="-1"/>
          <w:w w:val="95"/>
          <w:sz w:val="16"/>
          <w:szCs w:val="18"/>
          <w:lang w:eastAsia="zh-CN"/>
        </w:rPr>
      </w:pPr>
      <w:r>
        <w:rPr>
          <w:spacing w:val="-1"/>
          <w:w w:val="95"/>
          <w:sz w:val="16"/>
          <w:szCs w:val="18"/>
          <w:lang w:eastAsia="zh-CN"/>
        </w:rPr>
        <w:t>直流盘、柜安装牢固，无腐蚀脏污并涂漆良好。</w:t>
      </w:r>
    </w:p>
    <w:p w14:paraId="76E41266">
      <w:pPr>
        <w:tabs>
          <w:tab w:val="left" w:pos="1182"/>
        </w:tabs>
        <w:ind w:left="1182"/>
        <w:rPr>
          <w:sz w:val="16"/>
          <w:szCs w:val="18"/>
          <w:lang w:eastAsia="zh-CN"/>
        </w:rPr>
      </w:pPr>
      <w:r>
        <w:rPr>
          <w:sz w:val="16"/>
          <w:szCs w:val="16"/>
          <w:lang w:eastAsia="zh-CN"/>
        </w:rPr>
        <w:t>DC panels and cabinets are firmly installed, free of corrosion and dirt and well painted.</w:t>
      </w:r>
    </w:p>
    <w:p w14:paraId="0F793198">
      <w:pPr>
        <w:pStyle w:val="6"/>
        <w:spacing w:before="3"/>
        <w:rPr>
          <w:sz w:val="11"/>
          <w:szCs w:val="16"/>
          <w:lang w:eastAsia="zh-CN"/>
        </w:rPr>
      </w:pPr>
    </w:p>
    <w:p w14:paraId="665E520A">
      <w:pPr>
        <w:pStyle w:val="15"/>
        <w:numPr>
          <w:ilvl w:val="0"/>
          <w:numId w:val="43"/>
        </w:numPr>
        <w:tabs>
          <w:tab w:val="left" w:pos="1182"/>
        </w:tabs>
        <w:rPr>
          <w:spacing w:val="-1"/>
          <w:w w:val="95"/>
          <w:sz w:val="16"/>
          <w:szCs w:val="18"/>
          <w:lang w:eastAsia="zh-CN"/>
        </w:rPr>
      </w:pPr>
      <w:r>
        <w:rPr>
          <w:spacing w:val="-1"/>
          <w:w w:val="95"/>
          <w:sz w:val="16"/>
          <w:szCs w:val="18"/>
          <w:lang w:eastAsia="zh-CN"/>
        </w:rPr>
        <w:t>检查装置的电流、电压、绝缘监察数据和信号显示,应正常。</w:t>
      </w:r>
    </w:p>
    <w:p w14:paraId="7AC3E6DD">
      <w:pPr>
        <w:tabs>
          <w:tab w:val="left" w:pos="1182"/>
        </w:tabs>
        <w:ind w:left="1182"/>
        <w:rPr>
          <w:sz w:val="16"/>
          <w:szCs w:val="18"/>
          <w:lang w:eastAsia="zh-CN"/>
        </w:rPr>
      </w:pPr>
      <w:r>
        <w:rPr>
          <w:sz w:val="16"/>
          <w:szCs w:val="16"/>
          <w:lang w:eastAsia="zh-CN"/>
        </w:rPr>
        <w:t>Check that the current, voltage, insulation monitoring data and signal display of the device should be normal.</w:t>
      </w:r>
    </w:p>
    <w:p w14:paraId="1ABE73DD">
      <w:pPr>
        <w:pStyle w:val="6"/>
        <w:spacing w:before="4"/>
        <w:rPr>
          <w:sz w:val="11"/>
          <w:szCs w:val="16"/>
          <w:lang w:eastAsia="zh-CN"/>
        </w:rPr>
      </w:pPr>
    </w:p>
    <w:p w14:paraId="208769E6">
      <w:pPr>
        <w:pStyle w:val="15"/>
        <w:numPr>
          <w:ilvl w:val="0"/>
          <w:numId w:val="43"/>
        </w:numPr>
        <w:tabs>
          <w:tab w:val="left" w:pos="1182"/>
        </w:tabs>
        <w:rPr>
          <w:spacing w:val="-1"/>
          <w:w w:val="95"/>
          <w:sz w:val="16"/>
          <w:szCs w:val="18"/>
          <w:lang w:eastAsia="zh-CN"/>
        </w:rPr>
      </w:pPr>
      <w:r>
        <w:rPr>
          <w:spacing w:val="-1"/>
          <w:w w:val="95"/>
          <w:sz w:val="16"/>
          <w:szCs w:val="18"/>
          <w:lang w:eastAsia="zh-CN"/>
        </w:rPr>
        <w:t>通过盘上绝缘监察显示数据，确定直流系统对地的绝缘状态应良好。</w:t>
      </w:r>
    </w:p>
    <w:p w14:paraId="2E6619DE">
      <w:pPr>
        <w:tabs>
          <w:tab w:val="left" w:pos="1182"/>
        </w:tabs>
        <w:ind w:left="1182"/>
        <w:rPr>
          <w:sz w:val="16"/>
          <w:szCs w:val="18"/>
          <w:lang w:eastAsia="zh-CN"/>
        </w:rPr>
      </w:pPr>
      <w:r>
        <w:rPr>
          <w:sz w:val="16"/>
          <w:szCs w:val="16"/>
          <w:lang w:eastAsia="zh-CN"/>
        </w:rPr>
        <w:t>Through the on-board insulation monitoring display data, it is determined that the insulation state of DC system to ground should be good.</w:t>
      </w:r>
    </w:p>
    <w:p w14:paraId="51ACE3C2">
      <w:pPr>
        <w:pStyle w:val="6"/>
        <w:spacing w:before="6"/>
        <w:rPr>
          <w:sz w:val="11"/>
          <w:szCs w:val="16"/>
          <w:lang w:eastAsia="zh-CN"/>
        </w:rPr>
      </w:pPr>
    </w:p>
    <w:p w14:paraId="39E40316">
      <w:pPr>
        <w:pStyle w:val="15"/>
        <w:numPr>
          <w:ilvl w:val="0"/>
          <w:numId w:val="43"/>
        </w:numPr>
        <w:tabs>
          <w:tab w:val="left" w:pos="1182"/>
        </w:tabs>
        <w:spacing w:line="427" w:lineRule="auto"/>
        <w:ind w:left="657" w:right="4645" w:firstLine="0"/>
        <w:rPr>
          <w:spacing w:val="-2"/>
          <w:sz w:val="16"/>
          <w:szCs w:val="18"/>
          <w:lang w:eastAsia="zh-CN"/>
        </w:rPr>
      </w:pPr>
      <w:r>
        <w:rPr>
          <w:spacing w:val="-2"/>
          <w:w w:val="95"/>
          <w:sz w:val="16"/>
          <w:szCs w:val="18"/>
          <w:lang w:eastAsia="zh-CN"/>
        </w:rPr>
        <w:t xml:space="preserve">试验两路交流电源互投应正常。 </w:t>
      </w:r>
      <w:r>
        <w:rPr>
          <w:spacing w:val="-2"/>
          <w:sz w:val="16"/>
          <w:szCs w:val="18"/>
          <w:lang w:eastAsia="zh-CN"/>
        </w:rPr>
        <w:t>83．高压母线小修范围和标准:</w:t>
      </w:r>
    </w:p>
    <w:p w14:paraId="2DEA2FDC">
      <w:pPr>
        <w:tabs>
          <w:tab w:val="left" w:pos="1182"/>
        </w:tabs>
        <w:ind w:left="657" w:right="4645"/>
        <w:rPr>
          <w:sz w:val="16"/>
          <w:szCs w:val="18"/>
          <w:lang w:eastAsia="zh-CN"/>
        </w:rPr>
      </w:pPr>
      <w:r>
        <w:rPr>
          <w:sz w:val="16"/>
          <w:szCs w:val="16"/>
          <w:lang w:eastAsia="zh-CN"/>
        </w:rPr>
        <w:t>The mutual switching of two AC power supplies in the test should be normal. 83. Scope and standard of minor repairs of high voltage bus:</w:t>
      </w:r>
    </w:p>
    <w:p w14:paraId="257C1420">
      <w:pPr>
        <w:pStyle w:val="15"/>
        <w:numPr>
          <w:ilvl w:val="0"/>
          <w:numId w:val="44"/>
        </w:numPr>
        <w:tabs>
          <w:tab w:val="left" w:pos="1184"/>
        </w:tabs>
        <w:spacing w:line="427" w:lineRule="auto"/>
        <w:ind w:right="216" w:firstLine="420"/>
        <w:jc w:val="both"/>
        <w:rPr>
          <w:spacing w:val="-2"/>
          <w:w w:val="99"/>
          <w:sz w:val="16"/>
          <w:szCs w:val="18"/>
          <w:lang w:eastAsia="zh-CN"/>
        </w:rPr>
      </w:pPr>
      <w:r>
        <w:rPr>
          <w:spacing w:val="-1"/>
          <w:w w:val="99"/>
          <w:sz w:val="16"/>
          <w:szCs w:val="18"/>
          <w:lang w:eastAsia="zh-CN"/>
        </w:rPr>
        <w:t>检查绝缘子、杆塔和构架。绝缘子不得有裂纹、破损和放电痕迹。杆塔和构架应</w:t>
      </w:r>
      <w:r>
        <w:rPr>
          <w:spacing w:val="-7"/>
          <w:w w:val="99"/>
          <w:sz w:val="16"/>
          <w:szCs w:val="18"/>
          <w:lang w:eastAsia="zh-CN"/>
        </w:rPr>
        <w:t>完好,安装牢固，无倾斜和基础下沉现象,铁件无锈蚀，接地良好，相位标志牌清晰鲜明。软</w:t>
      </w:r>
      <w:r>
        <w:rPr>
          <w:spacing w:val="-2"/>
          <w:w w:val="99"/>
          <w:sz w:val="16"/>
          <w:szCs w:val="18"/>
          <w:lang w:eastAsia="zh-CN"/>
        </w:rPr>
        <w:t>母线张力适当，不得有松股,断股和机械损伤。</w:t>
      </w:r>
    </w:p>
    <w:p w14:paraId="433F9AF2">
      <w:pPr>
        <w:tabs>
          <w:tab w:val="left" w:pos="1184"/>
        </w:tabs>
        <w:ind w:left="237" w:right="216"/>
        <w:jc w:val="both"/>
        <w:rPr>
          <w:sz w:val="16"/>
          <w:szCs w:val="18"/>
          <w:lang w:eastAsia="zh-CN"/>
        </w:rPr>
      </w:pPr>
      <w:r>
        <w:rPr>
          <w:sz w:val="16"/>
          <w:szCs w:val="16"/>
          <w:lang w:eastAsia="zh-CN"/>
        </w:rPr>
        <w:t>Check insulators, towers and frames. Insulators shall not have cracks, damage and discharge traces. Towers and frames should be intact, firmly installed, without inclination and foundation sinking, iron pieces without corrosion, well grounded, and phase signs should be clear and distinct. The tension of soft bus bar is appropriate, and there shall be no loose strands, broken strands and mechanical damage.</w:t>
      </w:r>
    </w:p>
    <w:p w14:paraId="10A961F1">
      <w:pPr>
        <w:pStyle w:val="15"/>
        <w:numPr>
          <w:ilvl w:val="0"/>
          <w:numId w:val="44"/>
        </w:numPr>
        <w:tabs>
          <w:tab w:val="left" w:pos="1184"/>
        </w:tabs>
        <w:spacing w:line="427" w:lineRule="auto"/>
        <w:ind w:right="217" w:firstLine="420"/>
        <w:rPr>
          <w:spacing w:val="-1"/>
          <w:w w:val="99"/>
          <w:sz w:val="16"/>
          <w:szCs w:val="18"/>
          <w:lang w:eastAsia="zh-CN"/>
        </w:rPr>
      </w:pPr>
      <w:r>
        <w:rPr>
          <w:spacing w:val="-1"/>
          <w:w w:val="99"/>
          <w:sz w:val="16"/>
          <w:szCs w:val="18"/>
          <w:lang w:eastAsia="zh-CN"/>
        </w:rPr>
        <w:t>检查导线</w:t>
      </w:r>
      <w:r>
        <w:rPr>
          <w:spacing w:val="2"/>
          <w:w w:val="99"/>
          <w:sz w:val="16"/>
          <w:szCs w:val="18"/>
          <w:lang w:eastAsia="zh-CN"/>
        </w:rPr>
        <w:t>（</w:t>
      </w:r>
      <w:r>
        <w:rPr>
          <w:spacing w:val="1"/>
          <w:w w:val="99"/>
          <w:sz w:val="16"/>
          <w:szCs w:val="18"/>
          <w:lang w:eastAsia="zh-CN"/>
        </w:rPr>
        <w:t>包括引线</w:t>
      </w:r>
      <w:r>
        <w:rPr>
          <w:spacing w:val="2"/>
          <w:w w:val="99"/>
          <w:sz w:val="16"/>
          <w:szCs w:val="18"/>
          <w:lang w:eastAsia="zh-CN"/>
        </w:rPr>
        <w:t>）</w:t>
      </w:r>
      <w:r>
        <w:rPr>
          <w:spacing w:val="-1"/>
          <w:w w:val="99"/>
          <w:sz w:val="16"/>
          <w:szCs w:val="18"/>
          <w:lang w:eastAsia="zh-CN"/>
        </w:rPr>
        <w:t>。硬母线应固定牢靠，且可伸缩，漆膜完好，相色鲜明不得有裂纹，连接紧密。</w:t>
      </w:r>
    </w:p>
    <w:p w14:paraId="3EFF2E69">
      <w:pPr>
        <w:tabs>
          <w:tab w:val="left" w:pos="1184"/>
        </w:tabs>
        <w:ind w:left="237" w:right="217"/>
        <w:rPr>
          <w:sz w:val="16"/>
          <w:szCs w:val="18"/>
          <w:lang w:eastAsia="zh-CN"/>
        </w:rPr>
      </w:pPr>
      <w:r>
        <w:rPr>
          <w:sz w:val="16"/>
          <w:szCs w:val="16"/>
          <w:lang w:eastAsia="zh-CN"/>
        </w:rPr>
        <w:t>Check wires (including leads). Hard bus should be fixed firmly, and telescopic, paint film intact, bright color without cracks, tight connection.</w:t>
      </w:r>
    </w:p>
    <w:p w14:paraId="3B336308">
      <w:pPr>
        <w:pStyle w:val="15"/>
        <w:numPr>
          <w:ilvl w:val="0"/>
          <w:numId w:val="44"/>
        </w:numPr>
        <w:tabs>
          <w:tab w:val="left" w:pos="1182"/>
        </w:tabs>
        <w:spacing w:line="427" w:lineRule="auto"/>
        <w:ind w:left="611" w:right="2334" w:firstLine="45"/>
        <w:rPr>
          <w:spacing w:val="-2"/>
          <w:sz w:val="16"/>
          <w:szCs w:val="18"/>
          <w:lang w:eastAsia="zh-CN"/>
        </w:rPr>
      </w:pPr>
      <w:r>
        <w:rPr>
          <w:spacing w:val="-2"/>
          <w:w w:val="95"/>
          <w:sz w:val="16"/>
          <w:szCs w:val="18"/>
          <w:lang w:eastAsia="zh-CN"/>
        </w:rPr>
        <w:t>检查金具。金具应无锈蚀，固定、连接牢靠，接触良好。</w:t>
      </w:r>
      <w:r>
        <w:rPr>
          <w:spacing w:val="40"/>
          <w:sz w:val="16"/>
          <w:szCs w:val="18"/>
          <w:lang w:eastAsia="zh-CN"/>
        </w:rPr>
        <w:t xml:space="preserve"> </w:t>
      </w:r>
      <w:r>
        <w:rPr>
          <w:spacing w:val="-2"/>
          <w:sz w:val="16"/>
          <w:szCs w:val="18"/>
          <w:lang w:eastAsia="zh-CN"/>
        </w:rPr>
        <w:t>84．电力电缆小修范围和标准：</w:t>
      </w:r>
    </w:p>
    <w:p w14:paraId="7D02CDEF">
      <w:pPr>
        <w:tabs>
          <w:tab w:val="left" w:pos="1182"/>
        </w:tabs>
        <w:ind w:left="611" w:right="2334"/>
        <w:rPr>
          <w:sz w:val="16"/>
          <w:szCs w:val="18"/>
          <w:lang w:eastAsia="zh-CN"/>
        </w:rPr>
      </w:pPr>
      <w:r>
        <w:rPr>
          <w:sz w:val="16"/>
          <w:szCs w:val="16"/>
          <w:lang w:eastAsia="zh-CN"/>
        </w:rPr>
        <w:t>Check the fittings. Hardware should be corrosion-free, fixed, firmly connected and in good contact. 84. Scope and standard of minor repairs of power cables:</w:t>
      </w:r>
    </w:p>
    <w:p w14:paraId="53FE74BB">
      <w:pPr>
        <w:spacing w:line="427" w:lineRule="auto"/>
        <w:rPr>
          <w:sz w:val="16"/>
          <w:szCs w:val="18"/>
          <w:lang w:eastAsia="zh-CN"/>
        </w:rPr>
        <w:sectPr>
          <w:pgSz w:w="11910" w:h="16840"/>
          <w:pgMar w:top="1480" w:right="1580" w:bottom="1380" w:left="1560" w:header="0" w:footer="1183" w:gutter="0"/>
          <w:cols w:space="720" w:num="1"/>
        </w:sectPr>
      </w:pPr>
    </w:p>
    <w:p w14:paraId="47D2356F">
      <w:pPr>
        <w:pStyle w:val="15"/>
        <w:numPr>
          <w:ilvl w:val="0"/>
          <w:numId w:val="45"/>
        </w:numPr>
        <w:tabs>
          <w:tab w:val="left" w:pos="1184"/>
        </w:tabs>
        <w:spacing w:before="45" w:line="427" w:lineRule="auto"/>
        <w:ind w:right="215" w:firstLine="420"/>
        <w:rPr>
          <w:spacing w:val="-1"/>
          <w:w w:val="99"/>
          <w:sz w:val="21"/>
          <w:lang w:eastAsia="zh-CN"/>
        </w:rPr>
      </w:pPr>
      <w:r>
        <w:rPr>
          <w:spacing w:val="-1"/>
          <w:w w:val="99"/>
          <w:sz w:val="21"/>
          <w:lang w:eastAsia="zh-CN"/>
        </w:rPr>
        <w:t>检查电缆头、套管、引线、接线盒、护层保护器及接地。固定牢靠，绝缘良好；引线连接牢固，引线相间和距接地物的距离符合规定。</w:t>
      </w:r>
    </w:p>
    <w:p w14:paraId="6D9EE930">
      <w:pPr>
        <w:tabs>
          <w:tab w:val="left" w:pos="1184"/>
        </w:tabs>
        <w:ind w:left="237" w:right="215"/>
        <w:rPr>
          <w:sz w:val="21"/>
          <w:lang w:eastAsia="zh-CN"/>
        </w:rPr>
      </w:pPr>
      <w:r>
        <w:rPr>
          <w:sz w:val="21"/>
          <w:szCs w:val="21"/>
          <w:lang w:eastAsia="zh-CN"/>
        </w:rPr>
        <w:t>Check cable head, sleeve, lead, junction box, sheath protector and grounding. Fixed firmly and insulated well; The leads are firmly connected, and the distance between leads and grounding objects meets the requirements.</w:t>
      </w:r>
    </w:p>
    <w:p w14:paraId="36933AD4">
      <w:pPr>
        <w:pStyle w:val="15"/>
        <w:numPr>
          <w:ilvl w:val="0"/>
          <w:numId w:val="45"/>
        </w:numPr>
        <w:tabs>
          <w:tab w:val="left" w:pos="1182"/>
        </w:tabs>
        <w:spacing w:line="424" w:lineRule="auto"/>
        <w:ind w:right="111" w:firstLine="420"/>
        <w:rPr>
          <w:spacing w:val="-1"/>
          <w:w w:val="99"/>
          <w:sz w:val="21"/>
          <w:lang w:eastAsia="zh-CN"/>
        </w:rPr>
      </w:pPr>
      <w:r>
        <w:pict>
          <v:shape id="docshape9" o:spid="_x0000_s1055" o:spt="202" type="#_x0000_t202" style="position:absolute;left:0pt;margin-left:111.6pt;margin-top:42.65pt;height:268.85pt;width:372.1pt;mso-position-horizontal-relative:page;z-index:251661312;mso-width-relative:page;mso-height-relative:page;" filled="f" stroked="f" coordsize="21600,21600">
            <v:path/>
            <v:fill on="f" focussize="0,0"/>
            <v:stroke on="f" joinstyle="miter"/>
            <v:imagedata o:title=""/>
            <o:lock v:ext="edit"/>
            <v:textbox inset="0mm,0mm,0mm,0mm">
              <w:txbxContent>
                <w:tbl>
                  <w:tblPr>
                    <w:tblStyle w:val="14"/>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09"/>
                    <w:gridCol w:w="1231"/>
                    <w:gridCol w:w="1706"/>
                    <w:gridCol w:w="1414"/>
                    <w:gridCol w:w="1272"/>
                  </w:tblGrid>
                  <w:tr w14:paraId="00F43111">
                    <w:trPr>
                      <w:trHeight w:val="479" w:hRule="atLeast"/>
                    </w:trPr>
                    <w:tc>
                      <w:tcPr>
                        <w:tcW w:w="4746" w:type="dxa"/>
                        <w:gridSpan w:val="3"/>
                      </w:tcPr>
                      <w:p w14:paraId="2736AF21">
                        <w:pPr>
                          <w:pStyle w:val="16"/>
                          <w:spacing w:before="104"/>
                          <w:jc w:val="center"/>
                          <w:rPr>
                            <w:spacing w:val="-3"/>
                            <w:w w:val="95"/>
                            <w:sz w:val="21"/>
                          </w:rPr>
                        </w:pPr>
                        <w:r>
                          <w:rPr>
                            <w:spacing w:val="-3"/>
                            <w:w w:val="95"/>
                            <w:sz w:val="21"/>
                          </w:rPr>
                          <w:t>电缆型式</w:t>
                        </w:r>
                      </w:p>
                      <w:p w14:paraId="2C338EBA">
                        <w:pPr>
                          <w:pStyle w:val="16"/>
                          <w:jc w:val="center"/>
                          <w:rPr>
                            <w:sz w:val="21"/>
                          </w:rPr>
                        </w:pPr>
                        <w:r>
                          <w:rPr>
                            <w:sz w:val="21"/>
                            <w:szCs w:val="21"/>
                          </w:rPr>
                          <w:t>Cable type</w:t>
                        </w:r>
                      </w:p>
                    </w:tc>
                    <w:tc>
                      <w:tcPr>
                        <w:tcW w:w="1414" w:type="dxa"/>
                      </w:tcPr>
                      <w:p w14:paraId="165F167E">
                        <w:pPr>
                          <w:pStyle w:val="16"/>
                          <w:spacing w:before="104"/>
                          <w:jc w:val="center"/>
                          <w:rPr>
                            <w:spacing w:val="-10"/>
                            <w:sz w:val="21"/>
                          </w:rPr>
                        </w:pPr>
                        <w:r>
                          <w:rPr>
                            <w:w w:val="95"/>
                            <w:sz w:val="21"/>
                          </w:rPr>
                          <w:t>多</w:t>
                        </w:r>
                        <w:r>
                          <w:rPr>
                            <w:spacing w:val="-10"/>
                            <w:sz w:val="21"/>
                          </w:rPr>
                          <w:t>芯</w:t>
                        </w:r>
                      </w:p>
                      <w:p w14:paraId="52487DC2">
                        <w:pPr>
                          <w:pStyle w:val="16"/>
                          <w:jc w:val="center"/>
                          <w:rPr>
                            <w:sz w:val="21"/>
                          </w:rPr>
                        </w:pPr>
                        <w:r>
                          <w:rPr>
                            <w:sz w:val="21"/>
                            <w:szCs w:val="21"/>
                          </w:rPr>
                          <w:t>Multi-core</w:t>
                        </w:r>
                      </w:p>
                    </w:tc>
                    <w:tc>
                      <w:tcPr>
                        <w:tcW w:w="1272" w:type="dxa"/>
                      </w:tcPr>
                      <w:p w14:paraId="7AFE4AE6">
                        <w:pPr>
                          <w:pStyle w:val="16"/>
                          <w:spacing w:before="104"/>
                          <w:jc w:val="center"/>
                          <w:rPr>
                            <w:spacing w:val="-10"/>
                            <w:sz w:val="21"/>
                          </w:rPr>
                        </w:pPr>
                        <w:r>
                          <w:rPr>
                            <w:w w:val="95"/>
                            <w:sz w:val="21"/>
                          </w:rPr>
                          <w:t>单</w:t>
                        </w:r>
                        <w:r>
                          <w:rPr>
                            <w:spacing w:val="-10"/>
                            <w:sz w:val="21"/>
                          </w:rPr>
                          <w:t>芯</w:t>
                        </w:r>
                      </w:p>
                      <w:p w14:paraId="5CCBAC2E">
                        <w:pPr>
                          <w:pStyle w:val="16"/>
                          <w:jc w:val="center"/>
                          <w:rPr>
                            <w:sz w:val="21"/>
                          </w:rPr>
                        </w:pPr>
                        <w:r>
                          <w:rPr>
                            <w:sz w:val="21"/>
                            <w:szCs w:val="21"/>
                          </w:rPr>
                          <w:t>Single core</w:t>
                        </w:r>
                      </w:p>
                    </w:tc>
                  </w:tr>
                  <w:tr w14:paraId="63EAA13B">
                    <w:trPr>
                      <w:trHeight w:val="477" w:hRule="atLeast"/>
                    </w:trPr>
                    <w:tc>
                      <w:tcPr>
                        <w:tcW w:w="4746" w:type="dxa"/>
                        <w:gridSpan w:val="3"/>
                      </w:tcPr>
                      <w:p w14:paraId="0A92F2A6">
                        <w:pPr>
                          <w:pStyle w:val="16"/>
                          <w:spacing w:before="102"/>
                          <w:jc w:val="center"/>
                          <w:rPr>
                            <w:spacing w:val="-3"/>
                            <w:w w:val="95"/>
                            <w:sz w:val="21"/>
                          </w:rPr>
                        </w:pPr>
                        <w:r>
                          <w:rPr>
                            <w:spacing w:val="-3"/>
                            <w:w w:val="95"/>
                            <w:sz w:val="21"/>
                          </w:rPr>
                          <w:t>控制电缆</w:t>
                        </w:r>
                      </w:p>
                      <w:p w14:paraId="53F965C7">
                        <w:pPr>
                          <w:pStyle w:val="16"/>
                          <w:jc w:val="center"/>
                          <w:rPr>
                            <w:sz w:val="21"/>
                          </w:rPr>
                        </w:pPr>
                        <w:r>
                          <w:rPr>
                            <w:sz w:val="21"/>
                            <w:szCs w:val="21"/>
                          </w:rPr>
                          <w:t>Control cable</w:t>
                        </w:r>
                      </w:p>
                    </w:tc>
                    <w:tc>
                      <w:tcPr>
                        <w:tcW w:w="1414" w:type="dxa"/>
                      </w:tcPr>
                      <w:p w14:paraId="2BC35CC4">
                        <w:pPr>
                          <w:pStyle w:val="16"/>
                          <w:spacing w:before="102"/>
                          <w:jc w:val="center"/>
                          <w:rPr>
                            <w:sz w:val="21"/>
                          </w:rPr>
                        </w:pPr>
                        <w:r>
                          <w:rPr>
                            <w:spacing w:val="-5"/>
                            <w:sz w:val="21"/>
                          </w:rPr>
                          <w:t>10D</w:t>
                        </w:r>
                      </w:p>
                    </w:tc>
                    <w:tc>
                      <w:tcPr>
                        <w:tcW w:w="1272" w:type="dxa"/>
                      </w:tcPr>
                      <w:p w14:paraId="4BD20862">
                        <w:pPr>
                          <w:pStyle w:val="16"/>
                          <w:rPr>
                            <w:rFonts w:ascii="Times New Roman"/>
                            <w:sz w:val="20"/>
                          </w:rPr>
                        </w:pPr>
                      </w:p>
                    </w:tc>
                  </w:tr>
                  <w:tr w14:paraId="05D28738">
                    <w:trPr>
                      <w:trHeight w:val="479" w:hRule="atLeast"/>
                    </w:trPr>
                    <w:tc>
                      <w:tcPr>
                        <w:tcW w:w="1809" w:type="dxa"/>
                        <w:vMerge w:val="restart"/>
                      </w:tcPr>
                      <w:p w14:paraId="2E899B1C">
                        <w:pPr>
                          <w:pStyle w:val="16"/>
                          <w:spacing w:before="7"/>
                          <w:rPr>
                            <w:sz w:val="27"/>
                          </w:rPr>
                        </w:pPr>
                      </w:p>
                      <w:p w14:paraId="4C30F372">
                        <w:pPr>
                          <w:pStyle w:val="16"/>
                          <w:spacing w:line="427" w:lineRule="auto"/>
                          <w:ind w:left="798" w:right="160" w:hanging="632"/>
                          <w:rPr>
                            <w:spacing w:val="-10"/>
                            <w:sz w:val="21"/>
                          </w:rPr>
                        </w:pPr>
                        <w:r>
                          <w:rPr>
                            <w:spacing w:val="-2"/>
                            <w:sz w:val="21"/>
                          </w:rPr>
                          <w:t>橡皮绝缘电力电</w:t>
                        </w:r>
                        <w:r>
                          <w:rPr>
                            <w:spacing w:val="-10"/>
                            <w:sz w:val="21"/>
                          </w:rPr>
                          <w:t>缆</w:t>
                        </w:r>
                      </w:p>
                      <w:p w14:paraId="4C4C70D4">
                        <w:pPr>
                          <w:pStyle w:val="16"/>
                          <w:ind w:left="798" w:right="160" w:hanging="632"/>
                          <w:rPr>
                            <w:sz w:val="21"/>
                          </w:rPr>
                        </w:pPr>
                        <w:r>
                          <w:rPr>
                            <w:sz w:val="21"/>
                            <w:szCs w:val="21"/>
                          </w:rPr>
                          <w:t>Rubber insulated power cable</w:t>
                        </w:r>
                      </w:p>
                    </w:tc>
                    <w:tc>
                      <w:tcPr>
                        <w:tcW w:w="2937" w:type="dxa"/>
                        <w:gridSpan w:val="2"/>
                      </w:tcPr>
                      <w:p w14:paraId="685C5FB4">
                        <w:pPr>
                          <w:pStyle w:val="16"/>
                          <w:spacing w:before="104"/>
                          <w:ind w:left="626"/>
                          <w:rPr>
                            <w:spacing w:val="-2"/>
                            <w:w w:val="95"/>
                            <w:sz w:val="21"/>
                          </w:rPr>
                        </w:pPr>
                        <w:r>
                          <w:rPr>
                            <w:spacing w:val="-2"/>
                            <w:w w:val="95"/>
                            <w:sz w:val="21"/>
                          </w:rPr>
                          <w:t>无铅包、钢铠护套</w:t>
                        </w:r>
                      </w:p>
                      <w:p w14:paraId="7EDBC73C">
                        <w:pPr>
                          <w:pStyle w:val="16"/>
                          <w:ind w:left="626"/>
                          <w:rPr>
                            <w:sz w:val="21"/>
                          </w:rPr>
                        </w:pPr>
                        <w:r>
                          <w:rPr>
                            <w:sz w:val="21"/>
                            <w:szCs w:val="21"/>
                          </w:rPr>
                          <w:t>Lead-free bag, steel armoured sheath</w:t>
                        </w:r>
                      </w:p>
                    </w:tc>
                    <w:tc>
                      <w:tcPr>
                        <w:tcW w:w="2686" w:type="dxa"/>
                        <w:gridSpan w:val="2"/>
                      </w:tcPr>
                      <w:p w14:paraId="5E892A2D">
                        <w:pPr>
                          <w:pStyle w:val="16"/>
                          <w:spacing w:before="104"/>
                          <w:jc w:val="center"/>
                          <w:rPr>
                            <w:sz w:val="21"/>
                          </w:rPr>
                        </w:pPr>
                        <w:r>
                          <w:rPr>
                            <w:spacing w:val="-5"/>
                            <w:sz w:val="21"/>
                          </w:rPr>
                          <w:t>10D</w:t>
                        </w:r>
                      </w:p>
                    </w:tc>
                  </w:tr>
                  <w:tr w14:paraId="2623F111">
                    <w:trPr>
                      <w:trHeight w:val="477" w:hRule="atLeast"/>
                    </w:trPr>
                    <w:tc>
                      <w:tcPr>
                        <w:tcW w:w="1809" w:type="dxa"/>
                        <w:vMerge w:val="continue"/>
                        <w:tcBorders>
                          <w:top w:val="nil"/>
                        </w:tcBorders>
                      </w:tcPr>
                      <w:p w14:paraId="22FEC09C">
                        <w:pPr>
                          <w:rPr>
                            <w:sz w:val="2"/>
                            <w:szCs w:val="2"/>
                          </w:rPr>
                        </w:pPr>
                      </w:p>
                    </w:tc>
                    <w:tc>
                      <w:tcPr>
                        <w:tcW w:w="2937" w:type="dxa"/>
                        <w:gridSpan w:val="2"/>
                      </w:tcPr>
                      <w:p w14:paraId="653F1983">
                        <w:pPr>
                          <w:pStyle w:val="16"/>
                          <w:spacing w:before="102"/>
                          <w:ind w:left="943"/>
                          <w:rPr>
                            <w:spacing w:val="-2"/>
                            <w:w w:val="95"/>
                            <w:sz w:val="21"/>
                          </w:rPr>
                        </w:pPr>
                        <w:r>
                          <w:rPr>
                            <w:spacing w:val="-2"/>
                            <w:w w:val="95"/>
                            <w:sz w:val="21"/>
                          </w:rPr>
                          <w:t>裸铅包护套</w:t>
                        </w:r>
                      </w:p>
                      <w:p w14:paraId="510ECAE8">
                        <w:pPr>
                          <w:pStyle w:val="16"/>
                          <w:ind w:left="943"/>
                          <w:rPr>
                            <w:sz w:val="21"/>
                          </w:rPr>
                        </w:pPr>
                        <w:r>
                          <w:rPr>
                            <w:sz w:val="21"/>
                            <w:szCs w:val="21"/>
                          </w:rPr>
                          <w:t>Bare lead sheath</w:t>
                        </w:r>
                      </w:p>
                    </w:tc>
                    <w:tc>
                      <w:tcPr>
                        <w:tcW w:w="2686" w:type="dxa"/>
                        <w:gridSpan w:val="2"/>
                      </w:tcPr>
                      <w:p w14:paraId="66104427">
                        <w:pPr>
                          <w:pStyle w:val="16"/>
                          <w:spacing w:before="102"/>
                          <w:jc w:val="center"/>
                          <w:rPr>
                            <w:sz w:val="21"/>
                          </w:rPr>
                        </w:pPr>
                        <w:r>
                          <w:rPr>
                            <w:spacing w:val="-5"/>
                            <w:sz w:val="21"/>
                          </w:rPr>
                          <w:t>15D</w:t>
                        </w:r>
                      </w:p>
                    </w:tc>
                  </w:tr>
                  <w:tr w14:paraId="6F255FE9">
                    <w:trPr>
                      <w:trHeight w:val="479" w:hRule="atLeast"/>
                    </w:trPr>
                    <w:tc>
                      <w:tcPr>
                        <w:tcW w:w="1809" w:type="dxa"/>
                        <w:vMerge w:val="continue"/>
                        <w:tcBorders>
                          <w:top w:val="nil"/>
                        </w:tcBorders>
                      </w:tcPr>
                      <w:p w14:paraId="725323E0">
                        <w:pPr>
                          <w:rPr>
                            <w:sz w:val="2"/>
                            <w:szCs w:val="2"/>
                          </w:rPr>
                        </w:pPr>
                      </w:p>
                    </w:tc>
                    <w:tc>
                      <w:tcPr>
                        <w:tcW w:w="2937" w:type="dxa"/>
                        <w:gridSpan w:val="2"/>
                      </w:tcPr>
                      <w:p w14:paraId="7CAB7972">
                        <w:pPr>
                          <w:pStyle w:val="16"/>
                          <w:spacing w:before="103"/>
                          <w:jc w:val="center"/>
                          <w:rPr>
                            <w:spacing w:val="-3"/>
                            <w:w w:val="95"/>
                            <w:sz w:val="21"/>
                          </w:rPr>
                        </w:pPr>
                        <w:r>
                          <w:rPr>
                            <w:spacing w:val="-3"/>
                            <w:w w:val="95"/>
                            <w:sz w:val="21"/>
                          </w:rPr>
                          <w:t>钢铠护套</w:t>
                        </w:r>
                      </w:p>
                      <w:p w14:paraId="1E8C23DA">
                        <w:pPr>
                          <w:pStyle w:val="16"/>
                          <w:jc w:val="center"/>
                          <w:rPr>
                            <w:sz w:val="21"/>
                          </w:rPr>
                        </w:pPr>
                        <w:r>
                          <w:rPr>
                            <w:sz w:val="21"/>
                            <w:szCs w:val="21"/>
                          </w:rPr>
                          <w:t>Steel armoured sheath</w:t>
                        </w:r>
                      </w:p>
                    </w:tc>
                    <w:tc>
                      <w:tcPr>
                        <w:tcW w:w="2686" w:type="dxa"/>
                        <w:gridSpan w:val="2"/>
                      </w:tcPr>
                      <w:p w14:paraId="30B26C41">
                        <w:pPr>
                          <w:pStyle w:val="16"/>
                          <w:spacing w:before="103"/>
                          <w:jc w:val="center"/>
                          <w:rPr>
                            <w:sz w:val="21"/>
                          </w:rPr>
                        </w:pPr>
                        <w:r>
                          <w:rPr>
                            <w:spacing w:val="-5"/>
                            <w:sz w:val="21"/>
                          </w:rPr>
                          <w:t>20D</w:t>
                        </w:r>
                      </w:p>
                    </w:tc>
                  </w:tr>
                  <w:tr w14:paraId="360C6AFA">
                    <w:trPr>
                      <w:trHeight w:val="477" w:hRule="atLeast"/>
                    </w:trPr>
                    <w:tc>
                      <w:tcPr>
                        <w:tcW w:w="4746" w:type="dxa"/>
                        <w:gridSpan w:val="3"/>
                      </w:tcPr>
                      <w:p w14:paraId="0EDE5369">
                        <w:pPr>
                          <w:pStyle w:val="16"/>
                          <w:spacing w:before="104"/>
                          <w:ind w:left="1321"/>
                          <w:rPr>
                            <w:spacing w:val="-1"/>
                            <w:w w:val="95"/>
                            <w:sz w:val="21"/>
                            <w:lang w:eastAsia="zh-CN"/>
                          </w:rPr>
                        </w:pPr>
                        <w:r>
                          <w:rPr>
                            <w:spacing w:val="-1"/>
                            <w:w w:val="95"/>
                            <w:sz w:val="21"/>
                            <w:lang w:eastAsia="zh-CN"/>
                          </w:rPr>
                          <w:t>聚氯乙烯绝缘电力电缆</w:t>
                        </w:r>
                      </w:p>
                      <w:p w14:paraId="2741629A">
                        <w:pPr>
                          <w:pStyle w:val="16"/>
                          <w:ind w:left="1321"/>
                          <w:rPr>
                            <w:sz w:val="21"/>
                            <w:lang w:eastAsia="zh-CN"/>
                          </w:rPr>
                        </w:pPr>
                        <w:r>
                          <w:rPr>
                            <w:sz w:val="21"/>
                            <w:szCs w:val="21"/>
                            <w:lang w:eastAsia="zh-CN"/>
                          </w:rPr>
                          <w:t>PVC insulated power cable</w:t>
                        </w:r>
                      </w:p>
                    </w:tc>
                    <w:tc>
                      <w:tcPr>
                        <w:tcW w:w="2686" w:type="dxa"/>
                        <w:gridSpan w:val="2"/>
                      </w:tcPr>
                      <w:p w14:paraId="6170E9C8">
                        <w:pPr>
                          <w:pStyle w:val="16"/>
                          <w:spacing w:before="104"/>
                          <w:jc w:val="center"/>
                          <w:rPr>
                            <w:sz w:val="21"/>
                          </w:rPr>
                        </w:pPr>
                        <w:r>
                          <w:rPr>
                            <w:spacing w:val="-5"/>
                            <w:sz w:val="21"/>
                          </w:rPr>
                          <w:t>10D</w:t>
                        </w:r>
                      </w:p>
                    </w:tc>
                  </w:tr>
                  <w:tr w14:paraId="1BC23524">
                    <w:trPr>
                      <w:trHeight w:val="478" w:hRule="atLeast"/>
                    </w:trPr>
                    <w:tc>
                      <w:tcPr>
                        <w:tcW w:w="4746" w:type="dxa"/>
                        <w:gridSpan w:val="3"/>
                      </w:tcPr>
                      <w:p w14:paraId="4D789393">
                        <w:pPr>
                          <w:pStyle w:val="16"/>
                          <w:spacing w:before="103"/>
                          <w:ind w:left="1218"/>
                          <w:rPr>
                            <w:spacing w:val="-1"/>
                            <w:w w:val="95"/>
                            <w:sz w:val="21"/>
                            <w:lang w:eastAsia="zh-CN"/>
                          </w:rPr>
                        </w:pPr>
                        <w:r>
                          <w:rPr>
                            <w:spacing w:val="-1"/>
                            <w:w w:val="95"/>
                            <w:sz w:val="21"/>
                            <w:lang w:eastAsia="zh-CN"/>
                          </w:rPr>
                          <w:t>交联聚乙烯绝缘电力电缆</w:t>
                        </w:r>
                      </w:p>
                      <w:p w14:paraId="721C6E2C">
                        <w:pPr>
                          <w:pStyle w:val="16"/>
                          <w:ind w:left="1218"/>
                          <w:rPr>
                            <w:sz w:val="21"/>
                            <w:lang w:eastAsia="zh-CN"/>
                          </w:rPr>
                        </w:pPr>
                        <w:r>
                          <w:rPr>
                            <w:sz w:val="21"/>
                            <w:szCs w:val="21"/>
                            <w:lang w:eastAsia="zh-CN"/>
                          </w:rPr>
                          <w:t>XLPE insulated power cable</w:t>
                        </w:r>
                      </w:p>
                    </w:tc>
                    <w:tc>
                      <w:tcPr>
                        <w:tcW w:w="1414" w:type="dxa"/>
                      </w:tcPr>
                      <w:p w14:paraId="3B266E78">
                        <w:pPr>
                          <w:pStyle w:val="16"/>
                          <w:spacing w:before="103"/>
                          <w:jc w:val="center"/>
                          <w:rPr>
                            <w:sz w:val="21"/>
                          </w:rPr>
                        </w:pPr>
                        <w:r>
                          <w:rPr>
                            <w:spacing w:val="-5"/>
                            <w:sz w:val="21"/>
                          </w:rPr>
                          <w:t>15D</w:t>
                        </w:r>
                      </w:p>
                    </w:tc>
                    <w:tc>
                      <w:tcPr>
                        <w:tcW w:w="1272" w:type="dxa"/>
                      </w:tcPr>
                      <w:p w14:paraId="24C5A925">
                        <w:pPr>
                          <w:pStyle w:val="16"/>
                          <w:spacing w:before="103"/>
                          <w:jc w:val="center"/>
                          <w:rPr>
                            <w:sz w:val="21"/>
                          </w:rPr>
                        </w:pPr>
                        <w:r>
                          <w:rPr>
                            <w:spacing w:val="-5"/>
                            <w:sz w:val="21"/>
                          </w:rPr>
                          <w:t>20D</w:t>
                        </w:r>
                      </w:p>
                    </w:tc>
                  </w:tr>
                  <w:tr w14:paraId="13643B5A">
                    <w:trPr>
                      <w:trHeight w:val="477" w:hRule="atLeast"/>
                    </w:trPr>
                    <w:tc>
                      <w:tcPr>
                        <w:tcW w:w="1809" w:type="dxa"/>
                        <w:vMerge w:val="restart"/>
                      </w:tcPr>
                      <w:p w14:paraId="68427ED2">
                        <w:pPr>
                          <w:pStyle w:val="16"/>
                          <w:spacing w:before="5"/>
                          <w:rPr>
                            <w:sz w:val="27"/>
                          </w:rPr>
                        </w:pPr>
                      </w:p>
                      <w:p w14:paraId="64AFA557">
                        <w:pPr>
                          <w:pStyle w:val="16"/>
                          <w:spacing w:line="427" w:lineRule="auto"/>
                          <w:ind w:left="693" w:right="160" w:hanging="526"/>
                          <w:rPr>
                            <w:spacing w:val="-6"/>
                            <w:sz w:val="21"/>
                          </w:rPr>
                        </w:pPr>
                        <w:r>
                          <w:rPr>
                            <w:spacing w:val="-2"/>
                            <w:sz w:val="21"/>
                          </w:rPr>
                          <w:t>油浸纸绝缘电力</w:t>
                        </w:r>
                        <w:r>
                          <w:rPr>
                            <w:spacing w:val="-6"/>
                            <w:sz w:val="21"/>
                          </w:rPr>
                          <w:t>电缆</w:t>
                        </w:r>
                      </w:p>
                      <w:p w14:paraId="451EFEFF">
                        <w:pPr>
                          <w:pStyle w:val="16"/>
                          <w:ind w:left="693" w:right="160" w:hanging="526"/>
                          <w:rPr>
                            <w:sz w:val="21"/>
                          </w:rPr>
                        </w:pPr>
                        <w:r>
                          <w:rPr>
                            <w:sz w:val="21"/>
                            <w:szCs w:val="21"/>
                          </w:rPr>
                          <w:t>Oil-impregnated paper insulated power cable</w:t>
                        </w:r>
                      </w:p>
                    </w:tc>
                    <w:tc>
                      <w:tcPr>
                        <w:tcW w:w="2937" w:type="dxa"/>
                        <w:gridSpan w:val="2"/>
                      </w:tcPr>
                      <w:p w14:paraId="015F1991">
                        <w:pPr>
                          <w:pStyle w:val="16"/>
                          <w:spacing w:before="104"/>
                          <w:jc w:val="center"/>
                          <w:rPr>
                            <w:spacing w:val="-10"/>
                            <w:sz w:val="21"/>
                          </w:rPr>
                        </w:pPr>
                        <w:r>
                          <w:rPr>
                            <w:w w:val="95"/>
                            <w:sz w:val="21"/>
                          </w:rPr>
                          <w:t>铅</w:t>
                        </w:r>
                        <w:r>
                          <w:rPr>
                            <w:spacing w:val="-10"/>
                            <w:sz w:val="21"/>
                          </w:rPr>
                          <w:t>包</w:t>
                        </w:r>
                      </w:p>
                      <w:p w14:paraId="15BF16BB">
                        <w:pPr>
                          <w:pStyle w:val="16"/>
                          <w:jc w:val="center"/>
                          <w:rPr>
                            <w:sz w:val="21"/>
                          </w:rPr>
                        </w:pPr>
                        <w:r>
                          <w:rPr>
                            <w:sz w:val="21"/>
                            <w:szCs w:val="21"/>
                          </w:rPr>
                          <w:t>Lead pack</w:t>
                        </w:r>
                      </w:p>
                    </w:tc>
                    <w:tc>
                      <w:tcPr>
                        <w:tcW w:w="2686" w:type="dxa"/>
                        <w:gridSpan w:val="2"/>
                      </w:tcPr>
                      <w:p w14:paraId="656D3445">
                        <w:pPr>
                          <w:pStyle w:val="16"/>
                          <w:spacing w:before="104"/>
                          <w:jc w:val="center"/>
                          <w:rPr>
                            <w:sz w:val="21"/>
                          </w:rPr>
                        </w:pPr>
                        <w:r>
                          <w:rPr>
                            <w:spacing w:val="-5"/>
                            <w:sz w:val="21"/>
                          </w:rPr>
                          <w:t>30D</w:t>
                        </w:r>
                      </w:p>
                    </w:tc>
                  </w:tr>
                  <w:tr w14:paraId="7F201B53">
                    <w:trPr>
                      <w:trHeight w:val="479" w:hRule="atLeast"/>
                    </w:trPr>
                    <w:tc>
                      <w:tcPr>
                        <w:tcW w:w="1809" w:type="dxa"/>
                        <w:vMerge w:val="continue"/>
                        <w:tcBorders>
                          <w:top w:val="nil"/>
                        </w:tcBorders>
                      </w:tcPr>
                      <w:p w14:paraId="14F0FD59">
                        <w:pPr>
                          <w:rPr>
                            <w:sz w:val="2"/>
                            <w:szCs w:val="2"/>
                          </w:rPr>
                        </w:pPr>
                      </w:p>
                    </w:tc>
                    <w:tc>
                      <w:tcPr>
                        <w:tcW w:w="1231" w:type="dxa"/>
                        <w:vMerge w:val="restart"/>
                      </w:tcPr>
                      <w:p w14:paraId="6D8AE089">
                        <w:pPr>
                          <w:pStyle w:val="16"/>
                          <w:spacing w:before="2"/>
                          <w:rPr>
                            <w:sz w:val="27"/>
                          </w:rPr>
                        </w:pPr>
                      </w:p>
                      <w:p w14:paraId="21C6442F">
                        <w:pPr>
                          <w:pStyle w:val="16"/>
                          <w:ind w:left="405"/>
                          <w:rPr>
                            <w:spacing w:val="-10"/>
                            <w:sz w:val="21"/>
                          </w:rPr>
                        </w:pPr>
                        <w:r>
                          <w:rPr>
                            <w:w w:val="95"/>
                            <w:sz w:val="21"/>
                          </w:rPr>
                          <w:t>铅</w:t>
                        </w:r>
                        <w:r>
                          <w:rPr>
                            <w:spacing w:val="-10"/>
                            <w:sz w:val="21"/>
                          </w:rPr>
                          <w:t>包</w:t>
                        </w:r>
                      </w:p>
                      <w:p w14:paraId="50A0571D">
                        <w:pPr>
                          <w:pStyle w:val="16"/>
                          <w:ind w:left="405"/>
                          <w:rPr>
                            <w:sz w:val="21"/>
                          </w:rPr>
                        </w:pPr>
                        <w:r>
                          <w:rPr>
                            <w:sz w:val="21"/>
                            <w:szCs w:val="21"/>
                          </w:rPr>
                          <w:t>Lead pack</w:t>
                        </w:r>
                      </w:p>
                    </w:tc>
                    <w:tc>
                      <w:tcPr>
                        <w:tcW w:w="1706" w:type="dxa"/>
                      </w:tcPr>
                      <w:p w14:paraId="4BCB2853">
                        <w:pPr>
                          <w:pStyle w:val="16"/>
                          <w:spacing w:before="103"/>
                          <w:ind w:right="527"/>
                          <w:jc w:val="right"/>
                          <w:rPr>
                            <w:spacing w:val="-4"/>
                            <w:w w:val="95"/>
                            <w:sz w:val="21"/>
                          </w:rPr>
                        </w:pPr>
                        <w:r>
                          <w:rPr>
                            <w:spacing w:val="-4"/>
                            <w:w w:val="95"/>
                            <w:sz w:val="21"/>
                          </w:rPr>
                          <w:t>有铠装</w:t>
                        </w:r>
                      </w:p>
                      <w:p w14:paraId="5431272B">
                        <w:pPr>
                          <w:pStyle w:val="16"/>
                          <w:ind w:right="527"/>
                          <w:jc w:val="right"/>
                          <w:rPr>
                            <w:sz w:val="21"/>
                          </w:rPr>
                        </w:pPr>
                        <w:r>
                          <w:rPr>
                            <w:sz w:val="21"/>
                            <w:szCs w:val="21"/>
                          </w:rPr>
                          <w:t>Armored</w:t>
                        </w:r>
                      </w:p>
                    </w:tc>
                    <w:tc>
                      <w:tcPr>
                        <w:tcW w:w="1414" w:type="dxa"/>
                      </w:tcPr>
                      <w:p w14:paraId="1ACBE56D">
                        <w:pPr>
                          <w:pStyle w:val="16"/>
                          <w:spacing w:before="103"/>
                          <w:jc w:val="center"/>
                          <w:rPr>
                            <w:sz w:val="21"/>
                          </w:rPr>
                        </w:pPr>
                        <w:r>
                          <w:rPr>
                            <w:spacing w:val="-5"/>
                            <w:sz w:val="21"/>
                          </w:rPr>
                          <w:t>15D</w:t>
                        </w:r>
                      </w:p>
                    </w:tc>
                    <w:tc>
                      <w:tcPr>
                        <w:tcW w:w="1272" w:type="dxa"/>
                      </w:tcPr>
                      <w:p w14:paraId="09F40C56">
                        <w:pPr>
                          <w:pStyle w:val="16"/>
                          <w:spacing w:before="103"/>
                          <w:jc w:val="center"/>
                          <w:rPr>
                            <w:sz w:val="21"/>
                          </w:rPr>
                        </w:pPr>
                        <w:r>
                          <w:rPr>
                            <w:spacing w:val="-5"/>
                            <w:sz w:val="21"/>
                          </w:rPr>
                          <w:t>20D</w:t>
                        </w:r>
                      </w:p>
                    </w:tc>
                  </w:tr>
                  <w:tr w14:paraId="59C056A2">
                    <w:trPr>
                      <w:trHeight w:val="477" w:hRule="atLeast"/>
                    </w:trPr>
                    <w:tc>
                      <w:tcPr>
                        <w:tcW w:w="1809" w:type="dxa"/>
                        <w:vMerge w:val="continue"/>
                        <w:tcBorders>
                          <w:top w:val="nil"/>
                        </w:tcBorders>
                      </w:tcPr>
                      <w:p w14:paraId="25B3F664">
                        <w:pPr>
                          <w:rPr>
                            <w:sz w:val="2"/>
                            <w:szCs w:val="2"/>
                          </w:rPr>
                        </w:pPr>
                      </w:p>
                    </w:tc>
                    <w:tc>
                      <w:tcPr>
                        <w:tcW w:w="1231" w:type="dxa"/>
                        <w:vMerge w:val="continue"/>
                        <w:tcBorders>
                          <w:top w:val="nil"/>
                        </w:tcBorders>
                      </w:tcPr>
                      <w:p w14:paraId="0220DDA5">
                        <w:pPr>
                          <w:rPr>
                            <w:sz w:val="2"/>
                            <w:szCs w:val="2"/>
                          </w:rPr>
                        </w:pPr>
                      </w:p>
                    </w:tc>
                    <w:tc>
                      <w:tcPr>
                        <w:tcW w:w="1706" w:type="dxa"/>
                      </w:tcPr>
                      <w:p w14:paraId="42C20D8F">
                        <w:pPr>
                          <w:pStyle w:val="16"/>
                          <w:spacing w:before="103"/>
                          <w:ind w:right="527"/>
                          <w:jc w:val="right"/>
                          <w:rPr>
                            <w:spacing w:val="-4"/>
                            <w:w w:val="95"/>
                            <w:sz w:val="21"/>
                          </w:rPr>
                        </w:pPr>
                        <w:r>
                          <w:rPr>
                            <w:spacing w:val="-4"/>
                            <w:w w:val="95"/>
                            <w:sz w:val="21"/>
                          </w:rPr>
                          <w:t>无铠装</w:t>
                        </w:r>
                      </w:p>
                      <w:p w14:paraId="54E4CA8E">
                        <w:pPr>
                          <w:pStyle w:val="16"/>
                          <w:ind w:right="527"/>
                          <w:jc w:val="right"/>
                          <w:rPr>
                            <w:sz w:val="21"/>
                          </w:rPr>
                        </w:pPr>
                        <w:r>
                          <w:rPr>
                            <w:sz w:val="21"/>
                            <w:szCs w:val="21"/>
                          </w:rPr>
                          <w:t>Unarmored</w:t>
                        </w:r>
                      </w:p>
                    </w:tc>
                    <w:tc>
                      <w:tcPr>
                        <w:tcW w:w="1414" w:type="dxa"/>
                      </w:tcPr>
                      <w:p w14:paraId="382EE03C">
                        <w:pPr>
                          <w:pStyle w:val="16"/>
                          <w:spacing w:before="103"/>
                          <w:jc w:val="center"/>
                          <w:rPr>
                            <w:sz w:val="21"/>
                          </w:rPr>
                        </w:pPr>
                        <w:r>
                          <w:rPr>
                            <w:spacing w:val="-5"/>
                            <w:sz w:val="21"/>
                          </w:rPr>
                          <w:t>20D</w:t>
                        </w:r>
                      </w:p>
                    </w:tc>
                    <w:tc>
                      <w:tcPr>
                        <w:tcW w:w="1272" w:type="dxa"/>
                      </w:tcPr>
                      <w:p w14:paraId="7C8AA88C">
                        <w:pPr>
                          <w:pStyle w:val="16"/>
                          <w:rPr>
                            <w:rFonts w:ascii="Times New Roman"/>
                            <w:sz w:val="20"/>
                          </w:rPr>
                        </w:pPr>
                      </w:p>
                    </w:tc>
                  </w:tr>
                  <w:tr w14:paraId="0004DD1B">
                    <w:trPr>
                      <w:trHeight w:val="478" w:hRule="atLeast"/>
                    </w:trPr>
                    <w:tc>
                      <w:tcPr>
                        <w:tcW w:w="4746" w:type="dxa"/>
                        <w:gridSpan w:val="3"/>
                      </w:tcPr>
                      <w:p w14:paraId="6A24B8CD">
                        <w:pPr>
                          <w:pStyle w:val="16"/>
                          <w:spacing w:before="103"/>
                          <w:ind w:left="1218"/>
                          <w:rPr>
                            <w:spacing w:val="-5"/>
                            <w:w w:val="95"/>
                            <w:sz w:val="21"/>
                            <w:lang w:eastAsia="zh-CN"/>
                          </w:rPr>
                        </w:pPr>
                        <w:r>
                          <w:rPr>
                            <w:w w:val="95"/>
                            <w:sz w:val="21"/>
                            <w:lang w:eastAsia="zh-CN"/>
                          </w:rPr>
                          <w:t>电容式充油（铅包）</w:t>
                        </w:r>
                        <w:r>
                          <w:rPr>
                            <w:spacing w:val="-5"/>
                            <w:w w:val="95"/>
                            <w:sz w:val="21"/>
                            <w:lang w:eastAsia="zh-CN"/>
                          </w:rPr>
                          <w:t>电缆</w:t>
                        </w:r>
                      </w:p>
                      <w:p w14:paraId="1FD88892">
                        <w:pPr>
                          <w:pStyle w:val="16"/>
                          <w:ind w:left="1218"/>
                          <w:rPr>
                            <w:sz w:val="21"/>
                            <w:lang w:eastAsia="zh-CN"/>
                          </w:rPr>
                        </w:pPr>
                        <w:r>
                          <w:rPr>
                            <w:sz w:val="21"/>
                            <w:szCs w:val="21"/>
                            <w:lang w:eastAsia="zh-CN"/>
                          </w:rPr>
                          <w:t>Capacitive oil-filled (lead-clad) cable</w:t>
                        </w:r>
                      </w:p>
                    </w:tc>
                    <w:tc>
                      <w:tcPr>
                        <w:tcW w:w="1414" w:type="dxa"/>
                      </w:tcPr>
                      <w:p w14:paraId="017D3140">
                        <w:pPr>
                          <w:pStyle w:val="16"/>
                          <w:rPr>
                            <w:rFonts w:ascii="Times New Roman"/>
                            <w:sz w:val="20"/>
                            <w:lang w:eastAsia="zh-CN"/>
                          </w:rPr>
                        </w:pPr>
                      </w:p>
                    </w:tc>
                    <w:tc>
                      <w:tcPr>
                        <w:tcW w:w="1272" w:type="dxa"/>
                      </w:tcPr>
                      <w:p w14:paraId="26FF8989">
                        <w:pPr>
                          <w:pStyle w:val="16"/>
                          <w:spacing w:before="103"/>
                          <w:jc w:val="center"/>
                          <w:rPr>
                            <w:sz w:val="21"/>
                          </w:rPr>
                        </w:pPr>
                        <w:r>
                          <w:rPr>
                            <w:spacing w:val="-5"/>
                            <w:sz w:val="21"/>
                          </w:rPr>
                          <w:t>20D</w:t>
                        </w:r>
                      </w:p>
                    </w:tc>
                  </w:tr>
                </w:tbl>
                <w:p w14:paraId="05D981E0">
                  <w:pPr>
                    <w:pStyle w:val="6"/>
                  </w:pPr>
                </w:p>
              </w:txbxContent>
            </v:textbox>
          </v:shape>
        </w:pict>
      </w:r>
      <w:r>
        <w:rPr>
          <w:spacing w:val="-8"/>
          <w:w w:val="99"/>
          <w:sz w:val="21"/>
          <w:lang w:eastAsia="zh-CN"/>
        </w:rPr>
        <w:t>检查电缆。排列整齐、固定牢靠且不受张力，弯曲半径符合下表规定，接地良好；</w:t>
      </w:r>
      <w:r>
        <w:rPr>
          <w:spacing w:val="-1"/>
          <w:w w:val="99"/>
          <w:sz w:val="21"/>
          <w:lang w:eastAsia="zh-CN"/>
        </w:rPr>
        <w:t>电缆外露部分应有保护管，管口应密封，保护管应完整无损，且固定牢靠。</w:t>
      </w:r>
    </w:p>
    <w:p w14:paraId="762950B6">
      <w:pPr>
        <w:tabs>
          <w:tab w:val="left" w:pos="1182"/>
        </w:tabs>
        <w:ind w:left="237" w:right="111"/>
        <w:rPr>
          <w:sz w:val="21"/>
          <w:lang w:eastAsia="zh-CN"/>
        </w:rPr>
      </w:pPr>
      <w:r>
        <w:rPr>
          <w:sz w:val="21"/>
          <w:szCs w:val="21"/>
          <w:lang w:eastAsia="zh-CN"/>
        </w:rPr>
        <w:t>Check the cable. Arranged neatly, fixed firmly and free from tension, bending radius conforms to the following table, and grounded well; The exposed part of the cable shall have protective pipes, the nozzle shall be sealed, and the protective pipes shall be intact and fixed firmly.</w:t>
      </w:r>
    </w:p>
    <w:p w14:paraId="463A3543">
      <w:pPr>
        <w:pStyle w:val="6"/>
        <w:rPr>
          <w:sz w:val="20"/>
          <w:lang w:eastAsia="zh-CN"/>
        </w:rPr>
      </w:pPr>
    </w:p>
    <w:p w14:paraId="2075328F">
      <w:pPr>
        <w:pStyle w:val="6"/>
        <w:rPr>
          <w:sz w:val="20"/>
          <w:lang w:eastAsia="zh-CN"/>
        </w:rPr>
      </w:pPr>
    </w:p>
    <w:p w14:paraId="25A51001">
      <w:pPr>
        <w:pStyle w:val="6"/>
        <w:rPr>
          <w:sz w:val="20"/>
          <w:lang w:eastAsia="zh-CN"/>
        </w:rPr>
      </w:pPr>
    </w:p>
    <w:p w14:paraId="6F59A4F9">
      <w:pPr>
        <w:pStyle w:val="6"/>
        <w:rPr>
          <w:sz w:val="20"/>
          <w:lang w:eastAsia="zh-CN"/>
        </w:rPr>
      </w:pPr>
    </w:p>
    <w:p w14:paraId="3A36775D">
      <w:pPr>
        <w:pStyle w:val="6"/>
        <w:rPr>
          <w:sz w:val="20"/>
          <w:lang w:eastAsia="zh-CN"/>
        </w:rPr>
      </w:pPr>
    </w:p>
    <w:p w14:paraId="2645271B">
      <w:pPr>
        <w:pStyle w:val="6"/>
        <w:rPr>
          <w:sz w:val="20"/>
          <w:lang w:eastAsia="zh-CN"/>
        </w:rPr>
      </w:pPr>
    </w:p>
    <w:p w14:paraId="07AE4987">
      <w:pPr>
        <w:pStyle w:val="6"/>
        <w:rPr>
          <w:sz w:val="20"/>
          <w:lang w:eastAsia="zh-CN"/>
        </w:rPr>
      </w:pPr>
    </w:p>
    <w:p w14:paraId="4028D082">
      <w:pPr>
        <w:pStyle w:val="6"/>
        <w:rPr>
          <w:sz w:val="20"/>
          <w:lang w:eastAsia="zh-CN"/>
        </w:rPr>
      </w:pPr>
    </w:p>
    <w:p w14:paraId="001C9BCB">
      <w:pPr>
        <w:pStyle w:val="6"/>
        <w:rPr>
          <w:sz w:val="20"/>
          <w:lang w:eastAsia="zh-CN"/>
        </w:rPr>
      </w:pPr>
    </w:p>
    <w:p w14:paraId="3BA80A45">
      <w:pPr>
        <w:pStyle w:val="6"/>
        <w:rPr>
          <w:sz w:val="20"/>
          <w:lang w:eastAsia="zh-CN"/>
        </w:rPr>
      </w:pPr>
    </w:p>
    <w:p w14:paraId="47B6328A">
      <w:pPr>
        <w:pStyle w:val="6"/>
        <w:rPr>
          <w:sz w:val="20"/>
          <w:lang w:eastAsia="zh-CN"/>
        </w:rPr>
      </w:pPr>
    </w:p>
    <w:p w14:paraId="517AEBA2">
      <w:pPr>
        <w:pStyle w:val="6"/>
        <w:rPr>
          <w:sz w:val="20"/>
          <w:lang w:eastAsia="zh-CN"/>
        </w:rPr>
      </w:pPr>
    </w:p>
    <w:p w14:paraId="77D249D8">
      <w:pPr>
        <w:pStyle w:val="6"/>
        <w:rPr>
          <w:sz w:val="20"/>
          <w:lang w:eastAsia="zh-CN"/>
        </w:rPr>
      </w:pPr>
    </w:p>
    <w:p w14:paraId="0F7FFEDE">
      <w:pPr>
        <w:pStyle w:val="6"/>
        <w:rPr>
          <w:sz w:val="20"/>
          <w:lang w:eastAsia="zh-CN"/>
        </w:rPr>
      </w:pPr>
    </w:p>
    <w:p w14:paraId="00A7167D">
      <w:pPr>
        <w:pStyle w:val="6"/>
        <w:rPr>
          <w:sz w:val="20"/>
          <w:lang w:eastAsia="zh-CN"/>
        </w:rPr>
      </w:pPr>
    </w:p>
    <w:p w14:paraId="77C830C3">
      <w:pPr>
        <w:pStyle w:val="6"/>
        <w:rPr>
          <w:sz w:val="20"/>
          <w:lang w:eastAsia="zh-CN"/>
        </w:rPr>
      </w:pPr>
    </w:p>
    <w:p w14:paraId="58234D68">
      <w:pPr>
        <w:pStyle w:val="6"/>
        <w:rPr>
          <w:sz w:val="20"/>
          <w:lang w:eastAsia="zh-CN"/>
        </w:rPr>
      </w:pPr>
    </w:p>
    <w:p w14:paraId="4E536299">
      <w:pPr>
        <w:pStyle w:val="6"/>
        <w:rPr>
          <w:sz w:val="20"/>
          <w:lang w:eastAsia="zh-CN"/>
        </w:rPr>
      </w:pPr>
    </w:p>
    <w:p w14:paraId="05E27E47">
      <w:pPr>
        <w:pStyle w:val="6"/>
        <w:rPr>
          <w:sz w:val="20"/>
          <w:lang w:eastAsia="zh-CN"/>
        </w:rPr>
      </w:pPr>
    </w:p>
    <w:p w14:paraId="10DCE7E6">
      <w:pPr>
        <w:pStyle w:val="6"/>
        <w:rPr>
          <w:sz w:val="20"/>
          <w:lang w:eastAsia="zh-CN"/>
        </w:rPr>
      </w:pPr>
    </w:p>
    <w:p w14:paraId="24BD38C5">
      <w:pPr>
        <w:pStyle w:val="6"/>
        <w:spacing w:before="6"/>
        <w:rPr>
          <w:sz w:val="20"/>
          <w:lang w:eastAsia="zh-CN"/>
        </w:rPr>
      </w:pPr>
    </w:p>
    <w:p w14:paraId="1AC2EAC3">
      <w:pPr>
        <w:pStyle w:val="6"/>
        <w:ind w:left="1077"/>
        <w:jc w:val="both"/>
        <w:rPr>
          <w:spacing w:val="-2"/>
          <w:w w:val="95"/>
        </w:rPr>
      </w:pPr>
      <w:r>
        <w:rPr>
          <w:w w:val="95"/>
        </w:rPr>
        <w:t>注：D</w:t>
      </w:r>
      <w:r>
        <w:rPr>
          <w:spacing w:val="13"/>
        </w:rPr>
        <w:t xml:space="preserve"> </w:t>
      </w:r>
      <w:r>
        <w:rPr>
          <w:spacing w:val="-2"/>
          <w:w w:val="95"/>
        </w:rPr>
        <w:t>为电缆外径。</w:t>
      </w:r>
    </w:p>
    <w:p w14:paraId="43B0AF12">
      <w:pPr>
        <w:pStyle w:val="6"/>
        <w:ind w:left="1077"/>
        <w:jc w:val="both"/>
      </w:pPr>
      <w:r>
        <w:rPr>
          <w:w w:val="95"/>
        </w:rPr>
        <w:t>Note:</w:t>
      </w:r>
      <w:r>
        <w:t xml:space="preserve"> D is the outer diameter of cable.</w:t>
      </w:r>
    </w:p>
    <w:p w14:paraId="0F05CAE3">
      <w:pPr>
        <w:pStyle w:val="6"/>
        <w:spacing w:before="4"/>
        <w:rPr>
          <w:sz w:val="16"/>
        </w:rPr>
      </w:pPr>
    </w:p>
    <w:p w14:paraId="2ACAD78C">
      <w:pPr>
        <w:pStyle w:val="15"/>
        <w:numPr>
          <w:ilvl w:val="0"/>
          <w:numId w:val="45"/>
        </w:numPr>
        <w:tabs>
          <w:tab w:val="left" w:pos="1184"/>
        </w:tabs>
        <w:spacing w:line="427" w:lineRule="auto"/>
        <w:ind w:right="215" w:firstLine="420"/>
        <w:jc w:val="both"/>
        <w:rPr>
          <w:spacing w:val="-1"/>
          <w:w w:val="99"/>
          <w:sz w:val="21"/>
        </w:rPr>
      </w:pPr>
      <w:r>
        <w:rPr>
          <w:spacing w:val="-1"/>
          <w:w w:val="99"/>
          <w:sz w:val="21"/>
          <w:lang w:eastAsia="zh-CN"/>
        </w:rPr>
        <w:t>清扫电缆沟及电缆夹层。沟内、夹层内应无积水、杂物；支架完好，固定牢靠不</w:t>
      </w:r>
      <w:r>
        <w:rPr>
          <w:spacing w:val="-9"/>
          <w:w w:val="99"/>
          <w:sz w:val="21"/>
          <w:lang w:eastAsia="zh-CN"/>
        </w:rPr>
        <w:t>锈蚀；盖板齐全无严重破损。电缆沟、夹层内通向室内的入口处应有完好的防止小动物的措</w:t>
      </w:r>
      <w:r>
        <w:rPr>
          <w:spacing w:val="-1"/>
          <w:w w:val="99"/>
          <w:sz w:val="21"/>
          <w:lang w:eastAsia="zh-CN"/>
        </w:rPr>
        <w:t>施。</w:t>
      </w:r>
      <w:r>
        <w:rPr>
          <w:spacing w:val="-1"/>
          <w:w w:val="99"/>
          <w:sz w:val="21"/>
        </w:rPr>
        <w:t>电缆夹层内排风设施良好。</w:t>
      </w:r>
    </w:p>
    <w:p w14:paraId="762E09A4">
      <w:pPr>
        <w:tabs>
          <w:tab w:val="left" w:pos="1184"/>
        </w:tabs>
        <w:ind w:left="237" w:right="215"/>
        <w:jc w:val="both"/>
        <w:rPr>
          <w:sz w:val="21"/>
        </w:rPr>
      </w:pPr>
      <w:r>
        <w:rPr>
          <w:sz w:val="21"/>
          <w:szCs w:val="21"/>
        </w:rPr>
        <w:t>Clean cable trench and cable interlayer. There should be no accumulated water and sundries in the ditch and interlayer; The bracket is in good condition and fixed firmly without corrosion; The cover plate is complete without serious damage. The cable trench and the entrance to the room in the interlayer should have intact measures to prevent small animals. The exhaust facilities in the cable interlayer are good.</w:t>
      </w:r>
    </w:p>
    <w:p w14:paraId="5C0B3561">
      <w:pPr>
        <w:pStyle w:val="6"/>
        <w:spacing w:line="267" w:lineRule="exact"/>
        <w:ind w:left="657"/>
        <w:rPr>
          <w:spacing w:val="-1"/>
          <w:w w:val="95"/>
          <w:lang w:eastAsia="zh-CN"/>
        </w:rPr>
      </w:pPr>
      <w:r>
        <w:rPr>
          <w:w w:val="95"/>
          <w:lang w:eastAsia="zh-CN"/>
        </w:rPr>
        <w:t>85</w:t>
      </w:r>
      <w:r>
        <w:rPr>
          <w:spacing w:val="-1"/>
          <w:w w:val="95"/>
          <w:lang w:eastAsia="zh-CN"/>
        </w:rPr>
        <w:t>．避雷器小修范围和标准：</w:t>
      </w:r>
    </w:p>
    <w:p w14:paraId="2A2F062E">
      <w:pPr>
        <w:pStyle w:val="6"/>
        <w:ind w:left="657"/>
        <w:rPr>
          <w:lang w:eastAsia="zh-CN"/>
        </w:rPr>
      </w:pPr>
      <w:r>
        <w:rPr>
          <w:lang w:eastAsia="zh-CN"/>
        </w:rPr>
        <w:t>85. Scope and standard of minor repairs of lightning arresters:</w:t>
      </w:r>
    </w:p>
    <w:p w14:paraId="3A568654">
      <w:pPr>
        <w:pStyle w:val="6"/>
        <w:spacing w:before="6"/>
        <w:rPr>
          <w:sz w:val="16"/>
          <w:lang w:eastAsia="zh-CN"/>
        </w:rPr>
      </w:pPr>
    </w:p>
    <w:p w14:paraId="40B6AED0">
      <w:pPr>
        <w:pStyle w:val="15"/>
        <w:numPr>
          <w:ilvl w:val="0"/>
          <w:numId w:val="46"/>
        </w:numPr>
        <w:tabs>
          <w:tab w:val="left" w:pos="1182"/>
        </w:tabs>
        <w:rPr>
          <w:spacing w:val="-1"/>
          <w:w w:val="95"/>
          <w:sz w:val="21"/>
        </w:rPr>
      </w:pPr>
      <w:r>
        <w:rPr>
          <w:spacing w:val="-1"/>
          <w:w w:val="95"/>
          <w:sz w:val="21"/>
          <w:lang w:eastAsia="zh-CN"/>
        </w:rPr>
        <w:t>清扫检查瓷套、引线和均压环。</w:t>
      </w:r>
      <w:r>
        <w:rPr>
          <w:spacing w:val="-1"/>
          <w:w w:val="95"/>
          <w:sz w:val="21"/>
        </w:rPr>
        <w:t>应固定牢靠，无锈蚀。</w:t>
      </w:r>
    </w:p>
    <w:p w14:paraId="61260D62">
      <w:pPr>
        <w:tabs>
          <w:tab w:val="left" w:pos="1182"/>
        </w:tabs>
        <w:ind w:left="1182"/>
        <w:rPr>
          <w:sz w:val="21"/>
        </w:rPr>
      </w:pPr>
      <w:r>
        <w:rPr>
          <w:sz w:val="21"/>
          <w:szCs w:val="21"/>
        </w:rPr>
        <w:t>Clean and inspect the porcelain sleeve, lead wire and equalizing ring. Should be fixed firmly, no rust.</w:t>
      </w:r>
    </w:p>
    <w:p w14:paraId="0F7ED24D">
      <w:pPr>
        <w:pStyle w:val="6"/>
        <w:spacing w:before="3"/>
        <w:rPr>
          <w:sz w:val="16"/>
        </w:rPr>
      </w:pPr>
    </w:p>
    <w:p w14:paraId="247297C7">
      <w:pPr>
        <w:pStyle w:val="15"/>
        <w:numPr>
          <w:ilvl w:val="0"/>
          <w:numId w:val="46"/>
        </w:numPr>
        <w:tabs>
          <w:tab w:val="left" w:pos="1182"/>
        </w:tabs>
        <w:spacing w:before="1"/>
        <w:rPr>
          <w:spacing w:val="-1"/>
          <w:w w:val="95"/>
          <w:sz w:val="21"/>
          <w:lang w:eastAsia="zh-CN"/>
        </w:rPr>
      </w:pPr>
      <w:r>
        <w:rPr>
          <w:spacing w:val="-1"/>
          <w:w w:val="95"/>
          <w:sz w:val="21"/>
          <w:lang w:eastAsia="zh-CN"/>
        </w:rPr>
        <w:t>检查底座、构架、基础等。</w:t>
      </w:r>
    </w:p>
    <w:p w14:paraId="2033A395">
      <w:pPr>
        <w:tabs>
          <w:tab w:val="left" w:pos="1182"/>
        </w:tabs>
        <w:ind w:left="1182"/>
        <w:rPr>
          <w:sz w:val="21"/>
          <w:lang w:eastAsia="zh-CN"/>
        </w:rPr>
      </w:pPr>
      <w:r>
        <w:rPr>
          <w:sz w:val="21"/>
          <w:szCs w:val="21"/>
          <w:lang w:eastAsia="zh-CN"/>
        </w:rPr>
        <w:t>Check the base, frame, foundation, etc.</w:t>
      </w:r>
    </w:p>
    <w:p w14:paraId="23A9F032">
      <w:pPr>
        <w:pStyle w:val="6"/>
        <w:spacing w:before="5"/>
        <w:rPr>
          <w:sz w:val="16"/>
          <w:lang w:eastAsia="zh-CN"/>
        </w:rPr>
      </w:pPr>
    </w:p>
    <w:p w14:paraId="38EAEF47">
      <w:pPr>
        <w:pStyle w:val="15"/>
        <w:numPr>
          <w:ilvl w:val="0"/>
          <w:numId w:val="46"/>
        </w:numPr>
        <w:tabs>
          <w:tab w:val="left" w:pos="1182"/>
        </w:tabs>
        <w:rPr>
          <w:spacing w:val="-1"/>
          <w:w w:val="95"/>
          <w:sz w:val="21"/>
          <w:lang w:eastAsia="zh-CN"/>
        </w:rPr>
      </w:pPr>
      <w:r>
        <w:rPr>
          <w:spacing w:val="-1"/>
          <w:w w:val="95"/>
          <w:sz w:val="21"/>
          <w:lang w:eastAsia="zh-CN"/>
        </w:rPr>
        <w:t>动作指示器密封，作用良好。</w:t>
      </w:r>
    </w:p>
    <w:p w14:paraId="4D8C2A04">
      <w:pPr>
        <w:tabs>
          <w:tab w:val="left" w:pos="1182"/>
        </w:tabs>
        <w:ind w:left="1182"/>
        <w:rPr>
          <w:sz w:val="21"/>
          <w:lang w:eastAsia="zh-CN"/>
        </w:rPr>
      </w:pPr>
      <w:r>
        <w:rPr>
          <w:sz w:val="21"/>
          <w:szCs w:val="21"/>
          <w:lang w:eastAsia="zh-CN"/>
        </w:rPr>
        <w:t>The action indicator is sealed and works well.</w:t>
      </w:r>
    </w:p>
    <w:p w14:paraId="4F84A29E">
      <w:pPr>
        <w:pStyle w:val="6"/>
        <w:spacing w:before="4"/>
        <w:rPr>
          <w:sz w:val="16"/>
          <w:lang w:eastAsia="zh-CN"/>
        </w:rPr>
      </w:pPr>
    </w:p>
    <w:p w14:paraId="0389DCF8">
      <w:pPr>
        <w:pStyle w:val="15"/>
        <w:numPr>
          <w:ilvl w:val="0"/>
          <w:numId w:val="46"/>
        </w:numPr>
        <w:tabs>
          <w:tab w:val="left" w:pos="1182"/>
        </w:tabs>
        <w:spacing w:line="427" w:lineRule="auto"/>
        <w:ind w:left="657" w:right="3805" w:firstLine="0"/>
        <w:rPr>
          <w:spacing w:val="-2"/>
          <w:sz w:val="21"/>
          <w:lang w:eastAsia="zh-CN"/>
        </w:rPr>
      </w:pPr>
      <w:r>
        <w:rPr>
          <w:spacing w:val="-2"/>
          <w:w w:val="95"/>
          <w:sz w:val="21"/>
          <w:lang w:eastAsia="zh-CN"/>
        </w:rPr>
        <w:t xml:space="preserve">检查接地线，对锈蚀部位进行除锈涂漆。 </w:t>
      </w:r>
      <w:r>
        <w:rPr>
          <w:spacing w:val="-2"/>
          <w:sz w:val="21"/>
          <w:lang w:eastAsia="zh-CN"/>
        </w:rPr>
        <w:t>86．避雷针小修范围和标准：</w:t>
      </w:r>
    </w:p>
    <w:p w14:paraId="781E1B56">
      <w:pPr>
        <w:tabs>
          <w:tab w:val="left" w:pos="1182"/>
        </w:tabs>
        <w:ind w:left="657" w:right="3805"/>
        <w:rPr>
          <w:sz w:val="21"/>
          <w:lang w:eastAsia="zh-CN"/>
        </w:rPr>
      </w:pPr>
      <w:r>
        <w:rPr>
          <w:sz w:val="21"/>
          <w:szCs w:val="21"/>
          <w:lang w:eastAsia="zh-CN"/>
        </w:rPr>
        <w:t>Check the grounding wire and remove rust and paint the corroded parts. 86. Scope and standard of minor repairs of lightning rods:</w:t>
      </w:r>
    </w:p>
    <w:p w14:paraId="64A42FF8">
      <w:pPr>
        <w:pStyle w:val="15"/>
        <w:numPr>
          <w:ilvl w:val="0"/>
          <w:numId w:val="47"/>
        </w:numPr>
        <w:tabs>
          <w:tab w:val="left" w:pos="1182"/>
        </w:tabs>
        <w:spacing w:line="269" w:lineRule="exact"/>
        <w:rPr>
          <w:spacing w:val="-1"/>
          <w:w w:val="95"/>
          <w:sz w:val="21"/>
          <w:lang w:eastAsia="zh-CN"/>
        </w:rPr>
      </w:pPr>
      <w:r>
        <w:rPr>
          <w:spacing w:val="-1"/>
          <w:w w:val="95"/>
          <w:sz w:val="21"/>
          <w:lang w:eastAsia="zh-CN"/>
        </w:rPr>
        <w:t>检查杆塔无倾斜和弯曲，固定牢靠；除锈补漆，必要时全面涂漆。</w:t>
      </w:r>
    </w:p>
    <w:p w14:paraId="4EF2848B">
      <w:pPr>
        <w:tabs>
          <w:tab w:val="left" w:pos="1182"/>
        </w:tabs>
        <w:ind w:left="1182"/>
        <w:rPr>
          <w:sz w:val="21"/>
          <w:lang w:eastAsia="zh-CN"/>
        </w:rPr>
      </w:pPr>
      <w:r>
        <w:rPr>
          <w:sz w:val="21"/>
          <w:szCs w:val="21"/>
          <w:lang w:eastAsia="zh-CN"/>
        </w:rPr>
        <w:t>Check that the tower is not inclined and bent, and it is fixed firmly; Rust removal and paint repair, and paint completely when necessary.</w:t>
      </w:r>
    </w:p>
    <w:p w14:paraId="26DEC415">
      <w:pPr>
        <w:pStyle w:val="6"/>
        <w:spacing w:before="3"/>
        <w:rPr>
          <w:sz w:val="16"/>
          <w:lang w:eastAsia="zh-CN"/>
        </w:rPr>
      </w:pPr>
    </w:p>
    <w:p w14:paraId="093EF9BA">
      <w:pPr>
        <w:pStyle w:val="15"/>
        <w:numPr>
          <w:ilvl w:val="0"/>
          <w:numId w:val="47"/>
        </w:numPr>
        <w:tabs>
          <w:tab w:val="left" w:pos="1182"/>
        </w:tabs>
        <w:spacing w:before="1"/>
        <w:rPr>
          <w:spacing w:val="-1"/>
          <w:w w:val="95"/>
          <w:sz w:val="21"/>
          <w:lang w:eastAsia="zh-CN"/>
        </w:rPr>
      </w:pPr>
      <w:r>
        <w:rPr>
          <w:spacing w:val="-1"/>
          <w:w w:val="95"/>
          <w:sz w:val="21"/>
          <w:lang w:eastAsia="zh-CN"/>
        </w:rPr>
        <w:t>检查避雷针，无熔化和断裂。</w:t>
      </w:r>
    </w:p>
    <w:p w14:paraId="71CFEF19">
      <w:pPr>
        <w:tabs>
          <w:tab w:val="left" w:pos="1182"/>
        </w:tabs>
        <w:ind w:left="1182"/>
        <w:rPr>
          <w:sz w:val="21"/>
          <w:lang w:eastAsia="zh-CN"/>
        </w:rPr>
      </w:pPr>
      <w:r>
        <w:rPr>
          <w:sz w:val="21"/>
          <w:szCs w:val="21"/>
          <w:lang w:eastAsia="zh-CN"/>
        </w:rPr>
        <w:t>Check the lightning rod for no melting and fracture.</w:t>
      </w:r>
    </w:p>
    <w:p w14:paraId="2BC9B19C">
      <w:pPr>
        <w:pStyle w:val="6"/>
        <w:spacing w:before="3"/>
        <w:rPr>
          <w:sz w:val="16"/>
          <w:lang w:eastAsia="zh-CN"/>
        </w:rPr>
      </w:pPr>
    </w:p>
    <w:p w14:paraId="0538C5A9">
      <w:pPr>
        <w:pStyle w:val="15"/>
        <w:numPr>
          <w:ilvl w:val="0"/>
          <w:numId w:val="47"/>
        </w:numPr>
        <w:tabs>
          <w:tab w:val="left" w:pos="1182"/>
        </w:tabs>
        <w:rPr>
          <w:spacing w:val="-2"/>
          <w:w w:val="95"/>
          <w:sz w:val="21"/>
        </w:rPr>
      </w:pPr>
      <w:r>
        <w:rPr>
          <w:spacing w:val="-2"/>
          <w:w w:val="95"/>
          <w:sz w:val="21"/>
        </w:rPr>
        <w:t>检查底部装置。</w:t>
      </w:r>
    </w:p>
    <w:p w14:paraId="7CD301EA">
      <w:pPr>
        <w:tabs>
          <w:tab w:val="left" w:pos="1182"/>
        </w:tabs>
        <w:ind w:left="1182"/>
        <w:rPr>
          <w:sz w:val="21"/>
        </w:rPr>
      </w:pPr>
      <w:r>
        <w:rPr>
          <w:sz w:val="21"/>
          <w:szCs w:val="21"/>
        </w:rPr>
        <w:t>Check the bottom device.</w:t>
      </w:r>
    </w:p>
    <w:p w14:paraId="50A66E99">
      <w:pPr>
        <w:pStyle w:val="6"/>
        <w:spacing w:before="6"/>
        <w:rPr>
          <w:sz w:val="16"/>
        </w:rPr>
      </w:pPr>
    </w:p>
    <w:p w14:paraId="137063C0">
      <w:pPr>
        <w:pStyle w:val="15"/>
        <w:numPr>
          <w:ilvl w:val="0"/>
          <w:numId w:val="48"/>
        </w:numPr>
        <w:tabs>
          <w:tab w:val="left" w:pos="1078"/>
        </w:tabs>
        <w:ind w:hanging="421"/>
        <w:rPr>
          <w:spacing w:val="-1"/>
          <w:w w:val="95"/>
          <w:sz w:val="21"/>
          <w:lang w:eastAsia="zh-CN"/>
        </w:rPr>
      </w:pPr>
      <w:r>
        <w:rPr>
          <w:spacing w:val="-1"/>
          <w:w w:val="95"/>
          <w:sz w:val="21"/>
          <w:lang w:eastAsia="zh-CN"/>
        </w:rPr>
        <w:t>接地装置小修范围和标准：</w:t>
      </w:r>
    </w:p>
    <w:p w14:paraId="4F1352D4">
      <w:pPr>
        <w:tabs>
          <w:tab w:val="left" w:pos="1078"/>
        </w:tabs>
        <w:ind w:left="1077"/>
        <w:rPr>
          <w:sz w:val="21"/>
          <w:lang w:eastAsia="zh-CN"/>
        </w:rPr>
      </w:pPr>
      <w:r>
        <w:rPr>
          <w:w w:val="95"/>
          <w:sz w:val="21"/>
          <w:lang w:eastAsia="zh-CN"/>
        </w:rPr>
        <w:t>Scope and standard of minor repair of grounding device:</w:t>
      </w:r>
    </w:p>
    <w:p w14:paraId="0C03B11A">
      <w:pPr>
        <w:rPr>
          <w:sz w:val="21"/>
          <w:lang w:eastAsia="zh-CN"/>
        </w:rPr>
        <w:sectPr>
          <w:pgSz w:w="11910" w:h="16840"/>
          <w:pgMar w:top="1480" w:right="1580" w:bottom="1380" w:left="1560" w:header="0" w:footer="1183" w:gutter="0"/>
          <w:cols w:space="720" w:num="1"/>
        </w:sectPr>
      </w:pPr>
    </w:p>
    <w:p w14:paraId="1C8AD635">
      <w:pPr>
        <w:pStyle w:val="15"/>
        <w:numPr>
          <w:ilvl w:val="0"/>
          <w:numId w:val="49"/>
        </w:numPr>
        <w:tabs>
          <w:tab w:val="left" w:pos="1184"/>
        </w:tabs>
        <w:spacing w:before="45" w:line="427" w:lineRule="auto"/>
        <w:ind w:right="215" w:firstLine="420"/>
        <w:rPr>
          <w:spacing w:val="-1"/>
          <w:w w:val="99"/>
          <w:sz w:val="16"/>
          <w:szCs w:val="18"/>
          <w:lang w:eastAsia="zh-CN"/>
        </w:rPr>
      </w:pPr>
      <w:r>
        <w:rPr>
          <w:spacing w:val="-1"/>
          <w:w w:val="99"/>
          <w:sz w:val="16"/>
          <w:szCs w:val="18"/>
          <w:lang w:eastAsia="zh-CN"/>
        </w:rPr>
        <w:t>检查地面上和电缆沟内的接地线、接地端子等，完整无锈蚀、损伤、断裂及其他异状；与设备连接牢固，接触良好。</w:t>
      </w:r>
    </w:p>
    <w:p w14:paraId="2257571A">
      <w:pPr>
        <w:tabs>
          <w:tab w:val="left" w:pos="1184"/>
        </w:tabs>
        <w:ind w:left="237" w:right="215"/>
        <w:rPr>
          <w:sz w:val="16"/>
          <w:szCs w:val="18"/>
          <w:lang w:eastAsia="zh-CN"/>
        </w:rPr>
      </w:pPr>
      <w:r>
        <w:rPr>
          <w:sz w:val="16"/>
          <w:szCs w:val="16"/>
          <w:lang w:eastAsia="zh-CN"/>
        </w:rPr>
        <w:t>Check the grounding wire and grounding terminal on the ground and in the cable trench, which are complete and free from corrosion, damage, fracture and other abnormal shapes; Strong connection and good contact with equipment.</w:t>
      </w:r>
    </w:p>
    <w:p w14:paraId="0BB34C38">
      <w:pPr>
        <w:pStyle w:val="15"/>
        <w:numPr>
          <w:ilvl w:val="0"/>
          <w:numId w:val="49"/>
        </w:numPr>
        <w:tabs>
          <w:tab w:val="left" w:pos="1182"/>
        </w:tabs>
        <w:spacing w:line="424" w:lineRule="auto"/>
        <w:ind w:right="217" w:firstLine="420"/>
        <w:rPr>
          <w:spacing w:val="-1"/>
          <w:w w:val="99"/>
          <w:sz w:val="16"/>
          <w:szCs w:val="18"/>
          <w:lang w:eastAsia="zh-CN"/>
        </w:rPr>
      </w:pPr>
      <w:r>
        <w:rPr>
          <w:spacing w:val="-1"/>
          <w:w w:val="99"/>
          <w:sz w:val="16"/>
          <w:szCs w:val="18"/>
          <w:lang w:eastAsia="zh-CN"/>
        </w:rPr>
        <w:t>检查</w:t>
      </w:r>
      <w:r>
        <w:rPr>
          <w:spacing w:val="-50"/>
          <w:sz w:val="16"/>
          <w:szCs w:val="18"/>
          <w:lang w:eastAsia="zh-CN"/>
        </w:rPr>
        <w:t xml:space="preserve"> </w:t>
      </w:r>
      <w:r>
        <w:rPr>
          <w:spacing w:val="1"/>
          <w:w w:val="99"/>
          <w:sz w:val="16"/>
          <w:szCs w:val="18"/>
          <w:lang w:eastAsia="zh-CN"/>
        </w:rPr>
        <w:t>P</w:t>
      </w:r>
      <w:r>
        <w:rPr>
          <w:w w:val="99"/>
          <w:sz w:val="16"/>
          <w:szCs w:val="18"/>
          <w:lang w:eastAsia="zh-CN"/>
        </w:rPr>
        <w:t>W</w:t>
      </w:r>
      <w:r>
        <w:rPr>
          <w:spacing w:val="-54"/>
          <w:sz w:val="16"/>
          <w:szCs w:val="18"/>
          <w:lang w:eastAsia="zh-CN"/>
        </w:rPr>
        <w:t xml:space="preserve"> </w:t>
      </w:r>
      <w:r>
        <w:rPr>
          <w:spacing w:val="-5"/>
          <w:w w:val="99"/>
          <w:sz w:val="16"/>
          <w:szCs w:val="18"/>
          <w:lang w:eastAsia="zh-CN"/>
        </w:rPr>
        <w:t>线、回流线、综合地线、钢轨回流、</w:t>
      </w:r>
      <w:r>
        <w:rPr>
          <w:w w:val="99"/>
          <w:sz w:val="16"/>
          <w:szCs w:val="18"/>
          <w:lang w:eastAsia="zh-CN"/>
        </w:rPr>
        <w:t>N</w:t>
      </w:r>
      <w:r>
        <w:rPr>
          <w:spacing w:val="-54"/>
          <w:sz w:val="16"/>
          <w:szCs w:val="18"/>
          <w:lang w:eastAsia="zh-CN"/>
        </w:rPr>
        <w:t xml:space="preserve"> </w:t>
      </w:r>
      <w:r>
        <w:rPr>
          <w:spacing w:val="-1"/>
          <w:w w:val="99"/>
          <w:sz w:val="16"/>
          <w:szCs w:val="18"/>
          <w:lang w:eastAsia="zh-CN"/>
        </w:rPr>
        <w:t>线在集中接地箱中与地网汇流母排间的连接接头，连接牢固，接触截面符合规定。</w:t>
      </w:r>
    </w:p>
    <w:p w14:paraId="53720FEB">
      <w:pPr>
        <w:tabs>
          <w:tab w:val="left" w:pos="1182"/>
        </w:tabs>
        <w:ind w:left="237" w:right="217"/>
        <w:rPr>
          <w:sz w:val="16"/>
          <w:szCs w:val="18"/>
          <w:lang w:eastAsia="zh-CN"/>
        </w:rPr>
      </w:pPr>
      <w:r>
        <w:rPr>
          <w:sz w:val="16"/>
          <w:szCs w:val="16"/>
          <w:lang w:eastAsia="zh-CN"/>
        </w:rPr>
        <w:t>Check the connection joints between PW line, return line, integrated ground line, rail return line and N line in the centralized grounding box and the bus bus of the ground grid. The connection is firm and the contact section meets the requirements.</w:t>
      </w:r>
    </w:p>
    <w:p w14:paraId="1C75A1B9">
      <w:pPr>
        <w:pStyle w:val="15"/>
        <w:numPr>
          <w:ilvl w:val="0"/>
          <w:numId w:val="49"/>
        </w:numPr>
        <w:tabs>
          <w:tab w:val="left" w:pos="1182"/>
        </w:tabs>
        <w:spacing w:before="5"/>
        <w:ind w:left="1182" w:hanging="525"/>
        <w:rPr>
          <w:spacing w:val="-1"/>
          <w:w w:val="95"/>
          <w:sz w:val="16"/>
          <w:szCs w:val="18"/>
          <w:lang w:eastAsia="zh-CN"/>
        </w:rPr>
      </w:pPr>
      <w:r>
        <w:rPr>
          <w:spacing w:val="-1"/>
          <w:w w:val="95"/>
          <w:sz w:val="16"/>
          <w:szCs w:val="18"/>
          <w:lang w:eastAsia="zh-CN"/>
        </w:rPr>
        <w:t>检查穿芯流互的二次接线无松动。</w:t>
      </w:r>
    </w:p>
    <w:p w14:paraId="398DCA01">
      <w:pPr>
        <w:tabs>
          <w:tab w:val="left" w:pos="1182"/>
        </w:tabs>
        <w:ind w:left="1182"/>
        <w:rPr>
          <w:sz w:val="16"/>
          <w:szCs w:val="18"/>
          <w:lang w:eastAsia="zh-CN"/>
        </w:rPr>
      </w:pPr>
      <w:r>
        <w:rPr>
          <w:sz w:val="16"/>
          <w:szCs w:val="16"/>
          <w:lang w:eastAsia="zh-CN"/>
        </w:rPr>
        <w:t>Check that there is no looseness in the secondary wiring of cross-core flow.</w:t>
      </w:r>
    </w:p>
    <w:p w14:paraId="248940C0">
      <w:pPr>
        <w:pStyle w:val="6"/>
        <w:spacing w:before="3"/>
        <w:rPr>
          <w:sz w:val="11"/>
          <w:szCs w:val="16"/>
          <w:lang w:eastAsia="zh-CN"/>
        </w:rPr>
      </w:pPr>
    </w:p>
    <w:p w14:paraId="2B0D7D96">
      <w:pPr>
        <w:pStyle w:val="15"/>
        <w:numPr>
          <w:ilvl w:val="0"/>
          <w:numId w:val="49"/>
        </w:numPr>
        <w:tabs>
          <w:tab w:val="left" w:pos="1182"/>
        </w:tabs>
        <w:ind w:left="1182" w:hanging="525"/>
        <w:rPr>
          <w:spacing w:val="-1"/>
          <w:w w:val="95"/>
          <w:sz w:val="16"/>
          <w:szCs w:val="18"/>
          <w:lang w:eastAsia="zh-CN"/>
        </w:rPr>
      </w:pPr>
      <w:r>
        <w:rPr>
          <w:spacing w:val="-1"/>
          <w:w w:val="95"/>
          <w:sz w:val="16"/>
          <w:szCs w:val="18"/>
          <w:lang w:eastAsia="zh-CN"/>
        </w:rPr>
        <w:t>检查设备接地连接牢固。</w:t>
      </w:r>
    </w:p>
    <w:p w14:paraId="34054EA8">
      <w:pPr>
        <w:tabs>
          <w:tab w:val="left" w:pos="1182"/>
        </w:tabs>
        <w:ind w:left="1182"/>
        <w:rPr>
          <w:sz w:val="16"/>
          <w:szCs w:val="18"/>
          <w:lang w:eastAsia="zh-CN"/>
        </w:rPr>
      </w:pPr>
      <w:r>
        <w:rPr>
          <w:sz w:val="16"/>
          <w:szCs w:val="16"/>
          <w:lang w:eastAsia="zh-CN"/>
        </w:rPr>
        <w:t>Check that the grounding connection of the equipment is firm.</w:t>
      </w:r>
    </w:p>
    <w:p w14:paraId="65F05DBA">
      <w:pPr>
        <w:pStyle w:val="6"/>
        <w:spacing w:before="6"/>
        <w:rPr>
          <w:sz w:val="11"/>
          <w:szCs w:val="16"/>
          <w:lang w:eastAsia="zh-CN"/>
        </w:rPr>
      </w:pPr>
    </w:p>
    <w:p w14:paraId="27A29015">
      <w:pPr>
        <w:pStyle w:val="15"/>
        <w:numPr>
          <w:ilvl w:val="0"/>
          <w:numId w:val="48"/>
        </w:numPr>
        <w:tabs>
          <w:tab w:val="left" w:pos="1078"/>
        </w:tabs>
        <w:ind w:hanging="421"/>
        <w:rPr>
          <w:spacing w:val="-10"/>
          <w:w w:val="95"/>
          <w:sz w:val="16"/>
          <w:szCs w:val="18"/>
          <w:lang w:eastAsia="zh-CN"/>
        </w:rPr>
      </w:pPr>
      <w:r>
        <w:rPr>
          <w:w w:val="95"/>
          <w:sz w:val="16"/>
          <w:szCs w:val="18"/>
          <w:lang w:eastAsia="zh-CN"/>
        </w:rPr>
        <w:t>接地放电装置小修范围和标准：清扫、检查绝缘子和绝缘件，应无污垢，无破裂</w:t>
      </w:r>
      <w:r>
        <w:rPr>
          <w:spacing w:val="-10"/>
          <w:w w:val="95"/>
          <w:sz w:val="16"/>
          <w:szCs w:val="18"/>
          <w:lang w:eastAsia="zh-CN"/>
        </w:rPr>
        <w:t>。</w:t>
      </w:r>
    </w:p>
    <w:p w14:paraId="01CF5A60">
      <w:pPr>
        <w:tabs>
          <w:tab w:val="left" w:pos="1078"/>
        </w:tabs>
        <w:ind w:left="1077"/>
        <w:rPr>
          <w:sz w:val="16"/>
          <w:szCs w:val="18"/>
          <w:lang w:eastAsia="zh-CN"/>
        </w:rPr>
      </w:pPr>
      <w:r>
        <w:rPr>
          <w:w w:val="95"/>
          <w:sz w:val="16"/>
          <w:szCs w:val="18"/>
          <w:lang w:eastAsia="zh-CN"/>
        </w:rPr>
        <w:t>Minor repair scope and standard of grounding discharge device:</w:t>
      </w:r>
      <w:r>
        <w:rPr>
          <w:sz w:val="16"/>
          <w:szCs w:val="16"/>
          <w:lang w:eastAsia="zh-CN"/>
        </w:rPr>
        <w:t xml:space="preserve"> clean and check insulators and insulators without dirt and rupture.</w:t>
      </w:r>
    </w:p>
    <w:p w14:paraId="117B9CC3">
      <w:pPr>
        <w:pStyle w:val="6"/>
        <w:spacing w:before="3"/>
        <w:rPr>
          <w:sz w:val="11"/>
          <w:szCs w:val="16"/>
          <w:lang w:eastAsia="zh-CN"/>
        </w:rPr>
      </w:pPr>
    </w:p>
    <w:p w14:paraId="3196AD5D">
      <w:pPr>
        <w:pStyle w:val="15"/>
        <w:numPr>
          <w:ilvl w:val="0"/>
          <w:numId w:val="48"/>
        </w:numPr>
        <w:tabs>
          <w:tab w:val="left" w:pos="1078"/>
        </w:tabs>
        <w:spacing w:before="1" w:line="427" w:lineRule="auto"/>
        <w:ind w:left="237" w:right="111" w:firstLine="420"/>
        <w:rPr>
          <w:spacing w:val="-1"/>
          <w:w w:val="99"/>
          <w:sz w:val="16"/>
          <w:szCs w:val="18"/>
          <w:lang w:eastAsia="zh-CN"/>
        </w:rPr>
      </w:pPr>
      <w:r>
        <w:rPr>
          <w:spacing w:val="-17"/>
          <w:w w:val="99"/>
          <w:sz w:val="16"/>
          <w:szCs w:val="18"/>
          <w:lang w:eastAsia="zh-CN"/>
        </w:rPr>
        <w:t>低压盘</w:t>
      </w:r>
      <w:r>
        <w:rPr>
          <w:spacing w:val="-1"/>
          <w:w w:val="99"/>
          <w:sz w:val="16"/>
          <w:szCs w:val="18"/>
          <w:lang w:eastAsia="zh-CN"/>
        </w:rPr>
        <w:t>（含端子箱</w:t>
      </w:r>
      <w:r>
        <w:rPr>
          <w:spacing w:val="-46"/>
          <w:w w:val="99"/>
          <w:sz w:val="16"/>
          <w:szCs w:val="18"/>
          <w:lang w:eastAsia="zh-CN"/>
        </w:rPr>
        <w:t>）</w:t>
      </w:r>
      <w:r>
        <w:rPr>
          <w:spacing w:val="-10"/>
          <w:w w:val="99"/>
          <w:sz w:val="16"/>
          <w:szCs w:val="18"/>
          <w:lang w:eastAsia="zh-CN"/>
        </w:rPr>
        <w:t>包括综自盘、电缆光纤光栅在线测温装置、安全环境监测设备、</w:t>
      </w:r>
      <w:r>
        <w:rPr>
          <w:spacing w:val="-1"/>
          <w:w w:val="99"/>
          <w:sz w:val="16"/>
          <w:szCs w:val="18"/>
          <w:lang w:eastAsia="zh-CN"/>
        </w:rPr>
        <w:t>接触网开关监控盘、计量盘等，其小修范围和标准如下：</w:t>
      </w:r>
    </w:p>
    <w:p w14:paraId="19FC2F28">
      <w:pPr>
        <w:tabs>
          <w:tab w:val="left" w:pos="1078"/>
        </w:tabs>
        <w:ind w:left="237" w:right="111"/>
        <w:rPr>
          <w:sz w:val="16"/>
          <w:szCs w:val="18"/>
          <w:lang w:eastAsia="zh-CN"/>
        </w:rPr>
      </w:pPr>
      <w:r>
        <w:rPr>
          <w:sz w:val="16"/>
          <w:szCs w:val="16"/>
          <w:lang w:eastAsia="zh-CN"/>
        </w:rPr>
        <w:t>Low-voltage disk (including terminal box) includes comprehensive self-propelled disk, cable fiber grating online temperature measuring device, safety and environment monitoring equipment, catenary switch monitoring disk, metering disk, etc. Its minor repair scope and standards are as follows:</w:t>
      </w:r>
    </w:p>
    <w:p w14:paraId="189911EF">
      <w:pPr>
        <w:pStyle w:val="15"/>
        <w:numPr>
          <w:ilvl w:val="0"/>
          <w:numId w:val="50"/>
        </w:numPr>
        <w:tabs>
          <w:tab w:val="left" w:pos="1182"/>
        </w:tabs>
        <w:spacing w:line="269" w:lineRule="exact"/>
        <w:rPr>
          <w:spacing w:val="-1"/>
          <w:w w:val="95"/>
          <w:sz w:val="16"/>
          <w:szCs w:val="18"/>
          <w:lang w:eastAsia="zh-CN"/>
        </w:rPr>
      </w:pPr>
      <w:r>
        <w:rPr>
          <w:w w:val="95"/>
          <w:sz w:val="16"/>
          <w:szCs w:val="18"/>
          <w:lang w:eastAsia="zh-CN"/>
        </w:rPr>
        <w:t>清扫低压盘（箱、台，下同）</w:t>
      </w:r>
      <w:r>
        <w:rPr>
          <w:spacing w:val="-1"/>
          <w:w w:val="95"/>
          <w:sz w:val="16"/>
          <w:szCs w:val="18"/>
          <w:lang w:eastAsia="zh-CN"/>
        </w:rPr>
        <w:t>及其相应的装置，内部及外壳清洁无尘。</w:t>
      </w:r>
    </w:p>
    <w:p w14:paraId="341C5150">
      <w:pPr>
        <w:tabs>
          <w:tab w:val="left" w:pos="1182"/>
        </w:tabs>
        <w:ind w:left="1182"/>
        <w:rPr>
          <w:sz w:val="16"/>
          <w:szCs w:val="18"/>
          <w:lang w:eastAsia="zh-CN"/>
        </w:rPr>
      </w:pPr>
      <w:r>
        <w:rPr>
          <w:sz w:val="16"/>
          <w:szCs w:val="16"/>
          <w:lang w:eastAsia="zh-CN"/>
        </w:rPr>
        <w:t>Clean the low-pressure tray (box, table, the same below) and its corresponding devices, and the interior and shell are clean and dust-free.</w:t>
      </w:r>
    </w:p>
    <w:p w14:paraId="12E627E8">
      <w:pPr>
        <w:pStyle w:val="6"/>
        <w:spacing w:before="3"/>
        <w:rPr>
          <w:sz w:val="11"/>
          <w:szCs w:val="16"/>
          <w:lang w:eastAsia="zh-CN"/>
        </w:rPr>
      </w:pPr>
    </w:p>
    <w:p w14:paraId="06B916C2">
      <w:pPr>
        <w:pStyle w:val="15"/>
        <w:numPr>
          <w:ilvl w:val="0"/>
          <w:numId w:val="50"/>
        </w:numPr>
        <w:tabs>
          <w:tab w:val="left" w:pos="1184"/>
        </w:tabs>
        <w:spacing w:line="424" w:lineRule="auto"/>
        <w:ind w:left="237" w:right="215" w:firstLine="420"/>
        <w:rPr>
          <w:spacing w:val="-1"/>
          <w:w w:val="99"/>
          <w:sz w:val="16"/>
          <w:szCs w:val="18"/>
          <w:lang w:eastAsia="zh-CN"/>
        </w:rPr>
      </w:pPr>
      <w:r>
        <w:rPr>
          <w:spacing w:val="-1"/>
          <w:w w:val="99"/>
          <w:sz w:val="16"/>
          <w:szCs w:val="18"/>
          <w:lang w:eastAsia="zh-CN"/>
        </w:rPr>
        <w:t>检查盘的表面状态。安装牢固、端正，排列整齐，接地良好；标志齐全、正确、清楚；盘面无锈蚀；且盘</w:t>
      </w:r>
      <w:r>
        <w:rPr>
          <w:spacing w:val="2"/>
          <w:w w:val="99"/>
          <w:sz w:val="16"/>
          <w:szCs w:val="18"/>
          <w:lang w:eastAsia="zh-CN"/>
        </w:rPr>
        <w:t>（</w:t>
      </w:r>
      <w:r>
        <w:rPr>
          <w:spacing w:val="-1"/>
          <w:w w:val="99"/>
          <w:sz w:val="16"/>
          <w:szCs w:val="18"/>
          <w:lang w:eastAsia="zh-CN"/>
        </w:rPr>
        <w:t>台</w:t>
      </w:r>
      <w:r>
        <w:rPr>
          <w:spacing w:val="2"/>
          <w:w w:val="99"/>
          <w:sz w:val="16"/>
          <w:szCs w:val="18"/>
          <w:lang w:eastAsia="zh-CN"/>
        </w:rPr>
        <w:t>）</w:t>
      </w:r>
      <w:r>
        <w:rPr>
          <w:spacing w:val="-1"/>
          <w:w w:val="99"/>
          <w:sz w:val="16"/>
          <w:szCs w:val="18"/>
          <w:lang w:eastAsia="zh-CN"/>
        </w:rPr>
        <w:t>体密封良好。</w:t>
      </w:r>
    </w:p>
    <w:p w14:paraId="7E7053C4">
      <w:pPr>
        <w:tabs>
          <w:tab w:val="left" w:pos="1184"/>
        </w:tabs>
        <w:ind w:left="237" w:right="215"/>
        <w:rPr>
          <w:sz w:val="16"/>
          <w:szCs w:val="18"/>
          <w:lang w:eastAsia="zh-CN"/>
        </w:rPr>
      </w:pPr>
      <w:r>
        <w:rPr>
          <w:sz w:val="16"/>
          <w:szCs w:val="16"/>
          <w:lang w:eastAsia="zh-CN"/>
        </w:rPr>
        <w:t>Check the surface condition of the disc. The installation is firm, correct, arranged neatly and well grounded; The signs are complete, correct and clear; No corrosion on the disk surface; And the disk (table) body is well sealed.</w:t>
      </w:r>
    </w:p>
    <w:p w14:paraId="03DC80B6">
      <w:pPr>
        <w:pStyle w:val="15"/>
        <w:numPr>
          <w:ilvl w:val="0"/>
          <w:numId w:val="50"/>
        </w:numPr>
        <w:tabs>
          <w:tab w:val="left" w:pos="1184"/>
        </w:tabs>
        <w:spacing w:before="5" w:line="427" w:lineRule="auto"/>
        <w:ind w:left="237" w:right="215" w:firstLine="420"/>
        <w:rPr>
          <w:spacing w:val="-1"/>
          <w:w w:val="99"/>
          <w:sz w:val="16"/>
          <w:szCs w:val="18"/>
          <w:lang w:eastAsia="zh-CN"/>
        </w:rPr>
      </w:pPr>
      <w:r>
        <w:rPr>
          <w:spacing w:val="-1"/>
          <w:w w:val="99"/>
          <w:sz w:val="16"/>
          <w:szCs w:val="18"/>
          <w:lang w:eastAsia="zh-CN"/>
        </w:rPr>
        <w:t>检查盘内各项装置，安装牢固，绝缘和接触良好；端子排和配线排列整齐；标示牌、标志、信号齐全、正确、清楚。</w:t>
      </w:r>
    </w:p>
    <w:p w14:paraId="0AB7495B">
      <w:pPr>
        <w:tabs>
          <w:tab w:val="left" w:pos="1184"/>
        </w:tabs>
        <w:ind w:left="237" w:right="215"/>
        <w:rPr>
          <w:sz w:val="16"/>
          <w:szCs w:val="18"/>
          <w:lang w:eastAsia="zh-CN"/>
        </w:rPr>
      </w:pPr>
      <w:r>
        <w:rPr>
          <w:sz w:val="16"/>
          <w:szCs w:val="16"/>
          <w:lang w:eastAsia="zh-CN"/>
        </w:rPr>
        <w:t>Check the devices in the disk, which are firmly installed, insulated and in good contact; Terminal blocks and wiring are arranged neatly; Signs, signs and signals are complete, correct and clear.</w:t>
      </w:r>
    </w:p>
    <w:p w14:paraId="076297EA">
      <w:pPr>
        <w:pStyle w:val="15"/>
        <w:numPr>
          <w:ilvl w:val="0"/>
          <w:numId w:val="50"/>
        </w:numPr>
        <w:tabs>
          <w:tab w:val="left" w:pos="1182"/>
        </w:tabs>
        <w:spacing w:line="269" w:lineRule="exact"/>
        <w:rPr>
          <w:spacing w:val="-1"/>
          <w:w w:val="95"/>
          <w:sz w:val="16"/>
          <w:szCs w:val="18"/>
          <w:lang w:eastAsia="zh-CN"/>
        </w:rPr>
      </w:pPr>
      <w:r>
        <w:rPr>
          <w:spacing w:val="-1"/>
          <w:w w:val="95"/>
          <w:sz w:val="16"/>
          <w:szCs w:val="18"/>
          <w:lang w:eastAsia="zh-CN"/>
        </w:rPr>
        <w:t>清理机箱风扇及面板的滤网，保持机箱内通风通畅。</w:t>
      </w:r>
    </w:p>
    <w:p w14:paraId="4058F6DB">
      <w:pPr>
        <w:tabs>
          <w:tab w:val="left" w:pos="1182"/>
        </w:tabs>
        <w:ind w:left="1182"/>
        <w:rPr>
          <w:sz w:val="16"/>
          <w:szCs w:val="18"/>
          <w:lang w:eastAsia="zh-CN"/>
        </w:rPr>
      </w:pPr>
      <w:r>
        <w:rPr>
          <w:sz w:val="16"/>
          <w:szCs w:val="16"/>
          <w:lang w:eastAsia="zh-CN"/>
        </w:rPr>
        <w:t>Clean the filter screen of the chassis fan and panel to keep the ventilation in the chassis unobstructed.</w:t>
      </w:r>
    </w:p>
    <w:p w14:paraId="4E21A939">
      <w:pPr>
        <w:pStyle w:val="6"/>
        <w:spacing w:before="4"/>
        <w:rPr>
          <w:sz w:val="11"/>
          <w:szCs w:val="16"/>
          <w:lang w:eastAsia="zh-CN"/>
        </w:rPr>
      </w:pPr>
    </w:p>
    <w:p w14:paraId="3E644A09">
      <w:pPr>
        <w:pStyle w:val="15"/>
        <w:numPr>
          <w:ilvl w:val="0"/>
          <w:numId w:val="50"/>
        </w:numPr>
        <w:tabs>
          <w:tab w:val="left" w:pos="1182"/>
        </w:tabs>
        <w:rPr>
          <w:spacing w:val="-2"/>
          <w:w w:val="95"/>
          <w:sz w:val="16"/>
          <w:szCs w:val="18"/>
        </w:rPr>
      </w:pPr>
      <w:r>
        <w:rPr>
          <w:w w:val="95"/>
          <w:sz w:val="16"/>
          <w:szCs w:val="18"/>
        </w:rPr>
        <w:t>UPS</w:t>
      </w:r>
      <w:r>
        <w:rPr>
          <w:spacing w:val="14"/>
          <w:sz w:val="16"/>
          <w:szCs w:val="18"/>
        </w:rPr>
        <w:t xml:space="preserve"> </w:t>
      </w:r>
      <w:r>
        <w:rPr>
          <w:spacing w:val="-2"/>
          <w:w w:val="95"/>
          <w:sz w:val="16"/>
          <w:szCs w:val="18"/>
        </w:rPr>
        <w:t>电源工作正常。</w:t>
      </w:r>
    </w:p>
    <w:p w14:paraId="71ADE970">
      <w:pPr>
        <w:tabs>
          <w:tab w:val="left" w:pos="1182"/>
        </w:tabs>
        <w:ind w:left="1182"/>
        <w:rPr>
          <w:sz w:val="16"/>
          <w:szCs w:val="18"/>
        </w:rPr>
      </w:pPr>
      <w:r>
        <w:rPr>
          <w:sz w:val="16"/>
          <w:szCs w:val="16"/>
        </w:rPr>
        <w:t>UPS power supply works normally.</w:t>
      </w:r>
    </w:p>
    <w:p w14:paraId="6F40CF83">
      <w:pPr>
        <w:pStyle w:val="6"/>
        <w:spacing w:before="3"/>
        <w:rPr>
          <w:sz w:val="11"/>
          <w:szCs w:val="16"/>
        </w:rPr>
      </w:pPr>
    </w:p>
    <w:p w14:paraId="185204EF">
      <w:pPr>
        <w:pStyle w:val="15"/>
        <w:numPr>
          <w:ilvl w:val="0"/>
          <w:numId w:val="50"/>
        </w:numPr>
        <w:tabs>
          <w:tab w:val="left" w:pos="1182"/>
        </w:tabs>
        <w:rPr>
          <w:spacing w:val="-1"/>
          <w:w w:val="95"/>
          <w:sz w:val="16"/>
          <w:szCs w:val="18"/>
          <w:lang w:eastAsia="zh-CN"/>
        </w:rPr>
      </w:pPr>
      <w:r>
        <w:rPr>
          <w:spacing w:val="-1"/>
          <w:w w:val="95"/>
          <w:sz w:val="16"/>
          <w:szCs w:val="18"/>
          <w:lang w:eastAsia="zh-CN"/>
        </w:rPr>
        <w:t>核对保护测控盘及综自后台各项信息显示的正确性,后台机各项功能应正常。</w:t>
      </w:r>
    </w:p>
    <w:p w14:paraId="346DB6D5">
      <w:pPr>
        <w:tabs>
          <w:tab w:val="left" w:pos="1182"/>
        </w:tabs>
        <w:ind w:left="1182"/>
        <w:rPr>
          <w:sz w:val="16"/>
          <w:szCs w:val="18"/>
          <w:lang w:eastAsia="zh-CN"/>
        </w:rPr>
      </w:pPr>
      <w:r>
        <w:rPr>
          <w:sz w:val="16"/>
          <w:szCs w:val="16"/>
          <w:lang w:eastAsia="zh-CN"/>
        </w:rPr>
        <w:t>Check the correctness of the information display of the protection measurement and control disk and the comprehensive self-background, and the functions of the background machine should be normal.</w:t>
      </w:r>
    </w:p>
    <w:p w14:paraId="2FFD4424">
      <w:pPr>
        <w:pStyle w:val="6"/>
        <w:spacing w:before="6"/>
        <w:rPr>
          <w:sz w:val="11"/>
          <w:szCs w:val="16"/>
          <w:lang w:eastAsia="zh-CN"/>
        </w:rPr>
      </w:pPr>
    </w:p>
    <w:p w14:paraId="3F6A8AF2">
      <w:pPr>
        <w:pStyle w:val="15"/>
        <w:numPr>
          <w:ilvl w:val="0"/>
          <w:numId w:val="50"/>
        </w:numPr>
        <w:tabs>
          <w:tab w:val="left" w:pos="1182"/>
        </w:tabs>
        <w:spacing w:line="427" w:lineRule="auto"/>
        <w:ind w:left="657" w:right="2545" w:firstLine="0"/>
        <w:rPr>
          <w:spacing w:val="-2"/>
          <w:sz w:val="16"/>
          <w:szCs w:val="18"/>
          <w:lang w:eastAsia="zh-CN"/>
        </w:rPr>
      </w:pPr>
      <w:r>
        <w:rPr>
          <w:spacing w:val="-2"/>
          <w:w w:val="95"/>
          <w:sz w:val="16"/>
          <w:szCs w:val="18"/>
          <w:lang w:eastAsia="zh-CN"/>
        </w:rPr>
        <w:t>调整或更换不合格的继电器、插件、打印机等元器件。</w:t>
      </w:r>
      <w:r>
        <w:rPr>
          <w:spacing w:val="40"/>
          <w:sz w:val="16"/>
          <w:szCs w:val="18"/>
          <w:lang w:eastAsia="zh-CN"/>
        </w:rPr>
        <w:t xml:space="preserve"> </w:t>
      </w:r>
      <w:r>
        <w:rPr>
          <w:spacing w:val="-2"/>
          <w:sz w:val="16"/>
          <w:szCs w:val="18"/>
          <w:lang w:eastAsia="zh-CN"/>
        </w:rPr>
        <w:t>90．远动系统小修范围及标准</w:t>
      </w:r>
    </w:p>
    <w:p w14:paraId="7BDD9657">
      <w:pPr>
        <w:tabs>
          <w:tab w:val="left" w:pos="1182"/>
        </w:tabs>
        <w:ind w:left="657" w:right="2545"/>
        <w:rPr>
          <w:sz w:val="16"/>
          <w:szCs w:val="18"/>
          <w:lang w:eastAsia="zh-CN"/>
        </w:rPr>
      </w:pPr>
      <w:r>
        <w:rPr>
          <w:sz w:val="16"/>
          <w:szCs w:val="16"/>
          <w:lang w:eastAsia="zh-CN"/>
        </w:rPr>
        <w:t>Adjust or replace unqualified relays, plug-ins, printers and other components. 90. Scope and standard of minor repairs of telecontrol system</w:t>
      </w:r>
    </w:p>
    <w:p w14:paraId="631F4054">
      <w:pPr>
        <w:pStyle w:val="15"/>
        <w:numPr>
          <w:ilvl w:val="0"/>
          <w:numId w:val="51"/>
        </w:numPr>
        <w:tabs>
          <w:tab w:val="left" w:pos="1182"/>
        </w:tabs>
        <w:spacing w:line="266" w:lineRule="exact"/>
        <w:rPr>
          <w:spacing w:val="-3"/>
          <w:w w:val="95"/>
          <w:sz w:val="16"/>
          <w:szCs w:val="18"/>
        </w:rPr>
      </w:pPr>
      <w:r>
        <w:rPr>
          <w:spacing w:val="-3"/>
          <w:w w:val="95"/>
          <w:sz w:val="16"/>
          <w:szCs w:val="18"/>
        </w:rPr>
        <w:t>调度主站</w:t>
      </w:r>
    </w:p>
    <w:p w14:paraId="294D5EFE">
      <w:pPr>
        <w:tabs>
          <w:tab w:val="left" w:pos="1182"/>
        </w:tabs>
        <w:ind w:left="1182"/>
        <w:rPr>
          <w:sz w:val="16"/>
          <w:szCs w:val="18"/>
        </w:rPr>
      </w:pPr>
      <w:r>
        <w:rPr>
          <w:sz w:val="16"/>
          <w:szCs w:val="16"/>
        </w:rPr>
        <w:t>Dispatching master station</w:t>
      </w:r>
    </w:p>
    <w:p w14:paraId="1676E7F9">
      <w:pPr>
        <w:pStyle w:val="6"/>
        <w:spacing w:before="6"/>
        <w:rPr>
          <w:sz w:val="11"/>
          <w:szCs w:val="16"/>
        </w:rPr>
      </w:pPr>
    </w:p>
    <w:p w14:paraId="4C6B2958">
      <w:pPr>
        <w:pStyle w:val="15"/>
        <w:numPr>
          <w:ilvl w:val="0"/>
          <w:numId w:val="52"/>
        </w:numPr>
        <w:tabs>
          <w:tab w:val="left" w:pos="975"/>
        </w:tabs>
        <w:spacing w:line="427" w:lineRule="auto"/>
        <w:ind w:right="217" w:firstLine="420"/>
        <w:rPr>
          <w:spacing w:val="-1"/>
          <w:w w:val="99"/>
          <w:sz w:val="16"/>
          <w:szCs w:val="18"/>
          <w:lang w:eastAsia="zh-CN"/>
        </w:rPr>
      </w:pPr>
      <w:r>
        <w:rPr>
          <w:spacing w:val="-1"/>
          <w:w w:val="99"/>
          <w:sz w:val="16"/>
          <w:szCs w:val="18"/>
          <w:lang w:eastAsia="zh-CN"/>
        </w:rPr>
        <w:t>清扫调度主站各部件，紧固端子排连接螺栓，检查连接线缆。要求各部件无积尘、螺栓无松动、线缆无断裂、表皮无破损。</w:t>
      </w:r>
    </w:p>
    <w:p w14:paraId="75DB447B">
      <w:pPr>
        <w:tabs>
          <w:tab w:val="left" w:pos="975"/>
        </w:tabs>
        <w:ind w:left="237" w:right="217"/>
        <w:rPr>
          <w:sz w:val="16"/>
          <w:szCs w:val="18"/>
          <w:lang w:eastAsia="zh-CN"/>
        </w:rPr>
      </w:pPr>
      <w:r>
        <w:rPr>
          <w:sz w:val="16"/>
          <w:szCs w:val="16"/>
          <w:lang w:eastAsia="zh-CN"/>
        </w:rPr>
        <w:t>Clean all parts of the dispatching master station, tighten the connecting bolts of the terminal block, and check the connecting cables. All parts are required to be free of dust, bolts are free of looseness, cables are free of fracture, and skin is free of damage.</w:t>
      </w:r>
    </w:p>
    <w:p w14:paraId="31051DAE">
      <w:pPr>
        <w:pStyle w:val="15"/>
        <w:numPr>
          <w:ilvl w:val="0"/>
          <w:numId w:val="52"/>
        </w:numPr>
        <w:tabs>
          <w:tab w:val="left" w:pos="975"/>
        </w:tabs>
        <w:spacing w:line="269" w:lineRule="exact"/>
        <w:ind w:left="974" w:hanging="318"/>
        <w:rPr>
          <w:spacing w:val="-1"/>
          <w:w w:val="95"/>
          <w:sz w:val="16"/>
          <w:szCs w:val="18"/>
          <w:lang w:eastAsia="zh-CN"/>
        </w:rPr>
      </w:pPr>
      <w:r>
        <w:rPr>
          <w:spacing w:val="-1"/>
          <w:w w:val="95"/>
          <w:sz w:val="16"/>
          <w:szCs w:val="18"/>
          <w:lang w:eastAsia="zh-CN"/>
        </w:rPr>
        <w:t>检查调度主站的附属外围设备，工作正常。</w:t>
      </w:r>
    </w:p>
    <w:p w14:paraId="23A1AD28">
      <w:pPr>
        <w:tabs>
          <w:tab w:val="left" w:pos="975"/>
        </w:tabs>
        <w:ind w:left="974"/>
        <w:rPr>
          <w:sz w:val="16"/>
          <w:szCs w:val="18"/>
          <w:lang w:eastAsia="zh-CN"/>
        </w:rPr>
      </w:pPr>
      <w:r>
        <w:rPr>
          <w:sz w:val="16"/>
          <w:szCs w:val="16"/>
          <w:lang w:eastAsia="zh-CN"/>
        </w:rPr>
        <w:t>Check the auxiliary peripheral equipment of the dispatching master station, and it works normally.</w:t>
      </w:r>
    </w:p>
    <w:p w14:paraId="4F801E61">
      <w:pPr>
        <w:pStyle w:val="6"/>
        <w:spacing w:before="3"/>
        <w:rPr>
          <w:sz w:val="11"/>
          <w:szCs w:val="16"/>
          <w:lang w:eastAsia="zh-CN"/>
        </w:rPr>
      </w:pPr>
    </w:p>
    <w:p w14:paraId="0BD087DE">
      <w:pPr>
        <w:pStyle w:val="15"/>
        <w:numPr>
          <w:ilvl w:val="0"/>
          <w:numId w:val="52"/>
        </w:numPr>
        <w:tabs>
          <w:tab w:val="left" w:pos="975"/>
        </w:tabs>
        <w:spacing w:before="1" w:line="427" w:lineRule="auto"/>
        <w:ind w:right="217" w:firstLine="420"/>
        <w:rPr>
          <w:spacing w:val="-1"/>
          <w:w w:val="99"/>
          <w:sz w:val="16"/>
          <w:szCs w:val="18"/>
          <w:lang w:eastAsia="zh-CN"/>
        </w:rPr>
      </w:pPr>
      <w:r>
        <w:rPr>
          <w:spacing w:val="-1"/>
          <w:w w:val="99"/>
          <w:sz w:val="16"/>
          <w:szCs w:val="18"/>
          <w:lang w:eastAsia="zh-CN"/>
        </w:rPr>
        <w:t>对供电远动系统调度主站的</w:t>
      </w:r>
      <w:r>
        <w:rPr>
          <w:spacing w:val="-53"/>
          <w:sz w:val="16"/>
          <w:szCs w:val="18"/>
          <w:lang w:eastAsia="zh-CN"/>
        </w:rPr>
        <w:t xml:space="preserve"> </w:t>
      </w:r>
      <w:r>
        <w:rPr>
          <w:spacing w:val="1"/>
          <w:w w:val="99"/>
          <w:sz w:val="16"/>
          <w:szCs w:val="18"/>
          <w:lang w:eastAsia="zh-CN"/>
        </w:rPr>
        <w:t>UP</w:t>
      </w:r>
      <w:r>
        <w:rPr>
          <w:w w:val="99"/>
          <w:sz w:val="16"/>
          <w:szCs w:val="18"/>
          <w:lang w:eastAsia="zh-CN"/>
        </w:rPr>
        <w:t>S</w:t>
      </w:r>
      <w:r>
        <w:rPr>
          <w:spacing w:val="-54"/>
          <w:sz w:val="16"/>
          <w:szCs w:val="18"/>
          <w:lang w:eastAsia="zh-CN"/>
        </w:rPr>
        <w:t xml:space="preserve"> </w:t>
      </w:r>
      <w:r>
        <w:rPr>
          <w:spacing w:val="-1"/>
          <w:w w:val="99"/>
          <w:sz w:val="16"/>
          <w:szCs w:val="18"/>
          <w:lang w:eastAsia="zh-CN"/>
        </w:rPr>
        <w:t>不间断电源的专用蓄电池进行核对性充放电维护，电池组容量应满足规定要求。</w:t>
      </w:r>
    </w:p>
    <w:p w14:paraId="3607D90E">
      <w:pPr>
        <w:tabs>
          <w:tab w:val="left" w:pos="975"/>
        </w:tabs>
        <w:ind w:left="237" w:right="217"/>
        <w:rPr>
          <w:sz w:val="16"/>
          <w:szCs w:val="18"/>
          <w:lang w:eastAsia="zh-CN"/>
        </w:rPr>
      </w:pPr>
      <w:r>
        <w:rPr>
          <w:sz w:val="16"/>
          <w:szCs w:val="16"/>
          <w:lang w:eastAsia="zh-CN"/>
        </w:rPr>
        <w:t>Carry out check charging and discharging maintenance on special battery of UPS uninterruptible power supply in dispatching master station of power supply telecontrol system, and the capacity of battery pack should meet the specified requirements.</w:t>
      </w:r>
    </w:p>
    <w:p w14:paraId="58F4D68A">
      <w:pPr>
        <w:pStyle w:val="15"/>
        <w:numPr>
          <w:ilvl w:val="0"/>
          <w:numId w:val="51"/>
        </w:numPr>
        <w:tabs>
          <w:tab w:val="left" w:pos="1182"/>
        </w:tabs>
        <w:spacing w:line="269" w:lineRule="exact"/>
        <w:rPr>
          <w:spacing w:val="-3"/>
          <w:w w:val="95"/>
          <w:sz w:val="16"/>
          <w:szCs w:val="18"/>
        </w:rPr>
      </w:pPr>
      <w:r>
        <w:rPr>
          <w:spacing w:val="-3"/>
          <w:w w:val="95"/>
          <w:sz w:val="16"/>
          <w:szCs w:val="18"/>
        </w:rPr>
        <w:t>被控站。</w:t>
      </w:r>
    </w:p>
    <w:p w14:paraId="786B8436">
      <w:pPr>
        <w:tabs>
          <w:tab w:val="left" w:pos="1182"/>
        </w:tabs>
        <w:ind w:left="1182"/>
        <w:rPr>
          <w:sz w:val="16"/>
          <w:szCs w:val="18"/>
        </w:rPr>
      </w:pPr>
      <w:r>
        <w:rPr>
          <w:sz w:val="16"/>
          <w:szCs w:val="16"/>
        </w:rPr>
        <w:t>The accused station.</w:t>
      </w:r>
    </w:p>
    <w:p w14:paraId="0B0D92F2">
      <w:pPr>
        <w:pStyle w:val="6"/>
        <w:spacing w:before="3"/>
        <w:rPr>
          <w:sz w:val="11"/>
          <w:szCs w:val="16"/>
        </w:rPr>
      </w:pPr>
    </w:p>
    <w:p w14:paraId="599285B6">
      <w:pPr>
        <w:pStyle w:val="15"/>
        <w:numPr>
          <w:ilvl w:val="0"/>
          <w:numId w:val="53"/>
        </w:numPr>
        <w:tabs>
          <w:tab w:val="left" w:pos="975"/>
        </w:tabs>
        <w:spacing w:line="424" w:lineRule="auto"/>
        <w:ind w:right="217" w:firstLine="420"/>
        <w:rPr>
          <w:spacing w:val="-1"/>
          <w:w w:val="99"/>
          <w:sz w:val="16"/>
          <w:szCs w:val="18"/>
          <w:lang w:eastAsia="zh-CN"/>
        </w:rPr>
      </w:pPr>
      <w:r>
        <w:rPr>
          <w:spacing w:val="-1"/>
          <w:w w:val="99"/>
          <w:sz w:val="16"/>
          <w:szCs w:val="18"/>
          <w:lang w:eastAsia="zh-CN"/>
        </w:rPr>
        <w:t>清扫被控站各部件，紧固端子排连接螺栓，检查连接线缆。要求各部件无积尘、螺栓无松动、线缆无断裂、表皮无破损。</w:t>
      </w:r>
    </w:p>
    <w:p w14:paraId="04DCBE0C">
      <w:pPr>
        <w:tabs>
          <w:tab w:val="left" w:pos="975"/>
        </w:tabs>
        <w:ind w:left="237" w:right="217"/>
        <w:rPr>
          <w:sz w:val="16"/>
          <w:szCs w:val="18"/>
          <w:lang w:eastAsia="zh-CN"/>
        </w:rPr>
      </w:pPr>
      <w:r>
        <w:rPr>
          <w:sz w:val="16"/>
          <w:szCs w:val="16"/>
          <w:lang w:eastAsia="zh-CN"/>
        </w:rPr>
        <w:t>Clean all parts of the controlled station, tighten the connecting bolts of the terminal block, and check the connecting cables. All parts are required to be free of dust, bolts are free of looseness, cables are free of fracture, and skin is free of damage.</w:t>
      </w:r>
    </w:p>
    <w:p w14:paraId="096EE341">
      <w:pPr>
        <w:pStyle w:val="15"/>
        <w:numPr>
          <w:ilvl w:val="0"/>
          <w:numId w:val="53"/>
        </w:numPr>
        <w:tabs>
          <w:tab w:val="left" w:pos="975"/>
        </w:tabs>
        <w:spacing w:before="5"/>
        <w:ind w:left="974" w:hanging="318"/>
        <w:rPr>
          <w:spacing w:val="-1"/>
          <w:w w:val="95"/>
          <w:sz w:val="16"/>
          <w:szCs w:val="18"/>
          <w:lang w:eastAsia="zh-CN"/>
        </w:rPr>
      </w:pPr>
      <w:r>
        <w:rPr>
          <w:spacing w:val="-1"/>
          <w:w w:val="95"/>
          <w:sz w:val="16"/>
          <w:szCs w:val="18"/>
          <w:lang w:eastAsia="zh-CN"/>
        </w:rPr>
        <w:t>检查信号收发正常，显示正确。</w:t>
      </w:r>
    </w:p>
    <w:p w14:paraId="044E273D">
      <w:pPr>
        <w:tabs>
          <w:tab w:val="left" w:pos="975"/>
        </w:tabs>
        <w:ind w:left="974"/>
        <w:rPr>
          <w:sz w:val="16"/>
          <w:szCs w:val="18"/>
          <w:lang w:eastAsia="zh-CN"/>
        </w:rPr>
      </w:pPr>
      <w:r>
        <w:rPr>
          <w:sz w:val="16"/>
          <w:szCs w:val="16"/>
          <w:lang w:eastAsia="zh-CN"/>
        </w:rPr>
        <w:t>Check that the signal is sent and received normally and displayed correctly.</w:t>
      </w:r>
    </w:p>
    <w:p w14:paraId="1B90E4E4">
      <w:pPr>
        <w:rPr>
          <w:sz w:val="16"/>
          <w:szCs w:val="18"/>
          <w:lang w:eastAsia="zh-CN"/>
        </w:rPr>
        <w:sectPr>
          <w:pgSz w:w="11910" w:h="16840"/>
          <w:pgMar w:top="1480" w:right="1580" w:bottom="1380" w:left="1560" w:header="0" w:footer="1183" w:gutter="0"/>
          <w:cols w:space="720" w:num="1"/>
        </w:sectPr>
      </w:pPr>
    </w:p>
    <w:p w14:paraId="2789CFE4">
      <w:pPr>
        <w:pStyle w:val="15"/>
        <w:numPr>
          <w:ilvl w:val="0"/>
          <w:numId w:val="53"/>
        </w:numPr>
        <w:tabs>
          <w:tab w:val="left" w:pos="975"/>
        </w:tabs>
        <w:spacing w:before="45" w:line="427" w:lineRule="auto"/>
        <w:ind w:left="657" w:right="4643" w:firstLine="0"/>
        <w:rPr>
          <w:spacing w:val="-2"/>
          <w:sz w:val="21"/>
          <w:lang w:eastAsia="zh-CN"/>
        </w:rPr>
      </w:pPr>
      <w:r>
        <w:rPr>
          <w:spacing w:val="-2"/>
          <w:w w:val="95"/>
          <w:sz w:val="21"/>
          <w:lang w:eastAsia="zh-CN"/>
        </w:rPr>
        <w:t xml:space="preserve">核对与调度主站的系统时钟一致。 </w:t>
      </w:r>
      <w:r>
        <w:rPr>
          <w:spacing w:val="-2"/>
          <w:sz w:val="21"/>
          <w:lang w:eastAsia="zh-CN"/>
        </w:rPr>
        <w:t>(d)对被控站进行双通道切换试验。</w:t>
      </w:r>
    </w:p>
    <w:p w14:paraId="0C3DA6D7">
      <w:pPr>
        <w:tabs>
          <w:tab w:val="left" w:pos="975"/>
        </w:tabs>
        <w:ind w:left="657" w:right="4643"/>
        <w:rPr>
          <w:sz w:val="21"/>
          <w:lang w:eastAsia="zh-CN"/>
        </w:rPr>
      </w:pPr>
      <w:r>
        <w:rPr>
          <w:sz w:val="21"/>
          <w:szCs w:val="21"/>
          <w:lang w:eastAsia="zh-CN"/>
        </w:rPr>
        <w:t>Check that it is consistent with the system clock of the dispatching master station. (d) Carry out two-channel switching test on the controlled station.</w:t>
      </w:r>
    </w:p>
    <w:p w14:paraId="611EC8FC">
      <w:pPr>
        <w:pStyle w:val="15"/>
        <w:numPr>
          <w:ilvl w:val="0"/>
          <w:numId w:val="54"/>
        </w:numPr>
        <w:tabs>
          <w:tab w:val="left" w:pos="1078"/>
        </w:tabs>
        <w:spacing w:line="424" w:lineRule="auto"/>
        <w:ind w:right="215" w:firstLine="420"/>
        <w:rPr>
          <w:spacing w:val="-1"/>
          <w:w w:val="99"/>
          <w:sz w:val="21"/>
          <w:lang w:eastAsia="zh-CN"/>
        </w:rPr>
      </w:pPr>
      <w:r>
        <w:rPr>
          <w:spacing w:val="-6"/>
          <w:w w:val="99"/>
          <w:sz w:val="21"/>
          <w:lang w:eastAsia="zh-CN"/>
        </w:rPr>
        <w:t>牵引变电所内安装的计费用电度表、指示仪表、试验用仪表的检验周期按规定的工</w:t>
      </w:r>
      <w:r>
        <w:rPr>
          <w:spacing w:val="-1"/>
          <w:w w:val="99"/>
          <w:sz w:val="21"/>
          <w:lang w:eastAsia="zh-CN"/>
        </w:rPr>
        <w:t>作计量器具检定周期执行。</w:t>
      </w:r>
    </w:p>
    <w:p w14:paraId="2798CFEC">
      <w:pPr>
        <w:tabs>
          <w:tab w:val="left" w:pos="1078"/>
        </w:tabs>
        <w:ind w:left="237" w:right="215"/>
        <w:rPr>
          <w:sz w:val="21"/>
          <w:lang w:eastAsia="zh-CN"/>
        </w:rPr>
      </w:pPr>
      <w:r>
        <w:rPr>
          <w:sz w:val="21"/>
          <w:szCs w:val="21"/>
          <w:lang w:eastAsia="zh-CN"/>
        </w:rPr>
        <w:t>The inspection cycle of the meter, indicating instrument and testing instrument installed in the traction substation shall be carried out according to the specified verification cycle of working measuring instruments.</w:t>
      </w:r>
    </w:p>
    <w:p w14:paraId="08FBB6AD">
      <w:pPr>
        <w:pStyle w:val="15"/>
        <w:numPr>
          <w:ilvl w:val="0"/>
          <w:numId w:val="54"/>
        </w:numPr>
        <w:tabs>
          <w:tab w:val="left" w:pos="1078"/>
        </w:tabs>
        <w:spacing w:before="5" w:line="427" w:lineRule="auto"/>
        <w:ind w:right="111" w:firstLine="420"/>
        <w:rPr>
          <w:spacing w:val="-1"/>
          <w:w w:val="99"/>
          <w:sz w:val="21"/>
          <w:lang w:eastAsia="zh-CN"/>
        </w:rPr>
      </w:pPr>
      <w:r>
        <w:rPr>
          <w:spacing w:val="-14"/>
          <w:w w:val="99"/>
          <w:sz w:val="21"/>
          <w:lang w:eastAsia="zh-CN"/>
        </w:rPr>
        <w:t>设备大修的标准及要求：牵引变电所各项设备的大修：达到使用寿命后的整体更换，</w:t>
      </w:r>
      <w:r>
        <w:rPr>
          <w:spacing w:val="-1"/>
          <w:w w:val="99"/>
          <w:sz w:val="21"/>
          <w:lang w:eastAsia="zh-CN"/>
        </w:rPr>
        <w:t>应达到新建项目的标准。</w:t>
      </w:r>
    </w:p>
    <w:p w14:paraId="57401F70">
      <w:pPr>
        <w:tabs>
          <w:tab w:val="left" w:pos="1078"/>
        </w:tabs>
        <w:ind w:left="237" w:right="111"/>
        <w:rPr>
          <w:sz w:val="21"/>
          <w:lang w:eastAsia="zh-CN"/>
        </w:rPr>
      </w:pPr>
      <w:r>
        <w:rPr>
          <w:w w:val="99"/>
          <w:sz w:val="21"/>
          <w:lang w:eastAsia="zh-CN"/>
        </w:rPr>
        <w:t>Standards and requirements for equipment overhaul:</w:t>
      </w:r>
      <w:r>
        <w:rPr>
          <w:sz w:val="21"/>
          <w:szCs w:val="21"/>
          <w:lang w:eastAsia="zh-CN"/>
        </w:rPr>
        <w:t xml:space="preserve"> Overhaul of various equipment in traction substation: Overall replacement after reaching service life, which should meet the standards of new projects.</w:t>
      </w:r>
    </w:p>
    <w:p w14:paraId="07837C96">
      <w:pPr>
        <w:pStyle w:val="15"/>
        <w:numPr>
          <w:ilvl w:val="0"/>
          <w:numId w:val="54"/>
        </w:numPr>
        <w:tabs>
          <w:tab w:val="left" w:pos="1078"/>
        </w:tabs>
        <w:spacing w:line="427" w:lineRule="auto"/>
        <w:ind w:right="217" w:firstLine="420"/>
        <w:jc w:val="both"/>
        <w:rPr>
          <w:spacing w:val="-1"/>
          <w:w w:val="99"/>
          <w:sz w:val="21"/>
          <w:lang w:eastAsia="zh-CN"/>
        </w:rPr>
      </w:pPr>
      <w:r>
        <w:rPr>
          <w:spacing w:val="-8"/>
          <w:w w:val="99"/>
          <w:sz w:val="21"/>
          <w:lang w:eastAsia="zh-CN"/>
        </w:rPr>
        <w:t>鼓励开展带电测试或在线监测。当带电测试或在线监测发现问题时应进行停电试验</w:t>
      </w:r>
      <w:r>
        <w:rPr>
          <w:spacing w:val="-9"/>
          <w:w w:val="99"/>
          <w:sz w:val="21"/>
          <w:lang w:eastAsia="zh-CN"/>
        </w:rPr>
        <w:t>进一步核实。如经实用证明利用带电测试或在线监测技术能达到停电试验的效果，可以延长</w:t>
      </w:r>
      <w:r>
        <w:rPr>
          <w:spacing w:val="-1"/>
          <w:w w:val="99"/>
          <w:sz w:val="21"/>
          <w:lang w:eastAsia="zh-CN"/>
        </w:rPr>
        <w:t>停电试验周期或不做停电试验。</w:t>
      </w:r>
    </w:p>
    <w:p w14:paraId="034D8891">
      <w:pPr>
        <w:tabs>
          <w:tab w:val="left" w:pos="1078"/>
        </w:tabs>
        <w:ind w:left="237" w:right="217"/>
        <w:jc w:val="both"/>
        <w:rPr>
          <w:sz w:val="21"/>
          <w:lang w:eastAsia="zh-CN"/>
        </w:rPr>
      </w:pPr>
      <w:r>
        <w:rPr>
          <w:sz w:val="21"/>
          <w:szCs w:val="21"/>
          <w:lang w:eastAsia="zh-CN"/>
        </w:rPr>
        <w:t>Encourage live testing or online monitoring. When problems are found in live test or online monitoring, power outage test shall be carried out for further verification. If it is proved by practice that live test or on-line monitoring technology can achieve the effect of power outage test, the power outage test period can be prolonged or no power outage test can be done.</w:t>
      </w:r>
    </w:p>
    <w:p w14:paraId="3BE56BC9">
      <w:pPr>
        <w:pStyle w:val="15"/>
        <w:numPr>
          <w:ilvl w:val="0"/>
          <w:numId w:val="54"/>
        </w:numPr>
        <w:tabs>
          <w:tab w:val="left" w:pos="1078"/>
        </w:tabs>
        <w:spacing w:line="427" w:lineRule="auto"/>
        <w:ind w:right="217" w:firstLine="420"/>
        <w:rPr>
          <w:w w:val="99"/>
          <w:sz w:val="21"/>
          <w:lang w:eastAsia="zh-CN"/>
        </w:rPr>
      </w:pPr>
      <w:r>
        <w:pict>
          <v:shape id="docshape10" o:spid="_x0000_s1054" o:spt="202" type="#_x0000_t202" style="position:absolute;left:0pt;margin-left:112.35pt;margin-top:42.65pt;height:411.25pt;width:370.55pt;mso-position-horizontal-relative:page;z-index:251662336;mso-width-relative:page;mso-height-relative:page;" filled="f" stroked="f" coordsize="21600,21600">
            <v:path/>
            <v:fill on="f" focussize="0,0"/>
            <v:stroke on="f" joinstyle="miter"/>
            <v:imagedata o:title=""/>
            <o:lock v:ext="edit"/>
            <v:textbox inset="0mm,0mm,0mm,0mm">
              <w:txbxContent>
                <w:tbl>
                  <w:tblPr>
                    <w:tblStyle w:val="14"/>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38"/>
                    <w:gridCol w:w="1262"/>
                    <w:gridCol w:w="3600"/>
                    <w:gridCol w:w="1901"/>
                  </w:tblGrid>
                  <w:tr w14:paraId="58ECF123">
                    <w:trPr>
                      <w:trHeight w:val="826" w:hRule="atLeast"/>
                    </w:trPr>
                    <w:tc>
                      <w:tcPr>
                        <w:tcW w:w="638" w:type="dxa"/>
                      </w:tcPr>
                      <w:p w14:paraId="565E83A0">
                        <w:pPr>
                          <w:pStyle w:val="16"/>
                          <w:spacing w:before="2"/>
                          <w:rPr>
                            <w:sz w:val="23"/>
                          </w:rPr>
                        </w:pPr>
                      </w:p>
                      <w:p w14:paraId="14C8F600">
                        <w:pPr>
                          <w:pStyle w:val="16"/>
                          <w:spacing w:before="1"/>
                          <w:jc w:val="center"/>
                          <w:rPr>
                            <w:spacing w:val="-5"/>
                            <w:sz w:val="18"/>
                          </w:rPr>
                        </w:pPr>
                        <w:r>
                          <w:rPr>
                            <w:spacing w:val="-5"/>
                            <w:sz w:val="18"/>
                          </w:rPr>
                          <w:t>序号</w:t>
                        </w:r>
                      </w:p>
                      <w:p w14:paraId="3B1B463E">
                        <w:pPr>
                          <w:pStyle w:val="16"/>
                          <w:jc w:val="center"/>
                          <w:rPr>
                            <w:sz w:val="18"/>
                          </w:rPr>
                        </w:pPr>
                        <w:r>
                          <w:rPr>
                            <w:sz w:val="18"/>
                            <w:szCs w:val="18"/>
                          </w:rPr>
                          <w:t>Serial number</w:t>
                        </w:r>
                      </w:p>
                    </w:tc>
                    <w:tc>
                      <w:tcPr>
                        <w:tcW w:w="1262" w:type="dxa"/>
                      </w:tcPr>
                      <w:p w14:paraId="7F47FAFB">
                        <w:pPr>
                          <w:pStyle w:val="16"/>
                          <w:spacing w:before="2"/>
                          <w:rPr>
                            <w:sz w:val="23"/>
                          </w:rPr>
                        </w:pPr>
                      </w:p>
                      <w:p w14:paraId="26AE4B53">
                        <w:pPr>
                          <w:pStyle w:val="16"/>
                          <w:spacing w:before="1"/>
                          <w:jc w:val="center"/>
                          <w:rPr>
                            <w:spacing w:val="-5"/>
                            <w:sz w:val="18"/>
                          </w:rPr>
                        </w:pPr>
                        <w:r>
                          <w:rPr>
                            <w:spacing w:val="-5"/>
                            <w:sz w:val="18"/>
                          </w:rPr>
                          <w:t>项目</w:t>
                        </w:r>
                      </w:p>
                      <w:p w14:paraId="6ED753A0">
                        <w:pPr>
                          <w:pStyle w:val="16"/>
                          <w:jc w:val="center"/>
                          <w:rPr>
                            <w:sz w:val="18"/>
                          </w:rPr>
                        </w:pPr>
                        <w:r>
                          <w:rPr>
                            <w:sz w:val="18"/>
                            <w:szCs w:val="18"/>
                          </w:rPr>
                          <w:t>Project</w:t>
                        </w:r>
                      </w:p>
                    </w:tc>
                    <w:tc>
                      <w:tcPr>
                        <w:tcW w:w="3600" w:type="dxa"/>
                      </w:tcPr>
                      <w:p w14:paraId="77DE4ADD">
                        <w:pPr>
                          <w:pStyle w:val="16"/>
                          <w:spacing w:before="139" w:line="328" w:lineRule="auto"/>
                          <w:ind w:left="1528" w:right="-15" w:hanging="1520"/>
                          <w:rPr>
                            <w:color w:val="FF0000"/>
                            <w:spacing w:val="-4"/>
                            <w:sz w:val="18"/>
                            <w:lang w:eastAsia="zh-CN"/>
                          </w:rPr>
                        </w:pPr>
                        <w:r>
                          <w:rPr>
                            <w:color w:val="FF0000"/>
                            <w:spacing w:val="-2"/>
                            <w:sz w:val="18"/>
                            <w:lang w:eastAsia="zh-CN"/>
                          </w:rPr>
                          <w:t>建议周期如下（或按设备生产厂商建议的时间</w:t>
                        </w:r>
                        <w:r>
                          <w:rPr>
                            <w:color w:val="FF0000"/>
                            <w:spacing w:val="-4"/>
                            <w:sz w:val="18"/>
                            <w:lang w:eastAsia="zh-CN"/>
                          </w:rPr>
                          <w:t>周期）</w:t>
                        </w:r>
                      </w:p>
                      <w:p w14:paraId="4CC0A584">
                        <w:pPr>
                          <w:pStyle w:val="16"/>
                          <w:ind w:left="1528" w:right="-15" w:hanging="1520"/>
                          <w:rPr>
                            <w:sz w:val="18"/>
                            <w:lang w:eastAsia="zh-CN"/>
                          </w:rPr>
                        </w:pPr>
                        <w:r>
                          <w:rPr>
                            <w:color w:val="FF0000"/>
                            <w:sz w:val="18"/>
                            <w:szCs w:val="18"/>
                            <w:lang w:eastAsia="zh-CN"/>
                          </w:rPr>
                          <w:t>The recommended period is as follows (or according to the time period recommended by the equipment manufacturer)</w:t>
                        </w:r>
                      </w:p>
                    </w:tc>
                    <w:tc>
                      <w:tcPr>
                        <w:tcW w:w="1901" w:type="dxa"/>
                      </w:tcPr>
                      <w:p w14:paraId="724E6125">
                        <w:pPr>
                          <w:pStyle w:val="16"/>
                          <w:spacing w:before="2"/>
                          <w:rPr>
                            <w:sz w:val="23"/>
                            <w:lang w:eastAsia="zh-CN"/>
                          </w:rPr>
                        </w:pPr>
                      </w:p>
                      <w:p w14:paraId="281BAC8E">
                        <w:pPr>
                          <w:pStyle w:val="16"/>
                          <w:spacing w:before="1"/>
                          <w:jc w:val="center"/>
                          <w:rPr>
                            <w:spacing w:val="-4"/>
                            <w:sz w:val="18"/>
                          </w:rPr>
                        </w:pPr>
                        <w:r>
                          <w:rPr>
                            <w:spacing w:val="-4"/>
                            <w:sz w:val="18"/>
                          </w:rPr>
                          <w:t>说明</w:t>
                        </w:r>
                      </w:p>
                      <w:p w14:paraId="7C6DA6B7">
                        <w:pPr>
                          <w:pStyle w:val="16"/>
                          <w:jc w:val="center"/>
                          <w:rPr>
                            <w:sz w:val="18"/>
                          </w:rPr>
                        </w:pPr>
                        <w:r>
                          <w:rPr>
                            <w:sz w:val="18"/>
                            <w:szCs w:val="18"/>
                          </w:rPr>
                          <w:t>Description</w:t>
                        </w:r>
                      </w:p>
                    </w:tc>
                  </w:tr>
                  <w:tr w14:paraId="6BBCAF2C">
                    <w:trPr>
                      <w:trHeight w:val="1160" w:hRule="atLeast"/>
                    </w:trPr>
                    <w:tc>
                      <w:tcPr>
                        <w:tcW w:w="638" w:type="dxa"/>
                        <w:tcBorders>
                          <w:bottom w:val="nil"/>
                        </w:tcBorders>
                      </w:tcPr>
                      <w:p w14:paraId="2232691B">
                        <w:pPr>
                          <w:pStyle w:val="16"/>
                          <w:rPr>
                            <w:sz w:val="20"/>
                          </w:rPr>
                        </w:pPr>
                      </w:p>
                      <w:p w14:paraId="2FB07489">
                        <w:pPr>
                          <w:pStyle w:val="16"/>
                          <w:rPr>
                            <w:sz w:val="29"/>
                          </w:rPr>
                        </w:pPr>
                      </w:p>
                      <w:p w14:paraId="27BE4848">
                        <w:pPr>
                          <w:pStyle w:val="16"/>
                          <w:jc w:val="center"/>
                          <w:rPr>
                            <w:rFonts w:ascii="Times New Roman"/>
                            <w:sz w:val="18"/>
                          </w:rPr>
                        </w:pPr>
                        <w:r>
                          <w:rPr>
                            <w:rFonts w:ascii="Times New Roman"/>
                            <w:sz w:val="18"/>
                          </w:rPr>
                          <w:t>1</w:t>
                        </w:r>
                      </w:p>
                    </w:tc>
                    <w:tc>
                      <w:tcPr>
                        <w:tcW w:w="1262" w:type="dxa"/>
                        <w:tcBorders>
                          <w:bottom w:val="nil"/>
                        </w:tcBorders>
                      </w:tcPr>
                      <w:p w14:paraId="2D9223CF">
                        <w:pPr>
                          <w:pStyle w:val="16"/>
                          <w:rPr>
                            <w:sz w:val="18"/>
                          </w:rPr>
                        </w:pPr>
                      </w:p>
                      <w:p w14:paraId="0F62BBAD">
                        <w:pPr>
                          <w:pStyle w:val="16"/>
                          <w:rPr>
                            <w:sz w:val="18"/>
                          </w:rPr>
                        </w:pPr>
                      </w:p>
                      <w:p w14:paraId="7167CAC6">
                        <w:pPr>
                          <w:pStyle w:val="16"/>
                          <w:spacing w:before="157"/>
                          <w:jc w:val="center"/>
                          <w:rPr>
                            <w:spacing w:val="-4"/>
                            <w:sz w:val="18"/>
                          </w:rPr>
                        </w:pPr>
                        <w:r>
                          <w:rPr>
                            <w:spacing w:val="-4"/>
                            <w:sz w:val="18"/>
                          </w:rPr>
                          <w:t>变压器</w:t>
                        </w:r>
                      </w:p>
                      <w:p w14:paraId="41AD98F6">
                        <w:pPr>
                          <w:pStyle w:val="16"/>
                          <w:jc w:val="center"/>
                          <w:rPr>
                            <w:sz w:val="18"/>
                          </w:rPr>
                        </w:pPr>
                        <w:r>
                          <w:rPr>
                            <w:sz w:val="18"/>
                            <w:szCs w:val="18"/>
                          </w:rPr>
                          <w:t>Transformer</w:t>
                        </w:r>
                      </w:p>
                    </w:tc>
                    <w:tc>
                      <w:tcPr>
                        <w:tcW w:w="3600" w:type="dxa"/>
                        <w:tcBorders>
                          <w:bottom w:val="nil"/>
                        </w:tcBorders>
                      </w:tcPr>
                      <w:p w14:paraId="05485FD4">
                        <w:pPr>
                          <w:pStyle w:val="16"/>
                          <w:spacing w:before="97" w:line="268" w:lineRule="auto"/>
                          <w:ind w:left="9" w:right="67"/>
                          <w:rPr>
                            <w:sz w:val="18"/>
                            <w:lang w:eastAsia="zh-CN"/>
                          </w:rPr>
                        </w:pPr>
                        <w:r>
                          <w:rPr>
                            <w:spacing w:val="-2"/>
                            <w:sz w:val="18"/>
                            <w:lang w:eastAsia="zh-CN"/>
                          </w:rPr>
                          <w:t>（1）交接及大修后带负荷一个月内（但应超</w:t>
                        </w:r>
                        <w:r>
                          <w:rPr>
                            <w:spacing w:val="-21"/>
                            <w:sz w:val="18"/>
                            <w:lang w:eastAsia="zh-CN"/>
                          </w:rPr>
                          <w:t>过</w:t>
                        </w:r>
                        <w:r>
                          <w:rPr>
                            <w:rFonts w:ascii="Times New Roman" w:eastAsia="Times New Roman"/>
                            <w:sz w:val="18"/>
                            <w:lang w:eastAsia="zh-CN"/>
                          </w:rPr>
                          <w:t>24h</w:t>
                        </w:r>
                        <w:r>
                          <w:rPr>
                            <w:sz w:val="18"/>
                            <w:lang w:eastAsia="zh-CN"/>
                          </w:rPr>
                          <w:t>）；</w:t>
                        </w:r>
                      </w:p>
                      <w:p w14:paraId="73D2A77A">
                        <w:pPr>
                          <w:pStyle w:val="16"/>
                          <w:ind w:left="9" w:right="67"/>
                          <w:rPr>
                            <w:sz w:val="18"/>
                            <w:lang w:eastAsia="zh-CN"/>
                          </w:rPr>
                        </w:pPr>
                        <w:r>
                          <w:rPr>
                            <w:sz w:val="18"/>
                            <w:szCs w:val="18"/>
                            <w:lang w:eastAsia="zh-CN"/>
                          </w:rPr>
                          <w:t>(1) Within one month (but more than 24h) after handover and overhaul;</w:t>
                        </w:r>
                      </w:p>
                      <w:p w14:paraId="60511BC7">
                        <w:pPr>
                          <w:pStyle w:val="16"/>
                          <w:spacing w:before="2"/>
                          <w:ind w:left="9"/>
                          <w:rPr>
                            <w:spacing w:val="-4"/>
                            <w:sz w:val="18"/>
                            <w:lang w:eastAsia="zh-CN"/>
                          </w:rPr>
                        </w:pPr>
                        <w:r>
                          <w:rPr>
                            <w:sz w:val="18"/>
                            <w:lang w:eastAsia="zh-CN"/>
                          </w:rPr>
                          <w:t>（2）</w:t>
                        </w:r>
                        <w:r>
                          <w:rPr>
                            <w:rFonts w:ascii="Times New Roman" w:eastAsia="Times New Roman"/>
                            <w:sz w:val="18"/>
                            <w:lang w:eastAsia="zh-CN"/>
                          </w:rPr>
                          <w:t>200kV</w:t>
                        </w:r>
                        <w:r>
                          <w:rPr>
                            <w:rFonts w:ascii="Times New Roman" w:eastAsia="Times New Roman"/>
                            <w:spacing w:val="-4"/>
                            <w:sz w:val="18"/>
                            <w:lang w:eastAsia="zh-CN"/>
                          </w:rPr>
                          <w:t xml:space="preserve"> </w:t>
                        </w:r>
                        <w:r>
                          <w:rPr>
                            <w:spacing w:val="-5"/>
                            <w:sz w:val="18"/>
                            <w:lang w:eastAsia="zh-CN"/>
                          </w:rPr>
                          <w:t xml:space="preserve">及以上牵引变电所 </w:t>
                        </w:r>
                        <w:r>
                          <w:rPr>
                            <w:rFonts w:ascii="Times New Roman" w:eastAsia="Times New Roman"/>
                            <w:sz w:val="18"/>
                            <w:lang w:eastAsia="zh-CN"/>
                          </w:rPr>
                          <w:t>3</w:t>
                        </w:r>
                        <w:r>
                          <w:rPr>
                            <w:rFonts w:ascii="Times New Roman" w:eastAsia="Times New Roman"/>
                            <w:spacing w:val="-1"/>
                            <w:sz w:val="18"/>
                            <w:lang w:eastAsia="zh-CN"/>
                          </w:rPr>
                          <w:t xml:space="preserve"> </w:t>
                        </w:r>
                        <w:r>
                          <w:rPr>
                            <w:spacing w:val="-4"/>
                            <w:sz w:val="18"/>
                            <w:lang w:eastAsia="zh-CN"/>
                          </w:rPr>
                          <w:t>个月；</w:t>
                        </w:r>
                      </w:p>
                      <w:p w14:paraId="58A8F60D">
                        <w:pPr>
                          <w:pStyle w:val="16"/>
                          <w:ind w:left="9"/>
                          <w:rPr>
                            <w:sz w:val="18"/>
                            <w:lang w:eastAsia="zh-CN"/>
                          </w:rPr>
                        </w:pPr>
                        <w:r>
                          <w:rPr>
                            <w:sz w:val="18"/>
                            <w:szCs w:val="18"/>
                            <w:lang w:eastAsia="zh-CN"/>
                          </w:rPr>
                          <w:t>(2) 200kV and above traction substation for 3 months;</w:t>
                        </w:r>
                      </w:p>
                      <w:p w14:paraId="4FE59786">
                        <w:pPr>
                          <w:pStyle w:val="16"/>
                          <w:spacing w:before="29"/>
                          <w:ind w:left="9"/>
                          <w:rPr>
                            <w:spacing w:val="-4"/>
                            <w:sz w:val="18"/>
                          </w:rPr>
                        </w:pPr>
                        <w:r>
                          <w:rPr>
                            <w:sz w:val="18"/>
                          </w:rPr>
                          <w:t>（3）</w:t>
                        </w:r>
                        <w:r>
                          <w:rPr>
                            <w:spacing w:val="-16"/>
                            <w:sz w:val="18"/>
                          </w:rPr>
                          <w:t xml:space="preserve">其他 </w:t>
                        </w:r>
                        <w:r>
                          <w:rPr>
                            <w:rFonts w:ascii="Times New Roman" w:eastAsia="Times New Roman"/>
                            <w:sz w:val="18"/>
                          </w:rPr>
                          <w:t>6</w:t>
                        </w:r>
                        <w:r>
                          <w:rPr>
                            <w:rFonts w:ascii="Times New Roman" w:eastAsia="Times New Roman"/>
                            <w:spacing w:val="2"/>
                            <w:sz w:val="18"/>
                          </w:rPr>
                          <w:t xml:space="preserve"> </w:t>
                        </w:r>
                        <w:r>
                          <w:rPr>
                            <w:spacing w:val="-4"/>
                            <w:sz w:val="18"/>
                          </w:rPr>
                          <w:t>个月；</w:t>
                        </w:r>
                      </w:p>
                      <w:p w14:paraId="647D50E4">
                        <w:pPr>
                          <w:pStyle w:val="16"/>
                          <w:ind w:left="9"/>
                          <w:rPr>
                            <w:sz w:val="18"/>
                          </w:rPr>
                        </w:pPr>
                        <w:r>
                          <w:rPr>
                            <w:sz w:val="18"/>
                            <w:szCs w:val="18"/>
                          </w:rPr>
                          <w:t>(3) Other 6 months;</w:t>
                        </w:r>
                      </w:p>
                    </w:tc>
                    <w:tc>
                      <w:tcPr>
                        <w:tcW w:w="1901" w:type="dxa"/>
                        <w:tcBorders>
                          <w:bottom w:val="nil"/>
                        </w:tcBorders>
                      </w:tcPr>
                      <w:p w14:paraId="359EDAFB">
                        <w:pPr>
                          <w:pStyle w:val="16"/>
                          <w:rPr>
                            <w:sz w:val="18"/>
                            <w:lang w:eastAsia="zh-CN"/>
                          </w:rPr>
                        </w:pPr>
                      </w:p>
                      <w:p w14:paraId="207DECC3">
                        <w:pPr>
                          <w:pStyle w:val="16"/>
                          <w:spacing w:before="126" w:line="292" w:lineRule="auto"/>
                          <w:ind w:left="9"/>
                          <w:rPr>
                            <w:spacing w:val="-1"/>
                            <w:sz w:val="18"/>
                            <w:lang w:eastAsia="zh-CN"/>
                          </w:rPr>
                        </w:pPr>
                        <w:r>
                          <w:rPr>
                            <w:spacing w:val="-2"/>
                            <w:sz w:val="18"/>
                            <w:lang w:eastAsia="zh-CN"/>
                          </w:rPr>
                          <w:t>测量套管及接头、油箱</w:t>
                        </w:r>
                        <w:r>
                          <w:rPr>
                            <w:spacing w:val="-1"/>
                            <w:sz w:val="18"/>
                            <w:lang w:eastAsia="zh-CN"/>
                          </w:rPr>
                          <w:t>客、油枕、冷却器进出</w:t>
                        </w:r>
                      </w:p>
                      <w:p w14:paraId="72E5349F">
                        <w:pPr>
                          <w:pStyle w:val="16"/>
                          <w:ind w:left="9"/>
                          <w:rPr>
                            <w:sz w:val="18"/>
                            <w:lang w:eastAsia="zh-CN"/>
                          </w:rPr>
                        </w:pPr>
                        <w:r>
                          <w:rPr>
                            <w:sz w:val="18"/>
                            <w:szCs w:val="18"/>
                            <w:lang w:eastAsia="zh-CN"/>
                          </w:rPr>
                          <w:t>Measure the inlet and outlet of casing and joint, oil tank passenger, oil sleeper and cooler</w:t>
                        </w:r>
                      </w:p>
                      <w:p w14:paraId="754CE622">
                        <w:pPr>
                          <w:pStyle w:val="16"/>
                          <w:spacing w:before="1" w:line="220" w:lineRule="exact"/>
                          <w:ind w:left="9"/>
                          <w:rPr>
                            <w:spacing w:val="-2"/>
                            <w:sz w:val="18"/>
                          </w:rPr>
                        </w:pPr>
                        <w:r>
                          <w:rPr>
                            <w:spacing w:val="-2"/>
                            <w:sz w:val="18"/>
                          </w:rPr>
                          <w:t>口及本体等部位。</w:t>
                        </w:r>
                      </w:p>
                      <w:p w14:paraId="0102C13C">
                        <w:pPr>
                          <w:pStyle w:val="16"/>
                          <w:ind w:left="9"/>
                          <w:rPr>
                            <w:sz w:val="18"/>
                          </w:rPr>
                        </w:pPr>
                        <w:r>
                          <w:rPr>
                            <w:sz w:val="18"/>
                            <w:szCs w:val="18"/>
                          </w:rPr>
                          <w:t>Mouth and body, etc.</w:t>
                        </w:r>
                      </w:p>
                    </w:tc>
                  </w:tr>
                  <w:tr w14:paraId="005CFD57">
                    <w:trPr>
                      <w:trHeight w:val="307" w:hRule="atLeast"/>
                    </w:trPr>
                    <w:tc>
                      <w:tcPr>
                        <w:tcW w:w="638" w:type="dxa"/>
                        <w:tcBorders>
                          <w:top w:val="nil"/>
                        </w:tcBorders>
                      </w:tcPr>
                      <w:p w14:paraId="2B6A3EF8">
                        <w:pPr>
                          <w:pStyle w:val="16"/>
                          <w:rPr>
                            <w:rFonts w:ascii="Times New Roman"/>
                            <w:sz w:val="18"/>
                          </w:rPr>
                        </w:pPr>
                      </w:p>
                    </w:tc>
                    <w:tc>
                      <w:tcPr>
                        <w:tcW w:w="1262" w:type="dxa"/>
                        <w:tcBorders>
                          <w:top w:val="nil"/>
                        </w:tcBorders>
                      </w:tcPr>
                      <w:p w14:paraId="3338B7E1">
                        <w:pPr>
                          <w:pStyle w:val="16"/>
                          <w:rPr>
                            <w:rFonts w:ascii="Times New Roman"/>
                            <w:sz w:val="18"/>
                          </w:rPr>
                        </w:pPr>
                      </w:p>
                    </w:tc>
                    <w:tc>
                      <w:tcPr>
                        <w:tcW w:w="3600" w:type="dxa"/>
                        <w:tcBorders>
                          <w:top w:val="nil"/>
                        </w:tcBorders>
                      </w:tcPr>
                      <w:p w14:paraId="5058965A">
                        <w:pPr>
                          <w:pStyle w:val="16"/>
                          <w:spacing w:before="9"/>
                          <w:ind w:left="9"/>
                          <w:rPr>
                            <w:spacing w:val="-3"/>
                            <w:sz w:val="18"/>
                          </w:rPr>
                        </w:pPr>
                        <w:r>
                          <w:rPr>
                            <w:sz w:val="18"/>
                          </w:rPr>
                          <w:t>（4）</w:t>
                        </w:r>
                        <w:r>
                          <w:rPr>
                            <w:spacing w:val="-3"/>
                            <w:sz w:val="18"/>
                          </w:rPr>
                          <w:t>必要时。</w:t>
                        </w:r>
                      </w:p>
                      <w:p w14:paraId="533E6D29">
                        <w:pPr>
                          <w:pStyle w:val="16"/>
                          <w:ind w:left="9"/>
                          <w:rPr>
                            <w:sz w:val="18"/>
                          </w:rPr>
                        </w:pPr>
                        <w:r>
                          <w:rPr>
                            <w:sz w:val="18"/>
                            <w:szCs w:val="18"/>
                          </w:rPr>
                          <w:t>(4) When necessary.</w:t>
                        </w:r>
                      </w:p>
                    </w:tc>
                    <w:tc>
                      <w:tcPr>
                        <w:tcW w:w="1901" w:type="dxa"/>
                        <w:tcBorders>
                          <w:top w:val="nil"/>
                        </w:tcBorders>
                      </w:tcPr>
                      <w:p w14:paraId="5E4DBB19">
                        <w:pPr>
                          <w:pStyle w:val="16"/>
                          <w:rPr>
                            <w:rFonts w:ascii="Times New Roman"/>
                            <w:sz w:val="18"/>
                          </w:rPr>
                        </w:pPr>
                      </w:p>
                    </w:tc>
                  </w:tr>
                  <w:tr w14:paraId="1A371511">
                    <w:trPr>
                      <w:trHeight w:val="1139" w:hRule="atLeast"/>
                    </w:trPr>
                    <w:tc>
                      <w:tcPr>
                        <w:tcW w:w="638" w:type="dxa"/>
                        <w:tcBorders>
                          <w:bottom w:val="nil"/>
                        </w:tcBorders>
                      </w:tcPr>
                      <w:p w14:paraId="49EE43D7">
                        <w:pPr>
                          <w:pStyle w:val="16"/>
                          <w:rPr>
                            <w:sz w:val="20"/>
                          </w:rPr>
                        </w:pPr>
                      </w:p>
                      <w:p w14:paraId="32C9FD80">
                        <w:pPr>
                          <w:pStyle w:val="16"/>
                          <w:rPr>
                            <w:sz w:val="29"/>
                          </w:rPr>
                        </w:pPr>
                      </w:p>
                      <w:p w14:paraId="11DD80B6">
                        <w:pPr>
                          <w:pStyle w:val="16"/>
                          <w:jc w:val="center"/>
                          <w:rPr>
                            <w:rFonts w:ascii="Times New Roman"/>
                            <w:sz w:val="18"/>
                          </w:rPr>
                        </w:pPr>
                        <w:r>
                          <w:rPr>
                            <w:rFonts w:ascii="Times New Roman"/>
                            <w:sz w:val="18"/>
                          </w:rPr>
                          <w:t>2</w:t>
                        </w:r>
                      </w:p>
                    </w:tc>
                    <w:tc>
                      <w:tcPr>
                        <w:tcW w:w="1262" w:type="dxa"/>
                        <w:tcBorders>
                          <w:bottom w:val="nil"/>
                        </w:tcBorders>
                      </w:tcPr>
                      <w:p w14:paraId="0F6EE6C3">
                        <w:pPr>
                          <w:pStyle w:val="16"/>
                          <w:rPr>
                            <w:sz w:val="18"/>
                          </w:rPr>
                        </w:pPr>
                      </w:p>
                      <w:p w14:paraId="276D78CD">
                        <w:pPr>
                          <w:pStyle w:val="16"/>
                          <w:rPr>
                            <w:sz w:val="18"/>
                          </w:rPr>
                        </w:pPr>
                      </w:p>
                      <w:p w14:paraId="68FD789B">
                        <w:pPr>
                          <w:pStyle w:val="16"/>
                          <w:spacing w:before="157"/>
                          <w:jc w:val="center"/>
                          <w:rPr>
                            <w:spacing w:val="-2"/>
                            <w:sz w:val="18"/>
                          </w:rPr>
                        </w:pPr>
                        <w:r>
                          <w:rPr>
                            <w:spacing w:val="-2"/>
                            <w:sz w:val="18"/>
                          </w:rPr>
                          <w:t>电流互感器</w:t>
                        </w:r>
                      </w:p>
                      <w:p w14:paraId="68A8226C">
                        <w:pPr>
                          <w:pStyle w:val="16"/>
                          <w:jc w:val="center"/>
                          <w:rPr>
                            <w:sz w:val="18"/>
                          </w:rPr>
                        </w:pPr>
                        <w:r>
                          <w:rPr>
                            <w:sz w:val="18"/>
                            <w:szCs w:val="18"/>
                          </w:rPr>
                          <w:t>Current transformer</w:t>
                        </w:r>
                      </w:p>
                    </w:tc>
                    <w:tc>
                      <w:tcPr>
                        <w:tcW w:w="3600" w:type="dxa"/>
                        <w:tcBorders>
                          <w:bottom w:val="nil"/>
                        </w:tcBorders>
                      </w:tcPr>
                      <w:p w14:paraId="01B1ABAE">
                        <w:pPr>
                          <w:pStyle w:val="16"/>
                          <w:spacing w:before="59" w:line="280" w:lineRule="auto"/>
                          <w:jc w:val="center"/>
                          <w:rPr>
                            <w:sz w:val="18"/>
                            <w:lang w:eastAsia="zh-CN"/>
                          </w:rPr>
                        </w:pPr>
                        <w:r>
                          <w:rPr>
                            <w:spacing w:val="-2"/>
                            <w:sz w:val="18"/>
                            <w:lang w:eastAsia="zh-CN"/>
                          </w:rPr>
                          <w:t>（1）交接及大修后带负荷一个月内（但应超</w:t>
                        </w:r>
                        <w:r>
                          <w:rPr>
                            <w:spacing w:val="-21"/>
                            <w:sz w:val="18"/>
                            <w:lang w:eastAsia="zh-CN"/>
                          </w:rPr>
                          <w:t>过</w:t>
                        </w:r>
                        <w:r>
                          <w:rPr>
                            <w:rFonts w:ascii="Times New Roman" w:eastAsia="Times New Roman"/>
                            <w:sz w:val="18"/>
                            <w:lang w:eastAsia="zh-CN"/>
                          </w:rPr>
                          <w:t>24h</w:t>
                        </w:r>
                        <w:r>
                          <w:rPr>
                            <w:sz w:val="18"/>
                            <w:lang w:eastAsia="zh-CN"/>
                          </w:rPr>
                          <w:t>）；</w:t>
                        </w:r>
                      </w:p>
                      <w:p w14:paraId="7BDF1281">
                        <w:pPr>
                          <w:pStyle w:val="16"/>
                          <w:jc w:val="center"/>
                          <w:rPr>
                            <w:sz w:val="18"/>
                            <w:lang w:eastAsia="zh-CN"/>
                          </w:rPr>
                        </w:pPr>
                        <w:r>
                          <w:rPr>
                            <w:sz w:val="18"/>
                            <w:szCs w:val="18"/>
                            <w:lang w:eastAsia="zh-CN"/>
                          </w:rPr>
                          <w:t>(1) Within one month (but more than 24h) after handover and overhaul;</w:t>
                        </w:r>
                      </w:p>
                      <w:p w14:paraId="672BAC80">
                        <w:pPr>
                          <w:pStyle w:val="16"/>
                          <w:spacing w:line="229" w:lineRule="exact"/>
                          <w:ind w:left="9"/>
                          <w:rPr>
                            <w:spacing w:val="-4"/>
                            <w:sz w:val="18"/>
                            <w:lang w:eastAsia="zh-CN"/>
                          </w:rPr>
                        </w:pPr>
                        <w:r>
                          <w:rPr>
                            <w:sz w:val="18"/>
                            <w:lang w:eastAsia="zh-CN"/>
                          </w:rPr>
                          <w:t>（2）</w:t>
                        </w:r>
                        <w:r>
                          <w:rPr>
                            <w:rFonts w:ascii="Times New Roman" w:eastAsia="Times New Roman"/>
                            <w:sz w:val="18"/>
                            <w:lang w:eastAsia="zh-CN"/>
                          </w:rPr>
                          <w:t>200kV</w:t>
                        </w:r>
                        <w:r>
                          <w:rPr>
                            <w:rFonts w:ascii="Times New Roman" w:eastAsia="Times New Roman"/>
                            <w:spacing w:val="-4"/>
                            <w:sz w:val="18"/>
                            <w:lang w:eastAsia="zh-CN"/>
                          </w:rPr>
                          <w:t xml:space="preserve"> </w:t>
                        </w:r>
                        <w:r>
                          <w:rPr>
                            <w:spacing w:val="-12"/>
                            <w:sz w:val="18"/>
                            <w:lang w:eastAsia="zh-CN"/>
                          </w:rPr>
                          <w:t xml:space="preserve">及以上 </w:t>
                        </w:r>
                        <w:r>
                          <w:rPr>
                            <w:rFonts w:ascii="Times New Roman" w:eastAsia="Times New Roman"/>
                            <w:sz w:val="18"/>
                            <w:lang w:eastAsia="zh-CN"/>
                          </w:rPr>
                          <w:t>3</w:t>
                        </w:r>
                        <w:r>
                          <w:rPr>
                            <w:rFonts w:ascii="Times New Roman" w:eastAsia="Times New Roman"/>
                            <w:spacing w:val="-1"/>
                            <w:sz w:val="18"/>
                            <w:lang w:eastAsia="zh-CN"/>
                          </w:rPr>
                          <w:t xml:space="preserve"> </w:t>
                        </w:r>
                        <w:r>
                          <w:rPr>
                            <w:spacing w:val="-4"/>
                            <w:sz w:val="18"/>
                            <w:lang w:eastAsia="zh-CN"/>
                          </w:rPr>
                          <w:t>个月；</w:t>
                        </w:r>
                      </w:p>
                      <w:p w14:paraId="66F33B2D">
                        <w:pPr>
                          <w:pStyle w:val="16"/>
                          <w:ind w:left="9"/>
                          <w:rPr>
                            <w:sz w:val="18"/>
                            <w:lang w:eastAsia="zh-CN"/>
                          </w:rPr>
                        </w:pPr>
                        <w:r>
                          <w:rPr>
                            <w:sz w:val="18"/>
                            <w:szCs w:val="18"/>
                            <w:lang w:eastAsia="zh-CN"/>
                          </w:rPr>
                          <w:t>(2) 200kV and above for 3 months;</w:t>
                        </w:r>
                      </w:p>
                      <w:p w14:paraId="2DAB720A">
                        <w:pPr>
                          <w:pStyle w:val="16"/>
                          <w:spacing w:before="38"/>
                          <w:ind w:left="9"/>
                          <w:rPr>
                            <w:spacing w:val="-4"/>
                            <w:sz w:val="18"/>
                            <w:lang w:eastAsia="zh-CN"/>
                          </w:rPr>
                        </w:pPr>
                        <w:r>
                          <w:rPr>
                            <w:sz w:val="18"/>
                            <w:lang w:eastAsia="zh-CN"/>
                          </w:rPr>
                          <w:t>（3）</w:t>
                        </w:r>
                        <w:r>
                          <w:rPr>
                            <w:spacing w:val="-16"/>
                            <w:sz w:val="18"/>
                            <w:lang w:eastAsia="zh-CN"/>
                          </w:rPr>
                          <w:t xml:space="preserve">其他 </w:t>
                        </w:r>
                        <w:r>
                          <w:rPr>
                            <w:rFonts w:ascii="Times New Roman" w:eastAsia="Times New Roman"/>
                            <w:sz w:val="18"/>
                            <w:lang w:eastAsia="zh-CN"/>
                          </w:rPr>
                          <w:t>6</w:t>
                        </w:r>
                        <w:r>
                          <w:rPr>
                            <w:rFonts w:ascii="Times New Roman" w:eastAsia="Times New Roman"/>
                            <w:spacing w:val="2"/>
                            <w:sz w:val="18"/>
                            <w:lang w:eastAsia="zh-CN"/>
                          </w:rPr>
                          <w:t xml:space="preserve"> </w:t>
                        </w:r>
                        <w:r>
                          <w:rPr>
                            <w:spacing w:val="-4"/>
                            <w:sz w:val="18"/>
                            <w:lang w:eastAsia="zh-CN"/>
                          </w:rPr>
                          <w:t>个月；</w:t>
                        </w:r>
                      </w:p>
                      <w:p w14:paraId="58D9E0C3">
                        <w:pPr>
                          <w:pStyle w:val="16"/>
                          <w:ind w:left="9"/>
                          <w:rPr>
                            <w:sz w:val="18"/>
                            <w:lang w:eastAsia="zh-CN"/>
                          </w:rPr>
                        </w:pPr>
                        <w:r>
                          <w:rPr>
                            <w:sz w:val="18"/>
                            <w:szCs w:val="18"/>
                            <w:lang w:eastAsia="zh-CN"/>
                          </w:rPr>
                          <w:t>(3) Other 6 months;</w:t>
                        </w:r>
                      </w:p>
                    </w:tc>
                    <w:tc>
                      <w:tcPr>
                        <w:tcW w:w="1901" w:type="dxa"/>
                        <w:tcBorders>
                          <w:bottom w:val="nil"/>
                        </w:tcBorders>
                      </w:tcPr>
                      <w:p w14:paraId="72AF799A">
                        <w:pPr>
                          <w:pStyle w:val="16"/>
                          <w:rPr>
                            <w:sz w:val="18"/>
                            <w:lang w:eastAsia="zh-CN"/>
                          </w:rPr>
                        </w:pPr>
                      </w:p>
                      <w:p w14:paraId="20D2B1BA">
                        <w:pPr>
                          <w:pStyle w:val="16"/>
                          <w:spacing w:before="9"/>
                          <w:rPr>
                            <w:sz w:val="20"/>
                            <w:lang w:eastAsia="zh-CN"/>
                          </w:rPr>
                        </w:pPr>
                      </w:p>
                      <w:p w14:paraId="76B68F0E">
                        <w:pPr>
                          <w:pStyle w:val="16"/>
                          <w:spacing w:line="292" w:lineRule="auto"/>
                          <w:ind w:left="9" w:right="-101"/>
                          <w:rPr>
                            <w:spacing w:val="-2"/>
                            <w:sz w:val="18"/>
                            <w:lang w:eastAsia="zh-CN"/>
                          </w:rPr>
                        </w:pPr>
                        <w:r>
                          <w:rPr>
                            <w:spacing w:val="6"/>
                            <w:sz w:val="18"/>
                            <w:lang w:eastAsia="zh-CN"/>
                          </w:rPr>
                          <w:t>测量引线接头、瓷套表</w:t>
                        </w:r>
                        <w:r>
                          <w:rPr>
                            <w:spacing w:val="-2"/>
                            <w:sz w:val="18"/>
                            <w:lang w:eastAsia="zh-CN"/>
                          </w:rPr>
                          <w:t>面、二次端子箱等部位。</w:t>
                        </w:r>
                      </w:p>
                      <w:p w14:paraId="69899635">
                        <w:pPr>
                          <w:pStyle w:val="16"/>
                          <w:ind w:left="9" w:right="-101"/>
                          <w:rPr>
                            <w:sz w:val="18"/>
                            <w:lang w:eastAsia="zh-CN"/>
                          </w:rPr>
                        </w:pPr>
                        <w:r>
                          <w:rPr>
                            <w:sz w:val="18"/>
                            <w:szCs w:val="18"/>
                            <w:lang w:eastAsia="zh-CN"/>
                          </w:rPr>
                          <w:t>Measure the lead joint, porcelain sleeve surface, secondary terminal box and other parts.</w:t>
                        </w:r>
                      </w:p>
                    </w:tc>
                  </w:tr>
                  <w:tr w14:paraId="38DA7792">
                    <w:trPr>
                      <w:trHeight w:val="328" w:hRule="atLeast"/>
                    </w:trPr>
                    <w:tc>
                      <w:tcPr>
                        <w:tcW w:w="638" w:type="dxa"/>
                        <w:tcBorders>
                          <w:top w:val="nil"/>
                        </w:tcBorders>
                      </w:tcPr>
                      <w:p w14:paraId="53EF0609">
                        <w:pPr>
                          <w:pStyle w:val="16"/>
                          <w:rPr>
                            <w:rFonts w:ascii="Times New Roman"/>
                            <w:sz w:val="18"/>
                            <w:lang w:eastAsia="zh-CN"/>
                          </w:rPr>
                        </w:pPr>
                      </w:p>
                    </w:tc>
                    <w:tc>
                      <w:tcPr>
                        <w:tcW w:w="1262" w:type="dxa"/>
                        <w:tcBorders>
                          <w:top w:val="nil"/>
                        </w:tcBorders>
                      </w:tcPr>
                      <w:p w14:paraId="224FEDB9">
                        <w:pPr>
                          <w:pStyle w:val="16"/>
                          <w:rPr>
                            <w:rFonts w:ascii="Times New Roman"/>
                            <w:sz w:val="18"/>
                            <w:lang w:eastAsia="zh-CN"/>
                          </w:rPr>
                        </w:pPr>
                      </w:p>
                    </w:tc>
                    <w:tc>
                      <w:tcPr>
                        <w:tcW w:w="3600" w:type="dxa"/>
                        <w:tcBorders>
                          <w:top w:val="nil"/>
                        </w:tcBorders>
                      </w:tcPr>
                      <w:p w14:paraId="51B50DE1">
                        <w:pPr>
                          <w:pStyle w:val="16"/>
                          <w:spacing w:before="29"/>
                          <w:ind w:left="9"/>
                          <w:rPr>
                            <w:spacing w:val="-3"/>
                            <w:sz w:val="18"/>
                          </w:rPr>
                        </w:pPr>
                        <w:r>
                          <w:rPr>
                            <w:sz w:val="18"/>
                          </w:rPr>
                          <w:t>（4）</w:t>
                        </w:r>
                        <w:r>
                          <w:rPr>
                            <w:spacing w:val="-3"/>
                            <w:sz w:val="18"/>
                          </w:rPr>
                          <w:t>必要时。</w:t>
                        </w:r>
                      </w:p>
                      <w:p w14:paraId="40274801">
                        <w:pPr>
                          <w:pStyle w:val="16"/>
                          <w:ind w:left="9"/>
                          <w:rPr>
                            <w:sz w:val="18"/>
                          </w:rPr>
                        </w:pPr>
                        <w:r>
                          <w:rPr>
                            <w:sz w:val="18"/>
                            <w:szCs w:val="18"/>
                          </w:rPr>
                          <w:t>(4) When necessary.</w:t>
                        </w:r>
                      </w:p>
                    </w:tc>
                    <w:tc>
                      <w:tcPr>
                        <w:tcW w:w="1901" w:type="dxa"/>
                        <w:tcBorders>
                          <w:top w:val="nil"/>
                        </w:tcBorders>
                      </w:tcPr>
                      <w:p w14:paraId="32F60CA8">
                        <w:pPr>
                          <w:pStyle w:val="16"/>
                          <w:rPr>
                            <w:rFonts w:ascii="Times New Roman"/>
                            <w:sz w:val="18"/>
                          </w:rPr>
                        </w:pPr>
                      </w:p>
                    </w:tc>
                  </w:tr>
                  <w:tr w14:paraId="42B22D3B">
                    <w:trPr>
                      <w:trHeight w:val="320" w:hRule="atLeast"/>
                    </w:trPr>
                    <w:tc>
                      <w:tcPr>
                        <w:tcW w:w="638" w:type="dxa"/>
                        <w:tcBorders>
                          <w:bottom w:val="nil"/>
                        </w:tcBorders>
                      </w:tcPr>
                      <w:p w14:paraId="72BB1C0F">
                        <w:pPr>
                          <w:pStyle w:val="16"/>
                          <w:rPr>
                            <w:rFonts w:ascii="Times New Roman"/>
                            <w:sz w:val="18"/>
                          </w:rPr>
                        </w:pPr>
                      </w:p>
                    </w:tc>
                    <w:tc>
                      <w:tcPr>
                        <w:tcW w:w="1262" w:type="dxa"/>
                        <w:tcBorders>
                          <w:bottom w:val="nil"/>
                        </w:tcBorders>
                      </w:tcPr>
                      <w:p w14:paraId="48F3EB8E">
                        <w:pPr>
                          <w:pStyle w:val="16"/>
                          <w:rPr>
                            <w:rFonts w:ascii="Times New Roman"/>
                            <w:sz w:val="18"/>
                          </w:rPr>
                        </w:pPr>
                      </w:p>
                    </w:tc>
                    <w:tc>
                      <w:tcPr>
                        <w:tcW w:w="3600" w:type="dxa"/>
                        <w:tcBorders>
                          <w:bottom w:val="nil"/>
                        </w:tcBorders>
                      </w:tcPr>
                      <w:p w14:paraId="1875FB06">
                        <w:pPr>
                          <w:pStyle w:val="16"/>
                          <w:spacing w:before="77" w:line="223" w:lineRule="exact"/>
                          <w:ind w:left="9"/>
                          <w:rPr>
                            <w:spacing w:val="-4"/>
                            <w:sz w:val="18"/>
                            <w:lang w:eastAsia="zh-CN"/>
                          </w:rPr>
                        </w:pPr>
                        <w:r>
                          <w:rPr>
                            <w:sz w:val="18"/>
                            <w:lang w:eastAsia="zh-CN"/>
                          </w:rPr>
                          <w:t>（1）交接及大修后带负荷一个月内（</w:t>
                        </w:r>
                        <w:r>
                          <w:rPr>
                            <w:spacing w:val="-4"/>
                            <w:sz w:val="18"/>
                            <w:lang w:eastAsia="zh-CN"/>
                          </w:rPr>
                          <w:t>但应超</w:t>
                        </w:r>
                      </w:p>
                      <w:p w14:paraId="62F72037">
                        <w:pPr>
                          <w:pStyle w:val="16"/>
                          <w:ind w:left="9"/>
                          <w:rPr>
                            <w:sz w:val="18"/>
                            <w:lang w:eastAsia="zh-CN"/>
                          </w:rPr>
                        </w:pPr>
                        <w:r>
                          <w:rPr>
                            <w:sz w:val="18"/>
                            <w:szCs w:val="18"/>
                            <w:lang w:eastAsia="zh-CN"/>
                          </w:rPr>
                          <w:t>(1) Within one month with load after handover and overhaul (but should exceed</w:t>
                        </w:r>
                      </w:p>
                    </w:tc>
                    <w:tc>
                      <w:tcPr>
                        <w:tcW w:w="1901" w:type="dxa"/>
                        <w:tcBorders>
                          <w:bottom w:val="nil"/>
                        </w:tcBorders>
                      </w:tcPr>
                      <w:p w14:paraId="74F5CE66">
                        <w:pPr>
                          <w:pStyle w:val="16"/>
                          <w:rPr>
                            <w:rFonts w:ascii="Times New Roman"/>
                            <w:sz w:val="18"/>
                            <w:lang w:eastAsia="zh-CN"/>
                          </w:rPr>
                        </w:pPr>
                      </w:p>
                    </w:tc>
                  </w:tr>
                  <w:tr w14:paraId="624D6B09">
                    <w:trPr>
                      <w:trHeight w:val="819" w:hRule="atLeast"/>
                    </w:trPr>
                    <w:tc>
                      <w:tcPr>
                        <w:tcW w:w="638" w:type="dxa"/>
                        <w:tcBorders>
                          <w:top w:val="nil"/>
                          <w:bottom w:val="nil"/>
                        </w:tcBorders>
                      </w:tcPr>
                      <w:p w14:paraId="55F6BBB7">
                        <w:pPr>
                          <w:pStyle w:val="16"/>
                          <w:spacing w:before="1"/>
                          <w:rPr>
                            <w:sz w:val="24"/>
                            <w:lang w:eastAsia="zh-CN"/>
                          </w:rPr>
                        </w:pPr>
                      </w:p>
                      <w:p w14:paraId="50327844">
                        <w:pPr>
                          <w:pStyle w:val="16"/>
                          <w:jc w:val="center"/>
                          <w:rPr>
                            <w:rFonts w:ascii="Times New Roman"/>
                            <w:sz w:val="18"/>
                          </w:rPr>
                        </w:pPr>
                        <w:r>
                          <w:rPr>
                            <w:rFonts w:ascii="Times New Roman"/>
                            <w:sz w:val="18"/>
                          </w:rPr>
                          <w:t>3</w:t>
                        </w:r>
                      </w:p>
                    </w:tc>
                    <w:tc>
                      <w:tcPr>
                        <w:tcW w:w="1262" w:type="dxa"/>
                        <w:tcBorders>
                          <w:top w:val="nil"/>
                          <w:bottom w:val="nil"/>
                        </w:tcBorders>
                      </w:tcPr>
                      <w:p w14:paraId="41804048">
                        <w:pPr>
                          <w:pStyle w:val="16"/>
                          <w:spacing w:before="4"/>
                          <w:rPr>
                            <w:sz w:val="23"/>
                          </w:rPr>
                        </w:pPr>
                      </w:p>
                      <w:p w14:paraId="0AC0CBD0">
                        <w:pPr>
                          <w:pStyle w:val="16"/>
                          <w:jc w:val="center"/>
                          <w:rPr>
                            <w:spacing w:val="-2"/>
                            <w:sz w:val="18"/>
                          </w:rPr>
                        </w:pPr>
                        <w:r>
                          <w:rPr>
                            <w:spacing w:val="-2"/>
                            <w:sz w:val="18"/>
                          </w:rPr>
                          <w:t>电压互感器</w:t>
                        </w:r>
                      </w:p>
                      <w:p w14:paraId="5CBF3C6C">
                        <w:pPr>
                          <w:pStyle w:val="16"/>
                          <w:jc w:val="center"/>
                          <w:rPr>
                            <w:sz w:val="18"/>
                          </w:rPr>
                        </w:pPr>
                        <w:r>
                          <w:rPr>
                            <w:sz w:val="18"/>
                            <w:szCs w:val="18"/>
                          </w:rPr>
                          <w:t>Voltage transformer</w:t>
                        </w:r>
                      </w:p>
                    </w:tc>
                    <w:tc>
                      <w:tcPr>
                        <w:tcW w:w="3600" w:type="dxa"/>
                        <w:tcBorders>
                          <w:top w:val="nil"/>
                          <w:bottom w:val="nil"/>
                        </w:tcBorders>
                      </w:tcPr>
                      <w:p w14:paraId="3274C614">
                        <w:pPr>
                          <w:pStyle w:val="16"/>
                          <w:spacing w:before="20"/>
                          <w:jc w:val="center"/>
                          <w:rPr>
                            <w:spacing w:val="-2"/>
                            <w:sz w:val="18"/>
                            <w:lang w:eastAsia="zh-CN"/>
                          </w:rPr>
                        </w:pPr>
                        <w:r>
                          <w:rPr>
                            <w:spacing w:val="-23"/>
                            <w:sz w:val="18"/>
                            <w:lang w:eastAsia="zh-CN"/>
                          </w:rPr>
                          <w:t>过</w:t>
                        </w:r>
                        <w:r>
                          <w:rPr>
                            <w:rFonts w:ascii="Times New Roman" w:eastAsia="Times New Roman"/>
                            <w:spacing w:val="-2"/>
                            <w:sz w:val="18"/>
                            <w:lang w:eastAsia="zh-CN"/>
                          </w:rPr>
                          <w:t>24h</w:t>
                        </w:r>
                        <w:r>
                          <w:rPr>
                            <w:spacing w:val="-2"/>
                            <w:sz w:val="18"/>
                            <w:lang w:eastAsia="zh-CN"/>
                          </w:rPr>
                          <w:t>）；</w:t>
                        </w:r>
                      </w:p>
                      <w:p w14:paraId="78D25424">
                        <w:pPr>
                          <w:pStyle w:val="16"/>
                          <w:jc w:val="center"/>
                          <w:rPr>
                            <w:sz w:val="18"/>
                            <w:lang w:eastAsia="zh-CN"/>
                          </w:rPr>
                        </w:pPr>
                        <w:r>
                          <w:rPr>
                            <w:sz w:val="18"/>
                            <w:szCs w:val="18"/>
                            <w:lang w:eastAsia="zh-CN"/>
                          </w:rPr>
                          <w:t>After 24 hours);</w:t>
                        </w:r>
                      </w:p>
                      <w:p w14:paraId="46B8498C">
                        <w:pPr>
                          <w:pStyle w:val="16"/>
                          <w:spacing w:before="34"/>
                          <w:ind w:left="9"/>
                          <w:rPr>
                            <w:spacing w:val="-4"/>
                            <w:sz w:val="18"/>
                            <w:lang w:eastAsia="zh-CN"/>
                          </w:rPr>
                        </w:pPr>
                        <w:r>
                          <w:rPr>
                            <w:sz w:val="18"/>
                            <w:lang w:eastAsia="zh-CN"/>
                          </w:rPr>
                          <w:t>（2）</w:t>
                        </w:r>
                        <w:r>
                          <w:rPr>
                            <w:rFonts w:ascii="Times New Roman" w:eastAsia="Times New Roman"/>
                            <w:sz w:val="18"/>
                            <w:lang w:eastAsia="zh-CN"/>
                          </w:rPr>
                          <w:t>200kV</w:t>
                        </w:r>
                        <w:r>
                          <w:rPr>
                            <w:rFonts w:ascii="Times New Roman" w:eastAsia="Times New Roman"/>
                            <w:spacing w:val="-4"/>
                            <w:sz w:val="18"/>
                            <w:lang w:eastAsia="zh-CN"/>
                          </w:rPr>
                          <w:t xml:space="preserve"> </w:t>
                        </w:r>
                        <w:r>
                          <w:rPr>
                            <w:spacing w:val="-12"/>
                            <w:sz w:val="18"/>
                            <w:lang w:eastAsia="zh-CN"/>
                          </w:rPr>
                          <w:t xml:space="preserve">及以上 </w:t>
                        </w:r>
                        <w:r>
                          <w:rPr>
                            <w:rFonts w:ascii="Times New Roman" w:eastAsia="Times New Roman"/>
                            <w:sz w:val="18"/>
                            <w:lang w:eastAsia="zh-CN"/>
                          </w:rPr>
                          <w:t>3</w:t>
                        </w:r>
                        <w:r>
                          <w:rPr>
                            <w:rFonts w:ascii="Times New Roman" w:eastAsia="Times New Roman"/>
                            <w:spacing w:val="-1"/>
                            <w:sz w:val="18"/>
                            <w:lang w:eastAsia="zh-CN"/>
                          </w:rPr>
                          <w:t xml:space="preserve"> </w:t>
                        </w:r>
                        <w:r>
                          <w:rPr>
                            <w:spacing w:val="-4"/>
                            <w:sz w:val="18"/>
                            <w:lang w:eastAsia="zh-CN"/>
                          </w:rPr>
                          <w:t>个月；</w:t>
                        </w:r>
                      </w:p>
                      <w:p w14:paraId="1D10BAB8">
                        <w:pPr>
                          <w:pStyle w:val="16"/>
                          <w:ind w:left="9"/>
                          <w:rPr>
                            <w:sz w:val="18"/>
                            <w:lang w:eastAsia="zh-CN"/>
                          </w:rPr>
                        </w:pPr>
                        <w:r>
                          <w:rPr>
                            <w:sz w:val="18"/>
                            <w:szCs w:val="18"/>
                            <w:lang w:eastAsia="zh-CN"/>
                          </w:rPr>
                          <w:t>(2) 200kV and above for 3 months;</w:t>
                        </w:r>
                      </w:p>
                      <w:p w14:paraId="4B31D59C">
                        <w:pPr>
                          <w:pStyle w:val="16"/>
                          <w:spacing w:before="33"/>
                          <w:ind w:left="9"/>
                          <w:rPr>
                            <w:spacing w:val="-4"/>
                            <w:sz w:val="18"/>
                          </w:rPr>
                        </w:pPr>
                        <w:r>
                          <w:rPr>
                            <w:sz w:val="18"/>
                          </w:rPr>
                          <w:t>（3）</w:t>
                        </w:r>
                        <w:r>
                          <w:rPr>
                            <w:spacing w:val="-16"/>
                            <w:sz w:val="18"/>
                          </w:rPr>
                          <w:t xml:space="preserve">其他 </w:t>
                        </w:r>
                        <w:r>
                          <w:rPr>
                            <w:rFonts w:ascii="Times New Roman" w:eastAsia="Times New Roman"/>
                            <w:sz w:val="18"/>
                          </w:rPr>
                          <w:t>6</w:t>
                        </w:r>
                        <w:r>
                          <w:rPr>
                            <w:rFonts w:ascii="Times New Roman" w:eastAsia="Times New Roman"/>
                            <w:spacing w:val="2"/>
                            <w:sz w:val="18"/>
                          </w:rPr>
                          <w:t xml:space="preserve"> </w:t>
                        </w:r>
                        <w:r>
                          <w:rPr>
                            <w:spacing w:val="-4"/>
                            <w:sz w:val="18"/>
                          </w:rPr>
                          <w:t>个月；</w:t>
                        </w:r>
                      </w:p>
                      <w:p w14:paraId="6FF8C15F">
                        <w:pPr>
                          <w:pStyle w:val="16"/>
                          <w:ind w:left="9"/>
                          <w:rPr>
                            <w:sz w:val="18"/>
                          </w:rPr>
                        </w:pPr>
                        <w:r>
                          <w:rPr>
                            <w:sz w:val="18"/>
                            <w:szCs w:val="18"/>
                          </w:rPr>
                          <w:t>(3) Other 6 months;</w:t>
                        </w:r>
                      </w:p>
                    </w:tc>
                    <w:tc>
                      <w:tcPr>
                        <w:tcW w:w="1901" w:type="dxa"/>
                        <w:tcBorders>
                          <w:top w:val="nil"/>
                          <w:bottom w:val="nil"/>
                        </w:tcBorders>
                      </w:tcPr>
                      <w:p w14:paraId="68F0130F">
                        <w:pPr>
                          <w:pStyle w:val="16"/>
                          <w:spacing w:before="10"/>
                          <w:rPr>
                            <w:sz w:val="13"/>
                            <w:lang w:eastAsia="zh-CN"/>
                          </w:rPr>
                        </w:pPr>
                      </w:p>
                      <w:p w14:paraId="7580E2E3">
                        <w:pPr>
                          <w:pStyle w:val="16"/>
                          <w:spacing w:line="295" w:lineRule="auto"/>
                          <w:ind w:left="9" w:right="-101"/>
                          <w:rPr>
                            <w:spacing w:val="-2"/>
                            <w:sz w:val="18"/>
                            <w:lang w:eastAsia="zh-CN"/>
                          </w:rPr>
                        </w:pPr>
                        <w:r>
                          <w:rPr>
                            <w:spacing w:val="6"/>
                            <w:sz w:val="18"/>
                            <w:lang w:eastAsia="zh-CN"/>
                          </w:rPr>
                          <w:t>测量引线接头、瓷套表</w:t>
                        </w:r>
                        <w:r>
                          <w:rPr>
                            <w:spacing w:val="-2"/>
                            <w:sz w:val="18"/>
                            <w:lang w:eastAsia="zh-CN"/>
                          </w:rPr>
                          <w:t>面、二次端子箱等部位。</w:t>
                        </w:r>
                      </w:p>
                      <w:p w14:paraId="7AC750CC">
                        <w:pPr>
                          <w:pStyle w:val="16"/>
                          <w:ind w:left="9" w:right="-101"/>
                          <w:rPr>
                            <w:sz w:val="18"/>
                            <w:lang w:eastAsia="zh-CN"/>
                          </w:rPr>
                        </w:pPr>
                        <w:r>
                          <w:rPr>
                            <w:sz w:val="18"/>
                            <w:szCs w:val="18"/>
                            <w:lang w:eastAsia="zh-CN"/>
                          </w:rPr>
                          <w:t>Measure the lead joint, porcelain sleeve surface, secondary terminal box and other parts.</w:t>
                        </w:r>
                      </w:p>
                    </w:tc>
                  </w:tr>
                  <w:tr w14:paraId="6077041B">
                    <w:trPr>
                      <w:trHeight w:val="328" w:hRule="atLeast"/>
                    </w:trPr>
                    <w:tc>
                      <w:tcPr>
                        <w:tcW w:w="638" w:type="dxa"/>
                        <w:tcBorders>
                          <w:top w:val="nil"/>
                        </w:tcBorders>
                      </w:tcPr>
                      <w:p w14:paraId="093CE558">
                        <w:pPr>
                          <w:pStyle w:val="16"/>
                          <w:rPr>
                            <w:rFonts w:ascii="Times New Roman"/>
                            <w:sz w:val="18"/>
                            <w:lang w:eastAsia="zh-CN"/>
                          </w:rPr>
                        </w:pPr>
                      </w:p>
                    </w:tc>
                    <w:tc>
                      <w:tcPr>
                        <w:tcW w:w="1262" w:type="dxa"/>
                        <w:tcBorders>
                          <w:top w:val="nil"/>
                        </w:tcBorders>
                      </w:tcPr>
                      <w:p w14:paraId="49634BC1">
                        <w:pPr>
                          <w:pStyle w:val="16"/>
                          <w:rPr>
                            <w:rFonts w:ascii="Times New Roman"/>
                            <w:sz w:val="18"/>
                            <w:lang w:eastAsia="zh-CN"/>
                          </w:rPr>
                        </w:pPr>
                      </w:p>
                    </w:tc>
                    <w:tc>
                      <w:tcPr>
                        <w:tcW w:w="3600" w:type="dxa"/>
                        <w:tcBorders>
                          <w:top w:val="nil"/>
                        </w:tcBorders>
                      </w:tcPr>
                      <w:p w14:paraId="68B6FCB2">
                        <w:pPr>
                          <w:pStyle w:val="16"/>
                          <w:spacing w:before="29"/>
                          <w:ind w:left="9"/>
                          <w:rPr>
                            <w:spacing w:val="-3"/>
                            <w:sz w:val="18"/>
                          </w:rPr>
                        </w:pPr>
                        <w:r>
                          <w:rPr>
                            <w:sz w:val="18"/>
                          </w:rPr>
                          <w:t>（4）</w:t>
                        </w:r>
                        <w:r>
                          <w:rPr>
                            <w:spacing w:val="-3"/>
                            <w:sz w:val="18"/>
                          </w:rPr>
                          <w:t>必要时。</w:t>
                        </w:r>
                      </w:p>
                      <w:p w14:paraId="572ADE6F">
                        <w:pPr>
                          <w:pStyle w:val="16"/>
                          <w:ind w:left="9"/>
                          <w:rPr>
                            <w:sz w:val="18"/>
                          </w:rPr>
                        </w:pPr>
                        <w:r>
                          <w:rPr>
                            <w:sz w:val="18"/>
                            <w:szCs w:val="18"/>
                          </w:rPr>
                          <w:t>(4) When necessary.</w:t>
                        </w:r>
                      </w:p>
                    </w:tc>
                    <w:tc>
                      <w:tcPr>
                        <w:tcW w:w="1901" w:type="dxa"/>
                        <w:tcBorders>
                          <w:top w:val="nil"/>
                        </w:tcBorders>
                      </w:tcPr>
                      <w:p w14:paraId="3FA8C70D">
                        <w:pPr>
                          <w:pStyle w:val="16"/>
                          <w:rPr>
                            <w:rFonts w:ascii="Times New Roman"/>
                            <w:sz w:val="18"/>
                          </w:rPr>
                        </w:pPr>
                      </w:p>
                    </w:tc>
                  </w:tr>
                  <w:tr w14:paraId="48E8B462">
                    <w:trPr>
                      <w:trHeight w:val="325" w:hRule="atLeast"/>
                    </w:trPr>
                    <w:tc>
                      <w:tcPr>
                        <w:tcW w:w="638" w:type="dxa"/>
                        <w:tcBorders>
                          <w:bottom w:val="nil"/>
                        </w:tcBorders>
                      </w:tcPr>
                      <w:p w14:paraId="24B2BE7C">
                        <w:pPr>
                          <w:pStyle w:val="16"/>
                          <w:rPr>
                            <w:rFonts w:ascii="Times New Roman"/>
                            <w:sz w:val="18"/>
                          </w:rPr>
                        </w:pPr>
                      </w:p>
                    </w:tc>
                    <w:tc>
                      <w:tcPr>
                        <w:tcW w:w="1262" w:type="dxa"/>
                        <w:tcBorders>
                          <w:bottom w:val="nil"/>
                        </w:tcBorders>
                      </w:tcPr>
                      <w:p w14:paraId="711D6413">
                        <w:pPr>
                          <w:pStyle w:val="16"/>
                          <w:rPr>
                            <w:rFonts w:ascii="Times New Roman"/>
                            <w:sz w:val="18"/>
                          </w:rPr>
                        </w:pPr>
                      </w:p>
                    </w:tc>
                    <w:tc>
                      <w:tcPr>
                        <w:tcW w:w="3600" w:type="dxa"/>
                        <w:tcBorders>
                          <w:bottom w:val="nil"/>
                        </w:tcBorders>
                      </w:tcPr>
                      <w:p w14:paraId="6078EB43">
                        <w:pPr>
                          <w:pStyle w:val="16"/>
                          <w:spacing w:before="82" w:line="223" w:lineRule="exact"/>
                          <w:ind w:left="9"/>
                          <w:rPr>
                            <w:spacing w:val="-4"/>
                            <w:sz w:val="18"/>
                            <w:lang w:eastAsia="zh-CN"/>
                          </w:rPr>
                        </w:pPr>
                        <w:r>
                          <w:rPr>
                            <w:sz w:val="18"/>
                            <w:lang w:eastAsia="zh-CN"/>
                          </w:rPr>
                          <w:t>（1）交接及大修后带负荷一个月内（</w:t>
                        </w:r>
                        <w:r>
                          <w:rPr>
                            <w:spacing w:val="-4"/>
                            <w:sz w:val="18"/>
                            <w:lang w:eastAsia="zh-CN"/>
                          </w:rPr>
                          <w:t>但应超</w:t>
                        </w:r>
                      </w:p>
                      <w:p w14:paraId="4F5BCC35">
                        <w:pPr>
                          <w:pStyle w:val="16"/>
                          <w:ind w:left="9"/>
                          <w:rPr>
                            <w:sz w:val="18"/>
                            <w:lang w:eastAsia="zh-CN"/>
                          </w:rPr>
                        </w:pPr>
                        <w:r>
                          <w:rPr>
                            <w:sz w:val="18"/>
                            <w:szCs w:val="18"/>
                            <w:lang w:eastAsia="zh-CN"/>
                          </w:rPr>
                          <w:t>(1) Within one month with load after handover and overhaul (but should exceed</w:t>
                        </w:r>
                      </w:p>
                    </w:tc>
                    <w:tc>
                      <w:tcPr>
                        <w:tcW w:w="1901" w:type="dxa"/>
                        <w:tcBorders>
                          <w:bottom w:val="nil"/>
                        </w:tcBorders>
                      </w:tcPr>
                      <w:p w14:paraId="5350A48B">
                        <w:pPr>
                          <w:pStyle w:val="16"/>
                          <w:rPr>
                            <w:rFonts w:ascii="Times New Roman"/>
                            <w:sz w:val="18"/>
                            <w:lang w:eastAsia="zh-CN"/>
                          </w:rPr>
                        </w:pPr>
                      </w:p>
                    </w:tc>
                  </w:tr>
                  <w:tr w14:paraId="7090CC0A">
                    <w:trPr>
                      <w:trHeight w:val="819" w:hRule="atLeast"/>
                    </w:trPr>
                    <w:tc>
                      <w:tcPr>
                        <w:tcW w:w="638" w:type="dxa"/>
                        <w:tcBorders>
                          <w:top w:val="nil"/>
                          <w:bottom w:val="nil"/>
                        </w:tcBorders>
                      </w:tcPr>
                      <w:p w14:paraId="6CDAC8FD">
                        <w:pPr>
                          <w:pStyle w:val="16"/>
                          <w:spacing w:before="11"/>
                          <w:rPr>
                            <w:sz w:val="23"/>
                            <w:lang w:eastAsia="zh-CN"/>
                          </w:rPr>
                        </w:pPr>
                      </w:p>
                      <w:p w14:paraId="521D6251">
                        <w:pPr>
                          <w:pStyle w:val="16"/>
                          <w:jc w:val="center"/>
                          <w:rPr>
                            <w:rFonts w:ascii="Times New Roman"/>
                            <w:sz w:val="18"/>
                          </w:rPr>
                        </w:pPr>
                        <w:r>
                          <w:rPr>
                            <w:rFonts w:ascii="Times New Roman"/>
                            <w:sz w:val="18"/>
                          </w:rPr>
                          <w:t>4</w:t>
                        </w:r>
                      </w:p>
                    </w:tc>
                    <w:tc>
                      <w:tcPr>
                        <w:tcW w:w="1262" w:type="dxa"/>
                        <w:tcBorders>
                          <w:top w:val="nil"/>
                          <w:bottom w:val="nil"/>
                        </w:tcBorders>
                      </w:tcPr>
                      <w:p w14:paraId="421D9555">
                        <w:pPr>
                          <w:pStyle w:val="16"/>
                          <w:spacing w:before="2"/>
                          <w:rPr>
                            <w:sz w:val="23"/>
                          </w:rPr>
                        </w:pPr>
                      </w:p>
                      <w:p w14:paraId="3FA4E8E4">
                        <w:pPr>
                          <w:pStyle w:val="16"/>
                          <w:jc w:val="center"/>
                          <w:rPr>
                            <w:spacing w:val="-3"/>
                            <w:sz w:val="18"/>
                          </w:rPr>
                        </w:pPr>
                        <w:r>
                          <w:rPr>
                            <w:spacing w:val="-3"/>
                            <w:sz w:val="18"/>
                          </w:rPr>
                          <w:t>开关设备</w:t>
                        </w:r>
                      </w:p>
                      <w:p w14:paraId="57A71235">
                        <w:pPr>
                          <w:pStyle w:val="16"/>
                          <w:jc w:val="center"/>
                          <w:rPr>
                            <w:sz w:val="18"/>
                          </w:rPr>
                        </w:pPr>
                        <w:r>
                          <w:rPr>
                            <w:sz w:val="18"/>
                            <w:szCs w:val="18"/>
                          </w:rPr>
                          <w:t>Switchgear</w:t>
                        </w:r>
                      </w:p>
                    </w:tc>
                    <w:tc>
                      <w:tcPr>
                        <w:tcW w:w="3600" w:type="dxa"/>
                        <w:tcBorders>
                          <w:top w:val="nil"/>
                          <w:bottom w:val="nil"/>
                        </w:tcBorders>
                      </w:tcPr>
                      <w:p w14:paraId="48F6B893">
                        <w:pPr>
                          <w:pStyle w:val="16"/>
                          <w:spacing w:before="20"/>
                          <w:jc w:val="center"/>
                          <w:rPr>
                            <w:spacing w:val="-2"/>
                            <w:sz w:val="18"/>
                            <w:lang w:eastAsia="zh-CN"/>
                          </w:rPr>
                        </w:pPr>
                        <w:r>
                          <w:rPr>
                            <w:spacing w:val="-23"/>
                            <w:sz w:val="18"/>
                            <w:lang w:eastAsia="zh-CN"/>
                          </w:rPr>
                          <w:t>过</w:t>
                        </w:r>
                        <w:r>
                          <w:rPr>
                            <w:rFonts w:ascii="Times New Roman" w:eastAsia="Times New Roman"/>
                            <w:spacing w:val="-2"/>
                            <w:sz w:val="18"/>
                            <w:lang w:eastAsia="zh-CN"/>
                          </w:rPr>
                          <w:t>24h</w:t>
                        </w:r>
                        <w:r>
                          <w:rPr>
                            <w:spacing w:val="-2"/>
                            <w:sz w:val="18"/>
                            <w:lang w:eastAsia="zh-CN"/>
                          </w:rPr>
                          <w:t>）；</w:t>
                        </w:r>
                      </w:p>
                      <w:p w14:paraId="383E5A95">
                        <w:pPr>
                          <w:pStyle w:val="16"/>
                          <w:jc w:val="center"/>
                          <w:rPr>
                            <w:sz w:val="18"/>
                            <w:lang w:eastAsia="zh-CN"/>
                          </w:rPr>
                        </w:pPr>
                        <w:r>
                          <w:rPr>
                            <w:sz w:val="18"/>
                            <w:szCs w:val="18"/>
                            <w:lang w:eastAsia="zh-CN"/>
                          </w:rPr>
                          <w:t>After 24 hours);</w:t>
                        </w:r>
                      </w:p>
                      <w:p w14:paraId="2F2D9642">
                        <w:pPr>
                          <w:pStyle w:val="16"/>
                          <w:spacing w:before="34"/>
                          <w:ind w:left="9"/>
                          <w:rPr>
                            <w:spacing w:val="-4"/>
                            <w:sz w:val="18"/>
                            <w:lang w:eastAsia="zh-CN"/>
                          </w:rPr>
                        </w:pPr>
                        <w:r>
                          <w:rPr>
                            <w:sz w:val="18"/>
                            <w:lang w:eastAsia="zh-CN"/>
                          </w:rPr>
                          <w:t>（2）</w:t>
                        </w:r>
                        <w:r>
                          <w:rPr>
                            <w:rFonts w:ascii="Times New Roman" w:eastAsia="Times New Roman"/>
                            <w:sz w:val="18"/>
                            <w:lang w:eastAsia="zh-CN"/>
                          </w:rPr>
                          <w:t>200kV</w:t>
                        </w:r>
                        <w:r>
                          <w:rPr>
                            <w:rFonts w:ascii="Times New Roman" w:eastAsia="Times New Roman"/>
                            <w:spacing w:val="-4"/>
                            <w:sz w:val="18"/>
                            <w:lang w:eastAsia="zh-CN"/>
                          </w:rPr>
                          <w:t xml:space="preserve"> </w:t>
                        </w:r>
                        <w:r>
                          <w:rPr>
                            <w:spacing w:val="-12"/>
                            <w:sz w:val="18"/>
                            <w:lang w:eastAsia="zh-CN"/>
                          </w:rPr>
                          <w:t xml:space="preserve">及以上 </w:t>
                        </w:r>
                        <w:r>
                          <w:rPr>
                            <w:rFonts w:ascii="Times New Roman" w:eastAsia="Times New Roman"/>
                            <w:sz w:val="18"/>
                            <w:lang w:eastAsia="zh-CN"/>
                          </w:rPr>
                          <w:t>3</w:t>
                        </w:r>
                        <w:r>
                          <w:rPr>
                            <w:rFonts w:ascii="Times New Roman" w:eastAsia="Times New Roman"/>
                            <w:spacing w:val="-1"/>
                            <w:sz w:val="18"/>
                            <w:lang w:eastAsia="zh-CN"/>
                          </w:rPr>
                          <w:t xml:space="preserve"> </w:t>
                        </w:r>
                        <w:r>
                          <w:rPr>
                            <w:spacing w:val="-4"/>
                            <w:sz w:val="18"/>
                            <w:lang w:eastAsia="zh-CN"/>
                          </w:rPr>
                          <w:t>个月；</w:t>
                        </w:r>
                      </w:p>
                      <w:p w14:paraId="04A7CF7D">
                        <w:pPr>
                          <w:pStyle w:val="16"/>
                          <w:ind w:left="9"/>
                          <w:rPr>
                            <w:sz w:val="18"/>
                            <w:lang w:eastAsia="zh-CN"/>
                          </w:rPr>
                        </w:pPr>
                        <w:r>
                          <w:rPr>
                            <w:sz w:val="18"/>
                            <w:szCs w:val="18"/>
                            <w:lang w:eastAsia="zh-CN"/>
                          </w:rPr>
                          <w:t>(2) 200kV and above for 3 months;</w:t>
                        </w:r>
                      </w:p>
                      <w:p w14:paraId="7163AC34">
                        <w:pPr>
                          <w:pStyle w:val="16"/>
                          <w:spacing w:before="33"/>
                          <w:ind w:left="9"/>
                          <w:rPr>
                            <w:spacing w:val="-4"/>
                            <w:sz w:val="18"/>
                          </w:rPr>
                        </w:pPr>
                        <w:r>
                          <w:rPr>
                            <w:sz w:val="18"/>
                          </w:rPr>
                          <w:t>（3）</w:t>
                        </w:r>
                        <w:r>
                          <w:rPr>
                            <w:spacing w:val="-16"/>
                            <w:sz w:val="18"/>
                          </w:rPr>
                          <w:t xml:space="preserve">其他 </w:t>
                        </w:r>
                        <w:r>
                          <w:rPr>
                            <w:rFonts w:ascii="Times New Roman" w:eastAsia="Times New Roman"/>
                            <w:sz w:val="18"/>
                          </w:rPr>
                          <w:t>6</w:t>
                        </w:r>
                        <w:r>
                          <w:rPr>
                            <w:rFonts w:ascii="Times New Roman" w:eastAsia="Times New Roman"/>
                            <w:spacing w:val="2"/>
                            <w:sz w:val="18"/>
                          </w:rPr>
                          <w:t xml:space="preserve"> </w:t>
                        </w:r>
                        <w:r>
                          <w:rPr>
                            <w:spacing w:val="-4"/>
                            <w:sz w:val="18"/>
                          </w:rPr>
                          <w:t>个月；</w:t>
                        </w:r>
                      </w:p>
                      <w:p w14:paraId="113E1F36">
                        <w:pPr>
                          <w:pStyle w:val="16"/>
                          <w:ind w:left="9"/>
                          <w:rPr>
                            <w:sz w:val="18"/>
                          </w:rPr>
                        </w:pPr>
                        <w:r>
                          <w:rPr>
                            <w:sz w:val="18"/>
                            <w:szCs w:val="18"/>
                          </w:rPr>
                          <w:t>(3) Other 6 months;</w:t>
                        </w:r>
                      </w:p>
                    </w:tc>
                    <w:tc>
                      <w:tcPr>
                        <w:tcW w:w="1901" w:type="dxa"/>
                        <w:tcBorders>
                          <w:top w:val="nil"/>
                          <w:bottom w:val="nil"/>
                        </w:tcBorders>
                      </w:tcPr>
                      <w:p w14:paraId="7C7661AB">
                        <w:pPr>
                          <w:pStyle w:val="16"/>
                          <w:spacing w:before="7"/>
                          <w:rPr>
                            <w:sz w:val="13"/>
                            <w:lang w:eastAsia="zh-CN"/>
                          </w:rPr>
                        </w:pPr>
                      </w:p>
                      <w:p w14:paraId="6DB65C96">
                        <w:pPr>
                          <w:pStyle w:val="16"/>
                          <w:spacing w:line="290" w:lineRule="auto"/>
                          <w:ind w:left="9"/>
                          <w:rPr>
                            <w:spacing w:val="-2"/>
                            <w:sz w:val="18"/>
                            <w:lang w:eastAsia="zh-CN"/>
                          </w:rPr>
                        </w:pPr>
                        <w:r>
                          <w:rPr>
                            <w:spacing w:val="-2"/>
                            <w:sz w:val="18"/>
                            <w:lang w:eastAsia="zh-CN"/>
                          </w:rPr>
                          <w:t>测量各连接部位、断路器、刀闸触头等部位。</w:t>
                        </w:r>
                      </w:p>
                      <w:p w14:paraId="08FCE46D">
                        <w:pPr>
                          <w:pStyle w:val="16"/>
                          <w:ind w:left="9"/>
                          <w:rPr>
                            <w:sz w:val="18"/>
                            <w:lang w:eastAsia="zh-CN"/>
                          </w:rPr>
                        </w:pPr>
                        <w:r>
                          <w:rPr>
                            <w:sz w:val="18"/>
                            <w:szCs w:val="18"/>
                            <w:lang w:eastAsia="zh-CN"/>
                          </w:rPr>
                          <w:t>Measure each connection part, circuit breaker, knife switch contact and other parts.</w:t>
                        </w:r>
                      </w:p>
                    </w:tc>
                  </w:tr>
                  <w:tr w14:paraId="5EB5DB16">
                    <w:trPr>
                      <w:trHeight w:val="328" w:hRule="atLeast"/>
                    </w:trPr>
                    <w:tc>
                      <w:tcPr>
                        <w:tcW w:w="638" w:type="dxa"/>
                        <w:tcBorders>
                          <w:top w:val="nil"/>
                        </w:tcBorders>
                      </w:tcPr>
                      <w:p w14:paraId="0408320C">
                        <w:pPr>
                          <w:pStyle w:val="16"/>
                          <w:rPr>
                            <w:rFonts w:ascii="Times New Roman"/>
                            <w:sz w:val="18"/>
                            <w:lang w:eastAsia="zh-CN"/>
                          </w:rPr>
                        </w:pPr>
                      </w:p>
                    </w:tc>
                    <w:tc>
                      <w:tcPr>
                        <w:tcW w:w="1262" w:type="dxa"/>
                        <w:tcBorders>
                          <w:top w:val="nil"/>
                        </w:tcBorders>
                      </w:tcPr>
                      <w:p w14:paraId="4E9A94CB">
                        <w:pPr>
                          <w:pStyle w:val="16"/>
                          <w:rPr>
                            <w:rFonts w:ascii="Times New Roman"/>
                            <w:sz w:val="18"/>
                            <w:lang w:eastAsia="zh-CN"/>
                          </w:rPr>
                        </w:pPr>
                      </w:p>
                    </w:tc>
                    <w:tc>
                      <w:tcPr>
                        <w:tcW w:w="3600" w:type="dxa"/>
                        <w:tcBorders>
                          <w:top w:val="nil"/>
                        </w:tcBorders>
                      </w:tcPr>
                      <w:p w14:paraId="347E8A1A">
                        <w:pPr>
                          <w:pStyle w:val="16"/>
                          <w:spacing w:before="29"/>
                          <w:ind w:left="9"/>
                          <w:rPr>
                            <w:spacing w:val="-3"/>
                            <w:sz w:val="18"/>
                          </w:rPr>
                        </w:pPr>
                        <w:r>
                          <w:rPr>
                            <w:sz w:val="18"/>
                          </w:rPr>
                          <w:t>（4）</w:t>
                        </w:r>
                        <w:r>
                          <w:rPr>
                            <w:spacing w:val="-3"/>
                            <w:sz w:val="18"/>
                          </w:rPr>
                          <w:t>必要时。</w:t>
                        </w:r>
                      </w:p>
                      <w:p w14:paraId="7B4261C8">
                        <w:pPr>
                          <w:pStyle w:val="16"/>
                          <w:ind w:left="9"/>
                          <w:rPr>
                            <w:sz w:val="18"/>
                          </w:rPr>
                        </w:pPr>
                        <w:r>
                          <w:rPr>
                            <w:sz w:val="18"/>
                            <w:szCs w:val="18"/>
                          </w:rPr>
                          <w:t>(4) When necessary.</w:t>
                        </w:r>
                      </w:p>
                    </w:tc>
                    <w:tc>
                      <w:tcPr>
                        <w:tcW w:w="1901" w:type="dxa"/>
                        <w:tcBorders>
                          <w:top w:val="nil"/>
                        </w:tcBorders>
                      </w:tcPr>
                      <w:p w14:paraId="5CE57585">
                        <w:pPr>
                          <w:pStyle w:val="16"/>
                          <w:rPr>
                            <w:rFonts w:ascii="Times New Roman"/>
                            <w:sz w:val="18"/>
                          </w:rPr>
                        </w:pPr>
                      </w:p>
                    </w:tc>
                  </w:tr>
                  <w:tr w14:paraId="6503C86D">
                    <w:trPr>
                      <w:trHeight w:val="1466" w:hRule="atLeast"/>
                    </w:trPr>
                    <w:tc>
                      <w:tcPr>
                        <w:tcW w:w="638" w:type="dxa"/>
                        <w:tcBorders>
                          <w:bottom w:val="nil"/>
                        </w:tcBorders>
                      </w:tcPr>
                      <w:p w14:paraId="0F9AEFF2">
                        <w:pPr>
                          <w:pStyle w:val="16"/>
                          <w:rPr>
                            <w:sz w:val="20"/>
                          </w:rPr>
                        </w:pPr>
                      </w:p>
                      <w:p w14:paraId="4C77862C">
                        <w:pPr>
                          <w:pStyle w:val="16"/>
                          <w:spacing w:before="1"/>
                          <w:rPr>
                            <w:sz w:val="29"/>
                          </w:rPr>
                        </w:pPr>
                      </w:p>
                      <w:p w14:paraId="5FF0FAB6">
                        <w:pPr>
                          <w:pStyle w:val="16"/>
                          <w:jc w:val="center"/>
                          <w:rPr>
                            <w:rFonts w:ascii="Times New Roman"/>
                            <w:sz w:val="18"/>
                          </w:rPr>
                        </w:pPr>
                        <w:r>
                          <w:rPr>
                            <w:rFonts w:ascii="Times New Roman"/>
                            <w:sz w:val="18"/>
                          </w:rPr>
                          <w:t>5</w:t>
                        </w:r>
                      </w:p>
                    </w:tc>
                    <w:tc>
                      <w:tcPr>
                        <w:tcW w:w="1262" w:type="dxa"/>
                        <w:tcBorders>
                          <w:bottom w:val="nil"/>
                        </w:tcBorders>
                      </w:tcPr>
                      <w:p w14:paraId="6686C71C">
                        <w:pPr>
                          <w:pStyle w:val="16"/>
                          <w:rPr>
                            <w:sz w:val="18"/>
                          </w:rPr>
                        </w:pPr>
                      </w:p>
                      <w:p w14:paraId="3F640682">
                        <w:pPr>
                          <w:pStyle w:val="16"/>
                          <w:rPr>
                            <w:sz w:val="18"/>
                          </w:rPr>
                        </w:pPr>
                      </w:p>
                      <w:p w14:paraId="5DA93021">
                        <w:pPr>
                          <w:pStyle w:val="16"/>
                          <w:spacing w:before="156"/>
                          <w:jc w:val="center"/>
                          <w:rPr>
                            <w:spacing w:val="-3"/>
                            <w:sz w:val="18"/>
                          </w:rPr>
                        </w:pPr>
                        <w:r>
                          <w:rPr>
                            <w:spacing w:val="-3"/>
                            <w:sz w:val="18"/>
                          </w:rPr>
                          <w:t>电力电缆</w:t>
                        </w:r>
                      </w:p>
                      <w:p w14:paraId="0C5F1215">
                        <w:pPr>
                          <w:pStyle w:val="16"/>
                          <w:jc w:val="center"/>
                          <w:rPr>
                            <w:sz w:val="18"/>
                          </w:rPr>
                        </w:pPr>
                        <w:r>
                          <w:rPr>
                            <w:sz w:val="18"/>
                            <w:szCs w:val="18"/>
                          </w:rPr>
                          <w:t>Power cable</w:t>
                        </w:r>
                      </w:p>
                    </w:tc>
                    <w:tc>
                      <w:tcPr>
                        <w:tcW w:w="3600" w:type="dxa"/>
                        <w:tcBorders>
                          <w:bottom w:val="nil"/>
                        </w:tcBorders>
                      </w:tcPr>
                      <w:p w14:paraId="0EC6F34B">
                        <w:pPr>
                          <w:pStyle w:val="16"/>
                          <w:spacing w:before="7"/>
                          <w:rPr>
                            <w:sz w:val="15"/>
                          </w:rPr>
                        </w:pPr>
                      </w:p>
                      <w:p w14:paraId="6EE1997E">
                        <w:pPr>
                          <w:pStyle w:val="16"/>
                          <w:numPr>
                            <w:ilvl w:val="0"/>
                            <w:numId w:val="55"/>
                          </w:numPr>
                          <w:tabs>
                            <w:tab w:val="left" w:pos="462"/>
                          </w:tabs>
                          <w:spacing w:line="268" w:lineRule="auto"/>
                          <w:ind w:left="0" w:firstLine="0"/>
                          <w:jc w:val="center"/>
                          <w:rPr>
                            <w:sz w:val="18"/>
                            <w:lang w:eastAsia="zh-CN"/>
                          </w:rPr>
                        </w:pPr>
                        <w:r>
                          <w:rPr>
                            <w:spacing w:val="-2"/>
                            <w:sz w:val="18"/>
                            <w:lang w:eastAsia="zh-CN"/>
                          </w:rPr>
                          <w:t>交接及大修后带负荷一个月内（但应超</w:t>
                        </w:r>
                        <w:r>
                          <w:rPr>
                            <w:spacing w:val="-21"/>
                            <w:sz w:val="18"/>
                            <w:lang w:eastAsia="zh-CN"/>
                          </w:rPr>
                          <w:t>过</w:t>
                        </w:r>
                        <w:r>
                          <w:rPr>
                            <w:rFonts w:ascii="Times New Roman" w:eastAsia="Times New Roman"/>
                            <w:sz w:val="18"/>
                            <w:lang w:eastAsia="zh-CN"/>
                          </w:rPr>
                          <w:t>24h</w:t>
                        </w:r>
                        <w:r>
                          <w:rPr>
                            <w:sz w:val="18"/>
                            <w:lang w:eastAsia="zh-CN"/>
                          </w:rPr>
                          <w:t>）；</w:t>
                        </w:r>
                      </w:p>
                      <w:p w14:paraId="4EF9012B">
                        <w:pPr>
                          <w:pStyle w:val="16"/>
                          <w:tabs>
                            <w:tab w:val="left" w:pos="462"/>
                          </w:tabs>
                          <w:jc w:val="center"/>
                          <w:rPr>
                            <w:sz w:val="18"/>
                            <w:lang w:eastAsia="zh-CN"/>
                          </w:rPr>
                        </w:pPr>
                        <w:r>
                          <w:rPr>
                            <w:sz w:val="18"/>
                            <w:szCs w:val="18"/>
                            <w:lang w:eastAsia="zh-CN"/>
                          </w:rPr>
                          <w:t>Within one month after handover and overhaul (but more than 24h);</w:t>
                        </w:r>
                      </w:p>
                      <w:p w14:paraId="5480EF36">
                        <w:pPr>
                          <w:pStyle w:val="16"/>
                          <w:numPr>
                            <w:ilvl w:val="0"/>
                            <w:numId w:val="55"/>
                          </w:numPr>
                          <w:tabs>
                            <w:tab w:val="left" w:pos="462"/>
                          </w:tabs>
                          <w:spacing w:before="2"/>
                          <w:ind w:left="461"/>
                          <w:rPr>
                            <w:spacing w:val="-4"/>
                            <w:sz w:val="18"/>
                          </w:rPr>
                        </w:pPr>
                        <w:r>
                          <w:rPr>
                            <w:spacing w:val="-10"/>
                            <w:sz w:val="18"/>
                          </w:rPr>
                          <w:t xml:space="preserve">馈线电缆 </w:t>
                        </w:r>
                        <w:r>
                          <w:rPr>
                            <w:rFonts w:ascii="Times New Roman" w:eastAsia="Times New Roman"/>
                            <w:sz w:val="18"/>
                          </w:rPr>
                          <w:t>3</w:t>
                        </w:r>
                        <w:r>
                          <w:rPr>
                            <w:rFonts w:ascii="Times New Roman" w:eastAsia="Times New Roman"/>
                            <w:spacing w:val="1"/>
                            <w:sz w:val="18"/>
                          </w:rPr>
                          <w:t xml:space="preserve"> </w:t>
                        </w:r>
                        <w:r>
                          <w:rPr>
                            <w:spacing w:val="-4"/>
                            <w:sz w:val="18"/>
                          </w:rPr>
                          <w:t>个月；</w:t>
                        </w:r>
                      </w:p>
                      <w:p w14:paraId="3A5E454E">
                        <w:pPr>
                          <w:pStyle w:val="16"/>
                          <w:tabs>
                            <w:tab w:val="left" w:pos="462"/>
                          </w:tabs>
                          <w:ind w:left="461"/>
                          <w:rPr>
                            <w:sz w:val="18"/>
                          </w:rPr>
                        </w:pPr>
                        <w:r>
                          <w:rPr>
                            <w:sz w:val="18"/>
                            <w:szCs w:val="18"/>
                          </w:rPr>
                          <w:t>Feeder cable for 3 months;</w:t>
                        </w:r>
                      </w:p>
                      <w:p w14:paraId="7D685E49">
                        <w:pPr>
                          <w:pStyle w:val="16"/>
                          <w:numPr>
                            <w:ilvl w:val="0"/>
                            <w:numId w:val="55"/>
                          </w:numPr>
                          <w:tabs>
                            <w:tab w:val="left" w:pos="462"/>
                          </w:tabs>
                          <w:spacing w:before="29"/>
                          <w:ind w:left="461"/>
                          <w:rPr>
                            <w:spacing w:val="-4"/>
                            <w:sz w:val="18"/>
                          </w:rPr>
                        </w:pPr>
                        <w:r>
                          <w:rPr>
                            <w:spacing w:val="-16"/>
                            <w:sz w:val="18"/>
                          </w:rPr>
                          <w:t xml:space="preserve">其他 </w:t>
                        </w:r>
                        <w:r>
                          <w:rPr>
                            <w:rFonts w:ascii="Times New Roman" w:eastAsia="Times New Roman"/>
                            <w:sz w:val="18"/>
                          </w:rPr>
                          <w:t>6</w:t>
                        </w:r>
                        <w:r>
                          <w:rPr>
                            <w:rFonts w:ascii="Times New Roman" w:eastAsia="Times New Roman"/>
                            <w:spacing w:val="1"/>
                            <w:sz w:val="18"/>
                          </w:rPr>
                          <w:t xml:space="preserve"> </w:t>
                        </w:r>
                        <w:r>
                          <w:rPr>
                            <w:spacing w:val="-4"/>
                            <w:sz w:val="18"/>
                          </w:rPr>
                          <w:t>个月；</w:t>
                        </w:r>
                      </w:p>
                      <w:p w14:paraId="546F2089">
                        <w:pPr>
                          <w:pStyle w:val="16"/>
                          <w:tabs>
                            <w:tab w:val="left" w:pos="462"/>
                          </w:tabs>
                          <w:ind w:left="461"/>
                          <w:rPr>
                            <w:sz w:val="18"/>
                          </w:rPr>
                        </w:pPr>
                        <w:r>
                          <w:rPr>
                            <w:sz w:val="18"/>
                            <w:szCs w:val="18"/>
                          </w:rPr>
                          <w:t>Other 6 months;</w:t>
                        </w:r>
                      </w:p>
                      <w:p w14:paraId="014BD798">
                        <w:pPr>
                          <w:pStyle w:val="16"/>
                          <w:numPr>
                            <w:ilvl w:val="0"/>
                            <w:numId w:val="55"/>
                          </w:numPr>
                          <w:tabs>
                            <w:tab w:val="left" w:pos="462"/>
                          </w:tabs>
                          <w:spacing w:before="28" w:line="210" w:lineRule="exact"/>
                          <w:ind w:left="461"/>
                          <w:rPr>
                            <w:spacing w:val="-3"/>
                            <w:sz w:val="18"/>
                          </w:rPr>
                        </w:pPr>
                        <w:r>
                          <w:rPr>
                            <w:spacing w:val="-3"/>
                            <w:sz w:val="18"/>
                          </w:rPr>
                          <w:t>必要时。</w:t>
                        </w:r>
                      </w:p>
                      <w:p w14:paraId="012696F2">
                        <w:pPr>
                          <w:pStyle w:val="16"/>
                          <w:tabs>
                            <w:tab w:val="left" w:pos="462"/>
                          </w:tabs>
                          <w:ind w:left="461"/>
                          <w:rPr>
                            <w:sz w:val="18"/>
                          </w:rPr>
                        </w:pPr>
                        <w:r>
                          <w:rPr>
                            <w:sz w:val="18"/>
                            <w:szCs w:val="18"/>
                          </w:rPr>
                          <w:t>When necessary.</w:t>
                        </w:r>
                      </w:p>
                    </w:tc>
                    <w:tc>
                      <w:tcPr>
                        <w:tcW w:w="1901" w:type="dxa"/>
                        <w:tcBorders>
                          <w:bottom w:val="nil"/>
                        </w:tcBorders>
                      </w:tcPr>
                      <w:p w14:paraId="71DD8131">
                        <w:pPr>
                          <w:pStyle w:val="16"/>
                          <w:rPr>
                            <w:sz w:val="18"/>
                          </w:rPr>
                        </w:pPr>
                      </w:p>
                      <w:p w14:paraId="6D7355E4">
                        <w:pPr>
                          <w:pStyle w:val="16"/>
                          <w:spacing w:before="156" w:line="292" w:lineRule="auto"/>
                          <w:ind w:left="9"/>
                          <w:jc w:val="both"/>
                          <w:rPr>
                            <w:spacing w:val="-1"/>
                            <w:sz w:val="18"/>
                            <w:lang w:eastAsia="zh-CN"/>
                          </w:rPr>
                        </w:pPr>
                        <w:r>
                          <w:rPr>
                            <w:spacing w:val="-2"/>
                            <w:sz w:val="18"/>
                            <w:lang w:eastAsia="zh-CN"/>
                          </w:rPr>
                          <w:t>测量电缆终端和非直埋式电缆中间接头、交叉</w:t>
                        </w:r>
                        <w:r>
                          <w:rPr>
                            <w:spacing w:val="-1"/>
                            <w:sz w:val="18"/>
                            <w:lang w:eastAsia="zh-CN"/>
                          </w:rPr>
                          <w:t>互联箱、外护套屏蔽接</w:t>
                        </w:r>
                      </w:p>
                      <w:p w14:paraId="1C844699">
                        <w:pPr>
                          <w:pStyle w:val="16"/>
                          <w:ind w:left="9"/>
                          <w:jc w:val="both"/>
                          <w:rPr>
                            <w:sz w:val="18"/>
                            <w:lang w:eastAsia="zh-CN"/>
                          </w:rPr>
                        </w:pPr>
                        <w:r>
                          <w:rPr>
                            <w:sz w:val="18"/>
                            <w:szCs w:val="18"/>
                            <w:lang w:eastAsia="zh-CN"/>
                          </w:rPr>
                          <w:t>Measurement cable terminal and non-directly buried cable intermediate joint, cross interconnection box and outer sheath shielded connection</w:t>
                        </w:r>
                      </w:p>
                      <w:p w14:paraId="4829A42B">
                        <w:pPr>
                          <w:pStyle w:val="16"/>
                          <w:spacing w:before="1" w:line="214" w:lineRule="exact"/>
                          <w:ind w:left="9"/>
                          <w:rPr>
                            <w:spacing w:val="-2"/>
                            <w:sz w:val="18"/>
                          </w:rPr>
                        </w:pPr>
                        <w:r>
                          <w:rPr>
                            <w:spacing w:val="-2"/>
                            <w:sz w:val="18"/>
                          </w:rPr>
                          <w:t>地点等部位。</w:t>
                        </w:r>
                      </w:p>
                      <w:p w14:paraId="232B2475">
                        <w:pPr>
                          <w:pStyle w:val="16"/>
                          <w:ind w:left="9"/>
                          <w:rPr>
                            <w:sz w:val="18"/>
                          </w:rPr>
                        </w:pPr>
                        <w:r>
                          <w:rPr>
                            <w:sz w:val="18"/>
                            <w:szCs w:val="18"/>
                          </w:rPr>
                          <w:t>Location, etc.</w:t>
                        </w:r>
                      </w:p>
                    </w:tc>
                  </w:tr>
                </w:tbl>
                <w:p w14:paraId="2697484C">
                  <w:pPr>
                    <w:pStyle w:val="6"/>
                  </w:pPr>
                </w:p>
              </w:txbxContent>
            </v:textbox>
          </v:shape>
        </w:pict>
      </w:r>
      <w:r>
        <w:rPr>
          <w:spacing w:val="-6"/>
          <w:w w:val="99"/>
          <w:sz w:val="21"/>
          <w:lang w:eastAsia="zh-CN"/>
        </w:rPr>
        <w:t>进行变电设备红外热像仪测温时，应按标准要求进行。设备的红外热成像测温周期</w:t>
      </w:r>
      <w:r>
        <w:rPr>
          <w:w w:val="99"/>
          <w:sz w:val="21"/>
          <w:lang w:eastAsia="zh-CN"/>
        </w:rPr>
        <w:t>如下：</w:t>
      </w:r>
    </w:p>
    <w:p w14:paraId="46ECCD10">
      <w:pPr>
        <w:tabs>
          <w:tab w:val="left" w:pos="1078"/>
        </w:tabs>
        <w:ind w:left="237" w:right="217"/>
        <w:rPr>
          <w:sz w:val="21"/>
          <w:lang w:eastAsia="zh-CN"/>
        </w:rPr>
      </w:pPr>
      <w:r>
        <w:rPr>
          <w:sz w:val="21"/>
          <w:szCs w:val="21"/>
          <w:lang w:eastAsia="zh-CN"/>
        </w:rPr>
        <w:t>The temperature measurement of infrared thermal imager of substation equipment shall be carried out according to the standard requirements. The infrared thermal imaging temperature measurement period of the equipment is as follows:</w:t>
      </w:r>
    </w:p>
    <w:p w14:paraId="7D92FCFC">
      <w:pPr>
        <w:spacing w:line="427" w:lineRule="auto"/>
        <w:rPr>
          <w:sz w:val="21"/>
          <w:lang w:eastAsia="zh-CN"/>
        </w:rPr>
        <w:sectPr>
          <w:pgSz w:w="11910" w:h="16840"/>
          <w:pgMar w:top="1480" w:right="1580" w:bottom="1380" w:left="1560" w:header="0" w:footer="1183" w:gutter="0"/>
          <w:cols w:space="720" w:num="1"/>
        </w:sectPr>
      </w:pPr>
    </w:p>
    <w:tbl>
      <w:tblPr>
        <w:tblStyle w:val="14"/>
        <w:tblW w:w="0" w:type="auto"/>
        <w:tblInd w:w="6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38"/>
        <w:gridCol w:w="1262"/>
        <w:gridCol w:w="3600"/>
        <w:gridCol w:w="1901"/>
      </w:tblGrid>
      <w:tr w14:paraId="0D7C89AA">
        <w:trPr>
          <w:trHeight w:val="1463" w:hRule="atLeast"/>
        </w:trPr>
        <w:tc>
          <w:tcPr>
            <w:tcW w:w="638" w:type="dxa"/>
          </w:tcPr>
          <w:p w14:paraId="60600FDC">
            <w:pPr>
              <w:pStyle w:val="16"/>
              <w:rPr>
                <w:sz w:val="20"/>
                <w:lang w:eastAsia="zh-CN"/>
              </w:rPr>
            </w:pPr>
          </w:p>
          <w:p w14:paraId="58358482">
            <w:pPr>
              <w:pStyle w:val="16"/>
              <w:spacing w:before="12"/>
              <w:rPr>
                <w:sz w:val="28"/>
                <w:lang w:eastAsia="zh-CN"/>
              </w:rPr>
            </w:pPr>
          </w:p>
          <w:p w14:paraId="1CDCBAD6">
            <w:pPr>
              <w:pStyle w:val="16"/>
              <w:ind w:right="263"/>
              <w:jc w:val="right"/>
              <w:rPr>
                <w:rFonts w:ascii="Times New Roman"/>
                <w:sz w:val="18"/>
              </w:rPr>
            </w:pPr>
            <w:r>
              <w:rPr>
                <w:rFonts w:ascii="Times New Roman"/>
                <w:sz w:val="18"/>
              </w:rPr>
              <w:t>6</w:t>
            </w:r>
          </w:p>
        </w:tc>
        <w:tc>
          <w:tcPr>
            <w:tcW w:w="1262" w:type="dxa"/>
          </w:tcPr>
          <w:p w14:paraId="14433116">
            <w:pPr>
              <w:pStyle w:val="16"/>
              <w:rPr>
                <w:sz w:val="18"/>
              </w:rPr>
            </w:pPr>
          </w:p>
          <w:p w14:paraId="1E23410F">
            <w:pPr>
              <w:pStyle w:val="16"/>
              <w:rPr>
                <w:sz w:val="18"/>
              </w:rPr>
            </w:pPr>
          </w:p>
          <w:p w14:paraId="4EE7D461">
            <w:pPr>
              <w:pStyle w:val="16"/>
              <w:spacing w:before="156"/>
              <w:jc w:val="center"/>
              <w:rPr>
                <w:spacing w:val="-2"/>
                <w:sz w:val="18"/>
              </w:rPr>
            </w:pPr>
            <w:r>
              <w:rPr>
                <w:spacing w:val="-2"/>
                <w:sz w:val="18"/>
              </w:rPr>
              <w:t>并联电容器</w:t>
            </w:r>
          </w:p>
          <w:p w14:paraId="2EDFE267">
            <w:pPr>
              <w:pStyle w:val="16"/>
              <w:jc w:val="center"/>
              <w:rPr>
                <w:sz w:val="18"/>
              </w:rPr>
            </w:pPr>
            <w:r>
              <w:rPr>
                <w:sz w:val="18"/>
                <w:szCs w:val="18"/>
              </w:rPr>
              <w:t>Shunt capacitor</w:t>
            </w:r>
          </w:p>
        </w:tc>
        <w:tc>
          <w:tcPr>
            <w:tcW w:w="3600" w:type="dxa"/>
          </w:tcPr>
          <w:p w14:paraId="38B44D49">
            <w:pPr>
              <w:pStyle w:val="16"/>
              <w:spacing w:before="5"/>
              <w:rPr>
                <w:sz w:val="18"/>
                <w:lang w:eastAsia="zh-CN"/>
              </w:rPr>
            </w:pPr>
          </w:p>
          <w:p w14:paraId="3C210980">
            <w:pPr>
              <w:pStyle w:val="16"/>
              <w:spacing w:line="273" w:lineRule="auto"/>
              <w:ind w:left="9" w:right="67"/>
              <w:rPr>
                <w:sz w:val="18"/>
                <w:lang w:eastAsia="zh-CN"/>
              </w:rPr>
            </w:pPr>
            <w:r>
              <w:rPr>
                <w:spacing w:val="-2"/>
                <w:sz w:val="18"/>
                <w:lang w:eastAsia="zh-CN"/>
              </w:rPr>
              <w:t>（1）交接及大修后带负荷一个月内（但应超</w:t>
            </w:r>
            <w:r>
              <w:rPr>
                <w:spacing w:val="-21"/>
                <w:sz w:val="18"/>
                <w:lang w:eastAsia="zh-CN"/>
              </w:rPr>
              <w:t>过</w:t>
            </w:r>
            <w:r>
              <w:rPr>
                <w:rFonts w:ascii="Times New Roman" w:eastAsia="Times New Roman"/>
                <w:sz w:val="18"/>
                <w:lang w:eastAsia="zh-CN"/>
              </w:rPr>
              <w:t>24h</w:t>
            </w:r>
            <w:r>
              <w:rPr>
                <w:sz w:val="18"/>
                <w:lang w:eastAsia="zh-CN"/>
              </w:rPr>
              <w:t>）；</w:t>
            </w:r>
          </w:p>
          <w:p w14:paraId="536751ED">
            <w:pPr>
              <w:pStyle w:val="16"/>
              <w:ind w:left="9" w:right="67"/>
              <w:rPr>
                <w:sz w:val="18"/>
                <w:lang w:eastAsia="zh-CN"/>
              </w:rPr>
            </w:pPr>
            <w:r>
              <w:rPr>
                <w:sz w:val="18"/>
                <w:szCs w:val="18"/>
                <w:lang w:eastAsia="zh-CN"/>
              </w:rPr>
              <w:t>(1) Within one month (but more than 24h) after handover and overhaul;</w:t>
            </w:r>
          </w:p>
          <w:p w14:paraId="404D205B">
            <w:pPr>
              <w:pStyle w:val="16"/>
              <w:spacing w:before="2"/>
              <w:ind w:left="9"/>
              <w:rPr>
                <w:spacing w:val="-4"/>
                <w:sz w:val="18"/>
                <w:lang w:eastAsia="zh-CN"/>
              </w:rPr>
            </w:pPr>
            <w:r>
              <w:rPr>
                <w:sz w:val="18"/>
                <w:lang w:eastAsia="zh-CN"/>
              </w:rPr>
              <w:t>（2）</w:t>
            </w:r>
            <w:r>
              <w:rPr>
                <w:rFonts w:ascii="Times New Roman" w:eastAsia="Times New Roman"/>
                <w:sz w:val="18"/>
                <w:lang w:eastAsia="zh-CN"/>
              </w:rPr>
              <w:t xml:space="preserve">1 </w:t>
            </w:r>
            <w:r>
              <w:rPr>
                <w:spacing w:val="-4"/>
                <w:sz w:val="18"/>
                <w:lang w:eastAsia="zh-CN"/>
              </w:rPr>
              <w:t>年内；</w:t>
            </w:r>
          </w:p>
          <w:p w14:paraId="2EBF4C63">
            <w:pPr>
              <w:pStyle w:val="16"/>
              <w:ind w:left="9"/>
              <w:rPr>
                <w:sz w:val="18"/>
                <w:lang w:eastAsia="zh-CN"/>
              </w:rPr>
            </w:pPr>
            <w:r>
              <w:rPr>
                <w:sz w:val="18"/>
                <w:szCs w:val="18"/>
                <w:lang w:eastAsia="zh-CN"/>
              </w:rPr>
              <w:t>(2) Within 1 year;</w:t>
            </w:r>
          </w:p>
          <w:p w14:paraId="04C9665F">
            <w:pPr>
              <w:pStyle w:val="16"/>
              <w:spacing w:before="34"/>
              <w:ind w:left="9"/>
              <w:rPr>
                <w:spacing w:val="-3"/>
                <w:sz w:val="18"/>
                <w:lang w:eastAsia="zh-CN"/>
              </w:rPr>
            </w:pPr>
            <w:r>
              <w:rPr>
                <w:sz w:val="18"/>
                <w:lang w:eastAsia="zh-CN"/>
              </w:rPr>
              <w:t>（3）</w:t>
            </w:r>
            <w:r>
              <w:rPr>
                <w:spacing w:val="-3"/>
                <w:sz w:val="18"/>
                <w:lang w:eastAsia="zh-CN"/>
              </w:rPr>
              <w:t>必要时。</w:t>
            </w:r>
          </w:p>
          <w:p w14:paraId="7BBF4E78">
            <w:pPr>
              <w:pStyle w:val="16"/>
              <w:ind w:left="9"/>
              <w:rPr>
                <w:sz w:val="18"/>
                <w:lang w:eastAsia="zh-CN"/>
              </w:rPr>
            </w:pPr>
            <w:r>
              <w:rPr>
                <w:sz w:val="18"/>
                <w:szCs w:val="18"/>
                <w:lang w:eastAsia="zh-CN"/>
              </w:rPr>
              <w:t>(3) When necessary.</w:t>
            </w:r>
          </w:p>
        </w:tc>
        <w:tc>
          <w:tcPr>
            <w:tcW w:w="1901" w:type="dxa"/>
          </w:tcPr>
          <w:p w14:paraId="29B3D7A0">
            <w:pPr>
              <w:pStyle w:val="16"/>
              <w:rPr>
                <w:sz w:val="18"/>
                <w:lang w:eastAsia="zh-CN"/>
              </w:rPr>
            </w:pPr>
          </w:p>
          <w:p w14:paraId="062772DA">
            <w:pPr>
              <w:pStyle w:val="16"/>
              <w:spacing w:before="10"/>
              <w:rPr>
                <w:sz w:val="20"/>
                <w:lang w:eastAsia="zh-CN"/>
              </w:rPr>
            </w:pPr>
          </w:p>
          <w:p w14:paraId="3272520E">
            <w:pPr>
              <w:pStyle w:val="16"/>
              <w:spacing w:line="285" w:lineRule="auto"/>
              <w:ind w:left="9"/>
              <w:rPr>
                <w:spacing w:val="-4"/>
                <w:sz w:val="18"/>
                <w:lang w:eastAsia="zh-CN"/>
              </w:rPr>
            </w:pPr>
            <w:r>
              <w:rPr>
                <w:spacing w:val="-2"/>
                <w:sz w:val="18"/>
                <w:lang w:eastAsia="zh-CN"/>
              </w:rPr>
              <w:t>测量接头及电容器外壳</w:t>
            </w:r>
            <w:r>
              <w:rPr>
                <w:spacing w:val="-4"/>
                <w:sz w:val="18"/>
                <w:lang w:eastAsia="zh-CN"/>
              </w:rPr>
              <w:t>等部位。</w:t>
            </w:r>
          </w:p>
          <w:p w14:paraId="30F17CD5">
            <w:pPr>
              <w:pStyle w:val="16"/>
              <w:ind w:left="9"/>
              <w:rPr>
                <w:sz w:val="18"/>
                <w:lang w:eastAsia="zh-CN"/>
              </w:rPr>
            </w:pPr>
            <w:r>
              <w:rPr>
                <w:sz w:val="18"/>
                <w:szCs w:val="18"/>
                <w:lang w:eastAsia="zh-CN"/>
              </w:rPr>
              <w:t>Measure joints and capacitor shells.</w:t>
            </w:r>
          </w:p>
        </w:tc>
      </w:tr>
      <w:tr w14:paraId="4BBEE634">
        <w:trPr>
          <w:trHeight w:val="258" w:hRule="atLeast"/>
        </w:trPr>
        <w:tc>
          <w:tcPr>
            <w:tcW w:w="638" w:type="dxa"/>
            <w:tcBorders>
              <w:bottom w:val="nil"/>
            </w:tcBorders>
          </w:tcPr>
          <w:p w14:paraId="11001F02">
            <w:pPr>
              <w:pStyle w:val="16"/>
              <w:rPr>
                <w:rFonts w:ascii="Times New Roman"/>
                <w:sz w:val="18"/>
                <w:lang w:eastAsia="zh-CN"/>
              </w:rPr>
            </w:pPr>
          </w:p>
        </w:tc>
        <w:tc>
          <w:tcPr>
            <w:tcW w:w="1262" w:type="dxa"/>
            <w:tcBorders>
              <w:bottom w:val="nil"/>
            </w:tcBorders>
          </w:tcPr>
          <w:p w14:paraId="772C4CCE">
            <w:pPr>
              <w:pStyle w:val="16"/>
              <w:rPr>
                <w:rFonts w:ascii="Times New Roman"/>
                <w:sz w:val="18"/>
                <w:lang w:eastAsia="zh-CN"/>
              </w:rPr>
            </w:pPr>
          </w:p>
        </w:tc>
        <w:tc>
          <w:tcPr>
            <w:tcW w:w="3600" w:type="dxa"/>
            <w:tcBorders>
              <w:bottom w:val="nil"/>
            </w:tcBorders>
          </w:tcPr>
          <w:p w14:paraId="166E8E80">
            <w:pPr>
              <w:pStyle w:val="16"/>
              <w:spacing w:before="22" w:line="216" w:lineRule="exact"/>
              <w:ind w:left="9"/>
              <w:rPr>
                <w:spacing w:val="-4"/>
                <w:sz w:val="18"/>
                <w:lang w:eastAsia="zh-CN"/>
              </w:rPr>
            </w:pPr>
            <w:r>
              <w:rPr>
                <w:sz w:val="18"/>
                <w:lang w:eastAsia="zh-CN"/>
              </w:rPr>
              <w:t>（1）交接及大修后带负荷一个月内（</w:t>
            </w:r>
            <w:r>
              <w:rPr>
                <w:spacing w:val="-4"/>
                <w:sz w:val="18"/>
                <w:lang w:eastAsia="zh-CN"/>
              </w:rPr>
              <w:t>但应超</w:t>
            </w:r>
          </w:p>
          <w:p w14:paraId="08DBF091">
            <w:pPr>
              <w:pStyle w:val="16"/>
              <w:ind w:left="9"/>
              <w:rPr>
                <w:sz w:val="18"/>
                <w:lang w:eastAsia="zh-CN"/>
              </w:rPr>
            </w:pPr>
            <w:r>
              <w:rPr>
                <w:sz w:val="18"/>
                <w:szCs w:val="18"/>
                <w:lang w:eastAsia="zh-CN"/>
              </w:rPr>
              <w:t>(1) Within one month with load after handover and overhaul (but should exceed</w:t>
            </w:r>
          </w:p>
        </w:tc>
        <w:tc>
          <w:tcPr>
            <w:tcW w:w="1901" w:type="dxa"/>
            <w:tcBorders>
              <w:bottom w:val="nil"/>
            </w:tcBorders>
          </w:tcPr>
          <w:p w14:paraId="54063B1F">
            <w:pPr>
              <w:pStyle w:val="16"/>
              <w:rPr>
                <w:rFonts w:ascii="Times New Roman"/>
                <w:sz w:val="18"/>
                <w:lang w:eastAsia="zh-CN"/>
              </w:rPr>
            </w:pPr>
          </w:p>
        </w:tc>
      </w:tr>
      <w:tr w14:paraId="0403A7CB">
        <w:trPr>
          <w:trHeight w:val="250" w:hRule="atLeast"/>
        </w:trPr>
        <w:tc>
          <w:tcPr>
            <w:tcW w:w="638" w:type="dxa"/>
            <w:tcBorders>
              <w:top w:val="nil"/>
              <w:bottom w:val="nil"/>
            </w:tcBorders>
          </w:tcPr>
          <w:p w14:paraId="503D1970">
            <w:pPr>
              <w:pStyle w:val="16"/>
              <w:rPr>
                <w:rFonts w:ascii="Times New Roman"/>
                <w:sz w:val="18"/>
                <w:lang w:eastAsia="zh-CN"/>
              </w:rPr>
            </w:pPr>
          </w:p>
        </w:tc>
        <w:tc>
          <w:tcPr>
            <w:tcW w:w="1262" w:type="dxa"/>
            <w:tcBorders>
              <w:top w:val="nil"/>
              <w:bottom w:val="nil"/>
            </w:tcBorders>
          </w:tcPr>
          <w:p w14:paraId="64156C9C">
            <w:pPr>
              <w:pStyle w:val="16"/>
              <w:rPr>
                <w:rFonts w:ascii="Times New Roman"/>
                <w:sz w:val="18"/>
                <w:lang w:eastAsia="zh-CN"/>
              </w:rPr>
            </w:pPr>
          </w:p>
        </w:tc>
        <w:tc>
          <w:tcPr>
            <w:tcW w:w="3600" w:type="dxa"/>
            <w:tcBorders>
              <w:top w:val="nil"/>
              <w:bottom w:val="nil"/>
            </w:tcBorders>
          </w:tcPr>
          <w:p w14:paraId="67BBF629">
            <w:pPr>
              <w:pStyle w:val="16"/>
              <w:spacing w:before="13" w:line="217" w:lineRule="exact"/>
              <w:ind w:left="9"/>
              <w:rPr>
                <w:spacing w:val="-2"/>
                <w:sz w:val="18"/>
              </w:rPr>
            </w:pPr>
            <w:r>
              <w:rPr>
                <w:spacing w:val="-23"/>
                <w:sz w:val="18"/>
              </w:rPr>
              <w:t>过</w:t>
            </w:r>
            <w:r>
              <w:rPr>
                <w:rFonts w:ascii="Times New Roman" w:eastAsia="Times New Roman"/>
                <w:spacing w:val="-2"/>
                <w:sz w:val="18"/>
              </w:rPr>
              <w:t>24h</w:t>
            </w:r>
            <w:r>
              <w:rPr>
                <w:spacing w:val="-2"/>
                <w:sz w:val="18"/>
              </w:rPr>
              <w:t>）；</w:t>
            </w:r>
          </w:p>
          <w:p w14:paraId="0EA77DC0">
            <w:pPr>
              <w:pStyle w:val="16"/>
              <w:ind w:left="9"/>
              <w:rPr>
                <w:sz w:val="18"/>
              </w:rPr>
            </w:pPr>
            <w:r>
              <w:rPr>
                <w:sz w:val="18"/>
                <w:szCs w:val="18"/>
              </w:rPr>
              <w:t>After 24 hours);</w:t>
            </w:r>
          </w:p>
        </w:tc>
        <w:tc>
          <w:tcPr>
            <w:tcW w:w="1901" w:type="dxa"/>
            <w:tcBorders>
              <w:top w:val="nil"/>
              <w:bottom w:val="nil"/>
            </w:tcBorders>
          </w:tcPr>
          <w:p w14:paraId="4D683723">
            <w:pPr>
              <w:pStyle w:val="16"/>
              <w:rPr>
                <w:rFonts w:ascii="Times New Roman"/>
                <w:sz w:val="18"/>
              </w:rPr>
            </w:pPr>
          </w:p>
        </w:tc>
      </w:tr>
      <w:tr w14:paraId="0AB69BE2">
        <w:trPr>
          <w:trHeight w:val="627" w:hRule="atLeast"/>
        </w:trPr>
        <w:tc>
          <w:tcPr>
            <w:tcW w:w="638" w:type="dxa"/>
            <w:tcBorders>
              <w:top w:val="nil"/>
              <w:bottom w:val="nil"/>
            </w:tcBorders>
          </w:tcPr>
          <w:p w14:paraId="3D55B930">
            <w:pPr>
              <w:pStyle w:val="16"/>
              <w:spacing w:before="130"/>
              <w:ind w:right="263"/>
              <w:jc w:val="right"/>
              <w:rPr>
                <w:rFonts w:ascii="Times New Roman"/>
                <w:sz w:val="18"/>
              </w:rPr>
            </w:pPr>
            <w:r>
              <w:rPr>
                <w:rFonts w:ascii="Times New Roman"/>
                <w:sz w:val="18"/>
              </w:rPr>
              <w:t>7</w:t>
            </w:r>
          </w:p>
        </w:tc>
        <w:tc>
          <w:tcPr>
            <w:tcW w:w="1262" w:type="dxa"/>
            <w:tcBorders>
              <w:top w:val="nil"/>
              <w:bottom w:val="nil"/>
            </w:tcBorders>
          </w:tcPr>
          <w:p w14:paraId="3C6868CC">
            <w:pPr>
              <w:pStyle w:val="16"/>
              <w:spacing w:before="118"/>
              <w:jc w:val="center"/>
              <w:rPr>
                <w:spacing w:val="-4"/>
                <w:sz w:val="18"/>
              </w:rPr>
            </w:pPr>
            <w:r>
              <w:rPr>
                <w:spacing w:val="-4"/>
                <w:sz w:val="18"/>
              </w:rPr>
              <w:t>避雷器</w:t>
            </w:r>
          </w:p>
          <w:p w14:paraId="35C6306B">
            <w:pPr>
              <w:pStyle w:val="16"/>
              <w:jc w:val="center"/>
              <w:rPr>
                <w:sz w:val="18"/>
              </w:rPr>
            </w:pPr>
            <w:r>
              <w:rPr>
                <w:sz w:val="18"/>
                <w:szCs w:val="18"/>
              </w:rPr>
              <w:t>Lightning arrester</w:t>
            </w:r>
          </w:p>
        </w:tc>
        <w:tc>
          <w:tcPr>
            <w:tcW w:w="3600" w:type="dxa"/>
            <w:tcBorders>
              <w:top w:val="nil"/>
              <w:bottom w:val="nil"/>
            </w:tcBorders>
          </w:tcPr>
          <w:p w14:paraId="6C31D6A5">
            <w:pPr>
              <w:pStyle w:val="16"/>
              <w:spacing w:before="53"/>
              <w:ind w:left="9"/>
              <w:rPr>
                <w:spacing w:val="-4"/>
                <w:sz w:val="18"/>
                <w:lang w:eastAsia="zh-CN"/>
              </w:rPr>
            </w:pPr>
            <w:r>
              <w:rPr>
                <w:sz w:val="18"/>
                <w:lang w:eastAsia="zh-CN"/>
              </w:rPr>
              <w:t>（2）</w:t>
            </w:r>
            <w:r>
              <w:rPr>
                <w:rFonts w:ascii="Times New Roman" w:eastAsia="Times New Roman"/>
                <w:sz w:val="18"/>
                <w:lang w:eastAsia="zh-CN"/>
              </w:rPr>
              <w:t>200kV</w:t>
            </w:r>
            <w:r>
              <w:rPr>
                <w:rFonts w:ascii="Times New Roman" w:eastAsia="Times New Roman"/>
                <w:spacing w:val="-4"/>
                <w:sz w:val="18"/>
                <w:lang w:eastAsia="zh-CN"/>
              </w:rPr>
              <w:t xml:space="preserve"> </w:t>
            </w:r>
            <w:r>
              <w:rPr>
                <w:spacing w:val="-12"/>
                <w:sz w:val="18"/>
                <w:lang w:eastAsia="zh-CN"/>
              </w:rPr>
              <w:t xml:space="preserve">及以上 </w:t>
            </w:r>
            <w:r>
              <w:rPr>
                <w:rFonts w:ascii="Times New Roman" w:eastAsia="Times New Roman"/>
                <w:sz w:val="18"/>
                <w:lang w:eastAsia="zh-CN"/>
              </w:rPr>
              <w:t>3</w:t>
            </w:r>
            <w:r>
              <w:rPr>
                <w:rFonts w:ascii="Times New Roman" w:eastAsia="Times New Roman"/>
                <w:spacing w:val="-1"/>
                <w:sz w:val="18"/>
                <w:lang w:eastAsia="zh-CN"/>
              </w:rPr>
              <w:t xml:space="preserve"> </w:t>
            </w:r>
            <w:r>
              <w:rPr>
                <w:spacing w:val="-4"/>
                <w:sz w:val="18"/>
                <w:lang w:eastAsia="zh-CN"/>
              </w:rPr>
              <w:t>个月；</w:t>
            </w:r>
          </w:p>
          <w:p w14:paraId="72719943">
            <w:pPr>
              <w:pStyle w:val="16"/>
              <w:ind w:left="9"/>
              <w:rPr>
                <w:sz w:val="18"/>
                <w:lang w:eastAsia="zh-CN"/>
              </w:rPr>
            </w:pPr>
            <w:r>
              <w:rPr>
                <w:sz w:val="18"/>
                <w:szCs w:val="18"/>
                <w:lang w:eastAsia="zh-CN"/>
              </w:rPr>
              <w:t>(2) 200kV and above for 3 months;</w:t>
            </w:r>
          </w:p>
          <w:p w14:paraId="0F913052">
            <w:pPr>
              <w:pStyle w:val="16"/>
              <w:spacing w:before="57"/>
              <w:ind w:left="9"/>
              <w:rPr>
                <w:spacing w:val="-4"/>
                <w:sz w:val="18"/>
                <w:lang w:eastAsia="zh-CN"/>
              </w:rPr>
            </w:pPr>
            <w:r>
              <w:rPr>
                <w:sz w:val="18"/>
                <w:lang w:eastAsia="zh-CN"/>
              </w:rPr>
              <w:t>（3）</w:t>
            </w:r>
            <w:r>
              <w:rPr>
                <w:spacing w:val="-16"/>
                <w:sz w:val="18"/>
                <w:lang w:eastAsia="zh-CN"/>
              </w:rPr>
              <w:t xml:space="preserve">其他 </w:t>
            </w:r>
            <w:r>
              <w:rPr>
                <w:rFonts w:ascii="Times New Roman" w:eastAsia="Times New Roman"/>
                <w:sz w:val="18"/>
                <w:lang w:eastAsia="zh-CN"/>
              </w:rPr>
              <w:t>6</w:t>
            </w:r>
            <w:r>
              <w:rPr>
                <w:rFonts w:ascii="Times New Roman" w:eastAsia="Times New Roman"/>
                <w:spacing w:val="2"/>
                <w:sz w:val="18"/>
                <w:lang w:eastAsia="zh-CN"/>
              </w:rPr>
              <w:t xml:space="preserve"> </w:t>
            </w:r>
            <w:r>
              <w:rPr>
                <w:spacing w:val="-4"/>
                <w:sz w:val="18"/>
                <w:lang w:eastAsia="zh-CN"/>
              </w:rPr>
              <w:t>个月；</w:t>
            </w:r>
          </w:p>
          <w:p w14:paraId="6D196A40">
            <w:pPr>
              <w:pStyle w:val="16"/>
              <w:ind w:left="9"/>
              <w:rPr>
                <w:sz w:val="18"/>
                <w:lang w:eastAsia="zh-CN"/>
              </w:rPr>
            </w:pPr>
            <w:r>
              <w:rPr>
                <w:sz w:val="18"/>
                <w:szCs w:val="18"/>
                <w:lang w:eastAsia="zh-CN"/>
              </w:rPr>
              <w:t>(3) Other 6 months;</w:t>
            </w:r>
          </w:p>
        </w:tc>
        <w:tc>
          <w:tcPr>
            <w:tcW w:w="1901" w:type="dxa"/>
            <w:tcBorders>
              <w:top w:val="nil"/>
              <w:bottom w:val="nil"/>
            </w:tcBorders>
          </w:tcPr>
          <w:p w14:paraId="4EDC8097">
            <w:pPr>
              <w:pStyle w:val="16"/>
              <w:spacing w:line="295" w:lineRule="auto"/>
              <w:ind w:left="9"/>
              <w:rPr>
                <w:spacing w:val="-2"/>
                <w:sz w:val="18"/>
                <w:lang w:eastAsia="zh-CN"/>
              </w:rPr>
            </w:pPr>
            <w:r>
              <w:rPr>
                <w:spacing w:val="-2"/>
                <w:sz w:val="18"/>
                <w:lang w:eastAsia="zh-CN"/>
              </w:rPr>
              <w:t>测量引线接头及瓷套表面等部位。</w:t>
            </w:r>
          </w:p>
          <w:p w14:paraId="134B61CB">
            <w:pPr>
              <w:pStyle w:val="16"/>
              <w:ind w:left="9"/>
              <w:rPr>
                <w:sz w:val="18"/>
                <w:lang w:eastAsia="zh-CN"/>
              </w:rPr>
            </w:pPr>
            <w:r>
              <w:rPr>
                <w:sz w:val="18"/>
                <w:szCs w:val="18"/>
                <w:lang w:eastAsia="zh-CN"/>
              </w:rPr>
              <w:t>Measure the lead joint and the surface of porcelain sleeve.</w:t>
            </w:r>
          </w:p>
        </w:tc>
      </w:tr>
      <w:tr w14:paraId="04F58B18">
        <w:trPr>
          <w:trHeight w:val="346" w:hRule="atLeast"/>
        </w:trPr>
        <w:tc>
          <w:tcPr>
            <w:tcW w:w="638" w:type="dxa"/>
            <w:tcBorders>
              <w:top w:val="nil"/>
            </w:tcBorders>
          </w:tcPr>
          <w:p w14:paraId="73372CC7">
            <w:pPr>
              <w:pStyle w:val="16"/>
              <w:rPr>
                <w:rFonts w:ascii="Times New Roman"/>
                <w:sz w:val="18"/>
                <w:lang w:eastAsia="zh-CN"/>
              </w:rPr>
            </w:pPr>
          </w:p>
        </w:tc>
        <w:tc>
          <w:tcPr>
            <w:tcW w:w="1262" w:type="dxa"/>
            <w:tcBorders>
              <w:top w:val="nil"/>
            </w:tcBorders>
          </w:tcPr>
          <w:p w14:paraId="4B01FFBE">
            <w:pPr>
              <w:pStyle w:val="16"/>
              <w:rPr>
                <w:rFonts w:ascii="Times New Roman"/>
                <w:sz w:val="18"/>
                <w:lang w:eastAsia="zh-CN"/>
              </w:rPr>
            </w:pPr>
          </w:p>
        </w:tc>
        <w:tc>
          <w:tcPr>
            <w:tcW w:w="3600" w:type="dxa"/>
            <w:tcBorders>
              <w:top w:val="nil"/>
            </w:tcBorders>
          </w:tcPr>
          <w:p w14:paraId="15B39F63">
            <w:pPr>
              <w:pStyle w:val="16"/>
              <w:spacing w:before="42"/>
              <w:ind w:left="9"/>
              <w:rPr>
                <w:spacing w:val="-3"/>
                <w:sz w:val="18"/>
              </w:rPr>
            </w:pPr>
            <w:r>
              <w:rPr>
                <w:sz w:val="18"/>
              </w:rPr>
              <w:t>（4）</w:t>
            </w:r>
            <w:r>
              <w:rPr>
                <w:spacing w:val="-3"/>
                <w:sz w:val="18"/>
              </w:rPr>
              <w:t>必要时。</w:t>
            </w:r>
          </w:p>
          <w:p w14:paraId="6A118CED">
            <w:pPr>
              <w:pStyle w:val="16"/>
              <w:ind w:left="9"/>
              <w:rPr>
                <w:sz w:val="18"/>
              </w:rPr>
            </w:pPr>
            <w:r>
              <w:rPr>
                <w:sz w:val="18"/>
                <w:szCs w:val="18"/>
              </w:rPr>
              <w:t>(4) When necessary.</w:t>
            </w:r>
          </w:p>
        </w:tc>
        <w:tc>
          <w:tcPr>
            <w:tcW w:w="1901" w:type="dxa"/>
            <w:tcBorders>
              <w:top w:val="nil"/>
            </w:tcBorders>
          </w:tcPr>
          <w:p w14:paraId="41F9EC91">
            <w:pPr>
              <w:pStyle w:val="16"/>
              <w:rPr>
                <w:rFonts w:ascii="Times New Roman"/>
                <w:sz w:val="18"/>
              </w:rPr>
            </w:pPr>
          </w:p>
        </w:tc>
      </w:tr>
    </w:tbl>
    <w:p w14:paraId="2473371F">
      <w:pPr>
        <w:rPr>
          <w:rFonts w:ascii="Times New Roman"/>
          <w:sz w:val="18"/>
        </w:rPr>
        <w:sectPr>
          <w:pgSz w:w="11910" w:h="16840"/>
          <w:pgMar w:top="1420" w:right="1580" w:bottom="1380" w:left="1560" w:header="0" w:footer="1183" w:gutter="0"/>
          <w:cols w:space="720" w:num="1"/>
        </w:sectPr>
      </w:pPr>
    </w:p>
    <w:p w14:paraId="66F16C6E">
      <w:pPr>
        <w:pStyle w:val="2"/>
        <w:ind w:left="2887"/>
        <w:jc w:val="both"/>
        <w:rPr>
          <w:spacing w:val="-10"/>
          <w:sz w:val="20"/>
          <w:szCs w:val="20"/>
          <w:lang w:eastAsia="zh-CN"/>
        </w:rPr>
      </w:pPr>
      <w:bookmarkStart w:id="8" w:name="_bookmark8"/>
      <w:bookmarkEnd w:id="8"/>
      <w:r>
        <w:rPr>
          <w:spacing w:val="-4"/>
          <w:sz w:val="20"/>
          <w:szCs w:val="20"/>
          <w:lang w:eastAsia="zh-CN"/>
        </w:rPr>
        <w:t>第七章 牵引变电</w:t>
      </w:r>
      <w:r>
        <w:rPr>
          <w:sz w:val="20"/>
          <w:szCs w:val="20"/>
          <w:lang w:eastAsia="zh-CN"/>
        </w:rPr>
        <w:t>所试验要</w:t>
      </w:r>
      <w:r>
        <w:rPr>
          <w:spacing w:val="-10"/>
          <w:sz w:val="20"/>
          <w:szCs w:val="20"/>
          <w:lang w:eastAsia="zh-CN"/>
        </w:rPr>
        <w:t>求</w:t>
      </w:r>
    </w:p>
    <w:p w14:paraId="48699969">
      <w:pPr>
        <w:pStyle w:val="2"/>
        <w:spacing w:before="0"/>
        <w:ind w:left="2887"/>
        <w:jc w:val="both"/>
        <w:rPr>
          <w:sz w:val="20"/>
          <w:szCs w:val="20"/>
          <w:lang w:eastAsia="zh-CN"/>
        </w:rPr>
      </w:pPr>
      <w:r>
        <w:rPr>
          <w:sz w:val="20"/>
          <w:szCs w:val="20"/>
          <w:lang w:eastAsia="zh-CN"/>
        </w:rPr>
        <w:t>Chapter VII Test Requirements for Traction Substation</w:t>
      </w:r>
    </w:p>
    <w:p w14:paraId="27CCCF6D">
      <w:pPr>
        <w:pStyle w:val="15"/>
        <w:numPr>
          <w:ilvl w:val="0"/>
          <w:numId w:val="54"/>
        </w:numPr>
        <w:tabs>
          <w:tab w:val="left" w:pos="1078"/>
        </w:tabs>
        <w:spacing w:before="188" w:line="427" w:lineRule="auto"/>
        <w:ind w:right="217" w:firstLine="420"/>
        <w:jc w:val="both"/>
        <w:rPr>
          <w:spacing w:val="-1"/>
          <w:w w:val="99"/>
          <w:sz w:val="16"/>
          <w:szCs w:val="18"/>
          <w:lang w:eastAsia="zh-CN"/>
        </w:rPr>
      </w:pPr>
      <w:r>
        <w:rPr>
          <w:spacing w:val="-8"/>
          <w:w w:val="99"/>
          <w:sz w:val="16"/>
          <w:szCs w:val="18"/>
          <w:lang w:eastAsia="zh-CN"/>
        </w:rPr>
        <w:t>电气设备的绝缘试验，要尽量将连接在一起不同试验标准的设备分解开，单独进行</w:t>
      </w:r>
      <w:r>
        <w:rPr>
          <w:spacing w:val="-9"/>
          <w:w w:val="99"/>
          <w:sz w:val="16"/>
          <w:szCs w:val="18"/>
          <w:lang w:eastAsia="zh-CN"/>
        </w:rPr>
        <w:t>试验。对分开有困难或已装配的成套设备必须连在一起试验时，其试验标准应采用其中的最</w:t>
      </w:r>
      <w:r>
        <w:rPr>
          <w:spacing w:val="-1"/>
          <w:w w:val="99"/>
          <w:sz w:val="16"/>
          <w:szCs w:val="18"/>
          <w:lang w:eastAsia="zh-CN"/>
        </w:rPr>
        <w:t>低标准。</w:t>
      </w:r>
    </w:p>
    <w:p w14:paraId="07E17E51">
      <w:pPr>
        <w:tabs>
          <w:tab w:val="left" w:pos="1078"/>
        </w:tabs>
        <w:ind w:left="237" w:right="217"/>
        <w:jc w:val="both"/>
        <w:rPr>
          <w:sz w:val="16"/>
          <w:szCs w:val="18"/>
          <w:lang w:eastAsia="zh-CN"/>
        </w:rPr>
      </w:pPr>
      <w:r>
        <w:rPr>
          <w:sz w:val="16"/>
          <w:szCs w:val="16"/>
          <w:lang w:eastAsia="zh-CN"/>
        </w:rPr>
        <w:t>In the insulation test of electrical equipment, the equipment connected with different test standards should be decomposed as far as possible, and the test should be carried out separately. When it is difficult to separate or assemble complete sets of equipment and must be tested together, the minimum standard shall be adopted.</w:t>
      </w:r>
    </w:p>
    <w:p w14:paraId="53A23C3F">
      <w:pPr>
        <w:pStyle w:val="15"/>
        <w:numPr>
          <w:ilvl w:val="0"/>
          <w:numId w:val="54"/>
        </w:numPr>
        <w:tabs>
          <w:tab w:val="left" w:pos="1078"/>
        </w:tabs>
        <w:spacing w:line="427" w:lineRule="auto"/>
        <w:ind w:right="217" w:firstLine="420"/>
        <w:rPr>
          <w:spacing w:val="-1"/>
          <w:w w:val="99"/>
          <w:sz w:val="16"/>
          <w:szCs w:val="18"/>
          <w:lang w:eastAsia="zh-CN"/>
        </w:rPr>
      </w:pPr>
      <w:r>
        <w:rPr>
          <w:spacing w:val="-5"/>
          <w:w w:val="99"/>
          <w:sz w:val="16"/>
          <w:szCs w:val="18"/>
          <w:lang w:eastAsia="zh-CN"/>
        </w:rPr>
        <w:t>当设备的出厂额定电压与实际使用的额定工作电压不同时，应根据下列原则确定试</w:t>
      </w:r>
      <w:r>
        <w:rPr>
          <w:spacing w:val="-1"/>
          <w:w w:val="99"/>
          <w:sz w:val="16"/>
          <w:szCs w:val="18"/>
          <w:lang w:eastAsia="zh-CN"/>
        </w:rPr>
        <w:t>验电压的标准：</w:t>
      </w:r>
    </w:p>
    <w:p w14:paraId="60887AFC">
      <w:pPr>
        <w:tabs>
          <w:tab w:val="left" w:pos="1078"/>
        </w:tabs>
        <w:ind w:left="237" w:right="217"/>
        <w:rPr>
          <w:sz w:val="16"/>
          <w:szCs w:val="18"/>
          <w:lang w:eastAsia="zh-CN"/>
        </w:rPr>
      </w:pPr>
      <w:r>
        <w:rPr>
          <w:sz w:val="16"/>
          <w:szCs w:val="16"/>
          <w:lang w:eastAsia="zh-CN"/>
        </w:rPr>
        <w:t>When the factory rated voltage of the equipment is different from the actual rated working voltage, the test voltage standard shall be determined according to the following principles:</w:t>
      </w:r>
    </w:p>
    <w:p w14:paraId="7B5FA9D1">
      <w:pPr>
        <w:pStyle w:val="15"/>
        <w:numPr>
          <w:ilvl w:val="0"/>
          <w:numId w:val="56"/>
        </w:numPr>
        <w:tabs>
          <w:tab w:val="left" w:pos="1184"/>
        </w:tabs>
        <w:spacing w:line="266" w:lineRule="exact"/>
        <w:ind w:hanging="527"/>
        <w:rPr>
          <w:spacing w:val="-1"/>
          <w:w w:val="95"/>
          <w:sz w:val="16"/>
          <w:szCs w:val="18"/>
          <w:lang w:eastAsia="zh-CN"/>
        </w:rPr>
      </w:pPr>
      <w:r>
        <w:rPr>
          <w:spacing w:val="-1"/>
          <w:w w:val="95"/>
          <w:sz w:val="16"/>
          <w:szCs w:val="18"/>
          <w:lang w:eastAsia="zh-CN"/>
        </w:rPr>
        <w:t>当采用额定电压较高的设备用以加强绝缘者，应按照设备的额定电压标准进行试</w:t>
      </w:r>
    </w:p>
    <w:p w14:paraId="33440AAD">
      <w:pPr>
        <w:tabs>
          <w:tab w:val="left" w:pos="1184"/>
        </w:tabs>
        <w:ind w:left="1183"/>
        <w:rPr>
          <w:sz w:val="16"/>
          <w:szCs w:val="18"/>
          <w:lang w:eastAsia="zh-CN"/>
        </w:rPr>
      </w:pPr>
      <w:r>
        <w:rPr>
          <w:sz w:val="16"/>
          <w:szCs w:val="16"/>
          <w:lang w:eastAsia="zh-CN"/>
        </w:rPr>
        <w:t>When equipment with higher rated voltage is used to strengthen insulation, the test shall be carried out according to the rated voltage standard of the equipment</w:t>
      </w:r>
    </w:p>
    <w:p w14:paraId="0EE0299E">
      <w:pPr>
        <w:pStyle w:val="6"/>
        <w:spacing w:before="4"/>
        <w:rPr>
          <w:sz w:val="11"/>
          <w:szCs w:val="16"/>
          <w:lang w:eastAsia="zh-CN"/>
        </w:rPr>
      </w:pPr>
    </w:p>
    <w:p w14:paraId="372D2B15">
      <w:pPr>
        <w:pStyle w:val="6"/>
        <w:ind w:left="237"/>
        <w:rPr>
          <w:spacing w:val="-10"/>
          <w:sz w:val="16"/>
          <w:szCs w:val="16"/>
        </w:rPr>
      </w:pPr>
      <w:r>
        <w:rPr>
          <w:w w:val="95"/>
          <w:sz w:val="16"/>
          <w:szCs w:val="16"/>
        </w:rPr>
        <w:t>验</w:t>
      </w:r>
      <w:r>
        <w:rPr>
          <w:spacing w:val="-10"/>
          <w:sz w:val="16"/>
          <w:szCs w:val="16"/>
        </w:rPr>
        <w:t>。</w:t>
      </w:r>
    </w:p>
    <w:p w14:paraId="52E0A96F">
      <w:pPr>
        <w:pStyle w:val="6"/>
        <w:ind w:left="237"/>
        <w:rPr>
          <w:sz w:val="16"/>
          <w:szCs w:val="16"/>
        </w:rPr>
      </w:pPr>
      <w:r>
        <w:rPr>
          <w:sz w:val="16"/>
          <w:szCs w:val="16"/>
        </w:rPr>
        <w:t>Test.</w:t>
      </w:r>
    </w:p>
    <w:p w14:paraId="730377DF">
      <w:pPr>
        <w:pStyle w:val="6"/>
        <w:spacing w:before="6"/>
        <w:rPr>
          <w:sz w:val="11"/>
          <w:szCs w:val="16"/>
        </w:rPr>
      </w:pPr>
    </w:p>
    <w:p w14:paraId="6F1700BA">
      <w:pPr>
        <w:pStyle w:val="15"/>
        <w:numPr>
          <w:ilvl w:val="0"/>
          <w:numId w:val="56"/>
        </w:numPr>
        <w:tabs>
          <w:tab w:val="left" w:pos="1184"/>
        </w:tabs>
        <w:spacing w:line="427" w:lineRule="auto"/>
        <w:ind w:left="237" w:right="215" w:firstLine="420"/>
        <w:rPr>
          <w:spacing w:val="-1"/>
          <w:w w:val="99"/>
          <w:sz w:val="16"/>
          <w:szCs w:val="18"/>
          <w:lang w:eastAsia="zh-CN"/>
        </w:rPr>
      </w:pPr>
      <w:r>
        <w:rPr>
          <w:spacing w:val="-1"/>
          <w:w w:val="99"/>
          <w:sz w:val="16"/>
          <w:szCs w:val="18"/>
          <w:lang w:eastAsia="zh-CN"/>
        </w:rPr>
        <w:t>用额定电压较高的设备用以满足产品通用性的要求时，可以按照设备实际使用的额定工作电压或出厂额定电压的标准进行试验。</w:t>
      </w:r>
    </w:p>
    <w:p w14:paraId="486513C6">
      <w:pPr>
        <w:tabs>
          <w:tab w:val="left" w:pos="1184"/>
        </w:tabs>
        <w:ind w:left="237" w:right="215"/>
        <w:rPr>
          <w:sz w:val="16"/>
          <w:szCs w:val="18"/>
          <w:lang w:eastAsia="zh-CN"/>
        </w:rPr>
      </w:pPr>
      <w:r>
        <w:rPr>
          <w:sz w:val="16"/>
          <w:szCs w:val="16"/>
          <w:lang w:eastAsia="zh-CN"/>
        </w:rPr>
        <w:t>When equipment with higher rated voltage is used to meet the requirements of product universality, the test can be carried out according to the actual rated working voltage of the equipment or the standard of factory rated voltage.</w:t>
      </w:r>
    </w:p>
    <w:p w14:paraId="215266DF">
      <w:pPr>
        <w:pStyle w:val="15"/>
        <w:numPr>
          <w:ilvl w:val="0"/>
          <w:numId w:val="56"/>
        </w:numPr>
        <w:tabs>
          <w:tab w:val="left" w:pos="1184"/>
        </w:tabs>
        <w:spacing w:line="427" w:lineRule="auto"/>
        <w:ind w:left="237" w:right="217" w:firstLine="420"/>
        <w:rPr>
          <w:spacing w:val="-1"/>
          <w:w w:val="99"/>
          <w:sz w:val="16"/>
          <w:szCs w:val="18"/>
          <w:lang w:eastAsia="zh-CN"/>
        </w:rPr>
      </w:pPr>
      <w:r>
        <w:rPr>
          <w:spacing w:val="-1"/>
          <w:w w:val="99"/>
          <w:sz w:val="16"/>
          <w:szCs w:val="18"/>
          <w:lang w:eastAsia="zh-CN"/>
        </w:rPr>
        <w:t>采用较高电压等级的设备用以满足高海拔地区要求时，应在安装地点按照实际使用的额定工作电压的标准进行试验。</w:t>
      </w:r>
    </w:p>
    <w:p w14:paraId="21CF85F2">
      <w:pPr>
        <w:tabs>
          <w:tab w:val="left" w:pos="1184"/>
        </w:tabs>
        <w:ind w:left="237" w:right="217"/>
        <w:rPr>
          <w:sz w:val="16"/>
          <w:szCs w:val="18"/>
          <w:lang w:eastAsia="zh-CN"/>
        </w:rPr>
      </w:pPr>
      <w:r>
        <w:rPr>
          <w:sz w:val="16"/>
          <w:szCs w:val="16"/>
          <w:lang w:eastAsia="zh-CN"/>
        </w:rPr>
        <w:t>When equipment with a higher voltage level is used to meet the requirements of high altitude areas, it shall be tested at the installation site according to the standard of rated working voltage actually used.</w:t>
      </w:r>
    </w:p>
    <w:p w14:paraId="060D7952">
      <w:pPr>
        <w:pStyle w:val="15"/>
        <w:numPr>
          <w:ilvl w:val="0"/>
          <w:numId w:val="54"/>
        </w:numPr>
        <w:tabs>
          <w:tab w:val="left" w:pos="1078"/>
        </w:tabs>
        <w:spacing w:line="427" w:lineRule="auto"/>
        <w:ind w:right="215" w:firstLine="420"/>
        <w:jc w:val="both"/>
        <w:rPr>
          <w:spacing w:val="-1"/>
          <w:w w:val="99"/>
          <w:sz w:val="16"/>
          <w:szCs w:val="18"/>
          <w:lang w:eastAsia="zh-CN"/>
        </w:rPr>
      </w:pPr>
      <w:r>
        <w:rPr>
          <w:spacing w:val="-5"/>
          <w:w w:val="99"/>
          <w:sz w:val="16"/>
          <w:szCs w:val="18"/>
          <w:lang w:eastAsia="zh-CN"/>
        </w:rPr>
        <w:t>所有电气设备预防性试验周期，除特别规定者外均为</w:t>
      </w:r>
      <w:r>
        <w:rPr>
          <w:spacing w:val="-50"/>
          <w:sz w:val="16"/>
          <w:szCs w:val="18"/>
          <w:lang w:eastAsia="zh-CN"/>
        </w:rPr>
        <w:t xml:space="preserve"> </w:t>
      </w:r>
      <w:r>
        <w:rPr>
          <w:w w:val="99"/>
          <w:sz w:val="16"/>
          <w:szCs w:val="18"/>
          <w:lang w:eastAsia="zh-CN"/>
        </w:rPr>
        <w:t>1</w:t>
      </w:r>
      <w:r>
        <w:rPr>
          <w:spacing w:val="-54"/>
          <w:sz w:val="16"/>
          <w:szCs w:val="18"/>
          <w:lang w:eastAsia="zh-CN"/>
        </w:rPr>
        <w:t xml:space="preserve"> </w:t>
      </w:r>
      <w:r>
        <w:rPr>
          <w:w w:val="99"/>
          <w:sz w:val="16"/>
          <w:szCs w:val="18"/>
          <w:lang w:eastAsia="zh-CN"/>
        </w:rPr>
        <w:t>年</w:t>
      </w:r>
      <w:r>
        <w:rPr>
          <w:spacing w:val="-50"/>
          <w:sz w:val="16"/>
          <w:szCs w:val="18"/>
          <w:lang w:eastAsia="zh-CN"/>
        </w:rPr>
        <w:t xml:space="preserve"> </w:t>
      </w:r>
      <w:r>
        <w:rPr>
          <w:w w:val="99"/>
          <w:sz w:val="16"/>
          <w:szCs w:val="18"/>
          <w:lang w:eastAsia="zh-CN"/>
        </w:rPr>
        <w:t>1</w:t>
      </w:r>
      <w:r>
        <w:rPr>
          <w:spacing w:val="-54"/>
          <w:sz w:val="16"/>
          <w:szCs w:val="18"/>
          <w:lang w:eastAsia="zh-CN"/>
        </w:rPr>
        <w:t xml:space="preserve"> </w:t>
      </w:r>
      <w:r>
        <w:rPr>
          <w:spacing w:val="-41"/>
          <w:w w:val="99"/>
          <w:sz w:val="16"/>
          <w:szCs w:val="18"/>
          <w:lang w:eastAsia="zh-CN"/>
        </w:rPr>
        <w:t>次</w:t>
      </w:r>
      <w:r>
        <w:rPr>
          <w:color w:val="FF0000"/>
          <w:spacing w:val="-1"/>
          <w:w w:val="99"/>
          <w:sz w:val="16"/>
          <w:szCs w:val="18"/>
          <w:lang w:eastAsia="zh-CN"/>
        </w:rPr>
        <w:t>（或按设备生产厂商建议的时间周期</w:t>
      </w:r>
      <w:r>
        <w:rPr>
          <w:color w:val="FF0000"/>
          <w:spacing w:val="-29"/>
          <w:w w:val="99"/>
          <w:sz w:val="16"/>
          <w:szCs w:val="18"/>
          <w:lang w:eastAsia="zh-CN"/>
        </w:rPr>
        <w:t>）</w:t>
      </w:r>
      <w:r>
        <w:rPr>
          <w:spacing w:val="-6"/>
          <w:w w:val="99"/>
          <w:sz w:val="16"/>
          <w:szCs w:val="18"/>
          <w:lang w:eastAsia="zh-CN"/>
        </w:rPr>
        <w:t>。设备检修时的试验如能包括预防性试验的内容和要求，则在该周期内可</w:t>
      </w:r>
      <w:r>
        <w:rPr>
          <w:spacing w:val="-1"/>
          <w:w w:val="99"/>
          <w:sz w:val="16"/>
          <w:szCs w:val="18"/>
          <w:lang w:eastAsia="zh-CN"/>
        </w:rPr>
        <w:t>以不再做预防性试验。</w:t>
      </w:r>
    </w:p>
    <w:p w14:paraId="10F91739">
      <w:pPr>
        <w:tabs>
          <w:tab w:val="left" w:pos="1078"/>
        </w:tabs>
        <w:ind w:left="237" w:right="215"/>
        <w:jc w:val="both"/>
        <w:rPr>
          <w:sz w:val="16"/>
          <w:szCs w:val="18"/>
          <w:lang w:eastAsia="zh-CN"/>
        </w:rPr>
      </w:pPr>
      <w:r>
        <w:rPr>
          <w:sz w:val="16"/>
          <w:szCs w:val="16"/>
          <w:lang w:eastAsia="zh-CN"/>
        </w:rPr>
        <w:t>The preventive test period of all electrical equipment shall be once a year (or according to the time period recommended by the equipment manufacturer) except as otherwise specified. If the test during equipment maintenance can include the contents and requirements of preventive test, preventive test can no longer be done in this cycle.</w:t>
      </w:r>
    </w:p>
    <w:p w14:paraId="7ED6F466">
      <w:pPr>
        <w:pStyle w:val="15"/>
        <w:numPr>
          <w:ilvl w:val="0"/>
          <w:numId w:val="54"/>
        </w:numPr>
        <w:tabs>
          <w:tab w:val="left" w:pos="1078"/>
        </w:tabs>
        <w:spacing w:line="427" w:lineRule="auto"/>
        <w:ind w:right="111" w:firstLine="420"/>
        <w:rPr>
          <w:spacing w:val="-1"/>
          <w:w w:val="99"/>
          <w:sz w:val="16"/>
          <w:szCs w:val="18"/>
          <w:lang w:eastAsia="zh-CN"/>
        </w:rPr>
      </w:pPr>
      <w:r>
        <w:rPr>
          <w:spacing w:val="-5"/>
          <w:w w:val="99"/>
          <w:sz w:val="16"/>
          <w:szCs w:val="18"/>
          <w:lang w:eastAsia="zh-CN"/>
        </w:rPr>
        <w:t>在进行与温度及湿度有关的各种试验时</w:t>
      </w:r>
      <w:r>
        <w:rPr>
          <w:spacing w:val="-1"/>
          <w:w w:val="99"/>
          <w:sz w:val="16"/>
          <w:szCs w:val="18"/>
          <w:lang w:eastAsia="zh-CN"/>
        </w:rPr>
        <w:t>（</w:t>
      </w:r>
      <w:r>
        <w:rPr>
          <w:spacing w:val="-12"/>
          <w:w w:val="99"/>
          <w:sz w:val="16"/>
          <w:szCs w:val="18"/>
          <w:lang w:eastAsia="zh-CN"/>
        </w:rPr>
        <w:t>如测量直流电阻、绝缘电阻、介质损失角、</w:t>
      </w:r>
      <w:r>
        <w:rPr>
          <w:spacing w:val="-1"/>
          <w:w w:val="99"/>
          <w:sz w:val="16"/>
          <w:szCs w:val="18"/>
          <w:lang w:eastAsia="zh-CN"/>
        </w:rPr>
        <w:t>泄漏电流等</w:t>
      </w:r>
      <w:r>
        <w:rPr>
          <w:spacing w:val="2"/>
          <w:w w:val="99"/>
          <w:sz w:val="16"/>
          <w:szCs w:val="18"/>
          <w:lang w:eastAsia="zh-CN"/>
        </w:rPr>
        <w:t>）</w:t>
      </w:r>
      <w:r>
        <w:rPr>
          <w:spacing w:val="-1"/>
          <w:w w:val="99"/>
          <w:sz w:val="16"/>
          <w:szCs w:val="18"/>
          <w:lang w:eastAsia="zh-CN"/>
        </w:rPr>
        <w:t>,应同时测量被试物周围的温度及湿度。绝缘试验应在良好天气且被试物及仪器周围温度不宜低于+</w:t>
      </w:r>
      <w:r>
        <w:rPr>
          <w:spacing w:val="1"/>
          <w:w w:val="99"/>
          <w:sz w:val="16"/>
          <w:szCs w:val="18"/>
          <w:lang w:eastAsia="zh-CN"/>
        </w:rPr>
        <w:t>5</w:t>
      </w:r>
      <w:r>
        <w:rPr>
          <w:spacing w:val="-1"/>
          <w:w w:val="99"/>
          <w:sz w:val="16"/>
          <w:szCs w:val="18"/>
          <w:lang w:eastAsia="zh-CN"/>
        </w:rPr>
        <w:t>℃,空气相对湿度不宜高于</w:t>
      </w:r>
      <w:r>
        <w:rPr>
          <w:spacing w:val="-50"/>
          <w:sz w:val="16"/>
          <w:szCs w:val="18"/>
          <w:lang w:eastAsia="zh-CN"/>
        </w:rPr>
        <w:t xml:space="preserve"> </w:t>
      </w:r>
      <w:r>
        <w:rPr>
          <w:spacing w:val="1"/>
          <w:w w:val="99"/>
          <w:sz w:val="16"/>
          <w:szCs w:val="18"/>
          <w:lang w:eastAsia="zh-CN"/>
        </w:rPr>
        <w:t>80</w:t>
      </w:r>
      <w:r>
        <w:rPr>
          <w:spacing w:val="-1"/>
          <w:w w:val="99"/>
          <w:sz w:val="16"/>
          <w:szCs w:val="18"/>
          <w:lang w:eastAsia="zh-CN"/>
        </w:rPr>
        <w:t>%的条件下进行。</w:t>
      </w:r>
    </w:p>
    <w:p w14:paraId="732E7136">
      <w:pPr>
        <w:tabs>
          <w:tab w:val="left" w:pos="1078"/>
        </w:tabs>
        <w:ind w:left="237" w:right="111"/>
        <w:rPr>
          <w:sz w:val="16"/>
          <w:szCs w:val="18"/>
          <w:lang w:eastAsia="zh-CN"/>
        </w:rPr>
      </w:pPr>
      <w:r>
        <w:rPr>
          <w:sz w:val="16"/>
          <w:szCs w:val="16"/>
          <w:lang w:eastAsia="zh-CN"/>
        </w:rPr>
        <w:t>When carrying out various tests related to temperature and humidity (such as measuring DC resistance, insulation resistance, dielectric loss angle, leakage current, etc.), the temperature and humidity around the tested object should be measured at the same time. Insulation test should be carried out in good weather, and the temperature around the tested object and instrument should not be lower than + 5 ℃, and the relative humidity of air should not be higher than 80%.</w:t>
      </w:r>
    </w:p>
    <w:p w14:paraId="5957804F">
      <w:pPr>
        <w:pStyle w:val="6"/>
        <w:spacing w:line="427" w:lineRule="auto"/>
        <w:ind w:left="237" w:right="217" w:firstLine="420"/>
        <w:rPr>
          <w:spacing w:val="-2"/>
          <w:sz w:val="16"/>
          <w:szCs w:val="16"/>
          <w:lang w:eastAsia="zh-CN"/>
        </w:rPr>
      </w:pPr>
      <w:r>
        <w:rPr>
          <w:w w:val="95"/>
          <w:sz w:val="16"/>
          <w:szCs w:val="16"/>
          <w:lang w:eastAsia="zh-CN"/>
        </w:rPr>
        <w:t>试验标准中所列的绝缘电阻</w:t>
      </w:r>
      <w:r>
        <w:rPr>
          <w:spacing w:val="-1"/>
          <w:w w:val="95"/>
          <w:sz w:val="16"/>
          <w:szCs w:val="16"/>
          <w:lang w:eastAsia="zh-CN"/>
        </w:rPr>
        <w:t xml:space="preserve">系指 </w:t>
      </w:r>
      <w:r>
        <w:rPr>
          <w:w w:val="95"/>
          <w:sz w:val="16"/>
          <w:szCs w:val="16"/>
          <w:lang w:eastAsia="zh-CN"/>
        </w:rPr>
        <w:t>60</w:t>
      </w:r>
      <w:r>
        <w:rPr>
          <w:spacing w:val="-1"/>
          <w:w w:val="95"/>
          <w:sz w:val="16"/>
          <w:szCs w:val="16"/>
          <w:lang w:eastAsia="zh-CN"/>
        </w:rPr>
        <w:t xml:space="preserve"> 秒的</w:t>
      </w:r>
      <w:r>
        <w:rPr>
          <w:w w:val="95"/>
          <w:sz w:val="16"/>
          <w:szCs w:val="16"/>
          <w:lang w:eastAsia="zh-CN"/>
        </w:rPr>
        <w:t>绝缘电阻值(R60</w:t>
      </w:r>
      <w:r>
        <w:rPr>
          <w:spacing w:val="-1"/>
          <w:w w:val="95"/>
          <w:sz w:val="16"/>
          <w:szCs w:val="16"/>
          <w:lang w:eastAsia="zh-CN"/>
        </w:rPr>
        <w:t xml:space="preserve">),吸收比为 </w:t>
      </w:r>
      <w:r>
        <w:rPr>
          <w:w w:val="95"/>
          <w:sz w:val="16"/>
          <w:szCs w:val="16"/>
          <w:lang w:eastAsia="zh-CN"/>
        </w:rPr>
        <w:t>60</w:t>
      </w:r>
      <w:r>
        <w:rPr>
          <w:spacing w:val="-2"/>
          <w:w w:val="95"/>
          <w:sz w:val="16"/>
          <w:szCs w:val="16"/>
          <w:lang w:eastAsia="zh-CN"/>
        </w:rPr>
        <w:t xml:space="preserve"> 秒与 </w:t>
      </w:r>
      <w:r>
        <w:rPr>
          <w:w w:val="95"/>
          <w:sz w:val="16"/>
          <w:szCs w:val="16"/>
          <w:lang w:eastAsia="zh-CN"/>
        </w:rPr>
        <w:t>15</w:t>
      </w:r>
      <w:r>
        <w:rPr>
          <w:spacing w:val="-1"/>
          <w:w w:val="95"/>
          <w:sz w:val="16"/>
          <w:szCs w:val="16"/>
          <w:lang w:eastAsia="zh-CN"/>
        </w:rPr>
        <w:t xml:space="preserve"> 秒绝缘</w:t>
      </w:r>
      <w:r>
        <w:rPr>
          <w:spacing w:val="-2"/>
          <w:sz w:val="16"/>
          <w:szCs w:val="16"/>
          <w:lang w:eastAsia="zh-CN"/>
        </w:rPr>
        <w:t>电阻的比值(R60/R15)。</w:t>
      </w:r>
    </w:p>
    <w:p w14:paraId="484DBF05">
      <w:pPr>
        <w:pStyle w:val="6"/>
        <w:ind w:left="237" w:right="217" w:firstLine="420"/>
        <w:rPr>
          <w:sz w:val="16"/>
          <w:szCs w:val="16"/>
          <w:lang w:eastAsia="zh-CN"/>
        </w:rPr>
      </w:pPr>
      <w:r>
        <w:rPr>
          <w:sz w:val="16"/>
          <w:szCs w:val="16"/>
          <w:lang w:eastAsia="zh-CN"/>
        </w:rPr>
        <w:t>The insulation resistance listed in the test standard refers to the insulation resistance value of 60 seconds (R60), and the absorption ratio is the ratio of insulation resistance of 60 seconds to 15 seconds (R60/R15).</w:t>
      </w:r>
    </w:p>
    <w:p w14:paraId="013BC7CE">
      <w:pPr>
        <w:pStyle w:val="6"/>
        <w:spacing w:line="269" w:lineRule="exact"/>
        <w:ind w:left="657"/>
        <w:rPr>
          <w:spacing w:val="-4"/>
          <w:w w:val="95"/>
          <w:sz w:val="16"/>
          <w:szCs w:val="16"/>
          <w:lang w:eastAsia="zh-CN"/>
        </w:rPr>
      </w:pPr>
      <w:r>
        <w:rPr>
          <w:w w:val="95"/>
          <w:sz w:val="16"/>
          <w:szCs w:val="16"/>
          <w:lang w:eastAsia="zh-CN"/>
        </w:rPr>
        <w:t>交流耐压试验加至试验标准电压后的持续时间，凡无特殊说明者，均为</w:t>
      </w:r>
      <w:r>
        <w:rPr>
          <w:spacing w:val="41"/>
          <w:w w:val="150"/>
          <w:sz w:val="16"/>
          <w:szCs w:val="16"/>
          <w:lang w:eastAsia="zh-CN"/>
        </w:rPr>
        <w:t xml:space="preserve"> </w:t>
      </w:r>
      <w:r>
        <w:rPr>
          <w:w w:val="95"/>
          <w:sz w:val="16"/>
          <w:szCs w:val="16"/>
          <w:lang w:eastAsia="zh-CN"/>
        </w:rPr>
        <w:t>1</w:t>
      </w:r>
      <w:r>
        <w:rPr>
          <w:spacing w:val="46"/>
          <w:w w:val="150"/>
          <w:sz w:val="16"/>
          <w:szCs w:val="16"/>
          <w:lang w:eastAsia="zh-CN"/>
        </w:rPr>
        <w:t xml:space="preserve"> </w:t>
      </w:r>
      <w:r>
        <w:rPr>
          <w:spacing w:val="-4"/>
          <w:w w:val="95"/>
          <w:sz w:val="16"/>
          <w:szCs w:val="16"/>
          <w:lang w:eastAsia="zh-CN"/>
        </w:rPr>
        <w:t>分钟。</w:t>
      </w:r>
    </w:p>
    <w:p w14:paraId="59DBFE70">
      <w:pPr>
        <w:pStyle w:val="6"/>
        <w:ind w:left="657"/>
        <w:rPr>
          <w:sz w:val="16"/>
          <w:szCs w:val="16"/>
          <w:lang w:eastAsia="zh-CN"/>
        </w:rPr>
      </w:pPr>
      <w:r>
        <w:rPr>
          <w:sz w:val="16"/>
          <w:szCs w:val="16"/>
          <w:lang w:eastAsia="zh-CN"/>
        </w:rPr>
        <w:t>The duration of AC withstand voltage test after it is applied to the test standard voltage is 1 minute unless otherwise specified.</w:t>
      </w:r>
    </w:p>
    <w:p w14:paraId="4EDAD144">
      <w:pPr>
        <w:pStyle w:val="6"/>
        <w:rPr>
          <w:sz w:val="11"/>
          <w:szCs w:val="16"/>
          <w:lang w:eastAsia="zh-CN"/>
        </w:rPr>
      </w:pPr>
    </w:p>
    <w:p w14:paraId="51A0F800">
      <w:pPr>
        <w:pStyle w:val="6"/>
        <w:spacing w:line="415" w:lineRule="auto"/>
        <w:ind w:left="237" w:right="111" w:firstLine="420"/>
        <w:rPr>
          <w:spacing w:val="-1"/>
          <w:w w:val="99"/>
          <w:sz w:val="16"/>
          <w:szCs w:val="16"/>
        </w:rPr>
      </w:pPr>
      <w:r>
        <w:rPr>
          <w:spacing w:val="1"/>
          <w:w w:val="99"/>
          <w:sz w:val="16"/>
          <w:szCs w:val="16"/>
          <w:lang w:eastAsia="zh-CN"/>
        </w:rPr>
        <w:t>9</w:t>
      </w:r>
      <w:r>
        <w:rPr>
          <w:spacing w:val="-2"/>
          <w:w w:val="99"/>
          <w:sz w:val="16"/>
          <w:szCs w:val="16"/>
          <w:lang w:eastAsia="zh-CN"/>
        </w:rPr>
        <w:t>9</w:t>
      </w:r>
      <w:r>
        <w:rPr>
          <w:spacing w:val="2"/>
          <w:w w:val="99"/>
          <w:sz w:val="16"/>
          <w:szCs w:val="16"/>
          <w:lang w:eastAsia="zh-CN"/>
        </w:rPr>
        <w:t>．</w:t>
      </w:r>
      <w:r>
        <w:rPr>
          <w:spacing w:val="1"/>
          <w:w w:val="99"/>
          <w:sz w:val="16"/>
          <w:szCs w:val="16"/>
          <w:lang w:eastAsia="zh-CN"/>
        </w:rPr>
        <w:t>11</w:t>
      </w:r>
      <w:r>
        <w:rPr>
          <w:spacing w:val="-2"/>
          <w:w w:val="99"/>
          <w:sz w:val="16"/>
          <w:szCs w:val="16"/>
          <w:lang w:eastAsia="zh-CN"/>
        </w:rPr>
        <w:t>0</w:t>
      </w:r>
      <w:r>
        <w:rPr>
          <w:spacing w:val="1"/>
          <w:w w:val="99"/>
          <w:sz w:val="16"/>
          <w:szCs w:val="16"/>
          <w:lang w:eastAsia="zh-CN"/>
        </w:rPr>
        <w:t>k</w:t>
      </w:r>
      <w:r>
        <w:rPr>
          <w:w w:val="99"/>
          <w:sz w:val="16"/>
          <w:szCs w:val="16"/>
          <w:lang w:eastAsia="zh-CN"/>
        </w:rPr>
        <w:t>V</w:t>
      </w:r>
      <w:r>
        <w:rPr>
          <w:spacing w:val="-54"/>
          <w:sz w:val="16"/>
          <w:szCs w:val="16"/>
          <w:lang w:eastAsia="zh-CN"/>
        </w:rPr>
        <w:t xml:space="preserve"> </w:t>
      </w:r>
      <w:r>
        <w:rPr>
          <w:spacing w:val="-1"/>
          <w:w w:val="99"/>
          <w:sz w:val="16"/>
          <w:szCs w:val="16"/>
          <w:lang w:eastAsia="zh-CN"/>
        </w:rPr>
        <w:t>及以上设备经交接试验后超过</w:t>
      </w:r>
      <w:r>
        <w:rPr>
          <w:spacing w:val="-50"/>
          <w:sz w:val="16"/>
          <w:szCs w:val="16"/>
          <w:lang w:eastAsia="zh-CN"/>
        </w:rPr>
        <w:t xml:space="preserve"> </w:t>
      </w:r>
      <w:r>
        <w:rPr>
          <w:w w:val="99"/>
          <w:sz w:val="16"/>
          <w:szCs w:val="16"/>
          <w:lang w:eastAsia="zh-CN"/>
        </w:rPr>
        <w:t>6</w:t>
      </w:r>
      <w:r>
        <w:rPr>
          <w:spacing w:val="-54"/>
          <w:sz w:val="16"/>
          <w:szCs w:val="16"/>
          <w:lang w:eastAsia="zh-CN"/>
        </w:rPr>
        <w:t xml:space="preserve"> </w:t>
      </w:r>
      <w:r>
        <w:rPr>
          <w:spacing w:val="-1"/>
          <w:w w:val="99"/>
          <w:sz w:val="16"/>
          <w:szCs w:val="16"/>
          <w:lang w:eastAsia="zh-CN"/>
        </w:rPr>
        <w:t>个月未投入运行，或运行中设备停运超过</w:t>
      </w:r>
      <w:r>
        <w:rPr>
          <w:spacing w:val="-50"/>
          <w:sz w:val="16"/>
          <w:szCs w:val="16"/>
          <w:lang w:eastAsia="zh-CN"/>
        </w:rPr>
        <w:t xml:space="preserve"> </w:t>
      </w:r>
      <w:r>
        <w:rPr>
          <w:w w:val="99"/>
          <w:sz w:val="16"/>
          <w:szCs w:val="16"/>
          <w:lang w:eastAsia="zh-CN"/>
        </w:rPr>
        <w:t>6</w:t>
      </w:r>
      <w:r>
        <w:rPr>
          <w:spacing w:val="-9"/>
          <w:w w:val="99"/>
          <w:sz w:val="16"/>
          <w:szCs w:val="16"/>
          <w:lang w:eastAsia="zh-CN"/>
        </w:rPr>
        <w:t>个月的，在投运前应进行绝缘项目试验，如测量绝缘电阻、</w:t>
      </w:r>
      <w:r>
        <w:rPr>
          <w:rFonts w:ascii="Times New Roman" w:hAnsi="Times New Roman" w:eastAsia="Times New Roman"/>
          <w:spacing w:val="-1"/>
          <w:w w:val="99"/>
          <w:sz w:val="16"/>
          <w:szCs w:val="16"/>
          <w:lang w:eastAsia="zh-CN"/>
        </w:rPr>
        <w:t>t</w:t>
      </w:r>
      <w:r>
        <w:rPr>
          <w:rFonts w:ascii="Times New Roman" w:hAnsi="Times New Roman" w:eastAsia="Times New Roman"/>
          <w:w w:val="99"/>
          <w:sz w:val="16"/>
          <w:szCs w:val="16"/>
          <w:lang w:eastAsia="zh-CN"/>
        </w:rPr>
        <w:t>a</w:t>
      </w:r>
      <w:r>
        <w:rPr>
          <w:rFonts w:ascii="Times New Roman" w:hAnsi="Times New Roman" w:eastAsia="Times New Roman"/>
          <w:spacing w:val="1"/>
          <w:w w:val="99"/>
          <w:sz w:val="16"/>
          <w:szCs w:val="16"/>
          <w:lang w:eastAsia="zh-CN"/>
        </w:rPr>
        <w:t>n</w:t>
      </w:r>
      <w:r>
        <w:rPr>
          <w:rFonts w:ascii="Times New Roman" w:hAnsi="Times New Roman" w:eastAsia="Times New Roman"/>
          <w:spacing w:val="-1"/>
          <w:sz w:val="20"/>
          <w:szCs w:val="16"/>
        </w:rPr>
        <w:t>δ</w:t>
      </w:r>
      <w:r>
        <w:rPr>
          <w:spacing w:val="-6"/>
          <w:w w:val="99"/>
          <w:sz w:val="16"/>
          <w:szCs w:val="16"/>
          <w:lang w:eastAsia="zh-CN"/>
        </w:rPr>
        <w:t>、绝缘油的水分和击穿电压、</w:t>
      </w:r>
      <w:r>
        <w:rPr>
          <w:spacing w:val="-1"/>
          <w:w w:val="99"/>
          <w:sz w:val="16"/>
          <w:szCs w:val="16"/>
          <w:lang w:eastAsia="zh-CN"/>
        </w:rPr>
        <w:t>绝缘气体湿度等。</w:t>
      </w:r>
      <w:r>
        <w:rPr>
          <w:spacing w:val="1"/>
          <w:w w:val="99"/>
          <w:sz w:val="16"/>
          <w:szCs w:val="16"/>
        </w:rPr>
        <w:t>27</w:t>
      </w:r>
      <w:r>
        <w:rPr>
          <w:spacing w:val="-2"/>
          <w:w w:val="99"/>
          <w:sz w:val="16"/>
          <w:szCs w:val="16"/>
        </w:rPr>
        <w:t>.</w:t>
      </w:r>
      <w:r>
        <w:rPr>
          <w:spacing w:val="1"/>
          <w:w w:val="99"/>
          <w:sz w:val="16"/>
          <w:szCs w:val="16"/>
        </w:rPr>
        <w:t>5k</w:t>
      </w:r>
      <w:r>
        <w:rPr>
          <w:w w:val="99"/>
          <w:sz w:val="16"/>
          <w:szCs w:val="16"/>
        </w:rPr>
        <w:t>V</w:t>
      </w:r>
      <w:r>
        <w:rPr>
          <w:spacing w:val="-54"/>
          <w:sz w:val="16"/>
          <w:szCs w:val="16"/>
        </w:rPr>
        <w:t xml:space="preserve"> </w:t>
      </w:r>
      <w:r>
        <w:rPr>
          <w:spacing w:val="-1"/>
          <w:w w:val="99"/>
          <w:sz w:val="16"/>
          <w:szCs w:val="16"/>
        </w:rPr>
        <w:t>及以下设备按</w:t>
      </w:r>
      <w:r>
        <w:rPr>
          <w:spacing w:val="-50"/>
          <w:sz w:val="16"/>
          <w:szCs w:val="16"/>
        </w:rPr>
        <w:t xml:space="preserve"> </w:t>
      </w:r>
      <w:r>
        <w:rPr>
          <w:w w:val="99"/>
          <w:sz w:val="16"/>
          <w:szCs w:val="16"/>
        </w:rPr>
        <w:t>1</w:t>
      </w:r>
      <w:r>
        <w:rPr>
          <w:spacing w:val="-54"/>
          <w:sz w:val="16"/>
          <w:szCs w:val="16"/>
        </w:rPr>
        <w:t xml:space="preserve"> </w:t>
      </w:r>
      <w:r>
        <w:rPr>
          <w:spacing w:val="-1"/>
          <w:w w:val="99"/>
          <w:sz w:val="16"/>
          <w:szCs w:val="16"/>
        </w:rPr>
        <w:t>年执行。</w:t>
      </w:r>
    </w:p>
    <w:p w14:paraId="01587BFD">
      <w:pPr>
        <w:pStyle w:val="6"/>
        <w:ind w:left="237" w:right="111" w:firstLine="420"/>
        <w:rPr>
          <w:sz w:val="16"/>
          <w:szCs w:val="16"/>
        </w:rPr>
      </w:pPr>
      <w:r>
        <w:rPr>
          <w:sz w:val="16"/>
          <w:szCs w:val="16"/>
        </w:rPr>
        <w:t>If the equipment of 99.110 kV and above has not been put into operation for more than 6 months after handover test, or the equipment in operation has been shut down for more than 6 months, insulation project test shall be carried out before putting into operation, such as measuring insulation resistance, tan δ, moisture and breakdown voltage of insulating oil, humidity of insulating gas, etc. Equipment of 27.5 kV and below shall be implemented for one year.</w:t>
      </w:r>
    </w:p>
    <w:p w14:paraId="7A2C4AE2">
      <w:pPr>
        <w:pStyle w:val="15"/>
        <w:numPr>
          <w:ilvl w:val="0"/>
          <w:numId w:val="57"/>
        </w:numPr>
        <w:tabs>
          <w:tab w:val="left" w:pos="1182"/>
        </w:tabs>
        <w:spacing w:before="19" w:line="424" w:lineRule="auto"/>
        <w:ind w:right="217" w:firstLine="420"/>
        <w:jc w:val="left"/>
        <w:rPr>
          <w:spacing w:val="-1"/>
          <w:w w:val="99"/>
          <w:sz w:val="16"/>
          <w:szCs w:val="18"/>
          <w:lang w:eastAsia="zh-CN"/>
        </w:rPr>
      </w:pPr>
      <w:r>
        <w:rPr>
          <w:color w:val="FF0000"/>
          <w:spacing w:val="1"/>
          <w:w w:val="99"/>
          <w:sz w:val="16"/>
          <w:szCs w:val="18"/>
          <w:lang w:eastAsia="zh-CN"/>
        </w:rPr>
        <w:t>AI</w:t>
      </w:r>
      <w:r>
        <w:rPr>
          <w:color w:val="FF0000"/>
          <w:w w:val="99"/>
          <w:sz w:val="16"/>
          <w:szCs w:val="18"/>
          <w:lang w:eastAsia="zh-CN"/>
        </w:rPr>
        <w:t>S</w:t>
      </w:r>
      <w:r>
        <w:rPr>
          <w:color w:val="FF0000"/>
          <w:spacing w:val="-52"/>
          <w:sz w:val="16"/>
          <w:szCs w:val="18"/>
          <w:lang w:eastAsia="zh-CN"/>
        </w:rPr>
        <w:t xml:space="preserve"> </w:t>
      </w:r>
      <w:r>
        <w:rPr>
          <w:spacing w:val="1"/>
          <w:w w:val="99"/>
          <w:sz w:val="16"/>
          <w:szCs w:val="18"/>
          <w:lang w:eastAsia="zh-CN"/>
        </w:rPr>
        <w:t>开关柜及组合电器试验在交接时、大修后、必要时进行，其中电流互感器、</w:t>
      </w:r>
      <w:r>
        <w:rPr>
          <w:spacing w:val="-1"/>
          <w:w w:val="99"/>
          <w:sz w:val="16"/>
          <w:szCs w:val="18"/>
          <w:lang w:eastAsia="zh-CN"/>
        </w:rPr>
        <w:t>电压互感器和避雷器分别根据电流互感器、电压互感器、避雷器单项设备试验标准。</w:t>
      </w:r>
    </w:p>
    <w:p w14:paraId="3FF1C825">
      <w:pPr>
        <w:tabs>
          <w:tab w:val="left" w:pos="1182"/>
        </w:tabs>
        <w:ind w:left="237" w:right="217"/>
        <w:rPr>
          <w:sz w:val="16"/>
          <w:szCs w:val="18"/>
          <w:lang w:eastAsia="zh-CN"/>
        </w:rPr>
      </w:pPr>
      <w:r>
        <w:rPr>
          <w:sz w:val="16"/>
          <w:szCs w:val="16"/>
          <w:lang w:eastAsia="zh-CN"/>
        </w:rPr>
        <w:t>The test of AIS switchgear and combined electrical appliances shall be carried out when handover, overhaul and necessary, in which current transformer, voltage transformer and lightning arrester shall be carried out according to the test standards of single equipment of current transformer, voltage transformer and lightning arrester respectively.</w:t>
      </w:r>
    </w:p>
    <w:p w14:paraId="752C29D2">
      <w:pPr>
        <w:pStyle w:val="15"/>
        <w:numPr>
          <w:ilvl w:val="0"/>
          <w:numId w:val="57"/>
        </w:numPr>
        <w:tabs>
          <w:tab w:val="left" w:pos="1182"/>
        </w:tabs>
        <w:spacing w:before="5" w:line="427" w:lineRule="auto"/>
        <w:ind w:right="217" w:firstLine="420"/>
        <w:jc w:val="left"/>
        <w:rPr>
          <w:spacing w:val="-2"/>
          <w:sz w:val="16"/>
          <w:szCs w:val="18"/>
          <w:lang w:eastAsia="zh-CN"/>
        </w:rPr>
      </w:pPr>
      <w:r>
        <w:rPr>
          <w:spacing w:val="-1"/>
          <w:w w:val="95"/>
          <w:sz w:val="16"/>
          <w:szCs w:val="18"/>
          <w:lang w:eastAsia="zh-CN"/>
        </w:rPr>
        <w:t xml:space="preserve">额定电压为 </w:t>
      </w:r>
      <w:r>
        <w:rPr>
          <w:w w:val="95"/>
          <w:sz w:val="16"/>
          <w:szCs w:val="18"/>
          <w:lang w:eastAsia="zh-CN"/>
        </w:rPr>
        <w:t>27.5kV</w:t>
      </w:r>
      <w:r>
        <w:rPr>
          <w:spacing w:val="-3"/>
          <w:w w:val="95"/>
          <w:sz w:val="16"/>
          <w:szCs w:val="18"/>
          <w:lang w:eastAsia="zh-CN"/>
        </w:rPr>
        <w:t xml:space="preserve"> 的电气设备，除特别指出者外可暂比照 </w:t>
      </w:r>
      <w:r>
        <w:rPr>
          <w:w w:val="95"/>
          <w:sz w:val="16"/>
          <w:szCs w:val="18"/>
          <w:lang w:eastAsia="zh-CN"/>
        </w:rPr>
        <w:t>35kV</w:t>
      </w:r>
      <w:r>
        <w:rPr>
          <w:spacing w:val="-3"/>
          <w:w w:val="95"/>
          <w:sz w:val="16"/>
          <w:szCs w:val="18"/>
          <w:lang w:eastAsia="zh-CN"/>
        </w:rPr>
        <w:t xml:space="preserve"> 电力系统电气设</w:t>
      </w:r>
      <w:r>
        <w:rPr>
          <w:spacing w:val="-2"/>
          <w:sz w:val="16"/>
          <w:szCs w:val="18"/>
          <w:lang w:eastAsia="zh-CN"/>
        </w:rPr>
        <w:t>备的试验标准进行。工程交接验收试验除进行本办法全部项目外，要求按有关规定执行。</w:t>
      </w:r>
    </w:p>
    <w:p w14:paraId="28793AFD">
      <w:pPr>
        <w:tabs>
          <w:tab w:val="left" w:pos="1182"/>
        </w:tabs>
        <w:ind w:left="237" w:right="217"/>
        <w:rPr>
          <w:sz w:val="16"/>
          <w:szCs w:val="18"/>
          <w:lang w:eastAsia="zh-CN"/>
        </w:rPr>
      </w:pPr>
      <w:r>
        <w:rPr>
          <w:sz w:val="16"/>
          <w:szCs w:val="16"/>
          <w:lang w:eastAsia="zh-CN"/>
        </w:rPr>
        <w:t>Electrical equipment with rated voltage of 27.5 kV can be temporarily compared with the test standard of electrical equipment of 35kV power system unless otherwise specified. Except for all items in these Measures, the project handover acceptance test shall be carried out according to relevant regulations.</w:t>
      </w:r>
    </w:p>
    <w:p w14:paraId="4D65CB33">
      <w:pPr>
        <w:spacing w:line="427" w:lineRule="auto"/>
        <w:rPr>
          <w:sz w:val="16"/>
          <w:szCs w:val="18"/>
          <w:lang w:eastAsia="zh-CN"/>
        </w:rPr>
        <w:sectPr>
          <w:pgSz w:w="11910" w:h="16840"/>
          <w:pgMar w:top="1580" w:right="1580" w:bottom="1380" w:left="1560" w:header="0" w:footer="1183" w:gutter="0"/>
          <w:cols w:space="720" w:num="1"/>
        </w:sectPr>
      </w:pPr>
    </w:p>
    <w:p w14:paraId="128EFCCF">
      <w:pPr>
        <w:pStyle w:val="6"/>
        <w:rPr>
          <w:sz w:val="15"/>
          <w:szCs w:val="16"/>
          <w:lang w:eastAsia="zh-CN"/>
        </w:rPr>
      </w:pPr>
    </w:p>
    <w:p w14:paraId="40111A95">
      <w:pPr>
        <w:pStyle w:val="6"/>
        <w:rPr>
          <w:sz w:val="15"/>
          <w:szCs w:val="16"/>
          <w:lang w:eastAsia="zh-CN"/>
        </w:rPr>
      </w:pPr>
    </w:p>
    <w:p w14:paraId="044DF399">
      <w:pPr>
        <w:pStyle w:val="6"/>
        <w:spacing w:before="1"/>
        <w:rPr>
          <w:sz w:val="13"/>
          <w:szCs w:val="16"/>
          <w:lang w:eastAsia="zh-CN"/>
        </w:rPr>
      </w:pPr>
    </w:p>
    <w:p w14:paraId="5B7AEB44">
      <w:pPr>
        <w:pStyle w:val="15"/>
        <w:numPr>
          <w:ilvl w:val="0"/>
          <w:numId w:val="57"/>
        </w:numPr>
        <w:tabs>
          <w:tab w:val="left" w:pos="1420"/>
        </w:tabs>
        <w:spacing w:before="70"/>
        <w:ind w:left="1419" w:hanging="527"/>
        <w:jc w:val="left"/>
        <w:rPr>
          <w:spacing w:val="-1"/>
          <w:w w:val="95"/>
          <w:sz w:val="16"/>
          <w:szCs w:val="18"/>
          <w:lang w:eastAsia="zh-CN"/>
        </w:rPr>
      </w:pPr>
      <w:r>
        <w:rPr>
          <w:spacing w:val="-1"/>
          <w:w w:val="95"/>
          <w:sz w:val="16"/>
          <w:szCs w:val="18"/>
          <w:lang w:eastAsia="zh-CN"/>
        </w:rPr>
        <w:t>变压器的试验项目、周期和要求。</w:t>
      </w:r>
    </w:p>
    <w:p w14:paraId="523EE20E">
      <w:pPr>
        <w:tabs>
          <w:tab w:val="left" w:pos="1420"/>
        </w:tabs>
        <w:ind w:left="1419"/>
        <w:rPr>
          <w:sz w:val="16"/>
          <w:szCs w:val="18"/>
          <w:lang w:eastAsia="zh-CN"/>
        </w:rPr>
      </w:pPr>
      <w:r>
        <w:rPr>
          <w:sz w:val="16"/>
          <w:szCs w:val="16"/>
          <w:lang w:eastAsia="zh-CN"/>
        </w:rPr>
        <w:t>Test items, cycles and requirements of transformers.</w:t>
      </w:r>
    </w:p>
    <w:p w14:paraId="6E5516BE">
      <w:pPr>
        <w:pStyle w:val="6"/>
        <w:spacing w:before="3"/>
        <w:rPr>
          <w:sz w:val="2"/>
          <w:szCs w:val="16"/>
          <w:lang w:eastAsia="zh-CN"/>
        </w:rPr>
      </w:pPr>
    </w:p>
    <w:tbl>
      <w:tblPr>
        <w:tblStyle w:val="14"/>
        <w:tblW w:w="0" w:type="auto"/>
        <w:tblInd w:w="3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08"/>
        <w:gridCol w:w="1528"/>
        <w:gridCol w:w="1931"/>
        <w:gridCol w:w="5204"/>
        <w:gridCol w:w="4227"/>
      </w:tblGrid>
      <w:tr w14:paraId="4629DF84">
        <w:trPr>
          <w:trHeight w:val="1085" w:hRule="atLeast"/>
        </w:trPr>
        <w:tc>
          <w:tcPr>
            <w:tcW w:w="608" w:type="dxa"/>
          </w:tcPr>
          <w:p w14:paraId="4BBD1728">
            <w:pPr>
              <w:pStyle w:val="16"/>
              <w:rPr>
                <w:sz w:val="15"/>
                <w:szCs w:val="18"/>
                <w:lang w:eastAsia="zh-CN"/>
              </w:rPr>
            </w:pPr>
          </w:p>
          <w:p w14:paraId="58A81EDD">
            <w:pPr>
              <w:pStyle w:val="16"/>
              <w:spacing w:before="10"/>
              <w:rPr>
                <w:sz w:val="10"/>
                <w:szCs w:val="18"/>
                <w:lang w:eastAsia="zh-CN"/>
              </w:rPr>
            </w:pPr>
          </w:p>
          <w:p w14:paraId="51683284">
            <w:pPr>
              <w:pStyle w:val="16"/>
              <w:jc w:val="center"/>
              <w:rPr>
                <w:spacing w:val="-10"/>
                <w:sz w:val="16"/>
                <w:szCs w:val="18"/>
              </w:rPr>
            </w:pPr>
            <w:r>
              <w:rPr>
                <w:w w:val="95"/>
                <w:sz w:val="16"/>
                <w:szCs w:val="18"/>
              </w:rPr>
              <w:t>序</w:t>
            </w:r>
            <w:r>
              <w:rPr>
                <w:spacing w:val="-10"/>
                <w:sz w:val="16"/>
                <w:szCs w:val="18"/>
              </w:rPr>
              <w:t>号</w:t>
            </w:r>
          </w:p>
          <w:p w14:paraId="1FE1A093">
            <w:pPr>
              <w:pStyle w:val="16"/>
              <w:jc w:val="center"/>
              <w:rPr>
                <w:sz w:val="16"/>
                <w:szCs w:val="18"/>
              </w:rPr>
            </w:pPr>
            <w:r>
              <w:rPr>
                <w:sz w:val="16"/>
                <w:szCs w:val="16"/>
              </w:rPr>
              <w:t>Serial number</w:t>
            </w:r>
          </w:p>
        </w:tc>
        <w:tc>
          <w:tcPr>
            <w:tcW w:w="1528" w:type="dxa"/>
          </w:tcPr>
          <w:p w14:paraId="090E0883">
            <w:pPr>
              <w:pStyle w:val="16"/>
              <w:rPr>
                <w:sz w:val="15"/>
                <w:szCs w:val="18"/>
              </w:rPr>
            </w:pPr>
          </w:p>
          <w:p w14:paraId="000D890E">
            <w:pPr>
              <w:pStyle w:val="16"/>
              <w:spacing w:before="149"/>
              <w:jc w:val="center"/>
              <w:rPr>
                <w:spacing w:val="-10"/>
                <w:sz w:val="16"/>
                <w:szCs w:val="18"/>
              </w:rPr>
            </w:pPr>
            <w:r>
              <w:rPr>
                <w:w w:val="95"/>
                <w:sz w:val="16"/>
                <w:szCs w:val="18"/>
              </w:rPr>
              <w:t>项</w:t>
            </w:r>
            <w:r>
              <w:rPr>
                <w:spacing w:val="-10"/>
                <w:sz w:val="16"/>
                <w:szCs w:val="18"/>
              </w:rPr>
              <w:t>目</w:t>
            </w:r>
          </w:p>
          <w:p w14:paraId="0911DC33">
            <w:pPr>
              <w:pStyle w:val="16"/>
              <w:jc w:val="center"/>
              <w:rPr>
                <w:sz w:val="16"/>
                <w:szCs w:val="18"/>
              </w:rPr>
            </w:pPr>
            <w:r>
              <w:rPr>
                <w:sz w:val="16"/>
                <w:szCs w:val="16"/>
              </w:rPr>
              <w:t>Project</w:t>
            </w:r>
          </w:p>
        </w:tc>
        <w:tc>
          <w:tcPr>
            <w:tcW w:w="1931" w:type="dxa"/>
          </w:tcPr>
          <w:p w14:paraId="2B447C68">
            <w:pPr>
              <w:pStyle w:val="16"/>
              <w:spacing w:before="86" w:line="285" w:lineRule="auto"/>
              <w:jc w:val="center"/>
              <w:rPr>
                <w:color w:val="FF0000"/>
                <w:spacing w:val="-2"/>
                <w:sz w:val="16"/>
                <w:szCs w:val="18"/>
                <w:lang w:eastAsia="zh-CN"/>
              </w:rPr>
            </w:pPr>
            <w:r>
              <w:rPr>
                <w:color w:val="FF0000"/>
                <w:spacing w:val="-2"/>
                <w:sz w:val="16"/>
                <w:szCs w:val="18"/>
                <w:lang w:eastAsia="zh-CN"/>
              </w:rPr>
              <w:t>建议周期如下（或按设备生产厂商建议的时间周期）</w:t>
            </w:r>
          </w:p>
          <w:p w14:paraId="43122E08">
            <w:pPr>
              <w:pStyle w:val="16"/>
              <w:jc w:val="center"/>
              <w:rPr>
                <w:sz w:val="16"/>
                <w:szCs w:val="18"/>
                <w:lang w:eastAsia="zh-CN"/>
              </w:rPr>
            </w:pPr>
            <w:r>
              <w:rPr>
                <w:color w:val="FF0000"/>
                <w:sz w:val="16"/>
                <w:szCs w:val="16"/>
                <w:lang w:eastAsia="zh-CN"/>
              </w:rPr>
              <w:t>The recommended period is as follows (or according to the time period recommended by the equipment manufacturer)</w:t>
            </w:r>
          </w:p>
        </w:tc>
        <w:tc>
          <w:tcPr>
            <w:tcW w:w="5204" w:type="dxa"/>
          </w:tcPr>
          <w:p w14:paraId="0CB5B34E">
            <w:pPr>
              <w:pStyle w:val="16"/>
              <w:rPr>
                <w:sz w:val="15"/>
                <w:szCs w:val="18"/>
                <w:lang w:eastAsia="zh-CN"/>
              </w:rPr>
            </w:pPr>
          </w:p>
          <w:p w14:paraId="23EF6A63">
            <w:pPr>
              <w:pStyle w:val="16"/>
              <w:spacing w:before="149"/>
              <w:jc w:val="center"/>
              <w:rPr>
                <w:spacing w:val="-10"/>
                <w:sz w:val="16"/>
                <w:szCs w:val="18"/>
              </w:rPr>
            </w:pPr>
            <w:r>
              <w:rPr>
                <w:w w:val="95"/>
                <w:sz w:val="16"/>
                <w:szCs w:val="18"/>
              </w:rPr>
              <w:t>要</w:t>
            </w:r>
            <w:r>
              <w:rPr>
                <w:spacing w:val="-10"/>
                <w:sz w:val="16"/>
                <w:szCs w:val="18"/>
              </w:rPr>
              <w:t>求</w:t>
            </w:r>
          </w:p>
          <w:p w14:paraId="2C2BA666">
            <w:pPr>
              <w:pStyle w:val="16"/>
              <w:jc w:val="center"/>
              <w:rPr>
                <w:sz w:val="16"/>
                <w:szCs w:val="18"/>
              </w:rPr>
            </w:pPr>
            <w:r>
              <w:rPr>
                <w:sz w:val="16"/>
                <w:szCs w:val="16"/>
              </w:rPr>
              <w:t>Requirements</w:t>
            </w:r>
          </w:p>
        </w:tc>
        <w:tc>
          <w:tcPr>
            <w:tcW w:w="4227" w:type="dxa"/>
          </w:tcPr>
          <w:p w14:paraId="31159801">
            <w:pPr>
              <w:pStyle w:val="16"/>
              <w:rPr>
                <w:sz w:val="15"/>
                <w:szCs w:val="18"/>
              </w:rPr>
            </w:pPr>
          </w:p>
          <w:p w14:paraId="54A16546">
            <w:pPr>
              <w:pStyle w:val="16"/>
              <w:spacing w:before="149"/>
              <w:jc w:val="center"/>
              <w:rPr>
                <w:spacing w:val="-10"/>
                <w:sz w:val="16"/>
                <w:szCs w:val="18"/>
              </w:rPr>
            </w:pPr>
            <w:r>
              <w:rPr>
                <w:w w:val="95"/>
                <w:sz w:val="16"/>
                <w:szCs w:val="18"/>
              </w:rPr>
              <w:t>说</w:t>
            </w:r>
            <w:r>
              <w:rPr>
                <w:spacing w:val="-10"/>
                <w:sz w:val="16"/>
                <w:szCs w:val="18"/>
              </w:rPr>
              <w:t>明</w:t>
            </w:r>
          </w:p>
          <w:p w14:paraId="0AFE8CDD">
            <w:pPr>
              <w:pStyle w:val="16"/>
              <w:jc w:val="center"/>
              <w:rPr>
                <w:sz w:val="16"/>
                <w:szCs w:val="18"/>
              </w:rPr>
            </w:pPr>
            <w:r>
              <w:rPr>
                <w:sz w:val="16"/>
                <w:szCs w:val="16"/>
              </w:rPr>
              <w:t>Description</w:t>
            </w:r>
          </w:p>
        </w:tc>
      </w:tr>
      <w:tr w14:paraId="1AFEDD34">
        <w:trPr>
          <w:trHeight w:val="489" w:hRule="atLeast"/>
        </w:trPr>
        <w:tc>
          <w:tcPr>
            <w:tcW w:w="608" w:type="dxa"/>
            <w:tcBorders>
              <w:bottom w:val="nil"/>
            </w:tcBorders>
          </w:tcPr>
          <w:p w14:paraId="4E096F6C">
            <w:pPr>
              <w:pStyle w:val="16"/>
              <w:rPr>
                <w:rFonts w:ascii="Times New Roman"/>
                <w:sz w:val="15"/>
                <w:szCs w:val="18"/>
              </w:rPr>
            </w:pPr>
          </w:p>
        </w:tc>
        <w:tc>
          <w:tcPr>
            <w:tcW w:w="1528" w:type="dxa"/>
            <w:tcBorders>
              <w:bottom w:val="nil"/>
            </w:tcBorders>
          </w:tcPr>
          <w:p w14:paraId="3BFF3432">
            <w:pPr>
              <w:pStyle w:val="16"/>
              <w:rPr>
                <w:rFonts w:ascii="Times New Roman"/>
                <w:sz w:val="15"/>
                <w:szCs w:val="18"/>
              </w:rPr>
            </w:pPr>
          </w:p>
        </w:tc>
        <w:tc>
          <w:tcPr>
            <w:tcW w:w="1931" w:type="dxa"/>
            <w:tcBorders>
              <w:bottom w:val="nil"/>
            </w:tcBorders>
          </w:tcPr>
          <w:p w14:paraId="37358F93">
            <w:pPr>
              <w:pStyle w:val="16"/>
              <w:rPr>
                <w:rFonts w:ascii="Times New Roman"/>
                <w:sz w:val="15"/>
                <w:szCs w:val="18"/>
              </w:rPr>
            </w:pPr>
          </w:p>
        </w:tc>
        <w:tc>
          <w:tcPr>
            <w:tcW w:w="5204" w:type="dxa"/>
            <w:vMerge w:val="restart"/>
          </w:tcPr>
          <w:p w14:paraId="658C419B">
            <w:pPr>
              <w:pStyle w:val="16"/>
              <w:rPr>
                <w:sz w:val="15"/>
                <w:szCs w:val="18"/>
                <w:lang w:eastAsia="zh-CN"/>
              </w:rPr>
            </w:pPr>
          </w:p>
          <w:p w14:paraId="60BF2BF2">
            <w:pPr>
              <w:pStyle w:val="16"/>
              <w:rPr>
                <w:sz w:val="15"/>
                <w:szCs w:val="18"/>
                <w:lang w:eastAsia="zh-CN"/>
              </w:rPr>
            </w:pPr>
          </w:p>
          <w:p w14:paraId="0098A7C7">
            <w:pPr>
              <w:pStyle w:val="16"/>
              <w:spacing w:before="163" w:line="283" w:lineRule="auto"/>
              <w:ind w:left="10" w:right="1"/>
              <w:jc w:val="both"/>
              <w:rPr>
                <w:sz w:val="16"/>
                <w:szCs w:val="18"/>
                <w:lang w:eastAsia="zh-CN"/>
              </w:rPr>
            </w:pPr>
            <w:r>
              <w:rPr>
                <w:w w:val="95"/>
                <w:sz w:val="16"/>
                <w:szCs w:val="18"/>
                <w:lang w:eastAsia="zh-CN"/>
              </w:rPr>
              <w:t>（1）1.6MVA 以上变压器，各绕组电阻相互间的差别不应大于三相平均值的 2%,无中性点引出的绕组，线间差别不</w:t>
            </w:r>
            <w:r>
              <w:rPr>
                <w:spacing w:val="-2"/>
                <w:sz w:val="16"/>
                <w:szCs w:val="18"/>
                <w:lang w:eastAsia="zh-CN"/>
              </w:rPr>
              <w:t xml:space="preserve">应大于三 相平均值的 </w:t>
            </w:r>
            <w:r>
              <w:rPr>
                <w:sz w:val="16"/>
                <w:szCs w:val="18"/>
                <w:lang w:eastAsia="zh-CN"/>
              </w:rPr>
              <w:t>1%；</w:t>
            </w:r>
          </w:p>
          <w:p w14:paraId="3E8646E6">
            <w:pPr>
              <w:pStyle w:val="16"/>
              <w:ind w:left="10" w:right="1"/>
              <w:jc w:val="both"/>
              <w:rPr>
                <w:sz w:val="16"/>
                <w:szCs w:val="18"/>
                <w:lang w:eastAsia="zh-CN"/>
              </w:rPr>
            </w:pPr>
            <w:r>
              <w:rPr>
                <w:sz w:val="16"/>
                <w:szCs w:val="16"/>
                <w:lang w:eastAsia="zh-CN"/>
              </w:rPr>
              <w:t>(1) For transformers above 1.6 MVA, the difference in resistance between windings shall not be greater than 2% of the three-phase average value, and the difference between windings without neutral point shall not be greater than 1% of the three-phase average value;</w:t>
            </w:r>
          </w:p>
          <w:p w14:paraId="6F9CF787">
            <w:pPr>
              <w:pStyle w:val="16"/>
              <w:spacing w:before="1" w:line="283" w:lineRule="auto"/>
              <w:ind w:left="10" w:right="1"/>
              <w:jc w:val="both"/>
              <w:rPr>
                <w:sz w:val="16"/>
                <w:szCs w:val="18"/>
                <w:lang w:eastAsia="zh-CN"/>
              </w:rPr>
            </w:pPr>
            <w:r>
              <w:rPr>
                <w:w w:val="95"/>
                <w:sz w:val="16"/>
                <w:szCs w:val="18"/>
                <w:lang w:eastAsia="zh-CN"/>
              </w:rPr>
              <w:t>（2）1.6MVA 及以下的变压器，相间差别一般不大于三相</w:t>
            </w:r>
            <w:r>
              <w:rPr>
                <w:spacing w:val="-5"/>
                <w:sz w:val="16"/>
                <w:szCs w:val="18"/>
                <w:lang w:eastAsia="zh-CN"/>
              </w:rPr>
              <w:t xml:space="preserve">平均值的 </w:t>
            </w:r>
            <w:r>
              <w:rPr>
                <w:sz w:val="16"/>
                <w:szCs w:val="18"/>
                <w:lang w:eastAsia="zh-CN"/>
              </w:rPr>
              <w:t>4%</w:t>
            </w:r>
            <w:r>
              <w:rPr>
                <w:spacing w:val="-1"/>
                <w:sz w:val="16"/>
                <w:szCs w:val="18"/>
                <w:lang w:eastAsia="zh-CN"/>
              </w:rPr>
              <w:t xml:space="preserve">,线间差别一般不大于三相平均值的 </w:t>
            </w:r>
            <w:r>
              <w:rPr>
                <w:sz w:val="16"/>
                <w:szCs w:val="18"/>
                <w:lang w:eastAsia="zh-CN"/>
              </w:rPr>
              <w:t>2%；</w:t>
            </w:r>
          </w:p>
          <w:p w14:paraId="3D6D6DAD">
            <w:pPr>
              <w:pStyle w:val="16"/>
              <w:ind w:left="10" w:right="1"/>
              <w:jc w:val="both"/>
              <w:rPr>
                <w:sz w:val="16"/>
                <w:szCs w:val="18"/>
                <w:lang w:eastAsia="zh-CN"/>
              </w:rPr>
            </w:pPr>
            <w:r>
              <w:rPr>
                <w:sz w:val="16"/>
                <w:szCs w:val="16"/>
                <w:lang w:eastAsia="zh-CN"/>
              </w:rPr>
              <w:t>(2) For transformers with 1.6 MVA or less, the difference between phases is generally not more than 4% of the average value of three phases, and the difference between lines is generally not more than 2% of the average value of three phases;</w:t>
            </w:r>
          </w:p>
          <w:p w14:paraId="42BA119B">
            <w:pPr>
              <w:pStyle w:val="16"/>
              <w:spacing w:line="268" w:lineRule="exact"/>
              <w:ind w:left="10"/>
              <w:jc w:val="both"/>
              <w:rPr>
                <w:spacing w:val="-10"/>
                <w:w w:val="95"/>
                <w:sz w:val="16"/>
                <w:szCs w:val="18"/>
                <w:lang w:eastAsia="zh-CN"/>
              </w:rPr>
            </w:pPr>
            <w:r>
              <w:rPr>
                <w:w w:val="95"/>
                <w:sz w:val="16"/>
                <w:szCs w:val="18"/>
                <w:lang w:eastAsia="zh-CN"/>
              </w:rPr>
              <w:t>（3）与以前相同部位测的值比较，其变化不应大于</w:t>
            </w:r>
            <w:r>
              <w:rPr>
                <w:spacing w:val="24"/>
                <w:sz w:val="16"/>
                <w:szCs w:val="18"/>
                <w:lang w:eastAsia="zh-CN"/>
              </w:rPr>
              <w:t xml:space="preserve">  </w:t>
            </w:r>
            <w:r>
              <w:rPr>
                <w:w w:val="95"/>
                <w:sz w:val="16"/>
                <w:szCs w:val="18"/>
                <w:lang w:eastAsia="zh-CN"/>
              </w:rPr>
              <w:t>2%</w:t>
            </w:r>
            <w:r>
              <w:rPr>
                <w:spacing w:val="-10"/>
                <w:w w:val="95"/>
                <w:sz w:val="16"/>
                <w:szCs w:val="18"/>
                <w:lang w:eastAsia="zh-CN"/>
              </w:rPr>
              <w:t>。</w:t>
            </w:r>
          </w:p>
          <w:p w14:paraId="519D7516">
            <w:pPr>
              <w:pStyle w:val="16"/>
              <w:ind w:left="10"/>
              <w:jc w:val="both"/>
              <w:rPr>
                <w:sz w:val="16"/>
                <w:szCs w:val="18"/>
                <w:lang w:eastAsia="zh-CN"/>
              </w:rPr>
            </w:pPr>
            <w:r>
              <w:rPr>
                <w:sz w:val="16"/>
                <w:szCs w:val="16"/>
                <w:lang w:eastAsia="zh-CN"/>
              </w:rPr>
              <w:t>(3) Compared with the values measured in the same position before, the change should not be greater than 2%.</w:t>
            </w:r>
          </w:p>
        </w:tc>
        <w:tc>
          <w:tcPr>
            <w:tcW w:w="4227" w:type="dxa"/>
            <w:tcBorders>
              <w:bottom w:val="nil"/>
            </w:tcBorders>
          </w:tcPr>
          <w:p w14:paraId="11F63CBE">
            <w:pPr>
              <w:pStyle w:val="16"/>
              <w:spacing w:before="8"/>
              <w:rPr>
                <w:sz w:val="10"/>
                <w:szCs w:val="18"/>
                <w:lang w:eastAsia="zh-CN"/>
              </w:rPr>
            </w:pPr>
          </w:p>
          <w:p w14:paraId="2193A702">
            <w:pPr>
              <w:pStyle w:val="16"/>
              <w:spacing w:before="1" w:line="268" w:lineRule="exact"/>
              <w:ind w:left="9"/>
              <w:rPr>
                <w:spacing w:val="-1"/>
                <w:w w:val="95"/>
                <w:sz w:val="16"/>
                <w:szCs w:val="18"/>
                <w:lang w:eastAsia="zh-CN"/>
              </w:rPr>
            </w:pPr>
            <w:r>
              <w:rPr>
                <w:w w:val="95"/>
                <w:sz w:val="16"/>
                <w:szCs w:val="18"/>
                <w:lang w:eastAsia="zh-CN"/>
              </w:rPr>
              <w:t>（1）</w:t>
            </w:r>
            <w:r>
              <w:rPr>
                <w:spacing w:val="-1"/>
                <w:w w:val="95"/>
                <w:sz w:val="16"/>
                <w:szCs w:val="18"/>
                <w:lang w:eastAsia="zh-CN"/>
              </w:rPr>
              <w:t>如电阻相间差在出厂时超过规定，制造厂</w:t>
            </w:r>
          </w:p>
          <w:p w14:paraId="503423A2">
            <w:pPr>
              <w:pStyle w:val="16"/>
              <w:ind w:left="9"/>
              <w:rPr>
                <w:sz w:val="16"/>
                <w:szCs w:val="18"/>
                <w:lang w:eastAsia="zh-CN"/>
              </w:rPr>
            </w:pPr>
            <w:r>
              <w:rPr>
                <w:sz w:val="16"/>
                <w:szCs w:val="16"/>
                <w:lang w:eastAsia="zh-CN"/>
              </w:rPr>
              <w:t>(1) If the resistance phase-to-phase difference exceeds the regulations when leaving the factory, the manufacturer</w:t>
            </w:r>
          </w:p>
        </w:tc>
      </w:tr>
      <w:tr w14:paraId="6CFA14C7">
        <w:trPr>
          <w:trHeight w:val="306" w:hRule="atLeast"/>
        </w:trPr>
        <w:tc>
          <w:tcPr>
            <w:tcW w:w="608" w:type="dxa"/>
            <w:tcBorders>
              <w:top w:val="nil"/>
              <w:bottom w:val="nil"/>
            </w:tcBorders>
          </w:tcPr>
          <w:p w14:paraId="0FBC4BB1">
            <w:pPr>
              <w:pStyle w:val="16"/>
              <w:rPr>
                <w:rFonts w:ascii="Times New Roman"/>
                <w:sz w:val="15"/>
                <w:szCs w:val="18"/>
                <w:lang w:eastAsia="zh-CN"/>
              </w:rPr>
            </w:pPr>
          </w:p>
        </w:tc>
        <w:tc>
          <w:tcPr>
            <w:tcW w:w="1528" w:type="dxa"/>
            <w:tcBorders>
              <w:top w:val="nil"/>
              <w:bottom w:val="nil"/>
            </w:tcBorders>
          </w:tcPr>
          <w:p w14:paraId="66EB5171">
            <w:pPr>
              <w:pStyle w:val="16"/>
              <w:rPr>
                <w:rFonts w:ascii="Times New Roman"/>
                <w:sz w:val="15"/>
                <w:szCs w:val="18"/>
                <w:lang w:eastAsia="zh-CN"/>
              </w:rPr>
            </w:pPr>
          </w:p>
        </w:tc>
        <w:tc>
          <w:tcPr>
            <w:tcW w:w="1931" w:type="dxa"/>
            <w:tcBorders>
              <w:top w:val="nil"/>
              <w:bottom w:val="nil"/>
            </w:tcBorders>
          </w:tcPr>
          <w:p w14:paraId="265E9BD3">
            <w:pPr>
              <w:pStyle w:val="16"/>
              <w:rPr>
                <w:rFonts w:ascii="Times New Roman"/>
                <w:sz w:val="15"/>
                <w:szCs w:val="18"/>
                <w:lang w:eastAsia="zh-CN"/>
              </w:rPr>
            </w:pPr>
          </w:p>
        </w:tc>
        <w:tc>
          <w:tcPr>
            <w:tcW w:w="5204" w:type="dxa"/>
            <w:vMerge w:val="continue"/>
            <w:tcBorders>
              <w:top w:val="nil"/>
            </w:tcBorders>
          </w:tcPr>
          <w:p w14:paraId="5935A070">
            <w:pPr>
              <w:rPr>
                <w:sz w:val="2"/>
                <w:szCs w:val="2"/>
                <w:lang w:eastAsia="zh-CN"/>
              </w:rPr>
            </w:pPr>
          </w:p>
        </w:tc>
        <w:tc>
          <w:tcPr>
            <w:tcW w:w="4227" w:type="dxa"/>
            <w:tcBorders>
              <w:top w:val="nil"/>
              <w:bottom w:val="nil"/>
            </w:tcBorders>
          </w:tcPr>
          <w:p w14:paraId="5057A90D">
            <w:pPr>
              <w:pStyle w:val="16"/>
              <w:spacing w:before="18" w:line="268" w:lineRule="exact"/>
              <w:ind w:left="9"/>
              <w:rPr>
                <w:spacing w:val="-5"/>
                <w:w w:val="95"/>
                <w:sz w:val="16"/>
                <w:szCs w:val="18"/>
                <w:lang w:eastAsia="zh-CN"/>
              </w:rPr>
            </w:pPr>
            <w:r>
              <w:rPr>
                <w:w w:val="95"/>
                <w:sz w:val="16"/>
                <w:szCs w:val="18"/>
                <w:lang w:eastAsia="zh-CN"/>
              </w:rPr>
              <w:t>已说明了这种偏差的原因，按要求中（3）</w:t>
            </w:r>
            <w:r>
              <w:rPr>
                <w:spacing w:val="-5"/>
                <w:w w:val="95"/>
                <w:sz w:val="16"/>
                <w:szCs w:val="18"/>
                <w:lang w:eastAsia="zh-CN"/>
              </w:rPr>
              <w:t>项执</w:t>
            </w:r>
          </w:p>
          <w:p w14:paraId="520C8D21">
            <w:pPr>
              <w:pStyle w:val="16"/>
              <w:ind w:left="9"/>
              <w:rPr>
                <w:sz w:val="16"/>
                <w:szCs w:val="18"/>
                <w:lang w:eastAsia="zh-CN"/>
              </w:rPr>
            </w:pPr>
            <w:r>
              <w:rPr>
                <w:sz w:val="16"/>
                <w:szCs w:val="16"/>
                <w:lang w:eastAsia="zh-CN"/>
              </w:rPr>
              <w:t>The cause of this deviation has been explained, according to item (3) of the requirement</w:t>
            </w:r>
          </w:p>
        </w:tc>
      </w:tr>
      <w:tr w14:paraId="49FD6517">
        <w:trPr>
          <w:trHeight w:val="306" w:hRule="atLeast"/>
        </w:trPr>
        <w:tc>
          <w:tcPr>
            <w:tcW w:w="608" w:type="dxa"/>
            <w:tcBorders>
              <w:top w:val="nil"/>
              <w:bottom w:val="nil"/>
            </w:tcBorders>
          </w:tcPr>
          <w:p w14:paraId="4B44C3E2">
            <w:pPr>
              <w:pStyle w:val="16"/>
              <w:rPr>
                <w:rFonts w:ascii="Times New Roman"/>
                <w:sz w:val="15"/>
                <w:szCs w:val="18"/>
                <w:lang w:eastAsia="zh-CN"/>
              </w:rPr>
            </w:pPr>
          </w:p>
        </w:tc>
        <w:tc>
          <w:tcPr>
            <w:tcW w:w="1528" w:type="dxa"/>
            <w:tcBorders>
              <w:top w:val="nil"/>
              <w:bottom w:val="nil"/>
            </w:tcBorders>
          </w:tcPr>
          <w:p w14:paraId="7FD8325E">
            <w:pPr>
              <w:pStyle w:val="16"/>
              <w:rPr>
                <w:rFonts w:ascii="Times New Roman"/>
                <w:sz w:val="15"/>
                <w:szCs w:val="18"/>
                <w:lang w:eastAsia="zh-CN"/>
              </w:rPr>
            </w:pPr>
          </w:p>
        </w:tc>
        <w:tc>
          <w:tcPr>
            <w:tcW w:w="1931" w:type="dxa"/>
            <w:tcBorders>
              <w:top w:val="nil"/>
              <w:bottom w:val="nil"/>
            </w:tcBorders>
          </w:tcPr>
          <w:p w14:paraId="385E05C3">
            <w:pPr>
              <w:pStyle w:val="16"/>
              <w:spacing w:before="18" w:line="268" w:lineRule="exact"/>
              <w:ind w:left="9"/>
              <w:rPr>
                <w:spacing w:val="-4"/>
                <w:w w:val="95"/>
                <w:sz w:val="16"/>
                <w:szCs w:val="18"/>
              </w:rPr>
            </w:pPr>
            <w:r>
              <w:rPr>
                <w:w w:val="95"/>
                <w:sz w:val="16"/>
                <w:szCs w:val="18"/>
              </w:rPr>
              <w:t>（1）</w:t>
            </w:r>
            <w:r>
              <w:rPr>
                <w:spacing w:val="-4"/>
                <w:w w:val="95"/>
                <w:sz w:val="16"/>
                <w:szCs w:val="18"/>
              </w:rPr>
              <w:t>大修后</w:t>
            </w:r>
          </w:p>
          <w:p w14:paraId="02F906F3">
            <w:pPr>
              <w:pStyle w:val="16"/>
              <w:ind w:left="9"/>
              <w:rPr>
                <w:sz w:val="16"/>
                <w:szCs w:val="18"/>
              </w:rPr>
            </w:pPr>
            <w:r>
              <w:rPr>
                <w:sz w:val="16"/>
                <w:szCs w:val="16"/>
              </w:rPr>
              <w:t>(1) After overhaul</w:t>
            </w:r>
          </w:p>
        </w:tc>
        <w:tc>
          <w:tcPr>
            <w:tcW w:w="5204" w:type="dxa"/>
            <w:vMerge w:val="continue"/>
            <w:tcBorders>
              <w:top w:val="nil"/>
            </w:tcBorders>
          </w:tcPr>
          <w:p w14:paraId="2C92EFAD">
            <w:pPr>
              <w:rPr>
                <w:sz w:val="2"/>
                <w:szCs w:val="2"/>
              </w:rPr>
            </w:pPr>
          </w:p>
        </w:tc>
        <w:tc>
          <w:tcPr>
            <w:tcW w:w="4227" w:type="dxa"/>
            <w:tcBorders>
              <w:top w:val="nil"/>
              <w:bottom w:val="nil"/>
            </w:tcBorders>
          </w:tcPr>
          <w:p w14:paraId="7D62291E">
            <w:pPr>
              <w:pStyle w:val="16"/>
              <w:spacing w:before="18" w:line="268" w:lineRule="exact"/>
              <w:ind w:left="9"/>
              <w:rPr>
                <w:spacing w:val="-10"/>
                <w:sz w:val="16"/>
                <w:szCs w:val="18"/>
              </w:rPr>
            </w:pPr>
            <w:r>
              <w:rPr>
                <w:w w:val="95"/>
                <w:sz w:val="16"/>
                <w:szCs w:val="18"/>
              </w:rPr>
              <w:t>行</w:t>
            </w:r>
            <w:r>
              <w:rPr>
                <w:spacing w:val="-10"/>
                <w:sz w:val="16"/>
                <w:szCs w:val="18"/>
              </w:rPr>
              <w:t>；</w:t>
            </w:r>
          </w:p>
          <w:p w14:paraId="28620DE2">
            <w:pPr>
              <w:pStyle w:val="16"/>
              <w:ind w:left="9"/>
              <w:rPr>
                <w:sz w:val="16"/>
                <w:szCs w:val="18"/>
              </w:rPr>
            </w:pPr>
            <w:r>
              <w:rPr>
                <w:sz w:val="16"/>
                <w:szCs w:val="16"/>
              </w:rPr>
              <w:t>Row;</w:t>
            </w:r>
          </w:p>
        </w:tc>
      </w:tr>
      <w:tr w14:paraId="442116A5">
        <w:trPr>
          <w:trHeight w:val="297" w:hRule="atLeast"/>
        </w:trPr>
        <w:tc>
          <w:tcPr>
            <w:tcW w:w="608" w:type="dxa"/>
            <w:tcBorders>
              <w:top w:val="nil"/>
              <w:bottom w:val="nil"/>
            </w:tcBorders>
          </w:tcPr>
          <w:p w14:paraId="1A2145BB">
            <w:pPr>
              <w:pStyle w:val="16"/>
              <w:rPr>
                <w:rFonts w:ascii="Times New Roman"/>
                <w:sz w:val="15"/>
                <w:szCs w:val="18"/>
              </w:rPr>
            </w:pPr>
          </w:p>
        </w:tc>
        <w:tc>
          <w:tcPr>
            <w:tcW w:w="1528" w:type="dxa"/>
            <w:tcBorders>
              <w:top w:val="nil"/>
              <w:bottom w:val="nil"/>
            </w:tcBorders>
          </w:tcPr>
          <w:p w14:paraId="0D0C29F2">
            <w:pPr>
              <w:pStyle w:val="16"/>
              <w:rPr>
                <w:rFonts w:ascii="Times New Roman"/>
                <w:sz w:val="15"/>
                <w:szCs w:val="18"/>
              </w:rPr>
            </w:pPr>
          </w:p>
        </w:tc>
        <w:tc>
          <w:tcPr>
            <w:tcW w:w="1931" w:type="dxa"/>
            <w:tcBorders>
              <w:top w:val="nil"/>
              <w:bottom w:val="nil"/>
            </w:tcBorders>
          </w:tcPr>
          <w:p w14:paraId="055479C9">
            <w:pPr>
              <w:pStyle w:val="16"/>
              <w:spacing w:before="18" w:line="259" w:lineRule="exact"/>
              <w:ind w:left="9"/>
              <w:rPr>
                <w:spacing w:val="-11"/>
                <w:w w:val="95"/>
                <w:sz w:val="16"/>
                <w:szCs w:val="18"/>
              </w:rPr>
            </w:pPr>
            <w:r>
              <w:rPr>
                <w:w w:val="95"/>
                <w:sz w:val="16"/>
                <w:szCs w:val="18"/>
              </w:rPr>
              <w:t>（2）1-3</w:t>
            </w:r>
            <w:r>
              <w:rPr>
                <w:spacing w:val="-11"/>
                <w:w w:val="95"/>
                <w:sz w:val="16"/>
                <w:szCs w:val="18"/>
              </w:rPr>
              <w:t xml:space="preserve"> 年</w:t>
            </w:r>
          </w:p>
          <w:p w14:paraId="228853A1">
            <w:pPr>
              <w:pStyle w:val="16"/>
              <w:ind w:left="9"/>
              <w:rPr>
                <w:sz w:val="16"/>
                <w:szCs w:val="18"/>
              </w:rPr>
            </w:pPr>
            <w:r>
              <w:rPr>
                <w:sz w:val="16"/>
                <w:szCs w:val="16"/>
              </w:rPr>
              <w:t>(2) 1-3 years</w:t>
            </w:r>
          </w:p>
        </w:tc>
        <w:tc>
          <w:tcPr>
            <w:tcW w:w="5204" w:type="dxa"/>
            <w:vMerge w:val="continue"/>
            <w:tcBorders>
              <w:top w:val="nil"/>
            </w:tcBorders>
          </w:tcPr>
          <w:p w14:paraId="15FB0580">
            <w:pPr>
              <w:rPr>
                <w:sz w:val="2"/>
                <w:szCs w:val="2"/>
              </w:rPr>
            </w:pPr>
          </w:p>
        </w:tc>
        <w:tc>
          <w:tcPr>
            <w:tcW w:w="4227" w:type="dxa"/>
            <w:tcBorders>
              <w:top w:val="nil"/>
              <w:bottom w:val="nil"/>
            </w:tcBorders>
          </w:tcPr>
          <w:p w14:paraId="32DAE2CC">
            <w:pPr>
              <w:pStyle w:val="16"/>
              <w:spacing w:before="18" w:line="259" w:lineRule="exact"/>
              <w:ind w:left="9"/>
              <w:rPr>
                <w:spacing w:val="-1"/>
                <w:w w:val="95"/>
                <w:sz w:val="16"/>
                <w:szCs w:val="18"/>
                <w:lang w:eastAsia="zh-CN"/>
              </w:rPr>
            </w:pPr>
            <w:r>
              <w:rPr>
                <w:w w:val="95"/>
                <w:sz w:val="16"/>
                <w:szCs w:val="18"/>
                <w:lang w:eastAsia="zh-CN"/>
              </w:rPr>
              <w:t>（2）</w:t>
            </w:r>
            <w:r>
              <w:rPr>
                <w:spacing w:val="-1"/>
                <w:w w:val="95"/>
                <w:sz w:val="16"/>
                <w:szCs w:val="18"/>
                <w:lang w:eastAsia="zh-CN"/>
              </w:rPr>
              <w:t>不同温度下的电阻值按下式换算：</w:t>
            </w:r>
          </w:p>
          <w:p w14:paraId="49225A90">
            <w:pPr>
              <w:pStyle w:val="16"/>
              <w:ind w:left="9"/>
              <w:rPr>
                <w:sz w:val="16"/>
                <w:szCs w:val="18"/>
                <w:lang w:eastAsia="zh-CN"/>
              </w:rPr>
            </w:pPr>
            <w:r>
              <w:rPr>
                <w:sz w:val="16"/>
                <w:szCs w:val="16"/>
                <w:lang w:eastAsia="zh-CN"/>
              </w:rPr>
              <w:t>(2) The resistance values at different temperatures are converted according to the following formula:</w:t>
            </w:r>
          </w:p>
        </w:tc>
      </w:tr>
      <w:tr w14:paraId="010539AB">
        <w:trPr>
          <w:trHeight w:val="316" w:hRule="atLeast"/>
        </w:trPr>
        <w:tc>
          <w:tcPr>
            <w:tcW w:w="608" w:type="dxa"/>
            <w:tcBorders>
              <w:top w:val="nil"/>
              <w:bottom w:val="nil"/>
            </w:tcBorders>
          </w:tcPr>
          <w:p w14:paraId="16CDB1F2">
            <w:pPr>
              <w:pStyle w:val="16"/>
              <w:spacing w:before="9"/>
              <w:jc w:val="center"/>
              <w:rPr>
                <w:sz w:val="16"/>
                <w:szCs w:val="18"/>
              </w:rPr>
            </w:pPr>
            <w:r>
              <w:rPr>
                <w:w w:val="99"/>
                <w:sz w:val="16"/>
                <w:szCs w:val="18"/>
              </w:rPr>
              <w:t>1</w:t>
            </w:r>
          </w:p>
        </w:tc>
        <w:tc>
          <w:tcPr>
            <w:tcW w:w="1528" w:type="dxa"/>
            <w:tcBorders>
              <w:top w:val="nil"/>
              <w:bottom w:val="nil"/>
            </w:tcBorders>
          </w:tcPr>
          <w:p w14:paraId="474AB532">
            <w:pPr>
              <w:pStyle w:val="16"/>
              <w:spacing w:before="9"/>
              <w:ind w:left="8"/>
              <w:rPr>
                <w:spacing w:val="-2"/>
                <w:w w:val="95"/>
                <w:sz w:val="16"/>
                <w:szCs w:val="18"/>
              </w:rPr>
            </w:pPr>
            <w:r>
              <w:rPr>
                <w:spacing w:val="-2"/>
                <w:w w:val="95"/>
                <w:sz w:val="16"/>
                <w:szCs w:val="18"/>
              </w:rPr>
              <w:t>绕组直流电阻</w:t>
            </w:r>
          </w:p>
          <w:p w14:paraId="29D43DB4">
            <w:pPr>
              <w:pStyle w:val="16"/>
              <w:ind w:left="8"/>
              <w:rPr>
                <w:sz w:val="16"/>
                <w:szCs w:val="18"/>
              </w:rPr>
            </w:pPr>
            <w:r>
              <w:rPr>
                <w:sz w:val="16"/>
                <w:szCs w:val="16"/>
              </w:rPr>
              <w:t>Winding DC resistance</w:t>
            </w:r>
          </w:p>
        </w:tc>
        <w:tc>
          <w:tcPr>
            <w:tcW w:w="1931" w:type="dxa"/>
            <w:tcBorders>
              <w:top w:val="nil"/>
              <w:bottom w:val="nil"/>
            </w:tcBorders>
          </w:tcPr>
          <w:p w14:paraId="17F3AB8A">
            <w:pPr>
              <w:pStyle w:val="16"/>
              <w:spacing w:before="28" w:line="268" w:lineRule="exact"/>
              <w:ind w:left="9"/>
              <w:rPr>
                <w:spacing w:val="-10"/>
                <w:w w:val="95"/>
                <w:sz w:val="16"/>
                <w:szCs w:val="18"/>
              </w:rPr>
            </w:pPr>
            <w:r>
              <w:rPr>
                <w:spacing w:val="-2"/>
                <w:w w:val="95"/>
                <w:sz w:val="16"/>
                <w:szCs w:val="18"/>
              </w:rPr>
              <w:t>（3）无载变更接头</w:t>
            </w:r>
            <w:r>
              <w:rPr>
                <w:spacing w:val="-10"/>
                <w:w w:val="95"/>
                <w:sz w:val="16"/>
                <w:szCs w:val="18"/>
              </w:rPr>
              <w:t>位</w:t>
            </w:r>
          </w:p>
          <w:p w14:paraId="0C088766">
            <w:pPr>
              <w:pStyle w:val="16"/>
              <w:ind w:left="9"/>
              <w:rPr>
                <w:sz w:val="16"/>
                <w:szCs w:val="18"/>
              </w:rPr>
            </w:pPr>
            <w:r>
              <w:rPr>
                <w:sz w:val="16"/>
                <w:szCs w:val="16"/>
              </w:rPr>
              <w:t>(3) Change the joint position without load</w:t>
            </w:r>
          </w:p>
        </w:tc>
        <w:tc>
          <w:tcPr>
            <w:tcW w:w="5204" w:type="dxa"/>
            <w:vMerge w:val="continue"/>
            <w:tcBorders>
              <w:top w:val="nil"/>
            </w:tcBorders>
          </w:tcPr>
          <w:p w14:paraId="38DA8DC8">
            <w:pPr>
              <w:rPr>
                <w:sz w:val="2"/>
                <w:szCs w:val="2"/>
              </w:rPr>
            </w:pPr>
          </w:p>
        </w:tc>
        <w:tc>
          <w:tcPr>
            <w:tcW w:w="4227" w:type="dxa"/>
            <w:tcBorders>
              <w:top w:val="nil"/>
              <w:bottom w:val="nil"/>
            </w:tcBorders>
          </w:tcPr>
          <w:p w14:paraId="59F3262C">
            <w:pPr>
              <w:pStyle w:val="16"/>
              <w:spacing w:before="28" w:line="268" w:lineRule="exact"/>
              <w:ind w:left="9"/>
              <w:rPr>
                <w:spacing w:val="-2"/>
                <w:w w:val="95"/>
                <w:sz w:val="16"/>
                <w:szCs w:val="18"/>
              </w:rPr>
            </w:pPr>
            <w:r>
              <w:rPr>
                <w:w w:val="95"/>
                <w:sz w:val="16"/>
                <w:szCs w:val="18"/>
              </w:rPr>
              <w:t>R2=R1(T+t2)/(T+t1)式中</w:t>
            </w:r>
            <w:r>
              <w:rPr>
                <w:spacing w:val="34"/>
                <w:sz w:val="16"/>
                <w:szCs w:val="18"/>
              </w:rPr>
              <w:t xml:space="preserve"> </w:t>
            </w:r>
            <w:r>
              <w:rPr>
                <w:w w:val="95"/>
                <w:sz w:val="16"/>
                <w:szCs w:val="18"/>
              </w:rPr>
              <w:t>R1</w:t>
            </w:r>
            <w:r>
              <w:rPr>
                <w:spacing w:val="-99"/>
                <w:w w:val="95"/>
                <w:sz w:val="16"/>
                <w:szCs w:val="18"/>
              </w:rPr>
              <w:t>、</w:t>
            </w:r>
            <w:r>
              <w:rPr>
                <w:w w:val="95"/>
                <w:sz w:val="16"/>
                <w:szCs w:val="18"/>
              </w:rPr>
              <w:t>R2</w:t>
            </w:r>
            <w:r>
              <w:rPr>
                <w:spacing w:val="29"/>
                <w:sz w:val="16"/>
                <w:szCs w:val="18"/>
              </w:rPr>
              <w:t xml:space="preserve"> </w:t>
            </w:r>
            <w:r>
              <w:rPr>
                <w:spacing w:val="-2"/>
                <w:w w:val="95"/>
                <w:sz w:val="16"/>
                <w:szCs w:val="18"/>
              </w:rPr>
              <w:t>分别为在温度</w:t>
            </w:r>
          </w:p>
          <w:p w14:paraId="0B118CBE">
            <w:pPr>
              <w:pStyle w:val="16"/>
              <w:ind w:left="9"/>
              <w:rPr>
                <w:sz w:val="16"/>
                <w:szCs w:val="18"/>
              </w:rPr>
            </w:pPr>
            <w:r>
              <w:rPr>
                <w:sz w:val="16"/>
                <w:szCs w:val="16"/>
              </w:rPr>
              <w:t>R2=R1 (T+t2)/(T+t1) where R1 and R2 are at temperature, respectively</w:t>
            </w:r>
          </w:p>
        </w:tc>
      </w:tr>
      <w:tr w14:paraId="77A1FC99">
        <w:trPr>
          <w:trHeight w:val="308" w:hRule="atLeast"/>
        </w:trPr>
        <w:tc>
          <w:tcPr>
            <w:tcW w:w="608" w:type="dxa"/>
            <w:tcBorders>
              <w:top w:val="nil"/>
              <w:bottom w:val="nil"/>
            </w:tcBorders>
          </w:tcPr>
          <w:p w14:paraId="7E526461">
            <w:pPr>
              <w:pStyle w:val="16"/>
              <w:rPr>
                <w:rFonts w:ascii="Times New Roman"/>
                <w:sz w:val="15"/>
                <w:szCs w:val="18"/>
              </w:rPr>
            </w:pPr>
          </w:p>
        </w:tc>
        <w:tc>
          <w:tcPr>
            <w:tcW w:w="1528" w:type="dxa"/>
            <w:tcBorders>
              <w:top w:val="nil"/>
              <w:bottom w:val="nil"/>
            </w:tcBorders>
          </w:tcPr>
          <w:p w14:paraId="56C25D01">
            <w:pPr>
              <w:pStyle w:val="16"/>
              <w:rPr>
                <w:rFonts w:ascii="Times New Roman"/>
                <w:sz w:val="15"/>
                <w:szCs w:val="18"/>
              </w:rPr>
            </w:pPr>
          </w:p>
        </w:tc>
        <w:tc>
          <w:tcPr>
            <w:tcW w:w="1931" w:type="dxa"/>
            <w:tcBorders>
              <w:top w:val="nil"/>
              <w:bottom w:val="nil"/>
            </w:tcBorders>
          </w:tcPr>
          <w:p w14:paraId="4A513779">
            <w:pPr>
              <w:pStyle w:val="16"/>
              <w:spacing w:before="18"/>
              <w:ind w:left="9"/>
              <w:rPr>
                <w:spacing w:val="-10"/>
                <w:sz w:val="16"/>
                <w:szCs w:val="18"/>
              </w:rPr>
            </w:pPr>
            <w:r>
              <w:rPr>
                <w:w w:val="95"/>
                <w:sz w:val="16"/>
                <w:szCs w:val="18"/>
              </w:rPr>
              <w:t>置</w:t>
            </w:r>
            <w:r>
              <w:rPr>
                <w:spacing w:val="-10"/>
                <w:sz w:val="16"/>
                <w:szCs w:val="18"/>
              </w:rPr>
              <w:t>后</w:t>
            </w:r>
          </w:p>
          <w:p w14:paraId="38EAA0F2">
            <w:pPr>
              <w:pStyle w:val="16"/>
              <w:ind w:left="9"/>
              <w:rPr>
                <w:sz w:val="16"/>
                <w:szCs w:val="18"/>
              </w:rPr>
            </w:pPr>
            <w:r>
              <w:rPr>
                <w:sz w:val="16"/>
                <w:szCs w:val="16"/>
              </w:rPr>
              <w:t>Put back</w:t>
            </w:r>
          </w:p>
        </w:tc>
        <w:tc>
          <w:tcPr>
            <w:tcW w:w="5204" w:type="dxa"/>
            <w:vMerge w:val="continue"/>
            <w:tcBorders>
              <w:top w:val="nil"/>
            </w:tcBorders>
          </w:tcPr>
          <w:p w14:paraId="4954594A">
            <w:pPr>
              <w:rPr>
                <w:sz w:val="2"/>
                <w:szCs w:val="2"/>
              </w:rPr>
            </w:pPr>
          </w:p>
        </w:tc>
        <w:tc>
          <w:tcPr>
            <w:tcW w:w="4227" w:type="dxa"/>
            <w:tcBorders>
              <w:top w:val="nil"/>
              <w:bottom w:val="nil"/>
            </w:tcBorders>
          </w:tcPr>
          <w:p w14:paraId="13240AB9">
            <w:pPr>
              <w:pStyle w:val="16"/>
              <w:spacing w:before="18"/>
              <w:ind w:left="9"/>
              <w:rPr>
                <w:spacing w:val="-1"/>
                <w:w w:val="95"/>
                <w:sz w:val="16"/>
                <w:szCs w:val="18"/>
                <w:lang w:eastAsia="zh-CN"/>
              </w:rPr>
            </w:pPr>
            <w:r>
              <w:rPr>
                <w:w w:val="95"/>
                <w:sz w:val="16"/>
                <w:szCs w:val="18"/>
                <w:lang w:eastAsia="zh-CN"/>
              </w:rPr>
              <w:t>t1、t2</w:t>
            </w:r>
            <w:r>
              <w:rPr>
                <w:spacing w:val="26"/>
                <w:sz w:val="16"/>
                <w:szCs w:val="18"/>
                <w:lang w:eastAsia="zh-CN"/>
              </w:rPr>
              <w:t xml:space="preserve"> </w:t>
            </w:r>
            <w:r>
              <w:rPr>
                <w:w w:val="95"/>
                <w:sz w:val="16"/>
                <w:szCs w:val="18"/>
                <w:lang w:eastAsia="zh-CN"/>
              </w:rPr>
              <w:t>时的电阻值；T</w:t>
            </w:r>
            <w:r>
              <w:rPr>
                <w:spacing w:val="31"/>
                <w:sz w:val="16"/>
                <w:szCs w:val="18"/>
                <w:lang w:eastAsia="zh-CN"/>
              </w:rPr>
              <w:t xml:space="preserve"> </w:t>
            </w:r>
            <w:r>
              <w:rPr>
                <w:spacing w:val="-1"/>
                <w:w w:val="95"/>
                <w:sz w:val="16"/>
                <w:szCs w:val="18"/>
                <w:lang w:eastAsia="zh-CN"/>
              </w:rPr>
              <w:t>为计算常数，铜导线取</w:t>
            </w:r>
          </w:p>
          <w:p w14:paraId="0E2735BB">
            <w:pPr>
              <w:pStyle w:val="16"/>
              <w:ind w:left="9"/>
              <w:rPr>
                <w:sz w:val="16"/>
                <w:szCs w:val="18"/>
                <w:lang w:eastAsia="zh-CN"/>
              </w:rPr>
            </w:pPr>
            <w:r>
              <w:rPr>
                <w:sz w:val="16"/>
                <w:szCs w:val="16"/>
                <w:lang w:eastAsia="zh-CN"/>
              </w:rPr>
              <w:t>The resistance value at t1 and t2; T is the calculation constant, and the copper wire is taken</w:t>
            </w:r>
          </w:p>
        </w:tc>
      </w:tr>
      <w:tr w14:paraId="39E1AD36">
        <w:trPr>
          <w:trHeight w:val="308" w:hRule="atLeast"/>
        </w:trPr>
        <w:tc>
          <w:tcPr>
            <w:tcW w:w="608" w:type="dxa"/>
            <w:tcBorders>
              <w:top w:val="nil"/>
              <w:bottom w:val="nil"/>
            </w:tcBorders>
          </w:tcPr>
          <w:p w14:paraId="5E7D7626">
            <w:pPr>
              <w:pStyle w:val="16"/>
              <w:rPr>
                <w:rFonts w:ascii="Times New Roman"/>
                <w:sz w:val="15"/>
                <w:szCs w:val="18"/>
                <w:lang w:eastAsia="zh-CN"/>
              </w:rPr>
            </w:pPr>
          </w:p>
        </w:tc>
        <w:tc>
          <w:tcPr>
            <w:tcW w:w="1528" w:type="dxa"/>
            <w:tcBorders>
              <w:top w:val="nil"/>
              <w:bottom w:val="nil"/>
            </w:tcBorders>
          </w:tcPr>
          <w:p w14:paraId="7D0B638F">
            <w:pPr>
              <w:pStyle w:val="16"/>
              <w:rPr>
                <w:rFonts w:ascii="Times New Roman"/>
                <w:sz w:val="15"/>
                <w:szCs w:val="18"/>
                <w:lang w:eastAsia="zh-CN"/>
              </w:rPr>
            </w:pPr>
          </w:p>
        </w:tc>
        <w:tc>
          <w:tcPr>
            <w:tcW w:w="1931" w:type="dxa"/>
            <w:tcBorders>
              <w:top w:val="nil"/>
              <w:bottom w:val="nil"/>
            </w:tcBorders>
          </w:tcPr>
          <w:p w14:paraId="7E060E9B">
            <w:pPr>
              <w:pStyle w:val="16"/>
              <w:spacing w:before="19" w:line="268" w:lineRule="exact"/>
              <w:ind w:left="9"/>
              <w:rPr>
                <w:spacing w:val="-4"/>
                <w:w w:val="95"/>
                <w:sz w:val="16"/>
                <w:szCs w:val="18"/>
              </w:rPr>
            </w:pPr>
            <w:r>
              <w:rPr>
                <w:w w:val="95"/>
                <w:sz w:val="16"/>
                <w:szCs w:val="18"/>
              </w:rPr>
              <w:t>（4）</w:t>
            </w:r>
            <w:r>
              <w:rPr>
                <w:spacing w:val="-4"/>
                <w:w w:val="95"/>
                <w:sz w:val="16"/>
                <w:szCs w:val="18"/>
              </w:rPr>
              <w:t>必要时</w:t>
            </w:r>
          </w:p>
          <w:p w14:paraId="2C97C1E1">
            <w:pPr>
              <w:pStyle w:val="16"/>
              <w:ind w:left="9"/>
              <w:rPr>
                <w:sz w:val="16"/>
                <w:szCs w:val="18"/>
              </w:rPr>
            </w:pPr>
            <w:r>
              <w:rPr>
                <w:sz w:val="16"/>
                <w:szCs w:val="16"/>
              </w:rPr>
              <w:t>(4) When necessary</w:t>
            </w:r>
          </w:p>
        </w:tc>
        <w:tc>
          <w:tcPr>
            <w:tcW w:w="5204" w:type="dxa"/>
            <w:vMerge w:val="continue"/>
            <w:tcBorders>
              <w:top w:val="nil"/>
            </w:tcBorders>
          </w:tcPr>
          <w:p w14:paraId="1C23F813">
            <w:pPr>
              <w:rPr>
                <w:sz w:val="2"/>
                <w:szCs w:val="2"/>
              </w:rPr>
            </w:pPr>
          </w:p>
        </w:tc>
        <w:tc>
          <w:tcPr>
            <w:tcW w:w="4227" w:type="dxa"/>
            <w:tcBorders>
              <w:top w:val="nil"/>
              <w:bottom w:val="nil"/>
            </w:tcBorders>
          </w:tcPr>
          <w:p w14:paraId="59375BB9">
            <w:pPr>
              <w:pStyle w:val="16"/>
              <w:spacing w:before="19" w:line="268" w:lineRule="exact"/>
              <w:ind w:left="9"/>
              <w:rPr>
                <w:sz w:val="16"/>
                <w:szCs w:val="18"/>
              </w:rPr>
            </w:pPr>
            <w:r>
              <w:rPr>
                <w:spacing w:val="-4"/>
                <w:sz w:val="16"/>
                <w:szCs w:val="18"/>
              </w:rPr>
              <w:t>235；</w:t>
            </w:r>
          </w:p>
        </w:tc>
      </w:tr>
      <w:tr w14:paraId="0888B832">
        <w:trPr>
          <w:trHeight w:val="306" w:hRule="atLeast"/>
        </w:trPr>
        <w:tc>
          <w:tcPr>
            <w:tcW w:w="608" w:type="dxa"/>
            <w:tcBorders>
              <w:top w:val="nil"/>
              <w:bottom w:val="nil"/>
            </w:tcBorders>
          </w:tcPr>
          <w:p w14:paraId="72652760">
            <w:pPr>
              <w:pStyle w:val="16"/>
              <w:rPr>
                <w:rFonts w:ascii="Times New Roman"/>
                <w:sz w:val="15"/>
                <w:szCs w:val="18"/>
              </w:rPr>
            </w:pPr>
          </w:p>
        </w:tc>
        <w:tc>
          <w:tcPr>
            <w:tcW w:w="1528" w:type="dxa"/>
            <w:tcBorders>
              <w:top w:val="nil"/>
              <w:bottom w:val="nil"/>
            </w:tcBorders>
          </w:tcPr>
          <w:p w14:paraId="5B6F8721">
            <w:pPr>
              <w:pStyle w:val="16"/>
              <w:rPr>
                <w:rFonts w:ascii="Times New Roman"/>
                <w:sz w:val="15"/>
                <w:szCs w:val="18"/>
              </w:rPr>
            </w:pPr>
          </w:p>
        </w:tc>
        <w:tc>
          <w:tcPr>
            <w:tcW w:w="1931" w:type="dxa"/>
            <w:tcBorders>
              <w:top w:val="nil"/>
              <w:bottom w:val="nil"/>
            </w:tcBorders>
          </w:tcPr>
          <w:p w14:paraId="69C2ADE2">
            <w:pPr>
              <w:pStyle w:val="16"/>
              <w:rPr>
                <w:rFonts w:ascii="Times New Roman"/>
                <w:sz w:val="15"/>
                <w:szCs w:val="18"/>
              </w:rPr>
            </w:pPr>
          </w:p>
        </w:tc>
        <w:tc>
          <w:tcPr>
            <w:tcW w:w="5204" w:type="dxa"/>
            <w:vMerge w:val="continue"/>
            <w:tcBorders>
              <w:top w:val="nil"/>
            </w:tcBorders>
          </w:tcPr>
          <w:p w14:paraId="6A65E864">
            <w:pPr>
              <w:rPr>
                <w:sz w:val="2"/>
                <w:szCs w:val="2"/>
              </w:rPr>
            </w:pPr>
          </w:p>
        </w:tc>
        <w:tc>
          <w:tcPr>
            <w:tcW w:w="4227" w:type="dxa"/>
            <w:tcBorders>
              <w:top w:val="nil"/>
              <w:bottom w:val="nil"/>
            </w:tcBorders>
          </w:tcPr>
          <w:p w14:paraId="398EC03B">
            <w:pPr>
              <w:pStyle w:val="16"/>
              <w:spacing w:before="18" w:line="268" w:lineRule="exact"/>
              <w:ind w:left="9"/>
              <w:rPr>
                <w:spacing w:val="-5"/>
                <w:w w:val="95"/>
                <w:sz w:val="16"/>
                <w:szCs w:val="18"/>
                <w:lang w:eastAsia="zh-CN"/>
              </w:rPr>
            </w:pPr>
            <w:r>
              <w:rPr>
                <w:w w:val="95"/>
                <w:sz w:val="16"/>
                <w:szCs w:val="18"/>
                <w:lang w:eastAsia="zh-CN"/>
              </w:rPr>
              <w:t>（3）</w:t>
            </w:r>
            <w:r>
              <w:rPr>
                <w:spacing w:val="-2"/>
                <w:w w:val="95"/>
                <w:sz w:val="16"/>
                <w:szCs w:val="18"/>
                <w:lang w:eastAsia="zh-CN"/>
              </w:rPr>
              <w:t xml:space="preserve">封闭式电缆出线或 </w:t>
            </w:r>
            <w:r>
              <w:rPr>
                <w:w w:val="95"/>
                <w:sz w:val="16"/>
                <w:szCs w:val="18"/>
                <w:lang w:eastAsia="zh-CN"/>
              </w:rPr>
              <w:t>GIS</w:t>
            </w:r>
            <w:r>
              <w:rPr>
                <w:spacing w:val="-5"/>
                <w:w w:val="95"/>
                <w:sz w:val="16"/>
                <w:szCs w:val="18"/>
                <w:lang w:eastAsia="zh-CN"/>
              </w:rPr>
              <w:t xml:space="preserve"> 出线的变压器，电</w:t>
            </w:r>
          </w:p>
          <w:p w14:paraId="431E43CA">
            <w:pPr>
              <w:pStyle w:val="16"/>
              <w:ind w:left="9"/>
              <w:rPr>
                <w:sz w:val="16"/>
                <w:szCs w:val="18"/>
                <w:lang w:eastAsia="zh-CN"/>
              </w:rPr>
            </w:pPr>
            <w:r>
              <w:rPr>
                <w:sz w:val="16"/>
                <w:szCs w:val="16"/>
                <w:lang w:eastAsia="zh-CN"/>
              </w:rPr>
              <w:t>(3) Transformer and electricity of closed cable outgoing line or GIS outgoing line</w:t>
            </w:r>
          </w:p>
        </w:tc>
      </w:tr>
      <w:tr w14:paraId="5F03F29B">
        <w:trPr>
          <w:trHeight w:val="452" w:hRule="atLeast"/>
        </w:trPr>
        <w:tc>
          <w:tcPr>
            <w:tcW w:w="608" w:type="dxa"/>
            <w:tcBorders>
              <w:top w:val="nil"/>
            </w:tcBorders>
          </w:tcPr>
          <w:p w14:paraId="050B4C17">
            <w:pPr>
              <w:pStyle w:val="16"/>
              <w:rPr>
                <w:rFonts w:ascii="Times New Roman"/>
                <w:sz w:val="15"/>
                <w:szCs w:val="18"/>
                <w:lang w:eastAsia="zh-CN"/>
              </w:rPr>
            </w:pPr>
          </w:p>
        </w:tc>
        <w:tc>
          <w:tcPr>
            <w:tcW w:w="1528" w:type="dxa"/>
            <w:tcBorders>
              <w:top w:val="nil"/>
            </w:tcBorders>
          </w:tcPr>
          <w:p w14:paraId="7ECC70CF">
            <w:pPr>
              <w:pStyle w:val="16"/>
              <w:rPr>
                <w:rFonts w:ascii="Times New Roman"/>
                <w:sz w:val="15"/>
                <w:szCs w:val="18"/>
                <w:lang w:eastAsia="zh-CN"/>
              </w:rPr>
            </w:pPr>
          </w:p>
        </w:tc>
        <w:tc>
          <w:tcPr>
            <w:tcW w:w="1931" w:type="dxa"/>
            <w:tcBorders>
              <w:top w:val="nil"/>
            </w:tcBorders>
          </w:tcPr>
          <w:p w14:paraId="776BEF39">
            <w:pPr>
              <w:pStyle w:val="16"/>
              <w:rPr>
                <w:rFonts w:ascii="Times New Roman"/>
                <w:sz w:val="15"/>
                <w:szCs w:val="18"/>
                <w:lang w:eastAsia="zh-CN"/>
              </w:rPr>
            </w:pPr>
          </w:p>
        </w:tc>
        <w:tc>
          <w:tcPr>
            <w:tcW w:w="5204" w:type="dxa"/>
            <w:vMerge w:val="continue"/>
            <w:tcBorders>
              <w:top w:val="nil"/>
            </w:tcBorders>
          </w:tcPr>
          <w:p w14:paraId="6E6DFC25">
            <w:pPr>
              <w:rPr>
                <w:sz w:val="2"/>
                <w:szCs w:val="2"/>
                <w:lang w:eastAsia="zh-CN"/>
              </w:rPr>
            </w:pPr>
          </w:p>
        </w:tc>
        <w:tc>
          <w:tcPr>
            <w:tcW w:w="4227" w:type="dxa"/>
            <w:tcBorders>
              <w:top w:val="nil"/>
            </w:tcBorders>
          </w:tcPr>
          <w:p w14:paraId="5AEB4343">
            <w:pPr>
              <w:pStyle w:val="16"/>
              <w:spacing w:before="18"/>
              <w:ind w:left="9"/>
              <w:rPr>
                <w:spacing w:val="-1"/>
                <w:w w:val="95"/>
                <w:sz w:val="16"/>
                <w:szCs w:val="18"/>
                <w:lang w:eastAsia="zh-CN"/>
              </w:rPr>
            </w:pPr>
            <w:r>
              <w:rPr>
                <w:w w:val="95"/>
                <w:sz w:val="16"/>
                <w:szCs w:val="18"/>
                <w:lang w:eastAsia="zh-CN"/>
              </w:rPr>
              <w:t>缆、GIS</w:t>
            </w:r>
            <w:r>
              <w:rPr>
                <w:spacing w:val="74"/>
                <w:sz w:val="16"/>
                <w:szCs w:val="18"/>
                <w:lang w:eastAsia="zh-CN"/>
              </w:rPr>
              <w:t xml:space="preserve"> </w:t>
            </w:r>
            <w:r>
              <w:rPr>
                <w:spacing w:val="-1"/>
                <w:w w:val="95"/>
                <w:sz w:val="16"/>
                <w:szCs w:val="18"/>
                <w:lang w:eastAsia="zh-CN"/>
              </w:rPr>
              <w:t>侧绕组可不进行定期试验。</w:t>
            </w:r>
          </w:p>
          <w:p w14:paraId="408FE8E3">
            <w:pPr>
              <w:pStyle w:val="16"/>
              <w:ind w:left="9"/>
              <w:rPr>
                <w:sz w:val="16"/>
                <w:szCs w:val="18"/>
                <w:lang w:eastAsia="zh-CN"/>
              </w:rPr>
            </w:pPr>
            <w:r>
              <w:rPr>
                <w:sz w:val="16"/>
                <w:szCs w:val="16"/>
                <w:lang w:eastAsia="zh-CN"/>
              </w:rPr>
              <w:t>Cable and GIS side windings may not be tested regularly.</w:t>
            </w:r>
          </w:p>
        </w:tc>
      </w:tr>
      <w:tr w14:paraId="79B609BD">
        <w:trPr>
          <w:trHeight w:val="499" w:hRule="atLeast"/>
        </w:trPr>
        <w:tc>
          <w:tcPr>
            <w:tcW w:w="608" w:type="dxa"/>
            <w:tcBorders>
              <w:bottom w:val="nil"/>
            </w:tcBorders>
          </w:tcPr>
          <w:p w14:paraId="4E5026AB">
            <w:pPr>
              <w:pStyle w:val="16"/>
              <w:rPr>
                <w:rFonts w:ascii="Times New Roman"/>
                <w:sz w:val="15"/>
                <w:szCs w:val="18"/>
                <w:lang w:eastAsia="zh-CN"/>
              </w:rPr>
            </w:pPr>
          </w:p>
        </w:tc>
        <w:tc>
          <w:tcPr>
            <w:tcW w:w="1528" w:type="dxa"/>
            <w:tcBorders>
              <w:bottom w:val="nil"/>
            </w:tcBorders>
          </w:tcPr>
          <w:p w14:paraId="0E216D1B">
            <w:pPr>
              <w:pStyle w:val="16"/>
              <w:rPr>
                <w:rFonts w:ascii="Times New Roman"/>
                <w:sz w:val="15"/>
                <w:szCs w:val="18"/>
                <w:lang w:eastAsia="zh-CN"/>
              </w:rPr>
            </w:pPr>
          </w:p>
        </w:tc>
        <w:tc>
          <w:tcPr>
            <w:tcW w:w="1931" w:type="dxa"/>
            <w:tcBorders>
              <w:bottom w:val="nil"/>
            </w:tcBorders>
          </w:tcPr>
          <w:p w14:paraId="4F011220">
            <w:pPr>
              <w:pStyle w:val="16"/>
              <w:rPr>
                <w:rFonts w:ascii="Times New Roman"/>
                <w:sz w:val="15"/>
                <w:szCs w:val="18"/>
                <w:lang w:eastAsia="zh-CN"/>
              </w:rPr>
            </w:pPr>
          </w:p>
        </w:tc>
        <w:tc>
          <w:tcPr>
            <w:tcW w:w="5204" w:type="dxa"/>
            <w:tcBorders>
              <w:bottom w:val="nil"/>
            </w:tcBorders>
          </w:tcPr>
          <w:p w14:paraId="4E761466">
            <w:pPr>
              <w:pStyle w:val="16"/>
              <w:rPr>
                <w:rFonts w:ascii="Times New Roman"/>
                <w:sz w:val="15"/>
                <w:szCs w:val="18"/>
                <w:lang w:eastAsia="zh-CN"/>
              </w:rPr>
            </w:pPr>
          </w:p>
        </w:tc>
        <w:tc>
          <w:tcPr>
            <w:tcW w:w="4227" w:type="dxa"/>
            <w:tcBorders>
              <w:bottom w:val="nil"/>
            </w:tcBorders>
          </w:tcPr>
          <w:p w14:paraId="6D023C8E">
            <w:pPr>
              <w:pStyle w:val="16"/>
              <w:spacing w:before="1"/>
              <w:rPr>
                <w:sz w:val="11"/>
                <w:szCs w:val="18"/>
                <w:lang w:eastAsia="zh-CN"/>
              </w:rPr>
            </w:pPr>
          </w:p>
          <w:p w14:paraId="1A5B9569">
            <w:pPr>
              <w:pStyle w:val="16"/>
              <w:ind w:left="9"/>
              <w:rPr>
                <w:spacing w:val="-7"/>
                <w:w w:val="95"/>
                <w:sz w:val="16"/>
                <w:szCs w:val="18"/>
                <w:lang w:eastAsia="zh-CN"/>
              </w:rPr>
            </w:pPr>
            <w:r>
              <w:rPr>
                <w:w w:val="95"/>
                <w:sz w:val="16"/>
                <w:szCs w:val="18"/>
                <w:lang w:eastAsia="zh-CN"/>
              </w:rPr>
              <w:t>⑴采</w:t>
            </w:r>
            <w:r>
              <w:rPr>
                <w:spacing w:val="-10"/>
                <w:w w:val="95"/>
                <w:sz w:val="16"/>
                <w:szCs w:val="18"/>
                <w:lang w:eastAsia="zh-CN"/>
              </w:rPr>
              <w:t xml:space="preserve">用 </w:t>
            </w:r>
            <w:r>
              <w:rPr>
                <w:w w:val="95"/>
                <w:sz w:val="16"/>
                <w:szCs w:val="18"/>
                <w:lang w:eastAsia="zh-CN"/>
              </w:rPr>
              <w:t>2500V</w:t>
            </w:r>
            <w:r>
              <w:rPr>
                <w:spacing w:val="-15"/>
                <w:w w:val="95"/>
                <w:sz w:val="16"/>
                <w:szCs w:val="18"/>
                <w:lang w:eastAsia="zh-CN"/>
              </w:rPr>
              <w:t xml:space="preserve"> 或 </w:t>
            </w:r>
            <w:r>
              <w:rPr>
                <w:w w:val="95"/>
                <w:sz w:val="16"/>
                <w:szCs w:val="18"/>
                <w:lang w:eastAsia="zh-CN"/>
              </w:rPr>
              <w:t>5000V</w:t>
            </w:r>
            <w:r>
              <w:rPr>
                <w:spacing w:val="-7"/>
                <w:w w:val="95"/>
                <w:sz w:val="16"/>
                <w:szCs w:val="18"/>
                <w:lang w:eastAsia="zh-CN"/>
              </w:rPr>
              <w:t xml:space="preserve"> 兆欧表；</w:t>
            </w:r>
          </w:p>
          <w:p w14:paraId="79A97138">
            <w:pPr>
              <w:pStyle w:val="16"/>
              <w:ind w:left="9"/>
              <w:rPr>
                <w:sz w:val="16"/>
                <w:szCs w:val="18"/>
                <w:lang w:eastAsia="zh-CN"/>
              </w:rPr>
            </w:pPr>
            <w:r>
              <w:rPr>
                <w:sz w:val="16"/>
                <w:szCs w:val="16"/>
                <w:lang w:eastAsia="zh-CN"/>
              </w:rPr>
              <w:t>(1) 2500V or 5000V megohm meters are used;</w:t>
            </w:r>
          </w:p>
        </w:tc>
      </w:tr>
      <w:tr w14:paraId="249E6B76">
        <w:trPr>
          <w:trHeight w:val="316" w:hRule="atLeast"/>
        </w:trPr>
        <w:tc>
          <w:tcPr>
            <w:tcW w:w="608" w:type="dxa"/>
            <w:tcBorders>
              <w:top w:val="nil"/>
              <w:bottom w:val="nil"/>
            </w:tcBorders>
          </w:tcPr>
          <w:p w14:paraId="6B36E280">
            <w:pPr>
              <w:pStyle w:val="16"/>
              <w:rPr>
                <w:rFonts w:ascii="Times New Roman"/>
                <w:sz w:val="15"/>
                <w:szCs w:val="18"/>
                <w:lang w:eastAsia="zh-CN"/>
              </w:rPr>
            </w:pPr>
          </w:p>
        </w:tc>
        <w:tc>
          <w:tcPr>
            <w:tcW w:w="1528" w:type="dxa"/>
            <w:tcBorders>
              <w:top w:val="nil"/>
              <w:bottom w:val="nil"/>
            </w:tcBorders>
          </w:tcPr>
          <w:p w14:paraId="526F07A8">
            <w:pPr>
              <w:pStyle w:val="16"/>
              <w:rPr>
                <w:rFonts w:ascii="Times New Roman"/>
                <w:sz w:val="15"/>
                <w:szCs w:val="18"/>
                <w:lang w:eastAsia="zh-CN"/>
              </w:rPr>
            </w:pPr>
          </w:p>
        </w:tc>
        <w:tc>
          <w:tcPr>
            <w:tcW w:w="1931" w:type="dxa"/>
            <w:tcBorders>
              <w:top w:val="nil"/>
              <w:bottom w:val="nil"/>
            </w:tcBorders>
          </w:tcPr>
          <w:p w14:paraId="4C45600F">
            <w:pPr>
              <w:pStyle w:val="16"/>
              <w:rPr>
                <w:rFonts w:ascii="Times New Roman"/>
                <w:sz w:val="15"/>
                <w:szCs w:val="18"/>
                <w:lang w:eastAsia="zh-CN"/>
              </w:rPr>
            </w:pPr>
          </w:p>
        </w:tc>
        <w:tc>
          <w:tcPr>
            <w:tcW w:w="5204" w:type="dxa"/>
            <w:tcBorders>
              <w:top w:val="nil"/>
              <w:bottom w:val="nil"/>
            </w:tcBorders>
          </w:tcPr>
          <w:p w14:paraId="2F2DC067">
            <w:pPr>
              <w:pStyle w:val="16"/>
              <w:rPr>
                <w:rFonts w:ascii="Times New Roman"/>
                <w:sz w:val="15"/>
                <w:szCs w:val="18"/>
                <w:lang w:eastAsia="zh-CN"/>
              </w:rPr>
            </w:pPr>
          </w:p>
        </w:tc>
        <w:tc>
          <w:tcPr>
            <w:tcW w:w="4227" w:type="dxa"/>
            <w:tcBorders>
              <w:top w:val="nil"/>
              <w:bottom w:val="nil"/>
            </w:tcBorders>
          </w:tcPr>
          <w:p w14:paraId="46CBBC4B">
            <w:pPr>
              <w:pStyle w:val="16"/>
              <w:spacing w:before="23"/>
              <w:ind w:left="9"/>
              <w:rPr>
                <w:spacing w:val="-1"/>
                <w:w w:val="95"/>
                <w:sz w:val="16"/>
                <w:szCs w:val="18"/>
                <w:lang w:eastAsia="zh-CN"/>
              </w:rPr>
            </w:pPr>
            <w:r>
              <w:rPr>
                <w:w w:val="95"/>
                <w:sz w:val="16"/>
                <w:szCs w:val="18"/>
                <w:lang w:eastAsia="zh-CN"/>
              </w:rPr>
              <w:t>⑵测</w:t>
            </w:r>
            <w:r>
              <w:rPr>
                <w:spacing w:val="-1"/>
                <w:w w:val="95"/>
                <w:sz w:val="16"/>
                <w:szCs w:val="18"/>
                <w:lang w:eastAsia="zh-CN"/>
              </w:rPr>
              <w:t>量前被试绕组应充分放电；</w:t>
            </w:r>
          </w:p>
          <w:p w14:paraId="55B843A3">
            <w:pPr>
              <w:pStyle w:val="16"/>
              <w:ind w:left="9"/>
              <w:rPr>
                <w:sz w:val="16"/>
                <w:szCs w:val="18"/>
                <w:lang w:eastAsia="zh-CN"/>
              </w:rPr>
            </w:pPr>
            <w:r>
              <w:rPr>
                <w:rFonts w:hint="eastAsia"/>
                <w:sz w:val="16"/>
                <w:szCs w:val="16"/>
                <w:lang w:eastAsia="zh-CN"/>
              </w:rPr>
              <w:t>⑵</w:t>
            </w:r>
            <w:r>
              <w:rPr>
                <w:sz w:val="16"/>
                <w:szCs w:val="16"/>
                <w:lang w:eastAsia="zh-CN"/>
              </w:rPr>
              <w:t xml:space="preserve"> The tested winding should be fully discharged before measurement;</w:t>
            </w:r>
          </w:p>
        </w:tc>
      </w:tr>
      <w:tr w14:paraId="1FA41851">
        <w:trPr>
          <w:trHeight w:val="1565" w:hRule="atLeast"/>
        </w:trPr>
        <w:tc>
          <w:tcPr>
            <w:tcW w:w="608" w:type="dxa"/>
            <w:tcBorders>
              <w:top w:val="nil"/>
              <w:bottom w:val="nil"/>
            </w:tcBorders>
          </w:tcPr>
          <w:p w14:paraId="7D112146">
            <w:pPr>
              <w:pStyle w:val="16"/>
              <w:rPr>
                <w:sz w:val="15"/>
                <w:szCs w:val="18"/>
                <w:lang w:eastAsia="zh-CN"/>
              </w:rPr>
            </w:pPr>
          </w:p>
          <w:p w14:paraId="2E685EE7">
            <w:pPr>
              <w:pStyle w:val="16"/>
              <w:spacing w:before="10"/>
              <w:rPr>
                <w:szCs w:val="18"/>
                <w:lang w:eastAsia="zh-CN"/>
              </w:rPr>
            </w:pPr>
          </w:p>
          <w:p w14:paraId="0205F7A4">
            <w:pPr>
              <w:pStyle w:val="16"/>
              <w:jc w:val="center"/>
              <w:rPr>
                <w:sz w:val="16"/>
                <w:szCs w:val="18"/>
              </w:rPr>
            </w:pPr>
            <w:r>
              <w:rPr>
                <w:w w:val="99"/>
                <w:sz w:val="16"/>
                <w:szCs w:val="18"/>
              </w:rPr>
              <w:t>2</w:t>
            </w:r>
          </w:p>
        </w:tc>
        <w:tc>
          <w:tcPr>
            <w:tcW w:w="1528" w:type="dxa"/>
            <w:tcBorders>
              <w:top w:val="nil"/>
              <w:bottom w:val="nil"/>
            </w:tcBorders>
          </w:tcPr>
          <w:p w14:paraId="7D19FF14">
            <w:pPr>
              <w:pStyle w:val="16"/>
              <w:spacing w:before="7"/>
              <w:rPr>
                <w:sz w:val="21"/>
                <w:szCs w:val="18"/>
                <w:lang w:eastAsia="zh-CN"/>
              </w:rPr>
            </w:pPr>
          </w:p>
          <w:p w14:paraId="789D444A">
            <w:pPr>
              <w:pStyle w:val="16"/>
              <w:spacing w:line="283" w:lineRule="auto"/>
              <w:ind w:left="8" w:right="38"/>
              <w:jc w:val="both"/>
              <w:rPr>
                <w:spacing w:val="-4"/>
                <w:sz w:val="16"/>
                <w:szCs w:val="18"/>
                <w:lang w:eastAsia="zh-CN"/>
              </w:rPr>
            </w:pPr>
            <w:r>
              <w:rPr>
                <w:spacing w:val="-2"/>
                <w:sz w:val="16"/>
                <w:szCs w:val="18"/>
                <w:lang w:eastAsia="zh-CN"/>
              </w:rPr>
              <w:t>绕组绝缘电阻、吸收比或(和)极</w:t>
            </w:r>
            <w:r>
              <w:rPr>
                <w:spacing w:val="-4"/>
                <w:sz w:val="16"/>
                <w:szCs w:val="18"/>
                <w:lang w:eastAsia="zh-CN"/>
              </w:rPr>
              <w:t>化指数</w:t>
            </w:r>
          </w:p>
          <w:p w14:paraId="24FFCCD2">
            <w:pPr>
              <w:pStyle w:val="16"/>
              <w:ind w:left="8" w:right="38"/>
              <w:jc w:val="both"/>
              <w:rPr>
                <w:sz w:val="16"/>
                <w:szCs w:val="18"/>
                <w:lang w:eastAsia="zh-CN"/>
              </w:rPr>
            </w:pPr>
            <w:r>
              <w:rPr>
                <w:sz w:val="16"/>
                <w:szCs w:val="16"/>
                <w:lang w:eastAsia="zh-CN"/>
              </w:rPr>
              <w:t>Insulation resistance, absorption ratio or (and) polarization index of winding</w:t>
            </w:r>
          </w:p>
        </w:tc>
        <w:tc>
          <w:tcPr>
            <w:tcW w:w="1931" w:type="dxa"/>
            <w:tcBorders>
              <w:top w:val="nil"/>
              <w:bottom w:val="nil"/>
            </w:tcBorders>
          </w:tcPr>
          <w:p w14:paraId="3FF29E77">
            <w:pPr>
              <w:pStyle w:val="16"/>
              <w:spacing w:before="4"/>
              <w:rPr>
                <w:sz w:val="10"/>
                <w:szCs w:val="18"/>
                <w:lang w:eastAsia="zh-CN"/>
              </w:rPr>
            </w:pPr>
          </w:p>
          <w:p w14:paraId="02715BCE">
            <w:pPr>
              <w:pStyle w:val="16"/>
              <w:numPr>
                <w:ilvl w:val="0"/>
                <w:numId w:val="58"/>
              </w:numPr>
              <w:tabs>
                <w:tab w:val="left" w:pos="535"/>
              </w:tabs>
              <w:spacing w:before="1"/>
              <w:ind w:hanging="526"/>
              <w:rPr>
                <w:spacing w:val="-4"/>
                <w:w w:val="95"/>
                <w:sz w:val="16"/>
                <w:szCs w:val="18"/>
              </w:rPr>
            </w:pPr>
            <w:r>
              <w:rPr>
                <w:spacing w:val="-4"/>
                <w:w w:val="95"/>
                <w:sz w:val="16"/>
                <w:szCs w:val="18"/>
              </w:rPr>
              <w:t>投运前</w:t>
            </w:r>
          </w:p>
          <w:p w14:paraId="2DC40709">
            <w:pPr>
              <w:pStyle w:val="16"/>
              <w:tabs>
                <w:tab w:val="left" w:pos="535"/>
              </w:tabs>
              <w:ind w:left="534"/>
              <w:rPr>
                <w:sz w:val="16"/>
                <w:szCs w:val="18"/>
              </w:rPr>
            </w:pPr>
            <w:r>
              <w:rPr>
                <w:sz w:val="16"/>
                <w:szCs w:val="16"/>
              </w:rPr>
              <w:t>Before putting into operation</w:t>
            </w:r>
          </w:p>
          <w:p w14:paraId="636EF5E5">
            <w:pPr>
              <w:pStyle w:val="16"/>
              <w:numPr>
                <w:ilvl w:val="0"/>
                <w:numId w:val="58"/>
              </w:numPr>
              <w:tabs>
                <w:tab w:val="left" w:pos="535"/>
              </w:tabs>
              <w:spacing w:before="45"/>
              <w:ind w:hanging="526"/>
              <w:rPr>
                <w:spacing w:val="-4"/>
                <w:w w:val="95"/>
                <w:sz w:val="16"/>
                <w:szCs w:val="18"/>
              </w:rPr>
            </w:pPr>
            <w:r>
              <w:rPr>
                <w:spacing w:val="-4"/>
                <w:w w:val="95"/>
                <w:sz w:val="16"/>
                <w:szCs w:val="18"/>
              </w:rPr>
              <w:t>大修后</w:t>
            </w:r>
          </w:p>
          <w:p w14:paraId="1CC97E1E">
            <w:pPr>
              <w:pStyle w:val="16"/>
              <w:tabs>
                <w:tab w:val="left" w:pos="535"/>
              </w:tabs>
              <w:ind w:left="534"/>
              <w:rPr>
                <w:sz w:val="16"/>
                <w:szCs w:val="18"/>
              </w:rPr>
            </w:pPr>
            <w:r>
              <w:rPr>
                <w:sz w:val="16"/>
                <w:szCs w:val="16"/>
              </w:rPr>
              <w:t>After overhaul</w:t>
            </w:r>
          </w:p>
          <w:p w14:paraId="2768C6F4">
            <w:pPr>
              <w:pStyle w:val="16"/>
              <w:spacing w:before="45"/>
              <w:ind w:left="9"/>
              <w:rPr>
                <w:spacing w:val="-11"/>
                <w:w w:val="95"/>
                <w:sz w:val="16"/>
                <w:szCs w:val="18"/>
              </w:rPr>
            </w:pPr>
            <w:r>
              <w:rPr>
                <w:w w:val="95"/>
                <w:sz w:val="16"/>
                <w:szCs w:val="18"/>
              </w:rPr>
              <w:t>（3）1-3</w:t>
            </w:r>
            <w:r>
              <w:rPr>
                <w:spacing w:val="-11"/>
                <w:w w:val="95"/>
                <w:sz w:val="16"/>
                <w:szCs w:val="18"/>
              </w:rPr>
              <w:t xml:space="preserve"> 年</w:t>
            </w:r>
          </w:p>
          <w:p w14:paraId="7A1CFAD4">
            <w:pPr>
              <w:pStyle w:val="16"/>
              <w:ind w:left="9"/>
              <w:rPr>
                <w:sz w:val="16"/>
                <w:szCs w:val="18"/>
              </w:rPr>
            </w:pPr>
            <w:r>
              <w:rPr>
                <w:sz w:val="16"/>
                <w:szCs w:val="16"/>
              </w:rPr>
              <w:t>(3) 1-3 years</w:t>
            </w:r>
          </w:p>
          <w:p w14:paraId="2E9A60A3">
            <w:pPr>
              <w:pStyle w:val="16"/>
              <w:spacing w:before="46"/>
              <w:ind w:left="9"/>
              <w:rPr>
                <w:spacing w:val="-4"/>
                <w:w w:val="95"/>
                <w:sz w:val="16"/>
                <w:szCs w:val="18"/>
              </w:rPr>
            </w:pPr>
            <w:r>
              <w:rPr>
                <w:w w:val="95"/>
                <w:sz w:val="16"/>
                <w:szCs w:val="18"/>
              </w:rPr>
              <w:t>（4）</w:t>
            </w:r>
            <w:r>
              <w:rPr>
                <w:spacing w:val="-4"/>
                <w:w w:val="95"/>
                <w:sz w:val="16"/>
                <w:szCs w:val="18"/>
              </w:rPr>
              <w:t>必要时</w:t>
            </w:r>
          </w:p>
          <w:p w14:paraId="296AEAE3">
            <w:pPr>
              <w:pStyle w:val="16"/>
              <w:ind w:left="9"/>
              <w:rPr>
                <w:sz w:val="16"/>
                <w:szCs w:val="18"/>
              </w:rPr>
            </w:pPr>
            <w:r>
              <w:rPr>
                <w:sz w:val="16"/>
                <w:szCs w:val="16"/>
              </w:rPr>
              <w:t>(4) When necessary</w:t>
            </w:r>
          </w:p>
        </w:tc>
        <w:tc>
          <w:tcPr>
            <w:tcW w:w="5204" w:type="dxa"/>
            <w:tcBorders>
              <w:top w:val="nil"/>
              <w:bottom w:val="nil"/>
            </w:tcBorders>
          </w:tcPr>
          <w:p w14:paraId="64D43223">
            <w:pPr>
              <w:pStyle w:val="16"/>
              <w:spacing w:before="4"/>
              <w:rPr>
                <w:sz w:val="10"/>
                <w:szCs w:val="18"/>
              </w:rPr>
            </w:pPr>
          </w:p>
          <w:p w14:paraId="0E643572">
            <w:pPr>
              <w:pStyle w:val="16"/>
              <w:spacing w:before="1" w:line="280" w:lineRule="auto"/>
              <w:ind w:left="10" w:right="1"/>
              <w:rPr>
                <w:spacing w:val="-1"/>
                <w:w w:val="99"/>
                <w:sz w:val="16"/>
                <w:szCs w:val="18"/>
                <w:lang w:eastAsia="zh-CN"/>
              </w:rPr>
            </w:pPr>
            <w:r>
              <w:rPr>
                <w:spacing w:val="-6"/>
                <w:w w:val="99"/>
                <w:sz w:val="16"/>
                <w:szCs w:val="18"/>
                <w:lang w:eastAsia="zh-CN"/>
              </w:rPr>
              <w:t>⑴绝缘电阻换算至同一温度下，与前一次测试结果相比应</w:t>
            </w:r>
            <w:r>
              <w:rPr>
                <w:spacing w:val="-1"/>
                <w:w w:val="99"/>
                <w:sz w:val="16"/>
                <w:szCs w:val="18"/>
                <w:lang w:eastAsia="zh-CN"/>
              </w:rPr>
              <w:t>无明显变化；</w:t>
            </w:r>
          </w:p>
          <w:p w14:paraId="15858E5D">
            <w:pPr>
              <w:pStyle w:val="16"/>
              <w:ind w:left="10" w:right="1"/>
              <w:rPr>
                <w:sz w:val="16"/>
                <w:szCs w:val="18"/>
                <w:lang w:eastAsia="zh-CN"/>
              </w:rPr>
            </w:pPr>
            <w:r>
              <w:rPr>
                <w:sz w:val="16"/>
                <w:szCs w:val="16"/>
                <w:lang w:eastAsia="zh-CN"/>
              </w:rPr>
              <w:t>(1) When the insulation resistance is converted to the same temperature, there should be no obvious change compared with the previous test results;</w:t>
            </w:r>
          </w:p>
          <w:p w14:paraId="36119777">
            <w:pPr>
              <w:pStyle w:val="16"/>
              <w:spacing w:line="315" w:lineRule="exact"/>
              <w:ind w:left="10"/>
              <w:rPr>
                <w:spacing w:val="-2"/>
                <w:w w:val="95"/>
                <w:sz w:val="16"/>
                <w:szCs w:val="18"/>
                <w:lang w:eastAsia="zh-CN"/>
              </w:rPr>
            </w:pPr>
            <w:r>
              <w:rPr>
                <w:w w:val="95"/>
                <w:sz w:val="16"/>
                <w:szCs w:val="18"/>
                <w:lang w:eastAsia="zh-CN"/>
              </w:rPr>
              <w:t>⑵吸收比(10</w:t>
            </w:r>
            <w:r>
              <w:rPr>
                <w:rFonts w:hint="eastAsia" w:ascii="Microsoft YaHei UI" w:hAnsi="Microsoft YaHei UI" w:eastAsia="Microsoft YaHei UI"/>
                <w:w w:val="95"/>
                <w:sz w:val="16"/>
                <w:szCs w:val="18"/>
                <w:lang w:eastAsia="zh-CN"/>
              </w:rPr>
              <w:t>〜</w:t>
            </w:r>
            <w:r>
              <w:rPr>
                <w:w w:val="95"/>
                <w:sz w:val="16"/>
                <w:szCs w:val="18"/>
                <w:lang w:eastAsia="zh-CN"/>
              </w:rPr>
              <w:t>30°C</w:t>
            </w:r>
            <w:r>
              <w:rPr>
                <w:spacing w:val="12"/>
                <w:sz w:val="16"/>
                <w:szCs w:val="18"/>
                <w:lang w:eastAsia="zh-CN"/>
              </w:rPr>
              <w:t xml:space="preserve"> </w:t>
            </w:r>
            <w:r>
              <w:rPr>
                <w:w w:val="95"/>
                <w:sz w:val="16"/>
                <w:szCs w:val="18"/>
                <w:lang w:eastAsia="zh-CN"/>
              </w:rPr>
              <w:t>范围)不低于</w:t>
            </w:r>
            <w:r>
              <w:rPr>
                <w:spacing w:val="7"/>
                <w:sz w:val="16"/>
                <w:szCs w:val="18"/>
                <w:lang w:eastAsia="zh-CN"/>
              </w:rPr>
              <w:t xml:space="preserve"> </w:t>
            </w:r>
            <w:r>
              <w:rPr>
                <w:w w:val="95"/>
                <w:sz w:val="16"/>
                <w:szCs w:val="18"/>
                <w:lang w:eastAsia="zh-CN"/>
              </w:rPr>
              <w:t>1.3</w:t>
            </w:r>
            <w:r>
              <w:rPr>
                <w:spacing w:val="13"/>
                <w:sz w:val="16"/>
                <w:szCs w:val="18"/>
                <w:lang w:eastAsia="zh-CN"/>
              </w:rPr>
              <w:t xml:space="preserve"> </w:t>
            </w:r>
            <w:r>
              <w:rPr>
                <w:spacing w:val="-2"/>
                <w:w w:val="95"/>
                <w:sz w:val="16"/>
                <w:szCs w:val="18"/>
                <w:lang w:eastAsia="zh-CN"/>
              </w:rPr>
              <w:t>或极化指数不低于</w:t>
            </w:r>
          </w:p>
          <w:p w14:paraId="1498EDD4">
            <w:pPr>
              <w:pStyle w:val="16"/>
              <w:ind w:left="10"/>
              <w:rPr>
                <w:sz w:val="16"/>
                <w:szCs w:val="18"/>
                <w:lang w:eastAsia="zh-CN"/>
              </w:rPr>
            </w:pPr>
            <w:r>
              <w:rPr>
                <w:rFonts w:hint="eastAsia"/>
                <w:sz w:val="16"/>
                <w:szCs w:val="16"/>
                <w:lang w:eastAsia="zh-CN"/>
              </w:rPr>
              <w:t>⑵</w:t>
            </w:r>
            <w:r>
              <w:rPr>
                <w:sz w:val="16"/>
                <w:szCs w:val="16"/>
                <w:lang w:eastAsia="zh-CN"/>
              </w:rPr>
              <w:t xml:space="preserve"> The absorption ratio (in the range of 10 ~ 30 ° C) is not less than 1.3 or the polarization index is not less than</w:t>
            </w:r>
          </w:p>
          <w:p w14:paraId="61A7FC17">
            <w:pPr>
              <w:pStyle w:val="16"/>
              <w:spacing w:line="268" w:lineRule="exact"/>
              <w:ind w:left="10"/>
              <w:rPr>
                <w:sz w:val="16"/>
                <w:szCs w:val="18"/>
              </w:rPr>
            </w:pPr>
            <w:r>
              <w:rPr>
                <w:w w:val="95"/>
                <w:sz w:val="16"/>
                <w:szCs w:val="18"/>
              </w:rPr>
              <w:t>1.5</w:t>
            </w:r>
            <w:r>
              <w:rPr>
                <w:spacing w:val="-10"/>
                <w:sz w:val="16"/>
                <w:szCs w:val="18"/>
              </w:rPr>
              <w:t>。</w:t>
            </w:r>
          </w:p>
        </w:tc>
        <w:tc>
          <w:tcPr>
            <w:tcW w:w="4227" w:type="dxa"/>
            <w:tcBorders>
              <w:top w:val="nil"/>
              <w:bottom w:val="nil"/>
            </w:tcBorders>
          </w:tcPr>
          <w:p w14:paraId="5D9B84F1">
            <w:pPr>
              <w:pStyle w:val="16"/>
              <w:spacing w:before="23" w:line="283" w:lineRule="auto"/>
              <w:ind w:left="9" w:right="7"/>
              <w:rPr>
                <w:spacing w:val="-1"/>
                <w:w w:val="99"/>
                <w:sz w:val="16"/>
                <w:szCs w:val="18"/>
                <w:lang w:eastAsia="zh-CN"/>
              </w:rPr>
            </w:pPr>
            <w:r>
              <w:rPr>
                <w:spacing w:val="-1"/>
                <w:w w:val="99"/>
                <w:sz w:val="16"/>
                <w:szCs w:val="18"/>
                <w:lang w:eastAsia="zh-CN"/>
              </w:rPr>
              <w:t>⑶测量温度以顶层油温为准，尽量使每次测量温度相近；</w:t>
            </w:r>
          </w:p>
          <w:p w14:paraId="3845EDC4">
            <w:pPr>
              <w:pStyle w:val="16"/>
              <w:ind w:left="9" w:right="7"/>
              <w:rPr>
                <w:sz w:val="16"/>
                <w:szCs w:val="18"/>
                <w:lang w:eastAsia="zh-CN"/>
              </w:rPr>
            </w:pPr>
            <w:r>
              <w:rPr>
                <w:sz w:val="16"/>
                <w:szCs w:val="16"/>
                <w:lang w:eastAsia="zh-CN"/>
              </w:rPr>
              <w:t>(3) The measured temperature shall be subject to the top oil temperature, and the measured temperature shall be similar every time as far as possible;</w:t>
            </w:r>
          </w:p>
          <w:p w14:paraId="602F2700">
            <w:pPr>
              <w:pStyle w:val="16"/>
              <w:spacing w:line="268" w:lineRule="exact"/>
              <w:ind w:left="9"/>
              <w:rPr>
                <w:spacing w:val="-1"/>
                <w:w w:val="95"/>
                <w:sz w:val="16"/>
                <w:szCs w:val="18"/>
                <w:lang w:eastAsia="zh-CN"/>
              </w:rPr>
            </w:pPr>
            <w:r>
              <w:rPr>
                <w:w w:val="95"/>
                <w:sz w:val="16"/>
                <w:szCs w:val="18"/>
                <w:lang w:eastAsia="zh-CN"/>
              </w:rPr>
              <w:t>⑷尽量在油温低于</w:t>
            </w:r>
            <w:r>
              <w:rPr>
                <w:spacing w:val="69"/>
                <w:sz w:val="16"/>
                <w:szCs w:val="18"/>
                <w:lang w:eastAsia="zh-CN"/>
              </w:rPr>
              <w:t xml:space="preserve"> </w:t>
            </w:r>
            <w:r>
              <w:rPr>
                <w:w w:val="95"/>
                <w:sz w:val="16"/>
                <w:szCs w:val="18"/>
                <w:lang w:eastAsia="zh-CN"/>
              </w:rPr>
              <w:t>50</w:t>
            </w:r>
            <w:r>
              <w:rPr>
                <w:spacing w:val="-1"/>
                <w:w w:val="95"/>
                <w:sz w:val="16"/>
                <w:szCs w:val="18"/>
                <w:lang w:eastAsia="zh-CN"/>
              </w:rPr>
              <w:t>℃时测量，不同温度下的</w:t>
            </w:r>
          </w:p>
          <w:p w14:paraId="006CE07C">
            <w:pPr>
              <w:pStyle w:val="16"/>
              <w:ind w:left="9"/>
              <w:rPr>
                <w:sz w:val="16"/>
                <w:szCs w:val="18"/>
                <w:lang w:eastAsia="zh-CN"/>
              </w:rPr>
            </w:pPr>
            <w:r>
              <w:rPr>
                <w:sz w:val="16"/>
                <w:szCs w:val="16"/>
                <w:lang w:eastAsia="zh-CN"/>
              </w:rPr>
              <w:t>(4) Try to measure when the oil temperature is lower than 50 ℃, and at different temperatures</w:t>
            </w:r>
          </w:p>
          <w:p w14:paraId="041BA90E">
            <w:pPr>
              <w:pStyle w:val="16"/>
              <w:spacing w:before="48" w:line="249" w:lineRule="exact"/>
              <w:ind w:left="9"/>
              <w:rPr>
                <w:spacing w:val="-1"/>
                <w:w w:val="95"/>
                <w:sz w:val="16"/>
                <w:szCs w:val="18"/>
                <w:lang w:eastAsia="zh-CN"/>
              </w:rPr>
            </w:pPr>
            <w:r>
              <w:rPr>
                <w:spacing w:val="-1"/>
                <w:w w:val="95"/>
                <w:sz w:val="16"/>
                <w:szCs w:val="18"/>
                <w:lang w:eastAsia="zh-CN"/>
              </w:rPr>
              <w:t>绝缘电阻值一般可按下式换算</w:t>
            </w:r>
          </w:p>
          <w:p w14:paraId="614FAC1B">
            <w:pPr>
              <w:pStyle w:val="16"/>
              <w:ind w:left="9"/>
              <w:rPr>
                <w:sz w:val="16"/>
                <w:szCs w:val="18"/>
                <w:lang w:eastAsia="zh-CN"/>
              </w:rPr>
            </w:pPr>
            <w:r>
              <w:rPr>
                <w:sz w:val="16"/>
                <w:szCs w:val="16"/>
                <w:lang w:eastAsia="zh-CN"/>
              </w:rPr>
              <w:t>Insulation resistance value can generally be converted according to the following formula</w:t>
            </w:r>
          </w:p>
          <w:p w14:paraId="18209621">
            <w:pPr>
              <w:pStyle w:val="16"/>
              <w:spacing w:line="211" w:lineRule="auto"/>
              <w:ind w:left="49"/>
              <w:rPr>
                <w:spacing w:val="-17"/>
                <w:position w:val="-8"/>
                <w:sz w:val="16"/>
                <w:szCs w:val="18"/>
              </w:rPr>
            </w:pPr>
            <w:r>
              <w:rPr>
                <w:rFonts w:ascii="Times New Roman" w:hAnsi="Times New Roman" w:eastAsia="Times New Roman"/>
                <w:i/>
                <w:spacing w:val="-6"/>
                <w:sz w:val="16"/>
                <w:szCs w:val="18"/>
              </w:rPr>
              <w:t>R</w:t>
            </w:r>
            <w:r>
              <w:rPr>
                <w:rFonts w:ascii="Times New Roman" w:hAnsi="Times New Roman" w:eastAsia="Times New Roman"/>
                <w:spacing w:val="-6"/>
                <w:position w:val="-4"/>
                <w:sz w:val="8"/>
                <w:szCs w:val="18"/>
              </w:rPr>
              <w:t>2</w:t>
            </w:r>
            <w:r>
              <w:rPr>
                <w:rFonts w:ascii="Times New Roman" w:hAnsi="Times New Roman" w:eastAsia="Times New Roman"/>
                <w:spacing w:val="17"/>
                <w:position w:val="-4"/>
                <w:sz w:val="8"/>
                <w:szCs w:val="18"/>
              </w:rPr>
              <w:t xml:space="preserve"> </w:t>
            </w:r>
            <w:r>
              <w:rPr>
                <w:rFonts w:ascii="Symbol" w:hAnsi="Symbol" w:eastAsia="Symbol"/>
                <w:spacing w:val="-6"/>
                <w:sz w:val="16"/>
                <w:szCs w:val="18"/>
              </w:rPr>
              <w:t></w:t>
            </w:r>
            <w:r>
              <w:rPr>
                <w:rFonts w:ascii="Times New Roman" w:hAnsi="Times New Roman" w:eastAsia="Times New Roman"/>
                <w:spacing w:val="-7"/>
                <w:sz w:val="16"/>
                <w:szCs w:val="18"/>
              </w:rPr>
              <w:t xml:space="preserve"> </w:t>
            </w:r>
            <w:r>
              <w:rPr>
                <w:rFonts w:ascii="Times New Roman" w:hAnsi="Times New Roman" w:eastAsia="Times New Roman"/>
                <w:i/>
                <w:spacing w:val="-6"/>
                <w:sz w:val="16"/>
                <w:szCs w:val="18"/>
              </w:rPr>
              <w:t>R</w:t>
            </w:r>
            <w:r>
              <w:rPr>
                <w:rFonts w:ascii="Times New Roman" w:hAnsi="Times New Roman" w:eastAsia="Times New Roman"/>
                <w:spacing w:val="-6"/>
                <w:position w:val="-4"/>
                <w:sz w:val="8"/>
                <w:szCs w:val="18"/>
              </w:rPr>
              <w:t>1</w:t>
            </w:r>
            <w:r>
              <w:rPr>
                <w:rFonts w:ascii="Times New Roman" w:hAnsi="Times New Roman" w:eastAsia="Times New Roman"/>
                <w:spacing w:val="-2"/>
                <w:position w:val="-4"/>
                <w:sz w:val="8"/>
                <w:szCs w:val="18"/>
              </w:rPr>
              <w:t xml:space="preserve"> </w:t>
            </w:r>
            <w:r>
              <w:rPr>
                <w:rFonts w:ascii="Symbol" w:hAnsi="Symbol" w:eastAsia="Symbol"/>
                <w:spacing w:val="-6"/>
                <w:sz w:val="16"/>
                <w:szCs w:val="18"/>
              </w:rPr>
              <w:t></w:t>
            </w:r>
            <w:r>
              <w:rPr>
                <w:rFonts w:ascii="Times New Roman" w:hAnsi="Times New Roman" w:eastAsia="Times New Roman"/>
                <w:spacing w:val="-6"/>
                <w:sz w:val="16"/>
                <w:szCs w:val="18"/>
              </w:rPr>
              <w:t>1.</w:t>
            </w:r>
            <w:r>
              <w:rPr>
                <w:spacing w:val="-6"/>
                <w:sz w:val="16"/>
                <w:szCs w:val="18"/>
              </w:rPr>
              <w:t>（</w:t>
            </w:r>
            <w:r>
              <w:rPr>
                <w:rFonts w:ascii="Times New Roman" w:hAnsi="Times New Roman" w:eastAsia="Times New Roman"/>
                <w:spacing w:val="-6"/>
                <w:sz w:val="16"/>
                <w:szCs w:val="18"/>
              </w:rPr>
              <w:t>5</w:t>
            </w:r>
            <w:r>
              <w:rPr>
                <w:rFonts w:ascii="Times New Roman" w:hAnsi="Times New Roman" w:eastAsia="Times New Roman"/>
                <w:spacing w:val="27"/>
                <w:sz w:val="16"/>
                <w:szCs w:val="18"/>
              </w:rPr>
              <w:t xml:space="preserve"> </w:t>
            </w:r>
            <w:r>
              <w:rPr>
                <w:rFonts w:ascii="Times New Roman" w:hAnsi="Times New Roman" w:eastAsia="Times New Roman"/>
                <w:spacing w:val="-6"/>
                <w:sz w:val="16"/>
                <w:szCs w:val="18"/>
              </w:rPr>
              <w:t>t</w:t>
            </w:r>
            <w:r>
              <w:rPr>
                <w:rFonts w:ascii="Times New Roman" w:hAnsi="Times New Roman" w:eastAsia="Times New Roman"/>
                <w:spacing w:val="-6"/>
                <w:position w:val="-4"/>
                <w:sz w:val="8"/>
                <w:szCs w:val="18"/>
              </w:rPr>
              <w:t>1</w:t>
            </w:r>
            <w:r>
              <w:rPr>
                <w:rFonts w:ascii="Times New Roman" w:hAnsi="Times New Roman" w:eastAsia="Times New Roman"/>
                <w:spacing w:val="12"/>
                <w:position w:val="-4"/>
                <w:sz w:val="8"/>
                <w:szCs w:val="18"/>
              </w:rPr>
              <w:t xml:space="preserve"> </w:t>
            </w:r>
            <w:r>
              <w:rPr>
                <w:rFonts w:ascii="Symbol" w:hAnsi="Symbol" w:eastAsia="Symbol"/>
                <w:spacing w:val="-6"/>
                <w:sz w:val="16"/>
                <w:szCs w:val="18"/>
              </w:rPr>
              <w:t></w:t>
            </w:r>
            <w:r>
              <w:rPr>
                <w:rFonts w:ascii="Times New Roman" w:hAnsi="Times New Roman" w:eastAsia="Times New Roman"/>
                <w:spacing w:val="-6"/>
                <w:sz w:val="16"/>
                <w:szCs w:val="18"/>
              </w:rPr>
              <w:t>t</w:t>
            </w:r>
            <w:r>
              <w:rPr>
                <w:rFonts w:ascii="Times New Roman" w:hAnsi="Times New Roman" w:eastAsia="Times New Roman"/>
                <w:spacing w:val="-32"/>
                <w:sz w:val="16"/>
                <w:szCs w:val="18"/>
              </w:rPr>
              <w:t xml:space="preserve"> </w:t>
            </w:r>
            <w:r>
              <w:rPr>
                <w:rFonts w:ascii="Times New Roman" w:hAnsi="Times New Roman" w:eastAsia="Times New Roman"/>
                <w:spacing w:val="-6"/>
                <w:position w:val="-4"/>
                <w:sz w:val="8"/>
                <w:szCs w:val="18"/>
              </w:rPr>
              <w:t>2</w:t>
            </w:r>
            <w:r>
              <w:rPr>
                <w:rFonts w:ascii="Times New Roman" w:hAnsi="Times New Roman" w:eastAsia="Times New Roman"/>
                <w:spacing w:val="-15"/>
                <w:position w:val="-4"/>
                <w:sz w:val="8"/>
                <w:szCs w:val="18"/>
              </w:rPr>
              <w:t xml:space="preserve"> </w:t>
            </w:r>
            <w:r>
              <w:rPr>
                <w:spacing w:val="-6"/>
                <w:sz w:val="16"/>
                <w:szCs w:val="18"/>
              </w:rPr>
              <w:t>）</w:t>
            </w:r>
            <w:r>
              <w:rPr>
                <w:rFonts w:ascii="Times New Roman" w:hAnsi="Times New Roman" w:eastAsia="Times New Roman"/>
                <w:spacing w:val="-6"/>
                <w:sz w:val="16"/>
                <w:szCs w:val="18"/>
              </w:rPr>
              <w:t>/10</w:t>
            </w:r>
            <w:r>
              <w:rPr>
                <w:rFonts w:ascii="Times New Roman" w:hAnsi="Times New Roman" w:eastAsia="Times New Roman"/>
                <w:spacing w:val="-9"/>
                <w:sz w:val="16"/>
                <w:szCs w:val="18"/>
              </w:rPr>
              <w:t xml:space="preserve"> </w:t>
            </w:r>
            <w:r>
              <w:rPr>
                <w:spacing w:val="-21"/>
                <w:position w:val="-8"/>
                <w:sz w:val="16"/>
                <w:szCs w:val="18"/>
              </w:rPr>
              <w:t xml:space="preserve">式中 </w:t>
            </w:r>
            <w:r>
              <w:rPr>
                <w:spacing w:val="-6"/>
                <w:position w:val="-8"/>
                <w:sz w:val="16"/>
                <w:szCs w:val="18"/>
              </w:rPr>
              <w:t>R1、R2</w:t>
            </w:r>
            <w:r>
              <w:rPr>
                <w:spacing w:val="-17"/>
                <w:position w:val="-8"/>
                <w:sz w:val="16"/>
                <w:szCs w:val="18"/>
              </w:rPr>
              <w:t xml:space="preserve"> 分别为温</w:t>
            </w:r>
          </w:p>
          <w:p w14:paraId="4A16FD9C">
            <w:pPr>
              <w:pStyle w:val="16"/>
              <w:ind w:left="49"/>
              <w:rPr>
                <w:sz w:val="16"/>
                <w:szCs w:val="18"/>
              </w:rPr>
            </w:pPr>
            <w:r>
              <w:rPr>
                <w:sz w:val="16"/>
                <w:szCs w:val="16"/>
              </w:rPr>
              <w:t xml:space="preserve">R2  R1 1.（5 t1 t 2 ）/10  </w:t>
            </w:r>
            <w:r>
              <w:rPr>
                <w:position w:val="-8"/>
                <w:sz w:val="16"/>
                <w:szCs w:val="16"/>
              </w:rPr>
              <w:t>Where R1 and R2 are temperatures, respectively</w:t>
            </w:r>
          </w:p>
        </w:tc>
      </w:tr>
      <w:tr w14:paraId="213161D8">
        <w:trPr>
          <w:trHeight w:val="343" w:hRule="atLeast"/>
        </w:trPr>
        <w:tc>
          <w:tcPr>
            <w:tcW w:w="608" w:type="dxa"/>
            <w:tcBorders>
              <w:top w:val="nil"/>
              <w:bottom w:val="nil"/>
            </w:tcBorders>
          </w:tcPr>
          <w:p w14:paraId="57EBE606">
            <w:pPr>
              <w:pStyle w:val="16"/>
              <w:rPr>
                <w:rFonts w:ascii="Times New Roman"/>
                <w:sz w:val="15"/>
                <w:szCs w:val="18"/>
              </w:rPr>
            </w:pPr>
          </w:p>
        </w:tc>
        <w:tc>
          <w:tcPr>
            <w:tcW w:w="1528" w:type="dxa"/>
            <w:tcBorders>
              <w:top w:val="nil"/>
              <w:bottom w:val="nil"/>
            </w:tcBorders>
          </w:tcPr>
          <w:p w14:paraId="46E204A9">
            <w:pPr>
              <w:pStyle w:val="16"/>
              <w:rPr>
                <w:rFonts w:ascii="Times New Roman"/>
                <w:sz w:val="15"/>
                <w:szCs w:val="18"/>
              </w:rPr>
            </w:pPr>
          </w:p>
        </w:tc>
        <w:tc>
          <w:tcPr>
            <w:tcW w:w="1931" w:type="dxa"/>
            <w:tcBorders>
              <w:top w:val="nil"/>
              <w:bottom w:val="nil"/>
            </w:tcBorders>
          </w:tcPr>
          <w:p w14:paraId="70C85B0D">
            <w:pPr>
              <w:pStyle w:val="16"/>
              <w:rPr>
                <w:rFonts w:ascii="Times New Roman"/>
                <w:sz w:val="15"/>
                <w:szCs w:val="18"/>
              </w:rPr>
            </w:pPr>
          </w:p>
        </w:tc>
        <w:tc>
          <w:tcPr>
            <w:tcW w:w="5204" w:type="dxa"/>
            <w:tcBorders>
              <w:top w:val="nil"/>
              <w:bottom w:val="nil"/>
            </w:tcBorders>
          </w:tcPr>
          <w:p w14:paraId="4C61626D">
            <w:pPr>
              <w:pStyle w:val="16"/>
              <w:rPr>
                <w:rFonts w:ascii="Times New Roman"/>
                <w:sz w:val="15"/>
                <w:szCs w:val="18"/>
              </w:rPr>
            </w:pPr>
          </w:p>
        </w:tc>
        <w:tc>
          <w:tcPr>
            <w:tcW w:w="4227" w:type="dxa"/>
            <w:tcBorders>
              <w:top w:val="nil"/>
              <w:bottom w:val="nil"/>
            </w:tcBorders>
          </w:tcPr>
          <w:p w14:paraId="156AC435">
            <w:pPr>
              <w:pStyle w:val="16"/>
              <w:spacing w:before="41"/>
              <w:ind w:left="9"/>
              <w:rPr>
                <w:spacing w:val="-2"/>
                <w:w w:val="95"/>
                <w:sz w:val="16"/>
                <w:szCs w:val="18"/>
                <w:lang w:eastAsia="zh-CN"/>
              </w:rPr>
            </w:pPr>
            <w:r>
              <w:rPr>
                <w:w w:val="95"/>
                <w:sz w:val="16"/>
                <w:szCs w:val="18"/>
                <w:lang w:eastAsia="zh-CN"/>
              </w:rPr>
              <w:t>度</w:t>
            </w:r>
            <w:r>
              <w:rPr>
                <w:spacing w:val="11"/>
                <w:sz w:val="16"/>
                <w:szCs w:val="18"/>
                <w:lang w:eastAsia="zh-CN"/>
              </w:rPr>
              <w:t xml:space="preserve"> </w:t>
            </w:r>
            <w:r>
              <w:rPr>
                <w:w w:val="95"/>
                <w:sz w:val="16"/>
                <w:szCs w:val="18"/>
                <w:lang w:eastAsia="zh-CN"/>
              </w:rPr>
              <w:t>t</w:t>
            </w:r>
            <w:r>
              <w:rPr>
                <w:w w:val="95"/>
                <w:position w:val="-2"/>
                <w:sz w:val="4"/>
                <w:szCs w:val="18"/>
                <w:lang w:eastAsia="zh-CN"/>
              </w:rPr>
              <w:t>1</w:t>
            </w:r>
            <w:r>
              <w:rPr>
                <w:w w:val="95"/>
                <w:sz w:val="16"/>
                <w:szCs w:val="18"/>
                <w:lang w:eastAsia="zh-CN"/>
              </w:rPr>
              <w:t>、t</w:t>
            </w:r>
            <w:r>
              <w:rPr>
                <w:w w:val="95"/>
                <w:position w:val="-2"/>
                <w:sz w:val="4"/>
                <w:szCs w:val="18"/>
                <w:lang w:eastAsia="zh-CN"/>
              </w:rPr>
              <w:t>2</w:t>
            </w:r>
            <w:r>
              <w:rPr>
                <w:spacing w:val="9"/>
                <w:position w:val="-2"/>
                <w:sz w:val="4"/>
                <w:szCs w:val="18"/>
                <w:lang w:eastAsia="zh-CN"/>
              </w:rPr>
              <w:t xml:space="preserve"> </w:t>
            </w:r>
            <w:r>
              <w:rPr>
                <w:spacing w:val="-2"/>
                <w:w w:val="95"/>
                <w:sz w:val="16"/>
                <w:szCs w:val="18"/>
                <w:lang w:eastAsia="zh-CN"/>
              </w:rPr>
              <w:t>时的绝缘电阻值；</w:t>
            </w:r>
          </w:p>
          <w:p w14:paraId="057C079B">
            <w:pPr>
              <w:pStyle w:val="16"/>
              <w:ind w:left="9"/>
              <w:rPr>
                <w:sz w:val="16"/>
                <w:szCs w:val="18"/>
                <w:lang w:eastAsia="zh-CN"/>
              </w:rPr>
            </w:pPr>
            <w:r>
              <w:rPr>
                <w:sz w:val="16"/>
                <w:szCs w:val="16"/>
                <w:lang w:eastAsia="zh-CN"/>
              </w:rPr>
              <w:t>Insulation resistance value at degrees t1 and t2;</w:t>
            </w:r>
          </w:p>
        </w:tc>
      </w:tr>
      <w:tr w14:paraId="387C70FB">
        <w:trPr>
          <w:trHeight w:val="451" w:hRule="atLeast"/>
        </w:trPr>
        <w:tc>
          <w:tcPr>
            <w:tcW w:w="608" w:type="dxa"/>
            <w:tcBorders>
              <w:top w:val="nil"/>
              <w:bottom w:val="nil"/>
            </w:tcBorders>
          </w:tcPr>
          <w:p w14:paraId="2F738B9F">
            <w:pPr>
              <w:pStyle w:val="16"/>
              <w:rPr>
                <w:rFonts w:ascii="Times New Roman"/>
                <w:sz w:val="15"/>
                <w:szCs w:val="18"/>
                <w:lang w:eastAsia="zh-CN"/>
              </w:rPr>
            </w:pPr>
          </w:p>
        </w:tc>
        <w:tc>
          <w:tcPr>
            <w:tcW w:w="1528" w:type="dxa"/>
            <w:tcBorders>
              <w:top w:val="nil"/>
              <w:bottom w:val="nil"/>
            </w:tcBorders>
          </w:tcPr>
          <w:p w14:paraId="2AE07878">
            <w:pPr>
              <w:pStyle w:val="16"/>
              <w:rPr>
                <w:rFonts w:ascii="Times New Roman"/>
                <w:sz w:val="15"/>
                <w:szCs w:val="18"/>
                <w:lang w:eastAsia="zh-CN"/>
              </w:rPr>
            </w:pPr>
          </w:p>
        </w:tc>
        <w:tc>
          <w:tcPr>
            <w:tcW w:w="1931" w:type="dxa"/>
            <w:tcBorders>
              <w:top w:val="nil"/>
              <w:bottom w:val="nil"/>
            </w:tcBorders>
          </w:tcPr>
          <w:p w14:paraId="1B469807">
            <w:pPr>
              <w:pStyle w:val="16"/>
              <w:rPr>
                <w:rFonts w:ascii="Times New Roman"/>
                <w:sz w:val="15"/>
                <w:szCs w:val="18"/>
                <w:lang w:eastAsia="zh-CN"/>
              </w:rPr>
            </w:pPr>
          </w:p>
        </w:tc>
        <w:tc>
          <w:tcPr>
            <w:tcW w:w="5204" w:type="dxa"/>
            <w:tcBorders>
              <w:top w:val="nil"/>
              <w:bottom w:val="nil"/>
            </w:tcBorders>
          </w:tcPr>
          <w:p w14:paraId="0A7FC514">
            <w:pPr>
              <w:pStyle w:val="16"/>
              <w:rPr>
                <w:rFonts w:ascii="Times New Roman"/>
                <w:sz w:val="15"/>
                <w:szCs w:val="18"/>
                <w:lang w:eastAsia="zh-CN"/>
              </w:rPr>
            </w:pPr>
          </w:p>
        </w:tc>
        <w:tc>
          <w:tcPr>
            <w:tcW w:w="4227" w:type="dxa"/>
            <w:tcBorders>
              <w:top w:val="nil"/>
              <w:bottom w:val="nil"/>
            </w:tcBorders>
          </w:tcPr>
          <w:p w14:paraId="2BA7DFD7">
            <w:pPr>
              <w:pStyle w:val="16"/>
              <w:spacing w:before="15"/>
              <w:ind w:left="9"/>
              <w:rPr>
                <w:spacing w:val="-1"/>
                <w:w w:val="95"/>
                <w:sz w:val="16"/>
                <w:szCs w:val="18"/>
                <w:lang w:eastAsia="zh-CN"/>
              </w:rPr>
            </w:pPr>
            <w:r>
              <w:rPr>
                <w:w w:val="95"/>
                <w:sz w:val="16"/>
                <w:szCs w:val="18"/>
                <w:lang w:eastAsia="zh-CN"/>
              </w:rPr>
              <w:t>⑸吸</w:t>
            </w:r>
            <w:r>
              <w:rPr>
                <w:spacing w:val="-1"/>
                <w:w w:val="95"/>
                <w:sz w:val="16"/>
                <w:szCs w:val="18"/>
                <w:lang w:eastAsia="zh-CN"/>
              </w:rPr>
              <w:t>收比和极化指数不进行温度换算。</w:t>
            </w:r>
          </w:p>
          <w:p w14:paraId="3455E338">
            <w:pPr>
              <w:pStyle w:val="16"/>
              <w:ind w:left="9"/>
              <w:rPr>
                <w:sz w:val="16"/>
                <w:szCs w:val="18"/>
                <w:lang w:eastAsia="zh-CN"/>
              </w:rPr>
            </w:pPr>
            <w:r>
              <w:rPr>
                <w:sz w:val="16"/>
                <w:szCs w:val="16"/>
                <w:lang w:eastAsia="zh-CN"/>
              </w:rPr>
              <w:t>5. Absorption ratio and polarization index are not converted by temperature.</w:t>
            </w:r>
          </w:p>
        </w:tc>
      </w:tr>
    </w:tbl>
    <w:p w14:paraId="679F20AB">
      <w:pPr>
        <w:rPr>
          <w:sz w:val="16"/>
          <w:szCs w:val="18"/>
          <w:lang w:eastAsia="zh-CN"/>
        </w:rPr>
        <w:sectPr>
          <w:footerReference r:id="rId4" w:type="default"/>
          <w:pgSz w:w="16840" w:h="11910" w:orient="landscape"/>
          <w:pgMar w:top="1100" w:right="1300" w:bottom="1380" w:left="1300" w:header="0" w:footer="1183" w:gutter="0"/>
          <w:cols w:space="720" w:num="1"/>
        </w:sectPr>
      </w:pPr>
    </w:p>
    <w:p w14:paraId="6577DA1C">
      <w:pPr>
        <w:pStyle w:val="6"/>
        <w:rPr>
          <w:sz w:val="15"/>
          <w:szCs w:val="16"/>
          <w:lang w:eastAsia="zh-CN"/>
        </w:rPr>
      </w:pPr>
      <w:r>
        <w:rPr>
          <w:sz w:val="16"/>
          <w:szCs w:val="16"/>
        </w:rPr>
        <w:pict>
          <v:shape id="docshape12" o:spid="_x0000_s1053" o:spt="202" type="#_x0000_t202" style="position:absolute;left:0pt;margin-left:335.95pt;margin-top:167.9pt;height:40.2pt;width:162pt;mso-position-horizontal-relative:page;mso-position-vertical-relative:page;z-index:251662336;mso-width-relative:page;mso-height-relative:page;" filled="f" stroked="f" coordsize="21600,21600">
            <v:path/>
            <v:fill on="f" focussize="0,0"/>
            <v:stroke on="f" joinstyle="miter"/>
            <v:imagedata o:title=""/>
            <o:lock v:ext="edit"/>
            <v:textbox inset="0mm,0mm,0mm,0mm">
              <w:txbxContent>
                <w:tbl>
                  <w:tblPr>
                    <w:tblStyle w:val="14"/>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13"/>
                    <w:gridCol w:w="717"/>
                  </w:tblGrid>
                  <w:tr w14:paraId="41DE3008">
                    <w:trPr>
                      <w:trHeight w:val="319" w:hRule="atLeast"/>
                    </w:trPr>
                    <w:tc>
                      <w:tcPr>
                        <w:tcW w:w="2513" w:type="dxa"/>
                      </w:tcPr>
                      <w:p w14:paraId="4C405198">
                        <w:pPr>
                          <w:pStyle w:val="16"/>
                          <w:spacing w:before="23"/>
                          <w:ind w:left="108"/>
                          <w:rPr>
                            <w:spacing w:val="-7"/>
                            <w:w w:val="95"/>
                            <w:sz w:val="21"/>
                          </w:rPr>
                        </w:pPr>
                        <w:r>
                          <w:rPr>
                            <w:spacing w:val="-3"/>
                            <w:w w:val="95"/>
                            <w:sz w:val="21"/>
                          </w:rPr>
                          <w:t xml:space="preserve">绕组电压 </w:t>
                        </w:r>
                        <w:r>
                          <w:rPr>
                            <w:w w:val="95"/>
                            <w:sz w:val="21"/>
                          </w:rPr>
                          <w:t>10kV</w:t>
                        </w:r>
                        <w:r>
                          <w:rPr>
                            <w:spacing w:val="-7"/>
                            <w:w w:val="95"/>
                            <w:sz w:val="21"/>
                          </w:rPr>
                          <w:t xml:space="preserve"> 及以上</w:t>
                        </w:r>
                      </w:p>
                      <w:p w14:paraId="41118CC0">
                        <w:pPr>
                          <w:pStyle w:val="16"/>
                          <w:ind w:left="108"/>
                          <w:rPr>
                            <w:sz w:val="21"/>
                          </w:rPr>
                        </w:pPr>
                        <w:r>
                          <w:rPr>
                            <w:sz w:val="21"/>
                            <w:szCs w:val="21"/>
                          </w:rPr>
                          <w:t>Winding voltage 10kV and above</w:t>
                        </w:r>
                      </w:p>
                    </w:tc>
                    <w:tc>
                      <w:tcPr>
                        <w:tcW w:w="717" w:type="dxa"/>
                      </w:tcPr>
                      <w:p w14:paraId="6EC25088">
                        <w:pPr>
                          <w:pStyle w:val="16"/>
                          <w:spacing w:before="23"/>
                          <w:jc w:val="center"/>
                          <w:rPr>
                            <w:sz w:val="21"/>
                          </w:rPr>
                        </w:pPr>
                        <w:r>
                          <w:rPr>
                            <w:spacing w:val="-4"/>
                            <w:sz w:val="21"/>
                          </w:rPr>
                          <w:t>10kV</w:t>
                        </w:r>
                      </w:p>
                    </w:tc>
                  </w:tr>
                  <w:tr w14:paraId="017320B1">
                    <w:trPr>
                      <w:trHeight w:val="455" w:hRule="atLeast"/>
                    </w:trPr>
                    <w:tc>
                      <w:tcPr>
                        <w:tcW w:w="2513" w:type="dxa"/>
                      </w:tcPr>
                      <w:p w14:paraId="11ADCB2E">
                        <w:pPr>
                          <w:pStyle w:val="16"/>
                          <w:spacing w:before="92"/>
                          <w:ind w:left="108"/>
                          <w:rPr>
                            <w:spacing w:val="-10"/>
                            <w:w w:val="95"/>
                            <w:sz w:val="21"/>
                          </w:rPr>
                        </w:pPr>
                        <w:r>
                          <w:rPr>
                            <w:spacing w:val="-4"/>
                            <w:w w:val="95"/>
                            <w:sz w:val="21"/>
                          </w:rPr>
                          <w:t xml:space="preserve">绕组电压 </w:t>
                        </w:r>
                        <w:r>
                          <w:rPr>
                            <w:w w:val="95"/>
                            <w:sz w:val="21"/>
                          </w:rPr>
                          <w:t>10kV</w:t>
                        </w:r>
                        <w:r>
                          <w:rPr>
                            <w:spacing w:val="-10"/>
                            <w:w w:val="95"/>
                            <w:sz w:val="21"/>
                          </w:rPr>
                          <w:t xml:space="preserve"> 以下</w:t>
                        </w:r>
                      </w:p>
                      <w:p w14:paraId="0AD8A7DE">
                        <w:pPr>
                          <w:pStyle w:val="16"/>
                          <w:ind w:left="108"/>
                          <w:rPr>
                            <w:sz w:val="21"/>
                          </w:rPr>
                        </w:pPr>
                        <w:r>
                          <w:rPr>
                            <w:sz w:val="21"/>
                            <w:szCs w:val="21"/>
                          </w:rPr>
                          <w:t>Winding voltage below 10kV</w:t>
                        </w:r>
                      </w:p>
                    </w:tc>
                    <w:tc>
                      <w:tcPr>
                        <w:tcW w:w="717" w:type="dxa"/>
                      </w:tcPr>
                      <w:p w14:paraId="5A86443B">
                        <w:pPr>
                          <w:pStyle w:val="16"/>
                          <w:spacing w:before="92"/>
                          <w:jc w:val="center"/>
                          <w:rPr>
                            <w:sz w:val="10"/>
                          </w:rPr>
                        </w:pPr>
                        <w:r>
                          <w:rPr>
                            <w:spacing w:val="-7"/>
                            <w:w w:val="105"/>
                            <w:sz w:val="21"/>
                          </w:rPr>
                          <w:t>U</w:t>
                        </w:r>
                        <w:r>
                          <w:rPr>
                            <w:spacing w:val="-7"/>
                            <w:w w:val="105"/>
                            <w:position w:val="-2"/>
                            <w:sz w:val="10"/>
                          </w:rPr>
                          <w:t>n</w:t>
                        </w:r>
                      </w:p>
                    </w:tc>
                  </w:tr>
                </w:tbl>
                <w:p w14:paraId="2FC97AD6">
                  <w:pPr>
                    <w:pStyle w:val="6"/>
                  </w:pPr>
                </w:p>
              </w:txbxContent>
            </v:textbox>
          </v:shape>
        </w:pict>
      </w:r>
    </w:p>
    <w:p w14:paraId="4769A69B">
      <w:pPr>
        <w:pStyle w:val="6"/>
        <w:rPr>
          <w:sz w:val="15"/>
          <w:szCs w:val="16"/>
          <w:lang w:eastAsia="zh-CN"/>
        </w:rPr>
      </w:pPr>
    </w:p>
    <w:p w14:paraId="020ED943">
      <w:pPr>
        <w:pStyle w:val="6"/>
        <w:spacing w:before="5"/>
        <w:rPr>
          <w:sz w:val="10"/>
          <w:szCs w:val="16"/>
          <w:lang w:eastAsia="zh-CN"/>
        </w:rPr>
      </w:pPr>
    </w:p>
    <w:tbl>
      <w:tblPr>
        <w:tblStyle w:val="14"/>
        <w:tblW w:w="0" w:type="auto"/>
        <w:tblInd w:w="3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08"/>
        <w:gridCol w:w="1528"/>
        <w:gridCol w:w="1931"/>
        <w:gridCol w:w="5204"/>
        <w:gridCol w:w="4227"/>
      </w:tblGrid>
      <w:tr w14:paraId="7662C9A0">
        <w:trPr>
          <w:trHeight w:val="2511" w:hRule="atLeast"/>
        </w:trPr>
        <w:tc>
          <w:tcPr>
            <w:tcW w:w="608" w:type="dxa"/>
          </w:tcPr>
          <w:p w14:paraId="43CC273E">
            <w:pPr>
              <w:pStyle w:val="16"/>
              <w:rPr>
                <w:sz w:val="15"/>
                <w:szCs w:val="18"/>
                <w:lang w:eastAsia="zh-CN"/>
              </w:rPr>
            </w:pPr>
          </w:p>
          <w:p w14:paraId="4921C2AC">
            <w:pPr>
              <w:pStyle w:val="16"/>
              <w:rPr>
                <w:sz w:val="15"/>
                <w:szCs w:val="18"/>
                <w:lang w:eastAsia="zh-CN"/>
              </w:rPr>
            </w:pPr>
          </w:p>
          <w:p w14:paraId="622BC435">
            <w:pPr>
              <w:pStyle w:val="16"/>
              <w:rPr>
                <w:sz w:val="15"/>
                <w:szCs w:val="18"/>
                <w:lang w:eastAsia="zh-CN"/>
              </w:rPr>
            </w:pPr>
          </w:p>
          <w:p w14:paraId="67D96B17">
            <w:pPr>
              <w:pStyle w:val="16"/>
              <w:spacing w:before="5"/>
              <w:rPr>
                <w:sz w:val="21"/>
                <w:szCs w:val="18"/>
                <w:lang w:eastAsia="zh-CN"/>
              </w:rPr>
            </w:pPr>
          </w:p>
          <w:p w14:paraId="3F6615F3">
            <w:pPr>
              <w:pStyle w:val="16"/>
              <w:jc w:val="center"/>
              <w:rPr>
                <w:sz w:val="16"/>
                <w:szCs w:val="18"/>
              </w:rPr>
            </w:pPr>
            <w:r>
              <w:rPr>
                <w:w w:val="99"/>
                <w:sz w:val="16"/>
                <w:szCs w:val="18"/>
              </w:rPr>
              <w:t>3</w:t>
            </w:r>
          </w:p>
        </w:tc>
        <w:tc>
          <w:tcPr>
            <w:tcW w:w="1528" w:type="dxa"/>
          </w:tcPr>
          <w:p w14:paraId="5F0399F2">
            <w:pPr>
              <w:pStyle w:val="16"/>
              <w:rPr>
                <w:sz w:val="15"/>
                <w:szCs w:val="18"/>
              </w:rPr>
            </w:pPr>
          </w:p>
          <w:p w14:paraId="1C2CB22B">
            <w:pPr>
              <w:pStyle w:val="16"/>
              <w:rPr>
                <w:sz w:val="15"/>
                <w:szCs w:val="18"/>
              </w:rPr>
            </w:pPr>
          </w:p>
          <w:p w14:paraId="43B3F398">
            <w:pPr>
              <w:pStyle w:val="16"/>
              <w:rPr>
                <w:sz w:val="15"/>
                <w:szCs w:val="18"/>
              </w:rPr>
            </w:pPr>
          </w:p>
          <w:p w14:paraId="620642EB">
            <w:pPr>
              <w:pStyle w:val="16"/>
              <w:spacing w:before="5"/>
              <w:rPr>
                <w:sz w:val="21"/>
                <w:szCs w:val="18"/>
              </w:rPr>
            </w:pPr>
          </w:p>
          <w:p w14:paraId="2E17037D">
            <w:pPr>
              <w:pStyle w:val="16"/>
              <w:ind w:left="8"/>
              <w:rPr>
                <w:spacing w:val="-4"/>
                <w:w w:val="95"/>
                <w:sz w:val="16"/>
                <w:szCs w:val="18"/>
              </w:rPr>
            </w:pPr>
            <w:r>
              <w:rPr>
                <w:spacing w:val="-6"/>
                <w:w w:val="95"/>
                <w:sz w:val="16"/>
                <w:szCs w:val="18"/>
              </w:rPr>
              <w:t xml:space="preserve">绕组的 </w:t>
            </w:r>
            <w:r>
              <w:rPr>
                <w:spacing w:val="-4"/>
                <w:w w:val="95"/>
                <w:sz w:val="16"/>
                <w:szCs w:val="18"/>
              </w:rPr>
              <w:t>tanδ</w:t>
            </w:r>
          </w:p>
          <w:p w14:paraId="0D9353E6">
            <w:pPr>
              <w:pStyle w:val="16"/>
              <w:ind w:left="8"/>
              <w:rPr>
                <w:sz w:val="16"/>
                <w:szCs w:val="18"/>
              </w:rPr>
            </w:pPr>
            <w:r>
              <w:rPr>
                <w:sz w:val="16"/>
                <w:szCs w:val="16"/>
              </w:rPr>
              <w:t>Tan δ of winding</w:t>
            </w:r>
          </w:p>
        </w:tc>
        <w:tc>
          <w:tcPr>
            <w:tcW w:w="1931" w:type="dxa"/>
          </w:tcPr>
          <w:p w14:paraId="6C7A593E">
            <w:pPr>
              <w:pStyle w:val="16"/>
              <w:rPr>
                <w:sz w:val="15"/>
                <w:szCs w:val="18"/>
                <w:lang w:eastAsia="zh-CN"/>
              </w:rPr>
            </w:pPr>
          </w:p>
          <w:p w14:paraId="69F7B4CA">
            <w:pPr>
              <w:pStyle w:val="16"/>
              <w:rPr>
                <w:sz w:val="15"/>
                <w:szCs w:val="18"/>
                <w:lang w:eastAsia="zh-CN"/>
              </w:rPr>
            </w:pPr>
          </w:p>
          <w:p w14:paraId="1F10FD54">
            <w:pPr>
              <w:pStyle w:val="16"/>
              <w:spacing w:before="165"/>
              <w:ind w:left="9"/>
              <w:rPr>
                <w:spacing w:val="-5"/>
                <w:w w:val="95"/>
                <w:sz w:val="16"/>
                <w:szCs w:val="18"/>
                <w:lang w:eastAsia="zh-CN"/>
              </w:rPr>
            </w:pPr>
            <w:r>
              <w:rPr>
                <w:w w:val="95"/>
                <w:sz w:val="16"/>
                <w:szCs w:val="18"/>
                <w:lang w:eastAsia="zh-CN"/>
              </w:rPr>
              <w:t>⑴交</w:t>
            </w:r>
            <w:r>
              <w:rPr>
                <w:spacing w:val="-5"/>
                <w:w w:val="95"/>
                <w:sz w:val="16"/>
                <w:szCs w:val="18"/>
                <w:lang w:eastAsia="zh-CN"/>
              </w:rPr>
              <w:t>接时</w:t>
            </w:r>
          </w:p>
          <w:p w14:paraId="5F36C881">
            <w:pPr>
              <w:pStyle w:val="16"/>
              <w:ind w:left="9"/>
              <w:rPr>
                <w:sz w:val="16"/>
                <w:szCs w:val="18"/>
                <w:lang w:eastAsia="zh-CN"/>
              </w:rPr>
            </w:pPr>
            <w:r>
              <w:rPr>
                <w:sz w:val="16"/>
                <w:szCs w:val="16"/>
                <w:lang w:eastAsia="zh-CN"/>
              </w:rPr>
              <w:t>(1) At the time of handover</w:t>
            </w:r>
          </w:p>
          <w:p w14:paraId="3311AE95">
            <w:pPr>
              <w:pStyle w:val="16"/>
              <w:spacing w:before="36" w:line="260" w:lineRule="exact"/>
              <w:ind w:left="9"/>
              <w:rPr>
                <w:spacing w:val="-5"/>
                <w:w w:val="95"/>
                <w:sz w:val="16"/>
                <w:szCs w:val="18"/>
                <w:lang w:eastAsia="zh-CN"/>
              </w:rPr>
            </w:pPr>
            <w:r>
              <w:rPr>
                <w:w w:val="95"/>
                <w:sz w:val="16"/>
                <w:szCs w:val="18"/>
                <w:lang w:eastAsia="zh-CN"/>
              </w:rPr>
              <w:t>⑵大</w:t>
            </w:r>
            <w:r>
              <w:rPr>
                <w:spacing w:val="-5"/>
                <w:w w:val="95"/>
                <w:sz w:val="16"/>
                <w:szCs w:val="18"/>
                <w:lang w:eastAsia="zh-CN"/>
              </w:rPr>
              <w:t>修后</w:t>
            </w:r>
          </w:p>
          <w:p w14:paraId="24C463D6">
            <w:pPr>
              <w:pStyle w:val="16"/>
              <w:ind w:left="9"/>
              <w:rPr>
                <w:sz w:val="16"/>
                <w:szCs w:val="18"/>
                <w:lang w:eastAsia="zh-CN"/>
              </w:rPr>
            </w:pPr>
            <w:r>
              <w:rPr>
                <w:rFonts w:hint="eastAsia"/>
                <w:sz w:val="16"/>
                <w:szCs w:val="16"/>
                <w:lang w:eastAsia="zh-CN"/>
              </w:rPr>
              <w:t>⑵</w:t>
            </w:r>
            <w:r>
              <w:rPr>
                <w:sz w:val="16"/>
                <w:szCs w:val="16"/>
                <w:lang w:eastAsia="zh-CN"/>
              </w:rPr>
              <w:t xml:space="preserve"> After overhaul</w:t>
            </w:r>
          </w:p>
          <w:p w14:paraId="7B4D7FA3">
            <w:pPr>
              <w:pStyle w:val="16"/>
              <w:spacing w:line="358" w:lineRule="exact"/>
              <w:ind w:left="9"/>
              <w:rPr>
                <w:spacing w:val="-4"/>
                <w:w w:val="95"/>
                <w:sz w:val="16"/>
                <w:szCs w:val="18"/>
                <w:lang w:eastAsia="zh-CN"/>
              </w:rPr>
            </w:pPr>
            <w:r>
              <w:rPr>
                <w:w w:val="95"/>
                <w:sz w:val="16"/>
                <w:szCs w:val="18"/>
                <w:lang w:eastAsia="zh-CN"/>
              </w:rPr>
              <w:t>(3)1</w:t>
            </w:r>
            <w:r>
              <w:rPr>
                <w:rFonts w:hint="eastAsia" w:ascii="Microsoft YaHei UI" w:eastAsia="Microsoft YaHei UI"/>
                <w:w w:val="95"/>
                <w:sz w:val="16"/>
                <w:szCs w:val="18"/>
                <w:lang w:eastAsia="zh-CN"/>
              </w:rPr>
              <w:t>〜</w:t>
            </w:r>
            <w:r>
              <w:rPr>
                <w:w w:val="95"/>
                <w:sz w:val="16"/>
                <w:szCs w:val="18"/>
                <w:lang w:eastAsia="zh-CN"/>
              </w:rPr>
              <w:t>3</w:t>
            </w:r>
            <w:r>
              <w:rPr>
                <w:spacing w:val="-5"/>
                <w:sz w:val="16"/>
                <w:szCs w:val="18"/>
                <w:lang w:eastAsia="zh-CN"/>
              </w:rPr>
              <w:t xml:space="preserve"> </w:t>
            </w:r>
            <w:r>
              <w:rPr>
                <w:spacing w:val="-4"/>
                <w:w w:val="95"/>
                <w:sz w:val="16"/>
                <w:szCs w:val="18"/>
                <w:lang w:eastAsia="zh-CN"/>
              </w:rPr>
              <w:t>年一次</w:t>
            </w:r>
          </w:p>
          <w:p w14:paraId="69FF5B8D">
            <w:pPr>
              <w:pStyle w:val="16"/>
              <w:ind w:left="9"/>
              <w:rPr>
                <w:sz w:val="16"/>
                <w:szCs w:val="18"/>
                <w:lang w:eastAsia="zh-CN"/>
              </w:rPr>
            </w:pPr>
            <w:r>
              <w:rPr>
                <w:sz w:val="16"/>
                <w:szCs w:val="16"/>
                <w:lang w:eastAsia="zh-CN"/>
              </w:rPr>
              <w:t>(3) Once every 1 ~ 3 years</w:t>
            </w:r>
          </w:p>
          <w:p w14:paraId="7AF7A54D">
            <w:pPr>
              <w:pStyle w:val="16"/>
              <w:spacing w:line="263" w:lineRule="exact"/>
              <w:ind w:left="9"/>
              <w:rPr>
                <w:spacing w:val="-5"/>
                <w:w w:val="95"/>
                <w:sz w:val="16"/>
                <w:szCs w:val="18"/>
              </w:rPr>
            </w:pPr>
            <w:r>
              <w:rPr>
                <w:w w:val="95"/>
                <w:sz w:val="16"/>
                <w:szCs w:val="18"/>
              </w:rPr>
              <w:t>⑷必</w:t>
            </w:r>
            <w:r>
              <w:rPr>
                <w:spacing w:val="-5"/>
                <w:w w:val="95"/>
                <w:sz w:val="16"/>
                <w:szCs w:val="18"/>
              </w:rPr>
              <w:t>要时</w:t>
            </w:r>
          </w:p>
          <w:p w14:paraId="584A698D">
            <w:pPr>
              <w:pStyle w:val="16"/>
              <w:ind w:left="9"/>
              <w:rPr>
                <w:sz w:val="16"/>
                <w:szCs w:val="18"/>
              </w:rPr>
            </w:pPr>
            <w:r>
              <w:rPr>
                <w:sz w:val="16"/>
                <w:szCs w:val="16"/>
              </w:rPr>
              <w:t>(4) When necessary</w:t>
            </w:r>
          </w:p>
        </w:tc>
        <w:tc>
          <w:tcPr>
            <w:tcW w:w="5204" w:type="dxa"/>
          </w:tcPr>
          <w:p w14:paraId="1D31CC00">
            <w:pPr>
              <w:pStyle w:val="16"/>
              <w:spacing w:line="351" w:lineRule="exact"/>
              <w:ind w:left="10"/>
              <w:rPr>
                <w:spacing w:val="-4"/>
                <w:w w:val="95"/>
                <w:sz w:val="16"/>
                <w:szCs w:val="18"/>
                <w:lang w:eastAsia="zh-CN"/>
              </w:rPr>
            </w:pPr>
            <w:r>
              <w:rPr>
                <w:w w:val="95"/>
                <w:sz w:val="16"/>
                <w:szCs w:val="18"/>
                <w:lang w:eastAsia="zh-CN"/>
              </w:rPr>
              <w:t>⑴20℃时不大于下列数值：66</w:t>
            </w:r>
            <w:r>
              <w:rPr>
                <w:rFonts w:hint="eastAsia" w:ascii="Microsoft YaHei UI" w:hAnsi="Microsoft YaHei UI" w:eastAsia="Microsoft YaHei UI"/>
                <w:w w:val="95"/>
                <w:sz w:val="16"/>
                <w:szCs w:val="18"/>
                <w:lang w:eastAsia="zh-CN"/>
              </w:rPr>
              <w:t>〜</w:t>
            </w:r>
            <w:r>
              <w:rPr>
                <w:w w:val="95"/>
                <w:sz w:val="16"/>
                <w:szCs w:val="18"/>
                <w:lang w:eastAsia="zh-CN"/>
              </w:rPr>
              <w:t>220kV</w:t>
            </w:r>
            <w:r>
              <w:rPr>
                <w:spacing w:val="20"/>
                <w:sz w:val="16"/>
                <w:szCs w:val="18"/>
                <w:lang w:eastAsia="zh-CN"/>
              </w:rPr>
              <w:t xml:space="preserve">  </w:t>
            </w:r>
            <w:r>
              <w:rPr>
                <w:spacing w:val="-4"/>
                <w:w w:val="95"/>
                <w:sz w:val="16"/>
                <w:szCs w:val="18"/>
                <w:lang w:eastAsia="zh-CN"/>
              </w:rPr>
              <w:t>0.8%</w:t>
            </w:r>
          </w:p>
          <w:p w14:paraId="3017A4CE">
            <w:pPr>
              <w:pStyle w:val="16"/>
              <w:ind w:left="10"/>
              <w:rPr>
                <w:sz w:val="16"/>
                <w:szCs w:val="18"/>
                <w:lang w:eastAsia="zh-CN"/>
              </w:rPr>
            </w:pPr>
            <w:r>
              <w:rPr>
                <w:sz w:val="16"/>
                <w:szCs w:val="16"/>
                <w:lang w:eastAsia="zh-CN"/>
              </w:rPr>
              <w:t>(1) At 20 ℃, it is not greater than the following values: 66 ~ 220kV 0.8%</w:t>
            </w:r>
          </w:p>
          <w:p w14:paraId="07960785">
            <w:pPr>
              <w:pStyle w:val="16"/>
              <w:spacing w:line="265" w:lineRule="exact"/>
              <w:ind w:left="10"/>
              <w:rPr>
                <w:spacing w:val="-2"/>
                <w:w w:val="95"/>
                <w:sz w:val="16"/>
                <w:szCs w:val="18"/>
                <w:lang w:eastAsia="zh-CN"/>
              </w:rPr>
            </w:pPr>
            <w:r>
              <w:rPr>
                <w:w w:val="95"/>
                <w:sz w:val="16"/>
                <w:szCs w:val="18"/>
                <w:lang w:eastAsia="zh-CN"/>
              </w:rPr>
              <w:t>35kV</w:t>
            </w:r>
            <w:r>
              <w:rPr>
                <w:spacing w:val="-11"/>
                <w:w w:val="95"/>
                <w:sz w:val="16"/>
                <w:szCs w:val="18"/>
                <w:lang w:eastAsia="zh-CN"/>
              </w:rPr>
              <w:t xml:space="preserve"> 及以下 </w:t>
            </w:r>
            <w:r>
              <w:rPr>
                <w:spacing w:val="-2"/>
                <w:w w:val="95"/>
                <w:sz w:val="16"/>
                <w:szCs w:val="18"/>
                <w:lang w:eastAsia="zh-CN"/>
              </w:rPr>
              <w:t>1.5%；</w:t>
            </w:r>
          </w:p>
          <w:p w14:paraId="3481AE42">
            <w:pPr>
              <w:pStyle w:val="16"/>
              <w:ind w:left="10"/>
              <w:rPr>
                <w:sz w:val="16"/>
                <w:szCs w:val="18"/>
                <w:lang w:eastAsia="zh-CN"/>
              </w:rPr>
            </w:pPr>
            <w:r>
              <w:rPr>
                <w:sz w:val="16"/>
                <w:szCs w:val="16"/>
                <w:lang w:eastAsia="zh-CN"/>
              </w:rPr>
              <w:t>1.5% of 35kV and below;</w:t>
            </w:r>
          </w:p>
          <w:p w14:paraId="134D72DD">
            <w:pPr>
              <w:pStyle w:val="16"/>
              <w:spacing w:before="38" w:line="276" w:lineRule="auto"/>
              <w:ind w:left="10" w:right="1"/>
              <w:rPr>
                <w:spacing w:val="-1"/>
                <w:w w:val="99"/>
                <w:sz w:val="16"/>
                <w:szCs w:val="18"/>
                <w:lang w:eastAsia="zh-CN"/>
              </w:rPr>
            </w:pPr>
            <w:r>
              <w:rPr>
                <w:spacing w:val="-1"/>
                <w:w w:val="99"/>
                <w:sz w:val="16"/>
                <w:szCs w:val="18"/>
                <w:lang w:eastAsia="zh-CN"/>
              </w:rPr>
              <w:t>⑵</w:t>
            </w:r>
            <w:r>
              <w:rPr>
                <w:spacing w:val="1"/>
                <w:w w:val="99"/>
                <w:sz w:val="16"/>
                <w:szCs w:val="18"/>
                <w:lang w:eastAsia="zh-CN"/>
              </w:rPr>
              <w:t>ta</w:t>
            </w:r>
            <w:r>
              <w:rPr>
                <w:spacing w:val="-2"/>
                <w:w w:val="99"/>
                <w:sz w:val="16"/>
                <w:szCs w:val="18"/>
                <w:lang w:eastAsia="zh-CN"/>
              </w:rPr>
              <w:t>n</w:t>
            </w:r>
            <w:r>
              <w:rPr>
                <w:spacing w:val="7"/>
                <w:w w:val="99"/>
                <w:sz w:val="16"/>
                <w:szCs w:val="18"/>
              </w:rPr>
              <w:t>δ</w:t>
            </w:r>
            <w:r>
              <w:rPr>
                <w:spacing w:val="6"/>
                <w:w w:val="99"/>
                <w:sz w:val="16"/>
                <w:szCs w:val="18"/>
                <w:lang w:eastAsia="zh-CN"/>
              </w:rPr>
              <w:t>值与历年的数值比较不应有显著变化(一般不大</w:t>
            </w:r>
            <w:r>
              <w:rPr>
                <w:w w:val="99"/>
                <w:sz w:val="16"/>
                <w:szCs w:val="18"/>
                <w:lang w:eastAsia="zh-CN"/>
              </w:rPr>
              <w:t>于</w:t>
            </w:r>
            <w:r>
              <w:rPr>
                <w:spacing w:val="1"/>
                <w:w w:val="99"/>
                <w:sz w:val="16"/>
                <w:szCs w:val="18"/>
                <w:lang w:eastAsia="zh-CN"/>
              </w:rPr>
              <w:t>30</w:t>
            </w:r>
            <w:r>
              <w:rPr>
                <w:spacing w:val="-1"/>
                <w:w w:val="99"/>
                <w:sz w:val="16"/>
                <w:szCs w:val="18"/>
                <w:lang w:eastAsia="zh-CN"/>
              </w:rPr>
              <w:t>%)；</w:t>
            </w:r>
          </w:p>
          <w:p w14:paraId="05DBE7B3">
            <w:pPr>
              <w:pStyle w:val="16"/>
              <w:ind w:left="10" w:right="1"/>
              <w:rPr>
                <w:sz w:val="16"/>
                <w:szCs w:val="18"/>
                <w:lang w:eastAsia="zh-CN"/>
              </w:rPr>
            </w:pPr>
            <w:r>
              <w:rPr>
                <w:sz w:val="16"/>
                <w:szCs w:val="16"/>
                <w:lang w:eastAsia="zh-CN"/>
              </w:rPr>
              <w:t>(2) The tan δ value should not change significantly compared with the value of previous years (generally not more than 30%);</w:t>
            </w:r>
          </w:p>
          <w:p w14:paraId="53180AEE">
            <w:pPr>
              <w:pStyle w:val="16"/>
              <w:ind w:left="10"/>
              <w:rPr>
                <w:spacing w:val="-2"/>
                <w:w w:val="95"/>
                <w:sz w:val="16"/>
                <w:szCs w:val="18"/>
              </w:rPr>
            </w:pPr>
            <w:r>
              <w:rPr>
                <w:w w:val="95"/>
                <w:sz w:val="16"/>
                <w:szCs w:val="18"/>
              </w:rPr>
              <w:t>⑶试</w:t>
            </w:r>
            <w:r>
              <w:rPr>
                <w:spacing w:val="-2"/>
                <w:w w:val="95"/>
                <w:sz w:val="16"/>
                <w:szCs w:val="18"/>
              </w:rPr>
              <w:t>验电压如下：</w:t>
            </w:r>
          </w:p>
          <w:p w14:paraId="0EAAB17F">
            <w:pPr>
              <w:pStyle w:val="16"/>
              <w:ind w:left="10"/>
              <w:rPr>
                <w:sz w:val="16"/>
                <w:szCs w:val="18"/>
              </w:rPr>
            </w:pPr>
            <w:r>
              <w:rPr>
                <w:w w:val="95"/>
                <w:sz w:val="16"/>
                <w:szCs w:val="18"/>
              </w:rPr>
              <w:t>The test voltages are as follows:</w:t>
            </w:r>
          </w:p>
        </w:tc>
        <w:tc>
          <w:tcPr>
            <w:tcW w:w="4227" w:type="dxa"/>
          </w:tcPr>
          <w:p w14:paraId="088B8815">
            <w:pPr>
              <w:pStyle w:val="16"/>
              <w:spacing w:before="11"/>
              <w:rPr>
                <w:sz w:val="13"/>
                <w:szCs w:val="18"/>
                <w:lang w:eastAsia="zh-CN"/>
              </w:rPr>
            </w:pPr>
          </w:p>
          <w:p w14:paraId="141D63AD">
            <w:pPr>
              <w:pStyle w:val="16"/>
              <w:ind w:left="9"/>
              <w:rPr>
                <w:spacing w:val="-1"/>
                <w:w w:val="95"/>
                <w:sz w:val="16"/>
                <w:szCs w:val="18"/>
                <w:lang w:eastAsia="zh-CN"/>
              </w:rPr>
            </w:pPr>
            <w:r>
              <w:rPr>
                <w:w w:val="95"/>
                <w:sz w:val="16"/>
                <w:szCs w:val="18"/>
                <w:lang w:eastAsia="zh-CN"/>
              </w:rPr>
              <w:t>⑴非</w:t>
            </w:r>
            <w:r>
              <w:rPr>
                <w:spacing w:val="-1"/>
                <w:w w:val="95"/>
                <w:sz w:val="16"/>
                <w:szCs w:val="18"/>
                <w:lang w:eastAsia="zh-CN"/>
              </w:rPr>
              <w:t>被试绕组应接地或屏蔽；</w:t>
            </w:r>
          </w:p>
          <w:p w14:paraId="25DDB76A">
            <w:pPr>
              <w:pStyle w:val="16"/>
              <w:ind w:left="9"/>
              <w:rPr>
                <w:sz w:val="16"/>
                <w:szCs w:val="18"/>
                <w:lang w:eastAsia="zh-CN"/>
              </w:rPr>
            </w:pPr>
            <w:r>
              <w:rPr>
                <w:sz w:val="16"/>
                <w:szCs w:val="16"/>
                <w:lang w:eastAsia="zh-CN"/>
              </w:rPr>
              <w:t>(1) Non-tested windings shall be grounded or shielded;</w:t>
            </w:r>
          </w:p>
          <w:p w14:paraId="57CFFB59">
            <w:pPr>
              <w:pStyle w:val="16"/>
              <w:spacing w:before="34"/>
              <w:ind w:left="9"/>
              <w:rPr>
                <w:spacing w:val="-2"/>
                <w:w w:val="95"/>
                <w:sz w:val="16"/>
                <w:szCs w:val="18"/>
                <w:lang w:eastAsia="zh-CN"/>
              </w:rPr>
            </w:pPr>
            <w:r>
              <w:rPr>
                <w:w w:val="95"/>
                <w:sz w:val="16"/>
                <w:szCs w:val="18"/>
                <w:lang w:eastAsia="zh-CN"/>
              </w:rPr>
              <w:t>⑵同一变压器各绕组</w:t>
            </w:r>
            <w:r>
              <w:rPr>
                <w:spacing w:val="50"/>
                <w:w w:val="150"/>
                <w:sz w:val="16"/>
                <w:szCs w:val="18"/>
                <w:lang w:eastAsia="zh-CN"/>
              </w:rPr>
              <w:t xml:space="preserve"> </w:t>
            </w:r>
            <w:r>
              <w:rPr>
                <w:w w:val="95"/>
                <w:sz w:val="16"/>
                <w:szCs w:val="18"/>
                <w:lang w:eastAsia="zh-CN"/>
              </w:rPr>
              <w:t>tan</w:t>
            </w:r>
            <w:r>
              <w:rPr>
                <w:w w:val="95"/>
                <w:sz w:val="16"/>
                <w:szCs w:val="18"/>
              </w:rPr>
              <w:t>δ</w:t>
            </w:r>
            <w:r>
              <w:rPr>
                <w:spacing w:val="-2"/>
                <w:w w:val="95"/>
                <w:sz w:val="16"/>
                <w:szCs w:val="18"/>
                <w:lang w:eastAsia="zh-CN"/>
              </w:rPr>
              <w:t>的要求值相同；</w:t>
            </w:r>
          </w:p>
          <w:p w14:paraId="5B0D81C6">
            <w:pPr>
              <w:pStyle w:val="16"/>
              <w:ind w:left="9"/>
              <w:rPr>
                <w:sz w:val="16"/>
                <w:szCs w:val="18"/>
                <w:lang w:eastAsia="zh-CN"/>
              </w:rPr>
            </w:pPr>
            <w:r>
              <w:rPr>
                <w:rFonts w:hint="eastAsia"/>
                <w:sz w:val="16"/>
                <w:szCs w:val="16"/>
                <w:lang w:eastAsia="zh-CN"/>
              </w:rPr>
              <w:t>⑵</w:t>
            </w:r>
            <w:r>
              <w:rPr>
                <w:sz w:val="16"/>
                <w:szCs w:val="16"/>
                <w:lang w:eastAsia="zh-CN"/>
              </w:rPr>
              <w:t xml:space="preserve"> The required value of tan δ for each winding of the same transformer is the same;</w:t>
            </w:r>
          </w:p>
          <w:p w14:paraId="189175FA">
            <w:pPr>
              <w:pStyle w:val="16"/>
              <w:spacing w:before="33" w:line="266" w:lineRule="auto"/>
              <w:ind w:left="9" w:right="7"/>
              <w:rPr>
                <w:spacing w:val="-1"/>
                <w:w w:val="99"/>
                <w:sz w:val="16"/>
                <w:szCs w:val="18"/>
                <w:lang w:eastAsia="zh-CN"/>
              </w:rPr>
            </w:pPr>
            <w:r>
              <w:rPr>
                <w:spacing w:val="-1"/>
                <w:w w:val="99"/>
                <w:sz w:val="16"/>
                <w:szCs w:val="18"/>
                <w:lang w:eastAsia="zh-CN"/>
              </w:rPr>
              <w:t>⑶测量温度以顶层油温为准，尽量使每次测量的温度相近；</w:t>
            </w:r>
          </w:p>
          <w:p w14:paraId="72D3A70E">
            <w:pPr>
              <w:pStyle w:val="16"/>
              <w:ind w:left="9" w:right="7"/>
              <w:rPr>
                <w:sz w:val="16"/>
                <w:szCs w:val="18"/>
                <w:lang w:eastAsia="zh-CN"/>
              </w:rPr>
            </w:pPr>
            <w:r>
              <w:rPr>
                <w:sz w:val="16"/>
                <w:szCs w:val="16"/>
                <w:lang w:eastAsia="zh-CN"/>
              </w:rPr>
              <w:t>(3) The measured temperature shall be subject to the top oil temperature, and the measured temperature shall be as close as possible every time;</w:t>
            </w:r>
          </w:p>
          <w:p w14:paraId="7750B72D">
            <w:pPr>
              <w:pStyle w:val="16"/>
              <w:spacing w:before="5"/>
              <w:ind w:left="9"/>
              <w:rPr>
                <w:spacing w:val="-3"/>
                <w:w w:val="95"/>
                <w:sz w:val="16"/>
                <w:szCs w:val="18"/>
                <w:lang w:eastAsia="zh-CN"/>
              </w:rPr>
            </w:pPr>
            <w:r>
              <w:rPr>
                <w:w w:val="95"/>
                <w:sz w:val="16"/>
                <w:szCs w:val="18"/>
                <w:lang w:eastAsia="zh-CN"/>
              </w:rPr>
              <w:t>⑷尽量在油温低于</w:t>
            </w:r>
            <w:r>
              <w:rPr>
                <w:spacing w:val="10"/>
                <w:sz w:val="16"/>
                <w:szCs w:val="18"/>
                <w:lang w:eastAsia="zh-CN"/>
              </w:rPr>
              <w:t xml:space="preserve"> </w:t>
            </w:r>
            <w:r>
              <w:rPr>
                <w:w w:val="95"/>
                <w:sz w:val="16"/>
                <w:szCs w:val="18"/>
                <w:lang w:eastAsia="zh-CN"/>
              </w:rPr>
              <w:t>50°C</w:t>
            </w:r>
            <w:r>
              <w:rPr>
                <w:spacing w:val="2"/>
                <w:sz w:val="16"/>
                <w:szCs w:val="18"/>
                <w:lang w:eastAsia="zh-CN"/>
              </w:rPr>
              <w:t xml:space="preserve"> </w:t>
            </w:r>
            <w:r>
              <w:rPr>
                <w:spacing w:val="-3"/>
                <w:w w:val="95"/>
                <w:sz w:val="16"/>
                <w:szCs w:val="18"/>
                <w:lang w:eastAsia="zh-CN"/>
              </w:rPr>
              <w:t>时测量；</w:t>
            </w:r>
          </w:p>
          <w:p w14:paraId="453903B1">
            <w:pPr>
              <w:pStyle w:val="16"/>
              <w:ind w:left="9"/>
              <w:rPr>
                <w:sz w:val="16"/>
                <w:szCs w:val="18"/>
                <w:lang w:eastAsia="zh-CN"/>
              </w:rPr>
            </w:pPr>
            <w:r>
              <w:rPr>
                <w:sz w:val="16"/>
                <w:szCs w:val="16"/>
                <w:lang w:eastAsia="zh-CN"/>
              </w:rPr>
              <w:t>(4) Try to measure when the oil temperature is lower than 50 ° C;</w:t>
            </w:r>
          </w:p>
          <w:p w14:paraId="7960CF43">
            <w:pPr>
              <w:pStyle w:val="16"/>
              <w:spacing w:before="33" w:line="268" w:lineRule="auto"/>
              <w:ind w:left="9" w:right="7"/>
              <w:rPr>
                <w:w w:val="99"/>
                <w:sz w:val="16"/>
                <w:szCs w:val="18"/>
                <w:lang w:eastAsia="zh-CN"/>
              </w:rPr>
            </w:pPr>
            <w:r>
              <w:rPr>
                <w:spacing w:val="-1"/>
                <w:w w:val="99"/>
                <w:sz w:val="16"/>
                <w:szCs w:val="18"/>
                <w:lang w:eastAsia="zh-CN"/>
              </w:rPr>
              <w:t>⑸封闭式电缆出线的变压器只测量非电缆出线侧绕组的</w:t>
            </w:r>
            <w:r>
              <w:rPr>
                <w:spacing w:val="-50"/>
                <w:sz w:val="16"/>
                <w:szCs w:val="18"/>
                <w:lang w:eastAsia="zh-CN"/>
              </w:rPr>
              <w:t xml:space="preserve"> </w:t>
            </w:r>
            <w:r>
              <w:rPr>
                <w:spacing w:val="1"/>
                <w:w w:val="99"/>
                <w:sz w:val="16"/>
                <w:szCs w:val="18"/>
                <w:lang w:eastAsia="zh-CN"/>
              </w:rPr>
              <w:t>ta</w:t>
            </w:r>
            <w:r>
              <w:rPr>
                <w:spacing w:val="-2"/>
                <w:w w:val="99"/>
                <w:sz w:val="16"/>
                <w:szCs w:val="18"/>
                <w:lang w:eastAsia="zh-CN"/>
              </w:rPr>
              <w:t>n</w:t>
            </w:r>
            <w:r>
              <w:rPr>
                <w:spacing w:val="-1"/>
                <w:w w:val="99"/>
                <w:sz w:val="16"/>
                <w:szCs w:val="18"/>
              </w:rPr>
              <w:t>δ</w:t>
            </w:r>
            <w:r>
              <w:rPr>
                <w:w w:val="99"/>
                <w:sz w:val="16"/>
                <w:szCs w:val="18"/>
                <w:lang w:eastAsia="zh-CN"/>
              </w:rPr>
              <w:t>。</w:t>
            </w:r>
          </w:p>
          <w:p w14:paraId="2541CA8D">
            <w:pPr>
              <w:pStyle w:val="16"/>
              <w:ind w:left="9" w:right="7"/>
              <w:rPr>
                <w:sz w:val="16"/>
                <w:szCs w:val="18"/>
                <w:lang w:eastAsia="zh-CN"/>
              </w:rPr>
            </w:pPr>
            <w:r>
              <w:rPr>
                <w:sz w:val="16"/>
                <w:szCs w:val="16"/>
                <w:lang w:eastAsia="zh-CN"/>
              </w:rPr>
              <w:t>(5) Transformers with closed cable outgoing lines only measure tan δ of windings on the outgoing side of non-cable.</w:t>
            </w:r>
          </w:p>
        </w:tc>
      </w:tr>
      <w:tr w14:paraId="3D69BFDE">
        <w:trPr>
          <w:trHeight w:val="1051" w:hRule="atLeast"/>
        </w:trPr>
        <w:tc>
          <w:tcPr>
            <w:tcW w:w="608" w:type="dxa"/>
          </w:tcPr>
          <w:p w14:paraId="749104CD">
            <w:pPr>
              <w:pStyle w:val="16"/>
              <w:rPr>
                <w:sz w:val="15"/>
                <w:szCs w:val="18"/>
                <w:lang w:eastAsia="zh-CN"/>
              </w:rPr>
            </w:pPr>
          </w:p>
          <w:p w14:paraId="0AD380EF">
            <w:pPr>
              <w:pStyle w:val="16"/>
              <w:spacing w:before="133"/>
              <w:jc w:val="center"/>
              <w:rPr>
                <w:sz w:val="16"/>
                <w:szCs w:val="18"/>
              </w:rPr>
            </w:pPr>
            <w:r>
              <w:rPr>
                <w:w w:val="99"/>
                <w:sz w:val="16"/>
                <w:szCs w:val="18"/>
              </w:rPr>
              <w:t>4</w:t>
            </w:r>
          </w:p>
        </w:tc>
        <w:tc>
          <w:tcPr>
            <w:tcW w:w="1528" w:type="dxa"/>
          </w:tcPr>
          <w:p w14:paraId="771F8A82">
            <w:pPr>
              <w:pStyle w:val="16"/>
              <w:spacing w:before="6"/>
              <w:rPr>
                <w:sz w:val="15"/>
                <w:szCs w:val="18"/>
                <w:lang w:eastAsia="zh-CN"/>
              </w:rPr>
            </w:pPr>
          </w:p>
          <w:p w14:paraId="335653E0">
            <w:pPr>
              <w:pStyle w:val="16"/>
              <w:spacing w:line="288" w:lineRule="auto"/>
              <w:ind w:left="8" w:right="143"/>
              <w:rPr>
                <w:spacing w:val="-4"/>
                <w:w w:val="95"/>
                <w:sz w:val="16"/>
                <w:szCs w:val="18"/>
                <w:lang w:eastAsia="zh-CN"/>
              </w:rPr>
            </w:pPr>
            <w:r>
              <w:rPr>
                <w:spacing w:val="-2"/>
                <w:sz w:val="16"/>
                <w:szCs w:val="18"/>
                <w:lang w:eastAsia="zh-CN"/>
              </w:rPr>
              <w:t xml:space="preserve">电容型套管的 </w:t>
            </w:r>
            <w:r>
              <w:rPr>
                <w:w w:val="95"/>
                <w:sz w:val="16"/>
                <w:szCs w:val="18"/>
                <w:lang w:eastAsia="zh-CN"/>
              </w:rPr>
              <w:t>tan</w:t>
            </w:r>
            <w:r>
              <w:rPr>
                <w:w w:val="95"/>
                <w:sz w:val="16"/>
                <w:szCs w:val="18"/>
              </w:rPr>
              <w:t>δ</w:t>
            </w:r>
            <w:r>
              <w:rPr>
                <w:w w:val="95"/>
                <w:sz w:val="16"/>
                <w:szCs w:val="18"/>
                <w:lang w:eastAsia="zh-CN"/>
              </w:rPr>
              <w:t>和</w:t>
            </w:r>
            <w:r>
              <w:rPr>
                <w:spacing w:val="-4"/>
                <w:w w:val="95"/>
                <w:sz w:val="16"/>
                <w:szCs w:val="18"/>
                <w:lang w:eastAsia="zh-CN"/>
              </w:rPr>
              <w:t>电容值</w:t>
            </w:r>
          </w:p>
          <w:p w14:paraId="11F3EA94">
            <w:pPr>
              <w:pStyle w:val="16"/>
              <w:ind w:left="8" w:right="143"/>
              <w:rPr>
                <w:sz w:val="16"/>
                <w:szCs w:val="18"/>
                <w:lang w:eastAsia="zh-CN"/>
              </w:rPr>
            </w:pPr>
            <w:r>
              <w:rPr>
                <w:sz w:val="16"/>
                <w:szCs w:val="16"/>
                <w:lang w:eastAsia="zh-CN"/>
              </w:rPr>
              <w:t>Tan δ and capacitance value of capacitive bushing</w:t>
            </w:r>
          </w:p>
        </w:tc>
        <w:tc>
          <w:tcPr>
            <w:tcW w:w="1931" w:type="dxa"/>
          </w:tcPr>
          <w:p w14:paraId="725EB178">
            <w:pPr>
              <w:pStyle w:val="16"/>
              <w:spacing w:before="94" w:line="263" w:lineRule="exact"/>
              <w:ind w:left="9"/>
              <w:rPr>
                <w:spacing w:val="-4"/>
                <w:w w:val="95"/>
                <w:sz w:val="16"/>
                <w:szCs w:val="18"/>
              </w:rPr>
            </w:pPr>
            <w:r>
              <w:rPr>
                <w:w w:val="95"/>
                <w:sz w:val="16"/>
                <w:szCs w:val="18"/>
              </w:rPr>
              <w:t>（1）</w:t>
            </w:r>
            <w:r>
              <w:rPr>
                <w:spacing w:val="-4"/>
                <w:w w:val="95"/>
                <w:sz w:val="16"/>
                <w:szCs w:val="18"/>
              </w:rPr>
              <w:t>大修后</w:t>
            </w:r>
          </w:p>
          <w:p w14:paraId="665D1DCD">
            <w:pPr>
              <w:pStyle w:val="16"/>
              <w:ind w:left="9"/>
              <w:rPr>
                <w:sz w:val="16"/>
                <w:szCs w:val="18"/>
              </w:rPr>
            </w:pPr>
            <w:r>
              <w:rPr>
                <w:sz w:val="16"/>
                <w:szCs w:val="16"/>
              </w:rPr>
              <w:t>(1) After overhaul</w:t>
            </w:r>
          </w:p>
          <w:p w14:paraId="15F51B89">
            <w:pPr>
              <w:pStyle w:val="16"/>
              <w:spacing w:line="367" w:lineRule="exact"/>
              <w:ind w:left="9"/>
              <w:rPr>
                <w:spacing w:val="-4"/>
                <w:w w:val="95"/>
                <w:sz w:val="16"/>
                <w:szCs w:val="18"/>
              </w:rPr>
            </w:pPr>
            <w:r>
              <w:rPr>
                <w:w w:val="95"/>
                <w:sz w:val="16"/>
                <w:szCs w:val="18"/>
              </w:rPr>
              <w:t>（2）1</w:t>
            </w:r>
            <w:r>
              <w:rPr>
                <w:rFonts w:hint="eastAsia" w:ascii="Microsoft YaHei UI" w:eastAsia="Microsoft YaHei UI"/>
                <w:w w:val="95"/>
                <w:sz w:val="16"/>
                <w:szCs w:val="18"/>
              </w:rPr>
              <w:t>〜</w:t>
            </w:r>
            <w:r>
              <w:rPr>
                <w:w w:val="95"/>
                <w:sz w:val="16"/>
                <w:szCs w:val="18"/>
              </w:rPr>
              <w:t>3</w:t>
            </w:r>
            <w:r>
              <w:rPr>
                <w:spacing w:val="3"/>
                <w:sz w:val="16"/>
                <w:szCs w:val="18"/>
              </w:rPr>
              <w:t xml:space="preserve"> </w:t>
            </w:r>
            <w:r>
              <w:rPr>
                <w:spacing w:val="-4"/>
                <w:w w:val="95"/>
                <w:sz w:val="16"/>
                <w:szCs w:val="18"/>
              </w:rPr>
              <w:t>年一次</w:t>
            </w:r>
          </w:p>
          <w:p w14:paraId="0DB75A02">
            <w:pPr>
              <w:pStyle w:val="16"/>
              <w:ind w:left="9"/>
              <w:rPr>
                <w:sz w:val="16"/>
                <w:szCs w:val="18"/>
              </w:rPr>
            </w:pPr>
            <w:r>
              <w:rPr>
                <w:sz w:val="16"/>
                <w:szCs w:val="16"/>
              </w:rPr>
              <w:t>(2) Once every 1 ~ 3 years</w:t>
            </w:r>
          </w:p>
          <w:p w14:paraId="1B85C67A">
            <w:pPr>
              <w:pStyle w:val="16"/>
              <w:spacing w:line="268" w:lineRule="exact"/>
              <w:ind w:left="9"/>
              <w:rPr>
                <w:spacing w:val="-4"/>
                <w:w w:val="95"/>
                <w:sz w:val="16"/>
                <w:szCs w:val="18"/>
              </w:rPr>
            </w:pPr>
            <w:r>
              <w:rPr>
                <w:w w:val="95"/>
                <w:sz w:val="16"/>
                <w:szCs w:val="18"/>
              </w:rPr>
              <w:t>（3）</w:t>
            </w:r>
            <w:r>
              <w:rPr>
                <w:spacing w:val="-4"/>
                <w:w w:val="95"/>
                <w:sz w:val="16"/>
                <w:szCs w:val="18"/>
              </w:rPr>
              <w:t>必要时</w:t>
            </w:r>
          </w:p>
          <w:p w14:paraId="7362A780">
            <w:pPr>
              <w:pStyle w:val="16"/>
              <w:ind w:left="9"/>
              <w:rPr>
                <w:sz w:val="16"/>
                <w:szCs w:val="18"/>
              </w:rPr>
            </w:pPr>
            <w:r>
              <w:rPr>
                <w:sz w:val="16"/>
                <w:szCs w:val="16"/>
              </w:rPr>
              <w:t>(3) When necessary</w:t>
            </w:r>
          </w:p>
        </w:tc>
        <w:tc>
          <w:tcPr>
            <w:tcW w:w="5204" w:type="dxa"/>
          </w:tcPr>
          <w:p w14:paraId="14CD1E4E">
            <w:pPr>
              <w:pStyle w:val="16"/>
              <w:rPr>
                <w:rFonts w:ascii="Times New Roman"/>
                <w:sz w:val="15"/>
                <w:szCs w:val="18"/>
              </w:rPr>
            </w:pPr>
          </w:p>
        </w:tc>
        <w:tc>
          <w:tcPr>
            <w:tcW w:w="4227" w:type="dxa"/>
          </w:tcPr>
          <w:p w14:paraId="68ED9154">
            <w:pPr>
              <w:pStyle w:val="16"/>
              <w:spacing w:before="6"/>
              <w:rPr>
                <w:sz w:val="15"/>
                <w:szCs w:val="18"/>
                <w:lang w:eastAsia="zh-CN"/>
              </w:rPr>
            </w:pPr>
          </w:p>
          <w:p w14:paraId="299360A5">
            <w:pPr>
              <w:pStyle w:val="16"/>
              <w:ind w:left="9"/>
              <w:rPr>
                <w:spacing w:val="-2"/>
                <w:w w:val="95"/>
                <w:sz w:val="16"/>
                <w:szCs w:val="18"/>
                <w:lang w:eastAsia="zh-CN"/>
              </w:rPr>
            </w:pPr>
            <w:r>
              <w:rPr>
                <w:w w:val="95"/>
                <w:sz w:val="16"/>
                <w:szCs w:val="18"/>
                <w:lang w:eastAsia="zh-CN"/>
              </w:rPr>
              <w:t>⑴用</w:t>
            </w:r>
            <w:r>
              <w:rPr>
                <w:spacing w:val="-2"/>
                <w:w w:val="95"/>
                <w:sz w:val="16"/>
                <w:szCs w:val="18"/>
                <w:lang w:eastAsia="zh-CN"/>
              </w:rPr>
              <w:t>正接法测量；</w:t>
            </w:r>
          </w:p>
          <w:p w14:paraId="0D148B3A">
            <w:pPr>
              <w:pStyle w:val="16"/>
              <w:ind w:left="9"/>
              <w:rPr>
                <w:sz w:val="16"/>
                <w:szCs w:val="18"/>
                <w:lang w:eastAsia="zh-CN"/>
              </w:rPr>
            </w:pPr>
            <w:r>
              <w:rPr>
                <w:sz w:val="16"/>
                <w:szCs w:val="16"/>
                <w:lang w:eastAsia="zh-CN"/>
              </w:rPr>
              <w:t>(1) Measure by positive connection method;</w:t>
            </w:r>
          </w:p>
          <w:p w14:paraId="6CC27F96">
            <w:pPr>
              <w:pStyle w:val="16"/>
              <w:spacing w:before="53"/>
              <w:ind w:left="9"/>
              <w:rPr>
                <w:spacing w:val="-1"/>
                <w:w w:val="95"/>
                <w:sz w:val="16"/>
                <w:szCs w:val="18"/>
                <w:lang w:eastAsia="zh-CN"/>
              </w:rPr>
            </w:pPr>
            <w:r>
              <w:rPr>
                <w:w w:val="95"/>
                <w:sz w:val="16"/>
                <w:szCs w:val="18"/>
                <w:lang w:eastAsia="zh-CN"/>
              </w:rPr>
              <w:t>⑵测</w:t>
            </w:r>
            <w:r>
              <w:rPr>
                <w:spacing w:val="-1"/>
                <w:w w:val="95"/>
                <w:sz w:val="16"/>
                <w:szCs w:val="18"/>
                <w:lang w:eastAsia="zh-CN"/>
              </w:rPr>
              <w:t>量时记录环境温度及变压器顶层油温。</w:t>
            </w:r>
          </w:p>
          <w:p w14:paraId="047B79A8">
            <w:pPr>
              <w:pStyle w:val="16"/>
              <w:ind w:left="9"/>
              <w:rPr>
                <w:sz w:val="16"/>
                <w:szCs w:val="18"/>
                <w:lang w:eastAsia="zh-CN"/>
              </w:rPr>
            </w:pPr>
            <w:r>
              <w:rPr>
                <w:rFonts w:hint="eastAsia"/>
                <w:sz w:val="16"/>
                <w:szCs w:val="16"/>
                <w:lang w:eastAsia="zh-CN"/>
              </w:rPr>
              <w:t>⑵</w:t>
            </w:r>
            <w:r>
              <w:rPr>
                <w:sz w:val="16"/>
                <w:szCs w:val="16"/>
                <w:lang w:eastAsia="zh-CN"/>
              </w:rPr>
              <w:t xml:space="preserve"> Record ambient temperature and top oil temperature of transformer during measurement.</w:t>
            </w:r>
          </w:p>
        </w:tc>
      </w:tr>
      <w:tr w14:paraId="737C1C1A">
        <w:trPr>
          <w:trHeight w:val="1311" w:hRule="atLeast"/>
        </w:trPr>
        <w:tc>
          <w:tcPr>
            <w:tcW w:w="608" w:type="dxa"/>
          </w:tcPr>
          <w:p w14:paraId="62695364">
            <w:pPr>
              <w:pStyle w:val="16"/>
              <w:rPr>
                <w:sz w:val="15"/>
                <w:szCs w:val="18"/>
                <w:lang w:eastAsia="zh-CN"/>
              </w:rPr>
            </w:pPr>
          </w:p>
          <w:p w14:paraId="73FEDA57">
            <w:pPr>
              <w:pStyle w:val="16"/>
              <w:spacing w:before="8"/>
              <w:rPr>
                <w:sz w:val="15"/>
                <w:szCs w:val="18"/>
                <w:lang w:eastAsia="zh-CN"/>
              </w:rPr>
            </w:pPr>
          </w:p>
          <w:p w14:paraId="69B12BD8">
            <w:pPr>
              <w:pStyle w:val="16"/>
              <w:jc w:val="center"/>
              <w:rPr>
                <w:sz w:val="16"/>
                <w:szCs w:val="18"/>
              </w:rPr>
            </w:pPr>
            <w:r>
              <w:rPr>
                <w:w w:val="99"/>
                <w:sz w:val="16"/>
                <w:szCs w:val="18"/>
              </w:rPr>
              <w:t>5</w:t>
            </w:r>
          </w:p>
        </w:tc>
        <w:tc>
          <w:tcPr>
            <w:tcW w:w="1528" w:type="dxa"/>
          </w:tcPr>
          <w:p w14:paraId="69E781DF">
            <w:pPr>
              <w:pStyle w:val="16"/>
              <w:rPr>
                <w:sz w:val="15"/>
                <w:szCs w:val="18"/>
              </w:rPr>
            </w:pPr>
          </w:p>
          <w:p w14:paraId="5F1BCB6A">
            <w:pPr>
              <w:pStyle w:val="16"/>
              <w:spacing w:before="8"/>
              <w:rPr>
                <w:sz w:val="15"/>
                <w:szCs w:val="18"/>
              </w:rPr>
            </w:pPr>
          </w:p>
          <w:p w14:paraId="69C79148">
            <w:pPr>
              <w:pStyle w:val="16"/>
              <w:ind w:left="8"/>
              <w:rPr>
                <w:spacing w:val="-2"/>
                <w:w w:val="95"/>
                <w:sz w:val="16"/>
                <w:szCs w:val="18"/>
              </w:rPr>
            </w:pPr>
            <w:r>
              <w:rPr>
                <w:spacing w:val="-2"/>
                <w:w w:val="95"/>
                <w:sz w:val="16"/>
                <w:szCs w:val="18"/>
              </w:rPr>
              <w:t>交流耐压试验</w:t>
            </w:r>
          </w:p>
          <w:p w14:paraId="1F1C82E4">
            <w:pPr>
              <w:pStyle w:val="16"/>
              <w:ind w:left="8"/>
              <w:rPr>
                <w:sz w:val="16"/>
                <w:szCs w:val="18"/>
              </w:rPr>
            </w:pPr>
            <w:r>
              <w:rPr>
                <w:sz w:val="16"/>
                <w:szCs w:val="16"/>
              </w:rPr>
              <w:t>AC withstand voltage test</w:t>
            </w:r>
          </w:p>
        </w:tc>
        <w:tc>
          <w:tcPr>
            <w:tcW w:w="1931" w:type="dxa"/>
          </w:tcPr>
          <w:p w14:paraId="25B34225">
            <w:pPr>
              <w:pStyle w:val="16"/>
              <w:spacing w:before="65" w:line="283" w:lineRule="auto"/>
              <w:ind w:left="9" w:right="1"/>
              <w:rPr>
                <w:spacing w:val="-6"/>
                <w:sz w:val="16"/>
                <w:szCs w:val="18"/>
              </w:rPr>
            </w:pPr>
            <w:r>
              <w:rPr>
                <w:spacing w:val="-4"/>
                <w:sz w:val="16"/>
                <w:szCs w:val="18"/>
              </w:rPr>
              <w:t>⑴大修后（66kV</w:t>
            </w:r>
            <w:r>
              <w:rPr>
                <w:spacing w:val="-21"/>
                <w:sz w:val="16"/>
                <w:szCs w:val="18"/>
              </w:rPr>
              <w:t xml:space="preserve"> 及以</w:t>
            </w:r>
            <w:r>
              <w:rPr>
                <w:spacing w:val="-6"/>
                <w:sz w:val="16"/>
                <w:szCs w:val="18"/>
              </w:rPr>
              <w:t>下）</w:t>
            </w:r>
          </w:p>
          <w:p w14:paraId="3C6C1A6C">
            <w:pPr>
              <w:pStyle w:val="16"/>
              <w:ind w:left="9" w:right="1"/>
              <w:rPr>
                <w:sz w:val="16"/>
                <w:szCs w:val="18"/>
              </w:rPr>
            </w:pPr>
            <w:r>
              <w:rPr>
                <w:sz w:val="16"/>
                <w:szCs w:val="16"/>
              </w:rPr>
              <w:t>(1) After overhaul (66kV and below)</w:t>
            </w:r>
          </w:p>
          <w:p w14:paraId="69D56BB8">
            <w:pPr>
              <w:pStyle w:val="16"/>
              <w:spacing w:line="268" w:lineRule="exact"/>
              <w:ind w:left="9"/>
              <w:rPr>
                <w:spacing w:val="-3"/>
                <w:w w:val="95"/>
                <w:sz w:val="16"/>
                <w:szCs w:val="18"/>
                <w:lang w:eastAsia="zh-CN"/>
              </w:rPr>
            </w:pPr>
            <w:r>
              <w:rPr>
                <w:w w:val="95"/>
                <w:sz w:val="16"/>
                <w:szCs w:val="18"/>
                <w:lang w:eastAsia="zh-CN"/>
              </w:rPr>
              <w:t>⑵更</w:t>
            </w:r>
            <w:r>
              <w:rPr>
                <w:spacing w:val="-3"/>
                <w:w w:val="95"/>
                <w:sz w:val="16"/>
                <w:szCs w:val="18"/>
                <w:lang w:eastAsia="zh-CN"/>
              </w:rPr>
              <w:t>换绕组后</w:t>
            </w:r>
          </w:p>
          <w:p w14:paraId="1274EDF9">
            <w:pPr>
              <w:pStyle w:val="16"/>
              <w:ind w:left="9"/>
              <w:rPr>
                <w:sz w:val="16"/>
                <w:szCs w:val="18"/>
                <w:lang w:eastAsia="zh-CN"/>
              </w:rPr>
            </w:pPr>
            <w:r>
              <w:rPr>
                <w:rFonts w:hint="eastAsia"/>
                <w:sz w:val="16"/>
                <w:szCs w:val="16"/>
                <w:lang w:eastAsia="zh-CN"/>
              </w:rPr>
              <w:t>⑵</w:t>
            </w:r>
            <w:r>
              <w:rPr>
                <w:sz w:val="16"/>
                <w:szCs w:val="16"/>
                <w:lang w:eastAsia="zh-CN"/>
              </w:rPr>
              <w:t xml:space="preserve"> After replacing the winding,</w:t>
            </w:r>
          </w:p>
          <w:p w14:paraId="20EBC949">
            <w:pPr>
              <w:pStyle w:val="16"/>
              <w:spacing w:before="47"/>
              <w:ind w:left="9"/>
              <w:rPr>
                <w:spacing w:val="-5"/>
                <w:w w:val="95"/>
                <w:sz w:val="16"/>
                <w:szCs w:val="18"/>
                <w:lang w:eastAsia="zh-CN"/>
              </w:rPr>
            </w:pPr>
            <w:r>
              <w:rPr>
                <w:w w:val="95"/>
                <w:sz w:val="16"/>
                <w:szCs w:val="18"/>
                <w:lang w:eastAsia="zh-CN"/>
              </w:rPr>
              <w:t>⑶必</w:t>
            </w:r>
            <w:r>
              <w:rPr>
                <w:spacing w:val="-5"/>
                <w:w w:val="95"/>
                <w:sz w:val="16"/>
                <w:szCs w:val="18"/>
                <w:lang w:eastAsia="zh-CN"/>
              </w:rPr>
              <w:t>要时</w:t>
            </w:r>
          </w:p>
          <w:p w14:paraId="79023226">
            <w:pPr>
              <w:pStyle w:val="16"/>
              <w:ind w:left="9"/>
              <w:rPr>
                <w:sz w:val="16"/>
                <w:szCs w:val="18"/>
                <w:lang w:eastAsia="zh-CN"/>
              </w:rPr>
            </w:pPr>
            <w:r>
              <w:rPr>
                <w:sz w:val="16"/>
                <w:szCs w:val="16"/>
                <w:lang w:eastAsia="zh-CN"/>
              </w:rPr>
              <w:t>(3) When necessary</w:t>
            </w:r>
          </w:p>
        </w:tc>
        <w:tc>
          <w:tcPr>
            <w:tcW w:w="5204" w:type="dxa"/>
          </w:tcPr>
          <w:p w14:paraId="593DABFC">
            <w:pPr>
              <w:pStyle w:val="16"/>
              <w:rPr>
                <w:sz w:val="15"/>
                <w:szCs w:val="18"/>
                <w:lang w:eastAsia="zh-CN"/>
              </w:rPr>
            </w:pPr>
          </w:p>
          <w:p w14:paraId="317D74DC">
            <w:pPr>
              <w:pStyle w:val="16"/>
              <w:spacing w:before="10"/>
              <w:rPr>
                <w:sz w:val="16"/>
                <w:szCs w:val="18"/>
                <w:lang w:eastAsia="zh-CN"/>
              </w:rPr>
            </w:pPr>
          </w:p>
          <w:p w14:paraId="111DA329">
            <w:pPr>
              <w:pStyle w:val="16"/>
              <w:ind w:left="10"/>
              <w:rPr>
                <w:spacing w:val="-1"/>
                <w:w w:val="95"/>
                <w:sz w:val="16"/>
                <w:szCs w:val="18"/>
                <w:lang w:eastAsia="zh-CN"/>
              </w:rPr>
            </w:pPr>
            <w:r>
              <w:rPr>
                <w:spacing w:val="-1"/>
                <w:w w:val="95"/>
                <w:sz w:val="16"/>
                <w:szCs w:val="18"/>
                <w:lang w:eastAsia="zh-CN"/>
              </w:rPr>
              <w:t>油浸变压器试验电压值按电力行业标准</w:t>
            </w:r>
          </w:p>
          <w:p w14:paraId="7A8F0144">
            <w:pPr>
              <w:pStyle w:val="16"/>
              <w:ind w:left="10"/>
              <w:rPr>
                <w:sz w:val="16"/>
                <w:szCs w:val="18"/>
                <w:lang w:eastAsia="zh-CN"/>
              </w:rPr>
            </w:pPr>
            <w:r>
              <w:rPr>
                <w:sz w:val="16"/>
                <w:szCs w:val="16"/>
                <w:lang w:eastAsia="zh-CN"/>
              </w:rPr>
              <w:t>The test voltage value of oil-immersed transformer is in accordance with the power industry standard</w:t>
            </w:r>
          </w:p>
        </w:tc>
        <w:tc>
          <w:tcPr>
            <w:tcW w:w="4227" w:type="dxa"/>
          </w:tcPr>
          <w:p w14:paraId="09CFF6DF">
            <w:pPr>
              <w:pStyle w:val="16"/>
              <w:spacing w:before="11"/>
              <w:rPr>
                <w:sz w:val="11"/>
                <w:szCs w:val="18"/>
                <w:lang w:eastAsia="zh-CN"/>
              </w:rPr>
            </w:pPr>
          </w:p>
          <w:p w14:paraId="42425DF0">
            <w:pPr>
              <w:pStyle w:val="16"/>
              <w:ind w:left="9"/>
              <w:rPr>
                <w:spacing w:val="-1"/>
                <w:w w:val="95"/>
                <w:sz w:val="16"/>
                <w:szCs w:val="18"/>
                <w:lang w:eastAsia="zh-CN"/>
              </w:rPr>
            </w:pPr>
            <w:r>
              <w:rPr>
                <w:w w:val="95"/>
                <w:sz w:val="16"/>
                <w:szCs w:val="18"/>
                <w:lang w:eastAsia="zh-CN"/>
              </w:rPr>
              <w:t>⑴可</w:t>
            </w:r>
            <w:r>
              <w:rPr>
                <w:spacing w:val="-1"/>
                <w:w w:val="95"/>
                <w:sz w:val="16"/>
                <w:szCs w:val="18"/>
                <w:lang w:eastAsia="zh-CN"/>
              </w:rPr>
              <w:t>釆用倍频感应或操作波感应法；</w:t>
            </w:r>
          </w:p>
          <w:p w14:paraId="37E71C35">
            <w:pPr>
              <w:pStyle w:val="16"/>
              <w:ind w:left="9"/>
              <w:rPr>
                <w:sz w:val="16"/>
                <w:szCs w:val="18"/>
                <w:lang w:eastAsia="zh-CN"/>
              </w:rPr>
            </w:pPr>
            <w:r>
              <w:rPr>
                <w:sz w:val="16"/>
                <w:szCs w:val="16"/>
                <w:lang w:eastAsia="zh-CN"/>
              </w:rPr>
              <w:t>(1) Frequency doubling induction or operation wave induction method can be used;</w:t>
            </w:r>
          </w:p>
          <w:p w14:paraId="57EF6F8E">
            <w:pPr>
              <w:pStyle w:val="16"/>
              <w:spacing w:before="57" w:line="290" w:lineRule="auto"/>
              <w:ind w:left="9"/>
              <w:rPr>
                <w:spacing w:val="-2"/>
                <w:sz w:val="16"/>
                <w:szCs w:val="18"/>
                <w:lang w:eastAsia="zh-CN"/>
              </w:rPr>
            </w:pPr>
            <w:r>
              <w:rPr>
                <w:w w:val="95"/>
                <w:sz w:val="16"/>
                <w:szCs w:val="18"/>
                <w:lang w:eastAsia="zh-CN"/>
              </w:rPr>
              <w:t>⑵66kV</w:t>
            </w:r>
            <w:r>
              <w:rPr>
                <w:spacing w:val="-6"/>
                <w:w w:val="95"/>
                <w:sz w:val="16"/>
                <w:szCs w:val="18"/>
                <w:lang w:eastAsia="zh-CN"/>
              </w:rPr>
              <w:t xml:space="preserve"> 及以下全绝缘变</w:t>
            </w:r>
            <w:r>
              <w:rPr>
                <w:w w:val="95"/>
                <w:sz w:val="16"/>
                <w:szCs w:val="18"/>
                <w:lang w:eastAsia="zh-CN"/>
              </w:rPr>
              <w:t>压器，现场条件不具备</w:t>
            </w:r>
            <w:r>
              <w:rPr>
                <w:spacing w:val="-2"/>
                <w:sz w:val="16"/>
                <w:szCs w:val="18"/>
                <w:lang w:eastAsia="zh-CN"/>
              </w:rPr>
              <w:t>时，可只进行外施工频耐压试验。</w:t>
            </w:r>
          </w:p>
          <w:p w14:paraId="3B030BBB">
            <w:pPr>
              <w:pStyle w:val="16"/>
              <w:ind w:left="9"/>
              <w:rPr>
                <w:sz w:val="16"/>
                <w:szCs w:val="18"/>
                <w:lang w:eastAsia="zh-CN"/>
              </w:rPr>
            </w:pPr>
            <w:r>
              <w:rPr>
                <w:sz w:val="16"/>
                <w:szCs w:val="16"/>
                <w:lang w:eastAsia="zh-CN"/>
              </w:rPr>
              <w:t>(2) For all-insulated transformers of 66kV and below, only external construction frequency withstand voltage test can be carried out when site conditions are not available.</w:t>
            </w:r>
          </w:p>
        </w:tc>
      </w:tr>
      <w:tr w14:paraId="721247C5">
        <w:trPr>
          <w:trHeight w:val="1207" w:hRule="atLeast"/>
        </w:trPr>
        <w:tc>
          <w:tcPr>
            <w:tcW w:w="608" w:type="dxa"/>
          </w:tcPr>
          <w:p w14:paraId="6A840004">
            <w:pPr>
              <w:pStyle w:val="16"/>
              <w:rPr>
                <w:sz w:val="15"/>
                <w:szCs w:val="18"/>
                <w:lang w:eastAsia="zh-CN"/>
              </w:rPr>
            </w:pPr>
          </w:p>
          <w:p w14:paraId="14551B8E">
            <w:pPr>
              <w:pStyle w:val="16"/>
              <w:spacing w:before="5"/>
              <w:rPr>
                <w:sz w:val="11"/>
                <w:szCs w:val="18"/>
                <w:lang w:eastAsia="zh-CN"/>
              </w:rPr>
            </w:pPr>
          </w:p>
          <w:p w14:paraId="0E9ED806">
            <w:pPr>
              <w:pStyle w:val="16"/>
              <w:spacing w:before="1"/>
              <w:jc w:val="center"/>
              <w:rPr>
                <w:sz w:val="16"/>
                <w:szCs w:val="18"/>
              </w:rPr>
            </w:pPr>
            <w:r>
              <w:rPr>
                <w:w w:val="99"/>
                <w:sz w:val="16"/>
                <w:szCs w:val="18"/>
              </w:rPr>
              <w:t>6</w:t>
            </w:r>
          </w:p>
        </w:tc>
        <w:tc>
          <w:tcPr>
            <w:tcW w:w="1528" w:type="dxa"/>
          </w:tcPr>
          <w:p w14:paraId="114E337E">
            <w:pPr>
              <w:pStyle w:val="16"/>
              <w:spacing w:before="174" w:line="280" w:lineRule="auto"/>
              <w:ind w:left="8" w:right="1"/>
              <w:jc w:val="both"/>
              <w:rPr>
                <w:spacing w:val="-10"/>
                <w:sz w:val="16"/>
                <w:szCs w:val="18"/>
                <w:lang w:eastAsia="zh-CN"/>
              </w:rPr>
            </w:pPr>
            <w:r>
              <w:rPr>
                <w:spacing w:val="-2"/>
                <w:sz w:val="16"/>
                <w:szCs w:val="18"/>
                <w:lang w:eastAsia="zh-CN"/>
              </w:rPr>
              <w:t>铁心（有外引接地线的）绝缘电</w:t>
            </w:r>
            <w:r>
              <w:rPr>
                <w:spacing w:val="-10"/>
                <w:sz w:val="16"/>
                <w:szCs w:val="18"/>
                <w:lang w:eastAsia="zh-CN"/>
              </w:rPr>
              <w:t>阻</w:t>
            </w:r>
          </w:p>
          <w:p w14:paraId="36F6C6A9">
            <w:pPr>
              <w:pStyle w:val="16"/>
              <w:ind w:left="8" w:right="1"/>
              <w:jc w:val="both"/>
              <w:rPr>
                <w:sz w:val="16"/>
                <w:szCs w:val="18"/>
                <w:lang w:eastAsia="zh-CN"/>
              </w:rPr>
            </w:pPr>
            <w:r>
              <w:rPr>
                <w:sz w:val="16"/>
                <w:szCs w:val="16"/>
                <w:lang w:eastAsia="zh-CN"/>
              </w:rPr>
              <w:t>Insulation resistance of iron core (with external grounding wire)</w:t>
            </w:r>
          </w:p>
        </w:tc>
        <w:tc>
          <w:tcPr>
            <w:tcW w:w="1931" w:type="dxa"/>
          </w:tcPr>
          <w:p w14:paraId="6B0BC5EF">
            <w:pPr>
              <w:pStyle w:val="16"/>
              <w:spacing w:before="174"/>
              <w:ind w:left="9"/>
              <w:rPr>
                <w:spacing w:val="-5"/>
                <w:w w:val="95"/>
                <w:sz w:val="16"/>
                <w:szCs w:val="18"/>
                <w:lang w:eastAsia="zh-CN"/>
              </w:rPr>
            </w:pPr>
            <w:r>
              <w:rPr>
                <w:w w:val="95"/>
                <w:sz w:val="16"/>
                <w:szCs w:val="18"/>
                <w:lang w:eastAsia="zh-CN"/>
              </w:rPr>
              <w:t>⑴大</w:t>
            </w:r>
            <w:r>
              <w:rPr>
                <w:spacing w:val="-5"/>
                <w:w w:val="95"/>
                <w:sz w:val="16"/>
                <w:szCs w:val="18"/>
                <w:lang w:eastAsia="zh-CN"/>
              </w:rPr>
              <w:t>修后</w:t>
            </w:r>
          </w:p>
          <w:p w14:paraId="18489545">
            <w:pPr>
              <w:pStyle w:val="16"/>
              <w:ind w:left="9"/>
              <w:rPr>
                <w:sz w:val="16"/>
                <w:szCs w:val="18"/>
                <w:lang w:eastAsia="zh-CN"/>
              </w:rPr>
            </w:pPr>
            <w:r>
              <w:rPr>
                <w:sz w:val="16"/>
                <w:szCs w:val="16"/>
                <w:lang w:eastAsia="zh-CN"/>
              </w:rPr>
              <w:t>After overhaul</w:t>
            </w:r>
          </w:p>
          <w:p w14:paraId="655FAFC8">
            <w:pPr>
              <w:pStyle w:val="16"/>
              <w:spacing w:before="45"/>
              <w:ind w:left="9"/>
              <w:rPr>
                <w:spacing w:val="-6"/>
                <w:w w:val="95"/>
                <w:sz w:val="16"/>
                <w:szCs w:val="18"/>
                <w:lang w:eastAsia="zh-CN"/>
              </w:rPr>
            </w:pPr>
            <w:r>
              <w:rPr>
                <w:w w:val="95"/>
                <w:sz w:val="16"/>
                <w:szCs w:val="18"/>
                <w:lang w:eastAsia="zh-CN"/>
              </w:rPr>
              <w:t>⑵1-3</w:t>
            </w:r>
            <w:r>
              <w:rPr>
                <w:spacing w:val="-6"/>
                <w:w w:val="95"/>
                <w:sz w:val="16"/>
                <w:szCs w:val="18"/>
                <w:lang w:eastAsia="zh-CN"/>
              </w:rPr>
              <w:t xml:space="preserve"> 年一次</w:t>
            </w:r>
          </w:p>
          <w:p w14:paraId="70A9C4EE">
            <w:pPr>
              <w:pStyle w:val="16"/>
              <w:ind w:left="9"/>
              <w:rPr>
                <w:sz w:val="16"/>
                <w:szCs w:val="18"/>
                <w:lang w:eastAsia="zh-CN"/>
              </w:rPr>
            </w:pPr>
            <w:r>
              <w:rPr>
                <w:sz w:val="16"/>
                <w:szCs w:val="16"/>
                <w:lang w:eastAsia="zh-CN"/>
              </w:rPr>
              <w:t>(2) Once every 1-3 years</w:t>
            </w:r>
          </w:p>
          <w:p w14:paraId="1AC05540">
            <w:pPr>
              <w:pStyle w:val="16"/>
              <w:spacing w:before="46"/>
              <w:ind w:left="9"/>
              <w:rPr>
                <w:spacing w:val="-5"/>
                <w:w w:val="95"/>
                <w:sz w:val="16"/>
                <w:szCs w:val="18"/>
                <w:lang w:eastAsia="zh-CN"/>
              </w:rPr>
            </w:pPr>
            <w:r>
              <w:rPr>
                <w:w w:val="95"/>
                <w:sz w:val="16"/>
                <w:szCs w:val="18"/>
                <w:lang w:eastAsia="zh-CN"/>
              </w:rPr>
              <w:t>⑶必</w:t>
            </w:r>
            <w:r>
              <w:rPr>
                <w:spacing w:val="-5"/>
                <w:w w:val="95"/>
                <w:sz w:val="16"/>
                <w:szCs w:val="18"/>
                <w:lang w:eastAsia="zh-CN"/>
              </w:rPr>
              <w:t>要时</w:t>
            </w:r>
          </w:p>
          <w:p w14:paraId="2ABCED4A">
            <w:pPr>
              <w:pStyle w:val="16"/>
              <w:ind w:left="9"/>
              <w:rPr>
                <w:sz w:val="16"/>
                <w:szCs w:val="18"/>
                <w:lang w:eastAsia="zh-CN"/>
              </w:rPr>
            </w:pPr>
            <w:r>
              <w:rPr>
                <w:sz w:val="16"/>
                <w:szCs w:val="16"/>
                <w:lang w:eastAsia="zh-CN"/>
              </w:rPr>
              <w:t>(3) When necessary</w:t>
            </w:r>
          </w:p>
        </w:tc>
        <w:tc>
          <w:tcPr>
            <w:tcW w:w="5204" w:type="dxa"/>
          </w:tcPr>
          <w:p w14:paraId="4FD52882">
            <w:pPr>
              <w:pStyle w:val="16"/>
              <w:spacing w:before="2"/>
              <w:rPr>
                <w:sz w:val="21"/>
                <w:szCs w:val="18"/>
                <w:lang w:eastAsia="zh-CN"/>
              </w:rPr>
            </w:pPr>
          </w:p>
          <w:p w14:paraId="7475A25B">
            <w:pPr>
              <w:pStyle w:val="16"/>
              <w:spacing w:before="1"/>
              <w:ind w:left="10"/>
              <w:rPr>
                <w:spacing w:val="-1"/>
                <w:w w:val="95"/>
                <w:sz w:val="16"/>
                <w:szCs w:val="18"/>
                <w:lang w:eastAsia="zh-CN"/>
              </w:rPr>
            </w:pPr>
            <w:r>
              <w:rPr>
                <w:w w:val="95"/>
                <w:sz w:val="16"/>
                <w:szCs w:val="18"/>
                <w:lang w:eastAsia="zh-CN"/>
              </w:rPr>
              <w:t>⑴与</w:t>
            </w:r>
            <w:r>
              <w:rPr>
                <w:spacing w:val="-1"/>
                <w:w w:val="95"/>
                <w:sz w:val="16"/>
                <w:szCs w:val="18"/>
                <w:lang w:eastAsia="zh-CN"/>
              </w:rPr>
              <w:t>以前测试结果相比无显著差别；</w:t>
            </w:r>
          </w:p>
          <w:p w14:paraId="2E606CA7">
            <w:pPr>
              <w:pStyle w:val="16"/>
              <w:ind w:left="10"/>
              <w:rPr>
                <w:sz w:val="16"/>
                <w:szCs w:val="18"/>
                <w:lang w:eastAsia="zh-CN"/>
              </w:rPr>
            </w:pPr>
            <w:r>
              <w:rPr>
                <w:sz w:val="16"/>
                <w:szCs w:val="16"/>
                <w:lang w:eastAsia="zh-CN"/>
              </w:rPr>
              <w:t>Compared with the previous test results, there is no significant difference;</w:t>
            </w:r>
          </w:p>
          <w:p w14:paraId="5BBE87D7">
            <w:pPr>
              <w:pStyle w:val="16"/>
              <w:spacing w:before="81"/>
              <w:ind w:left="10"/>
              <w:rPr>
                <w:spacing w:val="-10"/>
                <w:w w:val="95"/>
                <w:sz w:val="16"/>
                <w:szCs w:val="18"/>
                <w:lang w:eastAsia="zh-CN"/>
              </w:rPr>
            </w:pPr>
            <w:r>
              <w:rPr>
                <w:w w:val="95"/>
                <w:sz w:val="16"/>
                <w:szCs w:val="18"/>
                <w:lang w:eastAsia="zh-CN"/>
              </w:rPr>
              <w:t>⑵运行中铁心接地电流一般不大于</w:t>
            </w:r>
            <w:r>
              <w:rPr>
                <w:spacing w:val="47"/>
                <w:w w:val="150"/>
                <w:sz w:val="16"/>
                <w:szCs w:val="18"/>
                <w:lang w:eastAsia="zh-CN"/>
              </w:rPr>
              <w:t xml:space="preserve"> </w:t>
            </w:r>
            <w:r>
              <w:rPr>
                <w:w w:val="95"/>
                <w:sz w:val="16"/>
                <w:szCs w:val="18"/>
                <w:lang w:eastAsia="zh-CN"/>
              </w:rPr>
              <w:t>0..lA</w:t>
            </w:r>
            <w:r>
              <w:rPr>
                <w:spacing w:val="-10"/>
                <w:w w:val="95"/>
                <w:sz w:val="16"/>
                <w:szCs w:val="18"/>
                <w:lang w:eastAsia="zh-CN"/>
              </w:rPr>
              <w:t>。</w:t>
            </w:r>
          </w:p>
          <w:p w14:paraId="5D2418C4">
            <w:pPr>
              <w:pStyle w:val="16"/>
              <w:ind w:left="10"/>
              <w:rPr>
                <w:sz w:val="16"/>
                <w:szCs w:val="18"/>
                <w:lang w:eastAsia="zh-CN"/>
              </w:rPr>
            </w:pPr>
            <w:r>
              <w:rPr>
                <w:rFonts w:hint="eastAsia"/>
                <w:sz w:val="16"/>
                <w:szCs w:val="16"/>
                <w:lang w:eastAsia="zh-CN"/>
              </w:rPr>
              <w:t>⑵</w:t>
            </w:r>
            <w:r>
              <w:rPr>
                <w:sz w:val="16"/>
                <w:szCs w:val="16"/>
                <w:lang w:eastAsia="zh-CN"/>
              </w:rPr>
              <w:t xml:space="preserve"> The grounding current of iron core in operation is generally not more than 0. lA.</w:t>
            </w:r>
          </w:p>
        </w:tc>
        <w:tc>
          <w:tcPr>
            <w:tcW w:w="4227" w:type="dxa"/>
          </w:tcPr>
          <w:p w14:paraId="5CE18A7F">
            <w:pPr>
              <w:pStyle w:val="16"/>
              <w:spacing w:before="172" w:line="283" w:lineRule="auto"/>
              <w:ind w:left="9"/>
              <w:rPr>
                <w:sz w:val="16"/>
                <w:szCs w:val="18"/>
                <w:lang w:eastAsia="zh-CN"/>
              </w:rPr>
            </w:pPr>
            <w:r>
              <w:rPr>
                <w:w w:val="95"/>
                <w:sz w:val="16"/>
                <w:szCs w:val="18"/>
                <w:lang w:eastAsia="zh-CN"/>
              </w:rPr>
              <w:t>⑴采</w:t>
            </w:r>
            <w:r>
              <w:rPr>
                <w:spacing w:val="-6"/>
                <w:w w:val="95"/>
                <w:sz w:val="16"/>
                <w:szCs w:val="18"/>
                <w:lang w:eastAsia="zh-CN"/>
              </w:rPr>
              <w:t xml:space="preserve">用 </w:t>
            </w:r>
            <w:r>
              <w:rPr>
                <w:w w:val="95"/>
                <w:sz w:val="16"/>
                <w:szCs w:val="18"/>
                <w:lang w:eastAsia="zh-CN"/>
              </w:rPr>
              <w:t>2500kV</w:t>
            </w:r>
            <w:r>
              <w:rPr>
                <w:spacing w:val="-29"/>
                <w:w w:val="95"/>
                <w:sz w:val="16"/>
                <w:szCs w:val="18"/>
                <w:lang w:eastAsia="zh-CN"/>
              </w:rPr>
              <w:t xml:space="preserve"> 兆欧表</w:t>
            </w:r>
            <w:r>
              <w:rPr>
                <w:w w:val="95"/>
                <w:sz w:val="16"/>
                <w:szCs w:val="18"/>
                <w:lang w:eastAsia="zh-CN"/>
              </w:rPr>
              <w:t>（对运行年久的变压器可</w:t>
            </w:r>
            <w:r>
              <w:rPr>
                <w:sz w:val="16"/>
                <w:szCs w:val="18"/>
                <w:lang w:eastAsia="zh-CN"/>
              </w:rPr>
              <w:t>用</w:t>
            </w:r>
            <w:r>
              <w:rPr>
                <w:spacing w:val="-21"/>
                <w:sz w:val="16"/>
                <w:szCs w:val="18"/>
                <w:lang w:eastAsia="zh-CN"/>
              </w:rPr>
              <w:t xml:space="preserve"> </w:t>
            </w:r>
            <w:r>
              <w:rPr>
                <w:sz w:val="16"/>
                <w:szCs w:val="18"/>
                <w:lang w:eastAsia="zh-CN"/>
              </w:rPr>
              <w:t>1000kV</w:t>
            </w:r>
            <w:r>
              <w:rPr>
                <w:spacing w:val="-6"/>
                <w:sz w:val="16"/>
                <w:szCs w:val="18"/>
                <w:lang w:eastAsia="zh-CN"/>
              </w:rPr>
              <w:t xml:space="preserve"> 兆欧表</w:t>
            </w:r>
            <w:r>
              <w:rPr>
                <w:sz w:val="16"/>
                <w:szCs w:val="18"/>
                <w:lang w:eastAsia="zh-CN"/>
              </w:rPr>
              <w:t>）；</w:t>
            </w:r>
          </w:p>
          <w:p w14:paraId="5A416576">
            <w:pPr>
              <w:pStyle w:val="16"/>
              <w:ind w:left="9"/>
              <w:rPr>
                <w:sz w:val="16"/>
                <w:szCs w:val="18"/>
                <w:lang w:eastAsia="zh-CN"/>
              </w:rPr>
            </w:pPr>
            <w:r>
              <w:rPr>
                <w:sz w:val="16"/>
                <w:szCs w:val="16"/>
                <w:lang w:eastAsia="zh-CN"/>
              </w:rPr>
              <w:t>(1) 2500kV Megohm meter is adopted (1000kV Megohm meter can be used for transformers that have been in operation for a long time);</w:t>
            </w:r>
          </w:p>
          <w:p w14:paraId="1D23D00C">
            <w:pPr>
              <w:pStyle w:val="16"/>
              <w:spacing w:line="268" w:lineRule="exact"/>
              <w:ind w:left="9"/>
              <w:rPr>
                <w:spacing w:val="-1"/>
                <w:w w:val="95"/>
                <w:sz w:val="16"/>
                <w:szCs w:val="18"/>
                <w:lang w:eastAsia="zh-CN"/>
              </w:rPr>
            </w:pPr>
            <w:r>
              <w:rPr>
                <w:w w:val="95"/>
                <w:sz w:val="16"/>
                <w:szCs w:val="18"/>
                <w:lang w:eastAsia="zh-CN"/>
              </w:rPr>
              <w:t>⑵夹</w:t>
            </w:r>
            <w:r>
              <w:rPr>
                <w:spacing w:val="-1"/>
                <w:w w:val="95"/>
                <w:sz w:val="16"/>
                <w:szCs w:val="18"/>
                <w:lang w:eastAsia="zh-CN"/>
              </w:rPr>
              <w:t>件引出接地的可单独对夹件进行测量。</w:t>
            </w:r>
          </w:p>
          <w:p w14:paraId="5B333FF7">
            <w:pPr>
              <w:pStyle w:val="16"/>
              <w:ind w:left="9"/>
              <w:rPr>
                <w:sz w:val="16"/>
                <w:szCs w:val="18"/>
                <w:lang w:eastAsia="zh-CN"/>
              </w:rPr>
            </w:pPr>
            <w:r>
              <w:rPr>
                <w:rFonts w:hint="eastAsia"/>
                <w:sz w:val="16"/>
                <w:szCs w:val="16"/>
                <w:lang w:eastAsia="zh-CN"/>
              </w:rPr>
              <w:t>⑵</w:t>
            </w:r>
            <w:r>
              <w:rPr>
                <w:sz w:val="16"/>
                <w:szCs w:val="16"/>
                <w:lang w:eastAsia="zh-CN"/>
              </w:rPr>
              <w:t xml:space="preserve"> If the clamp is grounded, the clamp can be measured separately.</w:t>
            </w:r>
          </w:p>
        </w:tc>
      </w:tr>
      <w:tr w14:paraId="5A11A0D7">
        <w:trPr>
          <w:trHeight w:val="1573" w:hRule="atLeast"/>
        </w:trPr>
        <w:tc>
          <w:tcPr>
            <w:tcW w:w="608" w:type="dxa"/>
          </w:tcPr>
          <w:p w14:paraId="0F384B90">
            <w:pPr>
              <w:pStyle w:val="16"/>
              <w:rPr>
                <w:sz w:val="15"/>
                <w:szCs w:val="18"/>
                <w:lang w:eastAsia="zh-CN"/>
              </w:rPr>
            </w:pPr>
          </w:p>
          <w:p w14:paraId="0E158217">
            <w:pPr>
              <w:pStyle w:val="16"/>
              <w:rPr>
                <w:sz w:val="15"/>
                <w:szCs w:val="18"/>
                <w:lang w:eastAsia="zh-CN"/>
              </w:rPr>
            </w:pPr>
          </w:p>
          <w:p w14:paraId="4AB1CFC2">
            <w:pPr>
              <w:pStyle w:val="16"/>
              <w:spacing w:before="140"/>
              <w:jc w:val="center"/>
              <w:rPr>
                <w:sz w:val="16"/>
                <w:szCs w:val="18"/>
              </w:rPr>
            </w:pPr>
            <w:r>
              <w:rPr>
                <w:w w:val="99"/>
                <w:sz w:val="16"/>
                <w:szCs w:val="18"/>
              </w:rPr>
              <w:t>7</w:t>
            </w:r>
          </w:p>
        </w:tc>
        <w:tc>
          <w:tcPr>
            <w:tcW w:w="1528" w:type="dxa"/>
          </w:tcPr>
          <w:p w14:paraId="7588D61E">
            <w:pPr>
              <w:pStyle w:val="16"/>
              <w:spacing w:line="314" w:lineRule="exact"/>
              <w:ind w:left="8" w:right="86"/>
              <w:jc w:val="both"/>
              <w:rPr>
                <w:spacing w:val="-2"/>
                <w:sz w:val="16"/>
                <w:szCs w:val="18"/>
                <w:lang w:eastAsia="zh-CN"/>
              </w:rPr>
            </w:pPr>
            <w:r>
              <w:rPr>
                <w:spacing w:val="-8"/>
                <w:sz w:val="16"/>
                <w:szCs w:val="18"/>
                <w:lang w:eastAsia="zh-CN"/>
              </w:rPr>
              <w:t>穿心螺栓、铁辘</w:t>
            </w:r>
            <w:r>
              <w:rPr>
                <w:spacing w:val="29"/>
                <w:sz w:val="16"/>
                <w:szCs w:val="18"/>
                <w:lang w:eastAsia="zh-CN"/>
              </w:rPr>
              <w:t>夹件、绑扎</w:t>
            </w:r>
            <w:r>
              <w:rPr>
                <w:sz w:val="16"/>
                <w:szCs w:val="18"/>
                <w:lang w:eastAsia="zh-CN"/>
              </w:rPr>
              <w:t>钢</w:t>
            </w:r>
            <w:r>
              <w:rPr>
                <w:spacing w:val="-8"/>
                <w:sz w:val="16"/>
                <w:szCs w:val="18"/>
                <w:lang w:eastAsia="zh-CN"/>
              </w:rPr>
              <w:t>带、铁心、线圈</w:t>
            </w:r>
            <w:r>
              <w:rPr>
                <w:spacing w:val="29"/>
                <w:sz w:val="16"/>
                <w:szCs w:val="18"/>
                <w:lang w:eastAsia="zh-CN"/>
              </w:rPr>
              <w:t>压环及屏蔽</w:t>
            </w:r>
            <w:r>
              <w:rPr>
                <w:sz w:val="16"/>
                <w:szCs w:val="18"/>
                <w:lang w:eastAsia="zh-CN"/>
              </w:rPr>
              <w:t>等</w:t>
            </w:r>
            <w:r>
              <w:rPr>
                <w:spacing w:val="-2"/>
                <w:sz w:val="16"/>
                <w:szCs w:val="18"/>
                <w:lang w:eastAsia="zh-CN"/>
              </w:rPr>
              <w:t>的绝缘电阻</w:t>
            </w:r>
          </w:p>
          <w:p w14:paraId="779B8EEE">
            <w:pPr>
              <w:pStyle w:val="16"/>
              <w:ind w:left="8" w:right="86"/>
              <w:jc w:val="both"/>
              <w:rPr>
                <w:sz w:val="16"/>
                <w:szCs w:val="18"/>
                <w:lang w:eastAsia="zh-CN"/>
              </w:rPr>
            </w:pPr>
            <w:r>
              <w:rPr>
                <w:sz w:val="16"/>
                <w:szCs w:val="16"/>
                <w:lang w:eastAsia="zh-CN"/>
              </w:rPr>
              <w:t>Insulation resistance of through-core bolts, iron reel clamps, binding steel strips, iron cores, coil pressure rings and shields, etc.</w:t>
            </w:r>
          </w:p>
        </w:tc>
        <w:tc>
          <w:tcPr>
            <w:tcW w:w="1931" w:type="dxa"/>
          </w:tcPr>
          <w:p w14:paraId="1E51443D">
            <w:pPr>
              <w:pStyle w:val="16"/>
              <w:rPr>
                <w:sz w:val="15"/>
                <w:szCs w:val="18"/>
                <w:lang w:eastAsia="zh-CN"/>
              </w:rPr>
            </w:pPr>
          </w:p>
          <w:p w14:paraId="01304AF0">
            <w:pPr>
              <w:pStyle w:val="16"/>
              <w:spacing w:before="1"/>
              <w:rPr>
                <w:sz w:val="15"/>
                <w:szCs w:val="18"/>
                <w:lang w:eastAsia="zh-CN"/>
              </w:rPr>
            </w:pPr>
          </w:p>
          <w:p w14:paraId="64CC0FB1">
            <w:pPr>
              <w:pStyle w:val="16"/>
              <w:ind w:left="9"/>
              <w:rPr>
                <w:spacing w:val="-5"/>
                <w:w w:val="95"/>
                <w:sz w:val="16"/>
                <w:szCs w:val="18"/>
              </w:rPr>
            </w:pPr>
            <w:r>
              <w:rPr>
                <w:w w:val="95"/>
                <w:sz w:val="16"/>
                <w:szCs w:val="18"/>
              </w:rPr>
              <w:t>⑴大</w:t>
            </w:r>
            <w:r>
              <w:rPr>
                <w:spacing w:val="-5"/>
                <w:w w:val="95"/>
                <w:sz w:val="16"/>
                <w:szCs w:val="18"/>
              </w:rPr>
              <w:t>修后</w:t>
            </w:r>
          </w:p>
          <w:p w14:paraId="7709A0B5">
            <w:pPr>
              <w:pStyle w:val="16"/>
              <w:ind w:left="9"/>
              <w:rPr>
                <w:sz w:val="16"/>
                <w:szCs w:val="18"/>
              </w:rPr>
            </w:pPr>
            <w:r>
              <w:rPr>
                <w:sz w:val="16"/>
                <w:szCs w:val="16"/>
              </w:rPr>
              <w:t>After overhaul</w:t>
            </w:r>
          </w:p>
          <w:p w14:paraId="705D68D3">
            <w:pPr>
              <w:pStyle w:val="16"/>
              <w:spacing w:before="46"/>
              <w:ind w:left="9"/>
              <w:rPr>
                <w:spacing w:val="-5"/>
                <w:w w:val="95"/>
                <w:sz w:val="16"/>
                <w:szCs w:val="18"/>
              </w:rPr>
            </w:pPr>
            <w:r>
              <w:rPr>
                <w:w w:val="95"/>
                <w:sz w:val="16"/>
                <w:szCs w:val="18"/>
              </w:rPr>
              <w:t>⑵必</w:t>
            </w:r>
            <w:r>
              <w:rPr>
                <w:spacing w:val="-5"/>
                <w:w w:val="95"/>
                <w:sz w:val="16"/>
                <w:szCs w:val="18"/>
              </w:rPr>
              <w:t>要时</w:t>
            </w:r>
          </w:p>
          <w:p w14:paraId="687D9928">
            <w:pPr>
              <w:pStyle w:val="16"/>
              <w:ind w:left="9"/>
              <w:rPr>
                <w:sz w:val="16"/>
                <w:szCs w:val="18"/>
              </w:rPr>
            </w:pPr>
            <w:r>
              <w:rPr>
                <w:rFonts w:hint="eastAsia"/>
                <w:sz w:val="16"/>
                <w:szCs w:val="16"/>
              </w:rPr>
              <w:t>⑵</w:t>
            </w:r>
            <w:r>
              <w:rPr>
                <w:sz w:val="16"/>
                <w:szCs w:val="16"/>
              </w:rPr>
              <w:t xml:space="preserve"> When necessary</w:t>
            </w:r>
          </w:p>
        </w:tc>
        <w:tc>
          <w:tcPr>
            <w:tcW w:w="5204" w:type="dxa"/>
          </w:tcPr>
          <w:p w14:paraId="2A955F48">
            <w:pPr>
              <w:pStyle w:val="16"/>
              <w:rPr>
                <w:sz w:val="15"/>
                <w:szCs w:val="18"/>
                <w:lang w:eastAsia="zh-CN"/>
              </w:rPr>
            </w:pPr>
          </w:p>
          <w:p w14:paraId="0973ED22">
            <w:pPr>
              <w:pStyle w:val="16"/>
              <w:spacing w:before="1"/>
              <w:rPr>
                <w:sz w:val="15"/>
                <w:szCs w:val="18"/>
                <w:lang w:eastAsia="zh-CN"/>
              </w:rPr>
            </w:pPr>
          </w:p>
          <w:p w14:paraId="0E91558B">
            <w:pPr>
              <w:pStyle w:val="16"/>
              <w:spacing w:line="283" w:lineRule="auto"/>
              <w:ind w:left="10" w:right="1"/>
              <w:rPr>
                <w:spacing w:val="-1"/>
                <w:w w:val="99"/>
                <w:sz w:val="16"/>
                <w:szCs w:val="18"/>
                <w:lang w:eastAsia="zh-CN"/>
              </w:rPr>
            </w:pPr>
            <w:r>
              <w:rPr>
                <w:spacing w:val="1"/>
                <w:w w:val="99"/>
                <w:sz w:val="16"/>
                <w:szCs w:val="18"/>
                <w:lang w:eastAsia="zh-CN"/>
              </w:rPr>
              <w:t>2</w:t>
            </w:r>
            <w:r>
              <w:rPr>
                <w:spacing w:val="-2"/>
                <w:w w:val="99"/>
                <w:sz w:val="16"/>
                <w:szCs w:val="18"/>
                <w:lang w:eastAsia="zh-CN"/>
              </w:rPr>
              <w:t>2</w:t>
            </w:r>
            <w:r>
              <w:rPr>
                <w:spacing w:val="1"/>
                <w:w w:val="99"/>
                <w:sz w:val="16"/>
                <w:szCs w:val="18"/>
                <w:lang w:eastAsia="zh-CN"/>
              </w:rPr>
              <w:t>0k</w:t>
            </w:r>
            <w:r>
              <w:rPr>
                <w:w w:val="99"/>
                <w:sz w:val="16"/>
                <w:szCs w:val="18"/>
                <w:lang w:eastAsia="zh-CN"/>
              </w:rPr>
              <w:t>V</w:t>
            </w:r>
            <w:r>
              <w:rPr>
                <w:spacing w:val="-52"/>
                <w:sz w:val="16"/>
                <w:szCs w:val="18"/>
                <w:lang w:eastAsia="zh-CN"/>
              </w:rPr>
              <w:t xml:space="preserve"> </w:t>
            </w:r>
            <w:r>
              <w:rPr>
                <w:spacing w:val="1"/>
                <w:w w:val="99"/>
                <w:sz w:val="16"/>
                <w:szCs w:val="18"/>
                <w:lang w:eastAsia="zh-CN"/>
              </w:rPr>
              <w:t>及以上者绝缘电阻一般不低于</w:t>
            </w:r>
            <w:r>
              <w:rPr>
                <w:spacing w:val="-50"/>
                <w:sz w:val="16"/>
                <w:szCs w:val="18"/>
                <w:lang w:eastAsia="zh-CN"/>
              </w:rPr>
              <w:t xml:space="preserve"> </w:t>
            </w:r>
            <w:r>
              <w:rPr>
                <w:spacing w:val="1"/>
                <w:w w:val="99"/>
                <w:sz w:val="16"/>
                <w:szCs w:val="18"/>
                <w:lang w:eastAsia="zh-CN"/>
              </w:rPr>
              <w:t>500</w:t>
            </w:r>
            <w:r>
              <w:rPr>
                <w:spacing w:val="-2"/>
                <w:w w:val="99"/>
                <w:sz w:val="16"/>
                <w:szCs w:val="18"/>
                <w:lang w:eastAsia="zh-CN"/>
              </w:rPr>
              <w:t>M</w:t>
            </w:r>
            <w:r>
              <w:rPr>
                <w:spacing w:val="2"/>
                <w:w w:val="99"/>
                <w:sz w:val="16"/>
                <w:szCs w:val="18"/>
              </w:rPr>
              <w:t>Ω</w:t>
            </w:r>
            <w:r>
              <w:rPr>
                <w:spacing w:val="1"/>
                <w:w w:val="99"/>
                <w:sz w:val="16"/>
                <w:szCs w:val="18"/>
                <w:lang w:eastAsia="zh-CN"/>
              </w:rPr>
              <w:t>,其他自行规</w:t>
            </w:r>
            <w:r>
              <w:rPr>
                <w:spacing w:val="-1"/>
                <w:w w:val="99"/>
                <w:sz w:val="16"/>
                <w:szCs w:val="18"/>
                <w:lang w:eastAsia="zh-CN"/>
              </w:rPr>
              <w:t>定。</w:t>
            </w:r>
          </w:p>
          <w:p w14:paraId="468761E5">
            <w:pPr>
              <w:pStyle w:val="16"/>
              <w:ind w:left="10" w:right="1"/>
              <w:rPr>
                <w:sz w:val="16"/>
                <w:szCs w:val="18"/>
                <w:lang w:eastAsia="zh-CN"/>
              </w:rPr>
            </w:pPr>
            <w:r>
              <w:rPr>
                <w:sz w:val="16"/>
                <w:szCs w:val="16"/>
                <w:lang w:eastAsia="zh-CN"/>
              </w:rPr>
              <w:t>The insulation resistance of 220kV and above is generally not less than 500 M Ω, and others are specified by themselves.</w:t>
            </w:r>
          </w:p>
        </w:tc>
        <w:tc>
          <w:tcPr>
            <w:tcW w:w="4227" w:type="dxa"/>
          </w:tcPr>
          <w:p w14:paraId="49659B5C">
            <w:pPr>
              <w:pStyle w:val="16"/>
              <w:spacing w:before="7"/>
              <w:rPr>
                <w:sz w:val="21"/>
                <w:szCs w:val="18"/>
                <w:lang w:eastAsia="zh-CN"/>
              </w:rPr>
            </w:pPr>
          </w:p>
          <w:p w14:paraId="41A6EE03">
            <w:pPr>
              <w:pStyle w:val="16"/>
              <w:spacing w:line="288" w:lineRule="auto"/>
              <w:ind w:left="9"/>
              <w:rPr>
                <w:sz w:val="16"/>
                <w:szCs w:val="18"/>
                <w:lang w:eastAsia="zh-CN"/>
              </w:rPr>
            </w:pPr>
            <w:r>
              <w:rPr>
                <w:w w:val="95"/>
                <w:sz w:val="16"/>
                <w:szCs w:val="18"/>
                <w:lang w:eastAsia="zh-CN"/>
              </w:rPr>
              <w:t>⑴釆</w:t>
            </w:r>
            <w:r>
              <w:rPr>
                <w:spacing w:val="-6"/>
                <w:w w:val="95"/>
                <w:sz w:val="16"/>
                <w:szCs w:val="18"/>
                <w:lang w:eastAsia="zh-CN"/>
              </w:rPr>
              <w:t xml:space="preserve">用 </w:t>
            </w:r>
            <w:r>
              <w:rPr>
                <w:w w:val="95"/>
                <w:sz w:val="16"/>
                <w:szCs w:val="18"/>
                <w:lang w:eastAsia="zh-CN"/>
              </w:rPr>
              <w:t>2500kV</w:t>
            </w:r>
            <w:r>
              <w:rPr>
                <w:spacing w:val="-29"/>
                <w:w w:val="95"/>
                <w:sz w:val="16"/>
                <w:szCs w:val="18"/>
                <w:lang w:eastAsia="zh-CN"/>
              </w:rPr>
              <w:t xml:space="preserve"> 兆欧表</w:t>
            </w:r>
            <w:r>
              <w:rPr>
                <w:w w:val="95"/>
                <w:sz w:val="16"/>
                <w:szCs w:val="18"/>
                <w:lang w:eastAsia="zh-CN"/>
              </w:rPr>
              <w:t>（对运行年久的变压器可</w:t>
            </w:r>
            <w:r>
              <w:rPr>
                <w:sz w:val="16"/>
                <w:szCs w:val="18"/>
                <w:lang w:eastAsia="zh-CN"/>
              </w:rPr>
              <w:t>用</w:t>
            </w:r>
            <w:r>
              <w:rPr>
                <w:spacing w:val="-21"/>
                <w:sz w:val="16"/>
                <w:szCs w:val="18"/>
                <w:lang w:eastAsia="zh-CN"/>
              </w:rPr>
              <w:t xml:space="preserve"> </w:t>
            </w:r>
            <w:r>
              <w:rPr>
                <w:sz w:val="16"/>
                <w:szCs w:val="18"/>
                <w:lang w:eastAsia="zh-CN"/>
              </w:rPr>
              <w:t>1000kV</w:t>
            </w:r>
            <w:r>
              <w:rPr>
                <w:spacing w:val="-6"/>
                <w:sz w:val="16"/>
                <w:szCs w:val="18"/>
                <w:lang w:eastAsia="zh-CN"/>
              </w:rPr>
              <w:t xml:space="preserve"> 兆欧表</w:t>
            </w:r>
            <w:r>
              <w:rPr>
                <w:sz w:val="16"/>
                <w:szCs w:val="18"/>
                <w:lang w:eastAsia="zh-CN"/>
              </w:rPr>
              <w:t>）；</w:t>
            </w:r>
          </w:p>
          <w:p w14:paraId="60015966">
            <w:pPr>
              <w:pStyle w:val="16"/>
              <w:ind w:left="9"/>
              <w:rPr>
                <w:sz w:val="16"/>
                <w:szCs w:val="18"/>
                <w:lang w:eastAsia="zh-CN"/>
              </w:rPr>
            </w:pPr>
            <w:r>
              <w:rPr>
                <w:sz w:val="16"/>
                <w:szCs w:val="16"/>
                <w:lang w:eastAsia="zh-CN"/>
              </w:rPr>
              <w:t>(1) 2500kV Megohm meter is used (1000kV Megohm meter can be used for transformers that have been in operation for a long time);</w:t>
            </w:r>
          </w:p>
          <w:p w14:paraId="060ABA06">
            <w:pPr>
              <w:pStyle w:val="16"/>
              <w:spacing w:line="266" w:lineRule="exact"/>
              <w:ind w:left="9"/>
              <w:rPr>
                <w:spacing w:val="-1"/>
                <w:w w:val="95"/>
                <w:sz w:val="16"/>
                <w:szCs w:val="18"/>
                <w:lang w:eastAsia="zh-CN"/>
              </w:rPr>
            </w:pPr>
            <w:r>
              <w:rPr>
                <w:w w:val="95"/>
                <w:sz w:val="16"/>
                <w:szCs w:val="18"/>
                <w:lang w:eastAsia="zh-CN"/>
              </w:rPr>
              <w:t>⑵连</w:t>
            </w:r>
            <w:r>
              <w:rPr>
                <w:spacing w:val="-1"/>
                <w:w w:val="95"/>
                <w:sz w:val="16"/>
                <w:szCs w:val="18"/>
                <w:lang w:eastAsia="zh-CN"/>
              </w:rPr>
              <w:t>接片不能拆开者可不进行。</w:t>
            </w:r>
          </w:p>
          <w:p w14:paraId="43437134">
            <w:pPr>
              <w:pStyle w:val="16"/>
              <w:ind w:left="9"/>
              <w:rPr>
                <w:sz w:val="16"/>
                <w:szCs w:val="18"/>
                <w:lang w:eastAsia="zh-CN"/>
              </w:rPr>
            </w:pPr>
            <w:r>
              <w:rPr>
                <w:rFonts w:hint="eastAsia"/>
                <w:sz w:val="16"/>
                <w:szCs w:val="16"/>
                <w:lang w:eastAsia="zh-CN"/>
              </w:rPr>
              <w:t>⑵</w:t>
            </w:r>
            <w:r>
              <w:rPr>
                <w:sz w:val="16"/>
                <w:szCs w:val="16"/>
                <w:lang w:eastAsia="zh-CN"/>
              </w:rPr>
              <w:t xml:space="preserve"> If the connecting piece cannot be disassembled, it may not be carried out.</w:t>
            </w:r>
          </w:p>
        </w:tc>
      </w:tr>
    </w:tbl>
    <w:p w14:paraId="68767AF0">
      <w:pPr>
        <w:spacing w:line="266" w:lineRule="exact"/>
        <w:rPr>
          <w:sz w:val="16"/>
          <w:szCs w:val="18"/>
          <w:lang w:eastAsia="zh-CN"/>
        </w:rPr>
        <w:sectPr>
          <w:pgSz w:w="16840" w:h="11910" w:orient="landscape"/>
          <w:pgMar w:top="1100" w:right="1300" w:bottom="1380" w:left="1300" w:header="0" w:footer="1183" w:gutter="0"/>
          <w:cols w:space="720" w:num="1"/>
        </w:sectPr>
      </w:pPr>
    </w:p>
    <w:p w14:paraId="10DF994F">
      <w:pPr>
        <w:pStyle w:val="6"/>
        <w:rPr>
          <w:sz w:val="15"/>
          <w:szCs w:val="16"/>
          <w:lang w:eastAsia="zh-CN"/>
        </w:rPr>
      </w:pPr>
      <w:r>
        <w:rPr>
          <w:sz w:val="16"/>
          <w:szCs w:val="16"/>
        </w:rPr>
        <w:pict>
          <v:shape id="docshape13" o:spid="_x0000_s1052" o:spt="202" type="#_x0000_t202" style="position:absolute;left:0pt;margin-left:539.4pt;margin-top:185.7pt;height:10.45pt;width:10.45pt;mso-position-horizontal-relative:page;mso-position-vertical-relative:page;z-index:-251649024;mso-width-relative:page;mso-height-relative:page;" filled="f" stroked="f" coordsize="21600,21600">
            <v:path/>
            <v:fill on="f" focussize="0,0"/>
            <v:stroke on="f" joinstyle="miter"/>
            <v:imagedata o:title=""/>
            <o:lock v:ext="edit"/>
            <v:textbox inset="0mm,0mm,0mm,0mm">
              <w:txbxContent>
                <w:p w14:paraId="1FE98542">
                  <w:pPr>
                    <w:spacing w:line="209" w:lineRule="exact"/>
                    <w:rPr>
                      <w:sz w:val="21"/>
                    </w:rPr>
                  </w:pPr>
                  <w:r>
                    <w:rPr>
                      <w:w w:val="99"/>
                      <w:sz w:val="21"/>
                    </w:rPr>
                    <w:t>，</w:t>
                  </w:r>
                </w:p>
              </w:txbxContent>
            </v:textbox>
          </v:shape>
        </w:pict>
      </w:r>
    </w:p>
    <w:p w14:paraId="19EB055D">
      <w:pPr>
        <w:pStyle w:val="6"/>
        <w:rPr>
          <w:sz w:val="15"/>
          <w:szCs w:val="16"/>
          <w:lang w:eastAsia="zh-CN"/>
        </w:rPr>
      </w:pPr>
    </w:p>
    <w:p w14:paraId="27B98C94">
      <w:pPr>
        <w:pStyle w:val="6"/>
        <w:spacing w:before="5"/>
        <w:rPr>
          <w:sz w:val="10"/>
          <w:szCs w:val="16"/>
          <w:lang w:eastAsia="zh-CN"/>
        </w:rPr>
      </w:pPr>
    </w:p>
    <w:tbl>
      <w:tblPr>
        <w:tblStyle w:val="14"/>
        <w:tblW w:w="0" w:type="auto"/>
        <w:tblInd w:w="3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08"/>
        <w:gridCol w:w="1528"/>
        <w:gridCol w:w="1931"/>
        <w:gridCol w:w="1890"/>
        <w:gridCol w:w="681"/>
        <w:gridCol w:w="796"/>
        <w:gridCol w:w="888"/>
        <w:gridCol w:w="949"/>
        <w:gridCol w:w="4227"/>
      </w:tblGrid>
      <w:tr w14:paraId="34832E93">
        <w:trPr>
          <w:trHeight w:val="360" w:hRule="atLeast"/>
        </w:trPr>
        <w:tc>
          <w:tcPr>
            <w:tcW w:w="608" w:type="dxa"/>
            <w:vMerge w:val="restart"/>
          </w:tcPr>
          <w:p w14:paraId="28B463A2">
            <w:pPr>
              <w:pStyle w:val="16"/>
              <w:rPr>
                <w:sz w:val="15"/>
                <w:szCs w:val="18"/>
                <w:lang w:eastAsia="zh-CN"/>
              </w:rPr>
            </w:pPr>
          </w:p>
          <w:p w14:paraId="7025D7DA">
            <w:pPr>
              <w:pStyle w:val="16"/>
              <w:rPr>
                <w:sz w:val="15"/>
                <w:szCs w:val="18"/>
                <w:lang w:eastAsia="zh-CN"/>
              </w:rPr>
            </w:pPr>
          </w:p>
          <w:p w14:paraId="78F2788A">
            <w:pPr>
              <w:pStyle w:val="16"/>
              <w:spacing w:before="6"/>
              <w:rPr>
                <w:sz w:val="11"/>
                <w:szCs w:val="18"/>
                <w:lang w:eastAsia="zh-CN"/>
              </w:rPr>
            </w:pPr>
          </w:p>
          <w:p w14:paraId="606E98A9">
            <w:pPr>
              <w:pStyle w:val="16"/>
              <w:jc w:val="center"/>
              <w:rPr>
                <w:sz w:val="16"/>
                <w:szCs w:val="18"/>
              </w:rPr>
            </w:pPr>
            <w:r>
              <w:rPr>
                <w:w w:val="99"/>
                <w:sz w:val="16"/>
                <w:szCs w:val="18"/>
              </w:rPr>
              <w:t>8</w:t>
            </w:r>
          </w:p>
        </w:tc>
        <w:tc>
          <w:tcPr>
            <w:tcW w:w="1528" w:type="dxa"/>
            <w:vMerge w:val="restart"/>
          </w:tcPr>
          <w:p w14:paraId="48A1132B">
            <w:pPr>
              <w:pStyle w:val="16"/>
              <w:rPr>
                <w:sz w:val="15"/>
                <w:szCs w:val="18"/>
              </w:rPr>
            </w:pPr>
          </w:p>
          <w:p w14:paraId="07375948">
            <w:pPr>
              <w:pStyle w:val="16"/>
              <w:rPr>
                <w:sz w:val="15"/>
                <w:szCs w:val="18"/>
              </w:rPr>
            </w:pPr>
          </w:p>
          <w:p w14:paraId="3BE2A195">
            <w:pPr>
              <w:pStyle w:val="16"/>
              <w:spacing w:before="6"/>
              <w:rPr>
                <w:sz w:val="11"/>
                <w:szCs w:val="18"/>
              </w:rPr>
            </w:pPr>
          </w:p>
          <w:p w14:paraId="677AB518">
            <w:pPr>
              <w:pStyle w:val="16"/>
              <w:ind w:left="8"/>
              <w:rPr>
                <w:spacing w:val="-2"/>
                <w:w w:val="95"/>
                <w:sz w:val="16"/>
                <w:szCs w:val="18"/>
              </w:rPr>
            </w:pPr>
            <w:r>
              <w:rPr>
                <w:spacing w:val="-2"/>
                <w:w w:val="95"/>
                <w:sz w:val="16"/>
                <w:szCs w:val="18"/>
              </w:rPr>
              <w:t>绕组泄漏电流</w:t>
            </w:r>
          </w:p>
          <w:p w14:paraId="36A293ED">
            <w:pPr>
              <w:pStyle w:val="16"/>
              <w:ind w:left="8"/>
              <w:rPr>
                <w:sz w:val="16"/>
                <w:szCs w:val="18"/>
              </w:rPr>
            </w:pPr>
            <w:r>
              <w:rPr>
                <w:sz w:val="16"/>
                <w:szCs w:val="16"/>
              </w:rPr>
              <w:t>Winding leakage current</w:t>
            </w:r>
          </w:p>
        </w:tc>
        <w:tc>
          <w:tcPr>
            <w:tcW w:w="1931" w:type="dxa"/>
            <w:vMerge w:val="restart"/>
            <w:tcBorders>
              <w:right w:val="nil"/>
            </w:tcBorders>
          </w:tcPr>
          <w:p w14:paraId="5CF6B883">
            <w:pPr>
              <w:pStyle w:val="16"/>
              <w:rPr>
                <w:sz w:val="21"/>
                <w:szCs w:val="18"/>
                <w:lang w:eastAsia="zh-CN"/>
              </w:rPr>
            </w:pPr>
          </w:p>
          <w:p w14:paraId="4C907707">
            <w:pPr>
              <w:pStyle w:val="16"/>
              <w:spacing w:before="197" w:line="371" w:lineRule="exact"/>
              <w:ind w:left="-1"/>
              <w:rPr>
                <w:spacing w:val="-4"/>
                <w:w w:val="95"/>
                <w:sz w:val="16"/>
                <w:szCs w:val="18"/>
                <w:lang w:eastAsia="zh-CN"/>
              </w:rPr>
            </w:pPr>
            <w:r>
              <w:rPr>
                <w:w w:val="95"/>
                <w:sz w:val="16"/>
                <w:szCs w:val="18"/>
                <w:lang w:eastAsia="zh-CN"/>
              </w:rPr>
              <w:t>（1）1</w:t>
            </w:r>
            <w:r>
              <w:rPr>
                <w:rFonts w:hint="eastAsia" w:ascii="Microsoft YaHei UI" w:eastAsia="Microsoft YaHei UI"/>
                <w:w w:val="95"/>
                <w:sz w:val="16"/>
                <w:szCs w:val="18"/>
                <w:lang w:eastAsia="zh-CN"/>
              </w:rPr>
              <w:t>〜</w:t>
            </w:r>
            <w:r>
              <w:rPr>
                <w:w w:val="95"/>
                <w:sz w:val="16"/>
                <w:szCs w:val="18"/>
                <w:lang w:eastAsia="zh-CN"/>
              </w:rPr>
              <w:t>3</w:t>
            </w:r>
            <w:r>
              <w:rPr>
                <w:spacing w:val="3"/>
                <w:sz w:val="16"/>
                <w:szCs w:val="18"/>
                <w:lang w:eastAsia="zh-CN"/>
              </w:rPr>
              <w:t xml:space="preserve"> </w:t>
            </w:r>
            <w:r>
              <w:rPr>
                <w:spacing w:val="-4"/>
                <w:w w:val="95"/>
                <w:sz w:val="16"/>
                <w:szCs w:val="18"/>
                <w:lang w:eastAsia="zh-CN"/>
              </w:rPr>
              <w:t>年一次</w:t>
            </w:r>
          </w:p>
          <w:p w14:paraId="4A0F260D">
            <w:pPr>
              <w:pStyle w:val="16"/>
              <w:ind w:left="-1"/>
              <w:rPr>
                <w:sz w:val="16"/>
                <w:szCs w:val="18"/>
                <w:lang w:eastAsia="zh-CN"/>
              </w:rPr>
            </w:pPr>
            <w:r>
              <w:rPr>
                <w:sz w:val="16"/>
                <w:szCs w:val="16"/>
                <w:lang w:eastAsia="zh-CN"/>
              </w:rPr>
              <w:t>(1) Once every 1 ~ 3 years</w:t>
            </w:r>
          </w:p>
          <w:p w14:paraId="4895E575">
            <w:pPr>
              <w:pStyle w:val="16"/>
              <w:spacing w:line="267" w:lineRule="exact"/>
              <w:ind w:left="-1"/>
              <w:rPr>
                <w:spacing w:val="-4"/>
                <w:w w:val="95"/>
                <w:sz w:val="16"/>
                <w:szCs w:val="18"/>
                <w:lang w:eastAsia="zh-CN"/>
              </w:rPr>
            </w:pPr>
            <w:r>
              <w:rPr>
                <w:w w:val="95"/>
                <w:sz w:val="16"/>
                <w:szCs w:val="18"/>
                <w:lang w:eastAsia="zh-CN"/>
              </w:rPr>
              <w:t>（2）</w:t>
            </w:r>
            <w:r>
              <w:rPr>
                <w:spacing w:val="-4"/>
                <w:w w:val="95"/>
                <w:sz w:val="16"/>
                <w:szCs w:val="18"/>
                <w:lang w:eastAsia="zh-CN"/>
              </w:rPr>
              <w:t>必要时</w:t>
            </w:r>
          </w:p>
          <w:p w14:paraId="30D84D4F">
            <w:pPr>
              <w:pStyle w:val="16"/>
              <w:ind w:left="-1"/>
              <w:rPr>
                <w:sz w:val="16"/>
                <w:szCs w:val="18"/>
                <w:lang w:eastAsia="zh-CN"/>
              </w:rPr>
            </w:pPr>
            <w:r>
              <w:rPr>
                <w:sz w:val="16"/>
                <w:szCs w:val="16"/>
                <w:lang w:eastAsia="zh-CN"/>
              </w:rPr>
              <w:t>(2) When necessary</w:t>
            </w:r>
          </w:p>
        </w:tc>
        <w:tc>
          <w:tcPr>
            <w:tcW w:w="5204" w:type="dxa"/>
            <w:gridSpan w:val="5"/>
            <w:tcBorders>
              <w:bottom w:val="nil"/>
            </w:tcBorders>
          </w:tcPr>
          <w:p w14:paraId="2D0E8B77">
            <w:pPr>
              <w:pStyle w:val="16"/>
              <w:spacing w:before="66"/>
              <w:ind w:left="10"/>
              <w:rPr>
                <w:spacing w:val="-5"/>
                <w:w w:val="95"/>
                <w:sz w:val="16"/>
                <w:szCs w:val="18"/>
                <w:lang w:eastAsia="zh-CN"/>
              </w:rPr>
            </w:pPr>
            <w:r>
              <w:rPr>
                <w:w w:val="95"/>
                <w:sz w:val="16"/>
                <w:szCs w:val="18"/>
                <w:lang w:eastAsia="zh-CN"/>
              </w:rPr>
              <w:t>⑴试验电压一般如</w:t>
            </w:r>
            <w:r>
              <w:rPr>
                <w:spacing w:val="-5"/>
                <w:w w:val="95"/>
                <w:sz w:val="16"/>
                <w:szCs w:val="18"/>
                <w:lang w:eastAsia="zh-CN"/>
              </w:rPr>
              <w:t>下：</w:t>
            </w:r>
          </w:p>
          <w:p w14:paraId="30D3ABA2">
            <w:pPr>
              <w:pStyle w:val="16"/>
              <w:ind w:left="10"/>
              <w:rPr>
                <w:sz w:val="16"/>
                <w:szCs w:val="18"/>
                <w:lang w:eastAsia="zh-CN"/>
              </w:rPr>
            </w:pPr>
            <w:r>
              <w:rPr>
                <w:w w:val="95"/>
                <w:sz w:val="16"/>
                <w:szCs w:val="18"/>
                <w:lang w:eastAsia="zh-CN"/>
              </w:rPr>
              <w:t>(1) The test voltage is generally as follows:</w:t>
            </w:r>
          </w:p>
        </w:tc>
        <w:tc>
          <w:tcPr>
            <w:tcW w:w="4227" w:type="dxa"/>
            <w:vMerge w:val="restart"/>
          </w:tcPr>
          <w:p w14:paraId="12B6A418">
            <w:pPr>
              <w:pStyle w:val="16"/>
              <w:rPr>
                <w:sz w:val="15"/>
                <w:szCs w:val="18"/>
                <w:lang w:eastAsia="zh-CN"/>
              </w:rPr>
            </w:pPr>
          </w:p>
          <w:p w14:paraId="7A6E531C">
            <w:pPr>
              <w:pStyle w:val="16"/>
              <w:rPr>
                <w:sz w:val="15"/>
                <w:szCs w:val="18"/>
                <w:lang w:eastAsia="zh-CN"/>
              </w:rPr>
            </w:pPr>
          </w:p>
          <w:p w14:paraId="0AE2AEA3">
            <w:pPr>
              <w:pStyle w:val="16"/>
              <w:spacing w:before="6"/>
              <w:rPr>
                <w:sz w:val="11"/>
                <w:szCs w:val="18"/>
                <w:lang w:eastAsia="zh-CN"/>
              </w:rPr>
            </w:pPr>
          </w:p>
          <w:p w14:paraId="1BEC5E32">
            <w:pPr>
              <w:pStyle w:val="16"/>
              <w:ind w:left="9"/>
              <w:rPr>
                <w:spacing w:val="-2"/>
                <w:w w:val="95"/>
                <w:sz w:val="16"/>
                <w:szCs w:val="18"/>
                <w:lang w:eastAsia="zh-CN"/>
              </w:rPr>
            </w:pPr>
            <w:r>
              <w:rPr>
                <w:w w:val="95"/>
                <w:sz w:val="16"/>
                <w:szCs w:val="18"/>
                <w:lang w:eastAsia="zh-CN"/>
              </w:rPr>
              <w:t>读取</w:t>
            </w:r>
            <w:r>
              <w:rPr>
                <w:spacing w:val="1"/>
                <w:sz w:val="16"/>
                <w:szCs w:val="18"/>
                <w:lang w:eastAsia="zh-CN"/>
              </w:rPr>
              <w:t xml:space="preserve"> </w:t>
            </w:r>
            <w:r>
              <w:rPr>
                <w:w w:val="95"/>
                <w:sz w:val="16"/>
                <w:szCs w:val="18"/>
                <w:lang w:eastAsia="zh-CN"/>
              </w:rPr>
              <w:t>1</w:t>
            </w:r>
            <w:r>
              <w:rPr>
                <w:spacing w:val="-2"/>
                <w:w w:val="95"/>
                <w:sz w:val="16"/>
                <w:szCs w:val="18"/>
                <w:lang w:eastAsia="zh-CN"/>
              </w:rPr>
              <w:t xml:space="preserve"> 分钟时的泄漏电流值。</w:t>
            </w:r>
          </w:p>
          <w:p w14:paraId="2CA071D4">
            <w:pPr>
              <w:pStyle w:val="16"/>
              <w:ind w:left="9"/>
              <w:rPr>
                <w:sz w:val="16"/>
                <w:szCs w:val="18"/>
                <w:lang w:eastAsia="zh-CN"/>
              </w:rPr>
            </w:pPr>
            <w:r>
              <w:rPr>
                <w:sz w:val="16"/>
                <w:szCs w:val="16"/>
                <w:lang w:eastAsia="zh-CN"/>
              </w:rPr>
              <w:t>Read the leakage current value at 1 minute.</w:t>
            </w:r>
          </w:p>
        </w:tc>
      </w:tr>
      <w:tr w14:paraId="325C0E13">
        <w:trPr>
          <w:trHeight w:val="319" w:hRule="atLeast"/>
        </w:trPr>
        <w:tc>
          <w:tcPr>
            <w:tcW w:w="608" w:type="dxa"/>
            <w:vMerge w:val="continue"/>
            <w:tcBorders>
              <w:top w:val="nil"/>
            </w:tcBorders>
          </w:tcPr>
          <w:p w14:paraId="460AAF05">
            <w:pPr>
              <w:rPr>
                <w:sz w:val="2"/>
                <w:szCs w:val="2"/>
                <w:lang w:eastAsia="zh-CN"/>
              </w:rPr>
            </w:pPr>
          </w:p>
        </w:tc>
        <w:tc>
          <w:tcPr>
            <w:tcW w:w="1528" w:type="dxa"/>
            <w:vMerge w:val="continue"/>
            <w:tcBorders>
              <w:top w:val="nil"/>
            </w:tcBorders>
          </w:tcPr>
          <w:p w14:paraId="05EDBAC2">
            <w:pPr>
              <w:rPr>
                <w:sz w:val="2"/>
                <w:szCs w:val="2"/>
                <w:lang w:eastAsia="zh-CN"/>
              </w:rPr>
            </w:pPr>
          </w:p>
        </w:tc>
        <w:tc>
          <w:tcPr>
            <w:tcW w:w="1931" w:type="dxa"/>
            <w:vMerge w:val="continue"/>
            <w:tcBorders>
              <w:top w:val="nil"/>
              <w:right w:val="nil"/>
            </w:tcBorders>
          </w:tcPr>
          <w:p w14:paraId="18C126CD">
            <w:pPr>
              <w:rPr>
                <w:sz w:val="2"/>
                <w:szCs w:val="2"/>
                <w:lang w:eastAsia="zh-CN"/>
              </w:rPr>
            </w:pPr>
          </w:p>
        </w:tc>
        <w:tc>
          <w:tcPr>
            <w:tcW w:w="1890" w:type="dxa"/>
            <w:tcBorders>
              <w:left w:val="double" w:color="000000" w:sz="4" w:space="0"/>
            </w:tcBorders>
          </w:tcPr>
          <w:p w14:paraId="3BDD3B09">
            <w:pPr>
              <w:pStyle w:val="16"/>
              <w:spacing w:before="25"/>
              <w:ind w:left="113"/>
              <w:rPr>
                <w:spacing w:val="-5"/>
                <w:w w:val="95"/>
                <w:sz w:val="16"/>
                <w:szCs w:val="18"/>
              </w:rPr>
            </w:pPr>
            <w:r>
              <w:rPr>
                <w:w w:val="95"/>
                <w:sz w:val="16"/>
                <w:szCs w:val="18"/>
              </w:rPr>
              <w:t>绕组额定电压</w:t>
            </w:r>
            <w:r>
              <w:rPr>
                <w:spacing w:val="-2"/>
                <w:sz w:val="16"/>
                <w:szCs w:val="18"/>
              </w:rPr>
              <w:t xml:space="preserve"> </w:t>
            </w:r>
            <w:r>
              <w:rPr>
                <w:spacing w:val="-5"/>
                <w:w w:val="95"/>
                <w:sz w:val="16"/>
                <w:szCs w:val="18"/>
              </w:rPr>
              <w:t>kV</w:t>
            </w:r>
          </w:p>
          <w:p w14:paraId="44DB9518">
            <w:pPr>
              <w:pStyle w:val="16"/>
              <w:ind w:left="113"/>
              <w:rPr>
                <w:sz w:val="16"/>
                <w:szCs w:val="18"/>
              </w:rPr>
            </w:pPr>
            <w:r>
              <w:rPr>
                <w:sz w:val="16"/>
                <w:szCs w:val="16"/>
              </w:rPr>
              <w:t>Rated voltage of winding kV</w:t>
            </w:r>
          </w:p>
        </w:tc>
        <w:tc>
          <w:tcPr>
            <w:tcW w:w="681" w:type="dxa"/>
          </w:tcPr>
          <w:p w14:paraId="74534C7B">
            <w:pPr>
              <w:pStyle w:val="16"/>
              <w:spacing w:before="25"/>
              <w:jc w:val="center"/>
              <w:rPr>
                <w:sz w:val="16"/>
                <w:szCs w:val="18"/>
              </w:rPr>
            </w:pPr>
            <w:r>
              <w:rPr>
                <w:w w:val="95"/>
                <w:sz w:val="16"/>
                <w:szCs w:val="18"/>
              </w:rPr>
              <w:t>6-</w:t>
            </w:r>
            <w:r>
              <w:rPr>
                <w:spacing w:val="-5"/>
                <w:w w:val="95"/>
                <w:sz w:val="16"/>
                <w:szCs w:val="18"/>
              </w:rPr>
              <w:t>15</w:t>
            </w:r>
          </w:p>
        </w:tc>
        <w:tc>
          <w:tcPr>
            <w:tcW w:w="796" w:type="dxa"/>
          </w:tcPr>
          <w:p w14:paraId="3E3BF980">
            <w:pPr>
              <w:pStyle w:val="16"/>
              <w:spacing w:before="25"/>
              <w:jc w:val="center"/>
              <w:rPr>
                <w:sz w:val="16"/>
                <w:szCs w:val="18"/>
              </w:rPr>
            </w:pPr>
            <w:r>
              <w:rPr>
                <w:w w:val="95"/>
                <w:sz w:val="16"/>
                <w:szCs w:val="18"/>
              </w:rPr>
              <w:t>20-</w:t>
            </w:r>
            <w:r>
              <w:rPr>
                <w:spacing w:val="-5"/>
                <w:sz w:val="16"/>
                <w:szCs w:val="18"/>
              </w:rPr>
              <w:t>35</w:t>
            </w:r>
          </w:p>
        </w:tc>
        <w:tc>
          <w:tcPr>
            <w:tcW w:w="888" w:type="dxa"/>
          </w:tcPr>
          <w:p w14:paraId="1B27A9C7">
            <w:pPr>
              <w:pStyle w:val="16"/>
              <w:spacing w:before="25"/>
              <w:jc w:val="center"/>
              <w:rPr>
                <w:sz w:val="16"/>
                <w:szCs w:val="18"/>
              </w:rPr>
            </w:pPr>
            <w:r>
              <w:rPr>
                <w:w w:val="95"/>
                <w:sz w:val="16"/>
                <w:szCs w:val="18"/>
              </w:rPr>
              <w:t>66-</w:t>
            </w:r>
            <w:r>
              <w:rPr>
                <w:spacing w:val="-5"/>
                <w:w w:val="95"/>
                <w:sz w:val="16"/>
                <w:szCs w:val="18"/>
              </w:rPr>
              <w:t>330</w:t>
            </w:r>
          </w:p>
        </w:tc>
        <w:tc>
          <w:tcPr>
            <w:tcW w:w="949" w:type="dxa"/>
            <w:vMerge w:val="restart"/>
            <w:tcBorders>
              <w:top w:val="nil"/>
              <w:bottom w:val="nil"/>
            </w:tcBorders>
          </w:tcPr>
          <w:p w14:paraId="6A2877D3">
            <w:pPr>
              <w:pStyle w:val="16"/>
              <w:rPr>
                <w:rFonts w:ascii="Times New Roman"/>
                <w:sz w:val="15"/>
                <w:szCs w:val="18"/>
              </w:rPr>
            </w:pPr>
          </w:p>
        </w:tc>
        <w:tc>
          <w:tcPr>
            <w:tcW w:w="4227" w:type="dxa"/>
            <w:vMerge w:val="continue"/>
            <w:tcBorders>
              <w:top w:val="nil"/>
            </w:tcBorders>
          </w:tcPr>
          <w:p w14:paraId="6B8659A4">
            <w:pPr>
              <w:rPr>
                <w:sz w:val="2"/>
                <w:szCs w:val="2"/>
              </w:rPr>
            </w:pPr>
          </w:p>
        </w:tc>
      </w:tr>
      <w:tr w14:paraId="13A750FA">
        <w:trPr>
          <w:trHeight w:val="318" w:hRule="atLeast"/>
        </w:trPr>
        <w:tc>
          <w:tcPr>
            <w:tcW w:w="608" w:type="dxa"/>
            <w:vMerge w:val="continue"/>
            <w:tcBorders>
              <w:top w:val="nil"/>
            </w:tcBorders>
          </w:tcPr>
          <w:p w14:paraId="03239F1A">
            <w:pPr>
              <w:rPr>
                <w:sz w:val="2"/>
                <w:szCs w:val="2"/>
              </w:rPr>
            </w:pPr>
          </w:p>
        </w:tc>
        <w:tc>
          <w:tcPr>
            <w:tcW w:w="1528" w:type="dxa"/>
            <w:vMerge w:val="continue"/>
            <w:tcBorders>
              <w:top w:val="nil"/>
            </w:tcBorders>
          </w:tcPr>
          <w:p w14:paraId="18FD88F6">
            <w:pPr>
              <w:rPr>
                <w:sz w:val="2"/>
                <w:szCs w:val="2"/>
              </w:rPr>
            </w:pPr>
          </w:p>
        </w:tc>
        <w:tc>
          <w:tcPr>
            <w:tcW w:w="1931" w:type="dxa"/>
            <w:vMerge w:val="continue"/>
            <w:tcBorders>
              <w:top w:val="nil"/>
              <w:right w:val="nil"/>
            </w:tcBorders>
          </w:tcPr>
          <w:p w14:paraId="3B0981E7">
            <w:pPr>
              <w:rPr>
                <w:sz w:val="2"/>
                <w:szCs w:val="2"/>
              </w:rPr>
            </w:pPr>
          </w:p>
        </w:tc>
        <w:tc>
          <w:tcPr>
            <w:tcW w:w="1890" w:type="dxa"/>
            <w:tcBorders>
              <w:left w:val="double" w:color="000000" w:sz="4" w:space="0"/>
            </w:tcBorders>
          </w:tcPr>
          <w:p w14:paraId="37AD4E2D">
            <w:pPr>
              <w:pStyle w:val="16"/>
              <w:spacing w:before="24"/>
              <w:ind w:left="113"/>
              <w:rPr>
                <w:spacing w:val="-5"/>
                <w:w w:val="95"/>
                <w:sz w:val="16"/>
                <w:szCs w:val="18"/>
              </w:rPr>
            </w:pPr>
            <w:r>
              <w:rPr>
                <w:w w:val="95"/>
                <w:sz w:val="16"/>
                <w:szCs w:val="18"/>
              </w:rPr>
              <w:t>直流试验电压</w:t>
            </w:r>
            <w:r>
              <w:rPr>
                <w:spacing w:val="-2"/>
                <w:sz w:val="16"/>
                <w:szCs w:val="18"/>
              </w:rPr>
              <w:t xml:space="preserve"> </w:t>
            </w:r>
            <w:r>
              <w:rPr>
                <w:spacing w:val="-5"/>
                <w:w w:val="95"/>
                <w:sz w:val="16"/>
                <w:szCs w:val="18"/>
              </w:rPr>
              <w:t>kV</w:t>
            </w:r>
          </w:p>
          <w:p w14:paraId="35AC51F4">
            <w:pPr>
              <w:pStyle w:val="16"/>
              <w:ind w:left="113"/>
              <w:rPr>
                <w:sz w:val="16"/>
                <w:szCs w:val="18"/>
              </w:rPr>
            </w:pPr>
            <w:r>
              <w:rPr>
                <w:sz w:val="16"/>
                <w:szCs w:val="16"/>
              </w:rPr>
              <w:t>DC test voltage kV</w:t>
            </w:r>
          </w:p>
        </w:tc>
        <w:tc>
          <w:tcPr>
            <w:tcW w:w="681" w:type="dxa"/>
          </w:tcPr>
          <w:p w14:paraId="51350E4F">
            <w:pPr>
              <w:pStyle w:val="16"/>
              <w:spacing w:before="24"/>
              <w:jc w:val="center"/>
              <w:rPr>
                <w:sz w:val="16"/>
                <w:szCs w:val="18"/>
              </w:rPr>
            </w:pPr>
            <w:r>
              <w:rPr>
                <w:spacing w:val="-5"/>
                <w:sz w:val="16"/>
                <w:szCs w:val="18"/>
              </w:rPr>
              <w:t>10</w:t>
            </w:r>
          </w:p>
        </w:tc>
        <w:tc>
          <w:tcPr>
            <w:tcW w:w="796" w:type="dxa"/>
          </w:tcPr>
          <w:p w14:paraId="097AB333">
            <w:pPr>
              <w:pStyle w:val="16"/>
              <w:spacing w:before="24"/>
              <w:jc w:val="center"/>
              <w:rPr>
                <w:sz w:val="16"/>
                <w:szCs w:val="18"/>
              </w:rPr>
            </w:pPr>
            <w:r>
              <w:rPr>
                <w:spacing w:val="-5"/>
                <w:sz w:val="16"/>
                <w:szCs w:val="18"/>
              </w:rPr>
              <w:t>20</w:t>
            </w:r>
          </w:p>
        </w:tc>
        <w:tc>
          <w:tcPr>
            <w:tcW w:w="888" w:type="dxa"/>
          </w:tcPr>
          <w:p w14:paraId="336CB669">
            <w:pPr>
              <w:pStyle w:val="16"/>
              <w:spacing w:before="24"/>
              <w:jc w:val="center"/>
              <w:rPr>
                <w:sz w:val="16"/>
                <w:szCs w:val="18"/>
              </w:rPr>
            </w:pPr>
            <w:r>
              <w:rPr>
                <w:spacing w:val="-5"/>
                <w:sz w:val="16"/>
                <w:szCs w:val="18"/>
              </w:rPr>
              <w:t>40</w:t>
            </w:r>
          </w:p>
        </w:tc>
        <w:tc>
          <w:tcPr>
            <w:tcW w:w="949" w:type="dxa"/>
            <w:vMerge w:val="continue"/>
            <w:tcBorders>
              <w:top w:val="nil"/>
              <w:bottom w:val="nil"/>
            </w:tcBorders>
          </w:tcPr>
          <w:p w14:paraId="5B1E8502">
            <w:pPr>
              <w:rPr>
                <w:sz w:val="2"/>
                <w:szCs w:val="2"/>
              </w:rPr>
            </w:pPr>
          </w:p>
        </w:tc>
        <w:tc>
          <w:tcPr>
            <w:tcW w:w="4227" w:type="dxa"/>
            <w:vMerge w:val="continue"/>
            <w:tcBorders>
              <w:top w:val="nil"/>
            </w:tcBorders>
          </w:tcPr>
          <w:p w14:paraId="77DDDCED">
            <w:pPr>
              <w:rPr>
                <w:sz w:val="2"/>
                <w:szCs w:val="2"/>
              </w:rPr>
            </w:pPr>
          </w:p>
        </w:tc>
      </w:tr>
      <w:tr w14:paraId="2195870C">
        <w:trPr>
          <w:trHeight w:val="319" w:hRule="atLeast"/>
        </w:trPr>
        <w:tc>
          <w:tcPr>
            <w:tcW w:w="608" w:type="dxa"/>
            <w:vMerge w:val="continue"/>
            <w:tcBorders>
              <w:top w:val="nil"/>
            </w:tcBorders>
          </w:tcPr>
          <w:p w14:paraId="4F7E8A64">
            <w:pPr>
              <w:rPr>
                <w:sz w:val="2"/>
                <w:szCs w:val="2"/>
              </w:rPr>
            </w:pPr>
          </w:p>
        </w:tc>
        <w:tc>
          <w:tcPr>
            <w:tcW w:w="1528" w:type="dxa"/>
            <w:vMerge w:val="continue"/>
            <w:tcBorders>
              <w:top w:val="nil"/>
            </w:tcBorders>
          </w:tcPr>
          <w:p w14:paraId="0AC38218">
            <w:pPr>
              <w:rPr>
                <w:sz w:val="2"/>
                <w:szCs w:val="2"/>
              </w:rPr>
            </w:pPr>
          </w:p>
        </w:tc>
        <w:tc>
          <w:tcPr>
            <w:tcW w:w="1931" w:type="dxa"/>
            <w:vMerge w:val="continue"/>
            <w:tcBorders>
              <w:top w:val="nil"/>
              <w:right w:val="nil"/>
            </w:tcBorders>
          </w:tcPr>
          <w:p w14:paraId="6818A3D3">
            <w:pPr>
              <w:rPr>
                <w:sz w:val="2"/>
                <w:szCs w:val="2"/>
              </w:rPr>
            </w:pPr>
          </w:p>
        </w:tc>
        <w:tc>
          <w:tcPr>
            <w:tcW w:w="1890" w:type="dxa"/>
            <w:tcBorders>
              <w:left w:val="double" w:color="000000" w:sz="4" w:space="0"/>
            </w:tcBorders>
          </w:tcPr>
          <w:p w14:paraId="358F602E">
            <w:pPr>
              <w:pStyle w:val="16"/>
              <w:spacing w:before="24"/>
              <w:ind w:left="113"/>
              <w:rPr>
                <w:spacing w:val="-5"/>
                <w:w w:val="95"/>
                <w:sz w:val="16"/>
                <w:szCs w:val="18"/>
              </w:rPr>
            </w:pPr>
            <w:r>
              <w:rPr>
                <w:spacing w:val="-3"/>
                <w:w w:val="95"/>
                <w:sz w:val="16"/>
                <w:szCs w:val="18"/>
              </w:rPr>
              <w:t xml:space="preserve">泄露电流 </w:t>
            </w:r>
            <w:r>
              <w:rPr>
                <w:spacing w:val="-5"/>
                <w:w w:val="95"/>
                <w:sz w:val="16"/>
                <w:szCs w:val="18"/>
              </w:rPr>
              <w:t>kA</w:t>
            </w:r>
          </w:p>
          <w:p w14:paraId="68241C68">
            <w:pPr>
              <w:pStyle w:val="16"/>
              <w:ind w:left="113"/>
              <w:rPr>
                <w:sz w:val="16"/>
                <w:szCs w:val="18"/>
              </w:rPr>
            </w:pPr>
            <w:r>
              <w:rPr>
                <w:sz w:val="16"/>
                <w:szCs w:val="16"/>
              </w:rPr>
              <w:t>Leakage current kA</w:t>
            </w:r>
          </w:p>
        </w:tc>
        <w:tc>
          <w:tcPr>
            <w:tcW w:w="681" w:type="dxa"/>
          </w:tcPr>
          <w:p w14:paraId="3A1F6A44">
            <w:pPr>
              <w:pStyle w:val="16"/>
              <w:spacing w:before="24"/>
              <w:jc w:val="center"/>
              <w:rPr>
                <w:sz w:val="16"/>
                <w:szCs w:val="18"/>
              </w:rPr>
            </w:pPr>
            <w:r>
              <w:rPr>
                <w:spacing w:val="-5"/>
                <w:sz w:val="16"/>
                <w:szCs w:val="18"/>
              </w:rPr>
              <w:t>33</w:t>
            </w:r>
          </w:p>
        </w:tc>
        <w:tc>
          <w:tcPr>
            <w:tcW w:w="796" w:type="dxa"/>
          </w:tcPr>
          <w:p w14:paraId="454B445A">
            <w:pPr>
              <w:pStyle w:val="16"/>
              <w:spacing w:before="24"/>
              <w:jc w:val="center"/>
              <w:rPr>
                <w:sz w:val="16"/>
                <w:szCs w:val="18"/>
              </w:rPr>
            </w:pPr>
            <w:r>
              <w:rPr>
                <w:spacing w:val="-5"/>
                <w:sz w:val="16"/>
                <w:szCs w:val="18"/>
              </w:rPr>
              <w:t>50</w:t>
            </w:r>
          </w:p>
        </w:tc>
        <w:tc>
          <w:tcPr>
            <w:tcW w:w="888" w:type="dxa"/>
          </w:tcPr>
          <w:p w14:paraId="63229B4C">
            <w:pPr>
              <w:pStyle w:val="16"/>
              <w:spacing w:before="24"/>
              <w:jc w:val="center"/>
              <w:rPr>
                <w:sz w:val="16"/>
                <w:szCs w:val="18"/>
              </w:rPr>
            </w:pPr>
            <w:r>
              <w:rPr>
                <w:spacing w:val="-5"/>
                <w:sz w:val="16"/>
                <w:szCs w:val="18"/>
              </w:rPr>
              <w:t>50</w:t>
            </w:r>
          </w:p>
        </w:tc>
        <w:tc>
          <w:tcPr>
            <w:tcW w:w="949" w:type="dxa"/>
            <w:vMerge w:val="continue"/>
            <w:tcBorders>
              <w:top w:val="nil"/>
              <w:bottom w:val="nil"/>
            </w:tcBorders>
          </w:tcPr>
          <w:p w14:paraId="2F1E3B15">
            <w:pPr>
              <w:rPr>
                <w:sz w:val="2"/>
                <w:szCs w:val="2"/>
              </w:rPr>
            </w:pPr>
          </w:p>
        </w:tc>
        <w:tc>
          <w:tcPr>
            <w:tcW w:w="4227" w:type="dxa"/>
            <w:vMerge w:val="continue"/>
            <w:tcBorders>
              <w:top w:val="nil"/>
            </w:tcBorders>
          </w:tcPr>
          <w:p w14:paraId="47283CAE">
            <w:pPr>
              <w:rPr>
                <w:sz w:val="2"/>
                <w:szCs w:val="2"/>
              </w:rPr>
            </w:pPr>
          </w:p>
        </w:tc>
      </w:tr>
      <w:tr w14:paraId="1C0EB203">
        <w:trPr>
          <w:trHeight w:val="360" w:hRule="atLeast"/>
        </w:trPr>
        <w:tc>
          <w:tcPr>
            <w:tcW w:w="608" w:type="dxa"/>
            <w:vMerge w:val="continue"/>
            <w:tcBorders>
              <w:top w:val="nil"/>
            </w:tcBorders>
          </w:tcPr>
          <w:p w14:paraId="6EEFCFF5">
            <w:pPr>
              <w:rPr>
                <w:sz w:val="2"/>
                <w:szCs w:val="2"/>
              </w:rPr>
            </w:pPr>
          </w:p>
        </w:tc>
        <w:tc>
          <w:tcPr>
            <w:tcW w:w="1528" w:type="dxa"/>
            <w:vMerge w:val="continue"/>
            <w:tcBorders>
              <w:top w:val="nil"/>
            </w:tcBorders>
          </w:tcPr>
          <w:p w14:paraId="382BEE89">
            <w:pPr>
              <w:rPr>
                <w:sz w:val="2"/>
                <w:szCs w:val="2"/>
              </w:rPr>
            </w:pPr>
          </w:p>
        </w:tc>
        <w:tc>
          <w:tcPr>
            <w:tcW w:w="1931" w:type="dxa"/>
            <w:vMerge w:val="continue"/>
            <w:tcBorders>
              <w:top w:val="nil"/>
              <w:right w:val="nil"/>
            </w:tcBorders>
          </w:tcPr>
          <w:p w14:paraId="34783571">
            <w:pPr>
              <w:rPr>
                <w:sz w:val="2"/>
                <w:szCs w:val="2"/>
              </w:rPr>
            </w:pPr>
          </w:p>
        </w:tc>
        <w:tc>
          <w:tcPr>
            <w:tcW w:w="5204" w:type="dxa"/>
            <w:gridSpan w:val="5"/>
            <w:tcBorders>
              <w:top w:val="nil"/>
            </w:tcBorders>
          </w:tcPr>
          <w:p w14:paraId="162C4607">
            <w:pPr>
              <w:pStyle w:val="16"/>
              <w:spacing w:before="24"/>
              <w:ind w:left="10"/>
              <w:rPr>
                <w:spacing w:val="-1"/>
                <w:w w:val="95"/>
                <w:sz w:val="16"/>
                <w:szCs w:val="18"/>
                <w:lang w:eastAsia="zh-CN"/>
              </w:rPr>
            </w:pPr>
            <w:r>
              <w:rPr>
                <w:w w:val="95"/>
                <w:sz w:val="16"/>
                <w:szCs w:val="18"/>
                <w:lang w:eastAsia="zh-CN"/>
              </w:rPr>
              <w:t>⑵与</w:t>
            </w:r>
            <w:r>
              <w:rPr>
                <w:spacing w:val="-1"/>
                <w:w w:val="95"/>
                <w:sz w:val="16"/>
                <w:szCs w:val="18"/>
                <w:lang w:eastAsia="zh-CN"/>
              </w:rPr>
              <w:t>前一次测试结果相比应无明显变化。</w:t>
            </w:r>
          </w:p>
          <w:p w14:paraId="4E89A82D">
            <w:pPr>
              <w:pStyle w:val="16"/>
              <w:ind w:left="10"/>
              <w:rPr>
                <w:sz w:val="16"/>
                <w:szCs w:val="18"/>
                <w:lang w:eastAsia="zh-CN"/>
              </w:rPr>
            </w:pPr>
            <w:r>
              <w:rPr>
                <w:rFonts w:hint="eastAsia"/>
                <w:sz w:val="16"/>
                <w:szCs w:val="16"/>
                <w:lang w:eastAsia="zh-CN"/>
              </w:rPr>
              <w:t>⑵</w:t>
            </w:r>
            <w:r>
              <w:rPr>
                <w:sz w:val="16"/>
                <w:szCs w:val="16"/>
                <w:lang w:eastAsia="zh-CN"/>
              </w:rPr>
              <w:t xml:space="preserve"> There should be no obvious change compared with the previous test results.</w:t>
            </w:r>
          </w:p>
        </w:tc>
        <w:tc>
          <w:tcPr>
            <w:tcW w:w="4227" w:type="dxa"/>
            <w:vMerge w:val="continue"/>
            <w:tcBorders>
              <w:top w:val="nil"/>
            </w:tcBorders>
          </w:tcPr>
          <w:p w14:paraId="23D8E0FA">
            <w:pPr>
              <w:rPr>
                <w:sz w:val="2"/>
                <w:szCs w:val="2"/>
                <w:lang w:eastAsia="zh-CN"/>
              </w:rPr>
            </w:pPr>
          </w:p>
        </w:tc>
      </w:tr>
      <w:tr w14:paraId="036BB9A4">
        <w:trPr>
          <w:trHeight w:val="2089" w:hRule="atLeast"/>
        </w:trPr>
        <w:tc>
          <w:tcPr>
            <w:tcW w:w="608" w:type="dxa"/>
          </w:tcPr>
          <w:p w14:paraId="2FD40110">
            <w:pPr>
              <w:pStyle w:val="16"/>
              <w:rPr>
                <w:sz w:val="15"/>
                <w:szCs w:val="18"/>
                <w:lang w:eastAsia="zh-CN"/>
              </w:rPr>
            </w:pPr>
          </w:p>
          <w:p w14:paraId="3ABF6C9D">
            <w:pPr>
              <w:pStyle w:val="16"/>
              <w:rPr>
                <w:sz w:val="15"/>
                <w:szCs w:val="18"/>
                <w:lang w:eastAsia="zh-CN"/>
              </w:rPr>
            </w:pPr>
          </w:p>
          <w:p w14:paraId="14FCE3B0">
            <w:pPr>
              <w:pStyle w:val="16"/>
              <w:rPr>
                <w:sz w:val="15"/>
                <w:szCs w:val="18"/>
                <w:lang w:eastAsia="zh-CN"/>
              </w:rPr>
            </w:pPr>
          </w:p>
          <w:p w14:paraId="049340F5">
            <w:pPr>
              <w:pStyle w:val="16"/>
              <w:spacing w:before="140"/>
              <w:ind w:right="241"/>
              <w:jc w:val="right"/>
              <w:rPr>
                <w:sz w:val="16"/>
                <w:szCs w:val="18"/>
              </w:rPr>
            </w:pPr>
            <w:r>
              <w:rPr>
                <w:w w:val="99"/>
                <w:sz w:val="16"/>
                <w:szCs w:val="18"/>
              </w:rPr>
              <w:t>9</w:t>
            </w:r>
          </w:p>
        </w:tc>
        <w:tc>
          <w:tcPr>
            <w:tcW w:w="1528" w:type="dxa"/>
          </w:tcPr>
          <w:p w14:paraId="08A40220">
            <w:pPr>
              <w:pStyle w:val="16"/>
              <w:rPr>
                <w:sz w:val="15"/>
                <w:szCs w:val="18"/>
                <w:lang w:eastAsia="zh-CN"/>
              </w:rPr>
            </w:pPr>
          </w:p>
          <w:p w14:paraId="58394292">
            <w:pPr>
              <w:pStyle w:val="16"/>
              <w:rPr>
                <w:sz w:val="15"/>
                <w:szCs w:val="18"/>
                <w:lang w:eastAsia="zh-CN"/>
              </w:rPr>
            </w:pPr>
          </w:p>
          <w:p w14:paraId="661A7CC2">
            <w:pPr>
              <w:pStyle w:val="16"/>
              <w:spacing w:before="5"/>
              <w:rPr>
                <w:sz w:val="15"/>
                <w:szCs w:val="18"/>
                <w:lang w:eastAsia="zh-CN"/>
              </w:rPr>
            </w:pPr>
          </w:p>
          <w:p w14:paraId="0E8B62F0">
            <w:pPr>
              <w:pStyle w:val="16"/>
              <w:spacing w:line="266" w:lineRule="auto"/>
              <w:ind w:left="8" w:right="1"/>
              <w:rPr>
                <w:spacing w:val="-4"/>
                <w:sz w:val="16"/>
                <w:szCs w:val="18"/>
                <w:lang w:eastAsia="zh-CN"/>
              </w:rPr>
            </w:pPr>
            <w:r>
              <w:rPr>
                <w:spacing w:val="-2"/>
                <w:sz w:val="16"/>
                <w:szCs w:val="18"/>
                <w:lang w:eastAsia="zh-CN"/>
              </w:rPr>
              <w:t>绕组所有分接的</w:t>
            </w:r>
            <w:r>
              <w:rPr>
                <w:spacing w:val="-4"/>
                <w:sz w:val="16"/>
                <w:szCs w:val="18"/>
                <w:lang w:eastAsia="zh-CN"/>
              </w:rPr>
              <w:t>电压比</w:t>
            </w:r>
          </w:p>
          <w:p w14:paraId="273DD76B">
            <w:pPr>
              <w:pStyle w:val="16"/>
              <w:ind w:left="8" w:right="1"/>
              <w:rPr>
                <w:sz w:val="16"/>
                <w:szCs w:val="18"/>
                <w:lang w:eastAsia="zh-CN"/>
              </w:rPr>
            </w:pPr>
            <w:r>
              <w:rPr>
                <w:sz w:val="16"/>
                <w:szCs w:val="16"/>
                <w:lang w:eastAsia="zh-CN"/>
              </w:rPr>
              <w:t>Voltage ratio of all taps of windings</w:t>
            </w:r>
          </w:p>
        </w:tc>
        <w:tc>
          <w:tcPr>
            <w:tcW w:w="1931" w:type="dxa"/>
          </w:tcPr>
          <w:p w14:paraId="0018446C">
            <w:pPr>
              <w:pStyle w:val="16"/>
              <w:rPr>
                <w:sz w:val="15"/>
                <w:szCs w:val="18"/>
                <w:lang w:eastAsia="zh-CN"/>
              </w:rPr>
            </w:pPr>
          </w:p>
          <w:p w14:paraId="2A94B498">
            <w:pPr>
              <w:pStyle w:val="16"/>
              <w:spacing w:before="8"/>
              <w:rPr>
                <w:sz w:val="10"/>
                <w:szCs w:val="18"/>
                <w:lang w:eastAsia="zh-CN"/>
              </w:rPr>
            </w:pPr>
          </w:p>
          <w:p w14:paraId="3091EC53">
            <w:pPr>
              <w:pStyle w:val="16"/>
              <w:spacing w:before="1" w:line="280" w:lineRule="auto"/>
              <w:ind w:left="9" w:right="1"/>
              <w:rPr>
                <w:spacing w:val="-10"/>
                <w:sz w:val="16"/>
                <w:szCs w:val="18"/>
                <w:lang w:eastAsia="zh-CN"/>
              </w:rPr>
            </w:pPr>
            <w:r>
              <w:rPr>
                <w:spacing w:val="-2"/>
                <w:sz w:val="16"/>
                <w:szCs w:val="18"/>
                <w:lang w:eastAsia="zh-CN"/>
              </w:rPr>
              <w:t>⑴分接开关引线拆装</w:t>
            </w:r>
            <w:r>
              <w:rPr>
                <w:spacing w:val="-10"/>
                <w:sz w:val="16"/>
                <w:szCs w:val="18"/>
                <w:lang w:eastAsia="zh-CN"/>
              </w:rPr>
              <w:t>后</w:t>
            </w:r>
          </w:p>
          <w:p w14:paraId="435978E3">
            <w:pPr>
              <w:pStyle w:val="16"/>
              <w:ind w:left="9" w:right="1"/>
              <w:rPr>
                <w:sz w:val="16"/>
                <w:szCs w:val="18"/>
                <w:lang w:eastAsia="zh-CN"/>
              </w:rPr>
            </w:pPr>
            <w:r>
              <w:rPr>
                <w:sz w:val="16"/>
                <w:szCs w:val="16"/>
                <w:lang w:eastAsia="zh-CN"/>
              </w:rPr>
              <w:t>After the tap changer leads are disassembled and assembled</w:t>
            </w:r>
          </w:p>
          <w:p w14:paraId="0BA3B473">
            <w:pPr>
              <w:pStyle w:val="16"/>
              <w:spacing w:line="268" w:lineRule="exact"/>
              <w:ind w:left="9"/>
              <w:rPr>
                <w:spacing w:val="-5"/>
                <w:w w:val="95"/>
                <w:sz w:val="16"/>
                <w:szCs w:val="18"/>
                <w:lang w:eastAsia="zh-CN"/>
              </w:rPr>
            </w:pPr>
            <w:r>
              <w:rPr>
                <w:w w:val="95"/>
                <w:sz w:val="16"/>
                <w:szCs w:val="18"/>
                <w:lang w:eastAsia="zh-CN"/>
              </w:rPr>
              <w:t>⑵大</w:t>
            </w:r>
            <w:r>
              <w:rPr>
                <w:spacing w:val="-5"/>
                <w:w w:val="95"/>
                <w:sz w:val="16"/>
                <w:szCs w:val="18"/>
                <w:lang w:eastAsia="zh-CN"/>
              </w:rPr>
              <w:t>修后</w:t>
            </w:r>
          </w:p>
          <w:p w14:paraId="11DC0D98">
            <w:pPr>
              <w:pStyle w:val="16"/>
              <w:ind w:left="9"/>
              <w:rPr>
                <w:sz w:val="16"/>
                <w:szCs w:val="18"/>
                <w:lang w:eastAsia="zh-CN"/>
              </w:rPr>
            </w:pPr>
            <w:r>
              <w:rPr>
                <w:rFonts w:hint="eastAsia"/>
                <w:sz w:val="16"/>
                <w:szCs w:val="16"/>
                <w:lang w:eastAsia="zh-CN"/>
              </w:rPr>
              <w:t>⑵</w:t>
            </w:r>
            <w:r>
              <w:rPr>
                <w:sz w:val="16"/>
                <w:szCs w:val="16"/>
                <w:lang w:eastAsia="zh-CN"/>
              </w:rPr>
              <w:t xml:space="preserve"> After overhaul</w:t>
            </w:r>
          </w:p>
          <w:p w14:paraId="2E751079">
            <w:pPr>
              <w:pStyle w:val="16"/>
              <w:spacing w:before="43"/>
              <w:ind w:left="9"/>
              <w:rPr>
                <w:spacing w:val="-5"/>
                <w:w w:val="95"/>
                <w:sz w:val="16"/>
                <w:szCs w:val="18"/>
              </w:rPr>
            </w:pPr>
            <w:r>
              <w:rPr>
                <w:w w:val="95"/>
                <w:sz w:val="16"/>
                <w:szCs w:val="18"/>
              </w:rPr>
              <w:t>⑶必</w:t>
            </w:r>
            <w:r>
              <w:rPr>
                <w:spacing w:val="-5"/>
                <w:w w:val="95"/>
                <w:sz w:val="16"/>
                <w:szCs w:val="18"/>
              </w:rPr>
              <w:t>要时</w:t>
            </w:r>
          </w:p>
          <w:p w14:paraId="2C1F0DF3">
            <w:pPr>
              <w:pStyle w:val="16"/>
              <w:ind w:left="9"/>
              <w:rPr>
                <w:sz w:val="16"/>
                <w:szCs w:val="18"/>
              </w:rPr>
            </w:pPr>
            <w:r>
              <w:rPr>
                <w:sz w:val="16"/>
                <w:szCs w:val="16"/>
              </w:rPr>
              <w:t>(3) When necessary</w:t>
            </w:r>
          </w:p>
        </w:tc>
        <w:tc>
          <w:tcPr>
            <w:tcW w:w="5204" w:type="dxa"/>
            <w:gridSpan w:val="5"/>
          </w:tcPr>
          <w:p w14:paraId="0FCCA5F8">
            <w:pPr>
              <w:pStyle w:val="16"/>
              <w:spacing w:before="143" w:line="280" w:lineRule="auto"/>
              <w:ind w:left="10" w:right="143"/>
              <w:rPr>
                <w:spacing w:val="-1"/>
                <w:w w:val="99"/>
                <w:sz w:val="16"/>
                <w:szCs w:val="18"/>
                <w:lang w:eastAsia="zh-CN"/>
              </w:rPr>
            </w:pPr>
            <w:r>
              <w:rPr>
                <w:spacing w:val="-1"/>
                <w:w w:val="99"/>
                <w:sz w:val="16"/>
                <w:szCs w:val="18"/>
                <w:lang w:eastAsia="zh-CN"/>
              </w:rPr>
              <w:t>⑴各相应接头的电压比与铭牌值相比，不应有显著差别且符合规律；</w:t>
            </w:r>
          </w:p>
          <w:p w14:paraId="633EDE8D">
            <w:pPr>
              <w:pStyle w:val="16"/>
              <w:ind w:left="10" w:right="143"/>
              <w:rPr>
                <w:sz w:val="16"/>
                <w:szCs w:val="18"/>
                <w:lang w:eastAsia="zh-CN"/>
              </w:rPr>
            </w:pPr>
            <w:r>
              <w:rPr>
                <w:sz w:val="16"/>
                <w:szCs w:val="16"/>
                <w:lang w:eastAsia="zh-CN"/>
              </w:rPr>
              <w:t>(1) Compared with the nameplate value, the voltage ratio of each corresponding joint should not be significantly different and conform to the law;</w:t>
            </w:r>
          </w:p>
          <w:p w14:paraId="209F6BDE">
            <w:pPr>
              <w:pStyle w:val="16"/>
              <w:spacing w:line="280" w:lineRule="auto"/>
              <w:ind w:left="10" w:right="1"/>
              <w:rPr>
                <w:spacing w:val="-10"/>
                <w:w w:val="95"/>
                <w:sz w:val="16"/>
                <w:szCs w:val="18"/>
                <w:lang w:eastAsia="zh-CN"/>
              </w:rPr>
            </w:pPr>
            <w:r>
              <w:rPr>
                <w:w w:val="95"/>
                <w:sz w:val="16"/>
                <w:szCs w:val="18"/>
                <w:lang w:eastAsia="zh-CN"/>
              </w:rPr>
              <w:t>⑵电压 35kV 以下，电压比</w:t>
            </w:r>
            <w:r>
              <w:rPr>
                <w:spacing w:val="-2"/>
                <w:w w:val="95"/>
                <w:sz w:val="16"/>
                <w:szCs w:val="18"/>
                <w:lang w:eastAsia="zh-CN"/>
              </w:rPr>
              <w:t xml:space="preserve">小于 </w:t>
            </w:r>
            <w:r>
              <w:rPr>
                <w:w w:val="95"/>
                <w:sz w:val="16"/>
                <w:szCs w:val="18"/>
                <w:lang w:eastAsia="zh-CN"/>
              </w:rPr>
              <w:t>3 的变压器电压比允许偏差为±1%;其他所有变压器：额定分接电压比允许偏差</w:t>
            </w:r>
            <w:r>
              <w:rPr>
                <w:spacing w:val="-10"/>
                <w:w w:val="95"/>
                <w:sz w:val="16"/>
                <w:szCs w:val="18"/>
                <w:lang w:eastAsia="zh-CN"/>
              </w:rPr>
              <w:t>为</w:t>
            </w:r>
          </w:p>
          <w:p w14:paraId="5C26E689">
            <w:pPr>
              <w:pStyle w:val="16"/>
              <w:ind w:left="10" w:right="1"/>
              <w:rPr>
                <w:sz w:val="16"/>
                <w:szCs w:val="18"/>
                <w:lang w:eastAsia="zh-CN"/>
              </w:rPr>
            </w:pPr>
            <w:r>
              <w:rPr>
                <w:rFonts w:hint="eastAsia"/>
                <w:sz w:val="16"/>
                <w:szCs w:val="16"/>
                <w:lang w:eastAsia="zh-CN"/>
              </w:rPr>
              <w:t>⑵</w:t>
            </w:r>
            <w:r>
              <w:rPr>
                <w:sz w:val="16"/>
                <w:szCs w:val="16"/>
                <w:lang w:eastAsia="zh-CN"/>
              </w:rPr>
              <w:t xml:space="preserve"> The allowable deviation of voltage ratio of transformer with voltage below 35kV and voltage ratio less than 3 is 1%; All other transformers: the allowable deviation of rated tap voltage ratio is</w:t>
            </w:r>
          </w:p>
          <w:p w14:paraId="7554165E">
            <w:pPr>
              <w:pStyle w:val="16"/>
              <w:spacing w:line="280" w:lineRule="auto"/>
              <w:ind w:left="10" w:right="37"/>
              <w:rPr>
                <w:sz w:val="16"/>
                <w:szCs w:val="18"/>
                <w:lang w:eastAsia="zh-CN"/>
              </w:rPr>
            </w:pPr>
            <w:r>
              <w:rPr>
                <w:spacing w:val="-2"/>
                <w:w w:val="95"/>
                <w:sz w:val="16"/>
                <w:szCs w:val="18"/>
                <w:lang w:eastAsia="zh-CN"/>
              </w:rPr>
              <w:t>±0.5%；其他分接的电压比应在变压器阻抗电压值(%)的</w:t>
            </w:r>
            <w:r>
              <w:rPr>
                <w:spacing w:val="40"/>
                <w:sz w:val="16"/>
                <w:szCs w:val="18"/>
                <w:lang w:eastAsia="zh-CN"/>
              </w:rPr>
              <w:t xml:space="preserve"> </w:t>
            </w:r>
            <w:r>
              <w:rPr>
                <w:sz w:val="16"/>
                <w:szCs w:val="18"/>
                <w:lang w:eastAsia="zh-CN"/>
              </w:rPr>
              <w:t>1/10</w:t>
            </w:r>
            <w:r>
              <w:rPr>
                <w:spacing w:val="-7"/>
                <w:sz w:val="16"/>
                <w:szCs w:val="18"/>
                <w:lang w:eastAsia="zh-CN"/>
              </w:rPr>
              <w:t xml:space="preserve"> 以内，但不得超</w:t>
            </w:r>
            <w:r>
              <w:rPr>
                <w:sz w:val="16"/>
                <w:szCs w:val="18"/>
                <w:lang w:eastAsia="zh-CN"/>
              </w:rPr>
              <w:t>过±1%。</w:t>
            </w:r>
          </w:p>
          <w:p w14:paraId="0988BC25">
            <w:pPr>
              <w:pStyle w:val="16"/>
              <w:ind w:left="10" w:right="37"/>
              <w:rPr>
                <w:sz w:val="16"/>
                <w:szCs w:val="18"/>
                <w:lang w:eastAsia="zh-CN"/>
              </w:rPr>
            </w:pPr>
            <w:r>
              <w:rPr>
                <w:rFonts w:hint="eastAsia"/>
                <w:sz w:val="16"/>
                <w:szCs w:val="16"/>
                <w:lang w:eastAsia="zh-CN"/>
              </w:rPr>
              <w:t>±</w:t>
            </w:r>
            <w:r>
              <w:rPr>
                <w:sz w:val="16"/>
                <w:szCs w:val="16"/>
                <w:lang w:eastAsia="zh-CN"/>
              </w:rPr>
              <w:t xml:space="preserve"> 0.5%; The voltage ratio of other taps shall be within 1/10 of the transformer impedance voltage value (%), but shall not exceed 1%.</w:t>
            </w:r>
          </w:p>
        </w:tc>
        <w:tc>
          <w:tcPr>
            <w:tcW w:w="4227" w:type="dxa"/>
          </w:tcPr>
          <w:p w14:paraId="6A9A975B">
            <w:pPr>
              <w:pStyle w:val="16"/>
              <w:ind w:left="2" w:right="-72"/>
              <w:rPr>
                <w:sz w:val="15"/>
                <w:szCs w:val="18"/>
              </w:rPr>
            </w:pPr>
            <w:r>
              <w:rPr>
                <w:sz w:val="15"/>
                <w:szCs w:val="18"/>
              </w:rPr>
              <w:pict>
                <v:group id="docshapegroup14" o:spid="_x0000_s1050" o:spt="203" style="height:104.7pt;width:211.1pt;" coordsize="4222,2094">
                  <o:lock v:ext="edit"/>
                  <v:rect id="docshape15" o:spid="_x0000_s1051" o:spt="1" style="position:absolute;left:0;top:0;height:2094;width:4222;" stroked="f" coordsize="21600,21600">
                    <v:path/>
                    <v:fill focussize="0,0"/>
                    <v:stroke on="f"/>
                    <v:imagedata o:title=""/>
                    <o:lock v:ext="edit"/>
                  </v:rect>
                  <w10:wrap type="none"/>
                  <w10:anchorlock/>
                </v:group>
              </w:pict>
            </w:r>
          </w:p>
        </w:tc>
      </w:tr>
      <w:tr w14:paraId="4D03C18D">
        <w:trPr>
          <w:trHeight w:val="706" w:hRule="atLeast"/>
        </w:trPr>
        <w:tc>
          <w:tcPr>
            <w:tcW w:w="608" w:type="dxa"/>
          </w:tcPr>
          <w:p w14:paraId="7ADCAE0C">
            <w:pPr>
              <w:pStyle w:val="16"/>
              <w:spacing w:before="7"/>
              <w:rPr>
                <w:sz w:val="10"/>
                <w:szCs w:val="18"/>
              </w:rPr>
            </w:pPr>
          </w:p>
          <w:p w14:paraId="2F52C583">
            <w:pPr>
              <w:pStyle w:val="16"/>
              <w:ind w:right="186"/>
              <w:jc w:val="right"/>
              <w:rPr>
                <w:sz w:val="16"/>
                <w:szCs w:val="18"/>
              </w:rPr>
            </w:pPr>
            <w:r>
              <w:rPr>
                <w:spacing w:val="-5"/>
                <w:sz w:val="16"/>
                <w:szCs w:val="18"/>
              </w:rPr>
              <w:t>10</w:t>
            </w:r>
          </w:p>
        </w:tc>
        <w:tc>
          <w:tcPr>
            <w:tcW w:w="1528" w:type="dxa"/>
          </w:tcPr>
          <w:p w14:paraId="7FE3C2A2">
            <w:pPr>
              <w:pStyle w:val="16"/>
              <w:spacing w:before="9" w:line="320" w:lineRule="atLeast"/>
              <w:ind w:left="8" w:right="1"/>
              <w:rPr>
                <w:spacing w:val="-6"/>
                <w:sz w:val="16"/>
                <w:szCs w:val="18"/>
              </w:rPr>
            </w:pPr>
            <w:r>
              <w:rPr>
                <w:spacing w:val="-2"/>
                <w:sz w:val="16"/>
                <w:szCs w:val="18"/>
              </w:rPr>
              <w:t>校核单相变压器</w:t>
            </w:r>
            <w:r>
              <w:rPr>
                <w:spacing w:val="-6"/>
                <w:sz w:val="16"/>
                <w:szCs w:val="18"/>
              </w:rPr>
              <w:t>极性</w:t>
            </w:r>
          </w:p>
          <w:p w14:paraId="41A454CC">
            <w:pPr>
              <w:pStyle w:val="16"/>
              <w:ind w:left="8" w:right="1"/>
              <w:rPr>
                <w:sz w:val="16"/>
                <w:szCs w:val="18"/>
              </w:rPr>
            </w:pPr>
            <w:r>
              <w:rPr>
                <w:sz w:val="16"/>
                <w:szCs w:val="16"/>
              </w:rPr>
              <w:t>Check the polarity of single-phase transformer</w:t>
            </w:r>
          </w:p>
        </w:tc>
        <w:tc>
          <w:tcPr>
            <w:tcW w:w="1931" w:type="dxa"/>
          </w:tcPr>
          <w:p w14:paraId="5DEC50B9">
            <w:pPr>
              <w:pStyle w:val="16"/>
              <w:spacing w:before="7"/>
              <w:rPr>
                <w:sz w:val="10"/>
                <w:szCs w:val="18"/>
              </w:rPr>
            </w:pPr>
          </w:p>
          <w:p w14:paraId="2CFD169D">
            <w:pPr>
              <w:pStyle w:val="16"/>
              <w:ind w:left="9"/>
              <w:rPr>
                <w:spacing w:val="-2"/>
                <w:w w:val="95"/>
                <w:sz w:val="16"/>
                <w:szCs w:val="18"/>
              </w:rPr>
            </w:pPr>
            <w:r>
              <w:rPr>
                <w:spacing w:val="-2"/>
                <w:w w:val="95"/>
                <w:sz w:val="16"/>
                <w:szCs w:val="18"/>
              </w:rPr>
              <w:t>更换绕组后</w:t>
            </w:r>
          </w:p>
          <w:p w14:paraId="565D2C84">
            <w:pPr>
              <w:pStyle w:val="16"/>
              <w:ind w:left="9"/>
              <w:rPr>
                <w:sz w:val="16"/>
                <w:szCs w:val="18"/>
              </w:rPr>
            </w:pPr>
            <w:r>
              <w:rPr>
                <w:sz w:val="16"/>
                <w:szCs w:val="16"/>
              </w:rPr>
              <w:t>After changing the winding,</w:t>
            </w:r>
          </w:p>
        </w:tc>
        <w:tc>
          <w:tcPr>
            <w:tcW w:w="5204" w:type="dxa"/>
            <w:gridSpan w:val="5"/>
          </w:tcPr>
          <w:p w14:paraId="7F22CEC3">
            <w:pPr>
              <w:pStyle w:val="16"/>
              <w:spacing w:before="2"/>
              <w:rPr>
                <w:sz w:val="13"/>
                <w:szCs w:val="18"/>
                <w:lang w:eastAsia="zh-CN"/>
              </w:rPr>
            </w:pPr>
          </w:p>
          <w:p w14:paraId="4A9D6F53">
            <w:pPr>
              <w:pStyle w:val="16"/>
              <w:spacing w:before="1"/>
              <w:ind w:left="10"/>
              <w:rPr>
                <w:spacing w:val="-1"/>
                <w:w w:val="95"/>
                <w:sz w:val="16"/>
                <w:szCs w:val="18"/>
                <w:lang w:eastAsia="zh-CN"/>
              </w:rPr>
            </w:pPr>
            <w:r>
              <w:rPr>
                <w:spacing w:val="-1"/>
                <w:w w:val="95"/>
                <w:sz w:val="16"/>
                <w:szCs w:val="18"/>
                <w:lang w:eastAsia="zh-CN"/>
              </w:rPr>
              <w:t>必须与变压器铭牌和顶盖上的端子标志相一致。</w:t>
            </w:r>
          </w:p>
          <w:p w14:paraId="686B7266">
            <w:pPr>
              <w:pStyle w:val="16"/>
              <w:ind w:left="10"/>
              <w:rPr>
                <w:sz w:val="16"/>
                <w:szCs w:val="18"/>
                <w:lang w:eastAsia="zh-CN"/>
              </w:rPr>
            </w:pPr>
            <w:r>
              <w:rPr>
                <w:sz w:val="16"/>
                <w:szCs w:val="16"/>
                <w:lang w:eastAsia="zh-CN"/>
              </w:rPr>
              <w:t>It must be consistent with the terminal marks on the nameplate and top cover of the transformer.</w:t>
            </w:r>
          </w:p>
        </w:tc>
        <w:tc>
          <w:tcPr>
            <w:tcW w:w="4227" w:type="dxa"/>
          </w:tcPr>
          <w:p w14:paraId="225760CB">
            <w:pPr>
              <w:pStyle w:val="16"/>
              <w:rPr>
                <w:rFonts w:ascii="Times New Roman"/>
                <w:sz w:val="15"/>
                <w:szCs w:val="18"/>
                <w:lang w:eastAsia="zh-CN"/>
              </w:rPr>
            </w:pPr>
          </w:p>
        </w:tc>
      </w:tr>
      <w:tr w14:paraId="277F3D97">
        <w:trPr>
          <w:trHeight w:val="1073" w:hRule="atLeast"/>
        </w:trPr>
        <w:tc>
          <w:tcPr>
            <w:tcW w:w="608" w:type="dxa"/>
          </w:tcPr>
          <w:p w14:paraId="524DC074">
            <w:pPr>
              <w:pStyle w:val="16"/>
              <w:rPr>
                <w:sz w:val="15"/>
                <w:szCs w:val="18"/>
                <w:lang w:eastAsia="zh-CN"/>
              </w:rPr>
            </w:pPr>
          </w:p>
          <w:p w14:paraId="2FE33938">
            <w:pPr>
              <w:pStyle w:val="16"/>
              <w:spacing w:before="145"/>
              <w:ind w:right="186"/>
              <w:jc w:val="right"/>
              <w:rPr>
                <w:sz w:val="16"/>
                <w:szCs w:val="18"/>
              </w:rPr>
            </w:pPr>
            <w:r>
              <w:rPr>
                <w:spacing w:val="-5"/>
                <w:sz w:val="16"/>
                <w:szCs w:val="18"/>
              </w:rPr>
              <w:t>11</w:t>
            </w:r>
          </w:p>
        </w:tc>
        <w:tc>
          <w:tcPr>
            <w:tcW w:w="1528" w:type="dxa"/>
          </w:tcPr>
          <w:p w14:paraId="169FCD1C">
            <w:pPr>
              <w:pStyle w:val="16"/>
              <w:spacing w:before="8"/>
              <w:rPr>
                <w:sz w:val="15"/>
                <w:szCs w:val="18"/>
                <w:lang w:eastAsia="zh-CN"/>
              </w:rPr>
            </w:pPr>
          </w:p>
          <w:p w14:paraId="24EA26C4">
            <w:pPr>
              <w:pStyle w:val="16"/>
              <w:spacing w:line="273" w:lineRule="auto"/>
              <w:ind w:left="8" w:right="1"/>
              <w:rPr>
                <w:spacing w:val="-4"/>
                <w:sz w:val="16"/>
                <w:szCs w:val="18"/>
                <w:lang w:eastAsia="zh-CN"/>
              </w:rPr>
            </w:pPr>
            <w:r>
              <w:rPr>
                <w:spacing w:val="-2"/>
                <w:sz w:val="16"/>
                <w:szCs w:val="18"/>
                <w:lang w:eastAsia="zh-CN"/>
              </w:rPr>
              <w:t>测温装置及二次</w:t>
            </w:r>
            <w:r>
              <w:rPr>
                <w:spacing w:val="-4"/>
                <w:sz w:val="16"/>
                <w:szCs w:val="18"/>
                <w:lang w:eastAsia="zh-CN"/>
              </w:rPr>
              <w:t>回路试验</w:t>
            </w:r>
          </w:p>
          <w:p w14:paraId="3A99A9A5">
            <w:pPr>
              <w:pStyle w:val="16"/>
              <w:ind w:left="8" w:right="1"/>
              <w:rPr>
                <w:sz w:val="16"/>
                <w:szCs w:val="18"/>
                <w:lang w:eastAsia="zh-CN"/>
              </w:rPr>
            </w:pPr>
            <w:r>
              <w:rPr>
                <w:sz w:val="16"/>
                <w:szCs w:val="16"/>
                <w:lang w:eastAsia="zh-CN"/>
              </w:rPr>
              <w:t>Temperature measuring device and secondary circuit test</w:t>
            </w:r>
          </w:p>
        </w:tc>
        <w:tc>
          <w:tcPr>
            <w:tcW w:w="1931" w:type="dxa"/>
          </w:tcPr>
          <w:p w14:paraId="3A2FC843">
            <w:pPr>
              <w:pStyle w:val="16"/>
              <w:spacing w:before="49" w:line="372" w:lineRule="exact"/>
              <w:ind w:left="9"/>
              <w:rPr>
                <w:spacing w:val="-4"/>
                <w:w w:val="95"/>
                <w:sz w:val="16"/>
                <w:szCs w:val="18"/>
                <w:lang w:eastAsia="zh-CN"/>
              </w:rPr>
            </w:pPr>
            <w:r>
              <w:rPr>
                <w:w w:val="95"/>
                <w:sz w:val="16"/>
                <w:szCs w:val="18"/>
                <w:lang w:eastAsia="zh-CN"/>
              </w:rPr>
              <w:t>⑴1</w:t>
            </w:r>
            <w:r>
              <w:rPr>
                <w:rFonts w:hint="eastAsia" w:ascii="Microsoft YaHei UI" w:hAnsi="Microsoft YaHei UI" w:eastAsia="Microsoft YaHei UI"/>
                <w:w w:val="95"/>
                <w:sz w:val="16"/>
                <w:szCs w:val="18"/>
                <w:lang w:eastAsia="zh-CN"/>
              </w:rPr>
              <w:t>〜</w:t>
            </w:r>
            <w:r>
              <w:rPr>
                <w:w w:val="95"/>
                <w:sz w:val="16"/>
                <w:szCs w:val="18"/>
                <w:lang w:eastAsia="zh-CN"/>
              </w:rPr>
              <w:t>3</w:t>
            </w:r>
            <w:r>
              <w:rPr>
                <w:spacing w:val="-4"/>
                <w:w w:val="95"/>
                <w:sz w:val="16"/>
                <w:szCs w:val="18"/>
                <w:lang w:eastAsia="zh-CN"/>
              </w:rPr>
              <w:t xml:space="preserve"> 年一次</w:t>
            </w:r>
          </w:p>
          <w:p w14:paraId="19F33B10">
            <w:pPr>
              <w:pStyle w:val="16"/>
              <w:ind w:left="9"/>
              <w:rPr>
                <w:sz w:val="16"/>
                <w:szCs w:val="18"/>
                <w:lang w:eastAsia="zh-CN"/>
              </w:rPr>
            </w:pPr>
            <w:r>
              <w:rPr>
                <w:sz w:val="16"/>
                <w:szCs w:val="16"/>
                <w:lang w:eastAsia="zh-CN"/>
              </w:rPr>
              <w:t>(1) Once every 13 years</w:t>
            </w:r>
          </w:p>
          <w:p w14:paraId="08DC6A7C">
            <w:pPr>
              <w:pStyle w:val="16"/>
              <w:spacing w:line="268" w:lineRule="exact"/>
              <w:ind w:left="9"/>
              <w:rPr>
                <w:spacing w:val="-5"/>
                <w:w w:val="95"/>
                <w:sz w:val="16"/>
                <w:szCs w:val="18"/>
                <w:lang w:eastAsia="zh-CN"/>
              </w:rPr>
            </w:pPr>
            <w:r>
              <w:rPr>
                <w:w w:val="95"/>
                <w:sz w:val="16"/>
                <w:szCs w:val="18"/>
                <w:lang w:eastAsia="zh-CN"/>
              </w:rPr>
              <w:t>⑵大</w:t>
            </w:r>
            <w:r>
              <w:rPr>
                <w:spacing w:val="-5"/>
                <w:w w:val="95"/>
                <w:sz w:val="16"/>
                <w:szCs w:val="18"/>
                <w:lang w:eastAsia="zh-CN"/>
              </w:rPr>
              <w:t>修后</w:t>
            </w:r>
          </w:p>
          <w:p w14:paraId="3C2818A1">
            <w:pPr>
              <w:pStyle w:val="16"/>
              <w:ind w:left="9"/>
              <w:rPr>
                <w:sz w:val="16"/>
                <w:szCs w:val="18"/>
                <w:lang w:eastAsia="zh-CN"/>
              </w:rPr>
            </w:pPr>
            <w:r>
              <w:rPr>
                <w:rFonts w:hint="eastAsia"/>
                <w:sz w:val="16"/>
                <w:szCs w:val="16"/>
                <w:lang w:eastAsia="zh-CN"/>
              </w:rPr>
              <w:t>⑵</w:t>
            </w:r>
            <w:r>
              <w:rPr>
                <w:sz w:val="16"/>
                <w:szCs w:val="16"/>
                <w:lang w:eastAsia="zh-CN"/>
              </w:rPr>
              <w:t xml:space="preserve"> After overhaul</w:t>
            </w:r>
          </w:p>
          <w:p w14:paraId="16DAC3F8">
            <w:pPr>
              <w:pStyle w:val="16"/>
              <w:spacing w:before="46"/>
              <w:ind w:left="9"/>
              <w:rPr>
                <w:spacing w:val="-5"/>
                <w:w w:val="95"/>
                <w:sz w:val="16"/>
                <w:szCs w:val="18"/>
                <w:lang w:eastAsia="zh-CN"/>
              </w:rPr>
            </w:pPr>
            <w:r>
              <w:rPr>
                <w:w w:val="95"/>
                <w:sz w:val="16"/>
                <w:szCs w:val="18"/>
                <w:lang w:eastAsia="zh-CN"/>
              </w:rPr>
              <w:t>⑶必</w:t>
            </w:r>
            <w:r>
              <w:rPr>
                <w:spacing w:val="-5"/>
                <w:w w:val="95"/>
                <w:sz w:val="16"/>
                <w:szCs w:val="18"/>
                <w:lang w:eastAsia="zh-CN"/>
              </w:rPr>
              <w:t>要时</w:t>
            </w:r>
          </w:p>
          <w:p w14:paraId="537CD659">
            <w:pPr>
              <w:pStyle w:val="16"/>
              <w:ind w:left="9"/>
              <w:rPr>
                <w:sz w:val="16"/>
                <w:szCs w:val="18"/>
                <w:lang w:eastAsia="zh-CN"/>
              </w:rPr>
            </w:pPr>
            <w:r>
              <w:rPr>
                <w:sz w:val="16"/>
                <w:szCs w:val="16"/>
                <w:lang w:eastAsia="zh-CN"/>
              </w:rPr>
              <w:t>(3) When necessary</w:t>
            </w:r>
          </w:p>
        </w:tc>
        <w:tc>
          <w:tcPr>
            <w:tcW w:w="5204" w:type="dxa"/>
            <w:gridSpan w:val="5"/>
          </w:tcPr>
          <w:p w14:paraId="6CB4E347">
            <w:pPr>
              <w:pStyle w:val="16"/>
              <w:spacing w:before="5"/>
              <w:rPr>
                <w:sz w:val="15"/>
                <w:szCs w:val="18"/>
                <w:lang w:eastAsia="zh-CN"/>
              </w:rPr>
            </w:pPr>
          </w:p>
          <w:p w14:paraId="5B225D75">
            <w:pPr>
              <w:pStyle w:val="16"/>
              <w:spacing w:before="1"/>
              <w:ind w:left="10"/>
              <w:rPr>
                <w:spacing w:val="-1"/>
                <w:w w:val="95"/>
                <w:sz w:val="16"/>
                <w:szCs w:val="18"/>
                <w:lang w:eastAsia="zh-CN"/>
              </w:rPr>
            </w:pPr>
            <w:r>
              <w:rPr>
                <w:w w:val="95"/>
                <w:sz w:val="16"/>
                <w:szCs w:val="18"/>
                <w:lang w:eastAsia="zh-CN"/>
              </w:rPr>
              <w:t>⑴密</w:t>
            </w:r>
            <w:r>
              <w:rPr>
                <w:spacing w:val="-1"/>
                <w:w w:val="95"/>
                <w:sz w:val="16"/>
                <w:szCs w:val="18"/>
                <w:lang w:eastAsia="zh-CN"/>
              </w:rPr>
              <w:t>封良好，指示正确，测温电阻值应和出厂值相符；</w:t>
            </w:r>
          </w:p>
          <w:p w14:paraId="7DB1C9CC">
            <w:pPr>
              <w:pStyle w:val="16"/>
              <w:ind w:left="10"/>
              <w:rPr>
                <w:sz w:val="16"/>
                <w:szCs w:val="18"/>
                <w:lang w:eastAsia="zh-CN"/>
              </w:rPr>
            </w:pPr>
            <w:r>
              <w:rPr>
                <w:sz w:val="16"/>
                <w:szCs w:val="16"/>
                <w:lang w:eastAsia="zh-CN"/>
              </w:rPr>
              <w:t>(1) The seal is good, the indication is correct, and the temperature measuring resistance value should be consistent with the factory value;</w:t>
            </w:r>
          </w:p>
          <w:p w14:paraId="13104907">
            <w:pPr>
              <w:pStyle w:val="16"/>
              <w:spacing w:before="45"/>
              <w:ind w:left="10"/>
              <w:rPr>
                <w:spacing w:val="-10"/>
                <w:w w:val="95"/>
                <w:sz w:val="16"/>
                <w:szCs w:val="18"/>
                <w:lang w:eastAsia="zh-CN"/>
              </w:rPr>
            </w:pPr>
            <w:r>
              <w:rPr>
                <w:w w:val="95"/>
                <w:sz w:val="16"/>
                <w:szCs w:val="18"/>
                <w:lang w:eastAsia="zh-CN"/>
              </w:rPr>
              <w:t>⑵绝缘电阻一般不低于</w:t>
            </w:r>
            <w:r>
              <w:rPr>
                <w:spacing w:val="51"/>
                <w:sz w:val="16"/>
                <w:szCs w:val="18"/>
                <w:lang w:eastAsia="zh-CN"/>
              </w:rPr>
              <w:t xml:space="preserve"> </w:t>
            </w:r>
            <w:r>
              <w:rPr>
                <w:w w:val="95"/>
                <w:sz w:val="16"/>
                <w:szCs w:val="18"/>
                <w:lang w:eastAsia="zh-CN"/>
              </w:rPr>
              <w:t>1M</w:t>
            </w:r>
            <w:r>
              <w:rPr>
                <w:w w:val="95"/>
                <w:sz w:val="16"/>
                <w:szCs w:val="18"/>
              </w:rPr>
              <w:t>Ω</w:t>
            </w:r>
            <w:r>
              <w:rPr>
                <w:spacing w:val="-10"/>
                <w:w w:val="95"/>
                <w:sz w:val="16"/>
                <w:szCs w:val="18"/>
                <w:lang w:eastAsia="zh-CN"/>
              </w:rPr>
              <w:t>。</w:t>
            </w:r>
          </w:p>
          <w:p w14:paraId="768F3F4F">
            <w:pPr>
              <w:pStyle w:val="16"/>
              <w:ind w:left="10"/>
              <w:rPr>
                <w:sz w:val="16"/>
                <w:szCs w:val="18"/>
                <w:lang w:eastAsia="zh-CN"/>
              </w:rPr>
            </w:pPr>
            <w:r>
              <w:rPr>
                <w:rFonts w:hint="eastAsia"/>
                <w:sz w:val="16"/>
                <w:szCs w:val="16"/>
                <w:lang w:eastAsia="zh-CN"/>
              </w:rPr>
              <w:t>⑵</w:t>
            </w:r>
            <w:r>
              <w:rPr>
                <w:sz w:val="16"/>
                <w:szCs w:val="16"/>
                <w:lang w:eastAsia="zh-CN"/>
              </w:rPr>
              <w:t xml:space="preserve"> Insulation resistance is generally not less than 1 M Ω.</w:t>
            </w:r>
          </w:p>
        </w:tc>
        <w:tc>
          <w:tcPr>
            <w:tcW w:w="4227" w:type="dxa"/>
          </w:tcPr>
          <w:p w14:paraId="63ED272E">
            <w:pPr>
              <w:pStyle w:val="16"/>
              <w:rPr>
                <w:sz w:val="15"/>
                <w:szCs w:val="18"/>
                <w:lang w:eastAsia="zh-CN"/>
              </w:rPr>
            </w:pPr>
          </w:p>
          <w:p w14:paraId="63D9A706">
            <w:pPr>
              <w:pStyle w:val="16"/>
              <w:spacing w:before="145"/>
              <w:ind w:left="9"/>
              <w:rPr>
                <w:spacing w:val="-3"/>
                <w:w w:val="95"/>
                <w:sz w:val="16"/>
                <w:szCs w:val="18"/>
                <w:lang w:eastAsia="zh-CN"/>
              </w:rPr>
            </w:pPr>
            <w:r>
              <w:rPr>
                <w:w w:val="95"/>
                <w:sz w:val="16"/>
                <w:szCs w:val="18"/>
                <w:lang w:eastAsia="zh-CN"/>
              </w:rPr>
              <w:t>测量绝缘电阻采用</w:t>
            </w:r>
            <w:r>
              <w:rPr>
                <w:spacing w:val="10"/>
                <w:sz w:val="16"/>
                <w:szCs w:val="18"/>
                <w:lang w:eastAsia="zh-CN"/>
              </w:rPr>
              <w:t xml:space="preserve"> </w:t>
            </w:r>
            <w:r>
              <w:rPr>
                <w:w w:val="95"/>
                <w:sz w:val="16"/>
                <w:szCs w:val="18"/>
                <w:lang w:eastAsia="zh-CN"/>
              </w:rPr>
              <w:t>2500V</w:t>
            </w:r>
            <w:r>
              <w:rPr>
                <w:spacing w:val="2"/>
                <w:sz w:val="16"/>
                <w:szCs w:val="18"/>
                <w:lang w:eastAsia="zh-CN"/>
              </w:rPr>
              <w:t xml:space="preserve"> </w:t>
            </w:r>
            <w:r>
              <w:rPr>
                <w:spacing w:val="-3"/>
                <w:w w:val="95"/>
                <w:sz w:val="16"/>
                <w:szCs w:val="18"/>
                <w:lang w:eastAsia="zh-CN"/>
              </w:rPr>
              <w:t>兆欧表。</w:t>
            </w:r>
          </w:p>
          <w:p w14:paraId="2B788618">
            <w:pPr>
              <w:pStyle w:val="16"/>
              <w:ind w:left="9"/>
              <w:rPr>
                <w:sz w:val="16"/>
                <w:szCs w:val="18"/>
                <w:lang w:eastAsia="zh-CN"/>
              </w:rPr>
            </w:pPr>
            <w:r>
              <w:rPr>
                <w:sz w:val="16"/>
                <w:szCs w:val="16"/>
                <w:lang w:eastAsia="zh-CN"/>
              </w:rPr>
              <w:t>2500V Megohm meter is used to measure insulation resistance.</w:t>
            </w:r>
          </w:p>
        </w:tc>
      </w:tr>
      <w:tr w14:paraId="3563B1CE">
        <w:trPr>
          <w:trHeight w:val="1395" w:hRule="atLeast"/>
        </w:trPr>
        <w:tc>
          <w:tcPr>
            <w:tcW w:w="608" w:type="dxa"/>
          </w:tcPr>
          <w:p w14:paraId="756227FA">
            <w:pPr>
              <w:pStyle w:val="16"/>
              <w:rPr>
                <w:sz w:val="15"/>
                <w:szCs w:val="18"/>
                <w:lang w:eastAsia="zh-CN"/>
              </w:rPr>
            </w:pPr>
          </w:p>
          <w:p w14:paraId="307D0559">
            <w:pPr>
              <w:pStyle w:val="16"/>
              <w:spacing w:before="10"/>
              <w:rPr>
                <w:sz w:val="20"/>
                <w:szCs w:val="18"/>
                <w:lang w:eastAsia="zh-CN"/>
              </w:rPr>
            </w:pPr>
          </w:p>
          <w:p w14:paraId="17E247B8">
            <w:pPr>
              <w:pStyle w:val="16"/>
              <w:ind w:right="186"/>
              <w:jc w:val="right"/>
              <w:rPr>
                <w:sz w:val="16"/>
                <w:szCs w:val="18"/>
              </w:rPr>
            </w:pPr>
            <w:r>
              <w:rPr>
                <w:spacing w:val="-5"/>
                <w:sz w:val="16"/>
                <w:szCs w:val="18"/>
              </w:rPr>
              <w:t>12</w:t>
            </w:r>
          </w:p>
        </w:tc>
        <w:tc>
          <w:tcPr>
            <w:tcW w:w="1528" w:type="dxa"/>
          </w:tcPr>
          <w:p w14:paraId="41F2DC8A">
            <w:pPr>
              <w:pStyle w:val="16"/>
              <w:rPr>
                <w:sz w:val="15"/>
                <w:szCs w:val="18"/>
                <w:lang w:eastAsia="zh-CN"/>
              </w:rPr>
            </w:pPr>
          </w:p>
          <w:p w14:paraId="7E334BB7">
            <w:pPr>
              <w:pStyle w:val="16"/>
              <w:spacing w:before="168" w:line="278" w:lineRule="auto"/>
              <w:ind w:left="8" w:right="1"/>
              <w:rPr>
                <w:spacing w:val="-3"/>
                <w:w w:val="95"/>
                <w:sz w:val="16"/>
                <w:szCs w:val="18"/>
                <w:lang w:eastAsia="zh-CN"/>
              </w:rPr>
            </w:pPr>
            <w:r>
              <w:rPr>
                <w:spacing w:val="-2"/>
                <w:sz w:val="16"/>
                <w:szCs w:val="18"/>
                <w:lang w:eastAsia="zh-CN"/>
              </w:rPr>
              <w:t>冷却装置及其二</w:t>
            </w:r>
            <w:r>
              <w:rPr>
                <w:w w:val="95"/>
                <w:sz w:val="16"/>
                <w:szCs w:val="18"/>
                <w:lang w:eastAsia="zh-CN"/>
              </w:rPr>
              <w:t>次回路</w:t>
            </w:r>
            <w:r>
              <w:rPr>
                <w:spacing w:val="-3"/>
                <w:w w:val="95"/>
                <w:sz w:val="16"/>
                <w:szCs w:val="18"/>
                <w:lang w:eastAsia="zh-CN"/>
              </w:rPr>
              <w:t>检査试验</w:t>
            </w:r>
          </w:p>
          <w:p w14:paraId="77B54A4D">
            <w:pPr>
              <w:pStyle w:val="16"/>
              <w:ind w:left="8" w:right="1"/>
              <w:rPr>
                <w:sz w:val="16"/>
                <w:szCs w:val="18"/>
                <w:lang w:eastAsia="zh-CN"/>
              </w:rPr>
            </w:pPr>
            <w:r>
              <w:rPr>
                <w:sz w:val="16"/>
                <w:szCs w:val="16"/>
                <w:lang w:eastAsia="zh-CN"/>
              </w:rPr>
              <w:t>Inspection test of cooling device and its secondary loop</w:t>
            </w:r>
          </w:p>
        </w:tc>
        <w:tc>
          <w:tcPr>
            <w:tcW w:w="1931" w:type="dxa"/>
          </w:tcPr>
          <w:p w14:paraId="33663162">
            <w:pPr>
              <w:pStyle w:val="16"/>
              <w:spacing w:before="56" w:line="237" w:lineRule="auto"/>
              <w:ind w:left="9" w:right="1"/>
              <w:rPr>
                <w:spacing w:val="-4"/>
                <w:sz w:val="16"/>
                <w:szCs w:val="18"/>
              </w:rPr>
            </w:pPr>
            <w:r>
              <w:rPr>
                <w:sz w:val="16"/>
                <w:szCs w:val="18"/>
              </w:rPr>
              <w:t>⑴1</w:t>
            </w:r>
            <w:r>
              <w:rPr>
                <w:rFonts w:hint="eastAsia" w:ascii="Microsoft YaHei UI" w:hAnsi="Microsoft YaHei UI" w:eastAsia="Microsoft YaHei UI"/>
                <w:sz w:val="16"/>
                <w:szCs w:val="18"/>
              </w:rPr>
              <w:t>〜</w:t>
            </w:r>
            <w:r>
              <w:rPr>
                <w:sz w:val="16"/>
                <w:szCs w:val="18"/>
              </w:rPr>
              <w:t>3</w:t>
            </w:r>
            <w:r>
              <w:rPr>
                <w:spacing w:val="-21"/>
                <w:sz w:val="16"/>
                <w:szCs w:val="18"/>
              </w:rPr>
              <w:t xml:space="preserve"> 年</w:t>
            </w:r>
            <w:r>
              <w:rPr>
                <w:spacing w:val="11"/>
                <w:sz w:val="16"/>
                <w:szCs w:val="18"/>
              </w:rPr>
              <w:t>一次</w:t>
            </w:r>
            <w:r>
              <w:rPr>
                <w:sz w:val="16"/>
                <w:szCs w:val="18"/>
              </w:rPr>
              <w:t>(二次</w:t>
            </w:r>
            <w:r>
              <w:rPr>
                <w:spacing w:val="-4"/>
                <w:sz w:val="16"/>
                <w:szCs w:val="18"/>
              </w:rPr>
              <w:t>回路)</w:t>
            </w:r>
          </w:p>
          <w:p w14:paraId="1FD25B5D">
            <w:pPr>
              <w:pStyle w:val="16"/>
              <w:ind w:left="9" w:right="1"/>
              <w:rPr>
                <w:sz w:val="16"/>
                <w:szCs w:val="18"/>
              </w:rPr>
            </w:pPr>
            <w:r>
              <w:rPr>
                <w:sz w:val="16"/>
                <w:szCs w:val="16"/>
              </w:rPr>
              <w:t>(1) Once every 1 ~ 3 years (secondary circuit)</w:t>
            </w:r>
          </w:p>
          <w:p w14:paraId="1855A7B4">
            <w:pPr>
              <w:pStyle w:val="16"/>
              <w:spacing w:before="47"/>
              <w:ind w:left="9"/>
              <w:rPr>
                <w:spacing w:val="-5"/>
                <w:w w:val="95"/>
                <w:sz w:val="16"/>
                <w:szCs w:val="18"/>
              </w:rPr>
            </w:pPr>
            <w:r>
              <w:rPr>
                <w:w w:val="95"/>
                <w:sz w:val="16"/>
                <w:szCs w:val="18"/>
              </w:rPr>
              <w:t>⑵大</w:t>
            </w:r>
            <w:r>
              <w:rPr>
                <w:spacing w:val="-5"/>
                <w:w w:val="95"/>
                <w:sz w:val="16"/>
                <w:szCs w:val="18"/>
              </w:rPr>
              <w:t>修后</w:t>
            </w:r>
          </w:p>
          <w:p w14:paraId="38183CCE">
            <w:pPr>
              <w:pStyle w:val="16"/>
              <w:ind w:left="9"/>
              <w:rPr>
                <w:sz w:val="16"/>
                <w:szCs w:val="18"/>
              </w:rPr>
            </w:pPr>
            <w:r>
              <w:rPr>
                <w:rFonts w:hint="eastAsia"/>
                <w:sz w:val="16"/>
                <w:szCs w:val="16"/>
              </w:rPr>
              <w:t>⑵</w:t>
            </w:r>
            <w:r>
              <w:rPr>
                <w:sz w:val="16"/>
                <w:szCs w:val="16"/>
              </w:rPr>
              <w:t xml:space="preserve"> After overhaul</w:t>
            </w:r>
          </w:p>
          <w:p w14:paraId="16D69E83">
            <w:pPr>
              <w:pStyle w:val="16"/>
              <w:spacing w:before="43"/>
              <w:ind w:left="9"/>
              <w:rPr>
                <w:spacing w:val="-5"/>
                <w:w w:val="95"/>
                <w:sz w:val="16"/>
                <w:szCs w:val="18"/>
              </w:rPr>
            </w:pPr>
            <w:r>
              <w:rPr>
                <w:w w:val="95"/>
                <w:sz w:val="16"/>
                <w:szCs w:val="18"/>
              </w:rPr>
              <w:t>⑶必</w:t>
            </w:r>
            <w:r>
              <w:rPr>
                <w:spacing w:val="-5"/>
                <w:w w:val="95"/>
                <w:sz w:val="16"/>
                <w:szCs w:val="18"/>
              </w:rPr>
              <w:t>要时</w:t>
            </w:r>
          </w:p>
          <w:p w14:paraId="17149285">
            <w:pPr>
              <w:pStyle w:val="16"/>
              <w:ind w:left="9"/>
              <w:rPr>
                <w:sz w:val="16"/>
                <w:szCs w:val="18"/>
              </w:rPr>
            </w:pPr>
            <w:r>
              <w:rPr>
                <w:sz w:val="16"/>
                <w:szCs w:val="16"/>
              </w:rPr>
              <w:t>(3) When necessary</w:t>
            </w:r>
          </w:p>
        </w:tc>
        <w:tc>
          <w:tcPr>
            <w:tcW w:w="5204" w:type="dxa"/>
            <w:gridSpan w:val="5"/>
          </w:tcPr>
          <w:p w14:paraId="714257C2">
            <w:pPr>
              <w:pStyle w:val="16"/>
              <w:spacing w:before="10"/>
              <w:rPr>
                <w:sz w:val="15"/>
                <w:szCs w:val="18"/>
                <w:lang w:eastAsia="zh-CN"/>
              </w:rPr>
            </w:pPr>
          </w:p>
          <w:p w14:paraId="0ECAD584">
            <w:pPr>
              <w:pStyle w:val="16"/>
              <w:ind w:left="10"/>
              <w:rPr>
                <w:spacing w:val="-1"/>
                <w:w w:val="95"/>
                <w:sz w:val="16"/>
                <w:szCs w:val="18"/>
                <w:lang w:eastAsia="zh-CN"/>
              </w:rPr>
            </w:pPr>
            <w:r>
              <w:rPr>
                <w:w w:val="95"/>
                <w:sz w:val="16"/>
                <w:szCs w:val="18"/>
                <w:lang w:eastAsia="zh-CN"/>
              </w:rPr>
              <w:t>⑴投</w:t>
            </w:r>
            <w:r>
              <w:rPr>
                <w:spacing w:val="-1"/>
                <w:w w:val="95"/>
                <w:sz w:val="16"/>
                <w:szCs w:val="18"/>
                <w:lang w:eastAsia="zh-CN"/>
              </w:rPr>
              <w:t>运后，流向、温升和声响正常，无渗漏；</w:t>
            </w:r>
          </w:p>
          <w:p w14:paraId="41AADD37">
            <w:pPr>
              <w:pStyle w:val="16"/>
              <w:ind w:left="10"/>
              <w:rPr>
                <w:sz w:val="16"/>
                <w:szCs w:val="18"/>
                <w:lang w:eastAsia="zh-CN"/>
              </w:rPr>
            </w:pPr>
            <w:r>
              <w:rPr>
                <w:sz w:val="16"/>
                <w:szCs w:val="16"/>
                <w:lang w:eastAsia="zh-CN"/>
              </w:rPr>
              <w:t>(1) After being put into operation, the flow direction, temperature rise and sound are normal and there is no leakage;</w:t>
            </w:r>
          </w:p>
          <w:p w14:paraId="0513A9C9">
            <w:pPr>
              <w:pStyle w:val="16"/>
              <w:spacing w:before="45"/>
              <w:ind w:left="10"/>
              <w:rPr>
                <w:spacing w:val="-4"/>
                <w:w w:val="95"/>
                <w:sz w:val="16"/>
                <w:szCs w:val="18"/>
                <w:lang w:eastAsia="zh-CN"/>
              </w:rPr>
            </w:pPr>
            <w:r>
              <w:rPr>
                <w:w w:val="95"/>
                <w:sz w:val="16"/>
                <w:szCs w:val="18"/>
                <w:lang w:eastAsia="zh-CN"/>
              </w:rPr>
              <w:t>⑵强油水冷装置的检查和试验，按制造厂</w:t>
            </w:r>
            <w:r>
              <w:rPr>
                <w:spacing w:val="-4"/>
                <w:w w:val="95"/>
                <w:sz w:val="16"/>
                <w:szCs w:val="18"/>
                <w:lang w:eastAsia="zh-CN"/>
              </w:rPr>
              <w:t>规定；</w:t>
            </w:r>
          </w:p>
          <w:p w14:paraId="41DC0D43">
            <w:pPr>
              <w:pStyle w:val="16"/>
              <w:ind w:left="10"/>
              <w:rPr>
                <w:sz w:val="16"/>
                <w:szCs w:val="18"/>
                <w:lang w:eastAsia="zh-CN"/>
              </w:rPr>
            </w:pPr>
            <w:r>
              <w:rPr>
                <w:rFonts w:hint="eastAsia"/>
                <w:sz w:val="16"/>
                <w:szCs w:val="16"/>
                <w:lang w:eastAsia="zh-CN"/>
              </w:rPr>
              <w:t>⑵</w:t>
            </w:r>
            <w:r>
              <w:rPr>
                <w:sz w:val="16"/>
                <w:szCs w:val="16"/>
                <w:lang w:eastAsia="zh-CN"/>
              </w:rPr>
              <w:t xml:space="preserve"> The inspection and test of strong oil water cooling device shall be in accordance with the regulations of the manufacturer;</w:t>
            </w:r>
          </w:p>
          <w:p w14:paraId="168CCF3B">
            <w:pPr>
              <w:pStyle w:val="16"/>
              <w:spacing w:before="46"/>
              <w:ind w:left="10"/>
              <w:rPr>
                <w:spacing w:val="-10"/>
                <w:w w:val="95"/>
                <w:sz w:val="16"/>
                <w:szCs w:val="18"/>
                <w:lang w:eastAsia="zh-CN"/>
              </w:rPr>
            </w:pPr>
            <w:r>
              <w:rPr>
                <w:w w:val="95"/>
                <w:sz w:val="16"/>
                <w:szCs w:val="18"/>
                <w:lang w:eastAsia="zh-CN"/>
              </w:rPr>
              <w:t>⑶绝缘电阻一般不低于</w:t>
            </w:r>
            <w:r>
              <w:rPr>
                <w:spacing w:val="51"/>
                <w:sz w:val="16"/>
                <w:szCs w:val="18"/>
                <w:lang w:eastAsia="zh-CN"/>
              </w:rPr>
              <w:t xml:space="preserve"> </w:t>
            </w:r>
            <w:r>
              <w:rPr>
                <w:w w:val="95"/>
                <w:sz w:val="16"/>
                <w:szCs w:val="18"/>
                <w:lang w:eastAsia="zh-CN"/>
              </w:rPr>
              <w:t>1M</w:t>
            </w:r>
            <w:r>
              <w:rPr>
                <w:w w:val="95"/>
                <w:sz w:val="16"/>
                <w:szCs w:val="18"/>
              </w:rPr>
              <w:t>Ω</w:t>
            </w:r>
            <w:r>
              <w:rPr>
                <w:spacing w:val="-10"/>
                <w:w w:val="95"/>
                <w:sz w:val="16"/>
                <w:szCs w:val="18"/>
                <w:lang w:eastAsia="zh-CN"/>
              </w:rPr>
              <w:t>。</w:t>
            </w:r>
          </w:p>
          <w:p w14:paraId="0BAF064B">
            <w:pPr>
              <w:pStyle w:val="16"/>
              <w:ind w:left="10"/>
              <w:rPr>
                <w:sz w:val="16"/>
                <w:szCs w:val="18"/>
                <w:lang w:eastAsia="zh-CN"/>
              </w:rPr>
            </w:pPr>
            <w:r>
              <w:rPr>
                <w:sz w:val="16"/>
                <w:szCs w:val="16"/>
                <w:lang w:eastAsia="zh-CN"/>
              </w:rPr>
              <w:t>(3) Insulation resistance is generally not less than 1 M Ω.</w:t>
            </w:r>
          </w:p>
        </w:tc>
        <w:tc>
          <w:tcPr>
            <w:tcW w:w="4227" w:type="dxa"/>
          </w:tcPr>
          <w:p w14:paraId="70B80A65">
            <w:pPr>
              <w:pStyle w:val="16"/>
              <w:rPr>
                <w:sz w:val="15"/>
                <w:szCs w:val="18"/>
                <w:lang w:eastAsia="zh-CN"/>
              </w:rPr>
            </w:pPr>
          </w:p>
          <w:p w14:paraId="34E86CE3">
            <w:pPr>
              <w:pStyle w:val="16"/>
              <w:spacing w:before="10"/>
              <w:rPr>
                <w:sz w:val="20"/>
                <w:szCs w:val="18"/>
                <w:lang w:eastAsia="zh-CN"/>
              </w:rPr>
            </w:pPr>
          </w:p>
          <w:p w14:paraId="27A9D81D">
            <w:pPr>
              <w:pStyle w:val="16"/>
              <w:ind w:left="9"/>
              <w:rPr>
                <w:spacing w:val="-3"/>
                <w:w w:val="95"/>
                <w:sz w:val="16"/>
                <w:szCs w:val="18"/>
                <w:lang w:eastAsia="zh-CN"/>
              </w:rPr>
            </w:pPr>
            <w:r>
              <w:rPr>
                <w:w w:val="95"/>
                <w:sz w:val="16"/>
                <w:szCs w:val="18"/>
                <w:lang w:eastAsia="zh-CN"/>
              </w:rPr>
              <w:t>测量绝缘电阻釆用</w:t>
            </w:r>
            <w:r>
              <w:rPr>
                <w:spacing w:val="10"/>
                <w:sz w:val="16"/>
                <w:szCs w:val="18"/>
                <w:lang w:eastAsia="zh-CN"/>
              </w:rPr>
              <w:t xml:space="preserve"> </w:t>
            </w:r>
            <w:r>
              <w:rPr>
                <w:w w:val="95"/>
                <w:sz w:val="16"/>
                <w:szCs w:val="18"/>
                <w:lang w:eastAsia="zh-CN"/>
              </w:rPr>
              <w:t>2500V</w:t>
            </w:r>
            <w:r>
              <w:rPr>
                <w:spacing w:val="2"/>
                <w:sz w:val="16"/>
                <w:szCs w:val="18"/>
                <w:lang w:eastAsia="zh-CN"/>
              </w:rPr>
              <w:t xml:space="preserve"> </w:t>
            </w:r>
            <w:r>
              <w:rPr>
                <w:spacing w:val="-3"/>
                <w:w w:val="95"/>
                <w:sz w:val="16"/>
                <w:szCs w:val="18"/>
                <w:lang w:eastAsia="zh-CN"/>
              </w:rPr>
              <w:t>兆欧表。</w:t>
            </w:r>
          </w:p>
          <w:p w14:paraId="0F6FBC69">
            <w:pPr>
              <w:pStyle w:val="16"/>
              <w:ind w:left="9"/>
              <w:rPr>
                <w:sz w:val="16"/>
                <w:szCs w:val="18"/>
                <w:lang w:eastAsia="zh-CN"/>
              </w:rPr>
            </w:pPr>
            <w:r>
              <w:rPr>
                <w:sz w:val="16"/>
                <w:szCs w:val="16"/>
                <w:lang w:eastAsia="zh-CN"/>
              </w:rPr>
              <w:t>The insulation resistance is measured with a 2500V megohmmeter.</w:t>
            </w:r>
          </w:p>
        </w:tc>
      </w:tr>
      <w:tr w14:paraId="33AFF904">
        <w:trPr>
          <w:trHeight w:val="1017" w:hRule="atLeast"/>
        </w:trPr>
        <w:tc>
          <w:tcPr>
            <w:tcW w:w="608" w:type="dxa"/>
          </w:tcPr>
          <w:p w14:paraId="5FF03C5D">
            <w:pPr>
              <w:pStyle w:val="16"/>
              <w:spacing w:before="1"/>
              <w:rPr>
                <w:szCs w:val="18"/>
                <w:lang w:eastAsia="zh-CN"/>
              </w:rPr>
            </w:pPr>
          </w:p>
          <w:p w14:paraId="7F68816E">
            <w:pPr>
              <w:pStyle w:val="16"/>
              <w:spacing w:before="1"/>
              <w:ind w:right="186"/>
              <w:jc w:val="right"/>
              <w:rPr>
                <w:sz w:val="16"/>
                <w:szCs w:val="18"/>
              </w:rPr>
            </w:pPr>
            <w:r>
              <w:rPr>
                <w:spacing w:val="-5"/>
                <w:sz w:val="16"/>
                <w:szCs w:val="18"/>
              </w:rPr>
              <w:t>13</w:t>
            </w:r>
          </w:p>
        </w:tc>
        <w:tc>
          <w:tcPr>
            <w:tcW w:w="1528" w:type="dxa"/>
          </w:tcPr>
          <w:p w14:paraId="3666C3F4">
            <w:pPr>
              <w:pStyle w:val="16"/>
              <w:spacing w:before="5"/>
              <w:rPr>
                <w:sz w:val="13"/>
                <w:szCs w:val="18"/>
                <w:lang w:eastAsia="zh-CN"/>
              </w:rPr>
            </w:pPr>
          </w:p>
          <w:p w14:paraId="02BAE8D1">
            <w:pPr>
              <w:pStyle w:val="16"/>
              <w:spacing w:before="1" w:line="280" w:lineRule="auto"/>
              <w:ind w:left="8" w:right="1"/>
              <w:rPr>
                <w:spacing w:val="-2"/>
                <w:sz w:val="16"/>
                <w:szCs w:val="18"/>
                <w:lang w:eastAsia="zh-CN"/>
              </w:rPr>
            </w:pPr>
            <w:r>
              <w:rPr>
                <w:spacing w:val="-2"/>
                <w:sz w:val="16"/>
                <w:szCs w:val="18"/>
                <w:lang w:eastAsia="zh-CN"/>
              </w:rPr>
              <w:t>套管中的电流互感器绝缘试验</w:t>
            </w:r>
          </w:p>
          <w:p w14:paraId="6D160CA5">
            <w:pPr>
              <w:pStyle w:val="16"/>
              <w:ind w:left="8" w:right="1"/>
              <w:rPr>
                <w:sz w:val="16"/>
                <w:szCs w:val="18"/>
                <w:lang w:eastAsia="zh-CN"/>
              </w:rPr>
            </w:pPr>
            <w:r>
              <w:rPr>
                <w:sz w:val="16"/>
                <w:szCs w:val="16"/>
                <w:lang w:eastAsia="zh-CN"/>
              </w:rPr>
              <w:t>Insulation test of current transformer in bushing</w:t>
            </w:r>
          </w:p>
        </w:tc>
        <w:tc>
          <w:tcPr>
            <w:tcW w:w="1931" w:type="dxa"/>
          </w:tcPr>
          <w:p w14:paraId="7AE8EC24">
            <w:pPr>
              <w:pStyle w:val="16"/>
              <w:spacing w:before="5"/>
              <w:rPr>
                <w:sz w:val="13"/>
                <w:szCs w:val="18"/>
                <w:lang w:eastAsia="zh-CN"/>
              </w:rPr>
            </w:pPr>
          </w:p>
          <w:p w14:paraId="06BD9371">
            <w:pPr>
              <w:pStyle w:val="16"/>
              <w:spacing w:before="1"/>
              <w:ind w:left="9"/>
              <w:rPr>
                <w:spacing w:val="-5"/>
                <w:w w:val="95"/>
                <w:sz w:val="16"/>
                <w:szCs w:val="18"/>
              </w:rPr>
            </w:pPr>
            <w:r>
              <w:rPr>
                <w:w w:val="95"/>
                <w:sz w:val="16"/>
                <w:szCs w:val="18"/>
              </w:rPr>
              <w:t>⑴必</w:t>
            </w:r>
            <w:r>
              <w:rPr>
                <w:spacing w:val="-5"/>
                <w:w w:val="95"/>
                <w:sz w:val="16"/>
                <w:szCs w:val="18"/>
              </w:rPr>
              <w:t>要时</w:t>
            </w:r>
          </w:p>
          <w:p w14:paraId="0F16EBC9">
            <w:pPr>
              <w:pStyle w:val="16"/>
              <w:ind w:left="9"/>
              <w:rPr>
                <w:sz w:val="16"/>
                <w:szCs w:val="18"/>
              </w:rPr>
            </w:pPr>
            <w:r>
              <w:rPr>
                <w:sz w:val="16"/>
                <w:szCs w:val="16"/>
              </w:rPr>
              <w:t>When necessary</w:t>
            </w:r>
          </w:p>
          <w:p w14:paraId="7C974ED5">
            <w:pPr>
              <w:pStyle w:val="16"/>
              <w:spacing w:before="45"/>
              <w:ind w:left="9"/>
              <w:rPr>
                <w:spacing w:val="-5"/>
                <w:w w:val="95"/>
                <w:sz w:val="16"/>
                <w:szCs w:val="18"/>
              </w:rPr>
            </w:pPr>
            <w:r>
              <w:rPr>
                <w:w w:val="95"/>
                <w:sz w:val="16"/>
                <w:szCs w:val="18"/>
              </w:rPr>
              <w:t>⑵大</w:t>
            </w:r>
            <w:r>
              <w:rPr>
                <w:spacing w:val="-5"/>
                <w:w w:val="95"/>
                <w:sz w:val="16"/>
                <w:szCs w:val="18"/>
              </w:rPr>
              <w:t>修后</w:t>
            </w:r>
          </w:p>
          <w:p w14:paraId="5C21EBEA">
            <w:pPr>
              <w:pStyle w:val="16"/>
              <w:ind w:left="9"/>
              <w:rPr>
                <w:sz w:val="16"/>
                <w:szCs w:val="18"/>
              </w:rPr>
            </w:pPr>
            <w:r>
              <w:rPr>
                <w:rFonts w:hint="eastAsia"/>
                <w:sz w:val="16"/>
                <w:szCs w:val="16"/>
              </w:rPr>
              <w:t>⑵</w:t>
            </w:r>
            <w:r>
              <w:rPr>
                <w:sz w:val="16"/>
                <w:szCs w:val="16"/>
              </w:rPr>
              <w:t xml:space="preserve"> After overhaul</w:t>
            </w:r>
          </w:p>
        </w:tc>
        <w:tc>
          <w:tcPr>
            <w:tcW w:w="5204" w:type="dxa"/>
            <w:gridSpan w:val="5"/>
          </w:tcPr>
          <w:p w14:paraId="154E5AD8">
            <w:pPr>
              <w:pStyle w:val="16"/>
              <w:spacing w:before="1"/>
              <w:rPr>
                <w:szCs w:val="18"/>
                <w:lang w:eastAsia="zh-CN"/>
              </w:rPr>
            </w:pPr>
          </w:p>
          <w:p w14:paraId="5E707822">
            <w:pPr>
              <w:pStyle w:val="16"/>
              <w:spacing w:before="1"/>
              <w:ind w:left="10"/>
              <w:rPr>
                <w:spacing w:val="-5"/>
                <w:w w:val="95"/>
                <w:sz w:val="16"/>
                <w:szCs w:val="18"/>
              </w:rPr>
            </w:pPr>
            <w:r>
              <w:rPr>
                <w:w w:val="95"/>
                <w:sz w:val="16"/>
                <w:szCs w:val="18"/>
                <w:lang w:eastAsia="zh-CN"/>
              </w:rPr>
              <w:t>绝缘电阻一般不低于</w:t>
            </w:r>
            <w:r>
              <w:rPr>
                <w:spacing w:val="26"/>
                <w:sz w:val="16"/>
                <w:szCs w:val="18"/>
                <w:lang w:eastAsia="zh-CN"/>
              </w:rPr>
              <w:t xml:space="preserve"> </w:t>
            </w:r>
            <w:r>
              <w:rPr>
                <w:spacing w:val="-5"/>
                <w:w w:val="95"/>
                <w:sz w:val="16"/>
                <w:szCs w:val="18"/>
                <w:lang w:eastAsia="zh-CN"/>
              </w:rPr>
              <w:t>1M</w:t>
            </w:r>
            <w:r>
              <w:rPr>
                <w:spacing w:val="-5"/>
                <w:w w:val="95"/>
                <w:sz w:val="16"/>
                <w:szCs w:val="18"/>
              </w:rPr>
              <w:t>Ω</w:t>
            </w:r>
          </w:p>
          <w:p w14:paraId="17B4EB5D">
            <w:pPr>
              <w:pStyle w:val="16"/>
              <w:ind w:left="10"/>
              <w:rPr>
                <w:sz w:val="16"/>
                <w:szCs w:val="18"/>
                <w:lang w:eastAsia="zh-CN"/>
              </w:rPr>
            </w:pPr>
            <w:r>
              <w:rPr>
                <w:sz w:val="16"/>
                <w:szCs w:val="16"/>
                <w:lang w:eastAsia="zh-CN"/>
              </w:rPr>
              <w:t>Insulation resistance is generally not less than 1 M Ω</w:t>
            </w:r>
          </w:p>
        </w:tc>
        <w:tc>
          <w:tcPr>
            <w:tcW w:w="4227" w:type="dxa"/>
          </w:tcPr>
          <w:p w14:paraId="03FE357F">
            <w:pPr>
              <w:pStyle w:val="16"/>
              <w:spacing w:before="1"/>
              <w:rPr>
                <w:szCs w:val="18"/>
                <w:lang w:eastAsia="zh-CN"/>
              </w:rPr>
            </w:pPr>
          </w:p>
          <w:p w14:paraId="5D719CE4">
            <w:pPr>
              <w:pStyle w:val="16"/>
              <w:spacing w:before="1"/>
              <w:ind w:left="9"/>
              <w:rPr>
                <w:spacing w:val="-6"/>
                <w:w w:val="95"/>
                <w:sz w:val="16"/>
                <w:szCs w:val="18"/>
              </w:rPr>
            </w:pPr>
            <w:r>
              <w:rPr>
                <w:spacing w:val="-5"/>
                <w:w w:val="95"/>
                <w:sz w:val="16"/>
                <w:szCs w:val="18"/>
              </w:rPr>
              <w:t xml:space="preserve">采用 </w:t>
            </w:r>
            <w:r>
              <w:rPr>
                <w:w w:val="95"/>
                <w:sz w:val="16"/>
                <w:szCs w:val="18"/>
              </w:rPr>
              <w:t>2500V</w:t>
            </w:r>
            <w:r>
              <w:rPr>
                <w:spacing w:val="-6"/>
                <w:w w:val="95"/>
                <w:sz w:val="16"/>
                <w:szCs w:val="18"/>
              </w:rPr>
              <w:t xml:space="preserve"> 兆欧表。</w:t>
            </w:r>
          </w:p>
          <w:p w14:paraId="35B23E39">
            <w:pPr>
              <w:pStyle w:val="16"/>
              <w:ind w:left="9"/>
              <w:rPr>
                <w:sz w:val="16"/>
                <w:szCs w:val="18"/>
              </w:rPr>
            </w:pPr>
            <w:r>
              <w:rPr>
                <w:sz w:val="16"/>
                <w:szCs w:val="16"/>
              </w:rPr>
              <w:t>2500V Megohm meter is adopted.</w:t>
            </w:r>
          </w:p>
        </w:tc>
      </w:tr>
    </w:tbl>
    <w:p w14:paraId="0B8D7081">
      <w:pPr>
        <w:rPr>
          <w:sz w:val="16"/>
          <w:szCs w:val="18"/>
        </w:rPr>
        <w:sectPr>
          <w:pgSz w:w="16840" w:h="11910" w:orient="landscape"/>
          <w:pgMar w:top="1100" w:right="1300" w:bottom="1380" w:left="1300" w:header="0" w:footer="1183" w:gutter="0"/>
          <w:cols w:space="720" w:num="1"/>
        </w:sectPr>
      </w:pPr>
    </w:p>
    <w:p w14:paraId="1C2BD26B">
      <w:pPr>
        <w:pStyle w:val="6"/>
        <w:rPr>
          <w:sz w:val="16"/>
          <w:szCs w:val="18"/>
        </w:rPr>
      </w:pPr>
      <w:r>
        <w:rPr>
          <w:sz w:val="18"/>
          <w:szCs w:val="18"/>
        </w:rPr>
        <w:pict>
          <v:shape id="docshape16" o:spid="_x0000_s1049" o:spt="202" type="#_x0000_t202" style="position:absolute;left:0pt;margin-left:541.3pt;margin-top:293pt;height:10.45pt;width:10.45pt;mso-position-horizontal-relative:page;mso-position-vertical-relative:page;z-index:-251649024;mso-width-relative:page;mso-height-relative:page;" filled="f" stroked="f" coordsize="21600,21600">
            <v:path/>
            <v:fill on="f" focussize="0,0"/>
            <v:stroke on="f" joinstyle="miter"/>
            <v:imagedata o:title=""/>
            <o:lock v:ext="edit"/>
            <v:textbox inset="0mm,0mm,0mm,0mm">
              <w:txbxContent>
                <w:p w14:paraId="1856E96C">
                  <w:pPr>
                    <w:spacing w:line="209" w:lineRule="exact"/>
                    <w:rPr>
                      <w:sz w:val="21"/>
                    </w:rPr>
                  </w:pPr>
                  <w:r>
                    <w:rPr>
                      <w:w w:val="99"/>
                      <w:sz w:val="21"/>
                    </w:rPr>
                    <w:t>；</w:t>
                  </w:r>
                </w:p>
              </w:txbxContent>
            </v:textbox>
          </v:shape>
        </w:pict>
      </w:r>
      <w:r>
        <w:rPr>
          <w:sz w:val="18"/>
          <w:szCs w:val="18"/>
        </w:rPr>
        <w:pict>
          <v:group id="docshapegroup17" o:spid="_x0000_s1042" o:spt="203" style="position:absolute;left:0pt;margin-left:386.5pt;margin-top:289.25pt;height:29.2pt;width:23.95pt;mso-position-horizontal-relative:page;mso-position-vertical-relative:page;z-index:-251648000;mso-width-relative:page;mso-height-relative:page;" coordorigin="7730,5785" coordsize="479,584">
            <o:lock v:ext="edit"/>
            <v:line id="_x0000_s1048" o:spid="_x0000_s1048" o:spt="20" style="position:absolute;left:7941;top:5957;flip:y;height:18;width:31;" coordsize="21600,21600">
              <v:path arrowok="t"/>
              <v:fill focussize="0,0"/>
              <v:stroke weight="0.5pt"/>
              <v:imagedata o:title=""/>
              <o:lock v:ext="edit"/>
            </v:line>
            <v:line id="_x0000_s1047" o:spid="_x0000_s1047" o:spt="20" style="position:absolute;left:7972;top:5962;height:89;width:44;" coordsize="21600,21600">
              <v:path arrowok="t"/>
              <v:fill focussize="0,0"/>
              <v:stroke weight="1pt"/>
              <v:imagedata o:title=""/>
              <o:lock v:ext="edit"/>
            </v:line>
            <v:shape id="docshape18" o:spid="_x0000_s1046" o:spt="100" style="position:absolute;left:8021;top:5789;height:262;width:188;" filled="f" coordorigin="8021,5790" coordsize="188,262" path="m8021,6051l8080,5790m8080,5790l8209,5790e">
              <v:path arrowok="t" o:connecttype="segments"/>
              <v:fill on="f" focussize="0,0"/>
              <v:stroke weight="0.5pt" joinstyle="round"/>
              <v:imagedata o:title=""/>
              <o:lock v:ext="edit"/>
            </v:shape>
            <v:line id="_x0000_s1045" o:spid="_x0000_s1045" o:spt="20" style="position:absolute;left:7735;top:6264;flip:y;height:18;width:31;" coordsize="21600,21600">
              <v:path arrowok="t"/>
              <v:fill focussize="0,0"/>
              <v:stroke weight="0.5pt"/>
              <v:imagedata o:title=""/>
              <o:lock v:ext="edit"/>
            </v:line>
            <v:line id="_x0000_s1044" o:spid="_x0000_s1044" o:spt="20" style="position:absolute;left:7766;top:6269;height:89;width:44;" coordsize="21600,21600">
              <v:path arrowok="t"/>
              <v:fill focussize="0,0"/>
              <v:stroke weight="1pt"/>
              <v:imagedata o:title=""/>
              <o:lock v:ext="edit"/>
            </v:line>
            <v:shape id="docshape19" o:spid="_x0000_s1043" o:spt="100" style="position:absolute;left:7815;top:6096;height:262;width:188;" filled="f" coordorigin="7815,6097" coordsize="188,262" path="m7815,6358l7874,6097m7874,6097l8003,6097e">
              <v:path arrowok="t" o:connecttype="segments"/>
              <v:fill on="f" focussize="0,0"/>
              <v:stroke weight="0.5pt" joinstyle="round"/>
              <v:imagedata o:title=""/>
              <o:lock v:ext="edit"/>
            </v:shape>
          </v:group>
        </w:pict>
      </w:r>
      <w:r>
        <w:rPr>
          <w:sz w:val="18"/>
          <w:szCs w:val="18"/>
        </w:rPr>
        <w:pict>
          <v:rect id="docshape20" o:spid="_x0000_s1041" o:spt="1" style="position:absolute;left:0pt;margin-left:547.2pt;margin-top:257.85pt;height:109.8pt;width:211.1pt;mso-position-horizontal-relative:page;mso-position-vertical-relative:page;z-index:-251648000;mso-width-relative:page;mso-height-relative:page;" stroked="f" coordsize="21600,21600">
            <v:path/>
            <v:fill focussize="0,0"/>
            <v:stroke on="f"/>
            <v:imagedata o:title=""/>
            <o:lock v:ext="edit"/>
          </v:rect>
        </w:pict>
      </w:r>
    </w:p>
    <w:p w14:paraId="7714781E">
      <w:pPr>
        <w:pStyle w:val="6"/>
        <w:rPr>
          <w:sz w:val="16"/>
          <w:szCs w:val="18"/>
        </w:rPr>
      </w:pPr>
    </w:p>
    <w:p w14:paraId="152564F5">
      <w:pPr>
        <w:pStyle w:val="6"/>
        <w:spacing w:before="5"/>
        <w:rPr>
          <w:sz w:val="11"/>
          <w:szCs w:val="18"/>
        </w:rPr>
      </w:pPr>
    </w:p>
    <w:tbl>
      <w:tblPr>
        <w:tblStyle w:val="14"/>
        <w:tblW w:w="0" w:type="auto"/>
        <w:tblInd w:w="3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08"/>
        <w:gridCol w:w="1528"/>
        <w:gridCol w:w="1931"/>
        <w:gridCol w:w="5204"/>
        <w:gridCol w:w="4227"/>
      </w:tblGrid>
      <w:tr w14:paraId="09A0DA1A">
        <w:trPr>
          <w:trHeight w:val="1282" w:hRule="atLeast"/>
        </w:trPr>
        <w:tc>
          <w:tcPr>
            <w:tcW w:w="608" w:type="dxa"/>
          </w:tcPr>
          <w:p w14:paraId="62C36C61">
            <w:pPr>
              <w:pStyle w:val="16"/>
              <w:rPr>
                <w:sz w:val="16"/>
                <w:szCs w:val="20"/>
              </w:rPr>
            </w:pPr>
          </w:p>
          <w:p w14:paraId="7E7C45C0">
            <w:pPr>
              <w:pStyle w:val="16"/>
              <w:spacing w:before="5"/>
              <w:rPr>
                <w:sz w:val="16"/>
                <w:szCs w:val="20"/>
              </w:rPr>
            </w:pPr>
          </w:p>
          <w:p w14:paraId="5FAD9D8B">
            <w:pPr>
              <w:pStyle w:val="16"/>
              <w:jc w:val="center"/>
              <w:rPr>
                <w:sz w:val="18"/>
                <w:szCs w:val="20"/>
              </w:rPr>
            </w:pPr>
            <w:r>
              <w:rPr>
                <w:spacing w:val="-5"/>
                <w:sz w:val="18"/>
                <w:szCs w:val="20"/>
              </w:rPr>
              <w:t>14</w:t>
            </w:r>
          </w:p>
        </w:tc>
        <w:tc>
          <w:tcPr>
            <w:tcW w:w="1528" w:type="dxa"/>
          </w:tcPr>
          <w:p w14:paraId="537B0A43">
            <w:pPr>
              <w:pStyle w:val="16"/>
              <w:spacing w:before="11"/>
              <w:rPr>
                <w:sz w:val="21"/>
                <w:szCs w:val="20"/>
              </w:rPr>
            </w:pPr>
          </w:p>
          <w:p w14:paraId="7BBE6761">
            <w:pPr>
              <w:pStyle w:val="16"/>
              <w:spacing w:line="355" w:lineRule="auto"/>
              <w:ind w:left="8" w:right="249"/>
              <w:rPr>
                <w:spacing w:val="-6"/>
                <w:sz w:val="18"/>
                <w:szCs w:val="20"/>
              </w:rPr>
            </w:pPr>
            <w:r>
              <w:rPr>
                <w:spacing w:val="-2"/>
                <w:sz w:val="18"/>
                <w:szCs w:val="20"/>
              </w:rPr>
              <w:t>全电压下空载</w:t>
            </w:r>
            <w:r>
              <w:rPr>
                <w:spacing w:val="-6"/>
                <w:sz w:val="18"/>
                <w:szCs w:val="20"/>
              </w:rPr>
              <w:t>合闸</w:t>
            </w:r>
          </w:p>
          <w:p w14:paraId="40FE987F">
            <w:pPr>
              <w:pStyle w:val="16"/>
              <w:ind w:left="8" w:right="249"/>
              <w:rPr>
                <w:sz w:val="18"/>
                <w:szCs w:val="20"/>
              </w:rPr>
            </w:pPr>
            <w:r>
              <w:rPr>
                <w:sz w:val="18"/>
                <w:szCs w:val="18"/>
              </w:rPr>
              <w:t>No-load closing under full voltage</w:t>
            </w:r>
          </w:p>
        </w:tc>
        <w:tc>
          <w:tcPr>
            <w:tcW w:w="1931" w:type="dxa"/>
          </w:tcPr>
          <w:p w14:paraId="42FA0786">
            <w:pPr>
              <w:pStyle w:val="16"/>
              <w:rPr>
                <w:sz w:val="16"/>
                <w:szCs w:val="20"/>
              </w:rPr>
            </w:pPr>
          </w:p>
          <w:p w14:paraId="4A251245">
            <w:pPr>
              <w:pStyle w:val="16"/>
              <w:spacing w:before="5"/>
              <w:rPr>
                <w:sz w:val="16"/>
                <w:szCs w:val="20"/>
              </w:rPr>
            </w:pPr>
          </w:p>
          <w:p w14:paraId="76EB2C30">
            <w:pPr>
              <w:pStyle w:val="16"/>
              <w:ind w:left="9"/>
              <w:rPr>
                <w:spacing w:val="-4"/>
                <w:w w:val="95"/>
                <w:sz w:val="18"/>
                <w:szCs w:val="20"/>
              </w:rPr>
            </w:pPr>
            <w:r>
              <w:rPr>
                <w:spacing w:val="-4"/>
                <w:w w:val="95"/>
                <w:sz w:val="18"/>
                <w:szCs w:val="20"/>
              </w:rPr>
              <w:t>大修后</w:t>
            </w:r>
          </w:p>
          <w:p w14:paraId="79177E0D">
            <w:pPr>
              <w:pStyle w:val="16"/>
              <w:ind w:left="9"/>
              <w:rPr>
                <w:sz w:val="18"/>
                <w:szCs w:val="20"/>
              </w:rPr>
            </w:pPr>
            <w:r>
              <w:rPr>
                <w:sz w:val="18"/>
                <w:szCs w:val="18"/>
              </w:rPr>
              <w:t>After overhaul</w:t>
            </w:r>
          </w:p>
        </w:tc>
        <w:tc>
          <w:tcPr>
            <w:tcW w:w="5204" w:type="dxa"/>
          </w:tcPr>
          <w:p w14:paraId="3D386F7D">
            <w:pPr>
              <w:pStyle w:val="16"/>
              <w:spacing w:before="9"/>
              <w:rPr>
                <w:szCs w:val="20"/>
                <w:lang w:eastAsia="zh-CN"/>
              </w:rPr>
            </w:pPr>
          </w:p>
          <w:p w14:paraId="41C4A08A">
            <w:pPr>
              <w:pStyle w:val="16"/>
              <w:spacing w:before="1"/>
              <w:ind w:left="10"/>
              <w:rPr>
                <w:spacing w:val="-4"/>
                <w:w w:val="95"/>
                <w:sz w:val="18"/>
                <w:szCs w:val="20"/>
                <w:lang w:eastAsia="zh-CN"/>
              </w:rPr>
            </w:pPr>
            <w:r>
              <w:rPr>
                <w:w w:val="95"/>
                <w:sz w:val="18"/>
                <w:szCs w:val="20"/>
                <w:lang w:eastAsia="zh-CN"/>
              </w:rPr>
              <w:t>⑴全</w:t>
            </w:r>
            <w:r>
              <w:rPr>
                <w:spacing w:val="-1"/>
                <w:w w:val="95"/>
                <w:sz w:val="18"/>
                <w:szCs w:val="20"/>
                <w:lang w:eastAsia="zh-CN"/>
              </w:rPr>
              <w:t xml:space="preserve">部更换绕组，空载合闸 </w:t>
            </w:r>
            <w:r>
              <w:rPr>
                <w:w w:val="95"/>
                <w:sz w:val="18"/>
                <w:szCs w:val="20"/>
                <w:lang w:eastAsia="zh-CN"/>
              </w:rPr>
              <w:t>5</w:t>
            </w:r>
            <w:r>
              <w:rPr>
                <w:spacing w:val="-1"/>
                <w:w w:val="95"/>
                <w:sz w:val="18"/>
                <w:szCs w:val="20"/>
                <w:lang w:eastAsia="zh-CN"/>
              </w:rPr>
              <w:t xml:space="preserve"> 次，每次间隔</w:t>
            </w:r>
            <w:r>
              <w:rPr>
                <w:spacing w:val="-3"/>
                <w:sz w:val="18"/>
                <w:szCs w:val="20"/>
                <w:lang w:eastAsia="zh-CN"/>
              </w:rPr>
              <w:t xml:space="preserve"> </w:t>
            </w:r>
            <w:r>
              <w:rPr>
                <w:w w:val="95"/>
                <w:sz w:val="18"/>
                <w:szCs w:val="20"/>
                <w:lang w:eastAsia="zh-CN"/>
              </w:rPr>
              <w:t>5</w:t>
            </w:r>
            <w:r>
              <w:rPr>
                <w:spacing w:val="-4"/>
                <w:w w:val="95"/>
                <w:sz w:val="18"/>
                <w:szCs w:val="20"/>
                <w:lang w:eastAsia="zh-CN"/>
              </w:rPr>
              <w:t xml:space="preserve"> 分钟；</w:t>
            </w:r>
          </w:p>
          <w:p w14:paraId="5A57E6A4">
            <w:pPr>
              <w:pStyle w:val="16"/>
              <w:ind w:left="10"/>
              <w:rPr>
                <w:sz w:val="18"/>
                <w:szCs w:val="20"/>
                <w:lang w:eastAsia="zh-CN"/>
              </w:rPr>
            </w:pPr>
            <w:r>
              <w:rPr>
                <w:sz w:val="18"/>
                <w:szCs w:val="18"/>
                <w:lang w:eastAsia="zh-CN"/>
              </w:rPr>
              <w:t>(1) All windings shall be replaced and closed 5 times without load, with an interval of 5 minutes each time;</w:t>
            </w:r>
          </w:p>
          <w:p w14:paraId="2E7CD393">
            <w:pPr>
              <w:pStyle w:val="16"/>
              <w:spacing w:before="45"/>
              <w:ind w:left="10"/>
              <w:rPr>
                <w:spacing w:val="-4"/>
                <w:w w:val="95"/>
                <w:sz w:val="18"/>
                <w:szCs w:val="20"/>
                <w:lang w:eastAsia="zh-CN"/>
              </w:rPr>
            </w:pPr>
            <w:r>
              <w:rPr>
                <w:w w:val="95"/>
                <w:sz w:val="18"/>
                <w:szCs w:val="20"/>
                <w:lang w:eastAsia="zh-CN"/>
              </w:rPr>
              <w:t>⑵部</w:t>
            </w:r>
            <w:r>
              <w:rPr>
                <w:spacing w:val="-1"/>
                <w:w w:val="95"/>
                <w:sz w:val="18"/>
                <w:szCs w:val="20"/>
                <w:lang w:eastAsia="zh-CN"/>
              </w:rPr>
              <w:t xml:space="preserve">分更换绕组，空载合闸 </w:t>
            </w:r>
            <w:r>
              <w:rPr>
                <w:w w:val="95"/>
                <w:sz w:val="18"/>
                <w:szCs w:val="20"/>
                <w:lang w:eastAsia="zh-CN"/>
              </w:rPr>
              <w:t>3</w:t>
            </w:r>
            <w:r>
              <w:rPr>
                <w:spacing w:val="-1"/>
                <w:w w:val="95"/>
                <w:sz w:val="18"/>
                <w:szCs w:val="20"/>
                <w:lang w:eastAsia="zh-CN"/>
              </w:rPr>
              <w:t xml:space="preserve"> 次，每次间隔</w:t>
            </w:r>
            <w:r>
              <w:rPr>
                <w:spacing w:val="-3"/>
                <w:sz w:val="18"/>
                <w:szCs w:val="20"/>
                <w:lang w:eastAsia="zh-CN"/>
              </w:rPr>
              <w:t xml:space="preserve"> </w:t>
            </w:r>
            <w:r>
              <w:rPr>
                <w:w w:val="95"/>
                <w:sz w:val="18"/>
                <w:szCs w:val="20"/>
                <w:lang w:eastAsia="zh-CN"/>
              </w:rPr>
              <w:t>5</w:t>
            </w:r>
            <w:r>
              <w:rPr>
                <w:spacing w:val="-4"/>
                <w:w w:val="95"/>
                <w:sz w:val="18"/>
                <w:szCs w:val="20"/>
                <w:lang w:eastAsia="zh-CN"/>
              </w:rPr>
              <w:t xml:space="preserve"> 分钟。</w:t>
            </w:r>
          </w:p>
          <w:p w14:paraId="199DD311">
            <w:pPr>
              <w:pStyle w:val="16"/>
              <w:ind w:left="10"/>
              <w:rPr>
                <w:sz w:val="18"/>
                <w:szCs w:val="20"/>
                <w:lang w:eastAsia="zh-CN"/>
              </w:rPr>
            </w:pPr>
            <w:r>
              <w:rPr>
                <w:rFonts w:hint="eastAsia"/>
                <w:sz w:val="18"/>
                <w:szCs w:val="18"/>
                <w:lang w:eastAsia="zh-CN"/>
              </w:rPr>
              <w:t>⑵</w:t>
            </w:r>
            <w:r>
              <w:rPr>
                <w:sz w:val="18"/>
                <w:szCs w:val="18"/>
                <w:lang w:eastAsia="zh-CN"/>
              </w:rPr>
              <w:t xml:space="preserve"> Replace the winding partially, and close it three times without load, with an interval of 5 minutes each time.</w:t>
            </w:r>
          </w:p>
        </w:tc>
        <w:tc>
          <w:tcPr>
            <w:tcW w:w="4227" w:type="dxa"/>
          </w:tcPr>
          <w:p w14:paraId="2346A018">
            <w:pPr>
              <w:pStyle w:val="16"/>
              <w:spacing w:before="10"/>
              <w:rPr>
                <w:sz w:val="13"/>
                <w:szCs w:val="20"/>
                <w:lang w:eastAsia="zh-CN"/>
              </w:rPr>
            </w:pPr>
          </w:p>
          <w:p w14:paraId="3EB2FFB3">
            <w:pPr>
              <w:pStyle w:val="16"/>
              <w:ind w:left="9"/>
              <w:rPr>
                <w:spacing w:val="-2"/>
                <w:w w:val="95"/>
                <w:sz w:val="18"/>
                <w:szCs w:val="20"/>
                <w:lang w:eastAsia="zh-CN"/>
              </w:rPr>
            </w:pPr>
            <w:r>
              <w:rPr>
                <w:w w:val="95"/>
                <w:sz w:val="18"/>
                <w:szCs w:val="20"/>
                <w:lang w:eastAsia="zh-CN"/>
              </w:rPr>
              <w:t>⑴在</w:t>
            </w:r>
            <w:r>
              <w:rPr>
                <w:spacing w:val="-2"/>
                <w:w w:val="95"/>
                <w:sz w:val="18"/>
                <w:szCs w:val="20"/>
                <w:lang w:eastAsia="zh-CN"/>
              </w:rPr>
              <w:t>使用分接上进行；</w:t>
            </w:r>
          </w:p>
          <w:p w14:paraId="36829650">
            <w:pPr>
              <w:pStyle w:val="16"/>
              <w:ind w:left="9"/>
              <w:rPr>
                <w:sz w:val="18"/>
                <w:szCs w:val="20"/>
                <w:lang w:eastAsia="zh-CN"/>
              </w:rPr>
            </w:pPr>
            <w:r>
              <w:rPr>
                <w:sz w:val="18"/>
                <w:szCs w:val="18"/>
                <w:lang w:eastAsia="zh-CN"/>
              </w:rPr>
              <w:t>(1) in the use of tap;</w:t>
            </w:r>
          </w:p>
          <w:p w14:paraId="523ED568">
            <w:pPr>
              <w:pStyle w:val="16"/>
              <w:spacing w:before="38" w:line="273" w:lineRule="auto"/>
              <w:ind w:left="9" w:right="583"/>
              <w:rPr>
                <w:spacing w:val="-6"/>
                <w:w w:val="95"/>
                <w:sz w:val="18"/>
                <w:szCs w:val="20"/>
                <w:lang w:eastAsia="zh-CN"/>
              </w:rPr>
            </w:pPr>
            <w:r>
              <w:rPr>
                <w:spacing w:val="-2"/>
                <w:sz w:val="18"/>
                <w:szCs w:val="20"/>
                <w:lang w:eastAsia="zh-CN"/>
              </w:rPr>
              <w:t xml:space="preserve">⑵由变压器高压或中压侧加压； </w:t>
            </w:r>
            <w:r>
              <w:rPr>
                <w:w w:val="95"/>
                <w:sz w:val="18"/>
                <w:szCs w:val="20"/>
                <w:lang w:eastAsia="zh-CN"/>
              </w:rPr>
              <w:t>(3)110kV</w:t>
            </w:r>
            <w:r>
              <w:rPr>
                <w:spacing w:val="-6"/>
                <w:w w:val="95"/>
                <w:sz w:val="18"/>
                <w:szCs w:val="20"/>
                <w:lang w:eastAsia="zh-CN"/>
              </w:rPr>
              <w:t xml:space="preserve"> 及以上的变压器中性点接地。</w:t>
            </w:r>
          </w:p>
          <w:p w14:paraId="3C59B87A">
            <w:pPr>
              <w:pStyle w:val="16"/>
              <w:ind w:left="9" w:right="583"/>
              <w:rPr>
                <w:sz w:val="18"/>
                <w:szCs w:val="20"/>
                <w:lang w:eastAsia="zh-CN"/>
              </w:rPr>
            </w:pPr>
            <w:r>
              <w:rPr>
                <w:rFonts w:hint="eastAsia"/>
                <w:sz w:val="18"/>
                <w:szCs w:val="18"/>
                <w:lang w:eastAsia="zh-CN"/>
              </w:rPr>
              <w:t>⑵</w:t>
            </w:r>
            <w:r>
              <w:rPr>
                <w:sz w:val="18"/>
                <w:szCs w:val="18"/>
                <w:lang w:eastAsia="zh-CN"/>
              </w:rPr>
              <w:t xml:space="preserve"> Pressurized by the high voltage or medium voltage side of the transformer; (3) The neutral point of 110kV and above transformers is grounded.</w:t>
            </w:r>
          </w:p>
        </w:tc>
      </w:tr>
      <w:tr w14:paraId="43FE9191">
        <w:trPr>
          <w:trHeight w:val="1392" w:hRule="atLeast"/>
        </w:trPr>
        <w:tc>
          <w:tcPr>
            <w:tcW w:w="608" w:type="dxa"/>
          </w:tcPr>
          <w:p w14:paraId="064217CC">
            <w:pPr>
              <w:pStyle w:val="16"/>
              <w:rPr>
                <w:sz w:val="16"/>
                <w:szCs w:val="20"/>
                <w:lang w:eastAsia="zh-CN"/>
              </w:rPr>
            </w:pPr>
          </w:p>
          <w:p w14:paraId="19A4DB04">
            <w:pPr>
              <w:pStyle w:val="16"/>
              <w:spacing w:before="11"/>
              <w:rPr>
                <w:sz w:val="21"/>
                <w:szCs w:val="20"/>
                <w:lang w:eastAsia="zh-CN"/>
              </w:rPr>
            </w:pPr>
          </w:p>
          <w:p w14:paraId="1F200BFB">
            <w:pPr>
              <w:pStyle w:val="16"/>
              <w:jc w:val="center"/>
              <w:rPr>
                <w:sz w:val="18"/>
                <w:szCs w:val="20"/>
              </w:rPr>
            </w:pPr>
            <w:r>
              <w:rPr>
                <w:spacing w:val="-5"/>
                <w:sz w:val="18"/>
                <w:szCs w:val="20"/>
              </w:rPr>
              <w:t>15</w:t>
            </w:r>
          </w:p>
        </w:tc>
        <w:tc>
          <w:tcPr>
            <w:tcW w:w="1528" w:type="dxa"/>
          </w:tcPr>
          <w:p w14:paraId="3677A7A5">
            <w:pPr>
              <w:pStyle w:val="16"/>
              <w:rPr>
                <w:sz w:val="16"/>
                <w:szCs w:val="20"/>
                <w:lang w:eastAsia="zh-CN"/>
              </w:rPr>
            </w:pPr>
          </w:p>
          <w:p w14:paraId="235E816F">
            <w:pPr>
              <w:pStyle w:val="16"/>
              <w:spacing w:before="166" w:line="278" w:lineRule="auto"/>
              <w:ind w:left="8" w:right="1"/>
              <w:rPr>
                <w:spacing w:val="-2"/>
                <w:sz w:val="18"/>
                <w:szCs w:val="20"/>
                <w:lang w:eastAsia="zh-CN"/>
              </w:rPr>
            </w:pPr>
            <w:r>
              <w:rPr>
                <w:spacing w:val="-2"/>
                <w:sz w:val="18"/>
                <w:szCs w:val="20"/>
                <w:lang w:eastAsia="zh-CN"/>
              </w:rPr>
              <w:t>气体继电器及其二次回路试验</w:t>
            </w:r>
          </w:p>
          <w:p w14:paraId="29B3B9C9">
            <w:pPr>
              <w:pStyle w:val="16"/>
              <w:ind w:left="8" w:right="1"/>
              <w:rPr>
                <w:sz w:val="18"/>
                <w:szCs w:val="20"/>
                <w:lang w:eastAsia="zh-CN"/>
              </w:rPr>
            </w:pPr>
            <w:r>
              <w:rPr>
                <w:sz w:val="18"/>
                <w:szCs w:val="18"/>
                <w:lang w:eastAsia="zh-CN"/>
              </w:rPr>
              <w:t>Gas relay and its secondary circuit test</w:t>
            </w:r>
          </w:p>
        </w:tc>
        <w:tc>
          <w:tcPr>
            <w:tcW w:w="1931" w:type="dxa"/>
          </w:tcPr>
          <w:p w14:paraId="03881DCD">
            <w:pPr>
              <w:pStyle w:val="16"/>
              <w:spacing w:before="72" w:line="230" w:lineRule="auto"/>
              <w:ind w:left="9" w:right="178"/>
              <w:rPr>
                <w:spacing w:val="-6"/>
                <w:sz w:val="18"/>
                <w:szCs w:val="20"/>
              </w:rPr>
            </w:pPr>
            <w:r>
              <w:rPr>
                <w:spacing w:val="-2"/>
                <w:sz w:val="18"/>
                <w:szCs w:val="20"/>
              </w:rPr>
              <w:t>⑴1</w:t>
            </w:r>
            <w:r>
              <w:rPr>
                <w:rFonts w:hint="eastAsia" w:ascii="Microsoft YaHei UI" w:hAnsi="Microsoft YaHei UI" w:eastAsia="Microsoft YaHei UI"/>
                <w:spacing w:val="-2"/>
                <w:sz w:val="18"/>
                <w:szCs w:val="20"/>
              </w:rPr>
              <w:t>〜</w:t>
            </w:r>
            <w:r>
              <w:rPr>
                <w:spacing w:val="-2"/>
                <w:sz w:val="18"/>
                <w:szCs w:val="20"/>
              </w:rPr>
              <w:t>3</w:t>
            </w:r>
            <w:r>
              <w:rPr>
                <w:spacing w:val="-12"/>
                <w:sz w:val="18"/>
                <w:szCs w:val="20"/>
              </w:rPr>
              <w:t xml:space="preserve"> 年一次二次</w:t>
            </w:r>
            <w:r>
              <w:rPr>
                <w:spacing w:val="-6"/>
                <w:sz w:val="18"/>
                <w:szCs w:val="20"/>
              </w:rPr>
              <w:t>回路</w:t>
            </w:r>
          </w:p>
          <w:p w14:paraId="7CB5747A">
            <w:pPr>
              <w:pStyle w:val="16"/>
              <w:ind w:left="9" w:right="178"/>
              <w:rPr>
                <w:sz w:val="18"/>
                <w:szCs w:val="20"/>
              </w:rPr>
            </w:pPr>
            <w:r>
              <w:rPr>
                <w:sz w:val="18"/>
                <w:szCs w:val="18"/>
              </w:rPr>
              <w:t>(1) Secondary circuit once every 1 ~ 3 years</w:t>
            </w:r>
          </w:p>
          <w:p w14:paraId="55904D6E">
            <w:pPr>
              <w:pStyle w:val="16"/>
              <w:spacing w:before="41"/>
              <w:ind w:left="9"/>
              <w:rPr>
                <w:spacing w:val="-5"/>
                <w:w w:val="95"/>
                <w:sz w:val="18"/>
                <w:szCs w:val="20"/>
              </w:rPr>
            </w:pPr>
            <w:r>
              <w:rPr>
                <w:w w:val="95"/>
                <w:sz w:val="18"/>
                <w:szCs w:val="20"/>
              </w:rPr>
              <w:t>⑵大</w:t>
            </w:r>
            <w:r>
              <w:rPr>
                <w:spacing w:val="-5"/>
                <w:w w:val="95"/>
                <w:sz w:val="18"/>
                <w:szCs w:val="20"/>
              </w:rPr>
              <w:t>修后</w:t>
            </w:r>
          </w:p>
          <w:p w14:paraId="68A683FF">
            <w:pPr>
              <w:pStyle w:val="16"/>
              <w:ind w:left="9"/>
              <w:rPr>
                <w:sz w:val="18"/>
                <w:szCs w:val="20"/>
              </w:rPr>
            </w:pPr>
            <w:r>
              <w:rPr>
                <w:rFonts w:hint="eastAsia"/>
                <w:sz w:val="18"/>
                <w:szCs w:val="18"/>
              </w:rPr>
              <w:t>⑵</w:t>
            </w:r>
            <w:r>
              <w:rPr>
                <w:sz w:val="18"/>
                <w:szCs w:val="18"/>
              </w:rPr>
              <w:t xml:space="preserve"> After overhaul</w:t>
            </w:r>
          </w:p>
          <w:p w14:paraId="2E188FE2">
            <w:pPr>
              <w:pStyle w:val="16"/>
              <w:spacing w:before="38"/>
              <w:ind w:left="9"/>
              <w:rPr>
                <w:spacing w:val="-5"/>
                <w:w w:val="95"/>
                <w:sz w:val="18"/>
                <w:szCs w:val="20"/>
              </w:rPr>
            </w:pPr>
            <w:r>
              <w:rPr>
                <w:w w:val="95"/>
                <w:sz w:val="18"/>
                <w:szCs w:val="20"/>
              </w:rPr>
              <w:t>⑶必</w:t>
            </w:r>
            <w:r>
              <w:rPr>
                <w:spacing w:val="-5"/>
                <w:w w:val="95"/>
                <w:sz w:val="18"/>
                <w:szCs w:val="20"/>
              </w:rPr>
              <w:t>要时</w:t>
            </w:r>
          </w:p>
          <w:p w14:paraId="0496AE3A">
            <w:pPr>
              <w:pStyle w:val="16"/>
              <w:ind w:left="9"/>
              <w:rPr>
                <w:sz w:val="18"/>
                <w:szCs w:val="20"/>
              </w:rPr>
            </w:pPr>
            <w:r>
              <w:rPr>
                <w:sz w:val="18"/>
                <w:szCs w:val="18"/>
              </w:rPr>
              <w:t>(3) When necessary</w:t>
            </w:r>
          </w:p>
        </w:tc>
        <w:tc>
          <w:tcPr>
            <w:tcW w:w="5204" w:type="dxa"/>
          </w:tcPr>
          <w:p w14:paraId="06F53E86">
            <w:pPr>
              <w:pStyle w:val="16"/>
              <w:rPr>
                <w:rFonts w:ascii="Times New Roman"/>
                <w:sz w:val="16"/>
                <w:szCs w:val="20"/>
              </w:rPr>
            </w:pPr>
          </w:p>
        </w:tc>
        <w:tc>
          <w:tcPr>
            <w:tcW w:w="4227" w:type="dxa"/>
          </w:tcPr>
          <w:p w14:paraId="3F3BE10E">
            <w:pPr>
              <w:pStyle w:val="16"/>
              <w:rPr>
                <w:rFonts w:ascii="Times New Roman"/>
                <w:sz w:val="16"/>
                <w:szCs w:val="20"/>
              </w:rPr>
            </w:pPr>
          </w:p>
        </w:tc>
      </w:tr>
      <w:tr w14:paraId="661596C8">
        <w:trPr>
          <w:trHeight w:val="641" w:hRule="atLeast"/>
        </w:trPr>
        <w:tc>
          <w:tcPr>
            <w:tcW w:w="608" w:type="dxa"/>
          </w:tcPr>
          <w:p w14:paraId="7340379F">
            <w:pPr>
              <w:pStyle w:val="16"/>
              <w:spacing w:before="4"/>
              <w:rPr>
                <w:sz w:val="11"/>
                <w:szCs w:val="20"/>
              </w:rPr>
            </w:pPr>
          </w:p>
          <w:p w14:paraId="42B37960">
            <w:pPr>
              <w:pStyle w:val="16"/>
              <w:jc w:val="center"/>
              <w:rPr>
                <w:sz w:val="18"/>
                <w:szCs w:val="20"/>
              </w:rPr>
            </w:pPr>
            <w:r>
              <w:rPr>
                <w:spacing w:val="-5"/>
                <w:sz w:val="18"/>
                <w:szCs w:val="20"/>
              </w:rPr>
              <w:t>16</w:t>
            </w:r>
          </w:p>
        </w:tc>
        <w:tc>
          <w:tcPr>
            <w:tcW w:w="1528" w:type="dxa"/>
          </w:tcPr>
          <w:p w14:paraId="541D3F0B">
            <w:pPr>
              <w:pStyle w:val="16"/>
              <w:spacing w:before="11"/>
              <w:rPr>
                <w:sz w:val="11"/>
                <w:szCs w:val="20"/>
              </w:rPr>
            </w:pPr>
          </w:p>
          <w:p w14:paraId="1278AD3D">
            <w:pPr>
              <w:pStyle w:val="16"/>
              <w:ind w:left="8"/>
              <w:rPr>
                <w:spacing w:val="-2"/>
                <w:w w:val="95"/>
                <w:sz w:val="18"/>
                <w:szCs w:val="20"/>
              </w:rPr>
            </w:pPr>
            <w:r>
              <w:rPr>
                <w:spacing w:val="-2"/>
                <w:w w:val="95"/>
                <w:sz w:val="18"/>
                <w:szCs w:val="20"/>
              </w:rPr>
              <w:t>压力释放器校验</w:t>
            </w:r>
          </w:p>
          <w:p w14:paraId="562477C7">
            <w:pPr>
              <w:pStyle w:val="16"/>
              <w:ind w:left="8"/>
              <w:rPr>
                <w:sz w:val="18"/>
                <w:szCs w:val="20"/>
              </w:rPr>
            </w:pPr>
            <w:r>
              <w:rPr>
                <w:sz w:val="18"/>
                <w:szCs w:val="18"/>
              </w:rPr>
              <w:t>Calibration of pressure releaser</w:t>
            </w:r>
          </w:p>
        </w:tc>
        <w:tc>
          <w:tcPr>
            <w:tcW w:w="1931" w:type="dxa"/>
          </w:tcPr>
          <w:p w14:paraId="2088F242">
            <w:pPr>
              <w:pStyle w:val="16"/>
              <w:spacing w:before="11"/>
              <w:rPr>
                <w:sz w:val="11"/>
                <w:szCs w:val="20"/>
              </w:rPr>
            </w:pPr>
          </w:p>
          <w:p w14:paraId="57D6CB81">
            <w:pPr>
              <w:pStyle w:val="16"/>
              <w:ind w:left="9"/>
              <w:rPr>
                <w:spacing w:val="-4"/>
                <w:w w:val="95"/>
                <w:sz w:val="18"/>
                <w:szCs w:val="20"/>
              </w:rPr>
            </w:pPr>
            <w:r>
              <w:rPr>
                <w:spacing w:val="-4"/>
                <w:w w:val="95"/>
                <w:sz w:val="18"/>
                <w:szCs w:val="20"/>
              </w:rPr>
              <w:t>必要时</w:t>
            </w:r>
          </w:p>
          <w:p w14:paraId="1F862F9F">
            <w:pPr>
              <w:pStyle w:val="16"/>
              <w:ind w:left="9"/>
              <w:rPr>
                <w:sz w:val="18"/>
                <w:szCs w:val="20"/>
              </w:rPr>
            </w:pPr>
            <w:r>
              <w:rPr>
                <w:sz w:val="18"/>
                <w:szCs w:val="18"/>
              </w:rPr>
              <w:t>When necessary</w:t>
            </w:r>
          </w:p>
        </w:tc>
        <w:tc>
          <w:tcPr>
            <w:tcW w:w="5204" w:type="dxa"/>
          </w:tcPr>
          <w:p w14:paraId="440B7587">
            <w:pPr>
              <w:pStyle w:val="16"/>
              <w:spacing w:before="11"/>
              <w:rPr>
                <w:sz w:val="11"/>
                <w:szCs w:val="20"/>
                <w:lang w:eastAsia="zh-CN"/>
              </w:rPr>
            </w:pPr>
          </w:p>
          <w:p w14:paraId="1A08146A">
            <w:pPr>
              <w:pStyle w:val="16"/>
              <w:ind w:left="10"/>
              <w:rPr>
                <w:spacing w:val="-1"/>
                <w:w w:val="95"/>
                <w:sz w:val="18"/>
                <w:szCs w:val="20"/>
                <w:lang w:eastAsia="zh-CN"/>
              </w:rPr>
            </w:pPr>
            <w:r>
              <w:rPr>
                <w:w w:val="95"/>
                <w:sz w:val="18"/>
                <w:szCs w:val="20"/>
                <w:lang w:eastAsia="zh-CN"/>
              </w:rPr>
              <w:t>动作值与铭牌值相差应在±10</w:t>
            </w:r>
            <w:r>
              <w:rPr>
                <w:spacing w:val="-1"/>
                <w:w w:val="95"/>
                <w:sz w:val="18"/>
                <w:szCs w:val="20"/>
                <w:lang w:eastAsia="zh-CN"/>
              </w:rPr>
              <w:t>%范围内或按制造厂规定。</w:t>
            </w:r>
          </w:p>
          <w:p w14:paraId="1618D4EB">
            <w:pPr>
              <w:pStyle w:val="16"/>
              <w:ind w:left="10"/>
              <w:rPr>
                <w:sz w:val="18"/>
                <w:szCs w:val="20"/>
                <w:lang w:eastAsia="zh-CN"/>
              </w:rPr>
            </w:pPr>
            <w:r>
              <w:rPr>
                <w:sz w:val="18"/>
                <w:szCs w:val="18"/>
                <w:lang w:eastAsia="zh-CN"/>
              </w:rPr>
              <w:t>The difference between the action value and the nameplate value should be within 10% or according to the manufacturer's regulations.</w:t>
            </w:r>
          </w:p>
        </w:tc>
        <w:tc>
          <w:tcPr>
            <w:tcW w:w="4227" w:type="dxa"/>
          </w:tcPr>
          <w:p w14:paraId="7CBC59A3">
            <w:pPr>
              <w:pStyle w:val="16"/>
              <w:rPr>
                <w:rFonts w:ascii="Times New Roman"/>
                <w:sz w:val="16"/>
                <w:szCs w:val="20"/>
                <w:lang w:eastAsia="zh-CN"/>
              </w:rPr>
            </w:pPr>
          </w:p>
        </w:tc>
      </w:tr>
      <w:tr w14:paraId="12CB6C42">
        <w:trPr>
          <w:trHeight w:val="2191" w:hRule="atLeast"/>
        </w:trPr>
        <w:tc>
          <w:tcPr>
            <w:tcW w:w="608" w:type="dxa"/>
          </w:tcPr>
          <w:p w14:paraId="09236BB6">
            <w:pPr>
              <w:pStyle w:val="16"/>
              <w:rPr>
                <w:sz w:val="16"/>
                <w:szCs w:val="20"/>
                <w:lang w:eastAsia="zh-CN"/>
              </w:rPr>
            </w:pPr>
          </w:p>
          <w:p w14:paraId="3E5C1F31">
            <w:pPr>
              <w:pStyle w:val="16"/>
              <w:rPr>
                <w:sz w:val="16"/>
                <w:szCs w:val="20"/>
                <w:lang w:eastAsia="zh-CN"/>
              </w:rPr>
            </w:pPr>
          </w:p>
          <w:p w14:paraId="7DB69B86">
            <w:pPr>
              <w:pStyle w:val="16"/>
              <w:rPr>
                <w:sz w:val="16"/>
                <w:szCs w:val="20"/>
                <w:lang w:eastAsia="zh-CN"/>
              </w:rPr>
            </w:pPr>
          </w:p>
          <w:p w14:paraId="7D258DE2">
            <w:pPr>
              <w:pStyle w:val="16"/>
              <w:rPr>
                <w:sz w:val="11"/>
                <w:szCs w:val="20"/>
                <w:lang w:eastAsia="zh-CN"/>
              </w:rPr>
            </w:pPr>
          </w:p>
          <w:p w14:paraId="0A20F317">
            <w:pPr>
              <w:pStyle w:val="16"/>
              <w:jc w:val="center"/>
              <w:rPr>
                <w:sz w:val="18"/>
                <w:szCs w:val="20"/>
              </w:rPr>
            </w:pPr>
            <w:r>
              <w:rPr>
                <w:spacing w:val="-5"/>
                <w:sz w:val="18"/>
                <w:szCs w:val="20"/>
              </w:rPr>
              <w:t>17</w:t>
            </w:r>
          </w:p>
        </w:tc>
        <w:tc>
          <w:tcPr>
            <w:tcW w:w="1528" w:type="dxa"/>
          </w:tcPr>
          <w:p w14:paraId="3448EEB4">
            <w:pPr>
              <w:pStyle w:val="16"/>
              <w:rPr>
                <w:sz w:val="16"/>
                <w:szCs w:val="20"/>
              </w:rPr>
            </w:pPr>
          </w:p>
          <w:p w14:paraId="677D9193">
            <w:pPr>
              <w:pStyle w:val="16"/>
              <w:rPr>
                <w:sz w:val="16"/>
                <w:szCs w:val="20"/>
              </w:rPr>
            </w:pPr>
          </w:p>
          <w:p w14:paraId="6AEA2CA7">
            <w:pPr>
              <w:pStyle w:val="16"/>
              <w:rPr>
                <w:sz w:val="16"/>
                <w:szCs w:val="20"/>
              </w:rPr>
            </w:pPr>
          </w:p>
          <w:p w14:paraId="46491415">
            <w:pPr>
              <w:pStyle w:val="16"/>
              <w:rPr>
                <w:sz w:val="11"/>
                <w:szCs w:val="20"/>
              </w:rPr>
            </w:pPr>
          </w:p>
          <w:p w14:paraId="4FC5071A">
            <w:pPr>
              <w:pStyle w:val="16"/>
              <w:ind w:left="8"/>
              <w:rPr>
                <w:spacing w:val="-2"/>
                <w:w w:val="95"/>
                <w:sz w:val="18"/>
                <w:szCs w:val="20"/>
              </w:rPr>
            </w:pPr>
            <w:r>
              <w:rPr>
                <w:spacing w:val="-2"/>
                <w:w w:val="95"/>
                <w:sz w:val="18"/>
                <w:szCs w:val="20"/>
              </w:rPr>
              <w:t>局部放电测量</w:t>
            </w:r>
          </w:p>
          <w:p w14:paraId="1EE28977">
            <w:pPr>
              <w:pStyle w:val="16"/>
              <w:ind w:left="8"/>
              <w:rPr>
                <w:sz w:val="18"/>
                <w:szCs w:val="20"/>
              </w:rPr>
            </w:pPr>
            <w:r>
              <w:rPr>
                <w:sz w:val="18"/>
                <w:szCs w:val="18"/>
              </w:rPr>
              <w:t>Partial discharge measurement</w:t>
            </w:r>
          </w:p>
        </w:tc>
        <w:tc>
          <w:tcPr>
            <w:tcW w:w="1931" w:type="dxa"/>
          </w:tcPr>
          <w:p w14:paraId="3FDECE2D">
            <w:pPr>
              <w:pStyle w:val="16"/>
              <w:spacing w:before="4"/>
              <w:rPr>
                <w:sz w:val="13"/>
                <w:szCs w:val="20"/>
                <w:lang w:eastAsia="zh-CN"/>
              </w:rPr>
            </w:pPr>
          </w:p>
          <w:p w14:paraId="7179999F">
            <w:pPr>
              <w:pStyle w:val="16"/>
              <w:spacing w:before="1" w:line="273" w:lineRule="auto"/>
              <w:ind w:left="9" w:right="178"/>
              <w:jc w:val="both"/>
              <w:rPr>
                <w:spacing w:val="-4"/>
                <w:sz w:val="18"/>
                <w:szCs w:val="20"/>
                <w:lang w:eastAsia="zh-CN"/>
              </w:rPr>
            </w:pPr>
            <w:r>
              <w:rPr>
                <w:w w:val="95"/>
                <w:sz w:val="18"/>
                <w:szCs w:val="20"/>
                <w:lang w:eastAsia="zh-CN"/>
              </w:rPr>
              <w:t>⑴大修后(220kV</w:t>
            </w:r>
            <w:r>
              <w:rPr>
                <w:spacing w:val="-1"/>
                <w:w w:val="95"/>
                <w:sz w:val="18"/>
                <w:szCs w:val="20"/>
                <w:lang w:eastAsia="zh-CN"/>
              </w:rPr>
              <w:t xml:space="preserve"> 及</w:t>
            </w:r>
            <w:r>
              <w:rPr>
                <w:spacing w:val="-4"/>
                <w:sz w:val="18"/>
                <w:szCs w:val="20"/>
                <w:lang w:eastAsia="zh-CN"/>
              </w:rPr>
              <w:t>以上)</w:t>
            </w:r>
          </w:p>
          <w:p w14:paraId="029368A3">
            <w:pPr>
              <w:pStyle w:val="16"/>
              <w:ind w:left="9" w:right="178"/>
              <w:jc w:val="both"/>
              <w:rPr>
                <w:sz w:val="18"/>
                <w:szCs w:val="20"/>
                <w:lang w:eastAsia="zh-CN"/>
              </w:rPr>
            </w:pPr>
            <w:r>
              <w:rPr>
                <w:sz w:val="18"/>
                <w:szCs w:val="18"/>
                <w:lang w:eastAsia="zh-CN"/>
              </w:rPr>
              <w:t>(1) After overhaul (220kV and above)</w:t>
            </w:r>
          </w:p>
          <w:p w14:paraId="12C19A46">
            <w:pPr>
              <w:pStyle w:val="16"/>
              <w:spacing w:line="273" w:lineRule="auto"/>
              <w:ind w:left="9" w:right="1"/>
              <w:jc w:val="both"/>
              <w:rPr>
                <w:spacing w:val="-6"/>
                <w:sz w:val="18"/>
                <w:szCs w:val="20"/>
                <w:lang w:eastAsia="zh-CN"/>
              </w:rPr>
            </w:pPr>
            <w:r>
              <w:rPr>
                <w:spacing w:val="-2"/>
                <w:sz w:val="18"/>
                <w:szCs w:val="20"/>
                <w:lang w:eastAsia="zh-CN"/>
              </w:rPr>
              <w:t>⑵更换绕组后(220kV</w:t>
            </w:r>
            <w:r>
              <w:rPr>
                <w:w w:val="95"/>
                <w:sz w:val="18"/>
                <w:szCs w:val="20"/>
                <w:lang w:eastAsia="zh-CN"/>
              </w:rPr>
              <w:t>及以上、120MVA</w:t>
            </w:r>
            <w:r>
              <w:rPr>
                <w:spacing w:val="-8"/>
                <w:w w:val="95"/>
                <w:sz w:val="18"/>
                <w:szCs w:val="20"/>
                <w:lang w:eastAsia="zh-CN"/>
              </w:rPr>
              <w:t xml:space="preserve"> 及以</w:t>
            </w:r>
            <w:r>
              <w:rPr>
                <w:spacing w:val="-6"/>
                <w:sz w:val="18"/>
                <w:szCs w:val="20"/>
                <w:lang w:eastAsia="zh-CN"/>
              </w:rPr>
              <w:t>上)</w:t>
            </w:r>
          </w:p>
          <w:p w14:paraId="53E14938">
            <w:pPr>
              <w:pStyle w:val="16"/>
              <w:ind w:left="9" w:right="1"/>
              <w:jc w:val="both"/>
              <w:rPr>
                <w:sz w:val="18"/>
                <w:szCs w:val="20"/>
                <w:lang w:eastAsia="zh-CN"/>
              </w:rPr>
            </w:pPr>
            <w:r>
              <w:rPr>
                <w:rFonts w:hint="eastAsia"/>
                <w:sz w:val="18"/>
                <w:szCs w:val="18"/>
                <w:lang w:eastAsia="zh-CN"/>
              </w:rPr>
              <w:t>⑵</w:t>
            </w:r>
            <w:r>
              <w:rPr>
                <w:sz w:val="18"/>
                <w:szCs w:val="18"/>
                <w:lang w:eastAsia="zh-CN"/>
              </w:rPr>
              <w:t xml:space="preserve"> After winding replacement (220kV and above, 120MVA and above)</w:t>
            </w:r>
          </w:p>
          <w:p w14:paraId="624D9D59">
            <w:pPr>
              <w:pStyle w:val="16"/>
              <w:spacing w:line="268" w:lineRule="exact"/>
              <w:ind w:left="9"/>
              <w:rPr>
                <w:spacing w:val="-5"/>
                <w:w w:val="95"/>
                <w:sz w:val="18"/>
                <w:szCs w:val="20"/>
              </w:rPr>
            </w:pPr>
            <w:r>
              <w:rPr>
                <w:w w:val="95"/>
                <w:sz w:val="18"/>
                <w:szCs w:val="20"/>
              </w:rPr>
              <w:t>⑶必</w:t>
            </w:r>
            <w:r>
              <w:rPr>
                <w:spacing w:val="-5"/>
                <w:w w:val="95"/>
                <w:sz w:val="18"/>
                <w:szCs w:val="20"/>
              </w:rPr>
              <w:t>要时</w:t>
            </w:r>
          </w:p>
          <w:p w14:paraId="646A969D">
            <w:pPr>
              <w:pStyle w:val="16"/>
              <w:ind w:left="9"/>
              <w:rPr>
                <w:sz w:val="18"/>
                <w:szCs w:val="20"/>
              </w:rPr>
            </w:pPr>
            <w:r>
              <w:rPr>
                <w:sz w:val="18"/>
                <w:szCs w:val="18"/>
              </w:rPr>
              <w:t>(3) When necessary</w:t>
            </w:r>
          </w:p>
        </w:tc>
        <w:tc>
          <w:tcPr>
            <w:tcW w:w="5204" w:type="dxa"/>
          </w:tcPr>
          <w:p w14:paraId="588D047B">
            <w:pPr>
              <w:pStyle w:val="16"/>
              <w:rPr>
                <w:sz w:val="21"/>
                <w:szCs w:val="20"/>
                <w:lang w:eastAsia="zh-CN"/>
              </w:rPr>
            </w:pPr>
          </w:p>
          <w:p w14:paraId="44CA5C1F">
            <w:pPr>
              <w:pStyle w:val="16"/>
              <w:spacing w:before="2"/>
              <w:rPr>
                <w:szCs w:val="20"/>
                <w:lang w:eastAsia="zh-CN"/>
              </w:rPr>
            </w:pPr>
          </w:p>
          <w:p w14:paraId="6C9F97FC">
            <w:pPr>
              <w:pStyle w:val="16"/>
              <w:ind w:left="10" w:right="103"/>
              <w:rPr>
                <w:sz w:val="18"/>
                <w:szCs w:val="20"/>
                <w:lang w:eastAsia="zh-CN"/>
              </w:rPr>
            </w:pPr>
            <w:r>
              <w:rPr>
                <w:sz w:val="18"/>
                <w:szCs w:val="20"/>
                <w:lang w:eastAsia="zh-CN"/>
              </w:rPr>
              <w:t>⑴在线端电压</w:t>
            </w:r>
            <w:r>
              <w:rPr>
                <w:spacing w:val="-29"/>
                <w:sz w:val="18"/>
                <w:szCs w:val="20"/>
                <w:lang w:eastAsia="zh-CN"/>
              </w:rPr>
              <w:t xml:space="preserve">为 </w:t>
            </w:r>
            <w:r>
              <w:rPr>
                <w:sz w:val="18"/>
                <w:szCs w:val="20"/>
                <w:lang w:eastAsia="zh-CN"/>
              </w:rPr>
              <w:t>1.5Um</w:t>
            </w:r>
            <w:r>
              <w:rPr>
                <w:spacing w:val="22"/>
                <w:sz w:val="18"/>
                <w:szCs w:val="20"/>
                <w:lang w:eastAsia="zh-CN"/>
              </w:rPr>
              <w:t xml:space="preserve">/ </w:t>
            </w:r>
            <w:r>
              <w:rPr>
                <w:sz w:val="21"/>
                <w:szCs w:val="20"/>
                <w:lang w:eastAsia="zh-CN"/>
              </w:rPr>
              <w:t>3</w:t>
            </w:r>
            <w:r>
              <w:rPr>
                <w:spacing w:val="-67"/>
                <w:sz w:val="21"/>
                <w:szCs w:val="20"/>
                <w:lang w:eastAsia="zh-CN"/>
              </w:rPr>
              <w:t xml:space="preserve"> </w:t>
            </w:r>
            <w:r>
              <w:rPr>
                <w:spacing w:val="-17"/>
                <w:sz w:val="18"/>
                <w:szCs w:val="20"/>
                <w:lang w:eastAsia="zh-CN"/>
              </w:rPr>
              <w:t>时，放电量一般</w:t>
            </w:r>
            <w:r>
              <w:rPr>
                <w:sz w:val="18"/>
                <w:szCs w:val="20"/>
                <w:lang w:eastAsia="zh-CN"/>
              </w:rPr>
              <w:t>不大</w:t>
            </w:r>
            <w:r>
              <w:rPr>
                <w:spacing w:val="-28"/>
                <w:sz w:val="18"/>
                <w:szCs w:val="20"/>
                <w:lang w:eastAsia="zh-CN"/>
              </w:rPr>
              <w:t xml:space="preserve">于 </w:t>
            </w:r>
            <w:r>
              <w:rPr>
                <w:sz w:val="18"/>
                <w:szCs w:val="20"/>
                <w:lang w:eastAsia="zh-CN"/>
              </w:rPr>
              <w:t>500pC</w:t>
            </w:r>
            <w:r>
              <w:rPr>
                <w:spacing w:val="-7"/>
                <w:sz w:val="18"/>
                <w:szCs w:val="20"/>
                <w:lang w:eastAsia="zh-CN"/>
              </w:rPr>
              <w:t xml:space="preserve">在线端电压为 </w:t>
            </w:r>
            <w:r>
              <w:rPr>
                <w:sz w:val="18"/>
                <w:szCs w:val="20"/>
                <w:lang w:eastAsia="zh-CN"/>
              </w:rPr>
              <w:t>1.3Um</w:t>
            </w:r>
            <w:r>
              <w:rPr>
                <w:spacing w:val="40"/>
                <w:sz w:val="18"/>
                <w:szCs w:val="20"/>
                <w:lang w:eastAsia="zh-CN"/>
              </w:rPr>
              <w:t xml:space="preserve">/ </w:t>
            </w:r>
            <w:r>
              <w:rPr>
                <w:sz w:val="21"/>
                <w:szCs w:val="20"/>
                <w:lang w:eastAsia="zh-CN"/>
              </w:rPr>
              <w:t>3</w:t>
            </w:r>
            <w:r>
              <w:rPr>
                <w:spacing w:val="-59"/>
                <w:sz w:val="21"/>
                <w:szCs w:val="20"/>
                <w:lang w:eastAsia="zh-CN"/>
              </w:rPr>
              <w:t xml:space="preserve"> </w:t>
            </w:r>
            <w:r>
              <w:rPr>
                <w:spacing w:val="-4"/>
                <w:sz w:val="18"/>
                <w:szCs w:val="20"/>
                <w:lang w:eastAsia="zh-CN"/>
              </w:rPr>
              <w:t xml:space="preserve">时，放电量—般不大于 </w:t>
            </w:r>
            <w:r>
              <w:rPr>
                <w:sz w:val="18"/>
                <w:szCs w:val="20"/>
                <w:lang w:eastAsia="zh-CN"/>
              </w:rPr>
              <w:t>300pC</w:t>
            </w:r>
          </w:p>
          <w:p w14:paraId="3AC1B3CF">
            <w:pPr>
              <w:pStyle w:val="16"/>
              <w:ind w:left="10" w:right="103"/>
              <w:rPr>
                <w:sz w:val="18"/>
                <w:szCs w:val="20"/>
                <w:lang w:eastAsia="zh-CN"/>
              </w:rPr>
            </w:pPr>
            <w:r>
              <w:rPr>
                <w:sz w:val="18"/>
                <w:szCs w:val="18"/>
                <w:lang w:eastAsia="zh-CN"/>
              </w:rPr>
              <w:t>When the on-line terminal voltage is 1.5 Um/3, the discharge quantity is generally not more than 500pC. When the on-line terminal voltage is 1.3 Um/3, the discharge quantity is generally not more than 300pC</w:t>
            </w:r>
          </w:p>
          <w:p w14:paraId="5A7BAD21">
            <w:pPr>
              <w:pStyle w:val="16"/>
              <w:spacing w:before="27"/>
              <w:ind w:left="10"/>
              <w:rPr>
                <w:spacing w:val="-1"/>
                <w:w w:val="95"/>
                <w:sz w:val="18"/>
                <w:szCs w:val="20"/>
                <w:lang w:eastAsia="zh-CN"/>
              </w:rPr>
            </w:pPr>
            <w:r>
              <w:rPr>
                <w:w w:val="95"/>
                <w:sz w:val="18"/>
                <w:szCs w:val="20"/>
                <w:lang w:eastAsia="zh-CN"/>
              </w:rPr>
              <w:t>⑵干</w:t>
            </w:r>
            <w:r>
              <w:rPr>
                <w:spacing w:val="-1"/>
                <w:w w:val="95"/>
                <w:sz w:val="18"/>
                <w:szCs w:val="20"/>
                <w:lang w:eastAsia="zh-CN"/>
              </w:rPr>
              <w:t>式变压器按相关规定执行</w:t>
            </w:r>
          </w:p>
          <w:p w14:paraId="4BC77E98">
            <w:pPr>
              <w:pStyle w:val="16"/>
              <w:ind w:left="10"/>
              <w:rPr>
                <w:sz w:val="18"/>
                <w:szCs w:val="20"/>
                <w:lang w:eastAsia="zh-CN"/>
              </w:rPr>
            </w:pPr>
            <w:r>
              <w:rPr>
                <w:rFonts w:hint="eastAsia"/>
                <w:sz w:val="18"/>
                <w:szCs w:val="18"/>
                <w:lang w:eastAsia="zh-CN"/>
              </w:rPr>
              <w:t>⑵</w:t>
            </w:r>
            <w:r>
              <w:rPr>
                <w:sz w:val="18"/>
                <w:szCs w:val="18"/>
                <w:lang w:eastAsia="zh-CN"/>
              </w:rPr>
              <w:t xml:space="preserve"> Dry-type transformer shall be implemented according to relevant regulations</w:t>
            </w:r>
          </w:p>
        </w:tc>
        <w:tc>
          <w:tcPr>
            <w:tcW w:w="4227" w:type="dxa"/>
          </w:tcPr>
          <w:p w14:paraId="011A663B">
            <w:pPr>
              <w:pStyle w:val="16"/>
              <w:rPr>
                <w:sz w:val="16"/>
                <w:szCs w:val="20"/>
                <w:lang w:eastAsia="zh-CN"/>
              </w:rPr>
            </w:pPr>
          </w:p>
          <w:p w14:paraId="3335EA22">
            <w:pPr>
              <w:pStyle w:val="16"/>
              <w:rPr>
                <w:sz w:val="16"/>
                <w:szCs w:val="20"/>
                <w:lang w:eastAsia="zh-CN"/>
              </w:rPr>
            </w:pPr>
          </w:p>
          <w:p w14:paraId="7430B5B7">
            <w:pPr>
              <w:pStyle w:val="16"/>
              <w:rPr>
                <w:sz w:val="16"/>
                <w:szCs w:val="20"/>
                <w:lang w:eastAsia="zh-CN"/>
              </w:rPr>
            </w:pPr>
          </w:p>
          <w:p w14:paraId="64F2C671">
            <w:pPr>
              <w:pStyle w:val="16"/>
              <w:ind w:left="9"/>
              <w:rPr>
                <w:spacing w:val="-1"/>
                <w:w w:val="95"/>
                <w:sz w:val="18"/>
                <w:szCs w:val="20"/>
                <w:lang w:eastAsia="zh-CN"/>
              </w:rPr>
            </w:pPr>
            <w:r>
              <w:rPr>
                <w:w w:val="95"/>
                <w:sz w:val="18"/>
                <w:szCs w:val="20"/>
                <w:lang w:eastAsia="zh-CN"/>
              </w:rPr>
              <w:t>⑴试</w:t>
            </w:r>
            <w:r>
              <w:rPr>
                <w:spacing w:val="-1"/>
                <w:w w:val="95"/>
                <w:sz w:val="18"/>
                <w:szCs w:val="20"/>
                <w:lang w:eastAsia="zh-CN"/>
              </w:rPr>
              <w:t>验方法符合相关规定；</w:t>
            </w:r>
          </w:p>
          <w:p w14:paraId="3094A8EF">
            <w:pPr>
              <w:pStyle w:val="16"/>
              <w:ind w:left="9"/>
              <w:rPr>
                <w:sz w:val="18"/>
                <w:szCs w:val="20"/>
                <w:lang w:eastAsia="zh-CN"/>
              </w:rPr>
            </w:pPr>
            <w:r>
              <w:rPr>
                <w:sz w:val="18"/>
                <w:szCs w:val="18"/>
                <w:lang w:eastAsia="zh-CN"/>
              </w:rPr>
              <w:t>(1) The test method complies with relevant regulations;</w:t>
            </w:r>
          </w:p>
          <w:p w14:paraId="5A564BB2">
            <w:pPr>
              <w:pStyle w:val="16"/>
              <w:spacing w:before="110"/>
              <w:ind w:left="9"/>
              <w:rPr>
                <w:spacing w:val="-2"/>
                <w:w w:val="95"/>
                <w:sz w:val="18"/>
                <w:szCs w:val="20"/>
              </w:rPr>
            </w:pPr>
            <w:r>
              <w:rPr>
                <w:w w:val="95"/>
                <w:sz w:val="18"/>
                <w:szCs w:val="20"/>
              </w:rPr>
              <w:t>⑵周期中“大修后”系</w:t>
            </w:r>
            <w:r>
              <w:rPr>
                <w:spacing w:val="-2"/>
                <w:w w:val="95"/>
                <w:sz w:val="18"/>
                <w:szCs w:val="20"/>
              </w:rPr>
              <w:t>指消缺性大修后。</w:t>
            </w:r>
          </w:p>
          <w:p w14:paraId="2004AE63">
            <w:pPr>
              <w:pStyle w:val="16"/>
              <w:ind w:left="9"/>
              <w:rPr>
                <w:sz w:val="18"/>
                <w:szCs w:val="20"/>
              </w:rPr>
            </w:pPr>
            <w:r>
              <w:rPr>
                <w:rFonts w:hint="eastAsia"/>
                <w:sz w:val="18"/>
                <w:szCs w:val="18"/>
              </w:rPr>
              <w:t>⑵</w:t>
            </w:r>
            <w:r>
              <w:rPr>
                <w:sz w:val="18"/>
                <w:szCs w:val="18"/>
              </w:rPr>
              <w:t xml:space="preserve"> "After overhaul" in the cycle refers to after defect elimination overhaul.</w:t>
            </w:r>
          </w:p>
        </w:tc>
      </w:tr>
    </w:tbl>
    <w:p w14:paraId="509815CA">
      <w:pPr>
        <w:rPr>
          <w:sz w:val="18"/>
          <w:szCs w:val="20"/>
        </w:rPr>
        <w:sectPr>
          <w:pgSz w:w="16840" w:h="11910" w:orient="landscape"/>
          <w:pgMar w:top="1100" w:right="1300" w:bottom="1380" w:left="1300" w:header="0" w:footer="1183" w:gutter="0"/>
          <w:cols w:space="720" w:num="1"/>
        </w:sectPr>
      </w:pPr>
    </w:p>
    <w:p w14:paraId="4459ABA4">
      <w:pPr>
        <w:pStyle w:val="6"/>
        <w:rPr>
          <w:sz w:val="15"/>
          <w:szCs w:val="16"/>
        </w:rPr>
      </w:pPr>
    </w:p>
    <w:p w14:paraId="0043BBB7">
      <w:pPr>
        <w:pStyle w:val="6"/>
        <w:rPr>
          <w:sz w:val="15"/>
          <w:szCs w:val="16"/>
        </w:rPr>
      </w:pPr>
    </w:p>
    <w:p w14:paraId="75918F5B">
      <w:pPr>
        <w:pStyle w:val="6"/>
        <w:spacing w:before="1"/>
        <w:rPr>
          <w:sz w:val="13"/>
          <w:szCs w:val="16"/>
        </w:rPr>
      </w:pPr>
    </w:p>
    <w:p w14:paraId="330B52EF">
      <w:pPr>
        <w:pStyle w:val="15"/>
        <w:numPr>
          <w:ilvl w:val="0"/>
          <w:numId w:val="57"/>
        </w:numPr>
        <w:tabs>
          <w:tab w:val="left" w:pos="1420"/>
        </w:tabs>
        <w:spacing w:before="70"/>
        <w:ind w:left="1419" w:hanging="527"/>
        <w:jc w:val="left"/>
        <w:rPr>
          <w:spacing w:val="-1"/>
          <w:w w:val="95"/>
          <w:sz w:val="16"/>
          <w:szCs w:val="18"/>
          <w:lang w:eastAsia="zh-CN"/>
        </w:rPr>
      </w:pPr>
      <w:r>
        <w:rPr>
          <w:spacing w:val="-1"/>
          <w:w w:val="95"/>
          <w:sz w:val="16"/>
          <w:szCs w:val="18"/>
          <w:lang w:eastAsia="zh-CN"/>
        </w:rPr>
        <w:t>干式变压器的试验项目、周期和要求。</w:t>
      </w:r>
    </w:p>
    <w:p w14:paraId="230FDF8A">
      <w:pPr>
        <w:tabs>
          <w:tab w:val="left" w:pos="1420"/>
        </w:tabs>
        <w:ind w:left="1419"/>
        <w:rPr>
          <w:sz w:val="16"/>
          <w:szCs w:val="18"/>
          <w:lang w:eastAsia="zh-CN"/>
        </w:rPr>
      </w:pPr>
      <w:r>
        <w:rPr>
          <w:sz w:val="16"/>
          <w:szCs w:val="16"/>
          <w:lang w:eastAsia="zh-CN"/>
        </w:rPr>
        <w:t>Test items, cycles and requirements of dry-type transformers.</w:t>
      </w:r>
    </w:p>
    <w:p w14:paraId="36DD7C45">
      <w:pPr>
        <w:pStyle w:val="6"/>
        <w:spacing w:before="3"/>
        <w:rPr>
          <w:sz w:val="2"/>
          <w:szCs w:val="16"/>
          <w:lang w:eastAsia="zh-CN"/>
        </w:rPr>
      </w:pPr>
    </w:p>
    <w:tbl>
      <w:tblPr>
        <w:tblStyle w:val="14"/>
        <w:tblW w:w="0" w:type="auto"/>
        <w:tblInd w:w="1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18"/>
        <w:gridCol w:w="1354"/>
        <w:gridCol w:w="2270"/>
        <w:gridCol w:w="5342"/>
        <w:gridCol w:w="4394"/>
      </w:tblGrid>
      <w:tr w14:paraId="0548CC00">
        <w:trPr>
          <w:trHeight w:val="1085" w:hRule="atLeast"/>
        </w:trPr>
        <w:tc>
          <w:tcPr>
            <w:tcW w:w="618" w:type="dxa"/>
          </w:tcPr>
          <w:p w14:paraId="4B7ED59C">
            <w:pPr>
              <w:pStyle w:val="16"/>
              <w:rPr>
                <w:sz w:val="15"/>
                <w:szCs w:val="18"/>
                <w:lang w:eastAsia="zh-CN"/>
              </w:rPr>
            </w:pPr>
          </w:p>
          <w:p w14:paraId="26F32E9B">
            <w:pPr>
              <w:pStyle w:val="16"/>
              <w:spacing w:before="159"/>
              <w:jc w:val="center"/>
              <w:rPr>
                <w:spacing w:val="-4"/>
                <w:w w:val="95"/>
                <w:sz w:val="16"/>
                <w:szCs w:val="18"/>
              </w:rPr>
            </w:pPr>
            <w:r>
              <w:rPr>
                <w:spacing w:val="-4"/>
                <w:w w:val="95"/>
                <w:sz w:val="16"/>
                <w:szCs w:val="18"/>
              </w:rPr>
              <w:t>序号.</w:t>
            </w:r>
          </w:p>
          <w:p w14:paraId="1389B895">
            <w:pPr>
              <w:pStyle w:val="16"/>
              <w:jc w:val="center"/>
              <w:rPr>
                <w:sz w:val="16"/>
                <w:szCs w:val="18"/>
              </w:rPr>
            </w:pPr>
            <w:r>
              <w:rPr>
                <w:sz w:val="16"/>
                <w:szCs w:val="16"/>
              </w:rPr>
              <w:t>Serial number.</w:t>
            </w:r>
          </w:p>
        </w:tc>
        <w:tc>
          <w:tcPr>
            <w:tcW w:w="1354" w:type="dxa"/>
          </w:tcPr>
          <w:p w14:paraId="5AC39516">
            <w:pPr>
              <w:pStyle w:val="16"/>
              <w:rPr>
                <w:sz w:val="15"/>
                <w:szCs w:val="18"/>
              </w:rPr>
            </w:pPr>
          </w:p>
          <w:p w14:paraId="3322B0F0">
            <w:pPr>
              <w:pStyle w:val="16"/>
              <w:spacing w:before="149"/>
              <w:jc w:val="center"/>
              <w:rPr>
                <w:spacing w:val="-10"/>
                <w:sz w:val="16"/>
                <w:szCs w:val="18"/>
              </w:rPr>
            </w:pPr>
            <w:r>
              <w:rPr>
                <w:w w:val="95"/>
                <w:sz w:val="16"/>
                <w:szCs w:val="18"/>
              </w:rPr>
              <w:t>项</w:t>
            </w:r>
            <w:r>
              <w:rPr>
                <w:spacing w:val="-10"/>
                <w:sz w:val="16"/>
                <w:szCs w:val="18"/>
              </w:rPr>
              <w:t>目</w:t>
            </w:r>
          </w:p>
          <w:p w14:paraId="291E8B40">
            <w:pPr>
              <w:pStyle w:val="16"/>
              <w:jc w:val="center"/>
              <w:rPr>
                <w:sz w:val="16"/>
                <w:szCs w:val="18"/>
              </w:rPr>
            </w:pPr>
            <w:r>
              <w:rPr>
                <w:sz w:val="16"/>
                <w:szCs w:val="16"/>
              </w:rPr>
              <w:t>Project</w:t>
            </w:r>
          </w:p>
        </w:tc>
        <w:tc>
          <w:tcPr>
            <w:tcW w:w="2270" w:type="dxa"/>
          </w:tcPr>
          <w:p w14:paraId="3877E190">
            <w:pPr>
              <w:pStyle w:val="16"/>
              <w:spacing w:before="35" w:line="330" w:lineRule="atLeast"/>
              <w:jc w:val="center"/>
              <w:rPr>
                <w:color w:val="FF0000"/>
                <w:spacing w:val="-6"/>
                <w:sz w:val="16"/>
                <w:szCs w:val="18"/>
                <w:lang w:eastAsia="zh-CN"/>
              </w:rPr>
            </w:pPr>
            <w:r>
              <w:rPr>
                <w:color w:val="FF0000"/>
                <w:spacing w:val="-12"/>
                <w:sz w:val="16"/>
                <w:szCs w:val="18"/>
                <w:lang w:eastAsia="zh-CN"/>
              </w:rPr>
              <w:t>建议周期如下</w:t>
            </w:r>
            <w:r>
              <w:rPr>
                <w:color w:val="FF0000"/>
                <w:spacing w:val="-2"/>
                <w:sz w:val="16"/>
                <w:szCs w:val="18"/>
                <w:lang w:eastAsia="zh-CN"/>
              </w:rPr>
              <w:t>（或按设备生产厂商建议的时间周</w:t>
            </w:r>
            <w:r>
              <w:rPr>
                <w:color w:val="FF0000"/>
                <w:spacing w:val="-6"/>
                <w:sz w:val="16"/>
                <w:szCs w:val="18"/>
                <w:lang w:eastAsia="zh-CN"/>
              </w:rPr>
              <w:t>期）</w:t>
            </w:r>
          </w:p>
          <w:p w14:paraId="731788AF">
            <w:pPr>
              <w:pStyle w:val="16"/>
              <w:jc w:val="center"/>
              <w:rPr>
                <w:sz w:val="16"/>
                <w:szCs w:val="18"/>
                <w:lang w:eastAsia="zh-CN"/>
              </w:rPr>
            </w:pPr>
            <w:r>
              <w:rPr>
                <w:color w:val="FF0000"/>
                <w:sz w:val="16"/>
                <w:szCs w:val="16"/>
                <w:lang w:eastAsia="zh-CN"/>
              </w:rPr>
              <w:t>The recommended period is as follows (or according to the time period recommended by the equipment manufacturer)</w:t>
            </w:r>
          </w:p>
        </w:tc>
        <w:tc>
          <w:tcPr>
            <w:tcW w:w="5342" w:type="dxa"/>
          </w:tcPr>
          <w:p w14:paraId="4F756821">
            <w:pPr>
              <w:pStyle w:val="16"/>
              <w:rPr>
                <w:sz w:val="15"/>
                <w:szCs w:val="18"/>
                <w:lang w:eastAsia="zh-CN"/>
              </w:rPr>
            </w:pPr>
          </w:p>
          <w:p w14:paraId="1BC32CB1">
            <w:pPr>
              <w:pStyle w:val="16"/>
              <w:spacing w:before="149"/>
              <w:jc w:val="center"/>
              <w:rPr>
                <w:spacing w:val="-10"/>
                <w:sz w:val="16"/>
                <w:szCs w:val="18"/>
              </w:rPr>
            </w:pPr>
            <w:r>
              <w:rPr>
                <w:w w:val="95"/>
                <w:sz w:val="16"/>
                <w:szCs w:val="18"/>
              </w:rPr>
              <w:t>要</w:t>
            </w:r>
            <w:r>
              <w:rPr>
                <w:spacing w:val="-10"/>
                <w:sz w:val="16"/>
                <w:szCs w:val="18"/>
              </w:rPr>
              <w:t>求</w:t>
            </w:r>
          </w:p>
          <w:p w14:paraId="45EA66AB">
            <w:pPr>
              <w:pStyle w:val="16"/>
              <w:jc w:val="center"/>
              <w:rPr>
                <w:sz w:val="16"/>
                <w:szCs w:val="18"/>
              </w:rPr>
            </w:pPr>
            <w:r>
              <w:rPr>
                <w:sz w:val="16"/>
                <w:szCs w:val="16"/>
              </w:rPr>
              <w:t>Requirements</w:t>
            </w:r>
          </w:p>
        </w:tc>
        <w:tc>
          <w:tcPr>
            <w:tcW w:w="4394" w:type="dxa"/>
          </w:tcPr>
          <w:p w14:paraId="2AD12E80">
            <w:pPr>
              <w:pStyle w:val="16"/>
              <w:rPr>
                <w:sz w:val="15"/>
                <w:szCs w:val="18"/>
              </w:rPr>
            </w:pPr>
          </w:p>
          <w:p w14:paraId="5F0574D9">
            <w:pPr>
              <w:pStyle w:val="16"/>
              <w:spacing w:before="149"/>
              <w:jc w:val="center"/>
              <w:rPr>
                <w:spacing w:val="-10"/>
                <w:sz w:val="16"/>
                <w:szCs w:val="18"/>
              </w:rPr>
            </w:pPr>
            <w:r>
              <w:rPr>
                <w:w w:val="95"/>
                <w:sz w:val="16"/>
                <w:szCs w:val="18"/>
              </w:rPr>
              <w:t>说</w:t>
            </w:r>
            <w:r>
              <w:rPr>
                <w:spacing w:val="-10"/>
                <w:sz w:val="16"/>
                <w:szCs w:val="18"/>
              </w:rPr>
              <w:t>明</w:t>
            </w:r>
          </w:p>
          <w:p w14:paraId="53B16270">
            <w:pPr>
              <w:pStyle w:val="16"/>
              <w:jc w:val="center"/>
              <w:rPr>
                <w:sz w:val="16"/>
                <w:szCs w:val="18"/>
              </w:rPr>
            </w:pPr>
            <w:r>
              <w:rPr>
                <w:sz w:val="16"/>
                <w:szCs w:val="16"/>
              </w:rPr>
              <w:t>Description</w:t>
            </w:r>
          </w:p>
        </w:tc>
      </w:tr>
      <w:tr w14:paraId="0A42A378">
        <w:trPr>
          <w:trHeight w:val="1535" w:hRule="atLeast"/>
        </w:trPr>
        <w:tc>
          <w:tcPr>
            <w:tcW w:w="618" w:type="dxa"/>
          </w:tcPr>
          <w:p w14:paraId="40457E8D">
            <w:pPr>
              <w:pStyle w:val="16"/>
              <w:rPr>
                <w:sz w:val="15"/>
                <w:szCs w:val="18"/>
              </w:rPr>
            </w:pPr>
          </w:p>
          <w:p w14:paraId="4B830643">
            <w:pPr>
              <w:pStyle w:val="16"/>
              <w:spacing w:before="2"/>
              <w:rPr>
                <w:szCs w:val="18"/>
              </w:rPr>
            </w:pPr>
          </w:p>
          <w:p w14:paraId="6321FDB3">
            <w:pPr>
              <w:pStyle w:val="16"/>
              <w:jc w:val="center"/>
              <w:rPr>
                <w:sz w:val="16"/>
                <w:szCs w:val="18"/>
              </w:rPr>
            </w:pPr>
            <w:r>
              <w:rPr>
                <w:w w:val="99"/>
                <w:sz w:val="16"/>
                <w:szCs w:val="18"/>
              </w:rPr>
              <w:t>1</w:t>
            </w:r>
          </w:p>
        </w:tc>
        <w:tc>
          <w:tcPr>
            <w:tcW w:w="1354" w:type="dxa"/>
          </w:tcPr>
          <w:p w14:paraId="14E60671">
            <w:pPr>
              <w:pStyle w:val="16"/>
              <w:rPr>
                <w:sz w:val="15"/>
                <w:szCs w:val="18"/>
              </w:rPr>
            </w:pPr>
          </w:p>
          <w:p w14:paraId="25191EBE">
            <w:pPr>
              <w:pStyle w:val="16"/>
              <w:rPr>
                <w:sz w:val="15"/>
                <w:szCs w:val="18"/>
              </w:rPr>
            </w:pPr>
          </w:p>
          <w:p w14:paraId="304CCB80">
            <w:pPr>
              <w:pStyle w:val="16"/>
              <w:spacing w:before="139"/>
              <w:jc w:val="center"/>
              <w:rPr>
                <w:spacing w:val="-2"/>
                <w:w w:val="95"/>
                <w:sz w:val="16"/>
                <w:szCs w:val="18"/>
              </w:rPr>
            </w:pPr>
            <w:r>
              <w:rPr>
                <w:spacing w:val="-2"/>
                <w:w w:val="95"/>
                <w:sz w:val="16"/>
                <w:szCs w:val="18"/>
              </w:rPr>
              <w:t>绕组直流电阻</w:t>
            </w:r>
          </w:p>
          <w:p w14:paraId="14C55585">
            <w:pPr>
              <w:pStyle w:val="16"/>
              <w:jc w:val="center"/>
              <w:rPr>
                <w:sz w:val="16"/>
                <w:szCs w:val="18"/>
              </w:rPr>
            </w:pPr>
            <w:r>
              <w:rPr>
                <w:sz w:val="16"/>
                <w:szCs w:val="16"/>
              </w:rPr>
              <w:t>Winding DC resistance</w:t>
            </w:r>
          </w:p>
        </w:tc>
        <w:tc>
          <w:tcPr>
            <w:tcW w:w="2270" w:type="dxa"/>
          </w:tcPr>
          <w:p w14:paraId="73B24BD3">
            <w:pPr>
              <w:pStyle w:val="16"/>
              <w:spacing w:before="153"/>
              <w:ind w:left="10"/>
              <w:rPr>
                <w:spacing w:val="-5"/>
                <w:w w:val="95"/>
                <w:sz w:val="16"/>
                <w:szCs w:val="18"/>
                <w:lang w:eastAsia="zh-CN"/>
              </w:rPr>
            </w:pPr>
            <w:r>
              <w:rPr>
                <w:w w:val="95"/>
                <w:sz w:val="16"/>
                <w:szCs w:val="18"/>
                <w:lang w:eastAsia="zh-CN"/>
              </w:rPr>
              <w:t>⑴交</w:t>
            </w:r>
            <w:r>
              <w:rPr>
                <w:spacing w:val="-5"/>
                <w:w w:val="95"/>
                <w:sz w:val="16"/>
                <w:szCs w:val="18"/>
                <w:lang w:eastAsia="zh-CN"/>
              </w:rPr>
              <w:t>接时</w:t>
            </w:r>
          </w:p>
          <w:p w14:paraId="6A72BF42">
            <w:pPr>
              <w:pStyle w:val="16"/>
              <w:ind w:left="10"/>
              <w:rPr>
                <w:sz w:val="16"/>
                <w:szCs w:val="18"/>
                <w:lang w:eastAsia="zh-CN"/>
              </w:rPr>
            </w:pPr>
            <w:r>
              <w:rPr>
                <w:sz w:val="16"/>
                <w:szCs w:val="16"/>
                <w:lang w:eastAsia="zh-CN"/>
              </w:rPr>
              <w:t>(1) At the time of handover</w:t>
            </w:r>
          </w:p>
          <w:p w14:paraId="0389B274">
            <w:pPr>
              <w:pStyle w:val="16"/>
              <w:spacing w:before="67" w:line="300" w:lineRule="auto"/>
              <w:ind w:left="10" w:right="1148"/>
              <w:rPr>
                <w:spacing w:val="-16"/>
                <w:sz w:val="16"/>
                <w:szCs w:val="18"/>
                <w:lang w:eastAsia="zh-CN"/>
              </w:rPr>
            </w:pPr>
            <w:r>
              <w:rPr>
                <w:spacing w:val="-4"/>
                <w:sz w:val="16"/>
                <w:szCs w:val="18"/>
                <w:lang w:eastAsia="zh-CN"/>
              </w:rPr>
              <w:t xml:space="preserve">⑵大修后 </w:t>
            </w:r>
            <w:r>
              <w:rPr>
                <w:spacing w:val="-2"/>
                <w:sz w:val="16"/>
                <w:szCs w:val="18"/>
                <w:lang w:eastAsia="zh-CN"/>
              </w:rPr>
              <w:t>(3)6</w:t>
            </w:r>
            <w:r>
              <w:rPr>
                <w:spacing w:val="-16"/>
                <w:sz w:val="16"/>
                <w:szCs w:val="18"/>
                <w:lang w:eastAsia="zh-CN"/>
              </w:rPr>
              <w:t xml:space="preserve"> 年一次</w:t>
            </w:r>
          </w:p>
          <w:p w14:paraId="6A34A709">
            <w:pPr>
              <w:pStyle w:val="16"/>
              <w:ind w:left="10" w:right="1148"/>
              <w:rPr>
                <w:sz w:val="16"/>
                <w:szCs w:val="18"/>
                <w:lang w:eastAsia="zh-CN"/>
              </w:rPr>
            </w:pPr>
            <w:r>
              <w:rPr>
                <w:rFonts w:hint="eastAsia"/>
                <w:sz w:val="16"/>
                <w:szCs w:val="16"/>
                <w:lang w:eastAsia="zh-CN"/>
              </w:rPr>
              <w:t>⑵</w:t>
            </w:r>
            <w:r>
              <w:rPr>
                <w:sz w:val="16"/>
                <w:szCs w:val="16"/>
                <w:lang w:eastAsia="zh-CN"/>
              </w:rPr>
              <w:t xml:space="preserve"> Once every 6 years after overhaul (3)</w:t>
            </w:r>
          </w:p>
          <w:p w14:paraId="6AA12771">
            <w:pPr>
              <w:pStyle w:val="16"/>
              <w:spacing w:line="268" w:lineRule="exact"/>
              <w:ind w:left="10"/>
              <w:rPr>
                <w:spacing w:val="-3"/>
                <w:w w:val="95"/>
                <w:sz w:val="16"/>
                <w:szCs w:val="18"/>
              </w:rPr>
            </w:pPr>
            <w:r>
              <w:rPr>
                <w:spacing w:val="-3"/>
                <w:w w:val="95"/>
                <w:sz w:val="16"/>
                <w:szCs w:val="18"/>
              </w:rPr>
              <w:t>⑷必要时</w:t>
            </w:r>
          </w:p>
          <w:p w14:paraId="25F8DD21">
            <w:pPr>
              <w:pStyle w:val="16"/>
              <w:ind w:left="10"/>
              <w:rPr>
                <w:sz w:val="16"/>
                <w:szCs w:val="18"/>
              </w:rPr>
            </w:pPr>
            <w:r>
              <w:rPr>
                <w:sz w:val="16"/>
                <w:szCs w:val="16"/>
              </w:rPr>
              <w:t>(4) When necessary</w:t>
            </w:r>
          </w:p>
        </w:tc>
        <w:tc>
          <w:tcPr>
            <w:tcW w:w="5342" w:type="dxa"/>
          </w:tcPr>
          <w:p w14:paraId="6ACF4E2C">
            <w:pPr>
              <w:pStyle w:val="16"/>
              <w:spacing w:before="2"/>
              <w:rPr>
                <w:sz w:val="21"/>
                <w:szCs w:val="18"/>
                <w:lang w:eastAsia="zh-CN"/>
              </w:rPr>
            </w:pPr>
          </w:p>
          <w:p w14:paraId="686E611C">
            <w:pPr>
              <w:pStyle w:val="16"/>
              <w:spacing w:line="300" w:lineRule="auto"/>
              <w:ind w:left="8"/>
              <w:rPr>
                <w:spacing w:val="-1"/>
                <w:w w:val="99"/>
                <w:sz w:val="16"/>
                <w:szCs w:val="18"/>
                <w:lang w:eastAsia="zh-CN"/>
              </w:rPr>
            </w:pPr>
            <w:r>
              <w:rPr>
                <w:spacing w:val="3"/>
                <w:w w:val="99"/>
                <w:sz w:val="16"/>
                <w:szCs w:val="18"/>
                <w:lang w:eastAsia="zh-CN"/>
              </w:rPr>
              <w:t>⑴相间差别一般不大于三相平均值的</w:t>
            </w:r>
            <w:r>
              <w:rPr>
                <w:spacing w:val="-46"/>
                <w:sz w:val="16"/>
                <w:szCs w:val="18"/>
                <w:lang w:eastAsia="zh-CN"/>
              </w:rPr>
              <w:t xml:space="preserve"> </w:t>
            </w:r>
            <w:r>
              <w:rPr>
                <w:spacing w:val="1"/>
                <w:w w:val="99"/>
                <w:sz w:val="16"/>
                <w:szCs w:val="18"/>
                <w:lang w:eastAsia="zh-CN"/>
              </w:rPr>
              <w:t>4%</w:t>
            </w:r>
            <w:r>
              <w:rPr>
                <w:spacing w:val="2"/>
                <w:w w:val="99"/>
                <w:sz w:val="16"/>
                <w:szCs w:val="18"/>
                <w:lang w:eastAsia="zh-CN"/>
              </w:rPr>
              <w:t>,线间差别不应大</w:t>
            </w:r>
            <w:r>
              <w:rPr>
                <w:spacing w:val="-1"/>
                <w:w w:val="99"/>
                <w:sz w:val="16"/>
                <w:szCs w:val="18"/>
                <w:lang w:eastAsia="zh-CN"/>
              </w:rPr>
              <w:t>于三相平均值的</w:t>
            </w:r>
            <w:r>
              <w:rPr>
                <w:spacing w:val="-50"/>
                <w:sz w:val="16"/>
                <w:szCs w:val="18"/>
                <w:lang w:eastAsia="zh-CN"/>
              </w:rPr>
              <w:t xml:space="preserve"> </w:t>
            </w:r>
            <w:r>
              <w:rPr>
                <w:spacing w:val="1"/>
                <w:w w:val="99"/>
                <w:sz w:val="16"/>
                <w:szCs w:val="18"/>
                <w:lang w:eastAsia="zh-CN"/>
              </w:rPr>
              <w:t>2</w:t>
            </w:r>
            <w:r>
              <w:rPr>
                <w:spacing w:val="-1"/>
                <w:w w:val="99"/>
                <w:sz w:val="16"/>
                <w:szCs w:val="18"/>
                <w:lang w:eastAsia="zh-CN"/>
              </w:rPr>
              <w:t>%；</w:t>
            </w:r>
          </w:p>
          <w:p w14:paraId="758FFD2F">
            <w:pPr>
              <w:pStyle w:val="16"/>
              <w:ind w:left="8"/>
              <w:rPr>
                <w:sz w:val="16"/>
                <w:szCs w:val="18"/>
                <w:lang w:eastAsia="zh-CN"/>
              </w:rPr>
            </w:pPr>
            <w:r>
              <w:rPr>
                <w:sz w:val="16"/>
                <w:szCs w:val="16"/>
                <w:lang w:eastAsia="zh-CN"/>
              </w:rPr>
              <w:t>(1) The difference between phases is generally not greater than 4% of the three-phase average, and the difference between lines should not be greater than 2% of the three-phase average;</w:t>
            </w:r>
          </w:p>
          <w:p w14:paraId="0AC21296">
            <w:pPr>
              <w:pStyle w:val="16"/>
              <w:spacing w:line="244" w:lineRule="exact"/>
              <w:ind w:left="8"/>
              <w:rPr>
                <w:spacing w:val="-5"/>
                <w:w w:val="95"/>
                <w:sz w:val="16"/>
                <w:szCs w:val="18"/>
                <w:lang w:eastAsia="zh-CN"/>
              </w:rPr>
            </w:pPr>
            <w:r>
              <w:rPr>
                <w:w w:val="95"/>
                <w:sz w:val="16"/>
                <w:szCs w:val="18"/>
                <w:lang w:eastAsia="zh-CN"/>
              </w:rPr>
              <w:t>⑵与以前相同部位测得值比较，其变化不应大于</w:t>
            </w:r>
            <w:r>
              <w:rPr>
                <w:spacing w:val="19"/>
                <w:sz w:val="16"/>
                <w:szCs w:val="18"/>
                <w:lang w:eastAsia="zh-CN"/>
              </w:rPr>
              <w:t xml:space="preserve">  </w:t>
            </w:r>
            <w:r>
              <w:rPr>
                <w:w w:val="95"/>
                <w:sz w:val="16"/>
                <w:szCs w:val="18"/>
                <w:lang w:eastAsia="zh-CN"/>
              </w:rPr>
              <w:t>2</w:t>
            </w:r>
            <w:r>
              <w:rPr>
                <w:spacing w:val="-5"/>
                <w:w w:val="95"/>
                <w:sz w:val="16"/>
                <w:szCs w:val="18"/>
                <w:lang w:eastAsia="zh-CN"/>
              </w:rPr>
              <w:t>%。</w:t>
            </w:r>
          </w:p>
          <w:p w14:paraId="42300BE0">
            <w:pPr>
              <w:pStyle w:val="16"/>
              <w:ind w:left="8"/>
              <w:rPr>
                <w:sz w:val="16"/>
                <w:szCs w:val="18"/>
                <w:lang w:eastAsia="zh-CN"/>
              </w:rPr>
            </w:pPr>
            <w:r>
              <w:rPr>
                <w:rFonts w:hint="eastAsia"/>
                <w:sz w:val="16"/>
                <w:szCs w:val="16"/>
                <w:lang w:eastAsia="zh-CN"/>
              </w:rPr>
              <w:t>⑵</w:t>
            </w:r>
            <w:r>
              <w:rPr>
                <w:sz w:val="16"/>
                <w:szCs w:val="16"/>
                <w:lang w:eastAsia="zh-CN"/>
              </w:rPr>
              <w:t xml:space="preserve"> Compared with the values measured in the same part before, the change should not be greater than 2%.</w:t>
            </w:r>
          </w:p>
        </w:tc>
        <w:tc>
          <w:tcPr>
            <w:tcW w:w="4394" w:type="dxa"/>
          </w:tcPr>
          <w:p w14:paraId="1B010AE6">
            <w:pPr>
              <w:pStyle w:val="16"/>
              <w:spacing w:before="9"/>
              <w:rPr>
                <w:sz w:val="10"/>
                <w:szCs w:val="18"/>
                <w:lang w:eastAsia="zh-CN"/>
              </w:rPr>
            </w:pPr>
          </w:p>
          <w:p w14:paraId="16BD9303">
            <w:pPr>
              <w:pStyle w:val="16"/>
              <w:spacing w:line="273" w:lineRule="auto"/>
              <w:ind w:left="8" w:right="-44"/>
              <w:rPr>
                <w:spacing w:val="-2"/>
                <w:sz w:val="16"/>
                <w:szCs w:val="18"/>
              </w:rPr>
            </w:pPr>
            <w:r>
              <w:rPr>
                <w:spacing w:val="-2"/>
                <w:sz w:val="16"/>
                <w:szCs w:val="18"/>
              </w:rPr>
              <w:t>不同温度下的电阻值按下式换算： R2=R1(T+t2)/(T+t1)</w:t>
            </w:r>
          </w:p>
          <w:p w14:paraId="0E6BB0A5">
            <w:pPr>
              <w:pStyle w:val="16"/>
              <w:ind w:left="8" w:right="-44"/>
              <w:rPr>
                <w:sz w:val="16"/>
                <w:szCs w:val="18"/>
              </w:rPr>
            </w:pPr>
            <w:r>
              <w:rPr>
                <w:sz w:val="16"/>
                <w:szCs w:val="18"/>
              </w:rPr>
              <w:t>The resistance values at different temperatures are converted as follows:</w:t>
            </w:r>
            <w:r>
              <w:rPr>
                <w:sz w:val="16"/>
                <w:szCs w:val="16"/>
              </w:rPr>
              <w:t xml:space="preserve"> R2=R1 (T+t2)/(T+t1)</w:t>
            </w:r>
          </w:p>
          <w:p w14:paraId="7F0F87C9">
            <w:pPr>
              <w:pStyle w:val="16"/>
              <w:spacing w:line="273" w:lineRule="auto"/>
              <w:ind w:left="8" w:right="-44"/>
              <w:rPr>
                <w:sz w:val="16"/>
                <w:szCs w:val="18"/>
              </w:rPr>
            </w:pPr>
            <w:r>
              <w:rPr>
                <w:spacing w:val="-18"/>
                <w:sz w:val="16"/>
                <w:szCs w:val="18"/>
              </w:rPr>
              <w:t xml:space="preserve">式中 </w:t>
            </w:r>
            <w:r>
              <w:rPr>
                <w:spacing w:val="-2"/>
                <w:sz w:val="16"/>
                <w:szCs w:val="18"/>
              </w:rPr>
              <w:t>R1、R2</w:t>
            </w:r>
            <w:r>
              <w:rPr>
                <w:spacing w:val="-15"/>
                <w:sz w:val="16"/>
                <w:szCs w:val="18"/>
              </w:rPr>
              <w:t xml:space="preserve"> 分别为在温度 </w:t>
            </w:r>
            <w:r>
              <w:rPr>
                <w:spacing w:val="-2"/>
                <w:sz w:val="16"/>
                <w:szCs w:val="18"/>
              </w:rPr>
              <w:t>t1、t2</w:t>
            </w:r>
            <w:r>
              <w:rPr>
                <w:spacing w:val="-10"/>
                <w:sz w:val="16"/>
                <w:szCs w:val="18"/>
              </w:rPr>
              <w:t xml:space="preserve"> 时的电阻值；</w:t>
            </w:r>
            <w:r>
              <w:rPr>
                <w:spacing w:val="-2"/>
                <w:sz w:val="16"/>
                <w:szCs w:val="18"/>
              </w:rPr>
              <w:t xml:space="preserve"> </w:t>
            </w:r>
            <w:r>
              <w:rPr>
                <w:sz w:val="16"/>
                <w:szCs w:val="18"/>
              </w:rPr>
              <w:t>T</w:t>
            </w:r>
            <w:r>
              <w:rPr>
                <w:spacing w:val="-6"/>
                <w:sz w:val="16"/>
                <w:szCs w:val="18"/>
              </w:rPr>
              <w:t xml:space="preserve"> 为电阻温度常数，铜导线取 </w:t>
            </w:r>
            <w:r>
              <w:rPr>
                <w:sz w:val="16"/>
                <w:szCs w:val="18"/>
              </w:rPr>
              <w:t>235。</w:t>
            </w:r>
          </w:p>
          <w:p w14:paraId="7000C523">
            <w:pPr>
              <w:pStyle w:val="16"/>
              <w:ind w:left="8" w:right="-44"/>
              <w:rPr>
                <w:sz w:val="16"/>
                <w:szCs w:val="18"/>
              </w:rPr>
            </w:pPr>
            <w:r>
              <w:rPr>
                <w:sz w:val="16"/>
                <w:szCs w:val="16"/>
              </w:rPr>
              <w:t>Where R1 and R2 are the resistance values at temperatures t1 and t2 respectively; T is the temperature constant of resistance, and 235 is taken for copper wire.</w:t>
            </w:r>
          </w:p>
        </w:tc>
      </w:tr>
      <w:tr w14:paraId="41DC5BDF">
        <w:trPr>
          <w:trHeight w:val="1420" w:hRule="atLeast"/>
        </w:trPr>
        <w:tc>
          <w:tcPr>
            <w:tcW w:w="618" w:type="dxa"/>
          </w:tcPr>
          <w:p w14:paraId="0068BA61">
            <w:pPr>
              <w:pStyle w:val="16"/>
              <w:rPr>
                <w:sz w:val="15"/>
                <w:szCs w:val="18"/>
              </w:rPr>
            </w:pPr>
          </w:p>
          <w:p w14:paraId="2F69D3A1">
            <w:pPr>
              <w:pStyle w:val="16"/>
              <w:spacing w:before="8"/>
              <w:rPr>
                <w:sz w:val="20"/>
                <w:szCs w:val="18"/>
              </w:rPr>
            </w:pPr>
          </w:p>
          <w:p w14:paraId="0D4337AA">
            <w:pPr>
              <w:pStyle w:val="16"/>
              <w:spacing w:before="1"/>
              <w:jc w:val="center"/>
              <w:rPr>
                <w:sz w:val="16"/>
                <w:szCs w:val="18"/>
              </w:rPr>
            </w:pPr>
            <w:r>
              <w:rPr>
                <w:w w:val="99"/>
                <w:sz w:val="16"/>
                <w:szCs w:val="18"/>
              </w:rPr>
              <w:t>2</w:t>
            </w:r>
          </w:p>
        </w:tc>
        <w:tc>
          <w:tcPr>
            <w:tcW w:w="1354" w:type="dxa"/>
          </w:tcPr>
          <w:p w14:paraId="4DED1CF5">
            <w:pPr>
              <w:pStyle w:val="16"/>
              <w:rPr>
                <w:sz w:val="15"/>
                <w:szCs w:val="18"/>
              </w:rPr>
            </w:pPr>
          </w:p>
          <w:p w14:paraId="5A4DE5F7">
            <w:pPr>
              <w:pStyle w:val="16"/>
              <w:spacing w:before="2"/>
              <w:rPr>
                <w:sz w:val="10"/>
                <w:szCs w:val="18"/>
              </w:rPr>
            </w:pPr>
          </w:p>
          <w:p w14:paraId="6AE91844">
            <w:pPr>
              <w:pStyle w:val="16"/>
              <w:spacing w:line="268" w:lineRule="auto"/>
              <w:ind w:left="8" w:right="75"/>
              <w:rPr>
                <w:spacing w:val="-4"/>
                <w:sz w:val="16"/>
                <w:szCs w:val="18"/>
              </w:rPr>
            </w:pPr>
            <w:r>
              <w:rPr>
                <w:spacing w:val="-2"/>
                <w:sz w:val="16"/>
                <w:szCs w:val="18"/>
              </w:rPr>
              <w:t>绕组、铁芯绝</w:t>
            </w:r>
            <w:r>
              <w:rPr>
                <w:spacing w:val="-4"/>
                <w:sz w:val="16"/>
                <w:szCs w:val="18"/>
              </w:rPr>
              <w:t>缘电阻</w:t>
            </w:r>
          </w:p>
          <w:p w14:paraId="7F4ECDD0">
            <w:pPr>
              <w:pStyle w:val="16"/>
              <w:ind w:left="8" w:right="75"/>
              <w:rPr>
                <w:sz w:val="16"/>
                <w:szCs w:val="18"/>
              </w:rPr>
            </w:pPr>
            <w:r>
              <w:rPr>
                <w:sz w:val="16"/>
                <w:szCs w:val="16"/>
              </w:rPr>
              <w:t>Insulation resistance of winding and iron core</w:t>
            </w:r>
          </w:p>
        </w:tc>
        <w:tc>
          <w:tcPr>
            <w:tcW w:w="2270" w:type="dxa"/>
          </w:tcPr>
          <w:p w14:paraId="595A7621">
            <w:pPr>
              <w:pStyle w:val="16"/>
              <w:spacing w:before="95"/>
              <w:ind w:left="10"/>
              <w:rPr>
                <w:spacing w:val="-5"/>
                <w:w w:val="95"/>
                <w:sz w:val="16"/>
                <w:szCs w:val="18"/>
                <w:lang w:eastAsia="zh-CN"/>
              </w:rPr>
            </w:pPr>
            <w:r>
              <w:rPr>
                <w:w w:val="95"/>
                <w:sz w:val="16"/>
                <w:szCs w:val="18"/>
                <w:lang w:eastAsia="zh-CN"/>
              </w:rPr>
              <w:t>⑴交</w:t>
            </w:r>
            <w:r>
              <w:rPr>
                <w:spacing w:val="-5"/>
                <w:w w:val="95"/>
                <w:sz w:val="16"/>
                <w:szCs w:val="18"/>
                <w:lang w:eastAsia="zh-CN"/>
              </w:rPr>
              <w:t>接时</w:t>
            </w:r>
          </w:p>
          <w:p w14:paraId="63C2AEC9">
            <w:pPr>
              <w:pStyle w:val="16"/>
              <w:ind w:left="10"/>
              <w:rPr>
                <w:sz w:val="16"/>
                <w:szCs w:val="18"/>
                <w:lang w:eastAsia="zh-CN"/>
              </w:rPr>
            </w:pPr>
            <w:r>
              <w:rPr>
                <w:sz w:val="16"/>
                <w:szCs w:val="16"/>
                <w:lang w:eastAsia="zh-CN"/>
              </w:rPr>
              <w:t>(1) At the time of handover</w:t>
            </w:r>
          </w:p>
          <w:p w14:paraId="22BBC851">
            <w:pPr>
              <w:pStyle w:val="16"/>
              <w:spacing w:before="67" w:line="300" w:lineRule="auto"/>
              <w:ind w:left="10" w:right="1148"/>
              <w:rPr>
                <w:spacing w:val="-16"/>
                <w:sz w:val="16"/>
                <w:szCs w:val="18"/>
                <w:lang w:eastAsia="zh-CN"/>
              </w:rPr>
            </w:pPr>
            <w:r>
              <w:rPr>
                <w:spacing w:val="-4"/>
                <w:sz w:val="16"/>
                <w:szCs w:val="18"/>
                <w:lang w:eastAsia="zh-CN"/>
              </w:rPr>
              <w:t xml:space="preserve">⑵大修后 </w:t>
            </w:r>
            <w:r>
              <w:rPr>
                <w:spacing w:val="-2"/>
                <w:sz w:val="16"/>
                <w:szCs w:val="18"/>
                <w:lang w:eastAsia="zh-CN"/>
              </w:rPr>
              <w:t>(3)6</w:t>
            </w:r>
            <w:r>
              <w:rPr>
                <w:spacing w:val="-16"/>
                <w:sz w:val="16"/>
                <w:szCs w:val="18"/>
                <w:lang w:eastAsia="zh-CN"/>
              </w:rPr>
              <w:t xml:space="preserve"> 年一次</w:t>
            </w:r>
          </w:p>
          <w:p w14:paraId="25AFDCBF">
            <w:pPr>
              <w:pStyle w:val="16"/>
              <w:ind w:left="10" w:right="1148"/>
              <w:rPr>
                <w:sz w:val="16"/>
                <w:szCs w:val="18"/>
                <w:lang w:eastAsia="zh-CN"/>
              </w:rPr>
            </w:pPr>
            <w:r>
              <w:rPr>
                <w:rFonts w:hint="eastAsia"/>
                <w:sz w:val="16"/>
                <w:szCs w:val="16"/>
                <w:lang w:eastAsia="zh-CN"/>
              </w:rPr>
              <w:t>⑵</w:t>
            </w:r>
            <w:r>
              <w:rPr>
                <w:sz w:val="16"/>
                <w:szCs w:val="16"/>
                <w:lang w:eastAsia="zh-CN"/>
              </w:rPr>
              <w:t xml:space="preserve"> Once every 6 years after overhaul (3)</w:t>
            </w:r>
          </w:p>
          <w:p w14:paraId="683CB885">
            <w:pPr>
              <w:pStyle w:val="16"/>
              <w:spacing w:line="268" w:lineRule="exact"/>
              <w:ind w:left="10"/>
              <w:rPr>
                <w:spacing w:val="-5"/>
                <w:w w:val="95"/>
                <w:sz w:val="16"/>
                <w:szCs w:val="18"/>
              </w:rPr>
            </w:pPr>
            <w:r>
              <w:rPr>
                <w:w w:val="95"/>
                <w:sz w:val="16"/>
                <w:szCs w:val="18"/>
              </w:rPr>
              <w:t>⑷必</w:t>
            </w:r>
            <w:r>
              <w:rPr>
                <w:spacing w:val="-5"/>
                <w:w w:val="95"/>
                <w:sz w:val="16"/>
                <w:szCs w:val="18"/>
              </w:rPr>
              <w:t>要时</w:t>
            </w:r>
          </w:p>
          <w:p w14:paraId="51C852CF">
            <w:pPr>
              <w:pStyle w:val="16"/>
              <w:ind w:left="10"/>
              <w:rPr>
                <w:sz w:val="16"/>
                <w:szCs w:val="18"/>
              </w:rPr>
            </w:pPr>
            <w:r>
              <w:rPr>
                <w:sz w:val="16"/>
                <w:szCs w:val="16"/>
              </w:rPr>
              <w:t>(4) When necessary</w:t>
            </w:r>
          </w:p>
        </w:tc>
        <w:tc>
          <w:tcPr>
            <w:tcW w:w="5342" w:type="dxa"/>
          </w:tcPr>
          <w:p w14:paraId="34003555">
            <w:pPr>
              <w:pStyle w:val="16"/>
              <w:rPr>
                <w:sz w:val="15"/>
                <w:szCs w:val="18"/>
                <w:lang w:eastAsia="zh-CN"/>
              </w:rPr>
            </w:pPr>
          </w:p>
          <w:p w14:paraId="29F50797">
            <w:pPr>
              <w:pStyle w:val="16"/>
              <w:spacing w:before="2"/>
              <w:rPr>
                <w:sz w:val="10"/>
                <w:szCs w:val="18"/>
                <w:lang w:eastAsia="zh-CN"/>
              </w:rPr>
            </w:pPr>
          </w:p>
          <w:p w14:paraId="6C7FB273">
            <w:pPr>
              <w:pStyle w:val="16"/>
              <w:spacing w:line="271" w:lineRule="auto"/>
              <w:ind w:left="8"/>
              <w:rPr>
                <w:spacing w:val="-1"/>
                <w:w w:val="99"/>
                <w:sz w:val="16"/>
                <w:szCs w:val="18"/>
                <w:lang w:eastAsia="zh-CN"/>
              </w:rPr>
            </w:pPr>
            <w:r>
              <w:rPr>
                <w:spacing w:val="1"/>
                <w:w w:val="99"/>
                <w:sz w:val="16"/>
                <w:szCs w:val="18"/>
                <w:lang w:eastAsia="zh-CN"/>
              </w:rPr>
              <w:t>绝缘电阻换算至同一温度下，与前一次测试结果相比应无</w:t>
            </w:r>
            <w:r>
              <w:rPr>
                <w:spacing w:val="-1"/>
                <w:w w:val="99"/>
                <w:sz w:val="16"/>
                <w:szCs w:val="18"/>
                <w:lang w:eastAsia="zh-CN"/>
              </w:rPr>
              <w:t>明显变化，一般不低于上次值的</w:t>
            </w:r>
            <w:r>
              <w:rPr>
                <w:spacing w:val="-53"/>
                <w:sz w:val="16"/>
                <w:szCs w:val="18"/>
                <w:lang w:eastAsia="zh-CN"/>
              </w:rPr>
              <w:t xml:space="preserve"> </w:t>
            </w:r>
            <w:r>
              <w:rPr>
                <w:spacing w:val="1"/>
                <w:w w:val="99"/>
                <w:sz w:val="16"/>
                <w:szCs w:val="18"/>
                <w:lang w:eastAsia="zh-CN"/>
              </w:rPr>
              <w:t>70</w:t>
            </w:r>
            <w:r>
              <w:rPr>
                <w:spacing w:val="-1"/>
                <w:w w:val="99"/>
                <w:sz w:val="16"/>
                <w:szCs w:val="18"/>
                <w:lang w:eastAsia="zh-CN"/>
              </w:rPr>
              <w:t>%。</w:t>
            </w:r>
          </w:p>
          <w:p w14:paraId="6A2215CD">
            <w:pPr>
              <w:pStyle w:val="16"/>
              <w:ind w:left="8"/>
              <w:rPr>
                <w:sz w:val="16"/>
                <w:szCs w:val="18"/>
                <w:lang w:eastAsia="zh-CN"/>
              </w:rPr>
            </w:pPr>
            <w:r>
              <w:rPr>
                <w:sz w:val="16"/>
                <w:szCs w:val="16"/>
                <w:lang w:eastAsia="zh-CN"/>
              </w:rPr>
              <w:t>When the insulation resistance is converted to the same temperature, there should be no obvious change compared with the previous test result, generally not less than 70% of the previous value.</w:t>
            </w:r>
          </w:p>
        </w:tc>
        <w:tc>
          <w:tcPr>
            <w:tcW w:w="4394" w:type="dxa"/>
          </w:tcPr>
          <w:p w14:paraId="129B2F5F">
            <w:pPr>
              <w:pStyle w:val="16"/>
              <w:rPr>
                <w:sz w:val="15"/>
                <w:szCs w:val="18"/>
                <w:lang w:eastAsia="zh-CN"/>
              </w:rPr>
            </w:pPr>
          </w:p>
          <w:p w14:paraId="28FA89E8">
            <w:pPr>
              <w:pStyle w:val="16"/>
              <w:rPr>
                <w:sz w:val="15"/>
                <w:szCs w:val="18"/>
                <w:lang w:eastAsia="zh-CN"/>
              </w:rPr>
            </w:pPr>
          </w:p>
          <w:p w14:paraId="016069F3">
            <w:pPr>
              <w:pStyle w:val="16"/>
              <w:spacing w:before="151"/>
              <w:ind w:left="8"/>
              <w:rPr>
                <w:spacing w:val="-7"/>
                <w:w w:val="95"/>
                <w:sz w:val="16"/>
                <w:szCs w:val="18"/>
              </w:rPr>
            </w:pPr>
            <w:r>
              <w:rPr>
                <w:spacing w:val="-8"/>
                <w:w w:val="95"/>
                <w:sz w:val="16"/>
                <w:szCs w:val="18"/>
              </w:rPr>
              <w:t xml:space="preserve">釆用 </w:t>
            </w:r>
            <w:r>
              <w:rPr>
                <w:w w:val="95"/>
                <w:sz w:val="16"/>
                <w:szCs w:val="18"/>
              </w:rPr>
              <w:t>2500V</w:t>
            </w:r>
            <w:r>
              <w:rPr>
                <w:spacing w:val="-17"/>
                <w:w w:val="95"/>
                <w:sz w:val="16"/>
                <w:szCs w:val="18"/>
              </w:rPr>
              <w:t xml:space="preserve"> 或 </w:t>
            </w:r>
            <w:r>
              <w:rPr>
                <w:w w:val="95"/>
                <w:sz w:val="16"/>
                <w:szCs w:val="18"/>
              </w:rPr>
              <w:t>5000V</w:t>
            </w:r>
            <w:r>
              <w:rPr>
                <w:spacing w:val="-7"/>
                <w:w w:val="95"/>
                <w:sz w:val="16"/>
                <w:szCs w:val="18"/>
              </w:rPr>
              <w:t xml:space="preserve"> 兆欧表。</w:t>
            </w:r>
          </w:p>
          <w:p w14:paraId="355EC939">
            <w:pPr>
              <w:pStyle w:val="16"/>
              <w:ind w:left="8"/>
              <w:rPr>
                <w:sz w:val="16"/>
                <w:szCs w:val="18"/>
              </w:rPr>
            </w:pPr>
            <w:r>
              <w:rPr>
                <w:sz w:val="16"/>
                <w:szCs w:val="16"/>
              </w:rPr>
              <w:t>2500V or 5000V Megohms are used.</w:t>
            </w:r>
          </w:p>
        </w:tc>
      </w:tr>
      <w:tr w14:paraId="10E6E28B">
        <w:trPr>
          <w:trHeight w:val="936" w:hRule="atLeast"/>
        </w:trPr>
        <w:tc>
          <w:tcPr>
            <w:tcW w:w="618" w:type="dxa"/>
          </w:tcPr>
          <w:p w14:paraId="5477A874">
            <w:pPr>
              <w:pStyle w:val="16"/>
              <w:spacing w:before="10"/>
              <w:rPr>
                <w:sz w:val="21"/>
                <w:szCs w:val="18"/>
              </w:rPr>
            </w:pPr>
          </w:p>
          <w:p w14:paraId="10DFBDDC">
            <w:pPr>
              <w:pStyle w:val="16"/>
              <w:jc w:val="center"/>
              <w:rPr>
                <w:sz w:val="16"/>
                <w:szCs w:val="18"/>
              </w:rPr>
            </w:pPr>
            <w:r>
              <w:rPr>
                <w:w w:val="99"/>
                <w:sz w:val="16"/>
                <w:szCs w:val="18"/>
              </w:rPr>
              <w:t>3</w:t>
            </w:r>
          </w:p>
        </w:tc>
        <w:tc>
          <w:tcPr>
            <w:tcW w:w="1354" w:type="dxa"/>
          </w:tcPr>
          <w:p w14:paraId="149AC04C">
            <w:pPr>
              <w:pStyle w:val="16"/>
              <w:spacing w:before="1"/>
              <w:rPr>
                <w:sz w:val="10"/>
                <w:szCs w:val="18"/>
              </w:rPr>
            </w:pPr>
          </w:p>
          <w:p w14:paraId="7A6930DC">
            <w:pPr>
              <w:pStyle w:val="16"/>
              <w:spacing w:line="283" w:lineRule="auto"/>
              <w:ind w:left="8" w:right="284"/>
              <w:rPr>
                <w:spacing w:val="-10"/>
                <w:sz w:val="16"/>
                <w:szCs w:val="18"/>
              </w:rPr>
            </w:pPr>
            <w:r>
              <w:rPr>
                <w:spacing w:val="-2"/>
                <w:sz w:val="16"/>
                <w:szCs w:val="18"/>
              </w:rPr>
              <w:t>交流耐压试</w:t>
            </w:r>
            <w:r>
              <w:rPr>
                <w:spacing w:val="-10"/>
                <w:sz w:val="16"/>
                <w:szCs w:val="18"/>
              </w:rPr>
              <w:t>验</w:t>
            </w:r>
          </w:p>
          <w:p w14:paraId="2DA0CCD7">
            <w:pPr>
              <w:pStyle w:val="16"/>
              <w:ind w:left="8" w:right="284"/>
              <w:rPr>
                <w:sz w:val="16"/>
                <w:szCs w:val="18"/>
              </w:rPr>
            </w:pPr>
            <w:r>
              <w:rPr>
                <w:sz w:val="16"/>
                <w:szCs w:val="16"/>
              </w:rPr>
              <w:t>AC withstand voltage test</w:t>
            </w:r>
          </w:p>
        </w:tc>
        <w:tc>
          <w:tcPr>
            <w:tcW w:w="2270" w:type="dxa"/>
          </w:tcPr>
          <w:p w14:paraId="69E2C7AA">
            <w:pPr>
              <w:pStyle w:val="16"/>
              <w:spacing w:before="9"/>
              <w:rPr>
                <w:sz w:val="10"/>
                <w:szCs w:val="18"/>
              </w:rPr>
            </w:pPr>
          </w:p>
          <w:p w14:paraId="0AA076AD">
            <w:pPr>
              <w:pStyle w:val="16"/>
              <w:spacing w:line="300" w:lineRule="auto"/>
              <w:ind w:left="10" w:right="1148"/>
              <w:rPr>
                <w:spacing w:val="-16"/>
                <w:sz w:val="16"/>
                <w:szCs w:val="18"/>
              </w:rPr>
            </w:pPr>
            <w:r>
              <w:rPr>
                <w:spacing w:val="-4"/>
                <w:sz w:val="16"/>
                <w:szCs w:val="18"/>
              </w:rPr>
              <w:t xml:space="preserve">⑴大修后 </w:t>
            </w:r>
            <w:r>
              <w:rPr>
                <w:spacing w:val="-2"/>
                <w:sz w:val="16"/>
                <w:szCs w:val="18"/>
              </w:rPr>
              <w:t>(2)6</w:t>
            </w:r>
            <w:r>
              <w:rPr>
                <w:spacing w:val="-16"/>
                <w:sz w:val="16"/>
                <w:szCs w:val="18"/>
              </w:rPr>
              <w:t xml:space="preserve"> 年一次</w:t>
            </w:r>
          </w:p>
          <w:p w14:paraId="30BD342B">
            <w:pPr>
              <w:pStyle w:val="16"/>
              <w:ind w:left="10" w:right="1148"/>
              <w:rPr>
                <w:sz w:val="16"/>
                <w:szCs w:val="18"/>
              </w:rPr>
            </w:pPr>
            <w:r>
              <w:rPr>
                <w:sz w:val="16"/>
                <w:szCs w:val="16"/>
              </w:rPr>
              <w:t>(1) Once every six years after overhaul (2)</w:t>
            </w:r>
          </w:p>
        </w:tc>
        <w:tc>
          <w:tcPr>
            <w:tcW w:w="5342" w:type="dxa"/>
          </w:tcPr>
          <w:p w14:paraId="0E98934C">
            <w:pPr>
              <w:pStyle w:val="16"/>
              <w:spacing w:before="4"/>
              <w:rPr>
                <w:sz w:val="10"/>
                <w:szCs w:val="18"/>
                <w:lang w:eastAsia="zh-CN"/>
              </w:rPr>
            </w:pPr>
          </w:p>
          <w:p w14:paraId="02C139AB">
            <w:pPr>
              <w:pStyle w:val="16"/>
              <w:spacing w:line="276" w:lineRule="auto"/>
              <w:ind w:left="8"/>
              <w:rPr>
                <w:spacing w:val="-1"/>
                <w:w w:val="99"/>
                <w:sz w:val="16"/>
                <w:szCs w:val="18"/>
                <w:lang w:eastAsia="zh-CN"/>
              </w:rPr>
            </w:pPr>
            <w:r>
              <w:rPr>
                <w:spacing w:val="1"/>
                <w:w w:val="99"/>
                <w:sz w:val="16"/>
                <w:szCs w:val="18"/>
                <w:lang w:eastAsia="zh-CN"/>
              </w:rPr>
              <w:t>全部更换绕组时，按出厂试验电压值；部分更换绕组和定</w:t>
            </w:r>
            <w:r>
              <w:rPr>
                <w:spacing w:val="-1"/>
                <w:w w:val="99"/>
                <w:sz w:val="16"/>
                <w:szCs w:val="18"/>
                <w:lang w:eastAsia="zh-CN"/>
              </w:rPr>
              <w:t>期试验时，按出厂试验电压值的</w:t>
            </w:r>
            <w:r>
              <w:rPr>
                <w:spacing w:val="-50"/>
                <w:sz w:val="16"/>
                <w:szCs w:val="18"/>
                <w:lang w:eastAsia="zh-CN"/>
              </w:rPr>
              <w:t xml:space="preserve"> </w:t>
            </w:r>
            <w:r>
              <w:rPr>
                <w:spacing w:val="1"/>
                <w:w w:val="99"/>
                <w:sz w:val="16"/>
                <w:szCs w:val="18"/>
                <w:lang w:eastAsia="zh-CN"/>
              </w:rPr>
              <w:t>0.8</w:t>
            </w:r>
            <w:r>
              <w:rPr>
                <w:w w:val="99"/>
                <w:sz w:val="16"/>
                <w:szCs w:val="18"/>
                <w:lang w:eastAsia="zh-CN"/>
              </w:rPr>
              <w:t>5</w:t>
            </w:r>
            <w:r>
              <w:rPr>
                <w:spacing w:val="-54"/>
                <w:sz w:val="16"/>
                <w:szCs w:val="18"/>
                <w:lang w:eastAsia="zh-CN"/>
              </w:rPr>
              <w:t xml:space="preserve"> </w:t>
            </w:r>
            <w:r>
              <w:rPr>
                <w:spacing w:val="-1"/>
                <w:w w:val="99"/>
                <w:sz w:val="16"/>
                <w:szCs w:val="18"/>
                <w:lang w:eastAsia="zh-CN"/>
              </w:rPr>
              <w:t>倍。</w:t>
            </w:r>
          </w:p>
          <w:p w14:paraId="63D7EF53">
            <w:pPr>
              <w:pStyle w:val="16"/>
              <w:ind w:left="8"/>
              <w:rPr>
                <w:sz w:val="16"/>
                <w:szCs w:val="18"/>
                <w:lang w:eastAsia="zh-CN"/>
              </w:rPr>
            </w:pPr>
            <w:r>
              <w:rPr>
                <w:sz w:val="16"/>
                <w:szCs w:val="16"/>
                <w:lang w:eastAsia="zh-CN"/>
              </w:rPr>
              <w:t>When replacing all windings, according to the factory test voltage value; For partial winding replacement and periodic test, 0.85 times of the factory test voltage value.</w:t>
            </w:r>
          </w:p>
        </w:tc>
        <w:tc>
          <w:tcPr>
            <w:tcW w:w="4394" w:type="dxa"/>
          </w:tcPr>
          <w:p w14:paraId="4B2BA233">
            <w:pPr>
              <w:pStyle w:val="16"/>
              <w:spacing w:before="10"/>
              <w:rPr>
                <w:sz w:val="21"/>
                <w:szCs w:val="18"/>
                <w:lang w:eastAsia="zh-CN"/>
              </w:rPr>
            </w:pPr>
          </w:p>
          <w:p w14:paraId="0166ACBA">
            <w:pPr>
              <w:pStyle w:val="16"/>
              <w:ind w:left="8"/>
              <w:rPr>
                <w:spacing w:val="-5"/>
                <w:w w:val="95"/>
                <w:sz w:val="16"/>
                <w:szCs w:val="18"/>
                <w:lang w:eastAsia="zh-CN"/>
              </w:rPr>
            </w:pPr>
            <w:r>
              <w:rPr>
                <w:w w:val="95"/>
                <w:sz w:val="16"/>
                <w:szCs w:val="18"/>
                <w:lang w:eastAsia="zh-CN"/>
              </w:rPr>
              <w:t>10kV</w:t>
            </w:r>
            <w:r>
              <w:rPr>
                <w:spacing w:val="-3"/>
                <w:w w:val="95"/>
                <w:sz w:val="16"/>
                <w:szCs w:val="18"/>
                <w:lang w:eastAsia="zh-CN"/>
              </w:rPr>
              <w:t xml:space="preserve"> 变压器按</w:t>
            </w:r>
            <w:r>
              <w:rPr>
                <w:spacing w:val="-5"/>
                <w:sz w:val="16"/>
                <w:szCs w:val="18"/>
                <w:lang w:eastAsia="zh-CN"/>
              </w:rPr>
              <w:t xml:space="preserve"> </w:t>
            </w:r>
            <w:r>
              <w:rPr>
                <w:w w:val="95"/>
                <w:sz w:val="16"/>
                <w:szCs w:val="18"/>
                <w:lang w:eastAsia="zh-CN"/>
              </w:rPr>
              <w:t>35kV*0.8=28kV</w:t>
            </w:r>
            <w:r>
              <w:rPr>
                <w:spacing w:val="-5"/>
                <w:w w:val="95"/>
                <w:sz w:val="16"/>
                <w:szCs w:val="18"/>
                <w:lang w:eastAsia="zh-CN"/>
              </w:rPr>
              <w:t xml:space="preserve"> 进行。</w:t>
            </w:r>
          </w:p>
          <w:p w14:paraId="2ED4008D">
            <w:pPr>
              <w:pStyle w:val="16"/>
              <w:ind w:left="8"/>
              <w:rPr>
                <w:sz w:val="16"/>
                <w:szCs w:val="18"/>
                <w:lang w:eastAsia="zh-CN"/>
              </w:rPr>
            </w:pPr>
            <w:r>
              <w:rPr>
                <w:sz w:val="16"/>
                <w:szCs w:val="16"/>
                <w:lang w:eastAsia="zh-CN"/>
              </w:rPr>
              <w:t>The 10kV transformer is operated according to 35kV*0. 8=28kV.</w:t>
            </w:r>
          </w:p>
        </w:tc>
      </w:tr>
      <w:tr w14:paraId="1EEE8EF8">
        <w:trPr>
          <w:trHeight w:val="1505" w:hRule="atLeast"/>
        </w:trPr>
        <w:tc>
          <w:tcPr>
            <w:tcW w:w="618" w:type="dxa"/>
          </w:tcPr>
          <w:p w14:paraId="7E7E2F64">
            <w:pPr>
              <w:pStyle w:val="16"/>
              <w:rPr>
                <w:sz w:val="15"/>
                <w:szCs w:val="18"/>
                <w:lang w:eastAsia="zh-CN"/>
              </w:rPr>
            </w:pPr>
          </w:p>
          <w:p w14:paraId="3D918FD8">
            <w:pPr>
              <w:pStyle w:val="16"/>
              <w:rPr>
                <w:sz w:val="21"/>
                <w:szCs w:val="18"/>
                <w:lang w:eastAsia="zh-CN"/>
              </w:rPr>
            </w:pPr>
          </w:p>
          <w:p w14:paraId="30B6461E">
            <w:pPr>
              <w:pStyle w:val="16"/>
              <w:jc w:val="center"/>
              <w:rPr>
                <w:sz w:val="16"/>
                <w:szCs w:val="18"/>
              </w:rPr>
            </w:pPr>
            <w:r>
              <w:rPr>
                <w:w w:val="99"/>
                <w:sz w:val="16"/>
                <w:szCs w:val="18"/>
              </w:rPr>
              <w:t>4</w:t>
            </w:r>
          </w:p>
        </w:tc>
        <w:tc>
          <w:tcPr>
            <w:tcW w:w="1354" w:type="dxa"/>
          </w:tcPr>
          <w:p w14:paraId="50BCFE61">
            <w:pPr>
              <w:pStyle w:val="16"/>
              <w:rPr>
                <w:sz w:val="15"/>
                <w:szCs w:val="18"/>
                <w:lang w:eastAsia="zh-CN"/>
              </w:rPr>
            </w:pPr>
          </w:p>
          <w:p w14:paraId="10522070">
            <w:pPr>
              <w:pStyle w:val="16"/>
              <w:spacing w:before="4"/>
              <w:rPr>
                <w:sz w:val="13"/>
                <w:szCs w:val="18"/>
                <w:lang w:eastAsia="zh-CN"/>
              </w:rPr>
            </w:pPr>
          </w:p>
          <w:p w14:paraId="289BF682">
            <w:pPr>
              <w:pStyle w:val="16"/>
              <w:spacing w:before="1" w:line="278" w:lineRule="auto"/>
              <w:ind w:left="8" w:right="75"/>
              <w:rPr>
                <w:spacing w:val="-2"/>
                <w:sz w:val="16"/>
                <w:szCs w:val="18"/>
                <w:lang w:eastAsia="zh-CN"/>
              </w:rPr>
            </w:pPr>
            <w:r>
              <w:rPr>
                <w:spacing w:val="-2"/>
                <w:sz w:val="16"/>
                <w:szCs w:val="18"/>
                <w:lang w:eastAsia="zh-CN"/>
              </w:rPr>
              <w:t>测温装置及二次回路试验</w:t>
            </w:r>
          </w:p>
          <w:p w14:paraId="77ECB7C7">
            <w:pPr>
              <w:pStyle w:val="16"/>
              <w:ind w:left="8" w:right="75"/>
              <w:rPr>
                <w:sz w:val="16"/>
                <w:szCs w:val="18"/>
                <w:lang w:eastAsia="zh-CN"/>
              </w:rPr>
            </w:pPr>
            <w:r>
              <w:rPr>
                <w:sz w:val="16"/>
                <w:szCs w:val="16"/>
                <w:lang w:eastAsia="zh-CN"/>
              </w:rPr>
              <w:t>Temperature measuring device and secondary circuit test</w:t>
            </w:r>
          </w:p>
        </w:tc>
        <w:tc>
          <w:tcPr>
            <w:tcW w:w="2270" w:type="dxa"/>
          </w:tcPr>
          <w:p w14:paraId="23893A2D">
            <w:pPr>
              <w:pStyle w:val="16"/>
              <w:spacing w:before="138"/>
              <w:ind w:left="10"/>
              <w:rPr>
                <w:spacing w:val="-5"/>
                <w:w w:val="95"/>
                <w:sz w:val="16"/>
                <w:szCs w:val="18"/>
                <w:lang w:eastAsia="zh-CN"/>
              </w:rPr>
            </w:pPr>
            <w:r>
              <w:rPr>
                <w:w w:val="95"/>
                <w:sz w:val="16"/>
                <w:szCs w:val="18"/>
                <w:lang w:eastAsia="zh-CN"/>
              </w:rPr>
              <w:t>⑴交</w:t>
            </w:r>
            <w:r>
              <w:rPr>
                <w:spacing w:val="-5"/>
                <w:w w:val="95"/>
                <w:sz w:val="16"/>
                <w:szCs w:val="18"/>
                <w:lang w:eastAsia="zh-CN"/>
              </w:rPr>
              <w:t>接时</w:t>
            </w:r>
          </w:p>
          <w:p w14:paraId="744C19F2">
            <w:pPr>
              <w:pStyle w:val="16"/>
              <w:ind w:left="10"/>
              <w:rPr>
                <w:sz w:val="16"/>
                <w:szCs w:val="18"/>
                <w:lang w:eastAsia="zh-CN"/>
              </w:rPr>
            </w:pPr>
            <w:r>
              <w:rPr>
                <w:sz w:val="16"/>
                <w:szCs w:val="16"/>
                <w:lang w:eastAsia="zh-CN"/>
              </w:rPr>
              <w:t>(1) At the time of handover</w:t>
            </w:r>
          </w:p>
          <w:p w14:paraId="3E7FFB0F">
            <w:pPr>
              <w:pStyle w:val="16"/>
              <w:spacing w:before="67"/>
              <w:ind w:left="10"/>
              <w:rPr>
                <w:spacing w:val="-5"/>
                <w:w w:val="95"/>
                <w:sz w:val="16"/>
                <w:szCs w:val="18"/>
                <w:lang w:eastAsia="zh-CN"/>
              </w:rPr>
            </w:pPr>
            <w:r>
              <w:rPr>
                <w:w w:val="95"/>
                <w:sz w:val="16"/>
                <w:szCs w:val="18"/>
                <w:lang w:eastAsia="zh-CN"/>
              </w:rPr>
              <w:t>⑵大</w:t>
            </w:r>
            <w:r>
              <w:rPr>
                <w:spacing w:val="-5"/>
                <w:w w:val="95"/>
                <w:sz w:val="16"/>
                <w:szCs w:val="18"/>
                <w:lang w:eastAsia="zh-CN"/>
              </w:rPr>
              <w:t>修后</w:t>
            </w:r>
          </w:p>
          <w:p w14:paraId="02750F72">
            <w:pPr>
              <w:pStyle w:val="16"/>
              <w:ind w:left="10"/>
              <w:rPr>
                <w:sz w:val="16"/>
                <w:szCs w:val="18"/>
                <w:lang w:eastAsia="zh-CN"/>
              </w:rPr>
            </w:pPr>
            <w:r>
              <w:rPr>
                <w:rFonts w:hint="eastAsia"/>
                <w:sz w:val="16"/>
                <w:szCs w:val="16"/>
                <w:lang w:eastAsia="zh-CN"/>
              </w:rPr>
              <w:t>⑵</w:t>
            </w:r>
            <w:r>
              <w:rPr>
                <w:sz w:val="16"/>
                <w:szCs w:val="16"/>
                <w:lang w:eastAsia="zh-CN"/>
              </w:rPr>
              <w:t xml:space="preserve"> After overhaul</w:t>
            </w:r>
          </w:p>
          <w:p w14:paraId="2BBB761A">
            <w:pPr>
              <w:pStyle w:val="16"/>
              <w:spacing w:before="67"/>
              <w:ind w:left="10"/>
              <w:rPr>
                <w:spacing w:val="-4"/>
                <w:w w:val="95"/>
                <w:sz w:val="16"/>
                <w:szCs w:val="18"/>
                <w:lang w:eastAsia="zh-CN"/>
              </w:rPr>
            </w:pPr>
            <w:r>
              <w:rPr>
                <w:w w:val="95"/>
                <w:sz w:val="16"/>
                <w:szCs w:val="18"/>
                <w:lang w:eastAsia="zh-CN"/>
              </w:rPr>
              <w:t>⑶六</w:t>
            </w:r>
            <w:r>
              <w:rPr>
                <w:spacing w:val="-4"/>
                <w:w w:val="95"/>
                <w:sz w:val="16"/>
                <w:szCs w:val="18"/>
                <w:lang w:eastAsia="zh-CN"/>
              </w:rPr>
              <w:t>年一次</w:t>
            </w:r>
          </w:p>
          <w:p w14:paraId="77049319">
            <w:pPr>
              <w:pStyle w:val="16"/>
              <w:ind w:left="10"/>
              <w:rPr>
                <w:sz w:val="16"/>
                <w:szCs w:val="18"/>
                <w:lang w:eastAsia="zh-CN"/>
              </w:rPr>
            </w:pPr>
            <w:r>
              <w:rPr>
                <w:sz w:val="16"/>
                <w:szCs w:val="16"/>
                <w:lang w:eastAsia="zh-CN"/>
              </w:rPr>
              <w:t>(3) Once every six years</w:t>
            </w:r>
          </w:p>
          <w:p w14:paraId="0E9CE76A">
            <w:pPr>
              <w:pStyle w:val="16"/>
              <w:spacing w:before="67"/>
              <w:ind w:left="10"/>
              <w:rPr>
                <w:spacing w:val="-5"/>
                <w:w w:val="95"/>
                <w:sz w:val="16"/>
                <w:szCs w:val="18"/>
              </w:rPr>
            </w:pPr>
            <w:r>
              <w:rPr>
                <w:w w:val="95"/>
                <w:sz w:val="16"/>
                <w:szCs w:val="18"/>
              </w:rPr>
              <w:t>⑷必</w:t>
            </w:r>
            <w:r>
              <w:rPr>
                <w:spacing w:val="-5"/>
                <w:w w:val="95"/>
                <w:sz w:val="16"/>
                <w:szCs w:val="18"/>
              </w:rPr>
              <w:t>要时</w:t>
            </w:r>
          </w:p>
          <w:p w14:paraId="1832B62B">
            <w:pPr>
              <w:pStyle w:val="16"/>
              <w:ind w:left="10"/>
              <w:rPr>
                <w:sz w:val="16"/>
                <w:szCs w:val="18"/>
              </w:rPr>
            </w:pPr>
            <w:r>
              <w:rPr>
                <w:sz w:val="16"/>
                <w:szCs w:val="16"/>
              </w:rPr>
              <w:t>(4) When necessary</w:t>
            </w:r>
          </w:p>
        </w:tc>
        <w:tc>
          <w:tcPr>
            <w:tcW w:w="5342" w:type="dxa"/>
          </w:tcPr>
          <w:p w14:paraId="794047B9">
            <w:pPr>
              <w:pStyle w:val="16"/>
              <w:spacing w:before="9"/>
              <w:rPr>
                <w:sz w:val="21"/>
                <w:szCs w:val="18"/>
                <w:lang w:eastAsia="zh-CN"/>
              </w:rPr>
            </w:pPr>
          </w:p>
          <w:p w14:paraId="07F7BAE3">
            <w:pPr>
              <w:pStyle w:val="16"/>
              <w:spacing w:before="1"/>
              <w:ind w:left="8"/>
              <w:rPr>
                <w:spacing w:val="-1"/>
                <w:w w:val="95"/>
                <w:sz w:val="16"/>
                <w:szCs w:val="18"/>
                <w:lang w:eastAsia="zh-CN"/>
              </w:rPr>
            </w:pPr>
            <w:r>
              <w:rPr>
                <w:spacing w:val="-1"/>
                <w:w w:val="95"/>
                <w:sz w:val="16"/>
                <w:szCs w:val="18"/>
                <w:lang w:eastAsia="zh-CN"/>
              </w:rPr>
              <w:t>⑴按制造厂的技术要求；</w:t>
            </w:r>
          </w:p>
          <w:p w14:paraId="1A41ACF7">
            <w:pPr>
              <w:pStyle w:val="16"/>
              <w:ind w:left="8"/>
              <w:rPr>
                <w:sz w:val="16"/>
                <w:szCs w:val="18"/>
                <w:lang w:eastAsia="zh-CN"/>
              </w:rPr>
            </w:pPr>
            <w:r>
              <w:rPr>
                <w:sz w:val="16"/>
                <w:szCs w:val="16"/>
                <w:lang w:eastAsia="zh-CN"/>
              </w:rPr>
              <w:t>(1) According to the technical requirements of the manufacturer;</w:t>
            </w:r>
          </w:p>
          <w:p w14:paraId="230A5052">
            <w:pPr>
              <w:pStyle w:val="16"/>
              <w:spacing w:before="31"/>
              <w:ind w:left="8"/>
              <w:rPr>
                <w:spacing w:val="-1"/>
                <w:w w:val="95"/>
                <w:sz w:val="16"/>
                <w:szCs w:val="18"/>
                <w:lang w:eastAsia="zh-CN"/>
              </w:rPr>
            </w:pPr>
            <w:r>
              <w:rPr>
                <w:spacing w:val="-1"/>
                <w:w w:val="95"/>
                <w:sz w:val="16"/>
                <w:szCs w:val="18"/>
                <w:lang w:eastAsia="zh-CN"/>
              </w:rPr>
              <w:t>⑵指示正确，测温电阻应和出厂值相符；</w:t>
            </w:r>
          </w:p>
          <w:p w14:paraId="5AD0E0F8">
            <w:pPr>
              <w:pStyle w:val="16"/>
              <w:ind w:left="8"/>
              <w:rPr>
                <w:sz w:val="16"/>
                <w:szCs w:val="18"/>
                <w:lang w:eastAsia="zh-CN"/>
              </w:rPr>
            </w:pPr>
            <w:r>
              <w:rPr>
                <w:rFonts w:hint="eastAsia"/>
                <w:sz w:val="16"/>
                <w:szCs w:val="16"/>
                <w:lang w:eastAsia="zh-CN"/>
              </w:rPr>
              <w:t>⑵</w:t>
            </w:r>
            <w:r>
              <w:rPr>
                <w:sz w:val="16"/>
                <w:szCs w:val="16"/>
                <w:lang w:eastAsia="zh-CN"/>
              </w:rPr>
              <w:t xml:space="preserve"> The indication is correct, and the temperature measuring resistance should be consistent with the factory value;</w:t>
            </w:r>
          </w:p>
          <w:p w14:paraId="305E6A7C">
            <w:pPr>
              <w:pStyle w:val="16"/>
              <w:spacing w:before="33"/>
              <w:ind w:left="8"/>
              <w:rPr>
                <w:spacing w:val="-12"/>
                <w:w w:val="95"/>
                <w:sz w:val="16"/>
                <w:szCs w:val="18"/>
                <w:lang w:eastAsia="zh-CN"/>
              </w:rPr>
            </w:pPr>
            <w:r>
              <w:rPr>
                <w:w w:val="95"/>
                <w:sz w:val="16"/>
                <w:szCs w:val="18"/>
                <w:lang w:eastAsia="zh-CN"/>
              </w:rPr>
              <w:t>⑶绝缘电阻一般不低于</w:t>
            </w:r>
            <w:r>
              <w:rPr>
                <w:spacing w:val="54"/>
                <w:sz w:val="16"/>
                <w:szCs w:val="18"/>
                <w:lang w:eastAsia="zh-CN"/>
              </w:rPr>
              <w:t xml:space="preserve"> </w:t>
            </w:r>
            <w:r>
              <w:rPr>
                <w:w w:val="95"/>
                <w:sz w:val="16"/>
                <w:szCs w:val="18"/>
                <w:lang w:eastAsia="zh-CN"/>
              </w:rPr>
              <w:t>1M</w:t>
            </w:r>
            <w:r>
              <w:rPr>
                <w:w w:val="95"/>
                <w:sz w:val="16"/>
                <w:szCs w:val="18"/>
              </w:rPr>
              <w:t>Ω</w:t>
            </w:r>
            <w:r>
              <w:rPr>
                <w:spacing w:val="-12"/>
                <w:w w:val="95"/>
                <w:sz w:val="16"/>
                <w:szCs w:val="18"/>
                <w:lang w:eastAsia="zh-CN"/>
              </w:rPr>
              <w:t>。</w:t>
            </w:r>
          </w:p>
          <w:p w14:paraId="4F93B400">
            <w:pPr>
              <w:pStyle w:val="16"/>
              <w:ind w:left="8"/>
              <w:rPr>
                <w:sz w:val="16"/>
                <w:szCs w:val="18"/>
                <w:lang w:eastAsia="zh-CN"/>
              </w:rPr>
            </w:pPr>
            <w:r>
              <w:rPr>
                <w:sz w:val="16"/>
                <w:szCs w:val="16"/>
                <w:lang w:eastAsia="zh-CN"/>
              </w:rPr>
              <w:t>(3) Insulation resistance is generally not less than 1 M Ω.</w:t>
            </w:r>
          </w:p>
        </w:tc>
        <w:tc>
          <w:tcPr>
            <w:tcW w:w="4394" w:type="dxa"/>
          </w:tcPr>
          <w:p w14:paraId="02BAFE59">
            <w:pPr>
              <w:pStyle w:val="16"/>
              <w:spacing w:before="2"/>
              <w:rPr>
                <w:sz w:val="21"/>
                <w:szCs w:val="18"/>
                <w:lang w:eastAsia="zh-CN"/>
              </w:rPr>
            </w:pPr>
          </w:p>
          <w:p w14:paraId="16551180">
            <w:pPr>
              <w:pStyle w:val="16"/>
              <w:spacing w:line="278" w:lineRule="auto"/>
              <w:ind w:left="8" w:right="67"/>
              <w:rPr>
                <w:spacing w:val="-8"/>
                <w:sz w:val="16"/>
                <w:szCs w:val="18"/>
                <w:lang w:eastAsia="zh-CN"/>
              </w:rPr>
            </w:pPr>
            <w:r>
              <w:rPr>
                <w:spacing w:val="-4"/>
                <w:w w:val="95"/>
                <w:sz w:val="16"/>
                <w:szCs w:val="18"/>
                <w:lang w:eastAsia="zh-CN"/>
              </w:rPr>
              <w:t xml:space="preserve">⑴釆用 </w:t>
            </w:r>
            <w:r>
              <w:rPr>
                <w:w w:val="95"/>
                <w:sz w:val="16"/>
                <w:szCs w:val="18"/>
                <w:lang w:eastAsia="zh-CN"/>
              </w:rPr>
              <w:t>2500V</w:t>
            </w:r>
            <w:r>
              <w:rPr>
                <w:spacing w:val="-8"/>
                <w:w w:val="95"/>
                <w:sz w:val="16"/>
                <w:szCs w:val="18"/>
                <w:lang w:eastAsia="zh-CN"/>
              </w:rPr>
              <w:t xml:space="preserve"> 兆</w:t>
            </w:r>
            <w:r>
              <w:rPr>
                <w:w w:val="95"/>
                <w:sz w:val="16"/>
                <w:szCs w:val="18"/>
                <w:lang w:eastAsia="zh-CN"/>
              </w:rPr>
              <w:t xml:space="preserve">欧表(对运行年久的变压器可用 </w:t>
            </w:r>
            <w:r>
              <w:rPr>
                <w:sz w:val="16"/>
                <w:szCs w:val="18"/>
                <w:lang w:eastAsia="zh-CN"/>
              </w:rPr>
              <w:t>1000V</w:t>
            </w:r>
            <w:r>
              <w:rPr>
                <w:spacing w:val="-8"/>
                <w:sz w:val="16"/>
                <w:szCs w:val="18"/>
                <w:lang w:eastAsia="zh-CN"/>
              </w:rPr>
              <w:t xml:space="preserve"> 兆欧表)；</w:t>
            </w:r>
          </w:p>
          <w:p w14:paraId="70415F00">
            <w:pPr>
              <w:pStyle w:val="16"/>
              <w:ind w:left="8" w:right="67"/>
              <w:rPr>
                <w:sz w:val="16"/>
                <w:szCs w:val="18"/>
                <w:lang w:eastAsia="zh-CN"/>
              </w:rPr>
            </w:pPr>
            <w:r>
              <w:rPr>
                <w:sz w:val="16"/>
                <w:szCs w:val="16"/>
                <w:lang w:eastAsia="zh-CN"/>
              </w:rPr>
              <w:t>(1) 2500V Megohm meter is used (1000V Megohm meter can be used for transformers that have been in operation for a long time);</w:t>
            </w:r>
          </w:p>
          <w:p w14:paraId="7B79991E">
            <w:pPr>
              <w:pStyle w:val="16"/>
              <w:spacing w:line="269" w:lineRule="exact"/>
              <w:ind w:left="8"/>
              <w:rPr>
                <w:spacing w:val="-1"/>
                <w:w w:val="95"/>
                <w:sz w:val="16"/>
                <w:szCs w:val="18"/>
                <w:lang w:eastAsia="zh-CN"/>
              </w:rPr>
            </w:pPr>
            <w:r>
              <w:rPr>
                <w:spacing w:val="-1"/>
                <w:w w:val="95"/>
                <w:sz w:val="16"/>
                <w:szCs w:val="18"/>
                <w:lang w:eastAsia="zh-CN"/>
              </w:rPr>
              <w:t>⑵连接片不能拆开者可不进行。</w:t>
            </w:r>
          </w:p>
          <w:p w14:paraId="60A9B101">
            <w:pPr>
              <w:pStyle w:val="16"/>
              <w:ind w:left="8"/>
              <w:rPr>
                <w:sz w:val="16"/>
                <w:szCs w:val="18"/>
                <w:lang w:eastAsia="zh-CN"/>
              </w:rPr>
            </w:pPr>
            <w:r>
              <w:rPr>
                <w:rFonts w:hint="eastAsia"/>
                <w:sz w:val="16"/>
                <w:szCs w:val="16"/>
                <w:lang w:eastAsia="zh-CN"/>
              </w:rPr>
              <w:t>⑵</w:t>
            </w:r>
            <w:r>
              <w:rPr>
                <w:sz w:val="16"/>
                <w:szCs w:val="16"/>
                <w:lang w:eastAsia="zh-CN"/>
              </w:rPr>
              <w:t xml:space="preserve"> If the connecting piece cannot be disassembled, it may not be carried out.</w:t>
            </w:r>
          </w:p>
        </w:tc>
      </w:tr>
    </w:tbl>
    <w:p w14:paraId="4C1B5C6A">
      <w:pPr>
        <w:spacing w:line="269" w:lineRule="exact"/>
        <w:rPr>
          <w:sz w:val="16"/>
          <w:szCs w:val="18"/>
          <w:lang w:eastAsia="zh-CN"/>
        </w:rPr>
        <w:sectPr>
          <w:pgSz w:w="16840" w:h="11910" w:orient="landscape"/>
          <w:pgMar w:top="1100" w:right="1300" w:bottom="1380" w:left="1300" w:header="0" w:footer="1183" w:gutter="0"/>
          <w:cols w:space="720" w:num="1"/>
        </w:sectPr>
      </w:pPr>
    </w:p>
    <w:p w14:paraId="3E8D9676">
      <w:pPr>
        <w:pStyle w:val="6"/>
        <w:rPr>
          <w:sz w:val="20"/>
          <w:lang w:eastAsia="zh-CN"/>
        </w:rPr>
      </w:pPr>
    </w:p>
    <w:p w14:paraId="1351897D">
      <w:pPr>
        <w:pStyle w:val="6"/>
        <w:rPr>
          <w:sz w:val="20"/>
          <w:lang w:eastAsia="zh-CN"/>
        </w:rPr>
      </w:pPr>
    </w:p>
    <w:p w14:paraId="662A2E2B">
      <w:pPr>
        <w:pStyle w:val="6"/>
        <w:spacing w:before="1"/>
        <w:rPr>
          <w:sz w:val="17"/>
          <w:lang w:eastAsia="zh-CN"/>
        </w:rPr>
      </w:pPr>
    </w:p>
    <w:p w14:paraId="0BE424BB">
      <w:pPr>
        <w:pStyle w:val="15"/>
        <w:numPr>
          <w:ilvl w:val="0"/>
          <w:numId w:val="57"/>
        </w:numPr>
        <w:tabs>
          <w:tab w:val="left" w:pos="1420"/>
        </w:tabs>
        <w:spacing w:before="70"/>
        <w:ind w:left="1419" w:hanging="527"/>
        <w:jc w:val="left"/>
        <w:rPr>
          <w:spacing w:val="-1"/>
          <w:w w:val="95"/>
          <w:sz w:val="21"/>
          <w:lang w:eastAsia="zh-CN"/>
        </w:rPr>
      </w:pPr>
      <w:r>
        <w:rPr>
          <w:spacing w:val="-1"/>
          <w:w w:val="95"/>
          <w:sz w:val="21"/>
          <w:lang w:eastAsia="zh-CN"/>
        </w:rPr>
        <w:t>油浸式电流互感器的试验项目、周期和要求。</w:t>
      </w:r>
    </w:p>
    <w:p w14:paraId="6386AD3E">
      <w:pPr>
        <w:tabs>
          <w:tab w:val="left" w:pos="1420"/>
        </w:tabs>
        <w:ind w:left="1419"/>
        <w:rPr>
          <w:sz w:val="21"/>
          <w:lang w:eastAsia="zh-CN"/>
        </w:rPr>
      </w:pPr>
      <w:r>
        <w:rPr>
          <w:sz w:val="21"/>
          <w:szCs w:val="21"/>
          <w:lang w:eastAsia="zh-CN"/>
        </w:rPr>
        <w:t>Test items, periods and requirements of oil-immersed current transformers.</w:t>
      </w:r>
    </w:p>
    <w:p w14:paraId="0088AC31">
      <w:pPr>
        <w:pStyle w:val="6"/>
        <w:spacing w:before="3"/>
        <w:rPr>
          <w:sz w:val="8"/>
          <w:lang w:eastAsia="zh-CN"/>
        </w:rPr>
      </w:pPr>
    </w:p>
    <w:tbl>
      <w:tblPr>
        <w:tblStyle w:val="14"/>
        <w:tblW w:w="14321" w:type="dxa"/>
        <w:tblInd w:w="1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81"/>
        <w:gridCol w:w="1526"/>
        <w:gridCol w:w="1353"/>
        <w:gridCol w:w="1137"/>
        <w:gridCol w:w="1322"/>
        <w:gridCol w:w="754"/>
        <w:gridCol w:w="1035"/>
        <w:gridCol w:w="576"/>
        <w:gridCol w:w="983"/>
        <w:gridCol w:w="709"/>
        <w:gridCol w:w="3904"/>
        <w:gridCol w:w="341"/>
      </w:tblGrid>
      <w:tr w14:paraId="094DCD36">
        <w:trPr>
          <w:gridAfter w:val="1"/>
          <w:wAfter w:w="341" w:type="dxa"/>
          <w:trHeight w:val="1611" w:hRule="exact"/>
        </w:trPr>
        <w:tc>
          <w:tcPr>
            <w:tcW w:w="681" w:type="dxa"/>
            <w:tcBorders>
              <w:tl2br w:val="nil"/>
            </w:tcBorders>
            <w:shd w:val="clear" w:color="auto" w:fill="FFFFFF"/>
          </w:tcPr>
          <w:p w14:paraId="281C84D1">
            <w:pPr>
              <w:pStyle w:val="16"/>
              <w:rPr>
                <w:b w:val="0"/>
                <w:color w:val="000000"/>
                <w:sz w:val="20"/>
                <w:lang w:eastAsia="zh-CN"/>
              </w:rPr>
            </w:pPr>
          </w:p>
          <w:p w14:paraId="7A3C1E9D">
            <w:pPr>
              <w:pStyle w:val="16"/>
              <w:rPr>
                <w:b w:val="0"/>
                <w:color w:val="000000"/>
                <w:sz w:val="20"/>
                <w:lang w:eastAsia="zh-CN"/>
              </w:rPr>
            </w:pPr>
          </w:p>
          <w:p w14:paraId="7F5B625F">
            <w:pPr>
              <w:pStyle w:val="16"/>
              <w:spacing w:before="152"/>
              <w:jc w:val="center"/>
              <w:rPr>
                <w:b w:val="0"/>
                <w:color w:val="000000"/>
                <w:spacing w:val="-10"/>
                <w:sz w:val="21"/>
              </w:rPr>
            </w:pPr>
            <w:r>
              <w:rPr>
                <w:b w:val="0"/>
                <w:color w:val="000000"/>
                <w:w w:val="95"/>
                <w:sz w:val="21"/>
              </w:rPr>
              <w:t>序</w:t>
            </w:r>
            <w:r>
              <w:rPr>
                <w:b w:val="0"/>
                <w:color w:val="000000"/>
                <w:spacing w:val="-10"/>
                <w:sz w:val="21"/>
              </w:rPr>
              <w:t>号</w:t>
            </w:r>
          </w:p>
          <w:p w14:paraId="79FC28B1">
            <w:pPr>
              <w:pStyle w:val="16"/>
              <w:jc w:val="center"/>
              <w:rPr>
                <w:b w:val="0"/>
                <w:color w:val="000000"/>
                <w:sz w:val="21"/>
              </w:rPr>
            </w:pPr>
            <w:r>
              <w:rPr>
                <w:b w:val="0"/>
                <w:color w:val="000000"/>
                <w:sz w:val="21"/>
                <w:szCs w:val="21"/>
              </w:rPr>
              <w:t>Serial number</w:t>
            </w:r>
          </w:p>
        </w:tc>
        <w:tc>
          <w:tcPr>
            <w:tcW w:w="1526" w:type="dxa"/>
            <w:shd w:val="clear" w:color="auto" w:fill="FFFFFF"/>
          </w:tcPr>
          <w:p w14:paraId="4D1521BC">
            <w:pPr>
              <w:pStyle w:val="16"/>
              <w:rPr>
                <w:b w:val="0"/>
                <w:color w:val="000000"/>
                <w:sz w:val="20"/>
              </w:rPr>
            </w:pPr>
          </w:p>
          <w:p w14:paraId="5B5CAB55">
            <w:pPr>
              <w:pStyle w:val="16"/>
              <w:rPr>
                <w:b w:val="0"/>
                <w:color w:val="000000"/>
                <w:sz w:val="20"/>
              </w:rPr>
            </w:pPr>
          </w:p>
          <w:p w14:paraId="3CBCD8AB">
            <w:pPr>
              <w:pStyle w:val="16"/>
              <w:spacing w:before="152"/>
              <w:jc w:val="center"/>
              <w:rPr>
                <w:b w:val="0"/>
                <w:color w:val="000000"/>
                <w:spacing w:val="-10"/>
                <w:sz w:val="21"/>
              </w:rPr>
            </w:pPr>
            <w:r>
              <w:rPr>
                <w:b w:val="0"/>
                <w:color w:val="000000"/>
                <w:w w:val="95"/>
                <w:sz w:val="21"/>
              </w:rPr>
              <w:t>项</w:t>
            </w:r>
            <w:r>
              <w:rPr>
                <w:b w:val="0"/>
                <w:color w:val="000000"/>
                <w:spacing w:val="-10"/>
                <w:sz w:val="21"/>
              </w:rPr>
              <w:t>目</w:t>
            </w:r>
          </w:p>
          <w:p w14:paraId="16C8CA70">
            <w:pPr>
              <w:pStyle w:val="16"/>
              <w:jc w:val="center"/>
              <w:rPr>
                <w:b w:val="0"/>
                <w:color w:val="000000"/>
                <w:sz w:val="21"/>
              </w:rPr>
            </w:pPr>
            <w:r>
              <w:rPr>
                <w:b w:val="0"/>
                <w:color w:val="000000"/>
                <w:sz w:val="21"/>
                <w:szCs w:val="21"/>
              </w:rPr>
              <w:t>Project</w:t>
            </w:r>
          </w:p>
        </w:tc>
        <w:tc>
          <w:tcPr>
            <w:tcW w:w="1353" w:type="dxa"/>
            <w:shd w:val="clear" w:color="auto" w:fill="FFFFFF"/>
          </w:tcPr>
          <w:p w14:paraId="588B6069">
            <w:pPr>
              <w:pStyle w:val="16"/>
              <w:spacing w:before="117"/>
              <w:jc w:val="center"/>
              <w:rPr>
                <w:b w:val="0"/>
                <w:color w:val="000000"/>
                <w:spacing w:val="-2"/>
                <w:w w:val="95"/>
                <w:sz w:val="21"/>
                <w:lang w:eastAsia="zh-CN"/>
              </w:rPr>
            </w:pPr>
            <w:r>
              <w:rPr>
                <w:b w:val="0"/>
                <w:color w:val="000000"/>
                <w:spacing w:val="-2"/>
                <w:w w:val="95"/>
                <w:sz w:val="21"/>
                <w:lang w:eastAsia="zh-CN"/>
              </w:rPr>
              <w:t>建议周期如下</w:t>
            </w:r>
          </w:p>
          <w:p w14:paraId="1BD8DA63">
            <w:pPr>
              <w:pStyle w:val="16"/>
              <w:jc w:val="center"/>
              <w:rPr>
                <w:b w:val="0"/>
                <w:color w:val="000000"/>
                <w:sz w:val="21"/>
                <w:lang w:eastAsia="zh-CN"/>
              </w:rPr>
            </w:pPr>
            <w:r>
              <w:rPr>
                <w:b w:val="0"/>
                <w:color w:val="000000"/>
                <w:sz w:val="21"/>
                <w:szCs w:val="21"/>
                <w:lang w:eastAsia="zh-CN"/>
              </w:rPr>
              <w:t>The recommended cycle is as follows</w:t>
            </w:r>
          </w:p>
          <w:p w14:paraId="2E1E3731">
            <w:pPr>
              <w:pStyle w:val="16"/>
              <w:spacing w:before="101" w:line="326" w:lineRule="auto"/>
              <w:jc w:val="center"/>
              <w:rPr>
                <w:b w:val="0"/>
                <w:color w:val="000000"/>
                <w:spacing w:val="-2"/>
                <w:w w:val="95"/>
                <w:sz w:val="21"/>
                <w:lang w:eastAsia="zh-CN"/>
              </w:rPr>
            </w:pPr>
            <w:r>
              <w:rPr>
                <w:b w:val="0"/>
                <w:color w:val="000000"/>
                <w:spacing w:val="-2"/>
                <w:sz w:val="21"/>
                <w:lang w:eastAsia="zh-CN"/>
              </w:rPr>
              <w:t>（或按设备生产</w:t>
            </w:r>
            <w:r>
              <w:rPr>
                <w:b w:val="0"/>
                <w:color w:val="000000"/>
                <w:spacing w:val="-2"/>
                <w:w w:val="95"/>
                <w:sz w:val="21"/>
                <w:lang w:eastAsia="zh-CN"/>
              </w:rPr>
              <w:t>厂商建议的时间</w:t>
            </w:r>
          </w:p>
          <w:p w14:paraId="0732FAE6">
            <w:pPr>
              <w:pStyle w:val="16"/>
              <w:jc w:val="center"/>
              <w:rPr>
                <w:b w:val="0"/>
                <w:color w:val="000000"/>
                <w:sz w:val="21"/>
                <w:lang w:eastAsia="zh-CN"/>
              </w:rPr>
            </w:pPr>
            <w:r>
              <w:rPr>
                <w:b w:val="0"/>
                <w:color w:val="000000"/>
                <w:sz w:val="21"/>
                <w:szCs w:val="21"/>
                <w:lang w:eastAsia="zh-CN"/>
              </w:rPr>
              <w:t>(Or at the time recommended by the equipment manufacturer</w:t>
            </w:r>
          </w:p>
          <w:p w14:paraId="115D95DC">
            <w:pPr>
              <w:pStyle w:val="16"/>
              <w:spacing w:before="5"/>
              <w:jc w:val="center"/>
              <w:rPr>
                <w:b w:val="0"/>
                <w:color w:val="000000"/>
                <w:spacing w:val="-10"/>
                <w:w w:val="95"/>
                <w:sz w:val="21"/>
              </w:rPr>
            </w:pPr>
            <w:r>
              <w:rPr>
                <w:b w:val="0"/>
                <w:color w:val="000000"/>
                <w:w w:val="95"/>
                <w:sz w:val="21"/>
              </w:rPr>
              <w:t>周期</w:t>
            </w:r>
            <w:r>
              <w:rPr>
                <w:b w:val="0"/>
                <w:color w:val="000000"/>
                <w:spacing w:val="-10"/>
                <w:w w:val="95"/>
                <w:sz w:val="21"/>
              </w:rPr>
              <w:t>）</w:t>
            </w:r>
          </w:p>
          <w:p w14:paraId="57514C29">
            <w:pPr>
              <w:pStyle w:val="16"/>
              <w:jc w:val="center"/>
              <w:rPr>
                <w:b w:val="0"/>
                <w:color w:val="000000"/>
                <w:sz w:val="21"/>
              </w:rPr>
            </w:pPr>
            <w:r>
              <w:rPr>
                <w:b w:val="0"/>
                <w:color w:val="000000"/>
                <w:sz w:val="21"/>
                <w:szCs w:val="21"/>
              </w:rPr>
              <w:t>Cycle)</w:t>
            </w:r>
          </w:p>
        </w:tc>
        <w:tc>
          <w:tcPr>
            <w:tcW w:w="6516" w:type="dxa"/>
            <w:gridSpan w:val="7"/>
            <w:shd w:val="clear" w:color="auto" w:fill="FFFFFF"/>
          </w:tcPr>
          <w:p w14:paraId="1F8F6E95">
            <w:pPr>
              <w:pStyle w:val="16"/>
              <w:rPr>
                <w:b w:val="0"/>
                <w:color w:val="000000"/>
                <w:sz w:val="20"/>
              </w:rPr>
            </w:pPr>
          </w:p>
          <w:p w14:paraId="04024827">
            <w:pPr>
              <w:pStyle w:val="16"/>
              <w:rPr>
                <w:b w:val="0"/>
                <w:color w:val="000000"/>
                <w:sz w:val="20"/>
              </w:rPr>
            </w:pPr>
          </w:p>
          <w:p w14:paraId="5FE331EB">
            <w:pPr>
              <w:pStyle w:val="16"/>
              <w:spacing w:before="152"/>
              <w:jc w:val="center"/>
              <w:rPr>
                <w:b w:val="0"/>
                <w:color w:val="000000"/>
                <w:spacing w:val="-10"/>
                <w:sz w:val="21"/>
              </w:rPr>
            </w:pPr>
            <w:r>
              <w:rPr>
                <w:b w:val="0"/>
                <w:color w:val="000000"/>
                <w:w w:val="95"/>
                <w:sz w:val="21"/>
              </w:rPr>
              <w:t>要</w:t>
            </w:r>
            <w:r>
              <w:rPr>
                <w:b w:val="0"/>
                <w:color w:val="000000"/>
                <w:spacing w:val="-10"/>
                <w:sz w:val="21"/>
              </w:rPr>
              <w:t>求</w:t>
            </w:r>
          </w:p>
          <w:p w14:paraId="7F693CBE">
            <w:pPr>
              <w:pStyle w:val="16"/>
              <w:jc w:val="center"/>
              <w:rPr>
                <w:b w:val="0"/>
                <w:color w:val="000000"/>
                <w:sz w:val="21"/>
              </w:rPr>
            </w:pPr>
            <w:r>
              <w:rPr>
                <w:b w:val="0"/>
                <w:color w:val="000000"/>
                <w:sz w:val="21"/>
                <w:szCs w:val="21"/>
              </w:rPr>
              <w:t>Requirements</w:t>
            </w:r>
          </w:p>
        </w:tc>
        <w:tc>
          <w:tcPr>
            <w:tcW w:w="3904" w:type="dxa"/>
            <w:shd w:val="clear" w:color="auto" w:fill="FFFFFF"/>
          </w:tcPr>
          <w:p w14:paraId="1EA01248">
            <w:pPr>
              <w:pStyle w:val="16"/>
              <w:rPr>
                <w:b w:val="0"/>
                <w:color w:val="000000"/>
                <w:sz w:val="20"/>
              </w:rPr>
            </w:pPr>
          </w:p>
          <w:p w14:paraId="0B838B46">
            <w:pPr>
              <w:pStyle w:val="16"/>
              <w:rPr>
                <w:b w:val="0"/>
                <w:color w:val="000000"/>
                <w:sz w:val="20"/>
              </w:rPr>
            </w:pPr>
          </w:p>
          <w:p w14:paraId="20C83109">
            <w:pPr>
              <w:pStyle w:val="16"/>
              <w:spacing w:before="152"/>
              <w:jc w:val="center"/>
              <w:rPr>
                <w:b w:val="0"/>
                <w:color w:val="000000"/>
                <w:spacing w:val="-10"/>
                <w:sz w:val="21"/>
              </w:rPr>
            </w:pPr>
            <w:r>
              <w:rPr>
                <w:b w:val="0"/>
                <w:color w:val="000000"/>
                <w:w w:val="95"/>
                <w:sz w:val="21"/>
              </w:rPr>
              <w:t>说</w:t>
            </w:r>
            <w:r>
              <w:rPr>
                <w:b w:val="0"/>
                <w:color w:val="000000"/>
                <w:spacing w:val="-10"/>
                <w:sz w:val="21"/>
              </w:rPr>
              <w:t>明</w:t>
            </w:r>
          </w:p>
          <w:p w14:paraId="3D291A20">
            <w:pPr>
              <w:pStyle w:val="16"/>
              <w:jc w:val="center"/>
              <w:rPr>
                <w:b w:val="0"/>
                <w:color w:val="000000"/>
                <w:sz w:val="21"/>
              </w:rPr>
            </w:pPr>
            <w:r>
              <w:rPr>
                <w:b w:val="0"/>
                <w:color w:val="000000"/>
                <w:sz w:val="21"/>
                <w:szCs w:val="21"/>
              </w:rPr>
              <w:t>Description</w:t>
            </w:r>
          </w:p>
        </w:tc>
      </w:tr>
      <w:tr w14:paraId="37C795A7">
        <w:trPr>
          <w:gridAfter w:val="1"/>
          <w:wAfter w:w="341" w:type="dxa"/>
          <w:trHeight w:val="2383" w:hRule="exact"/>
        </w:trPr>
        <w:tc>
          <w:tcPr>
            <w:tcW w:w="681" w:type="dxa"/>
            <w:shd w:val="clear" w:color="auto" w:fill="FFFFFF"/>
          </w:tcPr>
          <w:p w14:paraId="1615955A">
            <w:pPr>
              <w:pStyle w:val="16"/>
              <w:rPr>
                <w:b w:val="0"/>
                <w:color w:val="000000"/>
                <w:sz w:val="20"/>
              </w:rPr>
            </w:pPr>
          </w:p>
          <w:p w14:paraId="126AF177">
            <w:pPr>
              <w:pStyle w:val="16"/>
              <w:spacing w:before="12"/>
              <w:rPr>
                <w:b w:val="0"/>
                <w:color w:val="000000"/>
                <w:sz w:val="19"/>
              </w:rPr>
            </w:pPr>
          </w:p>
          <w:p w14:paraId="3FE918A1">
            <w:pPr>
              <w:pStyle w:val="16"/>
              <w:jc w:val="center"/>
              <w:rPr>
                <w:b w:val="0"/>
                <w:color w:val="000000"/>
                <w:sz w:val="21"/>
              </w:rPr>
            </w:pPr>
            <w:r>
              <w:rPr>
                <w:b w:val="0"/>
                <w:color w:val="000000"/>
                <w:w w:val="99"/>
                <w:sz w:val="21"/>
              </w:rPr>
              <w:t>1</w:t>
            </w:r>
          </w:p>
        </w:tc>
        <w:tc>
          <w:tcPr>
            <w:tcW w:w="1526" w:type="dxa"/>
            <w:shd w:val="clear" w:color="auto" w:fill="FFFFFF"/>
          </w:tcPr>
          <w:p w14:paraId="59B9569B">
            <w:pPr>
              <w:pStyle w:val="16"/>
              <w:rPr>
                <w:b w:val="0"/>
                <w:color w:val="000000"/>
                <w:sz w:val="20"/>
              </w:rPr>
            </w:pPr>
          </w:p>
          <w:p w14:paraId="78EEC388">
            <w:pPr>
              <w:pStyle w:val="16"/>
              <w:spacing w:before="8"/>
              <w:rPr>
                <w:b w:val="0"/>
                <w:color w:val="000000"/>
                <w:sz w:val="21"/>
              </w:rPr>
            </w:pPr>
          </w:p>
          <w:p w14:paraId="2039FC2E">
            <w:pPr>
              <w:pStyle w:val="16"/>
              <w:ind w:left="6"/>
              <w:rPr>
                <w:b w:val="0"/>
                <w:color w:val="000000"/>
                <w:spacing w:val="-2"/>
                <w:w w:val="95"/>
                <w:sz w:val="21"/>
              </w:rPr>
            </w:pPr>
            <w:r>
              <w:rPr>
                <w:b w:val="0"/>
                <w:color w:val="000000"/>
                <w:spacing w:val="-2"/>
                <w:w w:val="95"/>
                <w:sz w:val="21"/>
              </w:rPr>
              <w:t>绕组的绝缘电阻</w:t>
            </w:r>
          </w:p>
          <w:p w14:paraId="5436C187">
            <w:pPr>
              <w:pStyle w:val="16"/>
              <w:ind w:left="6"/>
              <w:rPr>
                <w:b w:val="0"/>
                <w:color w:val="000000"/>
                <w:sz w:val="21"/>
              </w:rPr>
            </w:pPr>
            <w:r>
              <w:rPr>
                <w:b w:val="0"/>
                <w:color w:val="000000"/>
                <w:sz w:val="21"/>
                <w:szCs w:val="21"/>
              </w:rPr>
              <w:t>Insulation resistance of winding</w:t>
            </w:r>
          </w:p>
        </w:tc>
        <w:tc>
          <w:tcPr>
            <w:tcW w:w="1353" w:type="dxa"/>
            <w:shd w:val="clear" w:color="auto" w:fill="FFFFFF"/>
          </w:tcPr>
          <w:p w14:paraId="12DE14D7">
            <w:pPr>
              <w:pStyle w:val="16"/>
              <w:spacing w:before="56"/>
              <w:ind w:left="6"/>
              <w:rPr>
                <w:b w:val="0"/>
                <w:color w:val="000000"/>
                <w:spacing w:val="-5"/>
                <w:w w:val="95"/>
                <w:sz w:val="21"/>
                <w:lang w:eastAsia="zh-CN"/>
              </w:rPr>
            </w:pPr>
            <w:r>
              <w:rPr>
                <w:b w:val="0"/>
                <w:color w:val="000000"/>
                <w:w w:val="95"/>
                <w:sz w:val="21"/>
                <w:lang w:eastAsia="zh-CN"/>
              </w:rPr>
              <w:t>⑴投</w:t>
            </w:r>
            <w:r>
              <w:rPr>
                <w:b w:val="0"/>
                <w:color w:val="000000"/>
                <w:spacing w:val="-5"/>
                <w:w w:val="95"/>
                <w:sz w:val="21"/>
                <w:lang w:eastAsia="zh-CN"/>
              </w:rPr>
              <w:t>运前</w:t>
            </w:r>
          </w:p>
          <w:p w14:paraId="7FC5AAB3">
            <w:pPr>
              <w:pStyle w:val="16"/>
              <w:ind w:left="6"/>
              <w:rPr>
                <w:b w:val="0"/>
                <w:color w:val="000000"/>
                <w:sz w:val="21"/>
                <w:lang w:eastAsia="zh-CN"/>
              </w:rPr>
            </w:pPr>
            <w:r>
              <w:rPr>
                <w:b w:val="0"/>
                <w:color w:val="000000"/>
                <w:sz w:val="21"/>
                <w:szCs w:val="21"/>
                <w:lang w:eastAsia="zh-CN"/>
              </w:rPr>
              <w:t>(1) Before putting into operation</w:t>
            </w:r>
          </w:p>
          <w:p w14:paraId="0A195CAD">
            <w:pPr>
              <w:pStyle w:val="16"/>
              <w:spacing w:before="47" w:line="265" w:lineRule="exact"/>
              <w:ind w:left="6"/>
              <w:rPr>
                <w:b w:val="0"/>
                <w:color w:val="000000"/>
                <w:spacing w:val="-5"/>
                <w:w w:val="95"/>
                <w:sz w:val="21"/>
                <w:lang w:eastAsia="zh-CN"/>
              </w:rPr>
            </w:pPr>
            <w:r>
              <w:rPr>
                <w:b w:val="0"/>
                <w:color w:val="000000"/>
                <w:w w:val="95"/>
                <w:sz w:val="21"/>
                <w:lang w:eastAsia="zh-CN"/>
              </w:rPr>
              <w:t>⑵大</w:t>
            </w:r>
            <w:r>
              <w:rPr>
                <w:b w:val="0"/>
                <w:color w:val="000000"/>
                <w:spacing w:val="-5"/>
                <w:w w:val="95"/>
                <w:sz w:val="21"/>
                <w:lang w:eastAsia="zh-CN"/>
              </w:rPr>
              <w:t>修后</w:t>
            </w:r>
          </w:p>
          <w:p w14:paraId="674961FD">
            <w:pPr>
              <w:pStyle w:val="16"/>
              <w:ind w:left="6"/>
              <w:rPr>
                <w:b w:val="0"/>
                <w:color w:val="000000"/>
                <w:sz w:val="21"/>
                <w:lang w:eastAsia="zh-CN"/>
              </w:rPr>
            </w:pPr>
            <w:r>
              <w:rPr>
                <w:rFonts w:hint="eastAsia"/>
                <w:b w:val="0"/>
                <w:color w:val="000000"/>
                <w:sz w:val="21"/>
                <w:szCs w:val="21"/>
                <w:lang w:eastAsia="zh-CN"/>
              </w:rPr>
              <w:t>⑵</w:t>
            </w:r>
            <w:r>
              <w:rPr>
                <w:b w:val="0"/>
                <w:color w:val="000000"/>
                <w:sz w:val="21"/>
                <w:szCs w:val="21"/>
                <w:lang w:eastAsia="zh-CN"/>
              </w:rPr>
              <w:t xml:space="preserve"> After overhaul</w:t>
            </w:r>
          </w:p>
          <w:p w14:paraId="61E72226">
            <w:pPr>
              <w:pStyle w:val="16"/>
              <w:spacing w:line="369" w:lineRule="exact"/>
              <w:ind w:left="6"/>
              <w:rPr>
                <w:b w:val="0"/>
                <w:color w:val="000000"/>
                <w:spacing w:val="-4"/>
                <w:w w:val="95"/>
                <w:sz w:val="21"/>
                <w:lang w:eastAsia="zh-CN"/>
              </w:rPr>
            </w:pPr>
            <w:r>
              <w:rPr>
                <w:b w:val="0"/>
                <w:color w:val="000000"/>
                <w:w w:val="95"/>
                <w:sz w:val="21"/>
                <w:lang w:eastAsia="zh-CN"/>
              </w:rPr>
              <w:t>(3)1</w:t>
            </w:r>
            <w:r>
              <w:rPr>
                <w:rFonts w:hint="eastAsia" w:ascii="Microsoft YaHei UI" w:eastAsia="Microsoft YaHei UI"/>
                <w:b w:val="0"/>
                <w:color w:val="000000"/>
                <w:w w:val="95"/>
                <w:sz w:val="21"/>
                <w:lang w:eastAsia="zh-CN"/>
              </w:rPr>
              <w:t>〜</w:t>
            </w:r>
            <w:r>
              <w:rPr>
                <w:b w:val="0"/>
                <w:color w:val="000000"/>
                <w:w w:val="95"/>
                <w:sz w:val="21"/>
                <w:lang w:eastAsia="zh-CN"/>
              </w:rPr>
              <w:t>3</w:t>
            </w:r>
            <w:r>
              <w:rPr>
                <w:b w:val="0"/>
                <w:color w:val="000000"/>
                <w:spacing w:val="-4"/>
                <w:w w:val="95"/>
                <w:sz w:val="21"/>
                <w:lang w:eastAsia="zh-CN"/>
              </w:rPr>
              <w:t xml:space="preserve"> 年一次</w:t>
            </w:r>
          </w:p>
          <w:p w14:paraId="18A2DD64">
            <w:pPr>
              <w:pStyle w:val="16"/>
              <w:ind w:left="6"/>
              <w:rPr>
                <w:b w:val="0"/>
                <w:color w:val="000000"/>
                <w:sz w:val="21"/>
                <w:lang w:eastAsia="zh-CN"/>
              </w:rPr>
            </w:pPr>
            <w:r>
              <w:rPr>
                <w:b w:val="0"/>
                <w:color w:val="000000"/>
                <w:sz w:val="21"/>
                <w:szCs w:val="21"/>
                <w:lang w:eastAsia="zh-CN"/>
              </w:rPr>
              <w:t>(3) Once every 1 ~ 3 years</w:t>
            </w:r>
          </w:p>
          <w:p w14:paraId="46947822">
            <w:pPr>
              <w:pStyle w:val="16"/>
              <w:ind w:left="6"/>
              <w:rPr>
                <w:b w:val="0"/>
                <w:color w:val="000000"/>
                <w:spacing w:val="-5"/>
                <w:w w:val="95"/>
                <w:sz w:val="21"/>
              </w:rPr>
            </w:pPr>
            <w:r>
              <w:rPr>
                <w:b w:val="0"/>
                <w:color w:val="000000"/>
                <w:w w:val="95"/>
                <w:sz w:val="21"/>
              </w:rPr>
              <w:t>⑷必</w:t>
            </w:r>
            <w:r>
              <w:rPr>
                <w:b w:val="0"/>
                <w:color w:val="000000"/>
                <w:spacing w:val="-5"/>
                <w:w w:val="95"/>
                <w:sz w:val="21"/>
              </w:rPr>
              <w:t>要时</w:t>
            </w:r>
          </w:p>
          <w:p w14:paraId="38DE12A4">
            <w:pPr>
              <w:pStyle w:val="16"/>
              <w:ind w:left="6"/>
              <w:rPr>
                <w:b w:val="0"/>
                <w:color w:val="000000"/>
                <w:sz w:val="21"/>
              </w:rPr>
            </w:pPr>
            <w:r>
              <w:rPr>
                <w:b w:val="0"/>
                <w:color w:val="000000"/>
                <w:sz w:val="21"/>
                <w:szCs w:val="21"/>
              </w:rPr>
              <w:t>(4) When necessary</w:t>
            </w:r>
          </w:p>
        </w:tc>
        <w:tc>
          <w:tcPr>
            <w:tcW w:w="6516" w:type="dxa"/>
            <w:gridSpan w:val="7"/>
            <w:shd w:val="clear" w:color="auto" w:fill="FFFFFF"/>
          </w:tcPr>
          <w:p w14:paraId="61B47734">
            <w:pPr>
              <w:pStyle w:val="16"/>
              <w:rPr>
                <w:b w:val="0"/>
                <w:color w:val="000000"/>
                <w:sz w:val="20"/>
                <w:lang w:eastAsia="zh-CN"/>
              </w:rPr>
            </w:pPr>
          </w:p>
          <w:p w14:paraId="1F6B7DE9">
            <w:pPr>
              <w:pStyle w:val="16"/>
              <w:spacing w:before="12"/>
              <w:rPr>
                <w:b w:val="0"/>
                <w:color w:val="000000"/>
                <w:sz w:val="19"/>
                <w:lang w:eastAsia="zh-CN"/>
              </w:rPr>
            </w:pPr>
          </w:p>
          <w:p w14:paraId="2FC792B5">
            <w:pPr>
              <w:pStyle w:val="16"/>
              <w:ind w:left="5"/>
              <w:rPr>
                <w:b w:val="0"/>
                <w:color w:val="000000"/>
                <w:spacing w:val="-1"/>
                <w:w w:val="95"/>
                <w:sz w:val="21"/>
                <w:lang w:eastAsia="zh-CN"/>
              </w:rPr>
            </w:pPr>
            <w:r>
              <w:rPr>
                <w:b w:val="0"/>
                <w:color w:val="000000"/>
                <w:spacing w:val="-1"/>
                <w:w w:val="95"/>
                <w:sz w:val="21"/>
                <w:lang w:eastAsia="zh-CN"/>
              </w:rPr>
              <w:t>绕组绝缘电阻与初始值及历次数据比较，不应有显著变化。</w:t>
            </w:r>
          </w:p>
          <w:p w14:paraId="56DEF6E9">
            <w:pPr>
              <w:pStyle w:val="16"/>
              <w:ind w:left="5"/>
              <w:rPr>
                <w:b w:val="0"/>
                <w:color w:val="000000"/>
                <w:sz w:val="21"/>
                <w:lang w:eastAsia="zh-CN"/>
              </w:rPr>
            </w:pPr>
            <w:r>
              <w:rPr>
                <w:b w:val="0"/>
                <w:color w:val="000000"/>
                <w:sz w:val="21"/>
                <w:szCs w:val="21"/>
                <w:lang w:eastAsia="zh-CN"/>
              </w:rPr>
              <w:t>Compared with the initial value and previous data, the winding insulation resistance should not change significantly.</w:t>
            </w:r>
          </w:p>
        </w:tc>
        <w:tc>
          <w:tcPr>
            <w:tcW w:w="3904" w:type="dxa"/>
            <w:shd w:val="clear" w:color="auto" w:fill="FFFFFF"/>
          </w:tcPr>
          <w:p w14:paraId="0F970B57">
            <w:pPr>
              <w:pStyle w:val="16"/>
              <w:rPr>
                <w:b w:val="0"/>
                <w:color w:val="000000"/>
                <w:sz w:val="20"/>
                <w:lang w:eastAsia="zh-CN"/>
              </w:rPr>
            </w:pPr>
          </w:p>
          <w:p w14:paraId="45322367">
            <w:pPr>
              <w:pStyle w:val="16"/>
              <w:spacing w:before="12"/>
              <w:rPr>
                <w:b w:val="0"/>
                <w:color w:val="000000"/>
                <w:sz w:val="19"/>
                <w:lang w:eastAsia="zh-CN"/>
              </w:rPr>
            </w:pPr>
          </w:p>
          <w:p w14:paraId="63A99FCA">
            <w:pPr>
              <w:pStyle w:val="16"/>
              <w:ind w:left="5"/>
              <w:rPr>
                <w:b w:val="0"/>
                <w:color w:val="000000"/>
                <w:spacing w:val="-6"/>
                <w:w w:val="95"/>
                <w:sz w:val="21"/>
              </w:rPr>
            </w:pPr>
            <w:r>
              <w:rPr>
                <w:b w:val="0"/>
                <w:color w:val="000000"/>
                <w:spacing w:val="-5"/>
                <w:w w:val="95"/>
                <w:sz w:val="21"/>
              </w:rPr>
              <w:t xml:space="preserve">采用 </w:t>
            </w:r>
            <w:r>
              <w:rPr>
                <w:b w:val="0"/>
                <w:color w:val="000000"/>
                <w:w w:val="95"/>
                <w:sz w:val="21"/>
              </w:rPr>
              <w:t>2500V</w:t>
            </w:r>
            <w:r>
              <w:rPr>
                <w:b w:val="0"/>
                <w:color w:val="000000"/>
                <w:spacing w:val="-6"/>
                <w:w w:val="95"/>
                <w:sz w:val="21"/>
              </w:rPr>
              <w:t xml:space="preserve"> 兆欧表。</w:t>
            </w:r>
          </w:p>
          <w:p w14:paraId="4971EE7A">
            <w:pPr>
              <w:pStyle w:val="16"/>
              <w:ind w:left="5"/>
              <w:rPr>
                <w:b w:val="0"/>
                <w:color w:val="000000"/>
                <w:sz w:val="21"/>
              </w:rPr>
            </w:pPr>
            <w:r>
              <w:rPr>
                <w:b w:val="0"/>
                <w:color w:val="000000"/>
                <w:sz w:val="21"/>
                <w:szCs w:val="21"/>
              </w:rPr>
              <w:t>2500V Megohm meter is adopted.</w:t>
            </w:r>
          </w:p>
        </w:tc>
      </w:tr>
      <w:tr w14:paraId="44BD65CD">
        <w:trPr>
          <w:gridAfter w:val="1"/>
          <w:wAfter w:w="341" w:type="dxa"/>
          <w:trHeight w:val="543" w:hRule="exact"/>
        </w:trPr>
        <w:tc>
          <w:tcPr>
            <w:tcW w:w="681" w:type="dxa"/>
            <w:vMerge w:val="restart"/>
            <w:shd w:val="clear" w:color="auto" w:fill="FFFFFF"/>
          </w:tcPr>
          <w:p w14:paraId="677C7681">
            <w:pPr>
              <w:pStyle w:val="16"/>
              <w:spacing w:before="142"/>
              <w:jc w:val="center"/>
              <w:rPr>
                <w:b w:val="0"/>
                <w:color w:val="000000"/>
                <w:sz w:val="21"/>
              </w:rPr>
            </w:pPr>
            <w:r>
              <w:rPr>
                <w:b w:val="0"/>
                <w:color w:val="000000"/>
                <w:w w:val="99"/>
                <w:sz w:val="21"/>
              </w:rPr>
              <w:t>2</w:t>
            </w:r>
          </w:p>
        </w:tc>
        <w:tc>
          <w:tcPr>
            <w:tcW w:w="1526" w:type="dxa"/>
            <w:vMerge w:val="restart"/>
            <w:shd w:val="clear" w:color="auto" w:fill="FFFFFF"/>
          </w:tcPr>
          <w:p w14:paraId="505832F0">
            <w:pPr>
              <w:pStyle w:val="16"/>
              <w:spacing w:before="142"/>
              <w:ind w:left="6"/>
              <w:rPr>
                <w:b w:val="0"/>
                <w:color w:val="000000"/>
                <w:spacing w:val="-4"/>
                <w:w w:val="95"/>
                <w:sz w:val="21"/>
              </w:rPr>
            </w:pPr>
            <w:r>
              <w:rPr>
                <w:b w:val="0"/>
                <w:color w:val="000000"/>
                <w:w w:val="95"/>
                <w:sz w:val="21"/>
              </w:rPr>
              <w:t>tanδ和</w:t>
            </w:r>
            <w:r>
              <w:rPr>
                <w:b w:val="0"/>
                <w:color w:val="000000"/>
                <w:spacing w:val="-4"/>
                <w:w w:val="95"/>
                <w:sz w:val="21"/>
              </w:rPr>
              <w:t>电容值</w:t>
            </w:r>
          </w:p>
          <w:p w14:paraId="46CA8685">
            <w:pPr>
              <w:pStyle w:val="16"/>
              <w:ind w:left="6"/>
              <w:rPr>
                <w:b w:val="0"/>
                <w:color w:val="000000"/>
                <w:sz w:val="21"/>
              </w:rPr>
            </w:pPr>
            <w:r>
              <w:rPr>
                <w:b w:val="0"/>
                <w:color w:val="000000"/>
                <w:sz w:val="21"/>
                <w:szCs w:val="21"/>
              </w:rPr>
              <w:t>tan δ and capacitance value</w:t>
            </w:r>
          </w:p>
        </w:tc>
        <w:tc>
          <w:tcPr>
            <w:tcW w:w="1353" w:type="dxa"/>
            <w:vMerge w:val="restart"/>
            <w:tcBorders>
              <w:right w:val="single" w:color="000000" w:sz="4" w:space="0"/>
            </w:tcBorders>
            <w:shd w:val="clear" w:color="auto" w:fill="FFFFFF"/>
          </w:tcPr>
          <w:p w14:paraId="60F839EA">
            <w:pPr>
              <w:pStyle w:val="16"/>
              <w:spacing w:before="18"/>
              <w:ind w:left="6"/>
              <w:rPr>
                <w:b w:val="0"/>
                <w:color w:val="000000"/>
                <w:spacing w:val="-5"/>
                <w:w w:val="95"/>
                <w:sz w:val="21"/>
              </w:rPr>
            </w:pPr>
            <w:r>
              <w:rPr>
                <w:b w:val="0"/>
                <w:color w:val="000000"/>
                <w:w w:val="95"/>
                <w:sz w:val="21"/>
              </w:rPr>
              <w:t>⑴投</w:t>
            </w:r>
            <w:r>
              <w:rPr>
                <w:b w:val="0"/>
                <w:color w:val="000000"/>
                <w:spacing w:val="-5"/>
                <w:w w:val="95"/>
                <w:sz w:val="21"/>
              </w:rPr>
              <w:t>运前</w:t>
            </w:r>
          </w:p>
          <w:p w14:paraId="13789A27">
            <w:pPr>
              <w:pStyle w:val="16"/>
              <w:ind w:left="6"/>
              <w:rPr>
                <w:b w:val="0"/>
                <w:color w:val="000000"/>
                <w:sz w:val="21"/>
              </w:rPr>
            </w:pPr>
            <w:r>
              <w:rPr>
                <w:b w:val="0"/>
                <w:color w:val="000000"/>
                <w:sz w:val="21"/>
                <w:szCs w:val="21"/>
              </w:rPr>
              <w:t>(1) Before putting into operation</w:t>
            </w:r>
          </w:p>
          <w:p w14:paraId="211CDD5B">
            <w:pPr>
              <w:pStyle w:val="16"/>
              <w:spacing w:before="3" w:line="266" w:lineRule="exact"/>
              <w:ind w:left="6"/>
              <w:rPr>
                <w:b w:val="0"/>
                <w:color w:val="000000"/>
                <w:spacing w:val="-5"/>
                <w:w w:val="95"/>
                <w:sz w:val="21"/>
              </w:rPr>
            </w:pPr>
            <w:r>
              <w:rPr>
                <w:b w:val="0"/>
                <w:color w:val="000000"/>
                <w:w w:val="95"/>
                <w:sz w:val="21"/>
              </w:rPr>
              <w:t>⑵大</w:t>
            </w:r>
            <w:r>
              <w:rPr>
                <w:b w:val="0"/>
                <w:color w:val="000000"/>
                <w:spacing w:val="-5"/>
                <w:w w:val="95"/>
                <w:sz w:val="21"/>
              </w:rPr>
              <w:t>修后</w:t>
            </w:r>
          </w:p>
          <w:p w14:paraId="7C58D7EC">
            <w:pPr>
              <w:pStyle w:val="16"/>
              <w:ind w:left="6"/>
              <w:rPr>
                <w:b w:val="0"/>
                <w:color w:val="000000"/>
                <w:sz w:val="21"/>
              </w:rPr>
            </w:pPr>
            <w:r>
              <w:rPr>
                <w:rFonts w:hint="eastAsia"/>
                <w:b w:val="0"/>
                <w:color w:val="000000"/>
                <w:sz w:val="21"/>
                <w:szCs w:val="21"/>
              </w:rPr>
              <w:t>⑵</w:t>
            </w:r>
            <w:r>
              <w:rPr>
                <w:b w:val="0"/>
                <w:color w:val="000000"/>
                <w:sz w:val="21"/>
                <w:szCs w:val="21"/>
              </w:rPr>
              <w:t xml:space="preserve"> After overhaul</w:t>
            </w:r>
          </w:p>
          <w:p w14:paraId="078F25A3">
            <w:pPr>
              <w:pStyle w:val="16"/>
              <w:spacing w:line="360" w:lineRule="exact"/>
              <w:ind w:left="6"/>
              <w:rPr>
                <w:b w:val="0"/>
                <w:color w:val="000000"/>
                <w:spacing w:val="-4"/>
                <w:w w:val="95"/>
                <w:sz w:val="21"/>
              </w:rPr>
            </w:pPr>
            <w:r>
              <w:rPr>
                <w:b w:val="0"/>
                <w:color w:val="000000"/>
                <w:w w:val="95"/>
                <w:sz w:val="21"/>
              </w:rPr>
              <w:t>(3)1</w:t>
            </w:r>
            <w:r>
              <w:rPr>
                <w:rFonts w:hint="eastAsia" w:ascii="Microsoft YaHei UI" w:eastAsia="Microsoft YaHei UI"/>
                <w:b w:val="0"/>
                <w:color w:val="000000"/>
                <w:w w:val="95"/>
                <w:sz w:val="21"/>
              </w:rPr>
              <w:t>〜</w:t>
            </w:r>
            <w:r>
              <w:rPr>
                <w:b w:val="0"/>
                <w:color w:val="000000"/>
                <w:w w:val="95"/>
                <w:sz w:val="21"/>
              </w:rPr>
              <w:t>3</w:t>
            </w:r>
            <w:r>
              <w:rPr>
                <w:b w:val="0"/>
                <w:color w:val="000000"/>
                <w:spacing w:val="-4"/>
                <w:w w:val="95"/>
                <w:sz w:val="21"/>
              </w:rPr>
              <w:t xml:space="preserve"> 年一次</w:t>
            </w:r>
          </w:p>
          <w:p w14:paraId="6AA1D66C">
            <w:pPr>
              <w:pStyle w:val="16"/>
              <w:ind w:left="6"/>
              <w:rPr>
                <w:b w:val="0"/>
                <w:color w:val="000000"/>
                <w:sz w:val="21"/>
              </w:rPr>
            </w:pPr>
            <w:r>
              <w:rPr>
                <w:b w:val="0"/>
                <w:color w:val="000000"/>
                <w:sz w:val="21"/>
                <w:szCs w:val="21"/>
              </w:rPr>
              <w:t>(3) Once every 1 ~ 3 years</w:t>
            </w:r>
          </w:p>
          <w:p w14:paraId="53ABACF9">
            <w:pPr>
              <w:pStyle w:val="16"/>
              <w:spacing w:line="259" w:lineRule="exact"/>
              <w:ind w:left="6"/>
              <w:rPr>
                <w:b w:val="0"/>
                <w:color w:val="000000"/>
                <w:spacing w:val="-5"/>
                <w:w w:val="95"/>
                <w:sz w:val="21"/>
              </w:rPr>
            </w:pPr>
            <w:r>
              <w:rPr>
                <w:b w:val="0"/>
                <w:color w:val="000000"/>
                <w:w w:val="95"/>
                <w:sz w:val="21"/>
              </w:rPr>
              <w:t>⑷必</w:t>
            </w:r>
            <w:r>
              <w:rPr>
                <w:b w:val="0"/>
                <w:color w:val="000000"/>
                <w:spacing w:val="-5"/>
                <w:w w:val="95"/>
                <w:sz w:val="21"/>
              </w:rPr>
              <w:t>要时</w:t>
            </w:r>
          </w:p>
          <w:p w14:paraId="09F2F5D2">
            <w:pPr>
              <w:pStyle w:val="16"/>
              <w:ind w:left="6"/>
              <w:rPr>
                <w:b w:val="0"/>
                <w:color w:val="000000"/>
                <w:sz w:val="21"/>
              </w:rPr>
            </w:pPr>
            <w:r>
              <w:rPr>
                <w:b w:val="0"/>
                <w:color w:val="000000"/>
                <w:sz w:val="21"/>
                <w:szCs w:val="21"/>
              </w:rPr>
              <w:t>(4) When necessary</w:t>
            </w:r>
          </w:p>
        </w:tc>
        <w:tc>
          <w:tcPr>
            <w:tcW w:w="6516" w:type="dxa"/>
            <w:gridSpan w:val="7"/>
            <w:tcBorders>
              <w:bottom w:val="single" w:color="000000" w:sz="4" w:space="0"/>
            </w:tcBorders>
            <w:shd w:val="clear" w:color="auto" w:fill="FFFFFF"/>
          </w:tcPr>
          <w:p w14:paraId="159394E9">
            <w:pPr>
              <w:pStyle w:val="16"/>
              <w:rPr>
                <w:b w:val="0"/>
                <w:color w:val="000000"/>
                <w:sz w:val="20"/>
                <w:lang w:eastAsia="zh-CN"/>
              </w:rPr>
            </w:pPr>
          </w:p>
          <w:p w14:paraId="4C8EF5EA">
            <w:pPr>
              <w:pStyle w:val="16"/>
              <w:spacing w:before="1" w:line="257" w:lineRule="exact"/>
              <w:ind w:left="5"/>
              <w:rPr>
                <w:b w:val="0"/>
                <w:color w:val="000000"/>
                <w:spacing w:val="-1"/>
                <w:w w:val="95"/>
                <w:sz w:val="21"/>
                <w:lang w:eastAsia="zh-CN"/>
              </w:rPr>
            </w:pPr>
            <w:r>
              <w:rPr>
                <w:b w:val="0"/>
                <w:color w:val="000000"/>
                <w:w w:val="95"/>
                <w:sz w:val="21"/>
                <w:lang w:eastAsia="zh-CN"/>
              </w:rPr>
              <w:t>⑴主绝缘</w:t>
            </w:r>
            <w:r>
              <w:rPr>
                <w:b w:val="0"/>
                <w:color w:val="000000"/>
                <w:spacing w:val="47"/>
                <w:sz w:val="21"/>
                <w:lang w:eastAsia="zh-CN"/>
              </w:rPr>
              <w:t xml:space="preserve"> </w:t>
            </w:r>
            <w:r>
              <w:rPr>
                <w:b w:val="0"/>
                <w:color w:val="000000"/>
                <w:w w:val="95"/>
                <w:sz w:val="21"/>
                <w:lang w:eastAsia="zh-CN"/>
              </w:rPr>
              <w:t>tan</w:t>
            </w:r>
            <w:r>
              <w:rPr>
                <w:b w:val="0"/>
                <w:color w:val="000000"/>
                <w:w w:val="95"/>
                <w:sz w:val="21"/>
              </w:rPr>
              <w:t>δ</w:t>
            </w:r>
            <w:r>
              <w:rPr>
                <w:b w:val="0"/>
                <w:color w:val="000000"/>
                <w:spacing w:val="49"/>
                <w:sz w:val="21"/>
                <w:lang w:eastAsia="zh-CN"/>
              </w:rPr>
              <w:t xml:space="preserve">  </w:t>
            </w:r>
            <w:r>
              <w:rPr>
                <w:b w:val="0"/>
                <w:color w:val="000000"/>
                <w:spacing w:val="-1"/>
                <w:w w:val="95"/>
                <w:sz w:val="21"/>
                <w:lang w:eastAsia="zh-CN"/>
              </w:rPr>
              <w:t>(%)应不大于下面的数值，且与历年数据比较，不应有显著变化；</w:t>
            </w:r>
          </w:p>
          <w:p w14:paraId="5E88732A">
            <w:pPr>
              <w:pStyle w:val="16"/>
              <w:ind w:left="5"/>
              <w:rPr>
                <w:b w:val="0"/>
                <w:color w:val="000000"/>
                <w:sz w:val="21"/>
                <w:lang w:eastAsia="zh-CN"/>
              </w:rPr>
            </w:pPr>
            <w:r>
              <w:rPr>
                <w:b w:val="0"/>
                <w:color w:val="000000"/>
                <w:sz w:val="21"/>
                <w:szCs w:val="21"/>
                <w:lang w:eastAsia="zh-CN"/>
              </w:rPr>
              <w:t>(1) The main insulation tan δ (%) should not be greater than the following value, and compared with the data over the years, there should be no significant change;</w:t>
            </w:r>
          </w:p>
        </w:tc>
        <w:tc>
          <w:tcPr>
            <w:tcW w:w="3904" w:type="dxa"/>
            <w:shd w:val="clear" w:color="auto" w:fill="FFFFFF"/>
          </w:tcPr>
          <w:p w14:paraId="0C2653CA">
            <w:pPr>
              <w:pStyle w:val="16"/>
              <w:ind w:left="5"/>
              <w:rPr>
                <w:b w:val="0"/>
                <w:color w:val="000000"/>
                <w:sz w:val="21"/>
              </w:rPr>
            </w:pPr>
          </w:p>
        </w:tc>
      </w:tr>
      <w:tr w14:paraId="627D2E0D">
        <w:trPr>
          <w:trHeight w:val="312" w:hRule="exact"/>
        </w:trPr>
        <w:tc>
          <w:tcPr>
            <w:tcW w:w="681" w:type="dxa"/>
            <w:vMerge w:val="continue"/>
            <w:shd w:val="clear" w:color="auto" w:fill="FFFFFF"/>
          </w:tcPr>
          <w:p w14:paraId="16E62553">
            <w:pPr>
              <w:rPr>
                <w:b w:val="0"/>
                <w:color w:val="000000"/>
                <w:sz w:val="2"/>
                <w:szCs w:val="2"/>
                <w:lang w:eastAsia="zh-CN"/>
              </w:rPr>
            </w:pPr>
          </w:p>
        </w:tc>
        <w:tc>
          <w:tcPr>
            <w:tcW w:w="1526" w:type="dxa"/>
            <w:vMerge w:val="continue"/>
            <w:shd w:val="clear" w:color="auto" w:fill="FFFFFF"/>
          </w:tcPr>
          <w:p w14:paraId="7298FA48">
            <w:pPr>
              <w:rPr>
                <w:b w:val="0"/>
                <w:color w:val="000000"/>
                <w:sz w:val="2"/>
                <w:szCs w:val="2"/>
                <w:lang w:eastAsia="zh-CN"/>
              </w:rPr>
            </w:pPr>
          </w:p>
        </w:tc>
        <w:tc>
          <w:tcPr>
            <w:tcW w:w="1353" w:type="dxa"/>
            <w:vMerge w:val="continue"/>
            <w:tcBorders>
              <w:right w:val="single" w:color="000000" w:sz="4" w:space="0"/>
            </w:tcBorders>
            <w:shd w:val="clear" w:color="auto" w:fill="FFFFFF"/>
          </w:tcPr>
          <w:p w14:paraId="3878C9CC">
            <w:pPr>
              <w:rPr>
                <w:b w:val="0"/>
                <w:color w:val="000000"/>
                <w:sz w:val="2"/>
                <w:szCs w:val="2"/>
                <w:lang w:eastAsia="zh-CN"/>
              </w:rPr>
            </w:pPr>
          </w:p>
        </w:tc>
        <w:tc>
          <w:tcPr>
            <w:tcW w:w="2459" w:type="dxa"/>
            <w:gridSpan w:val="2"/>
            <w:tcBorders>
              <w:left w:val="single" w:color="000000" w:sz="4" w:space="0"/>
            </w:tcBorders>
            <w:shd w:val="clear" w:color="auto" w:fill="FFFFFF"/>
          </w:tcPr>
          <w:p w14:paraId="4EADEA7C">
            <w:pPr>
              <w:pStyle w:val="16"/>
              <w:spacing w:before="54"/>
              <w:ind w:left="108"/>
              <w:rPr>
                <w:b w:val="0"/>
                <w:color w:val="000000"/>
                <w:spacing w:val="-3"/>
                <w:w w:val="95"/>
                <w:sz w:val="21"/>
              </w:rPr>
            </w:pPr>
            <w:r>
              <w:rPr>
                <w:b w:val="0"/>
                <w:color w:val="000000"/>
                <w:spacing w:val="-3"/>
                <w:w w:val="95"/>
                <w:sz w:val="21"/>
              </w:rPr>
              <w:t>电压等级</w:t>
            </w:r>
          </w:p>
          <w:p w14:paraId="3BC6DE48">
            <w:pPr>
              <w:pStyle w:val="16"/>
              <w:ind w:left="108"/>
              <w:rPr>
                <w:b w:val="0"/>
                <w:color w:val="000000"/>
                <w:sz w:val="21"/>
              </w:rPr>
            </w:pPr>
            <w:r>
              <w:rPr>
                <w:b w:val="0"/>
                <w:color w:val="000000"/>
                <w:sz w:val="21"/>
                <w:szCs w:val="21"/>
              </w:rPr>
              <w:t>Voltage class</w:t>
            </w:r>
          </w:p>
        </w:tc>
        <w:tc>
          <w:tcPr>
            <w:tcW w:w="754" w:type="dxa"/>
            <w:shd w:val="clear" w:color="auto" w:fill="FFFFFF"/>
          </w:tcPr>
          <w:p w14:paraId="5AACE000">
            <w:pPr>
              <w:pStyle w:val="16"/>
              <w:spacing w:before="25"/>
              <w:ind w:left="102"/>
              <w:rPr>
                <w:b w:val="0"/>
                <w:color w:val="000000"/>
                <w:sz w:val="21"/>
              </w:rPr>
            </w:pPr>
            <w:r>
              <w:rPr>
                <w:b w:val="0"/>
                <w:color w:val="000000"/>
                <w:w w:val="95"/>
                <w:sz w:val="21"/>
              </w:rPr>
              <w:t>20-</w:t>
            </w:r>
            <w:r>
              <w:rPr>
                <w:b w:val="0"/>
                <w:color w:val="000000"/>
                <w:spacing w:val="-5"/>
                <w:sz w:val="21"/>
              </w:rPr>
              <w:t>35</w:t>
            </w:r>
          </w:p>
        </w:tc>
        <w:tc>
          <w:tcPr>
            <w:tcW w:w="1035" w:type="dxa"/>
            <w:shd w:val="clear" w:color="auto" w:fill="FFFFFF"/>
          </w:tcPr>
          <w:p w14:paraId="1744DA4C">
            <w:pPr>
              <w:pStyle w:val="16"/>
              <w:spacing w:before="25"/>
              <w:ind w:left="101"/>
              <w:rPr>
                <w:b w:val="0"/>
                <w:color w:val="000000"/>
                <w:sz w:val="21"/>
              </w:rPr>
            </w:pPr>
            <w:r>
              <w:rPr>
                <w:b w:val="0"/>
                <w:color w:val="000000"/>
                <w:w w:val="95"/>
                <w:sz w:val="21"/>
              </w:rPr>
              <w:t>66-</w:t>
            </w:r>
            <w:r>
              <w:rPr>
                <w:b w:val="0"/>
                <w:color w:val="000000"/>
                <w:spacing w:val="-5"/>
                <w:w w:val="95"/>
                <w:sz w:val="21"/>
              </w:rPr>
              <w:t>110</w:t>
            </w:r>
          </w:p>
        </w:tc>
        <w:tc>
          <w:tcPr>
            <w:tcW w:w="576" w:type="dxa"/>
            <w:shd w:val="clear" w:color="auto" w:fill="FFFFFF"/>
          </w:tcPr>
          <w:p w14:paraId="06660506">
            <w:pPr>
              <w:pStyle w:val="16"/>
              <w:spacing w:before="25"/>
              <w:ind w:left="103"/>
              <w:rPr>
                <w:b w:val="0"/>
                <w:color w:val="000000"/>
                <w:sz w:val="21"/>
              </w:rPr>
            </w:pPr>
            <w:r>
              <w:rPr>
                <w:b w:val="0"/>
                <w:color w:val="000000"/>
                <w:spacing w:val="-5"/>
                <w:sz w:val="21"/>
              </w:rPr>
              <w:t>220</w:t>
            </w:r>
          </w:p>
        </w:tc>
        <w:tc>
          <w:tcPr>
            <w:tcW w:w="983" w:type="dxa"/>
            <w:shd w:val="clear" w:color="auto" w:fill="FFFFFF"/>
          </w:tcPr>
          <w:p w14:paraId="22CC2C28">
            <w:pPr>
              <w:pStyle w:val="16"/>
              <w:spacing w:before="25"/>
              <w:ind w:left="103"/>
              <w:rPr>
                <w:b w:val="0"/>
                <w:color w:val="000000"/>
                <w:sz w:val="21"/>
              </w:rPr>
            </w:pPr>
            <w:r>
              <w:rPr>
                <w:b w:val="0"/>
                <w:color w:val="000000"/>
                <w:w w:val="95"/>
                <w:sz w:val="21"/>
              </w:rPr>
              <w:t>330-</w:t>
            </w:r>
            <w:r>
              <w:rPr>
                <w:b w:val="0"/>
                <w:color w:val="000000"/>
                <w:spacing w:val="-5"/>
                <w:w w:val="95"/>
                <w:sz w:val="21"/>
              </w:rPr>
              <w:t>500</w:t>
            </w:r>
          </w:p>
        </w:tc>
        <w:tc>
          <w:tcPr>
            <w:tcW w:w="709" w:type="dxa"/>
            <w:vMerge w:val="restart"/>
            <w:tcBorders>
              <w:top w:val="single" w:color="000000" w:sz="4" w:space="0"/>
              <w:bottom w:val="single" w:color="000000" w:sz="4" w:space="0"/>
            </w:tcBorders>
            <w:shd w:val="clear" w:color="auto" w:fill="FFFFFF"/>
          </w:tcPr>
          <w:p w14:paraId="74E5FB81">
            <w:pPr>
              <w:pStyle w:val="16"/>
              <w:rPr>
                <w:rFonts w:ascii="Times New Roman"/>
                <w:b w:val="0"/>
                <w:color w:val="000000"/>
                <w:sz w:val="20"/>
              </w:rPr>
            </w:pPr>
          </w:p>
        </w:tc>
        <w:tc>
          <w:tcPr>
            <w:tcW w:w="4245" w:type="dxa"/>
            <w:gridSpan w:val="2"/>
            <w:vMerge w:val="restart"/>
            <w:shd w:val="clear" w:color="auto" w:fill="FFFFFF"/>
          </w:tcPr>
          <w:p w14:paraId="4B3C3270">
            <w:pPr>
              <w:rPr>
                <w:b w:val="0"/>
                <w:color w:val="000000"/>
                <w:sz w:val="2"/>
                <w:szCs w:val="2"/>
              </w:rPr>
            </w:pPr>
          </w:p>
        </w:tc>
      </w:tr>
      <w:tr w14:paraId="233F96A4">
        <w:trPr>
          <w:trHeight w:val="346" w:hRule="exact"/>
        </w:trPr>
        <w:tc>
          <w:tcPr>
            <w:tcW w:w="681" w:type="dxa"/>
            <w:vMerge w:val="continue"/>
            <w:shd w:val="clear" w:color="auto" w:fill="FFFFFF"/>
          </w:tcPr>
          <w:p w14:paraId="340C4F25">
            <w:pPr>
              <w:pStyle w:val="16"/>
              <w:rPr>
                <w:rFonts w:ascii="Times New Roman"/>
                <w:b w:val="0"/>
                <w:color w:val="000000"/>
                <w:sz w:val="20"/>
              </w:rPr>
            </w:pPr>
          </w:p>
        </w:tc>
        <w:tc>
          <w:tcPr>
            <w:tcW w:w="1526" w:type="dxa"/>
            <w:vMerge w:val="continue"/>
            <w:shd w:val="clear" w:color="auto" w:fill="FFFFFF"/>
          </w:tcPr>
          <w:p w14:paraId="29772CAD">
            <w:pPr>
              <w:pStyle w:val="16"/>
              <w:rPr>
                <w:rFonts w:ascii="Times New Roman"/>
                <w:b w:val="0"/>
                <w:color w:val="000000"/>
                <w:sz w:val="20"/>
              </w:rPr>
            </w:pPr>
          </w:p>
        </w:tc>
        <w:tc>
          <w:tcPr>
            <w:tcW w:w="1353" w:type="dxa"/>
            <w:vMerge w:val="continue"/>
            <w:tcBorders>
              <w:right w:val="single" w:color="000000" w:sz="4" w:space="0"/>
            </w:tcBorders>
            <w:shd w:val="clear" w:color="auto" w:fill="FFFFFF"/>
          </w:tcPr>
          <w:p w14:paraId="7A5CABA7">
            <w:pPr>
              <w:pStyle w:val="16"/>
              <w:rPr>
                <w:rFonts w:ascii="Times New Roman"/>
                <w:b w:val="0"/>
                <w:color w:val="000000"/>
                <w:sz w:val="20"/>
              </w:rPr>
            </w:pPr>
          </w:p>
        </w:tc>
        <w:tc>
          <w:tcPr>
            <w:tcW w:w="1137" w:type="dxa"/>
            <w:tcBorders>
              <w:left w:val="single" w:color="000000" w:sz="4" w:space="0"/>
              <w:bottom w:val="single" w:color="000000" w:sz="4" w:space="0"/>
            </w:tcBorders>
            <w:shd w:val="clear" w:color="auto" w:fill="FFFFFF"/>
          </w:tcPr>
          <w:p w14:paraId="3D824F85">
            <w:pPr>
              <w:pStyle w:val="16"/>
              <w:spacing w:before="53" w:line="268" w:lineRule="exact"/>
              <w:ind w:left="108"/>
              <w:rPr>
                <w:b w:val="0"/>
                <w:color w:val="000000"/>
                <w:spacing w:val="-4"/>
                <w:w w:val="95"/>
                <w:sz w:val="21"/>
              </w:rPr>
            </w:pPr>
            <w:r>
              <w:rPr>
                <w:b w:val="0"/>
                <w:color w:val="000000"/>
                <w:spacing w:val="-4"/>
                <w:w w:val="95"/>
                <w:sz w:val="21"/>
              </w:rPr>
              <w:t>大修后</w:t>
            </w:r>
          </w:p>
          <w:p w14:paraId="5615FEE6">
            <w:pPr>
              <w:pStyle w:val="16"/>
              <w:ind w:left="108"/>
              <w:rPr>
                <w:b w:val="0"/>
                <w:color w:val="000000"/>
                <w:sz w:val="21"/>
              </w:rPr>
            </w:pPr>
            <w:r>
              <w:rPr>
                <w:b w:val="0"/>
                <w:color w:val="000000"/>
                <w:sz w:val="21"/>
                <w:szCs w:val="21"/>
              </w:rPr>
              <w:t>After overhaul</w:t>
            </w:r>
          </w:p>
        </w:tc>
        <w:tc>
          <w:tcPr>
            <w:tcW w:w="1322" w:type="dxa"/>
            <w:tcBorders>
              <w:bottom w:val="single" w:color="000000" w:sz="4" w:space="0"/>
            </w:tcBorders>
            <w:shd w:val="clear" w:color="auto" w:fill="FFFFFF"/>
          </w:tcPr>
          <w:p w14:paraId="25D9B442">
            <w:pPr>
              <w:pStyle w:val="16"/>
              <w:spacing w:before="43"/>
              <w:ind w:left="101"/>
              <w:rPr>
                <w:b w:val="0"/>
                <w:color w:val="000000"/>
                <w:spacing w:val="-2"/>
                <w:w w:val="95"/>
                <w:sz w:val="21"/>
              </w:rPr>
            </w:pPr>
            <w:r>
              <w:rPr>
                <w:b w:val="0"/>
                <w:color w:val="000000"/>
                <w:spacing w:val="-2"/>
                <w:w w:val="95"/>
                <w:sz w:val="21"/>
              </w:rPr>
              <w:t>油纸电容型</w:t>
            </w:r>
          </w:p>
          <w:p w14:paraId="33EE2FFA">
            <w:pPr>
              <w:pStyle w:val="16"/>
              <w:ind w:left="101"/>
              <w:rPr>
                <w:b w:val="0"/>
                <w:color w:val="000000"/>
                <w:sz w:val="21"/>
              </w:rPr>
            </w:pPr>
            <w:r>
              <w:rPr>
                <w:b w:val="0"/>
                <w:color w:val="000000"/>
                <w:sz w:val="21"/>
                <w:szCs w:val="21"/>
              </w:rPr>
              <w:t>Oil-paper capacitive type</w:t>
            </w:r>
          </w:p>
        </w:tc>
        <w:tc>
          <w:tcPr>
            <w:tcW w:w="754" w:type="dxa"/>
            <w:tcBorders>
              <w:bottom w:val="single" w:color="000000" w:sz="4" w:space="0"/>
            </w:tcBorders>
            <w:shd w:val="clear" w:color="auto" w:fill="FFFFFF"/>
          </w:tcPr>
          <w:p w14:paraId="160F9927">
            <w:pPr>
              <w:pStyle w:val="16"/>
              <w:spacing w:before="53" w:line="268" w:lineRule="exact"/>
              <w:ind w:left="102"/>
              <w:rPr>
                <w:b w:val="0"/>
                <w:color w:val="000000"/>
                <w:sz w:val="21"/>
              </w:rPr>
            </w:pPr>
            <w:r>
              <w:rPr>
                <w:b w:val="0"/>
                <w:color w:val="000000"/>
                <w:spacing w:val="-5"/>
                <w:sz w:val="21"/>
              </w:rPr>
              <w:t>1.0</w:t>
            </w:r>
          </w:p>
        </w:tc>
        <w:tc>
          <w:tcPr>
            <w:tcW w:w="1035" w:type="dxa"/>
            <w:tcBorders>
              <w:bottom w:val="single" w:color="000000" w:sz="4" w:space="0"/>
            </w:tcBorders>
            <w:shd w:val="clear" w:color="auto" w:fill="FFFFFF"/>
          </w:tcPr>
          <w:p w14:paraId="5F7F992D">
            <w:pPr>
              <w:pStyle w:val="16"/>
              <w:spacing w:before="53" w:line="268" w:lineRule="exact"/>
              <w:ind w:left="101"/>
              <w:rPr>
                <w:b w:val="0"/>
                <w:color w:val="000000"/>
                <w:sz w:val="21"/>
              </w:rPr>
            </w:pPr>
            <w:r>
              <w:rPr>
                <w:b w:val="0"/>
                <w:color w:val="000000"/>
                <w:spacing w:val="-5"/>
                <w:sz w:val="21"/>
              </w:rPr>
              <w:t>1.0</w:t>
            </w:r>
          </w:p>
        </w:tc>
        <w:tc>
          <w:tcPr>
            <w:tcW w:w="576" w:type="dxa"/>
            <w:tcBorders>
              <w:bottom w:val="single" w:color="000000" w:sz="4" w:space="0"/>
            </w:tcBorders>
            <w:shd w:val="clear" w:color="auto" w:fill="FFFFFF"/>
          </w:tcPr>
          <w:p w14:paraId="3A61732D">
            <w:pPr>
              <w:pStyle w:val="16"/>
              <w:spacing w:before="53" w:line="268" w:lineRule="exact"/>
              <w:jc w:val="center"/>
              <w:rPr>
                <w:b w:val="0"/>
                <w:color w:val="000000"/>
                <w:sz w:val="21"/>
              </w:rPr>
            </w:pPr>
            <w:r>
              <w:rPr>
                <w:b w:val="0"/>
                <w:color w:val="000000"/>
                <w:spacing w:val="-5"/>
                <w:sz w:val="21"/>
              </w:rPr>
              <w:t>0.7</w:t>
            </w:r>
          </w:p>
        </w:tc>
        <w:tc>
          <w:tcPr>
            <w:tcW w:w="983" w:type="dxa"/>
            <w:tcBorders>
              <w:bottom w:val="single" w:color="000000" w:sz="4" w:space="0"/>
            </w:tcBorders>
            <w:shd w:val="clear" w:color="auto" w:fill="FFFFFF"/>
          </w:tcPr>
          <w:p w14:paraId="27B5ABE4">
            <w:pPr>
              <w:pStyle w:val="16"/>
              <w:spacing w:before="53" w:line="268" w:lineRule="exact"/>
              <w:ind w:left="103"/>
              <w:rPr>
                <w:b w:val="0"/>
                <w:color w:val="000000"/>
                <w:sz w:val="21"/>
              </w:rPr>
            </w:pPr>
            <w:r>
              <w:rPr>
                <w:b w:val="0"/>
                <w:color w:val="000000"/>
                <w:spacing w:val="-5"/>
                <w:sz w:val="21"/>
              </w:rPr>
              <w:t>0.6</w:t>
            </w:r>
          </w:p>
        </w:tc>
        <w:tc>
          <w:tcPr>
            <w:tcW w:w="709" w:type="dxa"/>
            <w:vMerge w:val="continue"/>
            <w:tcBorders>
              <w:top w:val="single" w:color="000000" w:sz="4" w:space="0"/>
              <w:bottom w:val="single" w:color="000000" w:sz="4" w:space="0"/>
            </w:tcBorders>
            <w:shd w:val="clear" w:color="auto" w:fill="FFFFFF"/>
          </w:tcPr>
          <w:p w14:paraId="08C08807">
            <w:pPr>
              <w:rPr>
                <w:b w:val="0"/>
                <w:color w:val="000000"/>
                <w:sz w:val="2"/>
                <w:szCs w:val="2"/>
              </w:rPr>
            </w:pPr>
          </w:p>
        </w:tc>
        <w:tc>
          <w:tcPr>
            <w:tcW w:w="4245" w:type="dxa"/>
            <w:gridSpan w:val="2"/>
            <w:vMerge w:val="continue"/>
            <w:shd w:val="clear" w:color="auto" w:fill="FFFFFF"/>
          </w:tcPr>
          <w:p w14:paraId="591E9C8D">
            <w:pPr>
              <w:pStyle w:val="16"/>
              <w:ind w:left="5"/>
              <w:rPr>
                <w:b w:val="0"/>
                <w:color w:val="000000"/>
                <w:sz w:val="21"/>
                <w:lang w:eastAsia="zh-CN"/>
              </w:rPr>
            </w:pPr>
          </w:p>
        </w:tc>
      </w:tr>
      <w:tr w14:paraId="544D6CC2">
        <w:trPr>
          <w:trHeight w:val="323" w:hRule="exact"/>
        </w:trPr>
        <w:tc>
          <w:tcPr>
            <w:tcW w:w="681" w:type="dxa"/>
            <w:vMerge w:val="continue"/>
            <w:shd w:val="clear" w:color="auto" w:fill="FFFFFF"/>
          </w:tcPr>
          <w:p w14:paraId="73E9D190">
            <w:pPr>
              <w:pStyle w:val="16"/>
              <w:rPr>
                <w:rFonts w:ascii="Times New Roman"/>
                <w:b w:val="0"/>
                <w:color w:val="000000"/>
                <w:sz w:val="20"/>
                <w:lang w:eastAsia="zh-CN"/>
              </w:rPr>
            </w:pPr>
          </w:p>
        </w:tc>
        <w:tc>
          <w:tcPr>
            <w:tcW w:w="1526" w:type="dxa"/>
            <w:vMerge w:val="continue"/>
            <w:shd w:val="clear" w:color="auto" w:fill="FFFFFF"/>
          </w:tcPr>
          <w:p w14:paraId="6E8FBC65">
            <w:pPr>
              <w:pStyle w:val="16"/>
              <w:rPr>
                <w:rFonts w:ascii="Times New Roman"/>
                <w:b w:val="0"/>
                <w:color w:val="000000"/>
                <w:sz w:val="20"/>
                <w:lang w:eastAsia="zh-CN"/>
              </w:rPr>
            </w:pPr>
          </w:p>
        </w:tc>
        <w:tc>
          <w:tcPr>
            <w:tcW w:w="1353" w:type="dxa"/>
            <w:vMerge w:val="continue"/>
            <w:tcBorders>
              <w:right w:val="single" w:color="000000" w:sz="4" w:space="0"/>
            </w:tcBorders>
            <w:shd w:val="clear" w:color="auto" w:fill="FFFFFF"/>
          </w:tcPr>
          <w:p w14:paraId="183456C4">
            <w:pPr>
              <w:pStyle w:val="16"/>
              <w:rPr>
                <w:rFonts w:ascii="Times New Roman"/>
                <w:b w:val="0"/>
                <w:color w:val="000000"/>
                <w:sz w:val="20"/>
                <w:lang w:eastAsia="zh-CN"/>
              </w:rPr>
            </w:pPr>
          </w:p>
        </w:tc>
        <w:tc>
          <w:tcPr>
            <w:tcW w:w="1137" w:type="dxa"/>
            <w:tcBorders>
              <w:top w:val="single" w:color="000000" w:sz="4" w:space="0"/>
              <w:left w:val="single" w:color="000000" w:sz="4" w:space="0"/>
              <w:bottom w:val="single" w:color="000000" w:sz="4" w:space="0"/>
            </w:tcBorders>
            <w:shd w:val="clear" w:color="auto" w:fill="FFFFFF"/>
          </w:tcPr>
          <w:p w14:paraId="6FA3D6DB">
            <w:pPr>
              <w:pStyle w:val="16"/>
              <w:rPr>
                <w:rFonts w:ascii="Times New Roman"/>
                <w:b w:val="0"/>
                <w:color w:val="000000"/>
                <w:sz w:val="20"/>
                <w:lang w:eastAsia="zh-CN"/>
              </w:rPr>
            </w:pPr>
          </w:p>
        </w:tc>
        <w:tc>
          <w:tcPr>
            <w:tcW w:w="1322" w:type="dxa"/>
            <w:tcBorders>
              <w:top w:val="single" w:color="000000" w:sz="4" w:space="0"/>
              <w:bottom w:val="single" w:color="000000" w:sz="4" w:space="0"/>
            </w:tcBorders>
            <w:shd w:val="clear" w:color="auto" w:fill="FFFFFF"/>
          </w:tcPr>
          <w:p w14:paraId="17E026DA">
            <w:pPr>
              <w:pStyle w:val="16"/>
              <w:spacing w:before="18"/>
              <w:ind w:left="101"/>
              <w:rPr>
                <w:b w:val="0"/>
                <w:color w:val="000000"/>
                <w:spacing w:val="-4"/>
                <w:w w:val="95"/>
                <w:sz w:val="21"/>
              </w:rPr>
            </w:pPr>
            <w:r>
              <w:rPr>
                <w:b w:val="0"/>
                <w:color w:val="000000"/>
                <w:spacing w:val="-4"/>
                <w:w w:val="95"/>
                <w:sz w:val="21"/>
              </w:rPr>
              <w:t>充油型</w:t>
            </w:r>
          </w:p>
          <w:p w14:paraId="35C60E04">
            <w:pPr>
              <w:pStyle w:val="16"/>
              <w:ind w:left="101"/>
              <w:rPr>
                <w:b w:val="0"/>
                <w:color w:val="000000"/>
                <w:sz w:val="21"/>
              </w:rPr>
            </w:pPr>
            <w:r>
              <w:rPr>
                <w:b w:val="0"/>
                <w:color w:val="000000"/>
                <w:sz w:val="21"/>
                <w:szCs w:val="21"/>
              </w:rPr>
              <w:t>Oil-filled type</w:t>
            </w:r>
          </w:p>
        </w:tc>
        <w:tc>
          <w:tcPr>
            <w:tcW w:w="754" w:type="dxa"/>
            <w:tcBorders>
              <w:top w:val="single" w:color="000000" w:sz="4" w:space="0"/>
              <w:bottom w:val="single" w:color="000000" w:sz="4" w:space="0"/>
            </w:tcBorders>
            <w:shd w:val="clear" w:color="auto" w:fill="FFFFFF"/>
          </w:tcPr>
          <w:p w14:paraId="5B4B7B4C">
            <w:pPr>
              <w:pStyle w:val="16"/>
              <w:spacing w:before="42" w:line="261" w:lineRule="exact"/>
              <w:ind w:left="102"/>
              <w:rPr>
                <w:b w:val="0"/>
                <w:color w:val="000000"/>
                <w:sz w:val="21"/>
              </w:rPr>
            </w:pPr>
            <w:r>
              <w:rPr>
                <w:b w:val="0"/>
                <w:color w:val="000000"/>
                <w:spacing w:val="-5"/>
                <w:sz w:val="21"/>
              </w:rPr>
              <w:t>3.0</w:t>
            </w:r>
          </w:p>
        </w:tc>
        <w:tc>
          <w:tcPr>
            <w:tcW w:w="1035" w:type="dxa"/>
            <w:tcBorders>
              <w:top w:val="single" w:color="000000" w:sz="4" w:space="0"/>
              <w:bottom w:val="single" w:color="000000" w:sz="4" w:space="0"/>
            </w:tcBorders>
            <w:shd w:val="clear" w:color="auto" w:fill="FFFFFF"/>
          </w:tcPr>
          <w:p w14:paraId="4FB45E2B">
            <w:pPr>
              <w:pStyle w:val="16"/>
              <w:spacing w:before="42" w:line="261" w:lineRule="exact"/>
              <w:ind w:left="101"/>
              <w:rPr>
                <w:b w:val="0"/>
                <w:color w:val="000000"/>
                <w:sz w:val="21"/>
              </w:rPr>
            </w:pPr>
            <w:r>
              <w:rPr>
                <w:b w:val="0"/>
                <w:color w:val="000000"/>
                <w:spacing w:val="-5"/>
                <w:sz w:val="21"/>
              </w:rPr>
              <w:t>2.0</w:t>
            </w:r>
          </w:p>
        </w:tc>
        <w:tc>
          <w:tcPr>
            <w:tcW w:w="576" w:type="dxa"/>
            <w:tcBorders>
              <w:top w:val="single" w:color="000000" w:sz="4" w:space="0"/>
              <w:bottom w:val="single" w:color="000000" w:sz="4" w:space="0"/>
            </w:tcBorders>
            <w:shd w:val="clear" w:color="auto" w:fill="FFFFFF"/>
          </w:tcPr>
          <w:p w14:paraId="4AE16E06">
            <w:pPr>
              <w:pStyle w:val="16"/>
              <w:rPr>
                <w:rFonts w:ascii="Times New Roman"/>
                <w:b w:val="0"/>
                <w:color w:val="000000"/>
                <w:sz w:val="20"/>
              </w:rPr>
            </w:pPr>
          </w:p>
        </w:tc>
        <w:tc>
          <w:tcPr>
            <w:tcW w:w="983" w:type="dxa"/>
            <w:tcBorders>
              <w:top w:val="single" w:color="000000" w:sz="4" w:space="0"/>
              <w:bottom w:val="single" w:color="000000" w:sz="4" w:space="0"/>
            </w:tcBorders>
            <w:shd w:val="clear" w:color="auto" w:fill="FFFFFF"/>
          </w:tcPr>
          <w:p w14:paraId="566FDF67">
            <w:pPr>
              <w:pStyle w:val="16"/>
              <w:rPr>
                <w:rFonts w:ascii="Times New Roman"/>
                <w:b w:val="0"/>
                <w:color w:val="000000"/>
                <w:sz w:val="20"/>
              </w:rPr>
            </w:pPr>
          </w:p>
        </w:tc>
        <w:tc>
          <w:tcPr>
            <w:tcW w:w="709" w:type="dxa"/>
            <w:vMerge w:val="continue"/>
            <w:tcBorders>
              <w:top w:val="single" w:color="000000" w:sz="4" w:space="0"/>
              <w:bottom w:val="single" w:color="000000" w:sz="4" w:space="0"/>
            </w:tcBorders>
            <w:shd w:val="clear" w:color="auto" w:fill="FFFFFF"/>
          </w:tcPr>
          <w:p w14:paraId="3930F984">
            <w:pPr>
              <w:rPr>
                <w:b w:val="0"/>
                <w:color w:val="000000"/>
                <w:sz w:val="2"/>
                <w:szCs w:val="2"/>
              </w:rPr>
            </w:pPr>
          </w:p>
        </w:tc>
        <w:tc>
          <w:tcPr>
            <w:tcW w:w="4245" w:type="dxa"/>
            <w:gridSpan w:val="2"/>
            <w:vMerge w:val="continue"/>
            <w:shd w:val="clear" w:color="auto" w:fill="FFFFFF"/>
          </w:tcPr>
          <w:p w14:paraId="399A5A51">
            <w:pPr>
              <w:pStyle w:val="16"/>
              <w:ind w:left="5"/>
              <w:rPr>
                <w:b w:val="0"/>
                <w:color w:val="000000"/>
                <w:sz w:val="21"/>
                <w:lang w:eastAsia="zh-CN"/>
              </w:rPr>
            </w:pPr>
          </w:p>
        </w:tc>
      </w:tr>
      <w:tr w14:paraId="692F9E31">
        <w:trPr>
          <w:trHeight w:val="332" w:hRule="exact"/>
        </w:trPr>
        <w:tc>
          <w:tcPr>
            <w:tcW w:w="681" w:type="dxa"/>
            <w:vMerge w:val="continue"/>
            <w:shd w:val="clear" w:color="auto" w:fill="FFFFFF"/>
          </w:tcPr>
          <w:p w14:paraId="2EAC1725">
            <w:pPr>
              <w:pStyle w:val="16"/>
              <w:rPr>
                <w:rFonts w:ascii="Times New Roman"/>
                <w:b w:val="0"/>
                <w:color w:val="000000"/>
                <w:sz w:val="20"/>
                <w:lang w:eastAsia="zh-CN"/>
              </w:rPr>
            </w:pPr>
          </w:p>
        </w:tc>
        <w:tc>
          <w:tcPr>
            <w:tcW w:w="1526" w:type="dxa"/>
            <w:vMerge w:val="continue"/>
            <w:shd w:val="clear" w:color="auto" w:fill="FFFFFF"/>
          </w:tcPr>
          <w:p w14:paraId="64C9593A">
            <w:pPr>
              <w:pStyle w:val="16"/>
              <w:rPr>
                <w:rFonts w:ascii="Times New Roman"/>
                <w:b w:val="0"/>
                <w:color w:val="000000"/>
                <w:sz w:val="20"/>
                <w:lang w:eastAsia="zh-CN"/>
              </w:rPr>
            </w:pPr>
          </w:p>
        </w:tc>
        <w:tc>
          <w:tcPr>
            <w:tcW w:w="1353" w:type="dxa"/>
            <w:vMerge w:val="continue"/>
            <w:tcBorders>
              <w:right w:val="single" w:color="000000" w:sz="4" w:space="0"/>
            </w:tcBorders>
            <w:shd w:val="clear" w:color="auto" w:fill="FFFFFF"/>
          </w:tcPr>
          <w:p w14:paraId="708F7163">
            <w:pPr>
              <w:pStyle w:val="16"/>
              <w:ind w:left="6"/>
              <w:rPr>
                <w:b w:val="0"/>
                <w:color w:val="000000"/>
                <w:sz w:val="21"/>
              </w:rPr>
            </w:pPr>
          </w:p>
        </w:tc>
        <w:tc>
          <w:tcPr>
            <w:tcW w:w="1137" w:type="dxa"/>
            <w:tcBorders>
              <w:top w:val="single" w:color="000000" w:sz="4" w:space="0"/>
              <w:left w:val="single" w:color="000000" w:sz="4" w:space="0"/>
            </w:tcBorders>
            <w:shd w:val="clear" w:color="auto" w:fill="FFFFFF"/>
          </w:tcPr>
          <w:p w14:paraId="7459F881">
            <w:pPr>
              <w:pStyle w:val="16"/>
              <w:rPr>
                <w:rFonts w:ascii="Times New Roman"/>
                <w:b w:val="0"/>
                <w:color w:val="000000"/>
                <w:sz w:val="20"/>
              </w:rPr>
            </w:pPr>
          </w:p>
        </w:tc>
        <w:tc>
          <w:tcPr>
            <w:tcW w:w="1322" w:type="dxa"/>
            <w:tcBorders>
              <w:top w:val="single" w:color="000000" w:sz="4" w:space="0"/>
            </w:tcBorders>
            <w:shd w:val="clear" w:color="auto" w:fill="FFFFFF"/>
          </w:tcPr>
          <w:p w14:paraId="11957D46">
            <w:pPr>
              <w:pStyle w:val="16"/>
              <w:spacing w:before="11"/>
              <w:ind w:left="101"/>
              <w:rPr>
                <w:b w:val="0"/>
                <w:color w:val="000000"/>
                <w:spacing w:val="-2"/>
                <w:w w:val="95"/>
                <w:sz w:val="21"/>
              </w:rPr>
            </w:pPr>
            <w:r>
              <w:rPr>
                <w:b w:val="0"/>
                <w:color w:val="000000"/>
                <w:spacing w:val="-2"/>
                <w:w w:val="95"/>
                <w:sz w:val="21"/>
              </w:rPr>
              <w:t>胶纸电容型</w:t>
            </w:r>
          </w:p>
          <w:p w14:paraId="7C70ED53">
            <w:pPr>
              <w:pStyle w:val="16"/>
              <w:ind w:left="101"/>
              <w:rPr>
                <w:b w:val="0"/>
                <w:color w:val="000000"/>
                <w:sz w:val="21"/>
              </w:rPr>
            </w:pPr>
            <w:r>
              <w:rPr>
                <w:b w:val="0"/>
                <w:color w:val="000000"/>
                <w:sz w:val="21"/>
                <w:szCs w:val="21"/>
              </w:rPr>
              <w:t>Adhesive paper capacitive type</w:t>
            </w:r>
          </w:p>
        </w:tc>
        <w:tc>
          <w:tcPr>
            <w:tcW w:w="754" w:type="dxa"/>
            <w:tcBorders>
              <w:top w:val="single" w:color="000000" w:sz="4" w:space="0"/>
            </w:tcBorders>
            <w:shd w:val="clear" w:color="auto" w:fill="FFFFFF"/>
          </w:tcPr>
          <w:p w14:paraId="32F7EEC7">
            <w:pPr>
              <w:pStyle w:val="16"/>
              <w:spacing w:before="50" w:line="258" w:lineRule="exact"/>
              <w:ind w:left="102"/>
              <w:rPr>
                <w:b w:val="0"/>
                <w:color w:val="000000"/>
                <w:sz w:val="21"/>
              </w:rPr>
            </w:pPr>
            <w:r>
              <w:rPr>
                <w:b w:val="0"/>
                <w:color w:val="000000"/>
                <w:spacing w:val="-5"/>
                <w:sz w:val="21"/>
              </w:rPr>
              <w:t>2.5</w:t>
            </w:r>
          </w:p>
        </w:tc>
        <w:tc>
          <w:tcPr>
            <w:tcW w:w="1035" w:type="dxa"/>
            <w:tcBorders>
              <w:top w:val="single" w:color="000000" w:sz="4" w:space="0"/>
            </w:tcBorders>
            <w:shd w:val="clear" w:color="auto" w:fill="FFFFFF"/>
          </w:tcPr>
          <w:p w14:paraId="152B6A8A">
            <w:pPr>
              <w:pStyle w:val="16"/>
              <w:spacing w:before="50" w:line="258" w:lineRule="exact"/>
              <w:ind w:left="101"/>
              <w:rPr>
                <w:b w:val="0"/>
                <w:color w:val="000000"/>
                <w:sz w:val="21"/>
              </w:rPr>
            </w:pPr>
            <w:r>
              <w:rPr>
                <w:b w:val="0"/>
                <w:color w:val="000000"/>
                <w:spacing w:val="-5"/>
                <w:sz w:val="21"/>
              </w:rPr>
              <w:t>2.0</w:t>
            </w:r>
          </w:p>
        </w:tc>
        <w:tc>
          <w:tcPr>
            <w:tcW w:w="576" w:type="dxa"/>
            <w:tcBorders>
              <w:top w:val="single" w:color="000000" w:sz="4" w:space="0"/>
            </w:tcBorders>
            <w:shd w:val="clear" w:color="auto" w:fill="FFFFFF"/>
          </w:tcPr>
          <w:p w14:paraId="208B9CDF">
            <w:pPr>
              <w:pStyle w:val="16"/>
              <w:rPr>
                <w:rFonts w:ascii="Times New Roman"/>
                <w:b w:val="0"/>
                <w:color w:val="000000"/>
                <w:sz w:val="20"/>
              </w:rPr>
            </w:pPr>
          </w:p>
        </w:tc>
        <w:tc>
          <w:tcPr>
            <w:tcW w:w="983" w:type="dxa"/>
            <w:tcBorders>
              <w:top w:val="single" w:color="000000" w:sz="4" w:space="0"/>
            </w:tcBorders>
            <w:shd w:val="clear" w:color="auto" w:fill="FFFFFF"/>
          </w:tcPr>
          <w:p w14:paraId="4DD48282">
            <w:pPr>
              <w:pStyle w:val="16"/>
              <w:rPr>
                <w:rFonts w:ascii="Times New Roman"/>
                <w:b w:val="0"/>
                <w:color w:val="000000"/>
                <w:sz w:val="20"/>
              </w:rPr>
            </w:pPr>
          </w:p>
        </w:tc>
        <w:tc>
          <w:tcPr>
            <w:tcW w:w="709" w:type="dxa"/>
            <w:vMerge w:val="continue"/>
            <w:tcBorders>
              <w:top w:val="single" w:color="000000" w:sz="4" w:space="0"/>
              <w:bottom w:val="single" w:color="000000" w:sz="4" w:space="0"/>
            </w:tcBorders>
            <w:shd w:val="clear" w:color="auto" w:fill="FFFFFF"/>
          </w:tcPr>
          <w:p w14:paraId="2F6991C0">
            <w:pPr>
              <w:rPr>
                <w:b w:val="0"/>
                <w:color w:val="000000"/>
                <w:sz w:val="2"/>
                <w:szCs w:val="2"/>
              </w:rPr>
            </w:pPr>
          </w:p>
        </w:tc>
        <w:tc>
          <w:tcPr>
            <w:tcW w:w="4245" w:type="dxa"/>
            <w:gridSpan w:val="2"/>
            <w:vMerge w:val="continue"/>
            <w:shd w:val="clear" w:color="auto" w:fill="FFFFFF"/>
          </w:tcPr>
          <w:p w14:paraId="6F0491AB">
            <w:pPr>
              <w:pStyle w:val="16"/>
              <w:ind w:left="5"/>
              <w:rPr>
                <w:b w:val="0"/>
                <w:color w:val="000000"/>
                <w:sz w:val="21"/>
                <w:lang w:eastAsia="zh-CN"/>
              </w:rPr>
            </w:pPr>
          </w:p>
        </w:tc>
      </w:tr>
      <w:tr w14:paraId="333DF31C">
        <w:trPr>
          <w:trHeight w:val="649" w:hRule="exact"/>
        </w:trPr>
        <w:tc>
          <w:tcPr>
            <w:tcW w:w="681" w:type="dxa"/>
            <w:vMerge w:val="continue"/>
            <w:shd w:val="clear" w:color="auto" w:fill="FFFFFF"/>
          </w:tcPr>
          <w:p w14:paraId="26CEA97B">
            <w:pPr>
              <w:pStyle w:val="16"/>
              <w:spacing w:before="142"/>
              <w:jc w:val="center"/>
              <w:rPr>
                <w:b w:val="0"/>
                <w:color w:val="000000"/>
                <w:sz w:val="21"/>
              </w:rPr>
            </w:pPr>
          </w:p>
        </w:tc>
        <w:tc>
          <w:tcPr>
            <w:tcW w:w="1526" w:type="dxa"/>
            <w:vMerge w:val="continue"/>
            <w:shd w:val="clear" w:color="auto" w:fill="FFFFFF"/>
          </w:tcPr>
          <w:p w14:paraId="6EEDDA66">
            <w:pPr>
              <w:pStyle w:val="16"/>
              <w:ind w:left="6"/>
              <w:rPr>
                <w:b w:val="0"/>
                <w:color w:val="000000"/>
                <w:sz w:val="21"/>
              </w:rPr>
            </w:pPr>
          </w:p>
        </w:tc>
        <w:tc>
          <w:tcPr>
            <w:tcW w:w="1353" w:type="dxa"/>
            <w:vMerge w:val="continue"/>
            <w:tcBorders>
              <w:right w:val="single" w:color="000000" w:sz="4" w:space="0"/>
            </w:tcBorders>
            <w:shd w:val="clear" w:color="auto" w:fill="FFFFFF"/>
          </w:tcPr>
          <w:p w14:paraId="49447684">
            <w:pPr>
              <w:pStyle w:val="16"/>
              <w:ind w:left="6"/>
              <w:rPr>
                <w:b w:val="0"/>
                <w:color w:val="000000"/>
                <w:sz w:val="21"/>
              </w:rPr>
            </w:pPr>
          </w:p>
        </w:tc>
        <w:tc>
          <w:tcPr>
            <w:tcW w:w="1137" w:type="dxa"/>
            <w:tcBorders>
              <w:left w:val="single" w:color="000000" w:sz="4" w:space="0"/>
              <w:bottom w:val="single" w:color="000000" w:sz="4" w:space="0"/>
            </w:tcBorders>
            <w:shd w:val="clear" w:color="auto" w:fill="FFFFFF"/>
          </w:tcPr>
          <w:p w14:paraId="09CBFF18">
            <w:pPr>
              <w:pStyle w:val="16"/>
              <w:spacing w:before="53"/>
              <w:ind w:left="108"/>
              <w:rPr>
                <w:b w:val="0"/>
                <w:color w:val="000000"/>
                <w:spacing w:val="-4"/>
                <w:w w:val="95"/>
                <w:sz w:val="21"/>
              </w:rPr>
            </w:pPr>
            <w:r>
              <w:rPr>
                <w:b w:val="0"/>
                <w:color w:val="000000"/>
                <w:spacing w:val="-4"/>
                <w:w w:val="95"/>
                <w:sz w:val="21"/>
              </w:rPr>
              <w:t>运行中</w:t>
            </w:r>
          </w:p>
          <w:p w14:paraId="380D84A8">
            <w:pPr>
              <w:pStyle w:val="16"/>
              <w:ind w:left="108"/>
              <w:rPr>
                <w:b w:val="0"/>
                <w:color w:val="000000"/>
                <w:sz w:val="21"/>
              </w:rPr>
            </w:pPr>
            <w:r>
              <w:rPr>
                <w:b w:val="0"/>
                <w:color w:val="000000"/>
                <w:sz w:val="21"/>
                <w:szCs w:val="21"/>
              </w:rPr>
              <w:t>In operation</w:t>
            </w:r>
          </w:p>
        </w:tc>
        <w:tc>
          <w:tcPr>
            <w:tcW w:w="1322" w:type="dxa"/>
            <w:tcBorders>
              <w:bottom w:val="single" w:color="000000" w:sz="4" w:space="0"/>
            </w:tcBorders>
            <w:shd w:val="clear" w:color="auto" w:fill="FFFFFF"/>
          </w:tcPr>
          <w:p w14:paraId="2E30DFA2">
            <w:pPr>
              <w:pStyle w:val="16"/>
              <w:spacing w:before="53"/>
              <w:ind w:left="101"/>
              <w:rPr>
                <w:b w:val="0"/>
                <w:color w:val="000000"/>
                <w:spacing w:val="-2"/>
                <w:w w:val="95"/>
                <w:sz w:val="21"/>
              </w:rPr>
            </w:pPr>
            <w:r>
              <w:rPr>
                <w:b w:val="0"/>
                <w:color w:val="000000"/>
                <w:spacing w:val="-2"/>
                <w:w w:val="95"/>
                <w:sz w:val="21"/>
              </w:rPr>
              <w:t>油纸电容型</w:t>
            </w:r>
          </w:p>
          <w:p w14:paraId="583A8BB2">
            <w:pPr>
              <w:pStyle w:val="16"/>
              <w:ind w:left="101"/>
              <w:rPr>
                <w:b w:val="0"/>
                <w:color w:val="000000"/>
                <w:sz w:val="21"/>
              </w:rPr>
            </w:pPr>
            <w:r>
              <w:rPr>
                <w:b w:val="0"/>
                <w:color w:val="000000"/>
                <w:sz w:val="21"/>
                <w:szCs w:val="21"/>
              </w:rPr>
              <w:t>Oil-paper capacitive type</w:t>
            </w:r>
          </w:p>
          <w:p w14:paraId="5A1FBCAD">
            <w:pPr>
              <w:pStyle w:val="16"/>
              <w:spacing w:before="62" w:line="240" w:lineRule="exact"/>
              <w:ind w:left="101"/>
              <w:rPr>
                <w:b w:val="0"/>
                <w:color w:val="000000"/>
                <w:spacing w:val="-4"/>
                <w:w w:val="95"/>
                <w:sz w:val="21"/>
              </w:rPr>
            </w:pPr>
            <w:r>
              <w:rPr>
                <w:b w:val="0"/>
                <w:color w:val="000000"/>
                <w:spacing w:val="-4"/>
                <w:w w:val="95"/>
                <w:sz w:val="21"/>
              </w:rPr>
              <w:t>充油型</w:t>
            </w:r>
          </w:p>
          <w:p w14:paraId="41CBB047">
            <w:pPr>
              <w:pStyle w:val="16"/>
              <w:ind w:left="101"/>
              <w:rPr>
                <w:b w:val="0"/>
                <w:color w:val="000000"/>
                <w:sz w:val="21"/>
              </w:rPr>
            </w:pPr>
            <w:r>
              <w:rPr>
                <w:b w:val="0"/>
                <w:color w:val="000000"/>
                <w:sz w:val="21"/>
                <w:szCs w:val="21"/>
              </w:rPr>
              <w:t>Oil-filled type</w:t>
            </w:r>
          </w:p>
        </w:tc>
        <w:tc>
          <w:tcPr>
            <w:tcW w:w="754" w:type="dxa"/>
            <w:tcBorders>
              <w:bottom w:val="single" w:color="000000" w:sz="4" w:space="0"/>
            </w:tcBorders>
            <w:shd w:val="clear" w:color="auto" w:fill="FFFFFF"/>
          </w:tcPr>
          <w:p w14:paraId="385916F6">
            <w:pPr>
              <w:pStyle w:val="16"/>
              <w:spacing w:before="53"/>
              <w:ind w:left="102"/>
              <w:rPr>
                <w:b w:val="0"/>
                <w:color w:val="000000"/>
                <w:sz w:val="21"/>
              </w:rPr>
            </w:pPr>
            <w:r>
              <w:rPr>
                <w:b w:val="0"/>
                <w:color w:val="000000"/>
                <w:spacing w:val="-5"/>
                <w:sz w:val="21"/>
              </w:rPr>
              <w:t>1.0</w:t>
            </w:r>
          </w:p>
          <w:p w14:paraId="6C85DDB2">
            <w:pPr>
              <w:pStyle w:val="16"/>
              <w:spacing w:before="62" w:line="240" w:lineRule="exact"/>
              <w:ind w:left="102"/>
              <w:rPr>
                <w:b w:val="0"/>
                <w:color w:val="000000"/>
                <w:sz w:val="21"/>
              </w:rPr>
            </w:pPr>
            <w:r>
              <w:rPr>
                <w:b w:val="0"/>
                <w:color w:val="000000"/>
                <w:spacing w:val="-5"/>
                <w:sz w:val="21"/>
              </w:rPr>
              <w:t>3.5</w:t>
            </w:r>
          </w:p>
        </w:tc>
        <w:tc>
          <w:tcPr>
            <w:tcW w:w="1035" w:type="dxa"/>
            <w:tcBorders>
              <w:bottom w:val="single" w:color="000000" w:sz="4" w:space="0"/>
            </w:tcBorders>
            <w:shd w:val="clear" w:color="auto" w:fill="FFFFFF"/>
          </w:tcPr>
          <w:p w14:paraId="1EF8CF34">
            <w:pPr>
              <w:pStyle w:val="16"/>
              <w:spacing w:before="53"/>
              <w:ind w:left="101"/>
              <w:rPr>
                <w:b w:val="0"/>
                <w:color w:val="000000"/>
                <w:sz w:val="21"/>
              </w:rPr>
            </w:pPr>
            <w:r>
              <w:rPr>
                <w:b w:val="0"/>
                <w:color w:val="000000"/>
                <w:spacing w:val="-5"/>
                <w:sz w:val="21"/>
              </w:rPr>
              <w:t>1.0</w:t>
            </w:r>
          </w:p>
          <w:p w14:paraId="153ECA91">
            <w:pPr>
              <w:pStyle w:val="16"/>
              <w:spacing w:before="62" w:line="240" w:lineRule="exact"/>
              <w:ind w:left="101"/>
              <w:rPr>
                <w:b w:val="0"/>
                <w:color w:val="000000"/>
                <w:sz w:val="21"/>
              </w:rPr>
            </w:pPr>
            <w:r>
              <w:rPr>
                <w:b w:val="0"/>
                <w:color w:val="000000"/>
                <w:spacing w:val="-5"/>
                <w:sz w:val="21"/>
              </w:rPr>
              <w:t>2.5</w:t>
            </w:r>
          </w:p>
        </w:tc>
        <w:tc>
          <w:tcPr>
            <w:tcW w:w="576" w:type="dxa"/>
            <w:tcBorders>
              <w:bottom w:val="single" w:color="000000" w:sz="4" w:space="0"/>
            </w:tcBorders>
            <w:shd w:val="clear" w:color="auto" w:fill="FFFFFF"/>
          </w:tcPr>
          <w:p w14:paraId="088BB1B2">
            <w:pPr>
              <w:pStyle w:val="16"/>
              <w:spacing w:before="53"/>
              <w:jc w:val="center"/>
              <w:rPr>
                <w:b w:val="0"/>
                <w:color w:val="000000"/>
                <w:sz w:val="21"/>
              </w:rPr>
            </w:pPr>
            <w:r>
              <w:rPr>
                <w:b w:val="0"/>
                <w:color w:val="000000"/>
                <w:spacing w:val="-5"/>
                <w:sz w:val="21"/>
              </w:rPr>
              <w:t>0.8</w:t>
            </w:r>
          </w:p>
        </w:tc>
        <w:tc>
          <w:tcPr>
            <w:tcW w:w="983" w:type="dxa"/>
            <w:tcBorders>
              <w:bottom w:val="single" w:color="000000" w:sz="4" w:space="0"/>
            </w:tcBorders>
            <w:shd w:val="clear" w:color="auto" w:fill="FFFFFF"/>
          </w:tcPr>
          <w:p w14:paraId="22F604BB">
            <w:pPr>
              <w:pStyle w:val="16"/>
              <w:spacing w:before="53"/>
              <w:ind w:left="103"/>
              <w:rPr>
                <w:b w:val="0"/>
                <w:color w:val="000000"/>
                <w:sz w:val="21"/>
              </w:rPr>
            </w:pPr>
            <w:r>
              <w:rPr>
                <w:b w:val="0"/>
                <w:color w:val="000000"/>
                <w:spacing w:val="-5"/>
                <w:sz w:val="21"/>
              </w:rPr>
              <w:t>0.7</w:t>
            </w:r>
          </w:p>
        </w:tc>
        <w:tc>
          <w:tcPr>
            <w:tcW w:w="709" w:type="dxa"/>
            <w:vMerge w:val="continue"/>
            <w:tcBorders>
              <w:top w:val="single" w:color="000000" w:sz="4" w:space="0"/>
              <w:bottom w:val="single" w:color="000000" w:sz="4" w:space="0"/>
            </w:tcBorders>
            <w:shd w:val="clear" w:color="auto" w:fill="FFFFFF"/>
          </w:tcPr>
          <w:p w14:paraId="60FA335E">
            <w:pPr>
              <w:rPr>
                <w:b w:val="0"/>
                <w:color w:val="000000"/>
                <w:sz w:val="2"/>
                <w:szCs w:val="2"/>
              </w:rPr>
            </w:pPr>
          </w:p>
        </w:tc>
        <w:tc>
          <w:tcPr>
            <w:tcW w:w="4245" w:type="dxa"/>
            <w:gridSpan w:val="2"/>
            <w:vMerge w:val="continue"/>
            <w:shd w:val="clear" w:color="auto" w:fill="FFFFFF"/>
          </w:tcPr>
          <w:p w14:paraId="7F820223">
            <w:pPr>
              <w:pStyle w:val="16"/>
              <w:ind w:left="5" w:right="-15"/>
              <w:rPr>
                <w:b w:val="0"/>
                <w:color w:val="000000"/>
                <w:sz w:val="21"/>
                <w:lang w:eastAsia="zh-CN"/>
              </w:rPr>
            </w:pPr>
          </w:p>
        </w:tc>
      </w:tr>
      <w:tr w14:paraId="71E4500C">
        <w:trPr>
          <w:trHeight w:val="323" w:hRule="exact"/>
        </w:trPr>
        <w:tc>
          <w:tcPr>
            <w:tcW w:w="681" w:type="dxa"/>
            <w:vMerge w:val="continue"/>
            <w:shd w:val="clear" w:color="auto" w:fill="FFFFFF"/>
          </w:tcPr>
          <w:p w14:paraId="2737B127">
            <w:pPr>
              <w:pStyle w:val="16"/>
              <w:rPr>
                <w:rFonts w:ascii="Times New Roman"/>
                <w:b w:val="0"/>
                <w:color w:val="000000"/>
                <w:sz w:val="20"/>
                <w:lang w:eastAsia="zh-CN"/>
              </w:rPr>
            </w:pPr>
          </w:p>
        </w:tc>
        <w:tc>
          <w:tcPr>
            <w:tcW w:w="1526" w:type="dxa"/>
            <w:vMerge w:val="continue"/>
            <w:shd w:val="clear" w:color="auto" w:fill="FFFFFF"/>
          </w:tcPr>
          <w:p w14:paraId="166C5C7E">
            <w:pPr>
              <w:pStyle w:val="16"/>
              <w:rPr>
                <w:rFonts w:ascii="Times New Roman"/>
                <w:b w:val="0"/>
                <w:color w:val="000000"/>
                <w:sz w:val="20"/>
                <w:lang w:eastAsia="zh-CN"/>
              </w:rPr>
            </w:pPr>
          </w:p>
        </w:tc>
        <w:tc>
          <w:tcPr>
            <w:tcW w:w="1353" w:type="dxa"/>
            <w:vMerge w:val="continue"/>
            <w:tcBorders>
              <w:right w:val="single" w:color="000000" w:sz="4" w:space="0"/>
            </w:tcBorders>
            <w:shd w:val="clear" w:color="auto" w:fill="FFFFFF"/>
          </w:tcPr>
          <w:p w14:paraId="1E38BBD7">
            <w:pPr>
              <w:pStyle w:val="16"/>
              <w:ind w:left="6"/>
              <w:rPr>
                <w:b w:val="0"/>
                <w:color w:val="000000"/>
                <w:sz w:val="21"/>
              </w:rPr>
            </w:pPr>
          </w:p>
        </w:tc>
        <w:tc>
          <w:tcPr>
            <w:tcW w:w="1137" w:type="dxa"/>
            <w:tcBorders>
              <w:top w:val="single" w:color="000000" w:sz="4" w:space="0"/>
              <w:left w:val="single" w:color="000000" w:sz="4" w:space="0"/>
              <w:bottom w:val="single" w:color="000000" w:sz="4" w:space="0"/>
            </w:tcBorders>
            <w:shd w:val="clear" w:color="auto" w:fill="FFFFFF"/>
          </w:tcPr>
          <w:p w14:paraId="08F4E7B3">
            <w:pPr>
              <w:pStyle w:val="16"/>
              <w:rPr>
                <w:rFonts w:ascii="Times New Roman"/>
                <w:b w:val="0"/>
                <w:color w:val="000000"/>
                <w:sz w:val="20"/>
              </w:rPr>
            </w:pPr>
          </w:p>
        </w:tc>
        <w:tc>
          <w:tcPr>
            <w:tcW w:w="1322" w:type="dxa"/>
            <w:tcBorders>
              <w:top w:val="single" w:color="000000" w:sz="4" w:space="0"/>
              <w:bottom w:val="single" w:color="000000" w:sz="4" w:space="0"/>
            </w:tcBorders>
            <w:shd w:val="clear" w:color="auto" w:fill="FFFFFF"/>
          </w:tcPr>
          <w:p w14:paraId="4710280E">
            <w:pPr>
              <w:pStyle w:val="16"/>
              <w:spacing w:before="71" w:line="241" w:lineRule="exact"/>
              <w:ind w:left="101"/>
              <w:rPr>
                <w:b w:val="0"/>
                <w:color w:val="000000"/>
                <w:spacing w:val="-2"/>
                <w:w w:val="95"/>
                <w:sz w:val="21"/>
              </w:rPr>
            </w:pPr>
            <w:r>
              <w:rPr>
                <w:b w:val="0"/>
                <w:color w:val="000000"/>
                <w:spacing w:val="-2"/>
                <w:w w:val="95"/>
                <w:sz w:val="21"/>
              </w:rPr>
              <w:t>胶纸电容型</w:t>
            </w:r>
          </w:p>
          <w:p w14:paraId="5AABC270">
            <w:pPr>
              <w:pStyle w:val="16"/>
              <w:ind w:left="101"/>
              <w:rPr>
                <w:b w:val="0"/>
                <w:color w:val="000000"/>
                <w:sz w:val="21"/>
              </w:rPr>
            </w:pPr>
            <w:r>
              <w:rPr>
                <w:b w:val="0"/>
                <w:color w:val="000000"/>
                <w:sz w:val="21"/>
                <w:szCs w:val="21"/>
              </w:rPr>
              <w:t>Adhesive paper capacitive type</w:t>
            </w:r>
          </w:p>
        </w:tc>
        <w:tc>
          <w:tcPr>
            <w:tcW w:w="754" w:type="dxa"/>
            <w:tcBorders>
              <w:top w:val="single" w:color="000000" w:sz="4" w:space="0"/>
              <w:bottom w:val="single" w:color="000000" w:sz="4" w:space="0"/>
            </w:tcBorders>
            <w:shd w:val="clear" w:color="auto" w:fill="FFFFFF"/>
          </w:tcPr>
          <w:p w14:paraId="15312D4A">
            <w:pPr>
              <w:pStyle w:val="16"/>
              <w:spacing w:before="71" w:line="241" w:lineRule="exact"/>
              <w:ind w:left="102"/>
              <w:rPr>
                <w:b w:val="0"/>
                <w:color w:val="000000"/>
                <w:sz w:val="21"/>
              </w:rPr>
            </w:pPr>
            <w:r>
              <w:rPr>
                <w:b w:val="0"/>
                <w:color w:val="000000"/>
                <w:spacing w:val="-5"/>
                <w:sz w:val="21"/>
              </w:rPr>
              <w:t>3.0</w:t>
            </w:r>
          </w:p>
        </w:tc>
        <w:tc>
          <w:tcPr>
            <w:tcW w:w="1035" w:type="dxa"/>
            <w:tcBorders>
              <w:top w:val="single" w:color="000000" w:sz="4" w:space="0"/>
              <w:bottom w:val="single" w:color="000000" w:sz="4" w:space="0"/>
            </w:tcBorders>
            <w:shd w:val="clear" w:color="auto" w:fill="FFFFFF"/>
          </w:tcPr>
          <w:p w14:paraId="622A60FB">
            <w:pPr>
              <w:pStyle w:val="16"/>
              <w:spacing w:before="71" w:line="241" w:lineRule="exact"/>
              <w:ind w:left="101"/>
              <w:rPr>
                <w:b w:val="0"/>
                <w:color w:val="000000"/>
                <w:sz w:val="21"/>
              </w:rPr>
            </w:pPr>
            <w:r>
              <w:rPr>
                <w:b w:val="0"/>
                <w:color w:val="000000"/>
                <w:spacing w:val="-5"/>
                <w:sz w:val="21"/>
              </w:rPr>
              <w:t>2.5</w:t>
            </w:r>
          </w:p>
        </w:tc>
        <w:tc>
          <w:tcPr>
            <w:tcW w:w="576" w:type="dxa"/>
            <w:tcBorders>
              <w:top w:val="single" w:color="000000" w:sz="4" w:space="0"/>
              <w:bottom w:val="single" w:color="000000" w:sz="4" w:space="0"/>
            </w:tcBorders>
            <w:shd w:val="clear" w:color="auto" w:fill="FFFFFF"/>
          </w:tcPr>
          <w:p w14:paraId="368B96CE">
            <w:pPr>
              <w:pStyle w:val="16"/>
              <w:rPr>
                <w:rFonts w:ascii="Times New Roman"/>
                <w:b w:val="0"/>
                <w:color w:val="000000"/>
                <w:sz w:val="20"/>
              </w:rPr>
            </w:pPr>
          </w:p>
        </w:tc>
        <w:tc>
          <w:tcPr>
            <w:tcW w:w="983" w:type="dxa"/>
            <w:tcBorders>
              <w:top w:val="single" w:color="000000" w:sz="4" w:space="0"/>
              <w:bottom w:val="single" w:color="000000" w:sz="4" w:space="0"/>
            </w:tcBorders>
            <w:shd w:val="clear" w:color="auto" w:fill="FFFFFF"/>
          </w:tcPr>
          <w:p w14:paraId="59EA446F">
            <w:pPr>
              <w:pStyle w:val="16"/>
              <w:rPr>
                <w:rFonts w:ascii="Times New Roman"/>
                <w:b w:val="0"/>
                <w:color w:val="000000"/>
                <w:sz w:val="20"/>
              </w:rPr>
            </w:pPr>
          </w:p>
        </w:tc>
        <w:tc>
          <w:tcPr>
            <w:tcW w:w="709" w:type="dxa"/>
            <w:vMerge w:val="continue"/>
            <w:tcBorders>
              <w:top w:val="single" w:color="000000" w:sz="4" w:space="0"/>
              <w:bottom w:val="single" w:color="000000" w:sz="4" w:space="0"/>
            </w:tcBorders>
            <w:shd w:val="clear" w:color="auto" w:fill="FFFFFF"/>
          </w:tcPr>
          <w:p w14:paraId="0150A8D6">
            <w:pPr>
              <w:rPr>
                <w:b w:val="0"/>
                <w:color w:val="000000"/>
                <w:sz w:val="2"/>
                <w:szCs w:val="2"/>
              </w:rPr>
            </w:pPr>
          </w:p>
        </w:tc>
        <w:tc>
          <w:tcPr>
            <w:tcW w:w="4245" w:type="dxa"/>
            <w:gridSpan w:val="2"/>
            <w:vMerge w:val="continue"/>
            <w:shd w:val="clear" w:color="auto" w:fill="FFFFFF"/>
          </w:tcPr>
          <w:p w14:paraId="3BC0A0D4">
            <w:pPr>
              <w:pStyle w:val="16"/>
              <w:ind w:left="5"/>
              <w:rPr>
                <w:b w:val="0"/>
                <w:color w:val="000000"/>
                <w:sz w:val="21"/>
                <w:lang w:eastAsia="zh-CN"/>
              </w:rPr>
            </w:pPr>
          </w:p>
        </w:tc>
      </w:tr>
      <w:tr w14:paraId="229B2553">
        <w:trPr>
          <w:gridAfter w:val="1"/>
          <w:wAfter w:w="341" w:type="dxa"/>
          <w:trHeight w:val="9298" w:hRule="exact"/>
        </w:trPr>
        <w:tc>
          <w:tcPr>
            <w:tcW w:w="681" w:type="dxa"/>
            <w:tcBorders>
              <w:top w:val="single" w:color="000000" w:sz="4" w:space="0"/>
              <w:bottom w:val="single" w:color="000000" w:sz="4" w:space="0"/>
            </w:tcBorders>
            <w:shd w:val="clear" w:color="auto" w:fill="FFFFFF"/>
          </w:tcPr>
          <w:p w14:paraId="32F5BF17">
            <w:pPr>
              <w:pStyle w:val="16"/>
              <w:rPr>
                <w:rFonts w:ascii="Times New Roman"/>
                <w:b w:val="0"/>
                <w:color w:val="000000"/>
                <w:sz w:val="20"/>
              </w:rPr>
            </w:pPr>
          </w:p>
        </w:tc>
        <w:tc>
          <w:tcPr>
            <w:tcW w:w="1526" w:type="dxa"/>
            <w:tcBorders>
              <w:top w:val="single" w:color="000000" w:sz="4" w:space="0"/>
              <w:bottom w:val="single" w:color="000000" w:sz="4" w:space="0"/>
            </w:tcBorders>
            <w:shd w:val="clear" w:color="auto" w:fill="FFFFFF"/>
          </w:tcPr>
          <w:p w14:paraId="06F1B06E">
            <w:pPr>
              <w:pStyle w:val="16"/>
              <w:rPr>
                <w:rFonts w:ascii="Times New Roman"/>
                <w:b w:val="0"/>
                <w:color w:val="000000"/>
                <w:sz w:val="20"/>
              </w:rPr>
            </w:pPr>
          </w:p>
        </w:tc>
        <w:tc>
          <w:tcPr>
            <w:tcW w:w="1353" w:type="dxa"/>
            <w:tcBorders>
              <w:top w:val="single" w:color="000000" w:sz="4" w:space="0"/>
              <w:bottom w:val="single" w:color="000000" w:sz="4" w:space="0"/>
            </w:tcBorders>
            <w:shd w:val="clear" w:color="auto" w:fill="FFFFFF"/>
          </w:tcPr>
          <w:p w14:paraId="2546DF79">
            <w:pPr>
              <w:pStyle w:val="16"/>
              <w:rPr>
                <w:rFonts w:ascii="Times New Roman"/>
                <w:b w:val="0"/>
                <w:color w:val="000000"/>
                <w:sz w:val="20"/>
              </w:rPr>
            </w:pPr>
          </w:p>
        </w:tc>
        <w:tc>
          <w:tcPr>
            <w:tcW w:w="6516" w:type="dxa"/>
            <w:gridSpan w:val="7"/>
            <w:tcBorders>
              <w:top w:val="single" w:color="000000" w:sz="4" w:space="0"/>
              <w:bottom w:val="single" w:color="000000" w:sz="4" w:space="0"/>
            </w:tcBorders>
            <w:shd w:val="clear" w:color="auto" w:fill="FFFFFF"/>
          </w:tcPr>
          <w:p w14:paraId="0DD866C0">
            <w:pPr>
              <w:pStyle w:val="16"/>
              <w:ind w:left="5"/>
              <w:rPr>
                <w:rFonts w:hint="eastAsia"/>
                <w:b w:val="0"/>
                <w:color w:val="000000"/>
                <w:sz w:val="21"/>
              </w:rPr>
            </w:pPr>
          </w:p>
          <w:p w14:paraId="35609CC5">
            <w:pPr>
              <w:keepNext w:val="0"/>
              <w:keepLines w:val="0"/>
              <w:widowControl/>
              <w:suppressLineNumbers w:val="0"/>
              <w:jc w:val="left"/>
            </w:pPr>
            <w:r>
              <w:rPr>
                <w:rFonts w:ascii="宋体" w:hAnsi="宋体" w:eastAsia="宋体" w:cs="宋体"/>
                <w:kern w:val="0"/>
                <w:sz w:val="24"/>
                <w:szCs w:val="24"/>
                <w:lang w:val="en-US" w:eastAsia="zh-CN" w:bidi="ar"/>
              </w:rPr>
              <w:t>(2) 电容型电流互感器主绝缘电容量与初始值或出厂值差别超出 ±5% 范围时应查明原因。</w:t>
            </w:r>
          </w:p>
          <w:p w14:paraId="5623D9A8">
            <w:pPr>
              <w:keepNext w:val="0"/>
              <w:keepLines w:val="0"/>
              <w:widowControl/>
              <w:suppressLineNumbers w:val="0"/>
              <w:jc w:val="left"/>
            </w:pPr>
            <w:r>
              <w:rPr>
                <w:rFonts w:ascii="宋体" w:hAnsi="宋体" w:eastAsia="宋体" w:cs="宋体"/>
                <w:kern w:val="0"/>
                <w:sz w:val="24"/>
                <w:szCs w:val="24"/>
                <w:lang w:val="en-US" w:eastAsia="zh-CN" w:bidi="ar"/>
              </w:rPr>
              <w:t>When the difference between the main insulation capacitance of the capacitive current transformer and the initial value or the factory - set value exceeds the range of ±5%, the cause shall be investigated.</w:t>
            </w:r>
          </w:p>
          <w:p w14:paraId="06E13C52">
            <w:pPr>
              <w:keepNext w:val="0"/>
              <w:keepLines w:val="0"/>
              <w:widowControl/>
              <w:suppressLineNumbers w:val="0"/>
              <w:jc w:val="left"/>
            </w:pPr>
            <w:r>
              <w:rPr>
                <w:rFonts w:ascii="宋体" w:hAnsi="宋体" w:eastAsia="宋体" w:cs="宋体"/>
                <w:kern w:val="0"/>
                <w:sz w:val="24"/>
                <w:szCs w:val="24"/>
                <w:lang w:val="en-US" w:eastAsia="zh-CN" w:bidi="ar"/>
              </w:rPr>
              <w:t>(3) 当电容型电流互感器末屏对地绝缘电阻小于 1000MΩ 时，应测量末屏对地 tanδ，其值不大于 2%。</w:t>
            </w:r>
          </w:p>
          <w:p w14:paraId="6FC98C12">
            <w:pPr>
              <w:keepNext w:val="0"/>
              <w:keepLines w:val="0"/>
              <w:widowControl/>
              <w:suppressLineNumbers w:val="0"/>
              <w:jc w:val="left"/>
            </w:pPr>
            <w:r>
              <w:rPr>
                <w:rFonts w:ascii="宋体" w:hAnsi="宋体" w:eastAsia="宋体" w:cs="宋体"/>
                <w:kern w:val="0"/>
                <w:sz w:val="24"/>
                <w:szCs w:val="24"/>
                <w:lang w:val="en-US" w:eastAsia="zh-CN" w:bidi="ar"/>
              </w:rPr>
              <w:t>When the insulation resistance between the terminal screen and ground of the capacitive current transformer is less than 1000 MΩ, the tanδ between the terminal screen and ground shall be measured, and its value shall not be greater than 2%.</w:t>
            </w:r>
          </w:p>
          <w:p w14:paraId="7193379D">
            <w:pPr>
              <w:pStyle w:val="16"/>
              <w:ind w:left="5"/>
              <w:rPr>
                <w:rFonts w:hint="eastAsia"/>
                <w:b w:val="0"/>
                <w:color w:val="000000"/>
                <w:sz w:val="21"/>
              </w:rPr>
            </w:pPr>
          </w:p>
          <w:p w14:paraId="4AB1E896">
            <w:pPr>
              <w:pStyle w:val="16"/>
              <w:ind w:left="5"/>
              <w:rPr>
                <w:rFonts w:hint="eastAsia"/>
                <w:b w:val="0"/>
                <w:color w:val="000000"/>
                <w:sz w:val="21"/>
              </w:rPr>
            </w:pPr>
          </w:p>
          <w:p w14:paraId="4D8CC62D">
            <w:pPr>
              <w:pStyle w:val="16"/>
              <w:ind w:left="5"/>
              <w:rPr>
                <w:rFonts w:hint="eastAsia"/>
                <w:b w:val="0"/>
                <w:color w:val="000000"/>
                <w:sz w:val="21"/>
              </w:rPr>
            </w:pPr>
          </w:p>
        </w:tc>
        <w:tc>
          <w:tcPr>
            <w:tcW w:w="3904" w:type="dxa"/>
            <w:tcBorders>
              <w:top w:val="single" w:color="000000" w:sz="4" w:space="0"/>
              <w:bottom w:val="single" w:color="000000" w:sz="4" w:space="0"/>
            </w:tcBorders>
            <w:shd w:val="clear" w:color="auto" w:fill="FFFFFF"/>
          </w:tcPr>
          <w:p w14:paraId="76879866">
            <w:pPr>
              <w:keepNext w:val="0"/>
              <w:keepLines w:val="0"/>
              <w:widowControl/>
              <w:suppressLineNumbers w:val="0"/>
              <w:jc w:val="left"/>
              <w:rPr>
                <w:rFonts w:hint="eastAsia" w:ascii="宋体" w:hAnsi="宋体" w:eastAsia="宋体" w:cs="宋体"/>
                <w:b w:val="0"/>
                <w:color w:val="000000"/>
                <w:sz w:val="21"/>
                <w:szCs w:val="21"/>
                <w:lang w:val="en-US" w:eastAsia="en-US" w:bidi="ar-SA"/>
              </w:rPr>
            </w:pPr>
            <w:r>
              <w:rPr>
                <w:rFonts w:ascii="宋体" w:hAnsi="宋体" w:eastAsia="宋体" w:cs="宋体"/>
                <w:kern w:val="0"/>
                <w:sz w:val="21"/>
                <w:szCs w:val="21"/>
                <w:lang w:val="en-US" w:eastAsia="zh-CN" w:bidi="ar"/>
              </w:rPr>
              <w:t>(</w:t>
            </w:r>
            <w:r>
              <w:rPr>
                <w:rFonts w:hint="eastAsia" w:ascii="宋体" w:hAnsi="宋体" w:eastAsia="宋体" w:cs="宋体"/>
                <w:b w:val="0"/>
                <w:color w:val="000000"/>
                <w:sz w:val="21"/>
                <w:szCs w:val="21"/>
                <w:lang w:val="en-US" w:eastAsia="zh-CN" w:bidi="ar-SA"/>
              </w:rPr>
              <w:t>1) 主绝缘 tanδ 的试验电压为 10kV，末屏对地 tanδ 的试验电压为 1kV。</w:t>
            </w:r>
          </w:p>
          <w:p w14:paraId="70CC3826">
            <w:pPr>
              <w:keepNext w:val="0"/>
              <w:keepLines w:val="0"/>
              <w:widowControl/>
              <w:suppressLineNumbers w:val="0"/>
              <w:jc w:val="left"/>
              <w:rPr>
                <w:rFonts w:hint="eastAsia" w:ascii="宋体" w:hAnsi="宋体" w:eastAsia="宋体" w:cs="宋体"/>
                <w:b w:val="0"/>
                <w:color w:val="000000"/>
                <w:sz w:val="21"/>
                <w:szCs w:val="21"/>
                <w:lang w:val="en-US" w:eastAsia="en-US" w:bidi="ar-SA"/>
              </w:rPr>
            </w:pPr>
            <w:r>
              <w:rPr>
                <w:rFonts w:hint="eastAsia" w:ascii="宋体" w:hAnsi="宋体" w:eastAsia="宋体" w:cs="宋体"/>
                <w:b w:val="0"/>
                <w:color w:val="000000"/>
                <w:sz w:val="21"/>
                <w:szCs w:val="21"/>
                <w:lang w:val="en-US" w:eastAsia="zh-CN" w:bidi="ar-SA"/>
              </w:rPr>
              <w:t>The test voltage for the main insulation tanδ is 10 kV, and the test voltage for the tanδ between the terminal screen and ground is 1 kV.</w:t>
            </w:r>
          </w:p>
          <w:p w14:paraId="4D10BA04">
            <w:pPr>
              <w:keepNext w:val="0"/>
              <w:keepLines w:val="0"/>
              <w:widowControl/>
              <w:suppressLineNumbers w:val="0"/>
              <w:jc w:val="left"/>
              <w:rPr>
                <w:rFonts w:hint="eastAsia" w:ascii="宋体" w:hAnsi="宋体" w:eastAsia="宋体" w:cs="宋体"/>
                <w:b w:val="0"/>
                <w:color w:val="000000"/>
                <w:sz w:val="21"/>
                <w:szCs w:val="21"/>
                <w:lang w:val="en-US" w:eastAsia="en-US" w:bidi="ar-SA"/>
              </w:rPr>
            </w:pPr>
            <w:r>
              <w:rPr>
                <w:rFonts w:hint="eastAsia" w:ascii="宋体" w:hAnsi="宋体" w:eastAsia="宋体" w:cs="宋体"/>
                <w:b w:val="0"/>
                <w:color w:val="000000"/>
                <w:sz w:val="21"/>
                <w:szCs w:val="21"/>
                <w:lang w:val="en-US" w:eastAsia="zh-CN" w:bidi="ar-SA"/>
              </w:rPr>
              <w:t>(2) 对于油纸电容型设备，tanδ 一般无需进行温度换算。当 tanδ 值与出厂值或上一次试验值相比有显著增长时，应综合分析 tanδ 与温度、电压之间的关系。当 tanδ 随温度明显变化，或者试验电压从 10kV 升高到 1/2Um 时，若 tanδ 的增量超过 ±0.3%，则设备不应继续运行。</w:t>
            </w:r>
          </w:p>
          <w:p w14:paraId="4DBDA4B0">
            <w:pPr>
              <w:keepNext w:val="0"/>
              <w:keepLines w:val="0"/>
              <w:widowControl/>
              <w:suppressLineNumbers w:val="0"/>
              <w:jc w:val="left"/>
              <w:rPr>
                <w:sz w:val="21"/>
                <w:szCs w:val="21"/>
              </w:rPr>
            </w:pPr>
            <w:r>
              <w:rPr>
                <w:rFonts w:hint="eastAsia" w:ascii="宋体" w:hAnsi="宋体" w:eastAsia="宋体" w:cs="宋体"/>
                <w:b w:val="0"/>
                <w:color w:val="000000"/>
                <w:sz w:val="21"/>
                <w:szCs w:val="21"/>
                <w:lang w:val="en-US" w:eastAsia="zh-CN" w:bidi="ar-SA"/>
              </w:rPr>
              <w:t xml:space="preserve">For oil - paper capacitive - type equipment, generally, no temperature conversion is required for tanδ. When the tanδ value shows a significant increase compared with the factory value or the previous test value, the relationship between tanδ, temperature and voltage should be comprehensively </w:t>
            </w:r>
            <w:r>
              <w:rPr>
                <w:rFonts w:ascii="宋体" w:hAnsi="宋体" w:eastAsia="宋体" w:cs="宋体"/>
                <w:kern w:val="0"/>
                <w:sz w:val="21"/>
                <w:szCs w:val="21"/>
                <w:lang w:val="en-US" w:eastAsia="zh-CN" w:bidi="ar"/>
              </w:rPr>
              <w:t>analyzed. When tanδ changes significantly with temperature or when the test voltage increases from 10 kV to 1/2 of Um, if the increment of tanδ exceeds ±0.3%, the equipment should not continue to operate.</w:t>
            </w:r>
          </w:p>
          <w:p w14:paraId="20B1C1B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(3) 固体绝缘互感器可不进行 tanδ 测量。</w:t>
            </w:r>
          </w:p>
          <w:p w14:paraId="4C991BEB">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For solid - insulated transformers, tanδ measurement may not be necessary.</w:t>
            </w:r>
          </w:p>
          <w:p w14:paraId="46C0D886">
            <w:pPr>
              <w:pStyle w:val="16"/>
              <w:ind w:left="5"/>
              <w:rPr>
                <w:b w:val="0"/>
                <w:color w:val="000000"/>
                <w:sz w:val="21"/>
                <w:szCs w:val="21"/>
              </w:rPr>
            </w:pPr>
          </w:p>
        </w:tc>
      </w:tr>
    </w:tbl>
    <w:p w14:paraId="21B97532">
      <w:pPr>
        <w:spacing w:line="264" w:lineRule="exact"/>
        <w:rPr>
          <w:sz w:val="21"/>
        </w:rPr>
        <w:sectPr>
          <w:pgSz w:w="16840" w:h="11910" w:orient="landscape"/>
          <w:pgMar w:top="1100" w:right="1300" w:bottom="1380" w:left="1300" w:header="0" w:footer="1183" w:gutter="0"/>
          <w:cols w:space="720" w:num="1"/>
        </w:sectPr>
      </w:pPr>
    </w:p>
    <w:p w14:paraId="054E8D1E">
      <w:pPr>
        <w:pStyle w:val="6"/>
        <w:rPr>
          <w:sz w:val="15"/>
          <w:szCs w:val="16"/>
        </w:rPr>
      </w:pPr>
      <w:r>
        <w:rPr>
          <w:sz w:val="16"/>
          <w:szCs w:val="16"/>
        </w:rPr>
        <w:pict>
          <v:shape id="docshape21" o:spid="_x0000_s1040" o:spt="202" type="#_x0000_t202" style="position:absolute;left:0pt;margin-left:550.8pt;margin-top:412.85pt;height:10.45pt;width:10.45pt;mso-position-horizontal-relative:page;mso-position-vertical-relative:page;z-index:-251646976;mso-width-relative:page;mso-height-relative:page;" filled="f" stroked="f" coordsize="21600,21600">
            <v:path/>
            <v:fill on="f" focussize="0,0"/>
            <v:stroke on="f" joinstyle="miter"/>
            <v:imagedata o:title=""/>
            <o:lock v:ext="edit"/>
            <v:textbox inset="0mm,0mm,0mm,0mm">
              <w:txbxContent>
                <w:p w14:paraId="438B1F62">
                  <w:pPr>
                    <w:spacing w:line="209" w:lineRule="exact"/>
                    <w:rPr>
                      <w:sz w:val="21"/>
                    </w:rPr>
                  </w:pPr>
                  <w:r>
                    <w:rPr>
                      <w:w w:val="99"/>
                      <w:sz w:val="21"/>
                    </w:rPr>
                    <w:t>。</w:t>
                  </w:r>
                </w:p>
              </w:txbxContent>
            </v:textbox>
          </v:shape>
        </w:pict>
      </w:r>
    </w:p>
    <w:p w14:paraId="73F5E66B">
      <w:pPr>
        <w:pStyle w:val="6"/>
        <w:rPr>
          <w:sz w:val="15"/>
          <w:szCs w:val="16"/>
        </w:rPr>
      </w:pPr>
    </w:p>
    <w:p w14:paraId="3BDD13B8">
      <w:pPr>
        <w:pStyle w:val="6"/>
        <w:spacing w:before="5"/>
        <w:rPr>
          <w:sz w:val="10"/>
          <w:szCs w:val="16"/>
        </w:rPr>
      </w:pPr>
    </w:p>
    <w:tbl>
      <w:tblPr>
        <w:tblStyle w:val="14"/>
        <w:tblW w:w="0" w:type="auto"/>
        <w:tblInd w:w="1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81"/>
        <w:gridCol w:w="1526"/>
        <w:gridCol w:w="1557"/>
        <w:gridCol w:w="1358"/>
        <w:gridCol w:w="559"/>
        <w:gridCol w:w="495"/>
        <w:gridCol w:w="555"/>
        <w:gridCol w:w="480"/>
        <w:gridCol w:w="480"/>
        <w:gridCol w:w="450"/>
        <w:gridCol w:w="555"/>
        <w:gridCol w:w="2654"/>
        <w:gridCol w:w="2630"/>
      </w:tblGrid>
      <w:tr w14:paraId="0CAF87FA">
        <w:trPr>
          <w:trHeight w:val="1082" w:hRule="atLeast"/>
        </w:trPr>
        <w:tc>
          <w:tcPr>
            <w:tcW w:w="681" w:type="dxa"/>
          </w:tcPr>
          <w:p w14:paraId="2215F07E">
            <w:pPr>
              <w:pStyle w:val="16"/>
              <w:rPr>
                <w:sz w:val="15"/>
                <w:szCs w:val="18"/>
              </w:rPr>
            </w:pPr>
          </w:p>
          <w:p w14:paraId="1C6649B8">
            <w:pPr>
              <w:pStyle w:val="16"/>
              <w:spacing w:before="150"/>
              <w:jc w:val="center"/>
              <w:rPr>
                <w:sz w:val="16"/>
                <w:szCs w:val="18"/>
              </w:rPr>
            </w:pPr>
            <w:r>
              <w:rPr>
                <w:w w:val="99"/>
                <w:sz w:val="16"/>
                <w:szCs w:val="18"/>
              </w:rPr>
              <w:t>3</w:t>
            </w:r>
          </w:p>
        </w:tc>
        <w:tc>
          <w:tcPr>
            <w:tcW w:w="1526" w:type="dxa"/>
          </w:tcPr>
          <w:p w14:paraId="1EB3246E">
            <w:pPr>
              <w:pStyle w:val="16"/>
              <w:rPr>
                <w:sz w:val="15"/>
                <w:szCs w:val="18"/>
              </w:rPr>
            </w:pPr>
          </w:p>
          <w:p w14:paraId="7149B590">
            <w:pPr>
              <w:pStyle w:val="16"/>
              <w:spacing w:before="150"/>
              <w:ind w:left="11"/>
              <w:rPr>
                <w:spacing w:val="-3"/>
                <w:w w:val="95"/>
                <w:sz w:val="16"/>
                <w:szCs w:val="18"/>
              </w:rPr>
            </w:pPr>
            <w:r>
              <w:rPr>
                <w:spacing w:val="-3"/>
                <w:w w:val="95"/>
                <w:sz w:val="16"/>
                <w:szCs w:val="18"/>
              </w:rPr>
              <w:t>极性检杳</w:t>
            </w:r>
          </w:p>
          <w:p w14:paraId="1AF714D9">
            <w:pPr>
              <w:pStyle w:val="16"/>
              <w:ind w:left="11"/>
              <w:rPr>
                <w:sz w:val="16"/>
                <w:szCs w:val="18"/>
              </w:rPr>
            </w:pPr>
            <w:r>
              <w:rPr>
                <w:sz w:val="16"/>
                <w:szCs w:val="16"/>
              </w:rPr>
              <w:t>Polarity detection</w:t>
            </w:r>
          </w:p>
        </w:tc>
        <w:tc>
          <w:tcPr>
            <w:tcW w:w="1557" w:type="dxa"/>
          </w:tcPr>
          <w:p w14:paraId="6D68B477">
            <w:pPr>
              <w:pStyle w:val="16"/>
              <w:spacing w:before="11"/>
              <w:rPr>
                <w:sz w:val="15"/>
                <w:szCs w:val="18"/>
              </w:rPr>
            </w:pPr>
          </w:p>
          <w:p w14:paraId="73F58F42">
            <w:pPr>
              <w:pStyle w:val="16"/>
              <w:ind w:left="11"/>
              <w:rPr>
                <w:spacing w:val="-5"/>
                <w:w w:val="95"/>
                <w:sz w:val="16"/>
                <w:szCs w:val="18"/>
              </w:rPr>
            </w:pPr>
            <w:r>
              <w:rPr>
                <w:w w:val="95"/>
                <w:sz w:val="16"/>
                <w:szCs w:val="18"/>
              </w:rPr>
              <w:t>⑴大</w:t>
            </w:r>
            <w:r>
              <w:rPr>
                <w:spacing w:val="-5"/>
                <w:w w:val="95"/>
                <w:sz w:val="16"/>
                <w:szCs w:val="18"/>
              </w:rPr>
              <w:t>修后</w:t>
            </w:r>
          </w:p>
          <w:p w14:paraId="1C7CCFD0">
            <w:pPr>
              <w:pStyle w:val="16"/>
              <w:ind w:left="11"/>
              <w:rPr>
                <w:sz w:val="16"/>
                <w:szCs w:val="18"/>
              </w:rPr>
            </w:pPr>
            <w:r>
              <w:rPr>
                <w:sz w:val="16"/>
                <w:szCs w:val="16"/>
              </w:rPr>
              <w:t>After overhaul</w:t>
            </w:r>
          </w:p>
          <w:p w14:paraId="6B744136">
            <w:pPr>
              <w:pStyle w:val="16"/>
              <w:spacing w:before="48"/>
              <w:ind w:left="11"/>
              <w:rPr>
                <w:spacing w:val="-5"/>
                <w:w w:val="95"/>
                <w:sz w:val="16"/>
                <w:szCs w:val="18"/>
              </w:rPr>
            </w:pPr>
            <w:r>
              <w:rPr>
                <w:w w:val="95"/>
                <w:sz w:val="16"/>
                <w:szCs w:val="18"/>
              </w:rPr>
              <w:t>⑵必</w:t>
            </w:r>
            <w:r>
              <w:rPr>
                <w:spacing w:val="-5"/>
                <w:w w:val="95"/>
                <w:sz w:val="16"/>
                <w:szCs w:val="18"/>
              </w:rPr>
              <w:t>要时</w:t>
            </w:r>
          </w:p>
          <w:p w14:paraId="6BFF0786">
            <w:pPr>
              <w:pStyle w:val="16"/>
              <w:ind w:left="11"/>
              <w:rPr>
                <w:sz w:val="16"/>
                <w:szCs w:val="18"/>
              </w:rPr>
            </w:pPr>
            <w:r>
              <w:rPr>
                <w:rFonts w:hint="eastAsia"/>
                <w:sz w:val="16"/>
                <w:szCs w:val="16"/>
              </w:rPr>
              <w:t>⑵</w:t>
            </w:r>
            <w:r>
              <w:rPr>
                <w:sz w:val="16"/>
                <w:szCs w:val="16"/>
              </w:rPr>
              <w:t xml:space="preserve"> When necessary</w:t>
            </w:r>
          </w:p>
        </w:tc>
        <w:tc>
          <w:tcPr>
            <w:tcW w:w="7586" w:type="dxa"/>
            <w:gridSpan w:val="9"/>
          </w:tcPr>
          <w:p w14:paraId="0ADA6B58">
            <w:pPr>
              <w:pStyle w:val="16"/>
              <w:rPr>
                <w:sz w:val="15"/>
                <w:szCs w:val="18"/>
              </w:rPr>
            </w:pPr>
          </w:p>
          <w:p w14:paraId="55F94D8E">
            <w:pPr>
              <w:pStyle w:val="16"/>
              <w:spacing w:before="150"/>
              <w:ind w:left="9"/>
              <w:rPr>
                <w:spacing w:val="-2"/>
                <w:w w:val="95"/>
                <w:sz w:val="16"/>
                <w:szCs w:val="18"/>
              </w:rPr>
            </w:pPr>
            <w:r>
              <w:rPr>
                <w:spacing w:val="-2"/>
                <w:w w:val="95"/>
                <w:sz w:val="16"/>
                <w:szCs w:val="18"/>
              </w:rPr>
              <w:t>与铭牌标志相符。</w:t>
            </w:r>
          </w:p>
          <w:p w14:paraId="32D2F743">
            <w:pPr>
              <w:pStyle w:val="16"/>
              <w:ind w:left="9"/>
              <w:rPr>
                <w:sz w:val="16"/>
                <w:szCs w:val="18"/>
              </w:rPr>
            </w:pPr>
            <w:r>
              <w:rPr>
                <w:sz w:val="16"/>
                <w:szCs w:val="16"/>
              </w:rPr>
              <w:t>Consistent with the nameplate mark.</w:t>
            </w:r>
          </w:p>
        </w:tc>
        <w:tc>
          <w:tcPr>
            <w:tcW w:w="2630" w:type="dxa"/>
          </w:tcPr>
          <w:p w14:paraId="70824F2D">
            <w:pPr>
              <w:pStyle w:val="16"/>
              <w:rPr>
                <w:rFonts w:ascii="Times New Roman"/>
                <w:sz w:val="15"/>
                <w:szCs w:val="18"/>
              </w:rPr>
            </w:pPr>
          </w:p>
        </w:tc>
      </w:tr>
      <w:tr w14:paraId="19B2982B">
        <w:trPr>
          <w:trHeight w:val="542" w:hRule="atLeast"/>
        </w:trPr>
        <w:tc>
          <w:tcPr>
            <w:tcW w:w="681" w:type="dxa"/>
            <w:vMerge w:val="restart"/>
          </w:tcPr>
          <w:p w14:paraId="7A41172E">
            <w:pPr>
              <w:pStyle w:val="16"/>
              <w:rPr>
                <w:sz w:val="15"/>
                <w:szCs w:val="18"/>
              </w:rPr>
            </w:pPr>
          </w:p>
          <w:p w14:paraId="2BD9B7FC">
            <w:pPr>
              <w:pStyle w:val="16"/>
              <w:rPr>
                <w:sz w:val="15"/>
                <w:szCs w:val="18"/>
              </w:rPr>
            </w:pPr>
          </w:p>
          <w:p w14:paraId="4A82D47C">
            <w:pPr>
              <w:pStyle w:val="16"/>
              <w:spacing w:before="9"/>
              <w:rPr>
                <w:szCs w:val="18"/>
              </w:rPr>
            </w:pPr>
          </w:p>
          <w:p w14:paraId="046F0105">
            <w:pPr>
              <w:pStyle w:val="16"/>
              <w:jc w:val="center"/>
              <w:rPr>
                <w:sz w:val="16"/>
                <w:szCs w:val="18"/>
              </w:rPr>
            </w:pPr>
            <w:r>
              <w:rPr>
                <w:w w:val="99"/>
                <w:sz w:val="16"/>
                <w:szCs w:val="18"/>
              </w:rPr>
              <w:t>4</w:t>
            </w:r>
          </w:p>
        </w:tc>
        <w:tc>
          <w:tcPr>
            <w:tcW w:w="1526" w:type="dxa"/>
            <w:vMerge w:val="restart"/>
          </w:tcPr>
          <w:p w14:paraId="4A406FE8">
            <w:pPr>
              <w:pStyle w:val="16"/>
              <w:rPr>
                <w:sz w:val="15"/>
                <w:szCs w:val="18"/>
              </w:rPr>
            </w:pPr>
          </w:p>
          <w:p w14:paraId="2E2F47C7">
            <w:pPr>
              <w:pStyle w:val="16"/>
              <w:rPr>
                <w:sz w:val="15"/>
                <w:szCs w:val="18"/>
              </w:rPr>
            </w:pPr>
          </w:p>
          <w:p w14:paraId="239785A0">
            <w:pPr>
              <w:pStyle w:val="16"/>
              <w:spacing w:before="9"/>
              <w:rPr>
                <w:szCs w:val="18"/>
              </w:rPr>
            </w:pPr>
          </w:p>
          <w:p w14:paraId="2F9541AF">
            <w:pPr>
              <w:pStyle w:val="16"/>
              <w:ind w:left="11"/>
              <w:rPr>
                <w:spacing w:val="-2"/>
                <w:w w:val="95"/>
                <w:sz w:val="16"/>
                <w:szCs w:val="18"/>
              </w:rPr>
            </w:pPr>
            <w:r>
              <w:rPr>
                <w:spacing w:val="-2"/>
                <w:w w:val="95"/>
                <w:sz w:val="16"/>
                <w:szCs w:val="18"/>
              </w:rPr>
              <w:t>交流耐压试验</w:t>
            </w:r>
          </w:p>
          <w:p w14:paraId="1834D1B1">
            <w:pPr>
              <w:pStyle w:val="16"/>
              <w:ind w:left="11"/>
              <w:rPr>
                <w:sz w:val="16"/>
                <w:szCs w:val="18"/>
              </w:rPr>
            </w:pPr>
            <w:r>
              <w:rPr>
                <w:sz w:val="16"/>
                <w:szCs w:val="16"/>
              </w:rPr>
              <w:t>AC withstand voltage test</w:t>
            </w:r>
          </w:p>
        </w:tc>
        <w:tc>
          <w:tcPr>
            <w:tcW w:w="1557" w:type="dxa"/>
            <w:vMerge w:val="restart"/>
            <w:tcBorders>
              <w:right w:val="nil"/>
            </w:tcBorders>
          </w:tcPr>
          <w:p w14:paraId="72522949">
            <w:pPr>
              <w:pStyle w:val="16"/>
              <w:rPr>
                <w:sz w:val="15"/>
                <w:szCs w:val="18"/>
              </w:rPr>
            </w:pPr>
          </w:p>
          <w:p w14:paraId="7BB76031">
            <w:pPr>
              <w:pStyle w:val="16"/>
              <w:rPr>
                <w:sz w:val="15"/>
                <w:szCs w:val="18"/>
              </w:rPr>
            </w:pPr>
          </w:p>
          <w:p w14:paraId="7A81F38E">
            <w:pPr>
              <w:pStyle w:val="16"/>
              <w:spacing w:before="10"/>
              <w:rPr>
                <w:sz w:val="13"/>
                <w:szCs w:val="18"/>
              </w:rPr>
            </w:pPr>
          </w:p>
          <w:p w14:paraId="212B00E2">
            <w:pPr>
              <w:pStyle w:val="16"/>
              <w:spacing w:before="1"/>
              <w:ind w:left="1"/>
              <w:rPr>
                <w:spacing w:val="-5"/>
                <w:w w:val="95"/>
                <w:sz w:val="16"/>
                <w:szCs w:val="18"/>
              </w:rPr>
            </w:pPr>
            <w:r>
              <w:rPr>
                <w:w w:val="95"/>
                <w:sz w:val="16"/>
                <w:szCs w:val="18"/>
              </w:rPr>
              <w:t>⑴大</w:t>
            </w:r>
            <w:r>
              <w:rPr>
                <w:spacing w:val="-5"/>
                <w:w w:val="95"/>
                <w:sz w:val="16"/>
                <w:szCs w:val="18"/>
              </w:rPr>
              <w:t>修后</w:t>
            </w:r>
          </w:p>
          <w:p w14:paraId="3CFD6A89">
            <w:pPr>
              <w:pStyle w:val="16"/>
              <w:ind w:left="1"/>
              <w:rPr>
                <w:sz w:val="16"/>
                <w:szCs w:val="18"/>
              </w:rPr>
            </w:pPr>
            <w:r>
              <w:rPr>
                <w:sz w:val="16"/>
                <w:szCs w:val="16"/>
              </w:rPr>
              <w:t>After overhaul</w:t>
            </w:r>
          </w:p>
          <w:p w14:paraId="7B3FCD2A">
            <w:pPr>
              <w:pStyle w:val="16"/>
              <w:spacing w:before="47"/>
              <w:ind w:left="1"/>
              <w:rPr>
                <w:spacing w:val="-5"/>
                <w:w w:val="95"/>
                <w:sz w:val="16"/>
                <w:szCs w:val="18"/>
              </w:rPr>
            </w:pPr>
            <w:r>
              <w:rPr>
                <w:w w:val="95"/>
                <w:sz w:val="16"/>
                <w:szCs w:val="18"/>
              </w:rPr>
              <w:t>⑵必</w:t>
            </w:r>
            <w:r>
              <w:rPr>
                <w:spacing w:val="-5"/>
                <w:w w:val="95"/>
                <w:sz w:val="16"/>
                <w:szCs w:val="18"/>
              </w:rPr>
              <w:t>要时</w:t>
            </w:r>
          </w:p>
          <w:p w14:paraId="293CC10A">
            <w:pPr>
              <w:pStyle w:val="16"/>
              <w:ind w:left="1"/>
              <w:rPr>
                <w:sz w:val="16"/>
                <w:szCs w:val="18"/>
              </w:rPr>
            </w:pPr>
            <w:r>
              <w:rPr>
                <w:rFonts w:hint="eastAsia"/>
                <w:sz w:val="16"/>
                <w:szCs w:val="16"/>
              </w:rPr>
              <w:t>⑵</w:t>
            </w:r>
            <w:r>
              <w:rPr>
                <w:sz w:val="16"/>
                <w:szCs w:val="16"/>
              </w:rPr>
              <w:t xml:space="preserve"> When necessary</w:t>
            </w:r>
          </w:p>
        </w:tc>
        <w:tc>
          <w:tcPr>
            <w:tcW w:w="7586" w:type="dxa"/>
            <w:gridSpan w:val="9"/>
            <w:tcBorders>
              <w:bottom w:val="nil"/>
            </w:tcBorders>
          </w:tcPr>
          <w:p w14:paraId="40F016F7">
            <w:pPr>
              <w:pStyle w:val="16"/>
              <w:spacing w:before="8"/>
              <w:rPr>
                <w:sz w:val="15"/>
                <w:szCs w:val="18"/>
                <w:lang w:eastAsia="zh-CN"/>
              </w:rPr>
            </w:pPr>
          </w:p>
          <w:p w14:paraId="0AAAEEA5">
            <w:pPr>
              <w:pStyle w:val="16"/>
              <w:spacing w:line="258" w:lineRule="exact"/>
              <w:ind w:left="9"/>
              <w:rPr>
                <w:spacing w:val="-1"/>
                <w:w w:val="95"/>
                <w:sz w:val="16"/>
                <w:szCs w:val="18"/>
                <w:lang w:eastAsia="zh-CN"/>
              </w:rPr>
            </w:pPr>
            <w:r>
              <w:rPr>
                <w:w w:val="95"/>
                <w:sz w:val="16"/>
                <w:szCs w:val="18"/>
                <w:lang w:eastAsia="zh-CN"/>
              </w:rPr>
              <w:t>⑴一次绕组按出厂值的</w:t>
            </w:r>
            <w:r>
              <w:rPr>
                <w:spacing w:val="52"/>
                <w:sz w:val="16"/>
                <w:szCs w:val="18"/>
                <w:lang w:eastAsia="zh-CN"/>
              </w:rPr>
              <w:t xml:space="preserve">  </w:t>
            </w:r>
            <w:r>
              <w:rPr>
                <w:w w:val="95"/>
                <w:sz w:val="16"/>
                <w:szCs w:val="18"/>
                <w:lang w:eastAsia="zh-CN"/>
              </w:rPr>
              <w:t>80</w:t>
            </w:r>
            <w:r>
              <w:rPr>
                <w:spacing w:val="-1"/>
                <w:w w:val="95"/>
                <w:sz w:val="16"/>
                <w:szCs w:val="18"/>
                <w:lang w:eastAsia="zh-CN"/>
              </w:rPr>
              <w:t>%进行，出厂值不明的按下列电压进行试验。</w:t>
            </w:r>
          </w:p>
          <w:p w14:paraId="0B16C6C6">
            <w:pPr>
              <w:pStyle w:val="16"/>
              <w:ind w:left="9"/>
              <w:rPr>
                <w:sz w:val="16"/>
                <w:szCs w:val="18"/>
                <w:lang w:eastAsia="zh-CN"/>
              </w:rPr>
            </w:pPr>
            <w:r>
              <w:rPr>
                <w:sz w:val="16"/>
                <w:szCs w:val="16"/>
                <w:lang w:eastAsia="zh-CN"/>
              </w:rPr>
              <w:t>(1) The primary winding shall be tested according to 80% of the factory value, and those with unknown factory value shall be tested according to the following voltages.</w:t>
            </w:r>
          </w:p>
        </w:tc>
        <w:tc>
          <w:tcPr>
            <w:tcW w:w="2630" w:type="dxa"/>
            <w:vMerge w:val="restart"/>
          </w:tcPr>
          <w:p w14:paraId="46149630">
            <w:pPr>
              <w:pStyle w:val="16"/>
              <w:rPr>
                <w:rFonts w:ascii="Times New Roman"/>
                <w:sz w:val="15"/>
                <w:szCs w:val="18"/>
                <w:lang w:eastAsia="zh-CN"/>
              </w:rPr>
            </w:pPr>
          </w:p>
        </w:tc>
      </w:tr>
      <w:tr w14:paraId="02ED382F">
        <w:trPr>
          <w:trHeight w:val="319" w:hRule="atLeast"/>
        </w:trPr>
        <w:tc>
          <w:tcPr>
            <w:tcW w:w="681" w:type="dxa"/>
            <w:vMerge w:val="continue"/>
            <w:tcBorders>
              <w:top w:val="nil"/>
            </w:tcBorders>
          </w:tcPr>
          <w:p w14:paraId="31B07A75">
            <w:pPr>
              <w:rPr>
                <w:sz w:val="2"/>
                <w:szCs w:val="2"/>
                <w:lang w:eastAsia="zh-CN"/>
              </w:rPr>
            </w:pPr>
          </w:p>
        </w:tc>
        <w:tc>
          <w:tcPr>
            <w:tcW w:w="1526" w:type="dxa"/>
            <w:vMerge w:val="continue"/>
            <w:tcBorders>
              <w:top w:val="nil"/>
            </w:tcBorders>
          </w:tcPr>
          <w:p w14:paraId="6F587E29">
            <w:pPr>
              <w:rPr>
                <w:sz w:val="2"/>
                <w:szCs w:val="2"/>
                <w:lang w:eastAsia="zh-CN"/>
              </w:rPr>
            </w:pPr>
          </w:p>
        </w:tc>
        <w:tc>
          <w:tcPr>
            <w:tcW w:w="1557" w:type="dxa"/>
            <w:vMerge w:val="continue"/>
            <w:tcBorders>
              <w:top w:val="nil"/>
              <w:right w:val="nil"/>
            </w:tcBorders>
          </w:tcPr>
          <w:p w14:paraId="53B12DE4">
            <w:pPr>
              <w:rPr>
                <w:sz w:val="2"/>
                <w:szCs w:val="2"/>
                <w:lang w:eastAsia="zh-CN"/>
              </w:rPr>
            </w:pPr>
          </w:p>
        </w:tc>
        <w:tc>
          <w:tcPr>
            <w:tcW w:w="1358" w:type="dxa"/>
            <w:tcBorders>
              <w:left w:val="double" w:color="000000" w:sz="4" w:space="0"/>
            </w:tcBorders>
          </w:tcPr>
          <w:p w14:paraId="4427326A">
            <w:pPr>
              <w:pStyle w:val="16"/>
              <w:spacing w:before="24"/>
              <w:ind w:left="112"/>
              <w:rPr>
                <w:spacing w:val="-5"/>
                <w:w w:val="95"/>
                <w:sz w:val="16"/>
                <w:szCs w:val="18"/>
              </w:rPr>
            </w:pPr>
            <w:r>
              <w:rPr>
                <w:spacing w:val="-3"/>
                <w:w w:val="95"/>
                <w:sz w:val="16"/>
                <w:szCs w:val="18"/>
              </w:rPr>
              <w:t xml:space="preserve">电压等级 </w:t>
            </w:r>
            <w:r>
              <w:rPr>
                <w:spacing w:val="-5"/>
                <w:w w:val="95"/>
                <w:sz w:val="16"/>
                <w:szCs w:val="18"/>
              </w:rPr>
              <w:t>kV</w:t>
            </w:r>
          </w:p>
          <w:p w14:paraId="4B5EFC21">
            <w:pPr>
              <w:pStyle w:val="16"/>
              <w:ind w:left="112"/>
              <w:rPr>
                <w:sz w:val="16"/>
                <w:szCs w:val="18"/>
              </w:rPr>
            </w:pPr>
            <w:r>
              <w:rPr>
                <w:sz w:val="16"/>
                <w:szCs w:val="16"/>
              </w:rPr>
              <w:t>Voltage class kV</w:t>
            </w:r>
          </w:p>
        </w:tc>
        <w:tc>
          <w:tcPr>
            <w:tcW w:w="559" w:type="dxa"/>
          </w:tcPr>
          <w:p w14:paraId="1918C77F">
            <w:pPr>
              <w:pStyle w:val="16"/>
              <w:spacing w:before="24"/>
              <w:ind w:left="108"/>
              <w:rPr>
                <w:sz w:val="16"/>
                <w:szCs w:val="18"/>
              </w:rPr>
            </w:pPr>
            <w:r>
              <w:rPr>
                <w:w w:val="99"/>
                <w:sz w:val="16"/>
                <w:szCs w:val="18"/>
              </w:rPr>
              <w:t>3</w:t>
            </w:r>
          </w:p>
        </w:tc>
        <w:tc>
          <w:tcPr>
            <w:tcW w:w="495" w:type="dxa"/>
          </w:tcPr>
          <w:p w14:paraId="7796C475">
            <w:pPr>
              <w:pStyle w:val="16"/>
              <w:spacing w:before="24"/>
              <w:ind w:left="106"/>
              <w:rPr>
                <w:sz w:val="16"/>
                <w:szCs w:val="18"/>
              </w:rPr>
            </w:pPr>
            <w:r>
              <w:rPr>
                <w:w w:val="99"/>
                <w:sz w:val="16"/>
                <w:szCs w:val="18"/>
              </w:rPr>
              <w:t>6</w:t>
            </w:r>
          </w:p>
        </w:tc>
        <w:tc>
          <w:tcPr>
            <w:tcW w:w="555" w:type="dxa"/>
          </w:tcPr>
          <w:p w14:paraId="4DDCF3AA">
            <w:pPr>
              <w:pStyle w:val="16"/>
              <w:spacing w:before="24"/>
              <w:ind w:left="108"/>
              <w:rPr>
                <w:sz w:val="16"/>
                <w:szCs w:val="18"/>
              </w:rPr>
            </w:pPr>
            <w:r>
              <w:rPr>
                <w:spacing w:val="-5"/>
                <w:sz w:val="16"/>
                <w:szCs w:val="18"/>
              </w:rPr>
              <w:t>10</w:t>
            </w:r>
          </w:p>
        </w:tc>
        <w:tc>
          <w:tcPr>
            <w:tcW w:w="480" w:type="dxa"/>
          </w:tcPr>
          <w:p w14:paraId="52CE9953">
            <w:pPr>
              <w:pStyle w:val="16"/>
              <w:spacing w:before="24"/>
              <w:ind w:left="107"/>
              <w:rPr>
                <w:sz w:val="16"/>
                <w:szCs w:val="18"/>
              </w:rPr>
            </w:pPr>
            <w:r>
              <w:rPr>
                <w:spacing w:val="-5"/>
                <w:sz w:val="16"/>
                <w:szCs w:val="18"/>
              </w:rPr>
              <w:t>15</w:t>
            </w:r>
          </w:p>
        </w:tc>
        <w:tc>
          <w:tcPr>
            <w:tcW w:w="480" w:type="dxa"/>
          </w:tcPr>
          <w:p w14:paraId="7215CBE2">
            <w:pPr>
              <w:pStyle w:val="16"/>
              <w:spacing w:before="24"/>
              <w:ind w:left="107"/>
              <w:rPr>
                <w:sz w:val="16"/>
                <w:szCs w:val="18"/>
              </w:rPr>
            </w:pPr>
            <w:r>
              <w:rPr>
                <w:spacing w:val="-5"/>
                <w:sz w:val="16"/>
                <w:szCs w:val="18"/>
              </w:rPr>
              <w:t>20</w:t>
            </w:r>
          </w:p>
        </w:tc>
        <w:tc>
          <w:tcPr>
            <w:tcW w:w="450" w:type="dxa"/>
          </w:tcPr>
          <w:p w14:paraId="0068F04D">
            <w:pPr>
              <w:pStyle w:val="16"/>
              <w:spacing w:before="24"/>
              <w:ind w:left="107"/>
              <w:rPr>
                <w:sz w:val="16"/>
                <w:szCs w:val="18"/>
              </w:rPr>
            </w:pPr>
            <w:r>
              <w:rPr>
                <w:spacing w:val="-5"/>
                <w:sz w:val="16"/>
                <w:szCs w:val="18"/>
              </w:rPr>
              <w:t>35</w:t>
            </w:r>
          </w:p>
        </w:tc>
        <w:tc>
          <w:tcPr>
            <w:tcW w:w="555" w:type="dxa"/>
          </w:tcPr>
          <w:p w14:paraId="15788EA4">
            <w:pPr>
              <w:pStyle w:val="16"/>
              <w:spacing w:before="24"/>
              <w:ind w:left="106"/>
              <w:rPr>
                <w:sz w:val="16"/>
                <w:szCs w:val="18"/>
              </w:rPr>
            </w:pPr>
            <w:r>
              <w:rPr>
                <w:spacing w:val="-5"/>
                <w:sz w:val="16"/>
                <w:szCs w:val="18"/>
              </w:rPr>
              <w:t>66</w:t>
            </w:r>
          </w:p>
        </w:tc>
        <w:tc>
          <w:tcPr>
            <w:tcW w:w="2654" w:type="dxa"/>
            <w:vMerge w:val="restart"/>
            <w:tcBorders>
              <w:top w:val="nil"/>
              <w:bottom w:val="nil"/>
            </w:tcBorders>
          </w:tcPr>
          <w:p w14:paraId="1E840370">
            <w:pPr>
              <w:pStyle w:val="16"/>
              <w:rPr>
                <w:rFonts w:ascii="Times New Roman"/>
                <w:sz w:val="15"/>
                <w:szCs w:val="18"/>
              </w:rPr>
            </w:pPr>
          </w:p>
        </w:tc>
        <w:tc>
          <w:tcPr>
            <w:tcW w:w="2630" w:type="dxa"/>
            <w:vMerge w:val="continue"/>
            <w:tcBorders>
              <w:top w:val="nil"/>
            </w:tcBorders>
          </w:tcPr>
          <w:p w14:paraId="626F7254">
            <w:pPr>
              <w:rPr>
                <w:sz w:val="2"/>
                <w:szCs w:val="2"/>
              </w:rPr>
            </w:pPr>
          </w:p>
        </w:tc>
      </w:tr>
      <w:tr w14:paraId="4B2BB40F">
        <w:trPr>
          <w:trHeight w:val="318" w:hRule="atLeast"/>
        </w:trPr>
        <w:tc>
          <w:tcPr>
            <w:tcW w:w="681" w:type="dxa"/>
            <w:vMerge w:val="continue"/>
            <w:tcBorders>
              <w:top w:val="nil"/>
            </w:tcBorders>
          </w:tcPr>
          <w:p w14:paraId="5234747D">
            <w:pPr>
              <w:rPr>
                <w:sz w:val="2"/>
                <w:szCs w:val="2"/>
              </w:rPr>
            </w:pPr>
          </w:p>
        </w:tc>
        <w:tc>
          <w:tcPr>
            <w:tcW w:w="1526" w:type="dxa"/>
            <w:vMerge w:val="continue"/>
            <w:tcBorders>
              <w:top w:val="nil"/>
            </w:tcBorders>
          </w:tcPr>
          <w:p w14:paraId="1FDDB31A">
            <w:pPr>
              <w:rPr>
                <w:sz w:val="2"/>
                <w:szCs w:val="2"/>
              </w:rPr>
            </w:pPr>
          </w:p>
        </w:tc>
        <w:tc>
          <w:tcPr>
            <w:tcW w:w="1557" w:type="dxa"/>
            <w:vMerge w:val="continue"/>
            <w:tcBorders>
              <w:top w:val="nil"/>
              <w:right w:val="nil"/>
            </w:tcBorders>
          </w:tcPr>
          <w:p w14:paraId="094FC40F">
            <w:pPr>
              <w:rPr>
                <w:sz w:val="2"/>
                <w:szCs w:val="2"/>
              </w:rPr>
            </w:pPr>
          </w:p>
        </w:tc>
        <w:tc>
          <w:tcPr>
            <w:tcW w:w="1358" w:type="dxa"/>
            <w:tcBorders>
              <w:left w:val="double" w:color="000000" w:sz="4" w:space="0"/>
            </w:tcBorders>
          </w:tcPr>
          <w:p w14:paraId="5A5C88F9">
            <w:pPr>
              <w:pStyle w:val="16"/>
              <w:spacing w:before="24"/>
              <w:ind w:left="112"/>
              <w:rPr>
                <w:spacing w:val="-5"/>
                <w:w w:val="95"/>
                <w:sz w:val="16"/>
                <w:szCs w:val="18"/>
              </w:rPr>
            </w:pPr>
            <w:r>
              <w:rPr>
                <w:spacing w:val="-3"/>
                <w:w w:val="95"/>
                <w:sz w:val="16"/>
                <w:szCs w:val="18"/>
              </w:rPr>
              <w:t xml:space="preserve">试验电压 </w:t>
            </w:r>
            <w:r>
              <w:rPr>
                <w:spacing w:val="-5"/>
                <w:w w:val="95"/>
                <w:sz w:val="16"/>
                <w:szCs w:val="18"/>
              </w:rPr>
              <w:t>kV</w:t>
            </w:r>
          </w:p>
          <w:p w14:paraId="01E041B5">
            <w:pPr>
              <w:pStyle w:val="16"/>
              <w:ind w:left="112"/>
              <w:rPr>
                <w:sz w:val="16"/>
                <w:szCs w:val="18"/>
              </w:rPr>
            </w:pPr>
            <w:r>
              <w:rPr>
                <w:sz w:val="16"/>
                <w:szCs w:val="16"/>
              </w:rPr>
              <w:t>Test voltage kV</w:t>
            </w:r>
          </w:p>
        </w:tc>
        <w:tc>
          <w:tcPr>
            <w:tcW w:w="559" w:type="dxa"/>
          </w:tcPr>
          <w:p w14:paraId="4D1B9E56">
            <w:pPr>
              <w:pStyle w:val="16"/>
              <w:spacing w:before="24"/>
              <w:ind w:left="108"/>
              <w:rPr>
                <w:sz w:val="16"/>
                <w:szCs w:val="18"/>
              </w:rPr>
            </w:pPr>
            <w:r>
              <w:rPr>
                <w:spacing w:val="-5"/>
                <w:sz w:val="16"/>
                <w:szCs w:val="18"/>
              </w:rPr>
              <w:t>15</w:t>
            </w:r>
          </w:p>
        </w:tc>
        <w:tc>
          <w:tcPr>
            <w:tcW w:w="495" w:type="dxa"/>
          </w:tcPr>
          <w:p w14:paraId="597C028C">
            <w:pPr>
              <w:pStyle w:val="16"/>
              <w:spacing w:before="24"/>
              <w:ind w:left="106"/>
              <w:rPr>
                <w:sz w:val="16"/>
                <w:szCs w:val="18"/>
              </w:rPr>
            </w:pPr>
            <w:r>
              <w:rPr>
                <w:spacing w:val="-5"/>
                <w:sz w:val="16"/>
                <w:szCs w:val="18"/>
              </w:rPr>
              <w:t>21</w:t>
            </w:r>
          </w:p>
        </w:tc>
        <w:tc>
          <w:tcPr>
            <w:tcW w:w="555" w:type="dxa"/>
          </w:tcPr>
          <w:p w14:paraId="17380092">
            <w:pPr>
              <w:pStyle w:val="16"/>
              <w:spacing w:before="24"/>
              <w:ind w:left="108"/>
              <w:rPr>
                <w:sz w:val="16"/>
                <w:szCs w:val="18"/>
              </w:rPr>
            </w:pPr>
            <w:r>
              <w:rPr>
                <w:spacing w:val="-5"/>
                <w:sz w:val="16"/>
                <w:szCs w:val="18"/>
              </w:rPr>
              <w:t>30</w:t>
            </w:r>
          </w:p>
        </w:tc>
        <w:tc>
          <w:tcPr>
            <w:tcW w:w="480" w:type="dxa"/>
          </w:tcPr>
          <w:p w14:paraId="797A3695">
            <w:pPr>
              <w:pStyle w:val="16"/>
              <w:spacing w:before="24"/>
              <w:ind w:left="107"/>
              <w:rPr>
                <w:sz w:val="16"/>
                <w:szCs w:val="18"/>
              </w:rPr>
            </w:pPr>
            <w:r>
              <w:rPr>
                <w:spacing w:val="-5"/>
                <w:sz w:val="16"/>
                <w:szCs w:val="18"/>
              </w:rPr>
              <w:t>38</w:t>
            </w:r>
          </w:p>
        </w:tc>
        <w:tc>
          <w:tcPr>
            <w:tcW w:w="480" w:type="dxa"/>
          </w:tcPr>
          <w:p w14:paraId="0CCE2CFC">
            <w:pPr>
              <w:pStyle w:val="16"/>
              <w:spacing w:before="24"/>
              <w:ind w:left="107"/>
              <w:rPr>
                <w:sz w:val="16"/>
                <w:szCs w:val="18"/>
              </w:rPr>
            </w:pPr>
            <w:r>
              <w:rPr>
                <w:spacing w:val="-5"/>
                <w:sz w:val="16"/>
                <w:szCs w:val="18"/>
              </w:rPr>
              <w:t>47</w:t>
            </w:r>
          </w:p>
        </w:tc>
        <w:tc>
          <w:tcPr>
            <w:tcW w:w="450" w:type="dxa"/>
          </w:tcPr>
          <w:p w14:paraId="482623C5">
            <w:pPr>
              <w:pStyle w:val="16"/>
              <w:spacing w:before="24"/>
              <w:ind w:left="107"/>
              <w:rPr>
                <w:sz w:val="16"/>
                <w:szCs w:val="18"/>
              </w:rPr>
            </w:pPr>
            <w:r>
              <w:rPr>
                <w:spacing w:val="-5"/>
                <w:sz w:val="16"/>
                <w:szCs w:val="18"/>
              </w:rPr>
              <w:t>72</w:t>
            </w:r>
          </w:p>
        </w:tc>
        <w:tc>
          <w:tcPr>
            <w:tcW w:w="555" w:type="dxa"/>
          </w:tcPr>
          <w:p w14:paraId="0A81F414">
            <w:pPr>
              <w:pStyle w:val="16"/>
              <w:spacing w:before="24"/>
              <w:ind w:left="106"/>
              <w:rPr>
                <w:sz w:val="16"/>
                <w:szCs w:val="18"/>
              </w:rPr>
            </w:pPr>
            <w:r>
              <w:rPr>
                <w:spacing w:val="-5"/>
                <w:sz w:val="16"/>
                <w:szCs w:val="18"/>
              </w:rPr>
              <w:t>120</w:t>
            </w:r>
          </w:p>
        </w:tc>
        <w:tc>
          <w:tcPr>
            <w:tcW w:w="2654" w:type="dxa"/>
            <w:vMerge w:val="continue"/>
            <w:tcBorders>
              <w:top w:val="nil"/>
              <w:bottom w:val="nil"/>
            </w:tcBorders>
          </w:tcPr>
          <w:p w14:paraId="61EA3FCE">
            <w:pPr>
              <w:rPr>
                <w:sz w:val="2"/>
                <w:szCs w:val="2"/>
              </w:rPr>
            </w:pPr>
          </w:p>
        </w:tc>
        <w:tc>
          <w:tcPr>
            <w:tcW w:w="2630" w:type="dxa"/>
            <w:vMerge w:val="continue"/>
            <w:tcBorders>
              <w:top w:val="nil"/>
            </w:tcBorders>
          </w:tcPr>
          <w:p w14:paraId="6D6A351A">
            <w:pPr>
              <w:rPr>
                <w:sz w:val="2"/>
                <w:szCs w:val="2"/>
              </w:rPr>
            </w:pPr>
          </w:p>
        </w:tc>
      </w:tr>
      <w:tr w14:paraId="548EC3B5">
        <w:trPr>
          <w:trHeight w:val="846" w:hRule="atLeast"/>
        </w:trPr>
        <w:tc>
          <w:tcPr>
            <w:tcW w:w="681" w:type="dxa"/>
            <w:vMerge w:val="continue"/>
            <w:tcBorders>
              <w:top w:val="nil"/>
            </w:tcBorders>
          </w:tcPr>
          <w:p w14:paraId="6FE8221E">
            <w:pPr>
              <w:rPr>
                <w:sz w:val="2"/>
                <w:szCs w:val="2"/>
              </w:rPr>
            </w:pPr>
          </w:p>
        </w:tc>
        <w:tc>
          <w:tcPr>
            <w:tcW w:w="1526" w:type="dxa"/>
            <w:vMerge w:val="continue"/>
            <w:tcBorders>
              <w:top w:val="nil"/>
            </w:tcBorders>
          </w:tcPr>
          <w:p w14:paraId="1BE4588F">
            <w:pPr>
              <w:rPr>
                <w:sz w:val="2"/>
                <w:szCs w:val="2"/>
              </w:rPr>
            </w:pPr>
          </w:p>
        </w:tc>
        <w:tc>
          <w:tcPr>
            <w:tcW w:w="1557" w:type="dxa"/>
            <w:vMerge w:val="continue"/>
            <w:tcBorders>
              <w:top w:val="nil"/>
              <w:right w:val="nil"/>
            </w:tcBorders>
          </w:tcPr>
          <w:p w14:paraId="78914052">
            <w:pPr>
              <w:rPr>
                <w:sz w:val="2"/>
                <w:szCs w:val="2"/>
              </w:rPr>
            </w:pPr>
          </w:p>
        </w:tc>
        <w:tc>
          <w:tcPr>
            <w:tcW w:w="7586" w:type="dxa"/>
            <w:gridSpan w:val="9"/>
            <w:tcBorders>
              <w:top w:val="nil"/>
            </w:tcBorders>
          </w:tcPr>
          <w:p w14:paraId="4EF98449">
            <w:pPr>
              <w:pStyle w:val="16"/>
              <w:spacing w:before="43"/>
              <w:ind w:left="9"/>
              <w:rPr>
                <w:spacing w:val="-4"/>
                <w:w w:val="95"/>
                <w:sz w:val="16"/>
                <w:szCs w:val="18"/>
                <w:lang w:eastAsia="zh-CN"/>
              </w:rPr>
            </w:pPr>
            <w:r>
              <w:rPr>
                <w:w w:val="95"/>
                <w:sz w:val="16"/>
                <w:szCs w:val="18"/>
                <w:lang w:eastAsia="zh-CN"/>
              </w:rPr>
              <w:t>⑵二次绕组之间及末屏对地为</w:t>
            </w:r>
            <w:r>
              <w:rPr>
                <w:spacing w:val="62"/>
                <w:sz w:val="16"/>
                <w:szCs w:val="18"/>
                <w:lang w:eastAsia="zh-CN"/>
              </w:rPr>
              <w:t xml:space="preserve"> </w:t>
            </w:r>
            <w:r>
              <w:rPr>
                <w:spacing w:val="-4"/>
                <w:w w:val="95"/>
                <w:sz w:val="16"/>
                <w:szCs w:val="18"/>
                <w:lang w:eastAsia="zh-CN"/>
              </w:rPr>
              <w:t>2kV；</w:t>
            </w:r>
          </w:p>
          <w:p w14:paraId="3E80429D">
            <w:pPr>
              <w:pStyle w:val="16"/>
              <w:ind w:left="9"/>
              <w:rPr>
                <w:sz w:val="16"/>
                <w:szCs w:val="18"/>
                <w:lang w:eastAsia="zh-CN"/>
              </w:rPr>
            </w:pPr>
            <w:r>
              <w:rPr>
                <w:rFonts w:hint="eastAsia"/>
                <w:sz w:val="16"/>
                <w:szCs w:val="16"/>
                <w:lang w:eastAsia="zh-CN"/>
              </w:rPr>
              <w:t>⑵</w:t>
            </w:r>
            <w:r>
              <w:rPr>
                <w:sz w:val="16"/>
                <w:szCs w:val="16"/>
                <w:lang w:eastAsia="zh-CN"/>
              </w:rPr>
              <w:t xml:space="preserve"> 2kV between secondary windings and the last screen to ground;</w:t>
            </w:r>
          </w:p>
          <w:p w14:paraId="4F0E36D8">
            <w:pPr>
              <w:pStyle w:val="16"/>
              <w:spacing w:before="48"/>
              <w:ind w:left="9"/>
              <w:rPr>
                <w:spacing w:val="-1"/>
                <w:w w:val="95"/>
                <w:sz w:val="16"/>
                <w:szCs w:val="18"/>
                <w:lang w:eastAsia="zh-CN"/>
              </w:rPr>
            </w:pPr>
            <w:r>
              <w:rPr>
                <w:spacing w:val="-1"/>
                <w:w w:val="95"/>
                <w:sz w:val="16"/>
                <w:szCs w:val="18"/>
                <w:lang w:eastAsia="zh-CN"/>
              </w:rPr>
              <w:t>⑶全部更换绕组绝缘后，应按出厂值进行。</w:t>
            </w:r>
          </w:p>
          <w:p w14:paraId="623DE656">
            <w:pPr>
              <w:pStyle w:val="16"/>
              <w:ind w:left="9"/>
              <w:rPr>
                <w:sz w:val="16"/>
                <w:szCs w:val="18"/>
                <w:lang w:eastAsia="zh-CN"/>
              </w:rPr>
            </w:pPr>
            <w:r>
              <w:rPr>
                <w:sz w:val="16"/>
                <w:szCs w:val="16"/>
                <w:lang w:eastAsia="zh-CN"/>
              </w:rPr>
              <w:t>(3) After all winding insulation is replaced, it shall be carried out according to the factory value.</w:t>
            </w:r>
          </w:p>
        </w:tc>
        <w:tc>
          <w:tcPr>
            <w:tcW w:w="2630" w:type="dxa"/>
            <w:vMerge w:val="continue"/>
            <w:tcBorders>
              <w:top w:val="nil"/>
            </w:tcBorders>
          </w:tcPr>
          <w:p w14:paraId="317C27A3">
            <w:pPr>
              <w:rPr>
                <w:sz w:val="2"/>
                <w:szCs w:val="2"/>
                <w:lang w:eastAsia="zh-CN"/>
              </w:rPr>
            </w:pPr>
          </w:p>
        </w:tc>
      </w:tr>
    </w:tbl>
    <w:p w14:paraId="4A608C9D">
      <w:pPr>
        <w:pStyle w:val="6"/>
        <w:rPr>
          <w:sz w:val="15"/>
          <w:szCs w:val="16"/>
          <w:lang w:eastAsia="zh-CN"/>
        </w:rPr>
      </w:pPr>
    </w:p>
    <w:p w14:paraId="3262A026">
      <w:pPr>
        <w:pStyle w:val="6"/>
        <w:spacing w:before="1"/>
        <w:rPr>
          <w:sz w:val="15"/>
          <w:szCs w:val="16"/>
          <w:lang w:eastAsia="zh-CN"/>
        </w:rPr>
      </w:pPr>
    </w:p>
    <w:p w14:paraId="2A0986D1">
      <w:pPr>
        <w:pStyle w:val="15"/>
        <w:numPr>
          <w:ilvl w:val="0"/>
          <w:numId w:val="57"/>
        </w:numPr>
        <w:tabs>
          <w:tab w:val="left" w:pos="1420"/>
        </w:tabs>
        <w:spacing w:before="70"/>
        <w:ind w:left="1419" w:hanging="527"/>
        <w:jc w:val="left"/>
        <w:rPr>
          <w:spacing w:val="-1"/>
          <w:w w:val="95"/>
          <w:sz w:val="16"/>
          <w:szCs w:val="18"/>
          <w:lang w:eastAsia="zh-CN"/>
        </w:rPr>
      </w:pPr>
      <w:r>
        <w:rPr>
          <w:sz w:val="18"/>
          <w:szCs w:val="18"/>
        </w:rPr>
        <w:pict>
          <v:rect id="docshape22" o:spid="_x0000_s1039" o:spt="1" style="position:absolute;left:0pt;margin-left:558.1pt;margin-top:72.2pt;height:95.2pt;width:213pt;mso-position-horizontal-relative:page;z-index:-251646976;mso-width-relative:page;mso-height-relative:page;" stroked="f" coordsize="21600,21600">
            <v:path/>
            <v:fill focussize="0,0"/>
            <v:stroke on="f"/>
            <v:imagedata o:title=""/>
            <o:lock v:ext="edit"/>
          </v:rect>
        </w:pict>
      </w:r>
      <w:r>
        <w:rPr>
          <w:spacing w:val="-1"/>
          <w:w w:val="95"/>
          <w:sz w:val="16"/>
          <w:szCs w:val="18"/>
          <w:lang w:eastAsia="zh-CN"/>
        </w:rPr>
        <w:t>干式电流互感器的试验项目、周期和要求。</w:t>
      </w:r>
    </w:p>
    <w:p w14:paraId="4F025EC1">
      <w:pPr>
        <w:tabs>
          <w:tab w:val="left" w:pos="1420"/>
        </w:tabs>
        <w:ind w:left="1419"/>
        <w:rPr>
          <w:sz w:val="16"/>
          <w:szCs w:val="18"/>
          <w:lang w:eastAsia="zh-CN"/>
        </w:rPr>
      </w:pPr>
      <w:r>
        <w:rPr>
          <w:sz w:val="16"/>
          <w:szCs w:val="16"/>
          <w:lang w:eastAsia="zh-CN"/>
        </w:rPr>
        <w:t>Test items, cycles and requirements of dry current transformers.</w:t>
      </w:r>
    </w:p>
    <w:p w14:paraId="1DBCEF5D">
      <w:pPr>
        <w:pStyle w:val="6"/>
        <w:spacing w:before="3" w:after="1"/>
        <w:rPr>
          <w:sz w:val="2"/>
          <w:szCs w:val="16"/>
          <w:lang w:eastAsia="zh-CN"/>
        </w:rPr>
      </w:pPr>
    </w:p>
    <w:tbl>
      <w:tblPr>
        <w:tblStyle w:val="14"/>
        <w:tblW w:w="0" w:type="auto"/>
        <w:tblInd w:w="1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7"/>
        <w:gridCol w:w="1440"/>
        <w:gridCol w:w="1948"/>
        <w:gridCol w:w="5561"/>
        <w:gridCol w:w="4265"/>
      </w:tblGrid>
      <w:tr w14:paraId="5E91B241">
        <w:trPr>
          <w:trHeight w:val="980" w:hRule="atLeast"/>
        </w:trPr>
        <w:tc>
          <w:tcPr>
            <w:tcW w:w="797" w:type="dxa"/>
          </w:tcPr>
          <w:p w14:paraId="6603C8AA">
            <w:pPr>
              <w:pStyle w:val="16"/>
              <w:spacing w:before="7"/>
              <w:rPr>
                <w:sz w:val="21"/>
                <w:szCs w:val="18"/>
                <w:lang w:eastAsia="zh-CN"/>
              </w:rPr>
            </w:pPr>
          </w:p>
          <w:p w14:paraId="12E0DD30">
            <w:pPr>
              <w:pStyle w:val="16"/>
              <w:spacing w:before="1"/>
              <w:jc w:val="center"/>
              <w:rPr>
                <w:spacing w:val="-10"/>
                <w:sz w:val="16"/>
                <w:szCs w:val="18"/>
              </w:rPr>
            </w:pPr>
            <w:r>
              <w:rPr>
                <w:w w:val="95"/>
                <w:sz w:val="16"/>
                <w:szCs w:val="18"/>
              </w:rPr>
              <w:t>序</w:t>
            </w:r>
            <w:r>
              <w:rPr>
                <w:spacing w:val="-10"/>
                <w:sz w:val="16"/>
                <w:szCs w:val="18"/>
              </w:rPr>
              <w:t>号</w:t>
            </w:r>
          </w:p>
          <w:p w14:paraId="013D6AEB">
            <w:pPr>
              <w:pStyle w:val="16"/>
              <w:jc w:val="center"/>
              <w:rPr>
                <w:sz w:val="16"/>
                <w:szCs w:val="18"/>
              </w:rPr>
            </w:pPr>
            <w:r>
              <w:rPr>
                <w:sz w:val="16"/>
                <w:szCs w:val="16"/>
              </w:rPr>
              <w:t>Serial number</w:t>
            </w:r>
          </w:p>
        </w:tc>
        <w:tc>
          <w:tcPr>
            <w:tcW w:w="1440" w:type="dxa"/>
          </w:tcPr>
          <w:p w14:paraId="10223DFA">
            <w:pPr>
              <w:pStyle w:val="16"/>
              <w:spacing w:before="7"/>
              <w:rPr>
                <w:sz w:val="21"/>
                <w:szCs w:val="18"/>
              </w:rPr>
            </w:pPr>
          </w:p>
          <w:p w14:paraId="24B039A9">
            <w:pPr>
              <w:pStyle w:val="16"/>
              <w:spacing w:before="1"/>
              <w:jc w:val="center"/>
              <w:rPr>
                <w:spacing w:val="-10"/>
                <w:sz w:val="16"/>
                <w:szCs w:val="18"/>
              </w:rPr>
            </w:pPr>
            <w:r>
              <w:rPr>
                <w:w w:val="95"/>
                <w:sz w:val="16"/>
                <w:szCs w:val="18"/>
              </w:rPr>
              <w:t>项</w:t>
            </w:r>
            <w:r>
              <w:rPr>
                <w:spacing w:val="-10"/>
                <w:sz w:val="16"/>
                <w:szCs w:val="18"/>
              </w:rPr>
              <w:t>目</w:t>
            </w:r>
          </w:p>
          <w:p w14:paraId="5D13BA9F">
            <w:pPr>
              <w:pStyle w:val="16"/>
              <w:jc w:val="center"/>
              <w:rPr>
                <w:sz w:val="16"/>
                <w:szCs w:val="18"/>
              </w:rPr>
            </w:pPr>
            <w:r>
              <w:rPr>
                <w:sz w:val="16"/>
                <w:szCs w:val="16"/>
              </w:rPr>
              <w:t>Project</w:t>
            </w:r>
          </w:p>
        </w:tc>
        <w:tc>
          <w:tcPr>
            <w:tcW w:w="1948" w:type="dxa"/>
          </w:tcPr>
          <w:p w14:paraId="683781B5">
            <w:pPr>
              <w:pStyle w:val="16"/>
              <w:spacing w:before="34"/>
              <w:ind w:left="28"/>
              <w:rPr>
                <w:color w:val="FF0000"/>
                <w:spacing w:val="-5"/>
                <w:w w:val="95"/>
                <w:sz w:val="16"/>
                <w:szCs w:val="18"/>
                <w:lang w:eastAsia="zh-CN"/>
              </w:rPr>
            </w:pPr>
            <w:r>
              <w:rPr>
                <w:color w:val="FF0000"/>
                <w:w w:val="95"/>
                <w:sz w:val="16"/>
                <w:szCs w:val="18"/>
                <w:lang w:eastAsia="zh-CN"/>
              </w:rPr>
              <w:t>建议周期如下（</w:t>
            </w:r>
            <w:r>
              <w:rPr>
                <w:color w:val="FF0000"/>
                <w:spacing w:val="-5"/>
                <w:w w:val="95"/>
                <w:sz w:val="16"/>
                <w:szCs w:val="18"/>
                <w:lang w:eastAsia="zh-CN"/>
              </w:rPr>
              <w:t>或按</w:t>
            </w:r>
          </w:p>
          <w:p w14:paraId="26F57C26">
            <w:pPr>
              <w:pStyle w:val="16"/>
              <w:ind w:left="28"/>
              <w:rPr>
                <w:sz w:val="16"/>
                <w:szCs w:val="18"/>
                <w:lang w:eastAsia="zh-CN"/>
              </w:rPr>
            </w:pPr>
            <w:r>
              <w:rPr>
                <w:color w:val="FF0000"/>
                <w:sz w:val="16"/>
                <w:szCs w:val="16"/>
                <w:lang w:eastAsia="zh-CN"/>
              </w:rPr>
              <w:t>The recommended cycle is as follows (or according to</w:t>
            </w:r>
          </w:p>
          <w:p w14:paraId="5662182A">
            <w:pPr>
              <w:pStyle w:val="16"/>
              <w:spacing w:line="320" w:lineRule="atLeast"/>
              <w:ind w:left="448" w:right="18" w:hanging="420"/>
              <w:rPr>
                <w:color w:val="FF0000"/>
                <w:spacing w:val="-2"/>
                <w:sz w:val="16"/>
                <w:szCs w:val="18"/>
                <w:lang w:eastAsia="zh-CN"/>
              </w:rPr>
            </w:pPr>
            <w:r>
              <w:rPr>
                <w:color w:val="FF0000"/>
                <w:spacing w:val="-2"/>
                <w:sz w:val="16"/>
                <w:szCs w:val="18"/>
                <w:lang w:eastAsia="zh-CN"/>
              </w:rPr>
              <w:t>设备生产厂商建议的时间周期）</w:t>
            </w:r>
          </w:p>
          <w:p w14:paraId="133E2752">
            <w:pPr>
              <w:pStyle w:val="16"/>
              <w:ind w:left="448" w:right="18" w:hanging="420"/>
              <w:rPr>
                <w:sz w:val="16"/>
                <w:szCs w:val="18"/>
                <w:lang w:eastAsia="zh-CN"/>
              </w:rPr>
            </w:pPr>
            <w:r>
              <w:rPr>
                <w:color w:val="FF0000"/>
                <w:sz w:val="16"/>
                <w:szCs w:val="16"/>
                <w:lang w:eastAsia="zh-CN"/>
              </w:rPr>
              <w:t>Time period recommended by equipment manufacturer)</w:t>
            </w:r>
          </w:p>
        </w:tc>
        <w:tc>
          <w:tcPr>
            <w:tcW w:w="5561" w:type="dxa"/>
          </w:tcPr>
          <w:p w14:paraId="4C18DE8D">
            <w:pPr>
              <w:pStyle w:val="16"/>
              <w:spacing w:before="7"/>
              <w:rPr>
                <w:sz w:val="21"/>
                <w:szCs w:val="18"/>
                <w:lang w:eastAsia="zh-CN"/>
              </w:rPr>
            </w:pPr>
          </w:p>
          <w:p w14:paraId="6AFEEF0C">
            <w:pPr>
              <w:pStyle w:val="16"/>
              <w:spacing w:before="1"/>
              <w:jc w:val="center"/>
              <w:rPr>
                <w:spacing w:val="-10"/>
                <w:sz w:val="16"/>
                <w:szCs w:val="18"/>
              </w:rPr>
            </w:pPr>
            <w:r>
              <w:rPr>
                <w:w w:val="95"/>
                <w:sz w:val="16"/>
                <w:szCs w:val="18"/>
              </w:rPr>
              <w:t>要</w:t>
            </w:r>
            <w:r>
              <w:rPr>
                <w:spacing w:val="-10"/>
                <w:sz w:val="16"/>
                <w:szCs w:val="18"/>
              </w:rPr>
              <w:t>求</w:t>
            </w:r>
          </w:p>
          <w:p w14:paraId="15D31B61">
            <w:pPr>
              <w:pStyle w:val="16"/>
              <w:jc w:val="center"/>
              <w:rPr>
                <w:sz w:val="16"/>
                <w:szCs w:val="18"/>
              </w:rPr>
            </w:pPr>
            <w:r>
              <w:rPr>
                <w:sz w:val="16"/>
                <w:szCs w:val="16"/>
              </w:rPr>
              <w:t>Requirements</w:t>
            </w:r>
          </w:p>
        </w:tc>
        <w:tc>
          <w:tcPr>
            <w:tcW w:w="4265" w:type="dxa"/>
          </w:tcPr>
          <w:p w14:paraId="3F43EF49">
            <w:pPr>
              <w:pStyle w:val="16"/>
              <w:spacing w:before="7"/>
              <w:rPr>
                <w:sz w:val="21"/>
                <w:szCs w:val="18"/>
              </w:rPr>
            </w:pPr>
          </w:p>
          <w:p w14:paraId="466A6A05">
            <w:pPr>
              <w:pStyle w:val="16"/>
              <w:spacing w:before="1"/>
              <w:jc w:val="center"/>
              <w:rPr>
                <w:spacing w:val="-10"/>
                <w:sz w:val="16"/>
                <w:szCs w:val="18"/>
              </w:rPr>
            </w:pPr>
            <w:r>
              <w:rPr>
                <w:w w:val="95"/>
                <w:sz w:val="16"/>
                <w:szCs w:val="18"/>
              </w:rPr>
              <w:t>说</w:t>
            </w:r>
            <w:r>
              <w:rPr>
                <w:spacing w:val="-10"/>
                <w:sz w:val="16"/>
                <w:szCs w:val="18"/>
              </w:rPr>
              <w:t>明</w:t>
            </w:r>
          </w:p>
          <w:p w14:paraId="791116D1">
            <w:pPr>
              <w:pStyle w:val="16"/>
              <w:jc w:val="center"/>
              <w:rPr>
                <w:sz w:val="16"/>
                <w:szCs w:val="18"/>
              </w:rPr>
            </w:pPr>
            <w:r>
              <w:rPr>
                <w:sz w:val="16"/>
                <w:szCs w:val="16"/>
              </w:rPr>
              <w:t>Description</w:t>
            </w:r>
          </w:p>
        </w:tc>
      </w:tr>
      <w:tr w14:paraId="693BA244">
        <w:trPr>
          <w:trHeight w:val="5669" w:hRule="atLeast"/>
        </w:trPr>
        <w:tc>
          <w:tcPr>
            <w:tcW w:w="797" w:type="dxa"/>
          </w:tcPr>
          <w:p w14:paraId="47C4ABF0">
            <w:pPr>
              <w:pStyle w:val="16"/>
              <w:rPr>
                <w:sz w:val="15"/>
                <w:szCs w:val="18"/>
              </w:rPr>
            </w:pPr>
          </w:p>
          <w:p w14:paraId="21A65823">
            <w:pPr>
              <w:pStyle w:val="16"/>
              <w:rPr>
                <w:sz w:val="15"/>
                <w:szCs w:val="18"/>
              </w:rPr>
            </w:pPr>
          </w:p>
          <w:p w14:paraId="16BEAC29">
            <w:pPr>
              <w:pStyle w:val="16"/>
              <w:spacing w:before="6"/>
              <w:rPr>
                <w:sz w:val="20"/>
                <w:szCs w:val="18"/>
              </w:rPr>
            </w:pPr>
          </w:p>
          <w:p w14:paraId="0F813298">
            <w:pPr>
              <w:pStyle w:val="16"/>
              <w:jc w:val="center"/>
              <w:rPr>
                <w:sz w:val="16"/>
                <w:szCs w:val="18"/>
              </w:rPr>
            </w:pPr>
            <w:r>
              <w:rPr>
                <w:w w:val="99"/>
                <w:sz w:val="16"/>
                <w:szCs w:val="18"/>
              </w:rPr>
              <w:t>1</w:t>
            </w:r>
          </w:p>
        </w:tc>
        <w:tc>
          <w:tcPr>
            <w:tcW w:w="1440" w:type="dxa"/>
          </w:tcPr>
          <w:p w14:paraId="1A9DE303">
            <w:pPr>
              <w:pStyle w:val="16"/>
              <w:rPr>
                <w:sz w:val="15"/>
                <w:szCs w:val="18"/>
                <w:lang w:eastAsia="zh-CN"/>
              </w:rPr>
            </w:pPr>
          </w:p>
          <w:p w14:paraId="4772A7A9">
            <w:pPr>
              <w:pStyle w:val="16"/>
              <w:rPr>
                <w:sz w:val="15"/>
                <w:szCs w:val="18"/>
                <w:lang w:eastAsia="zh-CN"/>
              </w:rPr>
            </w:pPr>
          </w:p>
          <w:p w14:paraId="16D22332">
            <w:pPr>
              <w:pStyle w:val="16"/>
              <w:spacing w:before="164" w:line="273" w:lineRule="auto"/>
              <w:ind w:left="9" w:right="160"/>
              <w:rPr>
                <w:spacing w:val="-4"/>
                <w:sz w:val="16"/>
                <w:szCs w:val="18"/>
                <w:lang w:eastAsia="zh-CN"/>
              </w:rPr>
            </w:pPr>
            <w:r>
              <w:rPr>
                <w:spacing w:val="-2"/>
                <w:sz w:val="16"/>
                <w:szCs w:val="18"/>
                <w:lang w:eastAsia="zh-CN"/>
              </w:rPr>
              <w:t>绕组及末屏的</w:t>
            </w:r>
            <w:r>
              <w:rPr>
                <w:spacing w:val="-4"/>
                <w:sz w:val="16"/>
                <w:szCs w:val="18"/>
                <w:lang w:eastAsia="zh-CN"/>
              </w:rPr>
              <w:t>绝缘电阻</w:t>
            </w:r>
          </w:p>
          <w:p w14:paraId="29D68748">
            <w:pPr>
              <w:pStyle w:val="16"/>
              <w:ind w:left="9" w:right="160"/>
              <w:rPr>
                <w:sz w:val="16"/>
                <w:szCs w:val="18"/>
                <w:lang w:eastAsia="zh-CN"/>
              </w:rPr>
            </w:pPr>
            <w:r>
              <w:rPr>
                <w:sz w:val="16"/>
                <w:szCs w:val="16"/>
                <w:lang w:eastAsia="zh-CN"/>
              </w:rPr>
              <w:t>Insulation resistance of winding and terminal screen</w:t>
            </w:r>
          </w:p>
        </w:tc>
        <w:tc>
          <w:tcPr>
            <w:tcW w:w="1948" w:type="dxa"/>
          </w:tcPr>
          <w:p w14:paraId="730B4041">
            <w:pPr>
              <w:pStyle w:val="16"/>
              <w:spacing w:before="38"/>
              <w:ind w:left="9"/>
              <w:rPr>
                <w:spacing w:val="-5"/>
                <w:w w:val="95"/>
                <w:sz w:val="16"/>
                <w:szCs w:val="18"/>
                <w:lang w:eastAsia="zh-CN"/>
              </w:rPr>
            </w:pPr>
            <w:r>
              <w:rPr>
                <w:w w:val="95"/>
                <w:sz w:val="16"/>
                <w:szCs w:val="18"/>
                <w:lang w:eastAsia="zh-CN"/>
              </w:rPr>
              <w:t>⑴投</w:t>
            </w:r>
            <w:r>
              <w:rPr>
                <w:spacing w:val="-5"/>
                <w:w w:val="95"/>
                <w:sz w:val="16"/>
                <w:szCs w:val="18"/>
                <w:lang w:eastAsia="zh-CN"/>
              </w:rPr>
              <w:t>运前</w:t>
            </w:r>
          </w:p>
          <w:p w14:paraId="69F1E010">
            <w:pPr>
              <w:pStyle w:val="16"/>
              <w:ind w:left="9"/>
              <w:rPr>
                <w:sz w:val="16"/>
                <w:szCs w:val="18"/>
                <w:lang w:eastAsia="zh-CN"/>
              </w:rPr>
            </w:pPr>
            <w:r>
              <w:rPr>
                <w:sz w:val="16"/>
                <w:szCs w:val="16"/>
                <w:lang w:eastAsia="zh-CN"/>
              </w:rPr>
              <w:t>(1) Before putting into operation</w:t>
            </w:r>
          </w:p>
          <w:p w14:paraId="14AD38AF">
            <w:pPr>
              <w:pStyle w:val="16"/>
              <w:spacing w:before="40" w:line="276" w:lineRule="auto"/>
              <w:ind w:left="9" w:right="1"/>
              <w:rPr>
                <w:spacing w:val="-4"/>
                <w:sz w:val="16"/>
                <w:szCs w:val="18"/>
                <w:lang w:eastAsia="zh-CN"/>
              </w:rPr>
            </w:pPr>
            <w:r>
              <w:rPr>
                <w:sz w:val="16"/>
                <w:szCs w:val="18"/>
                <w:lang w:eastAsia="zh-CN"/>
              </w:rPr>
              <w:t>(2)35kV</w:t>
            </w:r>
            <w:r>
              <w:rPr>
                <w:spacing w:val="-13"/>
                <w:sz w:val="16"/>
                <w:szCs w:val="18"/>
                <w:lang w:eastAsia="zh-CN"/>
              </w:rPr>
              <w:t xml:space="preserve"> 及以上： 三</w:t>
            </w:r>
            <w:r>
              <w:rPr>
                <w:spacing w:val="-4"/>
                <w:sz w:val="16"/>
                <w:szCs w:val="18"/>
                <w:lang w:eastAsia="zh-CN"/>
              </w:rPr>
              <w:t>年一次；</w:t>
            </w:r>
          </w:p>
          <w:p w14:paraId="49C914D0">
            <w:pPr>
              <w:pStyle w:val="16"/>
              <w:ind w:left="9" w:right="1"/>
              <w:rPr>
                <w:sz w:val="16"/>
                <w:szCs w:val="18"/>
                <w:lang w:eastAsia="zh-CN"/>
              </w:rPr>
            </w:pPr>
            <w:r>
              <w:rPr>
                <w:sz w:val="16"/>
                <w:szCs w:val="16"/>
                <w:lang w:eastAsia="zh-CN"/>
              </w:rPr>
              <w:t>(2) 35kV and above: once every three years;</w:t>
            </w:r>
          </w:p>
          <w:p w14:paraId="1E18EDA6">
            <w:pPr>
              <w:pStyle w:val="16"/>
              <w:spacing w:before="1"/>
              <w:ind w:left="9"/>
              <w:rPr>
                <w:spacing w:val="-4"/>
                <w:w w:val="95"/>
                <w:sz w:val="16"/>
                <w:szCs w:val="18"/>
              </w:rPr>
            </w:pPr>
            <w:r>
              <w:rPr>
                <w:w w:val="95"/>
                <w:sz w:val="16"/>
                <w:szCs w:val="18"/>
              </w:rPr>
              <w:t>10kV：六</w:t>
            </w:r>
            <w:r>
              <w:rPr>
                <w:spacing w:val="-4"/>
                <w:w w:val="95"/>
                <w:sz w:val="16"/>
                <w:szCs w:val="18"/>
              </w:rPr>
              <w:t>年一次</w:t>
            </w:r>
          </w:p>
          <w:p w14:paraId="07BE4907">
            <w:pPr>
              <w:pStyle w:val="16"/>
              <w:ind w:left="9"/>
              <w:rPr>
                <w:sz w:val="16"/>
                <w:szCs w:val="18"/>
              </w:rPr>
            </w:pPr>
            <w:r>
              <w:rPr>
                <w:w w:val="95"/>
                <w:sz w:val="16"/>
                <w:szCs w:val="18"/>
              </w:rPr>
              <w:t>10kV:</w:t>
            </w:r>
            <w:r>
              <w:rPr>
                <w:sz w:val="16"/>
                <w:szCs w:val="16"/>
              </w:rPr>
              <w:t xml:space="preserve"> once every six years</w:t>
            </w:r>
          </w:p>
          <w:p w14:paraId="3649EAC6">
            <w:pPr>
              <w:pStyle w:val="16"/>
              <w:spacing w:before="43"/>
              <w:ind w:left="9"/>
              <w:rPr>
                <w:spacing w:val="-5"/>
                <w:w w:val="95"/>
                <w:sz w:val="16"/>
                <w:szCs w:val="18"/>
              </w:rPr>
            </w:pPr>
            <w:r>
              <w:rPr>
                <w:w w:val="95"/>
                <w:sz w:val="16"/>
                <w:szCs w:val="18"/>
              </w:rPr>
              <w:t>⑶大</w:t>
            </w:r>
            <w:r>
              <w:rPr>
                <w:spacing w:val="-5"/>
                <w:w w:val="95"/>
                <w:sz w:val="16"/>
                <w:szCs w:val="18"/>
              </w:rPr>
              <w:t>修后</w:t>
            </w:r>
          </w:p>
          <w:p w14:paraId="14CA6CE3">
            <w:pPr>
              <w:pStyle w:val="16"/>
              <w:ind w:left="9"/>
              <w:rPr>
                <w:sz w:val="16"/>
                <w:szCs w:val="18"/>
              </w:rPr>
            </w:pPr>
            <w:r>
              <w:rPr>
                <w:sz w:val="16"/>
                <w:szCs w:val="16"/>
              </w:rPr>
              <w:t>(3) After overhaul</w:t>
            </w:r>
          </w:p>
          <w:p w14:paraId="3C554FFA">
            <w:pPr>
              <w:pStyle w:val="16"/>
              <w:spacing w:before="40"/>
              <w:ind w:left="9"/>
              <w:rPr>
                <w:spacing w:val="-5"/>
                <w:w w:val="95"/>
                <w:sz w:val="16"/>
                <w:szCs w:val="18"/>
              </w:rPr>
            </w:pPr>
            <w:r>
              <w:rPr>
                <w:w w:val="95"/>
                <w:sz w:val="16"/>
                <w:szCs w:val="18"/>
              </w:rPr>
              <w:t>⑷必</w:t>
            </w:r>
            <w:r>
              <w:rPr>
                <w:spacing w:val="-5"/>
                <w:w w:val="95"/>
                <w:sz w:val="16"/>
                <w:szCs w:val="18"/>
              </w:rPr>
              <w:t>要时</w:t>
            </w:r>
          </w:p>
          <w:p w14:paraId="62757966">
            <w:pPr>
              <w:pStyle w:val="16"/>
              <w:ind w:left="9"/>
              <w:rPr>
                <w:sz w:val="16"/>
                <w:szCs w:val="18"/>
              </w:rPr>
            </w:pPr>
            <w:r>
              <w:rPr>
                <w:sz w:val="16"/>
                <w:szCs w:val="16"/>
              </w:rPr>
              <w:t>(4) When necessary</w:t>
            </w:r>
          </w:p>
        </w:tc>
        <w:tc>
          <w:tcPr>
            <w:tcW w:w="5561" w:type="dxa"/>
          </w:tcPr>
          <w:p w14:paraId="4D364CA0">
            <w:pPr>
              <w:pStyle w:val="16"/>
              <w:spacing w:line="276" w:lineRule="auto"/>
              <w:ind w:left="10" w:right="1"/>
              <w:jc w:val="both"/>
              <w:rPr>
                <w:spacing w:val="1"/>
                <w:w w:val="99"/>
                <w:sz w:val="16"/>
                <w:szCs w:val="18"/>
                <w:lang w:eastAsia="zh-CN"/>
              </w:rPr>
            </w:pPr>
            <w:r>
              <w:rPr>
                <w:spacing w:val="1"/>
                <w:w w:val="99"/>
                <w:sz w:val="16"/>
                <w:szCs w:val="18"/>
                <w:lang w:val="en-US" w:eastAsia="zh-CN"/>
              </w:rPr>
              <w:t>(1) 一次绕组对末屏及对地、各二次绕组间及其对地的绝缘电阻，与出厂值及历次数据相比，不应有显著变化，一般不应低于出厂值及初始值的 70%。</w:t>
            </w:r>
          </w:p>
          <w:p w14:paraId="7FB2481A">
            <w:pPr>
              <w:pStyle w:val="16"/>
              <w:spacing w:line="276" w:lineRule="auto"/>
              <w:ind w:left="10" w:right="1"/>
              <w:jc w:val="both"/>
              <w:rPr>
                <w:color w:val="FF0000"/>
                <w:spacing w:val="1"/>
                <w:w w:val="99"/>
                <w:sz w:val="16"/>
                <w:szCs w:val="18"/>
                <w:lang w:eastAsia="zh-CN"/>
              </w:rPr>
            </w:pPr>
            <w:r>
              <w:rPr>
                <w:spacing w:val="1"/>
                <w:w w:val="99"/>
                <w:sz w:val="16"/>
                <w:szCs w:val="18"/>
                <w:lang w:val="en-US" w:eastAsia="zh-CN"/>
              </w:rPr>
              <w:t xml:space="preserve">(1) </w:t>
            </w:r>
            <w:r>
              <w:rPr>
                <w:color w:val="FF0000"/>
                <w:spacing w:val="1"/>
                <w:w w:val="99"/>
                <w:sz w:val="16"/>
                <w:szCs w:val="18"/>
                <w:lang w:val="en-US" w:eastAsia="zh-CN"/>
              </w:rPr>
              <w:t>When compared with the factory value and previous data, the insulation resistance of the primary winding to the terminal screen and to the ground, as well as that between the secondary windings and to the ground, should not show significant changes. Generally, it should not be less than 70% of the factory value and the initial value.</w:t>
            </w:r>
          </w:p>
          <w:p w14:paraId="02430D1A">
            <w:pPr>
              <w:pStyle w:val="16"/>
              <w:spacing w:line="276" w:lineRule="auto"/>
              <w:ind w:left="10" w:right="1"/>
              <w:jc w:val="both"/>
              <w:rPr>
                <w:spacing w:val="1"/>
                <w:w w:val="99"/>
                <w:sz w:val="16"/>
                <w:szCs w:val="18"/>
                <w:lang w:eastAsia="zh-CN"/>
              </w:rPr>
            </w:pPr>
            <w:r>
              <w:rPr>
                <w:spacing w:val="1"/>
                <w:w w:val="99"/>
                <w:sz w:val="16"/>
                <w:szCs w:val="18"/>
                <w:lang w:val="en-US" w:eastAsia="zh-CN"/>
              </w:rPr>
              <w:t>(2) 电容型电流互感器末屏对地绝缘电阻一般不低于 1000MΩ。</w:t>
            </w:r>
          </w:p>
          <w:p w14:paraId="59069814">
            <w:pPr>
              <w:pStyle w:val="16"/>
              <w:spacing w:line="276" w:lineRule="auto"/>
              <w:ind w:left="10" w:right="1"/>
              <w:jc w:val="both"/>
              <w:rPr>
                <w:spacing w:val="1"/>
                <w:w w:val="99"/>
                <w:sz w:val="16"/>
                <w:szCs w:val="18"/>
                <w:lang w:eastAsia="zh-CN"/>
              </w:rPr>
            </w:pPr>
            <w:r>
              <w:rPr>
                <w:spacing w:val="1"/>
                <w:w w:val="99"/>
                <w:sz w:val="16"/>
                <w:szCs w:val="18"/>
                <w:lang w:val="en-US" w:eastAsia="zh-CN"/>
              </w:rPr>
              <w:t>(2)</w:t>
            </w:r>
            <w:r>
              <w:rPr>
                <w:color w:val="FF0000"/>
                <w:spacing w:val="1"/>
                <w:w w:val="99"/>
                <w:sz w:val="16"/>
                <w:szCs w:val="18"/>
                <w:lang w:val="en-US" w:eastAsia="zh-CN"/>
              </w:rPr>
              <w:t xml:space="preserve"> The insulation resistance between the terminal screen of the capacitive current transformer and the ground is generally not less than 1000 MΩ.</w:t>
            </w:r>
          </w:p>
          <w:p w14:paraId="0E7C0581">
            <w:pPr>
              <w:pStyle w:val="16"/>
              <w:ind w:left="10"/>
              <w:jc w:val="both"/>
              <w:rPr>
                <w:sz w:val="16"/>
                <w:szCs w:val="16"/>
                <w:lang w:eastAsia="zh-CN"/>
              </w:rPr>
            </w:pPr>
          </w:p>
        </w:tc>
        <w:tc>
          <w:tcPr>
            <w:tcW w:w="4265" w:type="dxa"/>
          </w:tcPr>
          <w:p w14:paraId="7EB063E1">
            <w:pPr>
              <w:pStyle w:val="16"/>
              <w:rPr>
                <w:sz w:val="15"/>
                <w:szCs w:val="18"/>
                <w:lang w:eastAsia="zh-CN"/>
              </w:rPr>
            </w:pPr>
          </w:p>
          <w:p w14:paraId="47C81DB7">
            <w:pPr>
              <w:pStyle w:val="16"/>
              <w:spacing w:before="8"/>
              <w:rPr>
                <w:sz w:val="21"/>
                <w:szCs w:val="18"/>
                <w:lang w:eastAsia="zh-CN"/>
              </w:rPr>
            </w:pPr>
          </w:p>
          <w:p w14:paraId="7E4586D6">
            <w:pPr>
              <w:pStyle w:val="16"/>
              <w:spacing w:before="1"/>
              <w:ind w:left="10"/>
              <w:rPr>
                <w:spacing w:val="-6"/>
                <w:w w:val="95"/>
                <w:sz w:val="16"/>
                <w:szCs w:val="18"/>
                <w:lang w:eastAsia="zh-CN"/>
              </w:rPr>
            </w:pPr>
            <w:r>
              <w:rPr>
                <w:w w:val="95"/>
                <w:sz w:val="16"/>
                <w:szCs w:val="18"/>
                <w:lang w:eastAsia="zh-CN"/>
              </w:rPr>
              <w:t>⑴釆</w:t>
            </w:r>
            <w:r>
              <w:rPr>
                <w:spacing w:val="-5"/>
                <w:w w:val="95"/>
                <w:sz w:val="16"/>
                <w:szCs w:val="18"/>
                <w:lang w:eastAsia="zh-CN"/>
              </w:rPr>
              <w:t xml:space="preserve">用 </w:t>
            </w:r>
            <w:r>
              <w:rPr>
                <w:w w:val="95"/>
                <w:sz w:val="16"/>
                <w:szCs w:val="18"/>
                <w:lang w:eastAsia="zh-CN"/>
              </w:rPr>
              <w:t>2500V</w:t>
            </w:r>
            <w:r>
              <w:rPr>
                <w:spacing w:val="-6"/>
                <w:w w:val="95"/>
                <w:sz w:val="16"/>
                <w:szCs w:val="18"/>
                <w:lang w:eastAsia="zh-CN"/>
              </w:rPr>
              <w:t xml:space="preserve"> 兆欧表；</w:t>
            </w:r>
          </w:p>
          <w:p w14:paraId="064AC52E">
            <w:pPr>
              <w:pStyle w:val="16"/>
              <w:ind w:left="10"/>
              <w:rPr>
                <w:sz w:val="16"/>
                <w:szCs w:val="18"/>
                <w:lang w:eastAsia="zh-CN"/>
              </w:rPr>
            </w:pPr>
            <w:r>
              <w:rPr>
                <w:sz w:val="16"/>
                <w:szCs w:val="16"/>
                <w:lang w:eastAsia="zh-CN"/>
              </w:rPr>
              <w:t>(1) 2500V Megohm meter is used;</w:t>
            </w:r>
          </w:p>
          <w:p w14:paraId="2BD5BBD1">
            <w:pPr>
              <w:pStyle w:val="16"/>
              <w:spacing w:before="110"/>
              <w:ind w:left="10"/>
              <w:rPr>
                <w:spacing w:val="-1"/>
                <w:w w:val="95"/>
                <w:sz w:val="16"/>
                <w:szCs w:val="18"/>
                <w:lang w:eastAsia="zh-CN"/>
              </w:rPr>
            </w:pPr>
            <w:r>
              <w:rPr>
                <w:w w:val="95"/>
                <w:sz w:val="16"/>
                <w:szCs w:val="18"/>
                <w:lang w:eastAsia="zh-CN"/>
              </w:rPr>
              <w:t>⑵必</w:t>
            </w:r>
            <w:r>
              <w:rPr>
                <w:spacing w:val="-1"/>
                <w:w w:val="95"/>
                <w:sz w:val="16"/>
                <w:szCs w:val="18"/>
                <w:lang w:eastAsia="zh-CN"/>
              </w:rPr>
              <w:t>要时，如：怀疑有故障时。</w:t>
            </w:r>
          </w:p>
          <w:p w14:paraId="352C18A0">
            <w:pPr>
              <w:pStyle w:val="16"/>
              <w:ind w:left="10"/>
              <w:rPr>
                <w:sz w:val="16"/>
                <w:szCs w:val="18"/>
                <w:lang w:eastAsia="zh-CN"/>
              </w:rPr>
            </w:pPr>
            <w:r>
              <w:rPr>
                <w:sz w:val="16"/>
                <w:szCs w:val="16"/>
                <w:lang w:eastAsia="zh-CN"/>
              </w:rPr>
              <w:t>(2) When necessary, such as when there is a fault suspected.</w:t>
            </w:r>
          </w:p>
        </w:tc>
      </w:tr>
    </w:tbl>
    <w:p w14:paraId="199EC1C9">
      <w:pPr>
        <w:rPr>
          <w:sz w:val="16"/>
          <w:szCs w:val="18"/>
          <w:lang w:eastAsia="zh-CN"/>
        </w:rPr>
        <w:sectPr>
          <w:pgSz w:w="16840" w:h="11910" w:orient="landscape"/>
          <w:pgMar w:top="1100" w:right="1300" w:bottom="1380" w:left="1300" w:header="0" w:footer="1183" w:gutter="0"/>
          <w:cols w:space="720" w:num="1"/>
        </w:sectPr>
      </w:pPr>
    </w:p>
    <w:p w14:paraId="0B91311C">
      <w:pPr>
        <w:pStyle w:val="6"/>
        <w:rPr>
          <w:sz w:val="15"/>
          <w:szCs w:val="16"/>
          <w:lang w:eastAsia="zh-CN"/>
        </w:rPr>
      </w:pPr>
    </w:p>
    <w:p w14:paraId="6C2BD310">
      <w:pPr>
        <w:pStyle w:val="6"/>
        <w:rPr>
          <w:sz w:val="15"/>
          <w:szCs w:val="16"/>
          <w:lang w:eastAsia="zh-CN"/>
        </w:rPr>
      </w:pPr>
    </w:p>
    <w:p w14:paraId="25EDE5B8">
      <w:pPr>
        <w:pStyle w:val="6"/>
        <w:spacing w:before="5"/>
        <w:rPr>
          <w:sz w:val="10"/>
          <w:szCs w:val="16"/>
          <w:lang w:eastAsia="zh-CN"/>
        </w:rPr>
      </w:pPr>
    </w:p>
    <w:tbl>
      <w:tblPr>
        <w:tblStyle w:val="14"/>
        <w:tblW w:w="0" w:type="auto"/>
        <w:tblInd w:w="1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7"/>
        <w:gridCol w:w="1440"/>
        <w:gridCol w:w="1948"/>
        <w:gridCol w:w="5561"/>
        <w:gridCol w:w="4265"/>
      </w:tblGrid>
      <w:tr w14:paraId="452BA5CC">
        <w:trPr>
          <w:trHeight w:val="3119" w:hRule="atLeast"/>
        </w:trPr>
        <w:tc>
          <w:tcPr>
            <w:tcW w:w="797" w:type="dxa"/>
          </w:tcPr>
          <w:p w14:paraId="1EE5BBFE">
            <w:pPr>
              <w:pStyle w:val="16"/>
              <w:rPr>
                <w:sz w:val="15"/>
                <w:szCs w:val="18"/>
                <w:lang w:eastAsia="zh-CN"/>
              </w:rPr>
            </w:pPr>
          </w:p>
          <w:p w14:paraId="414700EC">
            <w:pPr>
              <w:pStyle w:val="16"/>
              <w:rPr>
                <w:sz w:val="15"/>
                <w:szCs w:val="18"/>
                <w:lang w:eastAsia="zh-CN"/>
              </w:rPr>
            </w:pPr>
          </w:p>
          <w:p w14:paraId="40986E7D">
            <w:pPr>
              <w:pStyle w:val="16"/>
              <w:rPr>
                <w:sz w:val="15"/>
                <w:szCs w:val="18"/>
                <w:lang w:eastAsia="zh-CN"/>
              </w:rPr>
            </w:pPr>
          </w:p>
          <w:p w14:paraId="38CC9BB4">
            <w:pPr>
              <w:pStyle w:val="16"/>
              <w:rPr>
                <w:sz w:val="15"/>
                <w:szCs w:val="18"/>
                <w:lang w:eastAsia="zh-CN"/>
              </w:rPr>
            </w:pPr>
          </w:p>
          <w:p w14:paraId="4370E5DB">
            <w:pPr>
              <w:pStyle w:val="16"/>
              <w:rPr>
                <w:sz w:val="15"/>
                <w:szCs w:val="18"/>
                <w:lang w:eastAsia="zh-CN"/>
              </w:rPr>
            </w:pPr>
          </w:p>
          <w:p w14:paraId="55903CFC">
            <w:pPr>
              <w:pStyle w:val="16"/>
              <w:spacing w:before="143"/>
              <w:ind w:left="345"/>
              <w:rPr>
                <w:sz w:val="16"/>
                <w:szCs w:val="18"/>
              </w:rPr>
            </w:pPr>
            <w:r>
              <w:rPr>
                <w:w w:val="99"/>
                <w:sz w:val="16"/>
                <w:szCs w:val="18"/>
              </w:rPr>
              <w:t>2</w:t>
            </w:r>
          </w:p>
        </w:tc>
        <w:tc>
          <w:tcPr>
            <w:tcW w:w="1440" w:type="dxa"/>
          </w:tcPr>
          <w:p w14:paraId="7E28E1D3">
            <w:pPr>
              <w:pStyle w:val="16"/>
              <w:rPr>
                <w:sz w:val="15"/>
                <w:szCs w:val="18"/>
              </w:rPr>
            </w:pPr>
          </w:p>
          <w:p w14:paraId="57F4D400">
            <w:pPr>
              <w:pStyle w:val="16"/>
              <w:rPr>
                <w:sz w:val="15"/>
                <w:szCs w:val="18"/>
              </w:rPr>
            </w:pPr>
          </w:p>
          <w:p w14:paraId="48EA9BCA">
            <w:pPr>
              <w:pStyle w:val="16"/>
              <w:rPr>
                <w:sz w:val="15"/>
                <w:szCs w:val="18"/>
              </w:rPr>
            </w:pPr>
          </w:p>
          <w:p w14:paraId="65F5D247">
            <w:pPr>
              <w:pStyle w:val="16"/>
              <w:rPr>
                <w:sz w:val="15"/>
                <w:szCs w:val="18"/>
              </w:rPr>
            </w:pPr>
          </w:p>
          <w:p w14:paraId="498B70F1">
            <w:pPr>
              <w:pStyle w:val="16"/>
              <w:rPr>
                <w:sz w:val="15"/>
                <w:szCs w:val="18"/>
              </w:rPr>
            </w:pPr>
          </w:p>
          <w:p w14:paraId="085921AB">
            <w:pPr>
              <w:pStyle w:val="16"/>
              <w:spacing w:before="167"/>
              <w:ind w:left="9"/>
              <w:rPr>
                <w:spacing w:val="-3"/>
                <w:w w:val="95"/>
                <w:sz w:val="16"/>
                <w:szCs w:val="18"/>
              </w:rPr>
            </w:pPr>
            <w:r>
              <w:rPr>
                <w:w w:val="95"/>
                <w:sz w:val="16"/>
                <w:szCs w:val="18"/>
              </w:rPr>
              <w:t>tanδ</w:t>
            </w:r>
            <w:r>
              <w:rPr>
                <w:spacing w:val="-3"/>
                <w:w w:val="95"/>
                <w:sz w:val="16"/>
                <w:szCs w:val="18"/>
              </w:rPr>
              <w:t>及电容量</w:t>
            </w:r>
          </w:p>
          <w:p w14:paraId="29FE0914">
            <w:pPr>
              <w:pStyle w:val="16"/>
              <w:ind w:left="9"/>
              <w:rPr>
                <w:sz w:val="16"/>
                <w:szCs w:val="18"/>
              </w:rPr>
            </w:pPr>
            <w:r>
              <w:rPr>
                <w:sz w:val="16"/>
                <w:szCs w:val="16"/>
              </w:rPr>
              <w:t>Tan δ and capacitance</w:t>
            </w:r>
          </w:p>
        </w:tc>
        <w:tc>
          <w:tcPr>
            <w:tcW w:w="1948" w:type="dxa"/>
          </w:tcPr>
          <w:p w14:paraId="51DA9D19">
            <w:pPr>
              <w:pStyle w:val="16"/>
              <w:rPr>
                <w:sz w:val="15"/>
                <w:szCs w:val="18"/>
                <w:lang w:eastAsia="zh-CN"/>
              </w:rPr>
            </w:pPr>
          </w:p>
          <w:p w14:paraId="165D91F1">
            <w:pPr>
              <w:pStyle w:val="16"/>
              <w:rPr>
                <w:sz w:val="15"/>
                <w:szCs w:val="18"/>
                <w:lang w:eastAsia="zh-CN"/>
              </w:rPr>
            </w:pPr>
          </w:p>
          <w:p w14:paraId="24CCFC14">
            <w:pPr>
              <w:pStyle w:val="16"/>
              <w:spacing w:before="1"/>
              <w:rPr>
                <w:sz w:val="21"/>
                <w:szCs w:val="18"/>
                <w:lang w:eastAsia="zh-CN"/>
              </w:rPr>
            </w:pPr>
          </w:p>
          <w:p w14:paraId="619E89FF">
            <w:pPr>
              <w:pStyle w:val="16"/>
              <w:ind w:left="9"/>
              <w:rPr>
                <w:spacing w:val="-6"/>
                <w:w w:val="95"/>
                <w:sz w:val="16"/>
                <w:szCs w:val="18"/>
                <w:lang w:eastAsia="zh-CN"/>
              </w:rPr>
            </w:pPr>
            <w:r>
              <w:rPr>
                <w:w w:val="95"/>
                <w:sz w:val="16"/>
                <w:szCs w:val="18"/>
                <w:lang w:eastAsia="zh-CN"/>
              </w:rPr>
              <w:t>35KV</w:t>
            </w:r>
            <w:r>
              <w:rPr>
                <w:spacing w:val="-6"/>
                <w:w w:val="95"/>
                <w:sz w:val="16"/>
                <w:szCs w:val="18"/>
                <w:lang w:eastAsia="zh-CN"/>
              </w:rPr>
              <w:t xml:space="preserve"> 及以上</w:t>
            </w:r>
          </w:p>
          <w:p w14:paraId="7A87EE44">
            <w:pPr>
              <w:pStyle w:val="16"/>
              <w:ind w:left="9"/>
              <w:rPr>
                <w:sz w:val="16"/>
                <w:szCs w:val="18"/>
                <w:lang w:eastAsia="zh-CN"/>
              </w:rPr>
            </w:pPr>
            <w:r>
              <w:rPr>
                <w:sz w:val="16"/>
                <w:szCs w:val="16"/>
                <w:lang w:eastAsia="zh-CN"/>
              </w:rPr>
              <w:t>35KV and above</w:t>
            </w:r>
          </w:p>
          <w:p w14:paraId="7F0818EF">
            <w:pPr>
              <w:pStyle w:val="16"/>
              <w:spacing w:before="33"/>
              <w:ind w:left="9"/>
              <w:rPr>
                <w:spacing w:val="-5"/>
                <w:w w:val="95"/>
                <w:sz w:val="16"/>
                <w:szCs w:val="18"/>
                <w:lang w:eastAsia="zh-CN"/>
              </w:rPr>
            </w:pPr>
            <w:r>
              <w:rPr>
                <w:w w:val="95"/>
                <w:sz w:val="16"/>
                <w:szCs w:val="18"/>
                <w:lang w:eastAsia="zh-CN"/>
              </w:rPr>
              <w:t>⑴投</w:t>
            </w:r>
            <w:r>
              <w:rPr>
                <w:spacing w:val="-5"/>
                <w:w w:val="95"/>
                <w:sz w:val="16"/>
                <w:szCs w:val="18"/>
                <w:lang w:eastAsia="zh-CN"/>
              </w:rPr>
              <w:t>运前</w:t>
            </w:r>
          </w:p>
          <w:p w14:paraId="0E950809">
            <w:pPr>
              <w:pStyle w:val="16"/>
              <w:ind w:left="9"/>
              <w:rPr>
                <w:sz w:val="16"/>
                <w:szCs w:val="18"/>
                <w:lang w:eastAsia="zh-CN"/>
              </w:rPr>
            </w:pPr>
            <w:r>
              <w:rPr>
                <w:sz w:val="16"/>
                <w:szCs w:val="16"/>
                <w:lang w:eastAsia="zh-CN"/>
              </w:rPr>
              <w:t>(1) Before putting into operation</w:t>
            </w:r>
          </w:p>
          <w:p w14:paraId="009D2913">
            <w:pPr>
              <w:pStyle w:val="16"/>
              <w:spacing w:before="34"/>
              <w:ind w:left="9"/>
              <w:rPr>
                <w:spacing w:val="-4"/>
                <w:w w:val="95"/>
                <w:sz w:val="16"/>
                <w:szCs w:val="18"/>
                <w:lang w:eastAsia="zh-CN"/>
              </w:rPr>
            </w:pPr>
            <w:r>
              <w:rPr>
                <w:w w:val="95"/>
                <w:sz w:val="16"/>
                <w:szCs w:val="18"/>
                <w:lang w:eastAsia="zh-CN"/>
              </w:rPr>
              <w:t>⑵三</w:t>
            </w:r>
            <w:r>
              <w:rPr>
                <w:spacing w:val="-4"/>
                <w:w w:val="95"/>
                <w:sz w:val="16"/>
                <w:szCs w:val="18"/>
                <w:lang w:eastAsia="zh-CN"/>
              </w:rPr>
              <w:t>年一次</w:t>
            </w:r>
          </w:p>
          <w:p w14:paraId="5AA76761">
            <w:pPr>
              <w:pStyle w:val="16"/>
              <w:ind w:left="9"/>
              <w:rPr>
                <w:sz w:val="16"/>
                <w:szCs w:val="18"/>
                <w:lang w:eastAsia="zh-CN"/>
              </w:rPr>
            </w:pPr>
            <w:r>
              <w:rPr>
                <w:sz w:val="16"/>
                <w:szCs w:val="16"/>
                <w:lang w:eastAsia="zh-CN"/>
              </w:rPr>
              <w:t>(2) Once every three years</w:t>
            </w:r>
          </w:p>
          <w:p w14:paraId="040AA658">
            <w:pPr>
              <w:pStyle w:val="16"/>
              <w:spacing w:before="33"/>
              <w:ind w:left="9"/>
              <w:rPr>
                <w:spacing w:val="-5"/>
                <w:w w:val="95"/>
                <w:sz w:val="16"/>
                <w:szCs w:val="18"/>
              </w:rPr>
            </w:pPr>
            <w:r>
              <w:rPr>
                <w:w w:val="95"/>
                <w:sz w:val="16"/>
                <w:szCs w:val="18"/>
              </w:rPr>
              <w:t>⑶大</w:t>
            </w:r>
            <w:r>
              <w:rPr>
                <w:spacing w:val="-5"/>
                <w:w w:val="95"/>
                <w:sz w:val="16"/>
                <w:szCs w:val="18"/>
              </w:rPr>
              <w:t>修后</w:t>
            </w:r>
          </w:p>
          <w:p w14:paraId="45F23C0E">
            <w:pPr>
              <w:pStyle w:val="16"/>
              <w:ind w:left="9"/>
              <w:rPr>
                <w:sz w:val="16"/>
                <w:szCs w:val="18"/>
              </w:rPr>
            </w:pPr>
            <w:r>
              <w:rPr>
                <w:sz w:val="16"/>
                <w:szCs w:val="16"/>
              </w:rPr>
              <w:t>(3) After overhaul</w:t>
            </w:r>
          </w:p>
          <w:p w14:paraId="3B7F8DD3">
            <w:pPr>
              <w:pStyle w:val="16"/>
              <w:spacing w:before="33"/>
              <w:ind w:left="9"/>
              <w:rPr>
                <w:spacing w:val="-5"/>
                <w:w w:val="95"/>
                <w:sz w:val="16"/>
                <w:szCs w:val="18"/>
              </w:rPr>
            </w:pPr>
            <w:r>
              <w:rPr>
                <w:w w:val="95"/>
                <w:sz w:val="16"/>
                <w:szCs w:val="18"/>
              </w:rPr>
              <w:t>⑷必</w:t>
            </w:r>
            <w:r>
              <w:rPr>
                <w:spacing w:val="-5"/>
                <w:w w:val="95"/>
                <w:sz w:val="16"/>
                <w:szCs w:val="18"/>
              </w:rPr>
              <w:t>要时</w:t>
            </w:r>
          </w:p>
          <w:p w14:paraId="20AE934B">
            <w:pPr>
              <w:pStyle w:val="16"/>
              <w:ind w:left="9"/>
              <w:rPr>
                <w:sz w:val="16"/>
                <w:szCs w:val="18"/>
              </w:rPr>
            </w:pPr>
            <w:r>
              <w:rPr>
                <w:sz w:val="16"/>
                <w:szCs w:val="16"/>
              </w:rPr>
              <w:t>(4) When necessary</w:t>
            </w:r>
          </w:p>
        </w:tc>
        <w:tc>
          <w:tcPr>
            <w:tcW w:w="5561" w:type="dxa"/>
          </w:tcPr>
          <w:p w14:paraId="30728C52">
            <w:pPr>
              <w:pStyle w:val="16"/>
              <w:rPr>
                <w:sz w:val="15"/>
                <w:szCs w:val="18"/>
                <w:lang w:eastAsia="zh-CN"/>
              </w:rPr>
            </w:pPr>
          </w:p>
          <w:p w14:paraId="6E04A731">
            <w:pPr>
              <w:pStyle w:val="16"/>
              <w:rPr>
                <w:sz w:val="15"/>
                <w:szCs w:val="18"/>
                <w:lang w:eastAsia="zh-CN"/>
              </w:rPr>
            </w:pPr>
          </w:p>
          <w:p w14:paraId="02D437FA">
            <w:pPr>
              <w:pStyle w:val="16"/>
              <w:spacing w:line="283" w:lineRule="auto"/>
              <w:ind w:left="10" w:right="1"/>
              <w:rPr>
                <w:rFonts w:hint="eastAsia"/>
                <w:spacing w:val="1"/>
                <w:w w:val="99"/>
                <w:sz w:val="16"/>
                <w:szCs w:val="18"/>
                <w:lang w:eastAsia="zh-CN"/>
              </w:rPr>
            </w:pPr>
            <w:r>
              <w:rPr>
                <w:rFonts w:hint="eastAsia"/>
                <w:spacing w:val="1"/>
                <w:w w:val="99"/>
                <w:sz w:val="16"/>
                <w:szCs w:val="18"/>
                <w:lang w:eastAsia="zh-CN"/>
              </w:rPr>
              <w:t>(1) 主绝缘电容量与初始值或出厂值差别超过 ±5% 时应查明原因。</w:t>
            </w:r>
          </w:p>
          <w:p w14:paraId="166255B7">
            <w:pPr>
              <w:pStyle w:val="16"/>
              <w:spacing w:line="283" w:lineRule="auto"/>
              <w:ind w:left="10" w:right="1"/>
              <w:rPr>
                <w:rFonts w:hint="eastAsia"/>
                <w:color w:val="FF0000"/>
                <w:spacing w:val="1"/>
                <w:w w:val="99"/>
                <w:sz w:val="16"/>
                <w:szCs w:val="18"/>
                <w:lang w:eastAsia="zh-CN"/>
              </w:rPr>
            </w:pPr>
            <w:r>
              <w:rPr>
                <w:rFonts w:hint="eastAsia"/>
                <w:spacing w:val="1"/>
                <w:w w:val="99"/>
                <w:sz w:val="16"/>
                <w:szCs w:val="18"/>
                <w:lang w:eastAsia="zh-CN"/>
              </w:rPr>
              <w:t>(</w:t>
            </w:r>
            <w:r>
              <w:rPr>
                <w:rFonts w:hint="eastAsia"/>
                <w:color w:val="FF0000"/>
                <w:spacing w:val="1"/>
                <w:w w:val="99"/>
                <w:sz w:val="16"/>
                <w:szCs w:val="18"/>
                <w:lang w:eastAsia="zh-CN"/>
              </w:rPr>
              <w:t>1) When the difference between the main insulation capacitance and the initial value or the factory - set value exceeds the range of ±5%, the cause should be investigated.</w:t>
            </w:r>
          </w:p>
          <w:p w14:paraId="05217BC9">
            <w:pPr>
              <w:pStyle w:val="16"/>
              <w:spacing w:line="280" w:lineRule="auto"/>
              <w:ind w:left="10" w:right="1"/>
              <w:rPr>
                <w:w w:val="99"/>
                <w:sz w:val="16"/>
                <w:szCs w:val="18"/>
                <w:lang w:eastAsia="zh-CN"/>
              </w:rPr>
            </w:pPr>
            <w:r>
              <w:rPr>
                <w:w w:val="95"/>
                <w:sz w:val="16"/>
                <w:szCs w:val="18"/>
                <w:lang w:eastAsia="zh-CN"/>
              </w:rPr>
              <w:t>⑵参</w:t>
            </w:r>
            <w:r>
              <w:rPr>
                <w:spacing w:val="-2"/>
                <w:w w:val="95"/>
                <w:sz w:val="16"/>
                <w:szCs w:val="18"/>
                <w:lang w:eastAsia="zh-CN"/>
              </w:rPr>
              <w:t>考厂家技术条件进行</w:t>
            </w:r>
            <w:r>
              <w:rPr>
                <w:w w:val="99"/>
                <w:sz w:val="16"/>
                <w:szCs w:val="18"/>
                <w:lang w:eastAsia="zh-CN"/>
              </w:rPr>
              <w:t>，无厂家技术条件时，主绝缘 tanδ不应大于 0.5%,且与历年数据比较，不应有显著变化；</w:t>
            </w:r>
          </w:p>
          <w:p w14:paraId="1734A50F">
            <w:pPr>
              <w:pStyle w:val="16"/>
              <w:spacing w:line="280" w:lineRule="auto"/>
              <w:ind w:left="10" w:right="1"/>
              <w:rPr>
                <w:sz w:val="16"/>
                <w:szCs w:val="18"/>
                <w:lang w:eastAsia="zh-CN"/>
              </w:rPr>
            </w:pPr>
            <w:r>
              <w:rPr>
                <w:rFonts w:hint="eastAsia"/>
                <w:w w:val="99"/>
                <w:sz w:val="16"/>
                <w:szCs w:val="18"/>
                <w:lang w:eastAsia="zh-CN"/>
              </w:rPr>
              <w:t>⑵</w:t>
            </w:r>
            <w:r>
              <w:rPr>
                <w:w w:val="99"/>
                <w:sz w:val="16"/>
                <w:szCs w:val="18"/>
                <w:lang w:val="en-US" w:eastAsia="zh-CN"/>
              </w:rPr>
              <w:t>It shall be carried out with reference to the manufacturer's technical conditions. In the absence of the manufacturer's technical conditions, the main insulation tanδ should not be greater than 0.5%, and when compared with the historical data, there should be no significant changes.</w:t>
            </w:r>
            <w:r>
              <w:rPr>
                <w:sz w:val="16"/>
                <w:szCs w:val="16"/>
                <w:lang w:eastAsia="zh-CN"/>
              </w:rPr>
              <w:t>;</w:t>
            </w:r>
          </w:p>
          <w:p w14:paraId="5374EF0A">
            <w:pPr>
              <w:pStyle w:val="16"/>
              <w:spacing w:line="280" w:lineRule="auto"/>
              <w:ind w:left="10" w:right="1"/>
              <w:rPr>
                <w:w w:val="99"/>
                <w:sz w:val="16"/>
                <w:szCs w:val="18"/>
                <w:lang w:val="en-US" w:eastAsia="zh-CN"/>
              </w:rPr>
            </w:pPr>
            <w:r>
              <w:rPr>
                <w:spacing w:val="-1"/>
                <w:w w:val="99"/>
                <w:sz w:val="16"/>
                <w:szCs w:val="18"/>
                <w:lang w:eastAsia="zh-CN"/>
              </w:rPr>
              <w:t>⑶当电容型电流互感器末屏对地绝缘电阻小于</w:t>
            </w:r>
            <w:r>
              <w:rPr>
                <w:spacing w:val="-53"/>
                <w:sz w:val="16"/>
                <w:szCs w:val="18"/>
                <w:lang w:eastAsia="zh-CN"/>
              </w:rPr>
              <w:t xml:space="preserve"> </w:t>
            </w:r>
            <w:r>
              <w:rPr>
                <w:spacing w:val="1"/>
                <w:w w:val="99"/>
                <w:sz w:val="16"/>
                <w:szCs w:val="18"/>
                <w:lang w:eastAsia="zh-CN"/>
              </w:rPr>
              <w:t>100</w:t>
            </w:r>
            <w:r>
              <w:rPr>
                <w:spacing w:val="-2"/>
                <w:w w:val="99"/>
                <w:sz w:val="16"/>
                <w:szCs w:val="18"/>
                <w:lang w:eastAsia="zh-CN"/>
              </w:rPr>
              <w:t>0</w:t>
            </w:r>
            <w:r>
              <w:rPr>
                <w:spacing w:val="1"/>
                <w:w w:val="99"/>
                <w:sz w:val="16"/>
                <w:szCs w:val="18"/>
                <w:lang w:eastAsia="zh-CN"/>
              </w:rPr>
              <w:t>M</w:t>
            </w:r>
            <w:r>
              <w:rPr>
                <w:spacing w:val="2"/>
                <w:w w:val="99"/>
                <w:sz w:val="16"/>
                <w:szCs w:val="18"/>
              </w:rPr>
              <w:t>Ω</w:t>
            </w:r>
            <w:r>
              <w:rPr>
                <w:spacing w:val="-26"/>
                <w:w w:val="99"/>
                <w:sz w:val="16"/>
                <w:szCs w:val="18"/>
                <w:lang w:eastAsia="zh-CN"/>
              </w:rPr>
              <w:t>时，应</w:t>
            </w:r>
            <w:r>
              <w:rPr>
                <w:spacing w:val="-1"/>
                <w:w w:val="99"/>
                <w:sz w:val="16"/>
                <w:szCs w:val="18"/>
                <w:lang w:eastAsia="zh-CN"/>
              </w:rPr>
              <w:t>测量末屏对地</w:t>
            </w:r>
            <w:r>
              <w:rPr>
                <w:spacing w:val="-53"/>
                <w:sz w:val="16"/>
                <w:szCs w:val="18"/>
                <w:lang w:eastAsia="zh-CN"/>
              </w:rPr>
              <w:t xml:space="preserve"> </w:t>
            </w:r>
            <w:r>
              <w:rPr>
                <w:spacing w:val="1"/>
                <w:w w:val="99"/>
                <w:sz w:val="16"/>
                <w:szCs w:val="18"/>
                <w:lang w:eastAsia="zh-CN"/>
              </w:rPr>
              <w:t>tan</w:t>
            </w:r>
            <w:r>
              <w:rPr>
                <w:w w:val="99"/>
                <w:sz w:val="16"/>
                <w:szCs w:val="18"/>
              </w:rPr>
              <w:t>δ</w:t>
            </w:r>
            <w:r>
              <w:rPr>
                <w:sz w:val="16"/>
                <w:szCs w:val="18"/>
                <w:lang w:eastAsia="zh-CN"/>
              </w:rPr>
              <w:t xml:space="preserve"> </w:t>
            </w:r>
            <w:r>
              <w:rPr>
                <w:spacing w:val="-1"/>
                <w:w w:val="99"/>
                <w:sz w:val="16"/>
                <w:szCs w:val="18"/>
                <w:lang w:eastAsia="zh-CN"/>
              </w:rPr>
              <w:t>,其值不</w:t>
            </w:r>
            <w:r>
              <w:rPr>
                <w:w w:val="99"/>
                <w:sz w:val="16"/>
                <w:szCs w:val="18"/>
                <w:lang w:val="en-US" w:eastAsia="zh-CN"/>
              </w:rPr>
              <w:t>大于 2%。</w:t>
            </w:r>
          </w:p>
          <w:p w14:paraId="2410AB6A">
            <w:pPr>
              <w:pStyle w:val="16"/>
              <w:spacing w:line="280" w:lineRule="auto"/>
              <w:ind w:left="10" w:right="1"/>
              <w:rPr>
                <w:w w:val="99"/>
                <w:sz w:val="16"/>
                <w:szCs w:val="18"/>
                <w:lang w:val="en-US" w:eastAsia="zh-CN"/>
              </w:rPr>
            </w:pPr>
            <w:r>
              <w:rPr>
                <w:w w:val="99"/>
                <w:sz w:val="16"/>
                <w:szCs w:val="18"/>
                <w:lang w:val="en-US" w:eastAsia="zh-CN"/>
              </w:rPr>
              <w:t>(3) When the insulation resistance between the terminal screen and ground of the capacitive current transformer is less than 1000 MΩ, the tanδ between the terminal screen and ground shall be measured, and its value shall not be greater than 2%.</w:t>
            </w:r>
          </w:p>
          <w:p w14:paraId="1DF6B259">
            <w:pPr>
              <w:pStyle w:val="16"/>
              <w:ind w:left="10" w:right="1"/>
              <w:rPr>
                <w:sz w:val="16"/>
                <w:szCs w:val="18"/>
                <w:lang w:eastAsia="zh-CN"/>
              </w:rPr>
            </w:pPr>
          </w:p>
        </w:tc>
        <w:tc>
          <w:tcPr>
            <w:tcW w:w="4265" w:type="dxa"/>
          </w:tcPr>
          <w:p w14:paraId="64809704">
            <w:pPr>
              <w:pStyle w:val="16"/>
              <w:spacing w:before="11"/>
              <w:rPr>
                <w:sz w:val="10"/>
                <w:szCs w:val="18"/>
                <w:lang w:eastAsia="zh-CN"/>
              </w:rPr>
            </w:pPr>
          </w:p>
          <w:p w14:paraId="5ADCED2B">
            <w:pPr>
              <w:pStyle w:val="16"/>
              <w:ind w:left="10"/>
              <w:rPr>
                <w:spacing w:val="-1"/>
                <w:w w:val="95"/>
                <w:sz w:val="16"/>
                <w:szCs w:val="18"/>
                <w:lang w:eastAsia="zh-CN"/>
              </w:rPr>
            </w:pPr>
            <w:r>
              <w:rPr>
                <w:w w:val="95"/>
                <w:sz w:val="16"/>
                <w:szCs w:val="18"/>
                <w:lang w:eastAsia="zh-CN"/>
              </w:rPr>
              <w:t>⑴只对</w:t>
            </w:r>
            <w:r>
              <w:rPr>
                <w:spacing w:val="19"/>
                <w:sz w:val="16"/>
                <w:szCs w:val="18"/>
                <w:lang w:eastAsia="zh-CN"/>
              </w:rPr>
              <w:t xml:space="preserve"> </w:t>
            </w:r>
            <w:r>
              <w:rPr>
                <w:w w:val="95"/>
                <w:sz w:val="16"/>
                <w:szCs w:val="18"/>
                <w:lang w:eastAsia="zh-CN"/>
              </w:rPr>
              <w:t>35kV</w:t>
            </w:r>
            <w:r>
              <w:rPr>
                <w:spacing w:val="15"/>
                <w:sz w:val="16"/>
                <w:szCs w:val="18"/>
                <w:lang w:eastAsia="zh-CN"/>
              </w:rPr>
              <w:t xml:space="preserve"> </w:t>
            </w:r>
            <w:r>
              <w:rPr>
                <w:spacing w:val="-1"/>
                <w:w w:val="95"/>
                <w:sz w:val="16"/>
                <w:szCs w:val="18"/>
                <w:lang w:eastAsia="zh-CN"/>
              </w:rPr>
              <w:t>及以上电容型互感器进行；</w:t>
            </w:r>
          </w:p>
          <w:p w14:paraId="2A3F85D9">
            <w:pPr>
              <w:pStyle w:val="16"/>
              <w:ind w:left="10"/>
              <w:rPr>
                <w:sz w:val="16"/>
                <w:szCs w:val="18"/>
                <w:lang w:eastAsia="zh-CN"/>
              </w:rPr>
            </w:pPr>
            <w:r>
              <w:rPr>
                <w:sz w:val="16"/>
                <w:szCs w:val="16"/>
                <w:lang w:eastAsia="zh-CN"/>
              </w:rPr>
              <w:t>(1) Only for capacitive transformers of 35kV and above;</w:t>
            </w:r>
          </w:p>
          <w:p w14:paraId="29CA7DBF">
            <w:pPr>
              <w:pStyle w:val="16"/>
              <w:spacing w:before="50" w:line="280" w:lineRule="auto"/>
              <w:ind w:left="10"/>
              <w:rPr>
                <w:spacing w:val="-4"/>
                <w:sz w:val="16"/>
                <w:szCs w:val="18"/>
                <w:lang w:eastAsia="zh-CN"/>
              </w:rPr>
            </w:pPr>
            <w:r>
              <w:rPr>
                <w:spacing w:val="-15"/>
                <w:sz w:val="16"/>
                <w:szCs w:val="18"/>
                <w:lang w:eastAsia="zh-CN"/>
              </w:rPr>
              <w:t xml:space="preserve">⑵当 </w:t>
            </w:r>
            <w:r>
              <w:rPr>
                <w:sz w:val="16"/>
                <w:szCs w:val="18"/>
                <w:lang w:eastAsia="zh-CN"/>
              </w:rPr>
              <w:t>tan</w:t>
            </w:r>
            <w:r>
              <w:rPr>
                <w:sz w:val="16"/>
                <w:szCs w:val="18"/>
              </w:rPr>
              <w:t>δ</w:t>
            </w:r>
            <w:r>
              <w:rPr>
                <w:sz w:val="16"/>
                <w:szCs w:val="18"/>
                <w:lang w:eastAsia="zh-CN"/>
              </w:rPr>
              <w:t>值与出厂值或上一次试验值比较有</w:t>
            </w:r>
            <w:r>
              <w:rPr>
                <w:spacing w:val="-4"/>
                <w:sz w:val="16"/>
                <w:szCs w:val="18"/>
                <w:lang w:eastAsia="zh-CN"/>
              </w:rPr>
              <w:t xml:space="preserve">明显增长时，应综合分析 </w:t>
            </w:r>
            <w:r>
              <w:rPr>
                <w:sz w:val="16"/>
                <w:szCs w:val="18"/>
                <w:lang w:eastAsia="zh-CN"/>
              </w:rPr>
              <w:t>tan</w:t>
            </w:r>
            <w:r>
              <w:rPr>
                <w:sz w:val="16"/>
                <w:szCs w:val="18"/>
              </w:rPr>
              <w:t>δ</w:t>
            </w:r>
            <w:r>
              <w:rPr>
                <w:sz w:val="16"/>
                <w:szCs w:val="18"/>
                <w:lang w:eastAsia="zh-CN"/>
              </w:rPr>
              <w:t>、温度、电压</w:t>
            </w:r>
            <w:r>
              <w:rPr>
                <w:spacing w:val="-8"/>
                <w:sz w:val="16"/>
                <w:szCs w:val="18"/>
                <w:lang w:eastAsia="zh-CN"/>
              </w:rPr>
              <w:t xml:space="preserve">的关系，当 </w:t>
            </w:r>
            <w:r>
              <w:rPr>
                <w:sz w:val="16"/>
                <w:szCs w:val="18"/>
                <w:lang w:eastAsia="zh-CN"/>
              </w:rPr>
              <w:t>tan</w:t>
            </w:r>
            <w:r>
              <w:rPr>
                <w:sz w:val="16"/>
                <w:szCs w:val="18"/>
              </w:rPr>
              <w:t>δ</w:t>
            </w:r>
            <w:r>
              <w:rPr>
                <w:sz w:val="16"/>
                <w:szCs w:val="18"/>
                <w:lang w:eastAsia="zh-CN"/>
              </w:rPr>
              <w:t>随温度明显变化或试验电压</w:t>
            </w:r>
            <w:r>
              <w:rPr>
                <w:spacing w:val="-2"/>
                <w:sz w:val="16"/>
                <w:szCs w:val="18"/>
                <w:lang w:eastAsia="zh-CN"/>
              </w:rPr>
              <w:t>由</w:t>
            </w:r>
            <w:r>
              <w:rPr>
                <w:spacing w:val="-53"/>
                <w:sz w:val="16"/>
                <w:szCs w:val="18"/>
                <w:lang w:eastAsia="zh-CN"/>
              </w:rPr>
              <w:t xml:space="preserve"> </w:t>
            </w:r>
            <w:r>
              <w:rPr>
                <w:spacing w:val="-2"/>
                <w:sz w:val="16"/>
                <w:szCs w:val="18"/>
                <w:lang w:eastAsia="zh-CN"/>
              </w:rPr>
              <w:t>10kV</w:t>
            </w:r>
            <w:r>
              <w:rPr>
                <w:spacing w:val="-28"/>
                <w:sz w:val="16"/>
                <w:szCs w:val="18"/>
                <w:lang w:eastAsia="zh-CN"/>
              </w:rPr>
              <w:t xml:space="preserve"> 升到 </w:t>
            </w:r>
            <w:r>
              <w:rPr>
                <w:spacing w:val="-2"/>
                <w:sz w:val="16"/>
                <w:szCs w:val="18"/>
                <w:lang w:eastAsia="zh-CN"/>
              </w:rPr>
              <w:t>Um/2</w:t>
            </w:r>
            <w:r>
              <w:rPr>
                <w:spacing w:val="-19"/>
                <w:sz w:val="16"/>
                <w:szCs w:val="18"/>
                <w:lang w:eastAsia="zh-CN"/>
              </w:rPr>
              <w:t xml:space="preserve"> 时，</w:t>
            </w:r>
            <w:r>
              <w:rPr>
                <w:spacing w:val="-2"/>
                <w:sz w:val="16"/>
                <w:szCs w:val="18"/>
                <w:lang w:eastAsia="zh-CN"/>
              </w:rPr>
              <w:t>tan</w:t>
            </w:r>
            <w:r>
              <w:rPr>
                <w:spacing w:val="-2"/>
                <w:sz w:val="16"/>
                <w:szCs w:val="18"/>
              </w:rPr>
              <w:t>δ</w:t>
            </w:r>
            <w:r>
              <w:rPr>
                <w:spacing w:val="-2"/>
                <w:sz w:val="16"/>
                <w:szCs w:val="18"/>
                <w:lang w:eastAsia="zh-CN"/>
              </w:rPr>
              <w:t>增</w:t>
            </w:r>
            <w:r>
              <w:rPr>
                <w:spacing w:val="-12"/>
                <w:sz w:val="16"/>
                <w:szCs w:val="18"/>
                <w:lang w:eastAsia="zh-CN"/>
              </w:rPr>
              <w:t xml:space="preserve">量超过土 </w:t>
            </w:r>
            <w:r>
              <w:rPr>
                <w:spacing w:val="-2"/>
                <w:sz w:val="16"/>
                <w:szCs w:val="18"/>
                <w:lang w:eastAsia="zh-CN"/>
              </w:rPr>
              <w:t>0.3%,</w:t>
            </w:r>
            <w:r>
              <w:rPr>
                <w:spacing w:val="-4"/>
                <w:sz w:val="16"/>
                <w:szCs w:val="18"/>
                <w:lang w:eastAsia="zh-CN"/>
              </w:rPr>
              <w:t xml:space="preserve">不应继续运行。末屏对地 </w:t>
            </w:r>
            <w:r>
              <w:rPr>
                <w:sz w:val="16"/>
                <w:szCs w:val="18"/>
                <w:lang w:eastAsia="zh-CN"/>
              </w:rPr>
              <w:t>tan</w:t>
            </w:r>
            <w:r>
              <w:rPr>
                <w:sz w:val="16"/>
                <w:szCs w:val="18"/>
              </w:rPr>
              <w:t>δ</w:t>
            </w:r>
            <w:r>
              <w:rPr>
                <w:sz w:val="16"/>
                <w:szCs w:val="18"/>
                <w:lang w:eastAsia="zh-CN"/>
              </w:rPr>
              <w:t xml:space="preserve">试验电压为 </w:t>
            </w:r>
            <w:r>
              <w:rPr>
                <w:spacing w:val="-4"/>
                <w:sz w:val="16"/>
                <w:szCs w:val="18"/>
                <w:lang w:eastAsia="zh-CN"/>
              </w:rPr>
              <w:t>2kV；</w:t>
            </w:r>
          </w:p>
          <w:p w14:paraId="6F629511">
            <w:pPr>
              <w:pStyle w:val="16"/>
              <w:ind w:left="10"/>
              <w:rPr>
                <w:color w:val="FF0000"/>
                <w:sz w:val="16"/>
                <w:szCs w:val="18"/>
                <w:lang w:eastAsia="zh-CN"/>
              </w:rPr>
            </w:pPr>
            <w:r>
              <w:rPr>
                <w:rFonts w:hint="eastAsia"/>
                <w:color w:val="FF0000"/>
                <w:sz w:val="16"/>
                <w:szCs w:val="16"/>
                <w:lang w:eastAsia="zh-CN"/>
              </w:rPr>
              <w:t>⑵</w:t>
            </w:r>
            <w:r>
              <w:rPr>
                <w:color w:val="FF0000"/>
                <w:sz w:val="16"/>
                <w:szCs w:val="16"/>
                <w:lang w:eastAsia="zh-CN"/>
              </w:rPr>
              <w:t xml:space="preserve"> When the tan δ value increases obviously compared with the factory value or the last test value, the relationship among tan δ, temperature and voltage should be comprehensively analyzed. When tan δ changes obviously with temperature or the test voltage rises from 10kV to Um/2, the tan δ increment exceeds 0.3% of soil, so it should not continue to operate. The terminal screen to ground tan δ test voltage is 2kV;</w:t>
            </w:r>
          </w:p>
          <w:p w14:paraId="5EE2D5BB">
            <w:pPr>
              <w:pStyle w:val="16"/>
              <w:spacing w:line="280" w:lineRule="auto"/>
              <w:ind w:left="10" w:right="44"/>
              <w:rPr>
                <w:spacing w:val="-1"/>
                <w:w w:val="99"/>
                <w:sz w:val="16"/>
                <w:szCs w:val="18"/>
                <w:lang w:eastAsia="zh-CN"/>
              </w:rPr>
            </w:pPr>
            <w:r>
              <w:rPr>
                <w:spacing w:val="-1"/>
                <w:w w:val="99"/>
                <w:sz w:val="16"/>
                <w:szCs w:val="18"/>
                <w:lang w:eastAsia="zh-CN"/>
              </w:rPr>
              <w:t>⑶对具备测试条件的电容型互感器，可以用带</w:t>
            </w:r>
            <w:r>
              <w:rPr>
                <w:w w:val="99"/>
                <w:sz w:val="16"/>
                <w:szCs w:val="18"/>
                <w:lang w:eastAsia="zh-CN"/>
              </w:rPr>
              <w:t>电测试</w:t>
            </w:r>
            <w:r>
              <w:rPr>
                <w:spacing w:val="-53"/>
                <w:sz w:val="16"/>
                <w:szCs w:val="18"/>
                <w:lang w:eastAsia="zh-CN"/>
              </w:rPr>
              <w:t xml:space="preserve"> </w:t>
            </w:r>
            <w:r>
              <w:rPr>
                <w:spacing w:val="1"/>
                <w:w w:val="99"/>
                <w:sz w:val="16"/>
                <w:szCs w:val="18"/>
                <w:lang w:eastAsia="zh-CN"/>
              </w:rPr>
              <w:t>ta</w:t>
            </w:r>
            <w:r>
              <w:rPr>
                <w:spacing w:val="-2"/>
                <w:w w:val="99"/>
                <w:sz w:val="16"/>
                <w:szCs w:val="18"/>
                <w:lang w:eastAsia="zh-CN"/>
              </w:rPr>
              <w:t>n</w:t>
            </w:r>
            <w:r>
              <w:rPr>
                <w:spacing w:val="2"/>
                <w:w w:val="99"/>
                <w:sz w:val="16"/>
                <w:szCs w:val="18"/>
              </w:rPr>
              <w:t>δ</w:t>
            </w:r>
            <w:r>
              <w:rPr>
                <w:spacing w:val="-1"/>
                <w:w w:val="99"/>
                <w:sz w:val="16"/>
                <w:szCs w:val="18"/>
                <w:lang w:eastAsia="zh-CN"/>
              </w:rPr>
              <w:t>及电容量代替。</w:t>
            </w:r>
          </w:p>
          <w:p w14:paraId="71341E1F">
            <w:pPr>
              <w:pStyle w:val="16"/>
              <w:ind w:left="10" w:right="44"/>
              <w:rPr>
                <w:sz w:val="16"/>
                <w:szCs w:val="18"/>
                <w:lang w:eastAsia="zh-CN"/>
              </w:rPr>
            </w:pPr>
            <w:r>
              <w:rPr>
                <w:color w:val="FF0000"/>
                <w:sz w:val="16"/>
                <w:szCs w:val="16"/>
                <w:lang w:eastAsia="zh-CN"/>
              </w:rPr>
              <w:t>For capacitive transformers with test conditions, live test tan δ and capacitance can be used instead.</w:t>
            </w:r>
          </w:p>
        </w:tc>
      </w:tr>
      <w:tr w14:paraId="16255C20">
        <w:trPr>
          <w:trHeight w:val="1971" w:hRule="atLeast"/>
        </w:trPr>
        <w:tc>
          <w:tcPr>
            <w:tcW w:w="797" w:type="dxa"/>
          </w:tcPr>
          <w:p w14:paraId="213DCADA">
            <w:pPr>
              <w:pStyle w:val="16"/>
              <w:rPr>
                <w:sz w:val="15"/>
                <w:szCs w:val="18"/>
                <w:lang w:eastAsia="zh-CN"/>
              </w:rPr>
            </w:pPr>
          </w:p>
          <w:p w14:paraId="42EC563C">
            <w:pPr>
              <w:pStyle w:val="16"/>
              <w:rPr>
                <w:sz w:val="15"/>
                <w:szCs w:val="18"/>
                <w:lang w:eastAsia="zh-CN"/>
              </w:rPr>
            </w:pPr>
          </w:p>
          <w:p w14:paraId="2E87A9DC">
            <w:pPr>
              <w:pStyle w:val="16"/>
              <w:spacing w:before="3"/>
              <w:rPr>
                <w:sz w:val="21"/>
                <w:szCs w:val="18"/>
                <w:lang w:eastAsia="zh-CN"/>
              </w:rPr>
            </w:pPr>
          </w:p>
          <w:p w14:paraId="51340599">
            <w:pPr>
              <w:pStyle w:val="16"/>
              <w:ind w:left="345"/>
              <w:rPr>
                <w:sz w:val="16"/>
                <w:szCs w:val="18"/>
              </w:rPr>
            </w:pPr>
            <w:r>
              <w:rPr>
                <w:w w:val="99"/>
                <w:sz w:val="16"/>
                <w:szCs w:val="18"/>
              </w:rPr>
              <w:t>3</w:t>
            </w:r>
          </w:p>
        </w:tc>
        <w:tc>
          <w:tcPr>
            <w:tcW w:w="1440" w:type="dxa"/>
          </w:tcPr>
          <w:p w14:paraId="3B454848">
            <w:pPr>
              <w:pStyle w:val="16"/>
              <w:rPr>
                <w:sz w:val="15"/>
                <w:szCs w:val="18"/>
                <w:lang w:eastAsia="zh-CN"/>
              </w:rPr>
            </w:pPr>
          </w:p>
          <w:p w14:paraId="0F46C8A9">
            <w:pPr>
              <w:pStyle w:val="16"/>
              <w:rPr>
                <w:sz w:val="15"/>
                <w:szCs w:val="18"/>
                <w:lang w:eastAsia="zh-CN"/>
              </w:rPr>
            </w:pPr>
          </w:p>
          <w:p w14:paraId="17D62AAD">
            <w:pPr>
              <w:pStyle w:val="16"/>
              <w:spacing w:before="149" w:line="285" w:lineRule="auto"/>
              <w:ind w:left="9" w:right="2"/>
              <w:rPr>
                <w:spacing w:val="-4"/>
                <w:sz w:val="16"/>
                <w:szCs w:val="18"/>
                <w:lang w:eastAsia="zh-CN"/>
              </w:rPr>
            </w:pPr>
            <w:r>
              <w:rPr>
                <w:spacing w:val="-12"/>
                <w:sz w:val="16"/>
                <w:szCs w:val="18"/>
                <w:lang w:eastAsia="zh-CN"/>
              </w:rPr>
              <w:t xml:space="preserve">带电测试 </w:t>
            </w:r>
            <w:r>
              <w:rPr>
                <w:spacing w:val="-2"/>
                <w:sz w:val="16"/>
                <w:szCs w:val="18"/>
                <w:lang w:eastAsia="zh-CN"/>
              </w:rPr>
              <w:t>tan</w:t>
            </w:r>
            <w:r>
              <w:rPr>
                <w:spacing w:val="-2"/>
                <w:sz w:val="16"/>
                <w:szCs w:val="18"/>
              </w:rPr>
              <w:t>δ</w:t>
            </w:r>
            <w:r>
              <w:rPr>
                <w:spacing w:val="-4"/>
                <w:sz w:val="16"/>
                <w:szCs w:val="18"/>
                <w:lang w:eastAsia="zh-CN"/>
              </w:rPr>
              <w:t>及电容量</w:t>
            </w:r>
          </w:p>
          <w:p w14:paraId="72AD0648">
            <w:pPr>
              <w:pStyle w:val="16"/>
              <w:ind w:left="9" w:right="2"/>
              <w:rPr>
                <w:sz w:val="16"/>
                <w:szCs w:val="18"/>
                <w:lang w:eastAsia="zh-CN"/>
              </w:rPr>
            </w:pPr>
            <w:r>
              <w:rPr>
                <w:sz w:val="16"/>
                <w:szCs w:val="16"/>
                <w:lang w:eastAsia="zh-CN"/>
              </w:rPr>
              <w:t>Live test tan δ and capacitance</w:t>
            </w:r>
          </w:p>
        </w:tc>
        <w:tc>
          <w:tcPr>
            <w:tcW w:w="1948" w:type="dxa"/>
          </w:tcPr>
          <w:p w14:paraId="1D4D5DBB">
            <w:pPr>
              <w:pStyle w:val="16"/>
              <w:rPr>
                <w:sz w:val="15"/>
                <w:szCs w:val="18"/>
                <w:lang w:eastAsia="zh-CN"/>
              </w:rPr>
            </w:pPr>
          </w:p>
          <w:p w14:paraId="6349724B">
            <w:pPr>
              <w:pStyle w:val="16"/>
              <w:spacing w:before="144"/>
              <w:ind w:left="9"/>
              <w:rPr>
                <w:spacing w:val="-2"/>
                <w:w w:val="95"/>
                <w:sz w:val="16"/>
                <w:szCs w:val="18"/>
                <w:lang w:eastAsia="zh-CN"/>
              </w:rPr>
            </w:pPr>
            <w:r>
              <w:rPr>
                <w:w w:val="95"/>
                <w:sz w:val="16"/>
                <w:szCs w:val="18"/>
                <w:lang w:eastAsia="zh-CN"/>
              </w:rPr>
              <w:t>⑴投</w:t>
            </w:r>
            <w:r>
              <w:rPr>
                <w:spacing w:val="-2"/>
                <w:w w:val="95"/>
                <w:sz w:val="16"/>
                <w:szCs w:val="18"/>
                <w:lang w:eastAsia="zh-CN"/>
              </w:rPr>
              <w:t>产后一个月</w:t>
            </w:r>
          </w:p>
          <w:p w14:paraId="0C983C12">
            <w:pPr>
              <w:pStyle w:val="16"/>
              <w:ind w:left="9"/>
              <w:rPr>
                <w:sz w:val="16"/>
                <w:szCs w:val="18"/>
                <w:lang w:eastAsia="zh-CN"/>
              </w:rPr>
            </w:pPr>
            <w:r>
              <w:rPr>
                <w:sz w:val="16"/>
                <w:szCs w:val="16"/>
                <w:lang w:eastAsia="zh-CN"/>
              </w:rPr>
              <w:t>1. One month after production</w:t>
            </w:r>
          </w:p>
          <w:p w14:paraId="53CD6A7F">
            <w:pPr>
              <w:pStyle w:val="16"/>
              <w:spacing w:before="43"/>
              <w:ind w:left="9"/>
              <w:rPr>
                <w:spacing w:val="-4"/>
                <w:w w:val="95"/>
                <w:sz w:val="16"/>
                <w:szCs w:val="18"/>
                <w:lang w:eastAsia="zh-CN"/>
              </w:rPr>
            </w:pPr>
            <w:r>
              <w:rPr>
                <w:w w:val="95"/>
                <w:sz w:val="16"/>
                <w:szCs w:val="18"/>
                <w:lang w:eastAsia="zh-CN"/>
              </w:rPr>
              <w:t>⑵一</w:t>
            </w:r>
            <w:r>
              <w:rPr>
                <w:spacing w:val="-4"/>
                <w:w w:val="95"/>
                <w:sz w:val="16"/>
                <w:szCs w:val="18"/>
                <w:lang w:eastAsia="zh-CN"/>
              </w:rPr>
              <w:t>年一次</w:t>
            </w:r>
          </w:p>
          <w:p w14:paraId="24A7989E">
            <w:pPr>
              <w:pStyle w:val="16"/>
              <w:ind w:left="9"/>
              <w:rPr>
                <w:sz w:val="16"/>
                <w:szCs w:val="18"/>
                <w:lang w:eastAsia="zh-CN"/>
              </w:rPr>
            </w:pPr>
            <w:r>
              <w:rPr>
                <w:sz w:val="16"/>
                <w:szCs w:val="16"/>
                <w:lang w:eastAsia="zh-CN"/>
              </w:rPr>
              <w:t>Once a year</w:t>
            </w:r>
          </w:p>
          <w:p w14:paraId="0A6888F1">
            <w:pPr>
              <w:pStyle w:val="16"/>
              <w:spacing w:before="43"/>
              <w:ind w:left="9"/>
              <w:rPr>
                <w:spacing w:val="-5"/>
                <w:w w:val="95"/>
                <w:sz w:val="16"/>
                <w:szCs w:val="18"/>
              </w:rPr>
            </w:pPr>
            <w:r>
              <w:rPr>
                <w:w w:val="95"/>
                <w:sz w:val="16"/>
                <w:szCs w:val="18"/>
              </w:rPr>
              <w:t>⑶大</w:t>
            </w:r>
            <w:r>
              <w:rPr>
                <w:spacing w:val="-5"/>
                <w:w w:val="95"/>
                <w:sz w:val="16"/>
                <w:szCs w:val="18"/>
              </w:rPr>
              <w:t>修后</w:t>
            </w:r>
          </w:p>
          <w:p w14:paraId="61389A0C">
            <w:pPr>
              <w:pStyle w:val="16"/>
              <w:ind w:left="9"/>
              <w:rPr>
                <w:sz w:val="16"/>
                <w:szCs w:val="18"/>
              </w:rPr>
            </w:pPr>
            <w:r>
              <w:rPr>
                <w:sz w:val="16"/>
                <w:szCs w:val="16"/>
              </w:rPr>
              <w:t>(3) After overhaul</w:t>
            </w:r>
          </w:p>
          <w:p w14:paraId="4EE91FDC">
            <w:pPr>
              <w:pStyle w:val="16"/>
              <w:spacing w:before="43"/>
              <w:ind w:left="9"/>
              <w:rPr>
                <w:spacing w:val="-5"/>
                <w:w w:val="95"/>
                <w:sz w:val="16"/>
                <w:szCs w:val="18"/>
              </w:rPr>
            </w:pPr>
            <w:r>
              <w:rPr>
                <w:w w:val="95"/>
                <w:sz w:val="16"/>
                <w:szCs w:val="18"/>
              </w:rPr>
              <w:t>⑷必</w:t>
            </w:r>
            <w:r>
              <w:rPr>
                <w:spacing w:val="-5"/>
                <w:w w:val="95"/>
                <w:sz w:val="16"/>
                <w:szCs w:val="18"/>
              </w:rPr>
              <w:t>要时</w:t>
            </w:r>
          </w:p>
          <w:p w14:paraId="66A8F3DB">
            <w:pPr>
              <w:pStyle w:val="16"/>
              <w:ind w:left="9"/>
              <w:rPr>
                <w:sz w:val="16"/>
                <w:szCs w:val="18"/>
              </w:rPr>
            </w:pPr>
            <w:r>
              <w:rPr>
                <w:sz w:val="16"/>
                <w:szCs w:val="16"/>
              </w:rPr>
              <w:t>(4) When necessary</w:t>
            </w:r>
          </w:p>
        </w:tc>
        <w:tc>
          <w:tcPr>
            <w:tcW w:w="5561" w:type="dxa"/>
          </w:tcPr>
          <w:p w14:paraId="56B69002">
            <w:pPr>
              <w:pStyle w:val="16"/>
              <w:spacing w:before="38"/>
              <w:ind w:left="10"/>
              <w:rPr>
                <w:spacing w:val="-1"/>
                <w:w w:val="95"/>
                <w:sz w:val="16"/>
                <w:szCs w:val="18"/>
                <w:lang w:eastAsia="zh-CN"/>
              </w:rPr>
            </w:pPr>
            <w:r>
              <w:rPr>
                <w:w w:val="95"/>
                <w:sz w:val="16"/>
                <w:szCs w:val="18"/>
                <w:lang w:eastAsia="zh-CN"/>
              </w:rPr>
              <w:t>⑴可</w:t>
            </w:r>
            <w:r>
              <w:rPr>
                <w:spacing w:val="-1"/>
                <w:w w:val="95"/>
                <w:sz w:val="16"/>
                <w:szCs w:val="18"/>
                <w:lang w:eastAsia="zh-CN"/>
              </w:rPr>
              <w:t>采用同相比较法：判断标准为：</w:t>
            </w:r>
          </w:p>
          <w:p w14:paraId="4B662F54">
            <w:pPr>
              <w:pStyle w:val="16"/>
              <w:ind w:left="10"/>
              <w:rPr>
                <w:sz w:val="16"/>
                <w:szCs w:val="18"/>
                <w:lang w:eastAsia="zh-CN"/>
              </w:rPr>
            </w:pPr>
            <w:r>
              <w:rPr>
                <w:w w:val="95"/>
                <w:sz w:val="16"/>
                <w:szCs w:val="18"/>
                <w:lang w:eastAsia="zh-CN"/>
              </w:rPr>
              <w:t xml:space="preserve">(1) </w:t>
            </w:r>
            <w:r>
              <w:rPr>
                <w:rFonts w:hint="eastAsia"/>
                <w:color w:val="FF0000"/>
                <w:w w:val="95"/>
                <w:sz w:val="16"/>
                <w:szCs w:val="18"/>
                <w:lang w:eastAsia="zh-CN"/>
              </w:rPr>
              <w:t>The in - phase comparison method can be adopted, and the judgment criteria are as follows:</w:t>
            </w:r>
          </w:p>
          <w:p w14:paraId="78F20DA0">
            <w:pPr>
              <w:pStyle w:val="16"/>
              <w:spacing w:before="52" w:line="290" w:lineRule="auto"/>
              <w:ind w:left="10" w:right="1"/>
              <w:rPr>
                <w:spacing w:val="-1"/>
                <w:w w:val="99"/>
                <w:sz w:val="16"/>
                <w:szCs w:val="18"/>
                <w:lang w:eastAsia="zh-CN"/>
              </w:rPr>
            </w:pPr>
            <w:r>
              <w:rPr>
                <w:spacing w:val="3"/>
                <w:w w:val="99"/>
                <w:sz w:val="16"/>
                <w:szCs w:val="18"/>
                <w:lang w:eastAsia="zh-CN"/>
              </w:rPr>
              <w:t>——同相设备介损测量值差值</w:t>
            </w:r>
            <w:r>
              <w:rPr>
                <w:color w:val="333333"/>
                <w:spacing w:val="1"/>
                <w:w w:val="99"/>
                <w:sz w:val="16"/>
                <w:szCs w:val="18"/>
                <w:lang w:eastAsia="zh-CN"/>
              </w:rPr>
              <w:t>(t</w:t>
            </w:r>
            <w:r>
              <w:rPr>
                <w:color w:val="333333"/>
                <w:spacing w:val="-2"/>
                <w:w w:val="99"/>
                <w:sz w:val="16"/>
                <w:szCs w:val="18"/>
                <w:lang w:eastAsia="zh-CN"/>
              </w:rPr>
              <w:t>a</w:t>
            </w:r>
            <w:r>
              <w:rPr>
                <w:color w:val="333333"/>
                <w:spacing w:val="1"/>
                <w:w w:val="99"/>
                <w:sz w:val="16"/>
                <w:szCs w:val="18"/>
                <w:lang w:eastAsia="zh-CN"/>
              </w:rPr>
              <w:t>n</w:t>
            </w:r>
            <w:r>
              <w:rPr>
                <w:color w:val="333333"/>
                <w:spacing w:val="-1"/>
                <w:w w:val="99"/>
                <w:sz w:val="16"/>
                <w:szCs w:val="18"/>
              </w:rPr>
              <w:t>δ</w:t>
            </w:r>
            <w:r>
              <w:rPr>
                <w:color w:val="333333"/>
                <w:spacing w:val="-1"/>
                <w:w w:val="106"/>
                <w:position w:val="-2"/>
                <w:sz w:val="4"/>
                <w:szCs w:val="18"/>
                <w:lang w:eastAsia="zh-CN"/>
              </w:rPr>
              <w:t>x</w:t>
            </w:r>
            <w:r>
              <w:rPr>
                <w:color w:val="333333"/>
                <w:spacing w:val="1"/>
                <w:w w:val="99"/>
                <w:sz w:val="16"/>
                <w:szCs w:val="18"/>
                <w:lang w:eastAsia="zh-CN"/>
              </w:rPr>
              <w:t>-ta</w:t>
            </w:r>
            <w:r>
              <w:rPr>
                <w:color w:val="333333"/>
                <w:spacing w:val="-2"/>
                <w:w w:val="99"/>
                <w:sz w:val="16"/>
                <w:szCs w:val="18"/>
                <w:lang w:eastAsia="zh-CN"/>
              </w:rPr>
              <w:t>n</w:t>
            </w:r>
            <w:r>
              <w:rPr>
                <w:color w:val="333333"/>
                <w:spacing w:val="-1"/>
                <w:w w:val="99"/>
                <w:sz w:val="16"/>
                <w:szCs w:val="18"/>
              </w:rPr>
              <w:t>δ</w:t>
            </w:r>
            <w:r>
              <w:rPr>
                <w:color w:val="333333"/>
                <w:spacing w:val="-1"/>
                <w:w w:val="106"/>
                <w:position w:val="-2"/>
                <w:sz w:val="4"/>
                <w:szCs w:val="18"/>
                <w:lang w:eastAsia="zh-CN"/>
              </w:rPr>
              <w:t>N</w:t>
            </w:r>
            <w:r>
              <w:rPr>
                <w:color w:val="333333"/>
                <w:spacing w:val="5"/>
                <w:w w:val="99"/>
                <w:sz w:val="16"/>
                <w:szCs w:val="18"/>
                <w:lang w:eastAsia="zh-CN"/>
              </w:rPr>
              <w:t>)</w:t>
            </w:r>
            <w:r>
              <w:rPr>
                <w:spacing w:val="3"/>
                <w:w w:val="99"/>
                <w:sz w:val="16"/>
                <w:szCs w:val="18"/>
                <w:lang w:eastAsia="zh-CN"/>
              </w:rPr>
              <w:t>与初始测量值</w:t>
            </w:r>
            <w:r>
              <w:rPr>
                <w:spacing w:val="-1"/>
                <w:w w:val="99"/>
                <w:sz w:val="16"/>
                <w:szCs w:val="18"/>
                <w:lang w:eastAsia="zh-CN"/>
              </w:rPr>
              <w:t>比较，变化范围绝对值不超过±</w:t>
            </w:r>
            <w:r>
              <w:rPr>
                <w:spacing w:val="1"/>
                <w:w w:val="99"/>
                <w:sz w:val="16"/>
                <w:szCs w:val="18"/>
                <w:lang w:eastAsia="zh-CN"/>
              </w:rPr>
              <w:t>5</w:t>
            </w:r>
            <w:r>
              <w:rPr>
                <w:spacing w:val="-1"/>
                <w:w w:val="99"/>
                <w:sz w:val="16"/>
                <w:szCs w:val="18"/>
                <w:lang w:eastAsia="zh-CN"/>
              </w:rPr>
              <w:t>%。</w:t>
            </w:r>
          </w:p>
          <w:p w14:paraId="5FCB2118">
            <w:pPr>
              <w:pStyle w:val="16"/>
              <w:ind w:left="10" w:right="1"/>
              <w:rPr>
                <w:sz w:val="16"/>
                <w:szCs w:val="18"/>
                <w:lang w:eastAsia="zh-CN"/>
              </w:rPr>
            </w:pPr>
            <w:r>
              <w:rPr>
                <w:sz w:val="16"/>
                <w:szCs w:val="16"/>
                <w:lang w:eastAsia="zh-CN"/>
              </w:rPr>
              <w:t>--</w:t>
            </w:r>
            <w:r>
              <w:rPr>
                <w:rFonts w:hint="eastAsia"/>
                <w:sz w:val="16"/>
                <w:szCs w:val="16"/>
                <w:lang w:eastAsia="zh-CN"/>
              </w:rPr>
              <w:t xml:space="preserve"> </w:t>
            </w:r>
            <w:r>
              <w:rPr>
                <w:rFonts w:hint="eastAsia"/>
                <w:color w:val="FF0000"/>
                <w:sz w:val="16"/>
                <w:szCs w:val="16"/>
                <w:lang w:eastAsia="zh-CN"/>
              </w:rPr>
              <w:t>When compared with the initial measured value, the absolute value of the difference in dielectric loss measurement values (tanδx - tanδN) of in - phase equipment shall not exceed ±5%.</w:t>
            </w:r>
          </w:p>
          <w:p w14:paraId="29F530AB">
            <w:pPr>
              <w:pStyle w:val="16"/>
              <w:spacing w:before="24"/>
              <w:ind w:left="10"/>
              <w:rPr>
                <w:sz w:val="16"/>
                <w:szCs w:val="18"/>
                <w:lang w:eastAsia="zh-CN"/>
              </w:rPr>
            </w:pPr>
            <w:r>
              <w:rPr>
                <w:w w:val="95"/>
                <w:sz w:val="16"/>
                <w:szCs w:val="18"/>
                <w:lang w:eastAsia="zh-CN"/>
              </w:rPr>
              <w:t>——</w:t>
            </w:r>
            <w:r>
              <w:rPr>
                <w:spacing w:val="17"/>
                <w:sz w:val="16"/>
                <w:szCs w:val="18"/>
                <w:lang w:eastAsia="zh-CN"/>
              </w:rPr>
              <w:t xml:space="preserve">  </w:t>
            </w:r>
            <w:r>
              <w:rPr>
                <w:spacing w:val="17"/>
                <w:w w:val="95"/>
                <w:sz w:val="16"/>
                <w:szCs w:val="18"/>
                <w:lang w:eastAsia="zh-CN"/>
              </w:rPr>
              <w:t>同相</w:t>
            </w:r>
            <w:r>
              <w:rPr>
                <w:spacing w:val="19"/>
                <w:w w:val="95"/>
                <w:sz w:val="16"/>
                <w:szCs w:val="18"/>
                <w:lang w:eastAsia="zh-CN"/>
              </w:rPr>
              <w:t>同型</w:t>
            </w:r>
            <w:r>
              <w:rPr>
                <w:spacing w:val="16"/>
                <w:w w:val="95"/>
                <w:sz w:val="16"/>
                <w:szCs w:val="18"/>
                <w:lang w:eastAsia="zh-CN"/>
              </w:rPr>
              <w:t>号设备</w:t>
            </w:r>
            <w:r>
              <w:rPr>
                <w:spacing w:val="19"/>
                <w:w w:val="95"/>
                <w:sz w:val="16"/>
                <w:szCs w:val="18"/>
                <w:lang w:eastAsia="zh-CN"/>
              </w:rPr>
              <w:t>介损</w:t>
            </w:r>
            <w:r>
              <w:rPr>
                <w:spacing w:val="16"/>
                <w:w w:val="95"/>
                <w:sz w:val="16"/>
                <w:szCs w:val="18"/>
                <w:lang w:eastAsia="zh-CN"/>
              </w:rPr>
              <w:t>测量值</w:t>
            </w:r>
            <w:r>
              <w:rPr>
                <w:color w:val="333333"/>
                <w:w w:val="95"/>
                <w:sz w:val="16"/>
                <w:szCs w:val="18"/>
                <w:lang w:eastAsia="zh-CN"/>
              </w:rPr>
              <w:t>(tan</w:t>
            </w:r>
            <w:r>
              <w:rPr>
                <w:color w:val="333333"/>
                <w:w w:val="95"/>
                <w:sz w:val="16"/>
                <w:szCs w:val="18"/>
              </w:rPr>
              <w:t>δ</w:t>
            </w:r>
            <w:r>
              <w:rPr>
                <w:color w:val="333333"/>
                <w:w w:val="95"/>
                <w:position w:val="-2"/>
                <w:sz w:val="4"/>
                <w:szCs w:val="18"/>
                <w:lang w:eastAsia="zh-CN"/>
              </w:rPr>
              <w:t>x</w:t>
            </w:r>
            <w:r>
              <w:rPr>
                <w:color w:val="333333"/>
                <w:w w:val="95"/>
                <w:sz w:val="16"/>
                <w:szCs w:val="18"/>
                <w:lang w:eastAsia="zh-CN"/>
              </w:rPr>
              <w:t>-tan</w:t>
            </w:r>
            <w:r>
              <w:rPr>
                <w:color w:val="333333"/>
                <w:w w:val="95"/>
                <w:sz w:val="16"/>
                <w:szCs w:val="18"/>
              </w:rPr>
              <w:t>δ</w:t>
            </w:r>
            <w:r>
              <w:rPr>
                <w:color w:val="333333"/>
                <w:w w:val="95"/>
                <w:position w:val="-2"/>
                <w:sz w:val="4"/>
                <w:szCs w:val="18"/>
                <w:lang w:eastAsia="zh-CN"/>
              </w:rPr>
              <w:t>N</w:t>
            </w:r>
            <w:r>
              <w:rPr>
                <w:color w:val="333333"/>
                <w:w w:val="95"/>
                <w:sz w:val="16"/>
                <w:szCs w:val="18"/>
                <w:lang w:eastAsia="zh-CN"/>
              </w:rPr>
              <w:t>)</w:t>
            </w:r>
            <w:r>
              <w:rPr>
                <w:spacing w:val="10"/>
                <w:w w:val="95"/>
                <w:sz w:val="16"/>
                <w:szCs w:val="18"/>
                <w:lang w:eastAsia="zh-CN"/>
              </w:rPr>
              <w:t>不应超过</w:t>
            </w:r>
            <w:r>
              <w:rPr>
                <w:w w:val="95"/>
                <w:sz w:val="16"/>
                <w:szCs w:val="18"/>
                <w:lang w:eastAsia="zh-CN"/>
              </w:rPr>
              <w:t>±0.3%</w:t>
            </w:r>
            <w:r>
              <w:rPr>
                <w:spacing w:val="-10"/>
                <w:sz w:val="16"/>
                <w:szCs w:val="18"/>
                <w:lang w:eastAsia="zh-CN"/>
              </w:rPr>
              <w:t>。</w:t>
            </w:r>
          </w:p>
          <w:p w14:paraId="4F6D9C4B">
            <w:pPr>
              <w:pStyle w:val="16"/>
              <w:ind w:left="10"/>
              <w:rPr>
                <w:sz w:val="16"/>
                <w:szCs w:val="18"/>
                <w:lang w:eastAsia="zh-CN"/>
              </w:rPr>
            </w:pPr>
            <w:r>
              <w:rPr>
                <w:sz w:val="16"/>
                <w:szCs w:val="16"/>
                <w:lang w:eastAsia="zh-CN"/>
              </w:rPr>
              <w:t>--</w:t>
            </w:r>
            <w:r>
              <w:rPr>
                <w:rFonts w:hint="eastAsia"/>
                <w:color w:val="FF0000"/>
                <w:sz w:val="16"/>
                <w:szCs w:val="16"/>
                <w:lang w:eastAsia="zh-CN"/>
              </w:rPr>
              <w:t>The difference in dielectric loss measurement values (tanδx - tanδN) of the same - phase and same - type equipment shall not exceed ±0.3%.</w:t>
            </w:r>
          </w:p>
          <w:p w14:paraId="11A36482">
            <w:pPr>
              <w:pStyle w:val="16"/>
              <w:spacing w:before="38"/>
              <w:ind w:left="10"/>
              <w:rPr>
                <w:spacing w:val="-1"/>
                <w:w w:val="95"/>
                <w:sz w:val="16"/>
                <w:szCs w:val="18"/>
                <w:lang w:eastAsia="zh-CN"/>
              </w:rPr>
            </w:pPr>
            <w:r>
              <w:rPr>
                <w:w w:val="95"/>
                <w:sz w:val="16"/>
                <w:szCs w:val="18"/>
                <w:lang w:eastAsia="zh-CN"/>
              </w:rPr>
              <w:t>⑵釆</w:t>
            </w:r>
            <w:r>
              <w:rPr>
                <w:spacing w:val="-1"/>
                <w:w w:val="95"/>
                <w:sz w:val="16"/>
                <w:szCs w:val="18"/>
                <w:lang w:eastAsia="zh-CN"/>
              </w:rPr>
              <w:t>用其他测试方法时，可根据实际制定操作细则。</w:t>
            </w:r>
          </w:p>
          <w:p w14:paraId="35748627">
            <w:pPr>
              <w:pStyle w:val="16"/>
              <w:ind w:left="10"/>
              <w:rPr>
                <w:sz w:val="16"/>
                <w:szCs w:val="18"/>
                <w:lang w:eastAsia="zh-CN"/>
              </w:rPr>
            </w:pPr>
            <w:r>
              <w:rPr>
                <w:rFonts w:hint="eastAsia"/>
                <w:color w:val="FF0000"/>
                <w:sz w:val="16"/>
                <w:szCs w:val="16"/>
                <w:lang w:eastAsia="zh-CN"/>
              </w:rPr>
              <w:t>(2) When other test methods are adopted, the operation rules can be formulated according to the actual situation.</w:t>
            </w:r>
          </w:p>
        </w:tc>
        <w:tc>
          <w:tcPr>
            <w:tcW w:w="4265" w:type="dxa"/>
          </w:tcPr>
          <w:p w14:paraId="659910D2">
            <w:pPr>
              <w:pStyle w:val="16"/>
              <w:ind w:left="10"/>
              <w:rPr>
                <w:sz w:val="16"/>
                <w:szCs w:val="16"/>
                <w:lang w:eastAsia="zh-CN"/>
              </w:rPr>
            </w:pPr>
            <w:r>
              <w:rPr>
                <w:sz w:val="16"/>
                <w:szCs w:val="16"/>
                <w:lang w:val="en-US" w:eastAsia="zh-CN"/>
              </w:rPr>
              <w:t>只对已安装了带电测试信号取样单元的电容型电流互感器进行，当超出要求时应：</w:t>
            </w:r>
          </w:p>
          <w:p w14:paraId="57B5283C">
            <w:pPr>
              <w:pStyle w:val="16"/>
              <w:ind w:left="10"/>
              <w:rPr>
                <w:color w:val="FF0000"/>
                <w:sz w:val="16"/>
                <w:szCs w:val="16"/>
                <w:lang w:eastAsia="zh-CN"/>
              </w:rPr>
            </w:pPr>
            <w:r>
              <w:rPr>
                <w:color w:val="FF0000"/>
                <w:sz w:val="16"/>
                <w:szCs w:val="16"/>
                <w:lang w:val="en-US" w:eastAsia="zh-CN"/>
              </w:rPr>
              <w:t>This shall only be carried out for capacitive current transformers equipped with live - test signal sampling units. When the requirements are exceeded, the following actions shall be taken:</w:t>
            </w:r>
          </w:p>
          <w:p w14:paraId="7D3DB46A">
            <w:pPr>
              <w:pStyle w:val="16"/>
              <w:ind w:left="10"/>
              <w:rPr>
                <w:sz w:val="16"/>
                <w:szCs w:val="16"/>
                <w:lang w:eastAsia="zh-CN"/>
              </w:rPr>
            </w:pPr>
            <w:r>
              <w:rPr>
                <w:sz w:val="16"/>
                <w:szCs w:val="16"/>
                <w:lang w:val="en-US" w:eastAsia="zh-CN"/>
              </w:rPr>
              <w:t>(1) 查明原因</w:t>
            </w:r>
          </w:p>
          <w:p w14:paraId="42ACDFD4">
            <w:pPr>
              <w:pStyle w:val="16"/>
              <w:ind w:left="10"/>
              <w:rPr>
                <w:sz w:val="16"/>
                <w:szCs w:val="16"/>
                <w:lang w:eastAsia="zh-CN"/>
              </w:rPr>
            </w:pPr>
            <w:r>
              <w:rPr>
                <w:sz w:val="16"/>
                <w:szCs w:val="16"/>
                <w:lang w:val="en-US" w:eastAsia="zh-CN"/>
              </w:rPr>
              <w:t>(1) Identify the cause.</w:t>
            </w:r>
          </w:p>
          <w:p w14:paraId="66AF57E1">
            <w:pPr>
              <w:pStyle w:val="16"/>
              <w:ind w:left="10"/>
              <w:rPr>
                <w:sz w:val="16"/>
                <w:szCs w:val="16"/>
                <w:lang w:eastAsia="zh-CN"/>
              </w:rPr>
            </w:pPr>
            <w:r>
              <w:rPr>
                <w:sz w:val="16"/>
                <w:szCs w:val="16"/>
                <w:lang w:val="en-US" w:eastAsia="zh-CN"/>
              </w:rPr>
              <w:t>(2) 缩短试验周期</w:t>
            </w:r>
          </w:p>
          <w:p w14:paraId="6CB2AD40">
            <w:pPr>
              <w:pStyle w:val="16"/>
              <w:ind w:left="10"/>
              <w:rPr>
                <w:sz w:val="16"/>
                <w:szCs w:val="16"/>
                <w:lang w:eastAsia="zh-CN"/>
              </w:rPr>
            </w:pPr>
            <w:r>
              <w:rPr>
                <w:sz w:val="16"/>
                <w:szCs w:val="16"/>
                <w:lang w:val="en-US" w:eastAsia="zh-CN"/>
              </w:rPr>
              <w:t>(2) Shorten the test cycle.</w:t>
            </w:r>
          </w:p>
          <w:p w14:paraId="64EAB234">
            <w:pPr>
              <w:pStyle w:val="16"/>
              <w:ind w:left="10"/>
              <w:rPr>
                <w:sz w:val="16"/>
                <w:szCs w:val="16"/>
                <w:lang w:eastAsia="zh-CN"/>
              </w:rPr>
            </w:pPr>
            <w:r>
              <w:rPr>
                <w:sz w:val="16"/>
                <w:szCs w:val="16"/>
                <w:lang w:val="en-US" w:eastAsia="zh-CN"/>
              </w:rPr>
              <w:t>(3) 必要时停电复试。</w:t>
            </w:r>
          </w:p>
          <w:p w14:paraId="118F1A54">
            <w:pPr>
              <w:pStyle w:val="16"/>
              <w:ind w:left="10"/>
              <w:rPr>
                <w:sz w:val="16"/>
                <w:szCs w:val="16"/>
                <w:lang w:eastAsia="zh-CN"/>
              </w:rPr>
            </w:pPr>
            <w:r>
              <w:rPr>
                <w:sz w:val="16"/>
                <w:szCs w:val="16"/>
                <w:lang w:val="en-US" w:eastAsia="zh-CN"/>
              </w:rPr>
              <w:t xml:space="preserve">(3) </w:t>
            </w:r>
            <w:r>
              <w:rPr>
                <w:color w:val="FF0000"/>
                <w:sz w:val="16"/>
                <w:szCs w:val="16"/>
                <w:lang w:val="en-US" w:eastAsia="zh-CN"/>
              </w:rPr>
              <w:t>If necessary, conduct a retest after power outage.</w:t>
            </w:r>
          </w:p>
          <w:p w14:paraId="0CC15139">
            <w:pPr>
              <w:pStyle w:val="16"/>
              <w:ind w:left="10"/>
              <w:rPr>
                <w:sz w:val="16"/>
                <w:szCs w:val="18"/>
              </w:rPr>
            </w:pPr>
          </w:p>
        </w:tc>
      </w:tr>
      <w:tr w14:paraId="3CFA4334">
        <w:trPr>
          <w:trHeight w:val="1583" w:hRule="atLeast"/>
        </w:trPr>
        <w:tc>
          <w:tcPr>
            <w:tcW w:w="797" w:type="dxa"/>
          </w:tcPr>
          <w:p w14:paraId="1C84AED9">
            <w:pPr>
              <w:pStyle w:val="16"/>
              <w:rPr>
                <w:sz w:val="15"/>
                <w:szCs w:val="18"/>
              </w:rPr>
            </w:pPr>
          </w:p>
          <w:p w14:paraId="3C4EEF32">
            <w:pPr>
              <w:pStyle w:val="16"/>
              <w:rPr>
                <w:sz w:val="15"/>
                <w:szCs w:val="18"/>
              </w:rPr>
            </w:pPr>
          </w:p>
          <w:p w14:paraId="01C2DBAF">
            <w:pPr>
              <w:pStyle w:val="16"/>
              <w:spacing w:before="142"/>
              <w:ind w:left="345"/>
              <w:rPr>
                <w:sz w:val="16"/>
                <w:szCs w:val="18"/>
              </w:rPr>
            </w:pPr>
            <w:r>
              <w:rPr>
                <w:w w:val="99"/>
                <w:sz w:val="16"/>
                <w:szCs w:val="18"/>
              </w:rPr>
              <w:t>4</w:t>
            </w:r>
          </w:p>
        </w:tc>
        <w:tc>
          <w:tcPr>
            <w:tcW w:w="1440" w:type="dxa"/>
          </w:tcPr>
          <w:p w14:paraId="1E381C66">
            <w:pPr>
              <w:pStyle w:val="16"/>
              <w:rPr>
                <w:sz w:val="15"/>
                <w:szCs w:val="18"/>
              </w:rPr>
            </w:pPr>
          </w:p>
          <w:p w14:paraId="3F2F0142">
            <w:pPr>
              <w:pStyle w:val="16"/>
              <w:rPr>
                <w:sz w:val="15"/>
                <w:szCs w:val="18"/>
              </w:rPr>
            </w:pPr>
          </w:p>
          <w:p w14:paraId="74CD1995">
            <w:pPr>
              <w:pStyle w:val="16"/>
              <w:spacing w:before="162"/>
              <w:ind w:left="9"/>
              <w:rPr>
                <w:spacing w:val="-2"/>
                <w:w w:val="95"/>
                <w:sz w:val="16"/>
                <w:szCs w:val="18"/>
              </w:rPr>
            </w:pPr>
            <w:r>
              <w:rPr>
                <w:spacing w:val="-2"/>
                <w:w w:val="95"/>
                <w:sz w:val="16"/>
                <w:szCs w:val="18"/>
              </w:rPr>
              <w:t>交流耐压试验</w:t>
            </w:r>
          </w:p>
          <w:p w14:paraId="565C6889">
            <w:pPr>
              <w:pStyle w:val="16"/>
              <w:ind w:left="9"/>
              <w:rPr>
                <w:sz w:val="16"/>
                <w:szCs w:val="18"/>
              </w:rPr>
            </w:pPr>
            <w:r>
              <w:rPr>
                <w:sz w:val="16"/>
                <w:szCs w:val="16"/>
              </w:rPr>
              <w:t>AC withstand voltage test</w:t>
            </w:r>
          </w:p>
        </w:tc>
        <w:tc>
          <w:tcPr>
            <w:tcW w:w="1948" w:type="dxa"/>
          </w:tcPr>
          <w:p w14:paraId="5C002470">
            <w:pPr>
              <w:pStyle w:val="16"/>
              <w:spacing w:before="3"/>
              <w:rPr>
                <w:sz w:val="21"/>
                <w:szCs w:val="18"/>
              </w:rPr>
            </w:pPr>
          </w:p>
          <w:p w14:paraId="4FDD2479">
            <w:pPr>
              <w:pStyle w:val="16"/>
              <w:spacing w:line="278" w:lineRule="auto"/>
              <w:ind w:left="9" w:right="1"/>
              <w:rPr>
                <w:spacing w:val="-10"/>
                <w:sz w:val="16"/>
                <w:szCs w:val="18"/>
              </w:rPr>
            </w:pPr>
            <w:r>
              <w:rPr>
                <w:spacing w:val="-4"/>
                <w:sz w:val="16"/>
                <w:szCs w:val="18"/>
              </w:rPr>
              <w:t>⑴35kV</w:t>
            </w:r>
            <w:r>
              <w:rPr>
                <w:spacing w:val="-30"/>
                <w:sz w:val="16"/>
                <w:szCs w:val="18"/>
              </w:rPr>
              <w:t xml:space="preserve"> 及</w:t>
            </w:r>
            <w:r>
              <w:rPr>
                <w:spacing w:val="-4"/>
                <w:sz w:val="16"/>
                <w:szCs w:val="18"/>
              </w:rPr>
              <w:t>以上：必要</w:t>
            </w:r>
            <w:r>
              <w:rPr>
                <w:spacing w:val="-10"/>
                <w:sz w:val="16"/>
                <w:szCs w:val="18"/>
              </w:rPr>
              <w:t>时</w:t>
            </w:r>
          </w:p>
          <w:p w14:paraId="02EDB497">
            <w:pPr>
              <w:pStyle w:val="16"/>
              <w:ind w:left="9" w:right="1"/>
              <w:rPr>
                <w:sz w:val="16"/>
                <w:szCs w:val="18"/>
              </w:rPr>
            </w:pPr>
            <w:r>
              <w:rPr>
                <w:sz w:val="16"/>
                <w:szCs w:val="18"/>
              </w:rPr>
              <w:t>(1) 35kV and above:</w:t>
            </w:r>
            <w:r>
              <w:rPr>
                <w:sz w:val="16"/>
                <w:szCs w:val="16"/>
              </w:rPr>
              <w:t xml:space="preserve"> when necessary</w:t>
            </w:r>
          </w:p>
          <w:p w14:paraId="67BBFFB5">
            <w:pPr>
              <w:pStyle w:val="16"/>
              <w:spacing w:line="269" w:lineRule="exact"/>
              <w:ind w:left="9"/>
              <w:rPr>
                <w:spacing w:val="-2"/>
                <w:w w:val="95"/>
                <w:sz w:val="16"/>
                <w:szCs w:val="18"/>
              </w:rPr>
            </w:pPr>
            <w:r>
              <w:rPr>
                <w:w w:val="95"/>
                <w:sz w:val="16"/>
                <w:szCs w:val="18"/>
              </w:rPr>
              <w:t>⑵10kV</w:t>
            </w:r>
            <w:r>
              <w:rPr>
                <w:spacing w:val="-2"/>
                <w:w w:val="95"/>
                <w:sz w:val="16"/>
                <w:szCs w:val="18"/>
              </w:rPr>
              <w:t>：六年一次</w:t>
            </w:r>
          </w:p>
          <w:p w14:paraId="334B2063">
            <w:pPr>
              <w:pStyle w:val="16"/>
              <w:ind w:left="9"/>
              <w:rPr>
                <w:sz w:val="16"/>
                <w:szCs w:val="18"/>
              </w:rPr>
            </w:pPr>
            <w:r>
              <w:rPr>
                <w:w w:val="95"/>
                <w:sz w:val="16"/>
                <w:szCs w:val="18"/>
              </w:rPr>
              <w:t>(2) 10kV:</w:t>
            </w:r>
            <w:r>
              <w:rPr>
                <w:sz w:val="16"/>
                <w:szCs w:val="16"/>
              </w:rPr>
              <w:t xml:space="preserve"> once every six years</w:t>
            </w:r>
          </w:p>
        </w:tc>
        <w:tc>
          <w:tcPr>
            <w:tcW w:w="5561" w:type="dxa"/>
          </w:tcPr>
          <w:p w14:paraId="6B185ED5">
            <w:pPr>
              <w:pStyle w:val="16"/>
              <w:spacing w:before="3"/>
              <w:rPr>
                <w:sz w:val="21"/>
                <w:szCs w:val="18"/>
                <w:lang w:eastAsia="zh-CN"/>
              </w:rPr>
            </w:pPr>
          </w:p>
          <w:p w14:paraId="37948346">
            <w:pPr>
              <w:pStyle w:val="16"/>
              <w:ind w:left="10"/>
              <w:rPr>
                <w:rFonts w:hint="eastAsia"/>
                <w:spacing w:val="2"/>
                <w:w w:val="99"/>
                <w:sz w:val="16"/>
                <w:szCs w:val="18"/>
                <w:lang w:eastAsia="zh-CN"/>
              </w:rPr>
            </w:pPr>
            <w:r>
              <w:rPr>
                <w:rFonts w:hint="eastAsia"/>
                <w:spacing w:val="2"/>
                <w:w w:val="99"/>
                <w:sz w:val="16"/>
                <w:szCs w:val="18"/>
                <w:lang w:eastAsia="zh-CN"/>
              </w:rPr>
              <w:t>(1) 一次绕组应按出厂值的 80% 进行（相关操作）。10kV 电流互感器的耐压试验应按 35kV 进行。</w:t>
            </w:r>
          </w:p>
          <w:p w14:paraId="235C388D">
            <w:pPr>
              <w:pStyle w:val="16"/>
              <w:ind w:left="10"/>
              <w:rPr>
                <w:rFonts w:hint="eastAsia"/>
                <w:spacing w:val="2"/>
                <w:w w:val="99"/>
                <w:sz w:val="16"/>
                <w:szCs w:val="18"/>
                <w:lang w:eastAsia="zh-CN"/>
              </w:rPr>
            </w:pPr>
            <w:r>
              <w:rPr>
                <w:rFonts w:hint="eastAsia"/>
                <w:spacing w:val="2"/>
                <w:w w:val="99"/>
                <w:sz w:val="16"/>
                <w:szCs w:val="18"/>
                <w:lang w:eastAsia="zh-CN"/>
              </w:rPr>
              <w:t>(1)</w:t>
            </w:r>
            <w:r>
              <w:rPr>
                <w:rFonts w:hint="eastAsia"/>
                <w:color w:val="FF0000"/>
                <w:spacing w:val="2"/>
                <w:w w:val="99"/>
                <w:sz w:val="16"/>
                <w:szCs w:val="18"/>
                <w:lang w:eastAsia="zh-CN"/>
              </w:rPr>
              <w:t xml:space="preserve"> The primary winding shall be operated at 80% of the factory value. The withstand voltage test for the 10 kV current transformer shall be carried out at 35 kV.</w:t>
            </w:r>
          </w:p>
          <w:p w14:paraId="31C66440">
            <w:pPr>
              <w:pStyle w:val="16"/>
              <w:ind w:left="10"/>
              <w:rPr>
                <w:rFonts w:hint="eastAsia"/>
                <w:spacing w:val="2"/>
                <w:w w:val="99"/>
                <w:sz w:val="16"/>
                <w:szCs w:val="18"/>
                <w:lang w:eastAsia="zh-CN"/>
              </w:rPr>
            </w:pPr>
            <w:r>
              <w:rPr>
                <w:rFonts w:hint="eastAsia"/>
                <w:spacing w:val="2"/>
                <w:w w:val="99"/>
                <w:sz w:val="16"/>
                <w:szCs w:val="18"/>
                <w:lang w:eastAsia="zh-CN"/>
              </w:rPr>
              <w:t>(2) 二次绕组之间以及末屏对地（的试验电压）为 2kV，可用 2500V 兆欧表替代（进行测试）。</w:t>
            </w:r>
          </w:p>
          <w:p w14:paraId="01C0EDDD">
            <w:pPr>
              <w:pStyle w:val="16"/>
              <w:ind w:left="10"/>
              <w:rPr>
                <w:sz w:val="16"/>
                <w:szCs w:val="18"/>
                <w:lang w:eastAsia="zh-CN"/>
              </w:rPr>
            </w:pPr>
            <w:r>
              <w:rPr>
                <w:rFonts w:hint="eastAsia"/>
                <w:spacing w:val="2"/>
                <w:w w:val="99"/>
                <w:sz w:val="16"/>
                <w:szCs w:val="18"/>
                <w:lang w:eastAsia="zh-CN"/>
              </w:rPr>
              <w:t>(2)</w:t>
            </w:r>
            <w:r>
              <w:rPr>
                <w:rFonts w:hint="eastAsia"/>
                <w:color w:val="FF0000"/>
                <w:spacing w:val="2"/>
                <w:w w:val="99"/>
                <w:sz w:val="16"/>
                <w:szCs w:val="18"/>
                <w:lang w:eastAsia="zh-CN"/>
              </w:rPr>
              <w:t xml:space="preserve"> The test voltage between the secondary windings and between the terminal screen and ground is 2 kV, and a 2500 V Megohmmeter can be used instead (for the test).</w:t>
            </w:r>
          </w:p>
        </w:tc>
        <w:tc>
          <w:tcPr>
            <w:tcW w:w="4265" w:type="dxa"/>
          </w:tcPr>
          <w:p w14:paraId="1B87059E">
            <w:pPr>
              <w:pStyle w:val="16"/>
              <w:rPr>
                <w:rFonts w:ascii="Times New Roman"/>
                <w:sz w:val="15"/>
                <w:szCs w:val="18"/>
                <w:lang w:eastAsia="zh-CN"/>
              </w:rPr>
            </w:pPr>
          </w:p>
        </w:tc>
      </w:tr>
      <w:tr w14:paraId="741B1897">
        <w:trPr>
          <w:trHeight w:val="1155" w:hRule="atLeast"/>
        </w:trPr>
        <w:tc>
          <w:tcPr>
            <w:tcW w:w="797" w:type="dxa"/>
          </w:tcPr>
          <w:p w14:paraId="5F073988">
            <w:pPr>
              <w:pStyle w:val="16"/>
              <w:rPr>
                <w:sz w:val="15"/>
                <w:szCs w:val="18"/>
                <w:lang w:eastAsia="zh-CN"/>
              </w:rPr>
            </w:pPr>
          </w:p>
          <w:p w14:paraId="4CFC6538">
            <w:pPr>
              <w:pStyle w:val="16"/>
              <w:spacing w:before="7"/>
              <w:rPr>
                <w:sz w:val="10"/>
                <w:szCs w:val="18"/>
                <w:lang w:eastAsia="zh-CN"/>
              </w:rPr>
            </w:pPr>
          </w:p>
          <w:p w14:paraId="65FDC073">
            <w:pPr>
              <w:pStyle w:val="16"/>
              <w:spacing w:before="1"/>
              <w:ind w:left="345"/>
              <w:rPr>
                <w:sz w:val="16"/>
                <w:szCs w:val="18"/>
              </w:rPr>
            </w:pPr>
            <w:r>
              <w:rPr>
                <w:w w:val="99"/>
                <w:sz w:val="16"/>
                <w:szCs w:val="18"/>
              </w:rPr>
              <w:t>5</w:t>
            </w:r>
          </w:p>
        </w:tc>
        <w:tc>
          <w:tcPr>
            <w:tcW w:w="1440" w:type="dxa"/>
          </w:tcPr>
          <w:p w14:paraId="3D0AF22E">
            <w:pPr>
              <w:pStyle w:val="16"/>
              <w:rPr>
                <w:sz w:val="15"/>
                <w:szCs w:val="18"/>
              </w:rPr>
            </w:pPr>
          </w:p>
          <w:p w14:paraId="4E40C562">
            <w:pPr>
              <w:pStyle w:val="16"/>
              <w:spacing w:before="11"/>
              <w:rPr>
                <w:sz w:val="10"/>
                <w:szCs w:val="18"/>
              </w:rPr>
            </w:pPr>
          </w:p>
          <w:p w14:paraId="287EBCE4">
            <w:pPr>
              <w:pStyle w:val="16"/>
              <w:spacing w:before="1"/>
              <w:ind w:left="9"/>
              <w:rPr>
                <w:spacing w:val="-2"/>
                <w:w w:val="95"/>
                <w:sz w:val="16"/>
                <w:szCs w:val="18"/>
              </w:rPr>
            </w:pPr>
            <w:r>
              <w:rPr>
                <w:spacing w:val="-2"/>
                <w:w w:val="95"/>
                <w:sz w:val="16"/>
                <w:szCs w:val="18"/>
              </w:rPr>
              <w:t>局部放电测量</w:t>
            </w:r>
          </w:p>
          <w:p w14:paraId="558D44B6">
            <w:pPr>
              <w:pStyle w:val="16"/>
              <w:ind w:left="9"/>
              <w:rPr>
                <w:sz w:val="16"/>
                <w:szCs w:val="18"/>
              </w:rPr>
            </w:pPr>
            <w:r>
              <w:rPr>
                <w:sz w:val="16"/>
                <w:szCs w:val="16"/>
              </w:rPr>
              <w:t>Partial discharge measurement</w:t>
            </w:r>
          </w:p>
        </w:tc>
        <w:tc>
          <w:tcPr>
            <w:tcW w:w="1948" w:type="dxa"/>
          </w:tcPr>
          <w:p w14:paraId="170732DD">
            <w:pPr>
              <w:pStyle w:val="16"/>
              <w:rPr>
                <w:sz w:val="18"/>
                <w:szCs w:val="18"/>
                <w:lang w:eastAsia="zh-CN"/>
              </w:rPr>
            </w:pPr>
          </w:p>
          <w:p w14:paraId="46DFE4F7">
            <w:pPr>
              <w:pStyle w:val="16"/>
              <w:spacing w:before="1"/>
              <w:ind w:left="9"/>
              <w:rPr>
                <w:spacing w:val="-3"/>
                <w:w w:val="95"/>
                <w:sz w:val="16"/>
                <w:szCs w:val="18"/>
                <w:lang w:eastAsia="zh-CN"/>
              </w:rPr>
            </w:pPr>
            <w:r>
              <w:rPr>
                <w:w w:val="95"/>
                <w:sz w:val="16"/>
                <w:szCs w:val="18"/>
                <w:lang w:eastAsia="zh-CN"/>
              </w:rPr>
              <w:t>⑴110kV</w:t>
            </w:r>
            <w:r>
              <w:rPr>
                <w:spacing w:val="3"/>
                <w:sz w:val="16"/>
                <w:szCs w:val="18"/>
                <w:lang w:eastAsia="zh-CN"/>
              </w:rPr>
              <w:t xml:space="preserve"> </w:t>
            </w:r>
            <w:r>
              <w:rPr>
                <w:spacing w:val="-3"/>
                <w:w w:val="95"/>
                <w:sz w:val="16"/>
                <w:szCs w:val="18"/>
                <w:lang w:eastAsia="zh-CN"/>
              </w:rPr>
              <w:t>及以上：</w:t>
            </w:r>
          </w:p>
          <w:p w14:paraId="6DDB6B4C">
            <w:pPr>
              <w:pStyle w:val="16"/>
              <w:ind w:left="9"/>
              <w:rPr>
                <w:sz w:val="16"/>
                <w:szCs w:val="18"/>
                <w:lang w:eastAsia="zh-CN"/>
              </w:rPr>
            </w:pPr>
            <w:r>
              <w:rPr>
                <w:w w:val="95"/>
                <w:sz w:val="16"/>
                <w:szCs w:val="18"/>
                <w:lang w:eastAsia="zh-CN"/>
              </w:rPr>
              <w:t>(1) 110kV and above:</w:t>
            </w:r>
          </w:p>
          <w:p w14:paraId="12ABF091">
            <w:pPr>
              <w:pStyle w:val="16"/>
              <w:spacing w:before="50"/>
              <w:ind w:left="9"/>
              <w:rPr>
                <w:spacing w:val="-5"/>
                <w:w w:val="95"/>
                <w:sz w:val="16"/>
                <w:szCs w:val="18"/>
                <w:lang w:eastAsia="zh-CN"/>
              </w:rPr>
            </w:pPr>
            <w:r>
              <w:rPr>
                <w:w w:val="95"/>
                <w:sz w:val="16"/>
                <w:szCs w:val="18"/>
                <w:lang w:eastAsia="zh-CN"/>
              </w:rPr>
              <w:t>⑵必</w:t>
            </w:r>
            <w:r>
              <w:rPr>
                <w:spacing w:val="-5"/>
                <w:w w:val="95"/>
                <w:sz w:val="16"/>
                <w:szCs w:val="18"/>
                <w:lang w:eastAsia="zh-CN"/>
              </w:rPr>
              <w:t>要时</w:t>
            </w:r>
          </w:p>
          <w:p w14:paraId="13B1B599">
            <w:pPr>
              <w:pStyle w:val="16"/>
              <w:ind w:left="9"/>
              <w:rPr>
                <w:sz w:val="16"/>
                <w:szCs w:val="18"/>
                <w:lang w:eastAsia="zh-CN"/>
              </w:rPr>
            </w:pPr>
            <w:r>
              <w:rPr>
                <w:rFonts w:hint="eastAsia"/>
                <w:sz w:val="16"/>
                <w:szCs w:val="16"/>
                <w:lang w:eastAsia="zh-CN"/>
              </w:rPr>
              <w:t>⑵</w:t>
            </w:r>
            <w:r>
              <w:rPr>
                <w:sz w:val="16"/>
                <w:szCs w:val="16"/>
                <w:lang w:eastAsia="zh-CN"/>
              </w:rPr>
              <w:t xml:space="preserve"> When necessary</w:t>
            </w:r>
          </w:p>
        </w:tc>
        <w:tc>
          <w:tcPr>
            <w:tcW w:w="5561" w:type="dxa"/>
          </w:tcPr>
          <w:p w14:paraId="7EEA5369">
            <w:pPr>
              <w:pStyle w:val="16"/>
              <w:rPr>
                <w:sz w:val="15"/>
                <w:szCs w:val="18"/>
                <w:lang w:eastAsia="zh-CN"/>
              </w:rPr>
            </w:pPr>
          </w:p>
          <w:p w14:paraId="70B203C5">
            <w:pPr>
              <w:pStyle w:val="16"/>
              <w:spacing w:before="7"/>
              <w:rPr>
                <w:sz w:val="10"/>
                <w:szCs w:val="18"/>
                <w:lang w:eastAsia="zh-CN"/>
              </w:rPr>
            </w:pPr>
          </w:p>
          <w:p w14:paraId="7850A337">
            <w:pPr>
              <w:pStyle w:val="16"/>
              <w:ind w:left="10"/>
              <w:rPr>
                <w:sz w:val="16"/>
                <w:szCs w:val="16"/>
                <w:lang w:eastAsia="zh-CN"/>
              </w:rPr>
            </w:pPr>
            <w:r>
              <w:rPr>
                <w:sz w:val="16"/>
                <w:szCs w:val="16"/>
                <w:lang w:eastAsia="zh-CN"/>
              </w:rPr>
              <w:t>在电压为 1.2Um/√3 时,视在放电量不大于 50pC。</w:t>
            </w:r>
          </w:p>
          <w:p w14:paraId="36E50EB3">
            <w:pPr>
              <w:pStyle w:val="16"/>
              <w:ind w:left="10"/>
              <w:rPr>
                <w:color w:val="FF0000"/>
                <w:sz w:val="16"/>
                <w:szCs w:val="16"/>
                <w:lang w:eastAsia="zh-CN"/>
              </w:rPr>
            </w:pPr>
            <w:r>
              <w:rPr>
                <w:color w:val="FF0000"/>
                <w:sz w:val="16"/>
                <w:szCs w:val="16"/>
                <w:lang w:val="en-US" w:eastAsia="zh-CN"/>
              </w:rPr>
              <w:t xml:space="preserve">The apparent discharge quantity is not greater than 50 pC when the voltage is </w:t>
            </w:r>
            <w:r>
              <w:rPr>
                <w:rFonts w:hint="eastAsia"/>
                <w:color w:val="FF0000"/>
                <w:sz w:val="16"/>
                <w:szCs w:val="16"/>
                <w:lang w:val="en-US" w:eastAsia="zh-CN"/>
              </w:rPr>
              <w:t>1.2Um/</w:t>
            </w:r>
            <w:r>
              <w:rPr>
                <w:rFonts w:hint="default" w:ascii="Arial" w:hAnsi="Arial" w:cs="Arial"/>
                <w:color w:val="FF0000"/>
                <w:sz w:val="16"/>
                <w:szCs w:val="16"/>
                <w:lang w:val="en-US" w:eastAsia="zh-CN"/>
              </w:rPr>
              <w:t>√</w:t>
            </w:r>
            <w:r>
              <w:rPr>
                <w:rFonts w:hint="eastAsia"/>
                <w:color w:val="FF0000"/>
                <w:sz w:val="16"/>
                <w:szCs w:val="16"/>
                <w:lang w:val="en-US" w:eastAsia="zh-CN"/>
              </w:rPr>
              <w:t>3</w:t>
            </w:r>
            <w:r>
              <w:rPr>
                <w:color w:val="FF0000"/>
                <w:sz w:val="16"/>
                <w:szCs w:val="16"/>
                <w:lang w:val="en-US" w:eastAsia="zh-CN"/>
              </w:rPr>
              <w:t>.</w:t>
            </w:r>
          </w:p>
          <w:p w14:paraId="683D3F73">
            <w:pPr>
              <w:pStyle w:val="16"/>
              <w:ind w:left="10"/>
              <w:rPr>
                <w:sz w:val="16"/>
                <w:szCs w:val="18"/>
                <w:lang w:eastAsia="zh-CN"/>
              </w:rPr>
            </w:pPr>
          </w:p>
        </w:tc>
        <w:tc>
          <w:tcPr>
            <w:tcW w:w="4265" w:type="dxa"/>
          </w:tcPr>
          <w:p w14:paraId="6535BF9C">
            <w:pPr>
              <w:pStyle w:val="16"/>
              <w:rPr>
                <w:sz w:val="15"/>
                <w:szCs w:val="18"/>
                <w:lang w:eastAsia="zh-CN"/>
              </w:rPr>
            </w:pPr>
          </w:p>
          <w:p w14:paraId="06B3BF1E">
            <w:pPr>
              <w:pStyle w:val="16"/>
              <w:ind w:left="10"/>
              <w:rPr>
                <w:sz w:val="16"/>
                <w:szCs w:val="16"/>
                <w:lang w:eastAsia="zh-CN"/>
              </w:rPr>
            </w:pPr>
          </w:p>
          <w:p w14:paraId="0153E9B0">
            <w:pPr>
              <w:pStyle w:val="16"/>
              <w:ind w:left="10"/>
              <w:rPr>
                <w:sz w:val="16"/>
                <w:szCs w:val="16"/>
                <w:lang w:eastAsia="zh-CN"/>
              </w:rPr>
            </w:pPr>
            <w:r>
              <w:rPr>
                <w:sz w:val="16"/>
                <w:szCs w:val="16"/>
                <w:lang w:eastAsia="zh-CN"/>
              </w:rPr>
              <w:t>必要时，如：对绝缘性能有怀疑时。</w:t>
            </w:r>
          </w:p>
          <w:p w14:paraId="52B05C37">
            <w:pPr>
              <w:pStyle w:val="16"/>
              <w:ind w:left="10"/>
              <w:rPr>
                <w:color w:val="FF0000"/>
                <w:sz w:val="16"/>
                <w:szCs w:val="16"/>
                <w:lang w:eastAsia="zh-CN"/>
              </w:rPr>
            </w:pPr>
            <w:r>
              <w:rPr>
                <w:color w:val="FF0000"/>
                <w:sz w:val="16"/>
                <w:szCs w:val="16"/>
                <w:lang w:val="en-US" w:eastAsia="zh-CN"/>
              </w:rPr>
              <w:t>When necessary, for example, when there is doubt as to the insulation properties.</w:t>
            </w:r>
          </w:p>
          <w:p w14:paraId="007887F5">
            <w:pPr>
              <w:pStyle w:val="16"/>
              <w:ind w:left="10"/>
              <w:rPr>
                <w:sz w:val="16"/>
                <w:szCs w:val="18"/>
                <w:lang w:eastAsia="zh-CN"/>
              </w:rPr>
            </w:pPr>
          </w:p>
        </w:tc>
      </w:tr>
    </w:tbl>
    <w:p w14:paraId="1605FB8B">
      <w:pPr>
        <w:rPr>
          <w:sz w:val="16"/>
          <w:szCs w:val="18"/>
          <w:lang w:eastAsia="zh-CN"/>
        </w:rPr>
        <w:sectPr>
          <w:pgSz w:w="16840" w:h="11910" w:orient="landscape"/>
          <w:pgMar w:top="1100" w:right="1300" w:bottom="1380" w:left="1300" w:header="0" w:footer="1183" w:gutter="0"/>
          <w:cols w:space="720" w:num="1"/>
        </w:sectPr>
      </w:pPr>
    </w:p>
    <w:p w14:paraId="5D5E4424">
      <w:pPr>
        <w:pStyle w:val="6"/>
        <w:rPr>
          <w:sz w:val="15"/>
          <w:szCs w:val="16"/>
          <w:lang w:eastAsia="zh-CN"/>
        </w:rPr>
      </w:pPr>
    </w:p>
    <w:p w14:paraId="1C49D56A">
      <w:pPr>
        <w:pStyle w:val="6"/>
        <w:rPr>
          <w:sz w:val="15"/>
          <w:szCs w:val="16"/>
          <w:lang w:eastAsia="zh-CN"/>
        </w:rPr>
      </w:pPr>
    </w:p>
    <w:p w14:paraId="59745EFB">
      <w:pPr>
        <w:pStyle w:val="6"/>
        <w:spacing w:before="5"/>
        <w:rPr>
          <w:sz w:val="10"/>
          <w:szCs w:val="16"/>
          <w:lang w:eastAsia="zh-CN"/>
        </w:rPr>
      </w:pPr>
    </w:p>
    <w:tbl>
      <w:tblPr>
        <w:tblStyle w:val="14"/>
        <w:tblW w:w="0" w:type="auto"/>
        <w:tblInd w:w="1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7"/>
        <w:gridCol w:w="1440"/>
        <w:gridCol w:w="1948"/>
        <w:gridCol w:w="5561"/>
        <w:gridCol w:w="4265"/>
      </w:tblGrid>
      <w:tr w14:paraId="77DEB47E">
        <w:trPr>
          <w:trHeight w:val="1582" w:hRule="atLeast"/>
        </w:trPr>
        <w:tc>
          <w:tcPr>
            <w:tcW w:w="797" w:type="dxa"/>
          </w:tcPr>
          <w:p w14:paraId="09D18BF5">
            <w:pPr>
              <w:pStyle w:val="16"/>
              <w:rPr>
                <w:sz w:val="15"/>
                <w:szCs w:val="18"/>
                <w:lang w:eastAsia="zh-CN"/>
              </w:rPr>
            </w:pPr>
          </w:p>
          <w:p w14:paraId="1CF9A2CA">
            <w:pPr>
              <w:pStyle w:val="16"/>
              <w:rPr>
                <w:sz w:val="15"/>
                <w:szCs w:val="18"/>
                <w:lang w:eastAsia="zh-CN"/>
              </w:rPr>
            </w:pPr>
          </w:p>
          <w:p w14:paraId="2D18D732">
            <w:pPr>
              <w:pStyle w:val="16"/>
              <w:spacing w:before="144"/>
              <w:ind w:left="345"/>
              <w:rPr>
                <w:sz w:val="16"/>
                <w:szCs w:val="18"/>
              </w:rPr>
            </w:pPr>
            <w:r>
              <w:rPr>
                <w:w w:val="99"/>
                <w:sz w:val="16"/>
                <w:szCs w:val="18"/>
              </w:rPr>
              <w:t>6</w:t>
            </w:r>
          </w:p>
        </w:tc>
        <w:tc>
          <w:tcPr>
            <w:tcW w:w="1440" w:type="dxa"/>
          </w:tcPr>
          <w:p w14:paraId="0C3900D7">
            <w:pPr>
              <w:pStyle w:val="16"/>
              <w:rPr>
                <w:sz w:val="15"/>
                <w:szCs w:val="18"/>
              </w:rPr>
            </w:pPr>
          </w:p>
          <w:p w14:paraId="4CC3E50B">
            <w:pPr>
              <w:pStyle w:val="16"/>
              <w:spacing w:before="7"/>
              <w:rPr>
                <w:sz w:val="15"/>
                <w:szCs w:val="18"/>
              </w:rPr>
            </w:pPr>
          </w:p>
          <w:p w14:paraId="6A307C61">
            <w:pPr>
              <w:pStyle w:val="16"/>
              <w:spacing w:line="273" w:lineRule="auto"/>
              <w:ind w:left="9" w:right="160"/>
              <w:rPr>
                <w:spacing w:val="-4"/>
                <w:sz w:val="16"/>
                <w:szCs w:val="18"/>
              </w:rPr>
            </w:pPr>
            <w:r>
              <w:rPr>
                <w:spacing w:val="-2"/>
                <w:sz w:val="16"/>
                <w:szCs w:val="18"/>
              </w:rPr>
              <w:t>各分接头的变</w:t>
            </w:r>
            <w:r>
              <w:rPr>
                <w:spacing w:val="-4"/>
                <w:sz w:val="16"/>
                <w:szCs w:val="18"/>
              </w:rPr>
              <w:t>比检査</w:t>
            </w:r>
          </w:p>
          <w:p w14:paraId="043729D3">
            <w:pPr>
              <w:pStyle w:val="16"/>
              <w:ind w:left="9" w:right="160"/>
              <w:rPr>
                <w:sz w:val="16"/>
                <w:szCs w:val="18"/>
              </w:rPr>
            </w:pPr>
            <w:r>
              <w:rPr>
                <w:sz w:val="16"/>
                <w:szCs w:val="16"/>
              </w:rPr>
              <w:t>Variable ratio inspection of each tap joint</w:t>
            </w:r>
          </w:p>
        </w:tc>
        <w:tc>
          <w:tcPr>
            <w:tcW w:w="1948" w:type="dxa"/>
          </w:tcPr>
          <w:p w14:paraId="77465CB8">
            <w:pPr>
              <w:pStyle w:val="16"/>
              <w:rPr>
                <w:sz w:val="15"/>
                <w:szCs w:val="18"/>
              </w:rPr>
            </w:pPr>
          </w:p>
          <w:p w14:paraId="43C1D1D6">
            <w:pPr>
              <w:pStyle w:val="16"/>
              <w:rPr>
                <w:sz w:val="15"/>
                <w:szCs w:val="18"/>
              </w:rPr>
            </w:pPr>
          </w:p>
          <w:p w14:paraId="6A8DA44D">
            <w:pPr>
              <w:pStyle w:val="16"/>
              <w:spacing w:before="144"/>
              <w:ind w:left="9"/>
              <w:rPr>
                <w:spacing w:val="-4"/>
                <w:w w:val="95"/>
                <w:sz w:val="16"/>
                <w:szCs w:val="18"/>
              </w:rPr>
            </w:pPr>
            <w:r>
              <w:rPr>
                <w:spacing w:val="-4"/>
                <w:w w:val="95"/>
                <w:sz w:val="16"/>
                <w:szCs w:val="18"/>
              </w:rPr>
              <w:t>必要时</w:t>
            </w:r>
          </w:p>
          <w:p w14:paraId="67410753">
            <w:pPr>
              <w:pStyle w:val="16"/>
              <w:ind w:left="9"/>
              <w:rPr>
                <w:sz w:val="16"/>
                <w:szCs w:val="18"/>
              </w:rPr>
            </w:pPr>
            <w:r>
              <w:rPr>
                <w:sz w:val="16"/>
                <w:szCs w:val="16"/>
              </w:rPr>
              <w:t>When necessary</w:t>
            </w:r>
          </w:p>
        </w:tc>
        <w:tc>
          <w:tcPr>
            <w:tcW w:w="5561" w:type="dxa"/>
          </w:tcPr>
          <w:p w14:paraId="639904E2">
            <w:pPr>
              <w:pStyle w:val="16"/>
              <w:spacing w:before="8"/>
              <w:rPr>
                <w:sz w:val="21"/>
                <w:szCs w:val="18"/>
                <w:lang w:eastAsia="zh-CN"/>
              </w:rPr>
            </w:pPr>
          </w:p>
          <w:p w14:paraId="5FB3A16D">
            <w:pPr>
              <w:pStyle w:val="16"/>
              <w:ind w:left="10"/>
              <w:rPr>
                <w:spacing w:val="-2"/>
                <w:w w:val="95"/>
                <w:sz w:val="16"/>
                <w:szCs w:val="18"/>
                <w:lang w:eastAsia="zh-CN"/>
              </w:rPr>
            </w:pPr>
            <w:r>
              <w:rPr>
                <w:w w:val="95"/>
                <w:sz w:val="16"/>
                <w:szCs w:val="18"/>
                <w:lang w:eastAsia="zh-CN"/>
              </w:rPr>
              <w:t>⑴与</w:t>
            </w:r>
            <w:r>
              <w:rPr>
                <w:spacing w:val="-2"/>
                <w:w w:val="95"/>
                <w:sz w:val="16"/>
                <w:szCs w:val="18"/>
                <w:lang w:eastAsia="zh-CN"/>
              </w:rPr>
              <w:t>铭牌标志相符；</w:t>
            </w:r>
          </w:p>
          <w:p w14:paraId="72226441">
            <w:pPr>
              <w:pStyle w:val="16"/>
              <w:ind w:left="10"/>
              <w:rPr>
                <w:color w:val="FF0000"/>
                <w:sz w:val="16"/>
                <w:szCs w:val="18"/>
                <w:lang w:eastAsia="zh-CN"/>
              </w:rPr>
            </w:pPr>
            <w:r>
              <w:rPr>
                <w:sz w:val="16"/>
                <w:szCs w:val="16"/>
                <w:lang w:eastAsia="zh-CN"/>
              </w:rPr>
              <w:t>(1)</w:t>
            </w:r>
            <w:r>
              <w:rPr>
                <w:rFonts w:hint="eastAsia"/>
                <w:sz w:val="16"/>
                <w:szCs w:val="16"/>
                <w:lang w:eastAsia="zh-CN"/>
              </w:rPr>
              <w:t xml:space="preserve"> </w:t>
            </w:r>
            <w:r>
              <w:rPr>
                <w:rFonts w:hint="eastAsia"/>
                <w:color w:val="FF0000"/>
                <w:sz w:val="16"/>
                <w:szCs w:val="16"/>
                <w:lang w:eastAsia="zh-CN"/>
              </w:rPr>
              <w:t>It shall be consistent with the nameplate markings</w:t>
            </w:r>
            <w:r>
              <w:rPr>
                <w:color w:val="FF0000"/>
                <w:sz w:val="16"/>
                <w:szCs w:val="16"/>
                <w:lang w:eastAsia="zh-CN"/>
              </w:rPr>
              <w:t>;</w:t>
            </w:r>
          </w:p>
          <w:p w14:paraId="20250C4D">
            <w:pPr>
              <w:pStyle w:val="16"/>
              <w:ind w:left="10" w:right="256"/>
              <w:rPr>
                <w:sz w:val="16"/>
                <w:szCs w:val="16"/>
                <w:lang w:eastAsia="zh-CN"/>
              </w:rPr>
            </w:pPr>
            <w:r>
              <w:rPr>
                <w:spacing w:val="-1"/>
                <w:w w:val="99"/>
                <w:sz w:val="16"/>
                <w:szCs w:val="18"/>
                <w:lang w:eastAsia="zh-CN"/>
              </w:rPr>
              <w:t>⑵比值差和相位差</w:t>
            </w:r>
            <w:r>
              <w:rPr>
                <w:sz w:val="16"/>
                <w:szCs w:val="16"/>
                <w:lang w:eastAsia="zh-CN"/>
              </w:rPr>
              <w:t>与制造厂试验值比较应无明显变化，并符合等级规定。</w:t>
            </w:r>
          </w:p>
          <w:p w14:paraId="0494E688">
            <w:pPr>
              <w:pStyle w:val="16"/>
              <w:ind w:left="10" w:right="256"/>
              <w:rPr>
                <w:sz w:val="16"/>
                <w:szCs w:val="16"/>
                <w:lang w:eastAsia="zh-CN"/>
              </w:rPr>
            </w:pPr>
            <w:r>
              <w:rPr>
                <w:rFonts w:hint="eastAsia"/>
                <w:sz w:val="16"/>
                <w:szCs w:val="16"/>
                <w:lang w:eastAsia="zh-CN"/>
              </w:rPr>
              <w:t>⑵</w:t>
            </w:r>
            <w:r>
              <w:rPr>
                <w:sz w:val="16"/>
                <w:szCs w:val="16"/>
                <w:lang w:eastAsia="zh-CN"/>
              </w:rPr>
              <w:t xml:space="preserve"> </w:t>
            </w:r>
            <w:r>
              <w:rPr>
                <w:color w:val="FF0000"/>
                <w:sz w:val="16"/>
                <w:szCs w:val="16"/>
                <w:lang w:val="en-US" w:eastAsia="zh-CN"/>
              </w:rPr>
              <w:t>The ratio difference and phase difference should show no significant change when compared with the manufacturer's test values and shall comply with the grade regulations.</w:t>
            </w:r>
          </w:p>
          <w:p w14:paraId="454E6286">
            <w:pPr>
              <w:pStyle w:val="16"/>
              <w:ind w:left="10" w:right="80"/>
              <w:rPr>
                <w:sz w:val="16"/>
                <w:szCs w:val="18"/>
                <w:lang w:eastAsia="zh-CN"/>
              </w:rPr>
            </w:pPr>
          </w:p>
        </w:tc>
        <w:tc>
          <w:tcPr>
            <w:tcW w:w="4265" w:type="dxa"/>
          </w:tcPr>
          <w:p w14:paraId="1CA0B403">
            <w:pPr>
              <w:pStyle w:val="16"/>
              <w:rPr>
                <w:sz w:val="15"/>
                <w:szCs w:val="18"/>
                <w:lang w:eastAsia="zh-CN"/>
              </w:rPr>
            </w:pPr>
          </w:p>
          <w:p w14:paraId="34D947B0">
            <w:pPr>
              <w:pStyle w:val="16"/>
              <w:rPr>
                <w:sz w:val="15"/>
                <w:szCs w:val="18"/>
                <w:lang w:eastAsia="zh-CN"/>
              </w:rPr>
            </w:pPr>
          </w:p>
          <w:p w14:paraId="6196BB17">
            <w:pPr>
              <w:pStyle w:val="16"/>
              <w:spacing w:before="129" w:line="300" w:lineRule="auto"/>
              <w:ind w:left="10" w:right="256"/>
              <w:rPr>
                <w:spacing w:val="-1"/>
                <w:w w:val="99"/>
                <w:sz w:val="16"/>
                <w:szCs w:val="18"/>
                <w:lang w:eastAsia="zh-CN"/>
              </w:rPr>
            </w:pPr>
            <w:r>
              <w:rPr>
                <w:spacing w:val="-1"/>
                <w:w w:val="99"/>
                <w:sz w:val="16"/>
                <w:szCs w:val="18"/>
                <w:lang w:eastAsia="zh-CN"/>
              </w:rPr>
              <w:t>⑴对于计量计费用绕组应测量比值差和相位差；</w:t>
            </w:r>
          </w:p>
          <w:p w14:paraId="5F073149">
            <w:pPr>
              <w:keepNext w:val="0"/>
              <w:keepLines w:val="0"/>
              <w:widowControl/>
              <w:suppressLineNumbers w:val="0"/>
              <w:jc w:val="left"/>
              <w:rPr>
                <w:sz w:val="16"/>
                <w:szCs w:val="18"/>
                <w:lang w:eastAsia="zh-CN"/>
              </w:rPr>
            </w:pPr>
            <w:r>
              <w:rPr>
                <w:sz w:val="16"/>
                <w:szCs w:val="16"/>
                <w:lang w:eastAsia="zh-CN"/>
              </w:rPr>
              <w:t xml:space="preserve">(1) </w:t>
            </w:r>
            <w:r>
              <w:rPr>
                <w:rFonts w:ascii="宋体" w:hAnsi="宋体" w:eastAsia="宋体" w:cs="宋体"/>
                <w:color w:val="FF0000"/>
                <w:sz w:val="16"/>
                <w:szCs w:val="16"/>
                <w:lang w:val="en-US" w:eastAsia="zh-CN" w:bidi="ar-SA"/>
              </w:rPr>
              <w:t>The ratio difference and phase difference shall be measured for the metering - billing windings.</w:t>
            </w:r>
          </w:p>
          <w:p w14:paraId="1AFDC2E4">
            <w:pPr>
              <w:pStyle w:val="16"/>
              <w:spacing w:line="248" w:lineRule="exact"/>
              <w:ind w:left="10"/>
              <w:rPr>
                <w:spacing w:val="-1"/>
                <w:w w:val="95"/>
                <w:sz w:val="16"/>
                <w:szCs w:val="18"/>
                <w:lang w:eastAsia="zh-CN"/>
              </w:rPr>
            </w:pPr>
            <w:r>
              <w:rPr>
                <w:w w:val="95"/>
                <w:sz w:val="16"/>
                <w:szCs w:val="18"/>
                <w:lang w:eastAsia="zh-CN"/>
              </w:rPr>
              <w:t>⑵必</w:t>
            </w:r>
            <w:r>
              <w:rPr>
                <w:spacing w:val="-1"/>
                <w:w w:val="95"/>
                <w:sz w:val="16"/>
                <w:szCs w:val="18"/>
                <w:lang w:eastAsia="zh-CN"/>
              </w:rPr>
              <w:t>要时，如：改变变比分接头运行时。</w:t>
            </w:r>
          </w:p>
          <w:p w14:paraId="67D2FA1F">
            <w:pPr>
              <w:keepNext w:val="0"/>
              <w:keepLines w:val="0"/>
              <w:widowControl/>
              <w:suppressLineNumbers w:val="0"/>
              <w:jc w:val="left"/>
              <w:rPr>
                <w:sz w:val="16"/>
                <w:szCs w:val="18"/>
                <w:lang w:eastAsia="zh-CN"/>
              </w:rPr>
            </w:pPr>
            <w:r>
              <w:rPr>
                <w:rFonts w:hint="eastAsia"/>
                <w:sz w:val="16"/>
                <w:szCs w:val="16"/>
                <w:lang w:eastAsia="zh-CN"/>
              </w:rPr>
              <w:t>⑵</w:t>
            </w:r>
            <w:r>
              <w:rPr>
                <w:sz w:val="16"/>
                <w:szCs w:val="16"/>
                <w:lang w:eastAsia="zh-CN"/>
              </w:rPr>
              <w:t xml:space="preserve"> </w:t>
            </w:r>
            <w:r>
              <w:rPr>
                <w:rFonts w:ascii="宋体" w:hAnsi="宋体" w:eastAsia="宋体" w:cs="宋体"/>
                <w:color w:val="FF0000"/>
                <w:sz w:val="16"/>
                <w:szCs w:val="16"/>
                <w:lang w:val="en-US" w:eastAsia="zh-CN" w:bidi="ar-SA"/>
              </w:rPr>
              <w:t>When necessary, for example, when operating with a change in the tap ratio.</w:t>
            </w:r>
          </w:p>
        </w:tc>
      </w:tr>
      <w:tr w14:paraId="00EAFC21">
        <w:trPr>
          <w:trHeight w:val="1199" w:hRule="atLeast"/>
        </w:trPr>
        <w:tc>
          <w:tcPr>
            <w:tcW w:w="797" w:type="dxa"/>
          </w:tcPr>
          <w:p w14:paraId="10666436">
            <w:pPr>
              <w:pStyle w:val="16"/>
              <w:rPr>
                <w:sz w:val="15"/>
                <w:szCs w:val="18"/>
                <w:lang w:eastAsia="zh-CN"/>
              </w:rPr>
            </w:pPr>
          </w:p>
          <w:p w14:paraId="2B1848B7">
            <w:pPr>
              <w:pStyle w:val="16"/>
              <w:spacing w:before="3"/>
              <w:rPr>
                <w:sz w:val="11"/>
                <w:szCs w:val="18"/>
                <w:lang w:eastAsia="zh-CN"/>
              </w:rPr>
            </w:pPr>
          </w:p>
          <w:p w14:paraId="7ED18677">
            <w:pPr>
              <w:pStyle w:val="16"/>
              <w:spacing w:before="1"/>
              <w:ind w:left="345"/>
              <w:rPr>
                <w:sz w:val="16"/>
                <w:szCs w:val="18"/>
              </w:rPr>
            </w:pPr>
            <w:r>
              <w:rPr>
                <w:w w:val="99"/>
                <w:sz w:val="16"/>
                <w:szCs w:val="18"/>
              </w:rPr>
              <w:t>7</w:t>
            </w:r>
          </w:p>
        </w:tc>
        <w:tc>
          <w:tcPr>
            <w:tcW w:w="1440" w:type="dxa"/>
          </w:tcPr>
          <w:p w14:paraId="39913DD6">
            <w:pPr>
              <w:pStyle w:val="16"/>
              <w:spacing w:before="5"/>
              <w:rPr>
                <w:sz w:val="21"/>
                <w:szCs w:val="18"/>
              </w:rPr>
            </w:pPr>
          </w:p>
          <w:p w14:paraId="5FBF4B48">
            <w:pPr>
              <w:pStyle w:val="16"/>
              <w:spacing w:line="283" w:lineRule="auto"/>
              <w:ind w:left="9" w:right="160"/>
              <w:rPr>
                <w:spacing w:val="-6"/>
                <w:sz w:val="16"/>
                <w:szCs w:val="18"/>
              </w:rPr>
            </w:pPr>
            <w:r>
              <w:rPr>
                <w:spacing w:val="-2"/>
                <w:sz w:val="16"/>
                <w:szCs w:val="18"/>
              </w:rPr>
              <w:t>校核励磁特性</w:t>
            </w:r>
            <w:r>
              <w:rPr>
                <w:spacing w:val="-6"/>
                <w:sz w:val="16"/>
                <w:szCs w:val="18"/>
              </w:rPr>
              <w:t>曲线</w:t>
            </w:r>
          </w:p>
          <w:p w14:paraId="1D9E7BD6">
            <w:pPr>
              <w:pStyle w:val="16"/>
              <w:ind w:left="9" w:right="160"/>
              <w:rPr>
                <w:sz w:val="16"/>
                <w:szCs w:val="18"/>
              </w:rPr>
            </w:pPr>
            <w:r>
              <w:rPr>
                <w:sz w:val="16"/>
                <w:szCs w:val="16"/>
              </w:rPr>
              <w:t>Check excitation characteristic curve</w:t>
            </w:r>
          </w:p>
        </w:tc>
        <w:tc>
          <w:tcPr>
            <w:tcW w:w="1948" w:type="dxa"/>
          </w:tcPr>
          <w:p w14:paraId="235D6DA8">
            <w:pPr>
              <w:pStyle w:val="16"/>
              <w:rPr>
                <w:sz w:val="15"/>
                <w:szCs w:val="18"/>
              </w:rPr>
            </w:pPr>
          </w:p>
          <w:p w14:paraId="58444C8A">
            <w:pPr>
              <w:pStyle w:val="16"/>
              <w:spacing w:before="3"/>
              <w:rPr>
                <w:sz w:val="11"/>
                <w:szCs w:val="18"/>
              </w:rPr>
            </w:pPr>
          </w:p>
          <w:p w14:paraId="0312880A">
            <w:pPr>
              <w:pStyle w:val="16"/>
              <w:spacing w:before="1"/>
              <w:ind w:left="9"/>
              <w:rPr>
                <w:spacing w:val="-4"/>
                <w:w w:val="95"/>
                <w:sz w:val="16"/>
                <w:szCs w:val="18"/>
              </w:rPr>
            </w:pPr>
            <w:r>
              <w:rPr>
                <w:spacing w:val="-4"/>
                <w:w w:val="95"/>
                <w:sz w:val="16"/>
                <w:szCs w:val="18"/>
              </w:rPr>
              <w:t>必要时</w:t>
            </w:r>
          </w:p>
          <w:p w14:paraId="55DFBCDC">
            <w:pPr>
              <w:pStyle w:val="16"/>
              <w:ind w:left="9"/>
              <w:rPr>
                <w:sz w:val="16"/>
                <w:szCs w:val="18"/>
              </w:rPr>
            </w:pPr>
            <w:r>
              <w:rPr>
                <w:sz w:val="16"/>
                <w:szCs w:val="16"/>
              </w:rPr>
              <w:t>When necessary</w:t>
            </w:r>
          </w:p>
        </w:tc>
        <w:tc>
          <w:tcPr>
            <w:tcW w:w="5561" w:type="dxa"/>
          </w:tcPr>
          <w:p w14:paraId="54A83E78">
            <w:pPr>
              <w:pStyle w:val="16"/>
              <w:spacing w:before="5"/>
              <w:rPr>
                <w:sz w:val="21"/>
                <w:szCs w:val="18"/>
                <w:lang w:eastAsia="zh-CN"/>
              </w:rPr>
            </w:pPr>
          </w:p>
          <w:p w14:paraId="703EFBAF">
            <w:pPr>
              <w:pStyle w:val="16"/>
              <w:spacing w:line="283" w:lineRule="auto"/>
              <w:ind w:left="10" w:right="80"/>
              <w:rPr>
                <w:spacing w:val="-1"/>
                <w:w w:val="99"/>
                <w:sz w:val="16"/>
                <w:szCs w:val="18"/>
                <w:lang w:eastAsia="zh-CN"/>
              </w:rPr>
            </w:pPr>
            <w:r>
              <w:rPr>
                <w:spacing w:val="-1"/>
                <w:w w:val="99"/>
                <w:sz w:val="16"/>
                <w:szCs w:val="18"/>
                <w:lang w:eastAsia="zh-CN"/>
              </w:rPr>
              <w:t>与同类型互感器特性曲线或制造厂提供的特性曲线相比较，应无明显差别。</w:t>
            </w:r>
          </w:p>
          <w:p w14:paraId="41928BD7">
            <w:pPr>
              <w:pStyle w:val="16"/>
              <w:ind w:left="10" w:right="80"/>
              <w:rPr>
                <w:sz w:val="16"/>
                <w:szCs w:val="18"/>
                <w:lang w:eastAsia="zh-CN"/>
              </w:rPr>
            </w:pPr>
            <w:r>
              <w:rPr>
                <w:rFonts w:hint="eastAsia"/>
                <w:color w:val="FF0000"/>
                <w:sz w:val="16"/>
                <w:szCs w:val="16"/>
                <w:lang w:eastAsia="zh-CN"/>
              </w:rPr>
              <w:t>When compared with the characteristic curves of the same - type transformers or those provided by the manufacturer, there should be no significant differences.</w:t>
            </w:r>
          </w:p>
        </w:tc>
        <w:tc>
          <w:tcPr>
            <w:tcW w:w="4265" w:type="dxa"/>
          </w:tcPr>
          <w:p w14:paraId="5313653E">
            <w:pPr>
              <w:pStyle w:val="16"/>
              <w:rPr>
                <w:sz w:val="15"/>
                <w:szCs w:val="18"/>
                <w:lang w:eastAsia="zh-CN"/>
              </w:rPr>
            </w:pPr>
          </w:p>
          <w:p w14:paraId="5023C34A">
            <w:pPr>
              <w:pStyle w:val="16"/>
              <w:spacing w:before="3"/>
              <w:rPr>
                <w:sz w:val="11"/>
                <w:szCs w:val="18"/>
                <w:lang w:eastAsia="zh-CN"/>
              </w:rPr>
            </w:pPr>
          </w:p>
          <w:p w14:paraId="6F6C7CCA">
            <w:pPr>
              <w:pStyle w:val="16"/>
              <w:spacing w:before="1"/>
              <w:ind w:left="10"/>
              <w:rPr>
                <w:spacing w:val="-1"/>
                <w:w w:val="95"/>
                <w:sz w:val="16"/>
                <w:szCs w:val="18"/>
                <w:lang w:eastAsia="zh-CN"/>
              </w:rPr>
            </w:pPr>
            <w:r>
              <w:rPr>
                <w:spacing w:val="-1"/>
                <w:w w:val="95"/>
                <w:sz w:val="16"/>
                <w:szCs w:val="18"/>
                <w:lang w:eastAsia="zh-CN"/>
              </w:rPr>
              <w:t>继电保护有要求时进行</w:t>
            </w:r>
          </w:p>
          <w:p w14:paraId="2282BC3C">
            <w:pPr>
              <w:pStyle w:val="16"/>
              <w:ind w:left="10"/>
              <w:rPr>
                <w:sz w:val="16"/>
                <w:szCs w:val="18"/>
                <w:lang w:eastAsia="zh-CN"/>
              </w:rPr>
            </w:pPr>
            <w:r>
              <w:rPr>
                <w:sz w:val="16"/>
                <w:szCs w:val="16"/>
                <w:lang w:eastAsia="zh-CN"/>
              </w:rPr>
              <w:t>Relay protection shall be carried out when required</w:t>
            </w:r>
          </w:p>
        </w:tc>
      </w:tr>
    </w:tbl>
    <w:p w14:paraId="037510FF">
      <w:pPr>
        <w:pStyle w:val="6"/>
        <w:rPr>
          <w:sz w:val="15"/>
          <w:szCs w:val="16"/>
          <w:lang w:eastAsia="zh-CN"/>
        </w:rPr>
      </w:pPr>
    </w:p>
    <w:p w14:paraId="5853C0E2">
      <w:pPr>
        <w:pStyle w:val="6"/>
        <w:rPr>
          <w:sz w:val="15"/>
          <w:szCs w:val="16"/>
          <w:lang w:eastAsia="zh-CN"/>
        </w:rPr>
      </w:pPr>
    </w:p>
    <w:p w14:paraId="07D4A5AA">
      <w:pPr>
        <w:pStyle w:val="6"/>
        <w:rPr>
          <w:sz w:val="15"/>
          <w:szCs w:val="16"/>
          <w:lang w:eastAsia="zh-CN"/>
        </w:rPr>
      </w:pPr>
    </w:p>
    <w:p w14:paraId="595ABA35">
      <w:pPr>
        <w:pStyle w:val="6"/>
        <w:spacing w:before="5"/>
        <w:rPr>
          <w:sz w:val="13"/>
          <w:szCs w:val="16"/>
          <w:lang w:eastAsia="zh-CN"/>
        </w:rPr>
      </w:pPr>
    </w:p>
    <w:p w14:paraId="4F18C999">
      <w:pPr>
        <w:pStyle w:val="15"/>
        <w:numPr>
          <w:ilvl w:val="0"/>
          <w:numId w:val="57"/>
        </w:numPr>
        <w:tabs>
          <w:tab w:val="left" w:pos="1420"/>
        </w:tabs>
        <w:spacing w:before="70"/>
        <w:ind w:left="1419" w:hanging="527"/>
        <w:jc w:val="left"/>
        <w:rPr>
          <w:spacing w:val="-1"/>
          <w:w w:val="95"/>
          <w:sz w:val="16"/>
          <w:szCs w:val="18"/>
          <w:lang w:eastAsia="zh-CN"/>
        </w:rPr>
      </w:pPr>
      <w:r>
        <w:rPr>
          <w:spacing w:val="-1"/>
          <w:w w:val="95"/>
          <w:sz w:val="16"/>
          <w:szCs w:val="18"/>
          <w:lang w:eastAsia="zh-CN"/>
        </w:rPr>
        <w:t>电磁式电压互感器的试验项目、周期和要求。</w:t>
      </w:r>
    </w:p>
    <w:p w14:paraId="6535F985">
      <w:pPr>
        <w:tabs>
          <w:tab w:val="left" w:pos="1420"/>
        </w:tabs>
        <w:ind w:left="1419"/>
        <w:rPr>
          <w:sz w:val="16"/>
          <w:szCs w:val="18"/>
          <w:lang w:eastAsia="zh-CN"/>
        </w:rPr>
      </w:pPr>
      <w:r>
        <w:rPr>
          <w:sz w:val="16"/>
          <w:szCs w:val="16"/>
          <w:lang w:eastAsia="zh-CN"/>
        </w:rPr>
        <w:t>Test items, periods and requirements of electromagnetic voltage transformers.</w:t>
      </w:r>
    </w:p>
    <w:p w14:paraId="2F198943">
      <w:pPr>
        <w:pStyle w:val="6"/>
        <w:spacing w:before="3" w:after="1"/>
        <w:rPr>
          <w:sz w:val="2"/>
          <w:szCs w:val="16"/>
          <w:lang w:eastAsia="zh-CN"/>
        </w:rPr>
      </w:pPr>
    </w:p>
    <w:tbl>
      <w:tblPr>
        <w:tblStyle w:val="14"/>
        <w:tblW w:w="0" w:type="auto"/>
        <w:tblInd w:w="14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22"/>
        <w:gridCol w:w="1265"/>
        <w:gridCol w:w="2811"/>
        <w:gridCol w:w="5823"/>
        <w:gridCol w:w="3134"/>
      </w:tblGrid>
      <w:tr w14:paraId="7ABE4643">
        <w:trPr>
          <w:trHeight w:val="712" w:hRule="atLeast"/>
        </w:trPr>
        <w:tc>
          <w:tcPr>
            <w:tcW w:w="922" w:type="dxa"/>
          </w:tcPr>
          <w:p w14:paraId="3B894943">
            <w:pPr>
              <w:pStyle w:val="16"/>
              <w:rPr>
                <w:sz w:val="15"/>
                <w:szCs w:val="18"/>
                <w:lang w:eastAsia="zh-CN"/>
              </w:rPr>
            </w:pPr>
          </w:p>
          <w:p w14:paraId="75AC4630">
            <w:pPr>
              <w:pStyle w:val="16"/>
              <w:spacing w:before="160"/>
              <w:jc w:val="center"/>
              <w:rPr>
                <w:spacing w:val="-10"/>
                <w:sz w:val="16"/>
                <w:szCs w:val="18"/>
              </w:rPr>
            </w:pPr>
            <w:r>
              <w:rPr>
                <w:w w:val="95"/>
                <w:sz w:val="16"/>
                <w:szCs w:val="18"/>
              </w:rPr>
              <w:t>序</w:t>
            </w:r>
            <w:r>
              <w:rPr>
                <w:spacing w:val="-10"/>
                <w:sz w:val="16"/>
                <w:szCs w:val="18"/>
              </w:rPr>
              <w:t>号</w:t>
            </w:r>
          </w:p>
          <w:p w14:paraId="5A04FDE6">
            <w:pPr>
              <w:pStyle w:val="16"/>
              <w:jc w:val="center"/>
              <w:rPr>
                <w:sz w:val="16"/>
                <w:szCs w:val="18"/>
              </w:rPr>
            </w:pPr>
            <w:r>
              <w:rPr>
                <w:sz w:val="16"/>
                <w:szCs w:val="16"/>
              </w:rPr>
              <w:t>Serial number</w:t>
            </w:r>
          </w:p>
        </w:tc>
        <w:tc>
          <w:tcPr>
            <w:tcW w:w="1265" w:type="dxa"/>
          </w:tcPr>
          <w:p w14:paraId="12B16818">
            <w:pPr>
              <w:pStyle w:val="16"/>
              <w:rPr>
                <w:sz w:val="15"/>
                <w:szCs w:val="18"/>
              </w:rPr>
            </w:pPr>
          </w:p>
          <w:p w14:paraId="463A24AF">
            <w:pPr>
              <w:pStyle w:val="16"/>
              <w:spacing w:before="160"/>
              <w:ind w:right="414"/>
              <w:jc w:val="right"/>
              <w:rPr>
                <w:spacing w:val="-10"/>
                <w:sz w:val="16"/>
                <w:szCs w:val="18"/>
              </w:rPr>
            </w:pPr>
            <w:r>
              <w:rPr>
                <w:w w:val="95"/>
                <w:sz w:val="16"/>
                <w:szCs w:val="18"/>
              </w:rPr>
              <w:t>项</w:t>
            </w:r>
            <w:r>
              <w:rPr>
                <w:spacing w:val="-10"/>
                <w:sz w:val="16"/>
                <w:szCs w:val="18"/>
              </w:rPr>
              <w:t>目</w:t>
            </w:r>
          </w:p>
          <w:p w14:paraId="1FF2272F">
            <w:pPr>
              <w:pStyle w:val="16"/>
              <w:ind w:right="414"/>
              <w:jc w:val="right"/>
              <w:rPr>
                <w:sz w:val="16"/>
                <w:szCs w:val="18"/>
              </w:rPr>
            </w:pPr>
            <w:r>
              <w:rPr>
                <w:sz w:val="16"/>
                <w:szCs w:val="16"/>
              </w:rPr>
              <w:t>Project</w:t>
            </w:r>
          </w:p>
        </w:tc>
        <w:tc>
          <w:tcPr>
            <w:tcW w:w="2811" w:type="dxa"/>
          </w:tcPr>
          <w:p w14:paraId="39BE1A4B">
            <w:pPr>
              <w:pStyle w:val="16"/>
              <w:spacing w:before="46" w:line="320" w:lineRule="atLeast"/>
              <w:ind w:left="355" w:right="31" w:hanging="317"/>
              <w:rPr>
                <w:color w:val="FF0000"/>
                <w:spacing w:val="-2"/>
                <w:sz w:val="16"/>
                <w:szCs w:val="18"/>
                <w:lang w:eastAsia="zh-CN"/>
              </w:rPr>
            </w:pPr>
            <w:r>
              <w:rPr>
                <w:color w:val="FF0000"/>
                <w:spacing w:val="-2"/>
                <w:sz w:val="16"/>
                <w:szCs w:val="18"/>
                <w:lang w:eastAsia="zh-CN"/>
              </w:rPr>
              <w:t>建议周期如下（或按设备生产厂商建议的时间周期）</w:t>
            </w:r>
          </w:p>
          <w:p w14:paraId="558B3CAA">
            <w:pPr>
              <w:pStyle w:val="16"/>
              <w:ind w:left="355" w:right="31" w:hanging="317"/>
              <w:rPr>
                <w:sz w:val="16"/>
                <w:szCs w:val="18"/>
                <w:lang w:eastAsia="zh-CN"/>
              </w:rPr>
            </w:pPr>
            <w:r>
              <w:rPr>
                <w:color w:val="FF0000"/>
                <w:sz w:val="16"/>
                <w:szCs w:val="16"/>
                <w:lang w:eastAsia="zh-CN"/>
              </w:rPr>
              <w:t>The recommended period is as follows (or according to the time period recommended by the equipment manufacturer)</w:t>
            </w:r>
          </w:p>
        </w:tc>
        <w:tc>
          <w:tcPr>
            <w:tcW w:w="5823" w:type="dxa"/>
          </w:tcPr>
          <w:p w14:paraId="239DEC80">
            <w:pPr>
              <w:pStyle w:val="16"/>
              <w:rPr>
                <w:sz w:val="15"/>
                <w:szCs w:val="18"/>
                <w:lang w:eastAsia="zh-CN"/>
              </w:rPr>
            </w:pPr>
          </w:p>
          <w:p w14:paraId="00399CD5">
            <w:pPr>
              <w:pStyle w:val="16"/>
              <w:tabs>
                <w:tab w:val="left" w:pos="851"/>
              </w:tabs>
              <w:spacing w:before="160"/>
              <w:jc w:val="center"/>
              <w:rPr>
                <w:spacing w:val="-10"/>
                <w:sz w:val="16"/>
                <w:szCs w:val="18"/>
              </w:rPr>
            </w:pPr>
            <w:r>
              <w:rPr>
                <w:spacing w:val="-10"/>
                <w:sz w:val="16"/>
                <w:szCs w:val="18"/>
              </w:rPr>
              <w:t>要求</w:t>
            </w:r>
          </w:p>
          <w:p w14:paraId="5C12525E">
            <w:pPr>
              <w:pStyle w:val="16"/>
              <w:tabs>
                <w:tab w:val="left" w:pos="851"/>
              </w:tabs>
              <w:jc w:val="center"/>
              <w:rPr>
                <w:sz w:val="16"/>
                <w:szCs w:val="18"/>
              </w:rPr>
            </w:pPr>
            <w:r>
              <w:rPr>
                <w:sz w:val="16"/>
                <w:szCs w:val="16"/>
              </w:rPr>
              <w:t>Requirements</w:t>
            </w:r>
          </w:p>
        </w:tc>
        <w:tc>
          <w:tcPr>
            <w:tcW w:w="3134" w:type="dxa"/>
          </w:tcPr>
          <w:p w14:paraId="1D0332B9">
            <w:pPr>
              <w:pStyle w:val="16"/>
              <w:rPr>
                <w:sz w:val="15"/>
                <w:szCs w:val="18"/>
              </w:rPr>
            </w:pPr>
          </w:p>
          <w:p w14:paraId="009A79C8">
            <w:pPr>
              <w:pStyle w:val="16"/>
              <w:spacing w:before="160"/>
              <w:jc w:val="center"/>
              <w:rPr>
                <w:spacing w:val="-10"/>
                <w:sz w:val="16"/>
                <w:szCs w:val="18"/>
              </w:rPr>
            </w:pPr>
            <w:r>
              <w:rPr>
                <w:w w:val="95"/>
                <w:sz w:val="16"/>
                <w:szCs w:val="18"/>
              </w:rPr>
              <w:t>说</w:t>
            </w:r>
            <w:r>
              <w:rPr>
                <w:spacing w:val="-10"/>
                <w:sz w:val="16"/>
                <w:szCs w:val="18"/>
              </w:rPr>
              <w:t>明</w:t>
            </w:r>
          </w:p>
          <w:p w14:paraId="10EEAA80">
            <w:pPr>
              <w:pStyle w:val="16"/>
              <w:jc w:val="center"/>
              <w:rPr>
                <w:sz w:val="16"/>
                <w:szCs w:val="18"/>
              </w:rPr>
            </w:pPr>
            <w:r>
              <w:rPr>
                <w:sz w:val="16"/>
                <w:szCs w:val="16"/>
              </w:rPr>
              <w:t>Description</w:t>
            </w:r>
          </w:p>
        </w:tc>
      </w:tr>
      <w:tr w14:paraId="5F8D9639">
        <w:trPr>
          <w:trHeight w:val="1016" w:hRule="atLeast"/>
        </w:trPr>
        <w:tc>
          <w:tcPr>
            <w:tcW w:w="922" w:type="dxa"/>
            <w:tcBorders>
              <w:bottom w:val="nil"/>
            </w:tcBorders>
          </w:tcPr>
          <w:p w14:paraId="726DF860">
            <w:pPr>
              <w:pStyle w:val="16"/>
              <w:spacing w:before="1"/>
              <w:rPr>
                <w:szCs w:val="18"/>
              </w:rPr>
            </w:pPr>
          </w:p>
          <w:p w14:paraId="0B04B0DF">
            <w:pPr>
              <w:pStyle w:val="16"/>
              <w:jc w:val="center"/>
              <w:rPr>
                <w:sz w:val="16"/>
                <w:szCs w:val="18"/>
              </w:rPr>
            </w:pPr>
            <w:r>
              <w:rPr>
                <w:w w:val="99"/>
                <w:sz w:val="16"/>
                <w:szCs w:val="18"/>
              </w:rPr>
              <w:t>1</w:t>
            </w:r>
          </w:p>
        </w:tc>
        <w:tc>
          <w:tcPr>
            <w:tcW w:w="1265" w:type="dxa"/>
            <w:tcBorders>
              <w:bottom w:val="nil"/>
            </w:tcBorders>
          </w:tcPr>
          <w:p w14:paraId="1BD245CA">
            <w:pPr>
              <w:pStyle w:val="16"/>
              <w:spacing w:before="1"/>
              <w:rPr>
                <w:szCs w:val="18"/>
              </w:rPr>
            </w:pPr>
          </w:p>
          <w:p w14:paraId="12B6B626">
            <w:pPr>
              <w:pStyle w:val="16"/>
              <w:ind w:right="404"/>
              <w:jc w:val="right"/>
              <w:rPr>
                <w:spacing w:val="-3"/>
                <w:w w:val="95"/>
                <w:sz w:val="16"/>
                <w:szCs w:val="18"/>
              </w:rPr>
            </w:pPr>
            <w:r>
              <w:rPr>
                <w:spacing w:val="-3"/>
                <w:w w:val="95"/>
                <w:sz w:val="16"/>
                <w:szCs w:val="18"/>
              </w:rPr>
              <w:t>绝缘电阻</w:t>
            </w:r>
          </w:p>
          <w:p w14:paraId="3981B184">
            <w:pPr>
              <w:pStyle w:val="16"/>
              <w:ind w:right="404"/>
              <w:jc w:val="right"/>
              <w:rPr>
                <w:sz w:val="16"/>
                <w:szCs w:val="18"/>
              </w:rPr>
            </w:pPr>
            <w:r>
              <w:rPr>
                <w:sz w:val="16"/>
                <w:szCs w:val="16"/>
              </w:rPr>
              <w:t>Insulation resistance</w:t>
            </w:r>
          </w:p>
        </w:tc>
        <w:tc>
          <w:tcPr>
            <w:tcW w:w="2811" w:type="dxa"/>
            <w:tcBorders>
              <w:bottom w:val="nil"/>
            </w:tcBorders>
          </w:tcPr>
          <w:p w14:paraId="71CC95E7">
            <w:pPr>
              <w:pStyle w:val="16"/>
              <w:spacing w:before="28"/>
              <w:ind w:left="10"/>
              <w:rPr>
                <w:spacing w:val="-10"/>
                <w:w w:val="95"/>
                <w:sz w:val="16"/>
                <w:szCs w:val="18"/>
              </w:rPr>
            </w:pPr>
            <w:r>
              <w:rPr>
                <w:w w:val="95"/>
                <w:sz w:val="16"/>
                <w:szCs w:val="18"/>
              </w:rPr>
              <w:t>（1）1</w:t>
            </w:r>
            <w:r>
              <w:rPr>
                <w:rFonts w:hint="eastAsia" w:ascii="Microsoft YaHei UI" w:eastAsia="Microsoft YaHei UI"/>
                <w:w w:val="95"/>
                <w:sz w:val="16"/>
                <w:szCs w:val="18"/>
              </w:rPr>
              <w:t>〜</w:t>
            </w:r>
            <w:r>
              <w:rPr>
                <w:w w:val="95"/>
                <w:sz w:val="16"/>
                <w:szCs w:val="18"/>
              </w:rPr>
              <w:t>3</w:t>
            </w:r>
            <w:r>
              <w:rPr>
                <w:spacing w:val="-10"/>
                <w:w w:val="95"/>
                <w:sz w:val="16"/>
                <w:szCs w:val="18"/>
              </w:rPr>
              <w:t xml:space="preserve"> 年</w:t>
            </w:r>
          </w:p>
          <w:p w14:paraId="7AEE7231">
            <w:pPr>
              <w:pStyle w:val="16"/>
              <w:ind w:left="10"/>
              <w:rPr>
                <w:sz w:val="16"/>
                <w:szCs w:val="18"/>
              </w:rPr>
            </w:pPr>
            <w:r>
              <w:rPr>
                <w:sz w:val="16"/>
                <w:szCs w:val="16"/>
              </w:rPr>
              <w:t>(1) 1 ~ 3 years</w:t>
            </w:r>
          </w:p>
          <w:p w14:paraId="52A228DE">
            <w:pPr>
              <w:pStyle w:val="16"/>
              <w:numPr>
                <w:ilvl w:val="0"/>
                <w:numId w:val="59"/>
              </w:numPr>
              <w:tabs>
                <w:tab w:val="left" w:pos="536"/>
              </w:tabs>
              <w:spacing w:before="2"/>
              <w:rPr>
                <w:spacing w:val="-4"/>
                <w:w w:val="95"/>
                <w:sz w:val="16"/>
                <w:szCs w:val="18"/>
              </w:rPr>
            </w:pPr>
            <w:r>
              <w:rPr>
                <w:spacing w:val="-4"/>
                <w:w w:val="95"/>
                <w:sz w:val="16"/>
                <w:szCs w:val="18"/>
              </w:rPr>
              <w:t>大修后</w:t>
            </w:r>
          </w:p>
          <w:p w14:paraId="27C1830F">
            <w:pPr>
              <w:pStyle w:val="16"/>
              <w:tabs>
                <w:tab w:val="left" w:pos="536"/>
              </w:tabs>
              <w:ind w:left="535"/>
              <w:rPr>
                <w:sz w:val="16"/>
                <w:szCs w:val="18"/>
              </w:rPr>
            </w:pPr>
            <w:r>
              <w:rPr>
                <w:sz w:val="16"/>
                <w:szCs w:val="16"/>
              </w:rPr>
              <w:t>After overhaul</w:t>
            </w:r>
          </w:p>
          <w:p w14:paraId="5C5A2779">
            <w:pPr>
              <w:pStyle w:val="16"/>
              <w:numPr>
                <w:ilvl w:val="0"/>
                <w:numId w:val="59"/>
              </w:numPr>
              <w:tabs>
                <w:tab w:val="left" w:pos="536"/>
              </w:tabs>
              <w:spacing w:before="50"/>
              <w:rPr>
                <w:spacing w:val="-4"/>
                <w:w w:val="95"/>
                <w:sz w:val="16"/>
                <w:szCs w:val="18"/>
              </w:rPr>
            </w:pPr>
            <w:r>
              <w:rPr>
                <w:spacing w:val="-4"/>
                <w:w w:val="95"/>
                <w:sz w:val="16"/>
                <w:szCs w:val="18"/>
              </w:rPr>
              <w:t>必要时</w:t>
            </w:r>
          </w:p>
          <w:p w14:paraId="4FBDA999">
            <w:pPr>
              <w:pStyle w:val="16"/>
              <w:tabs>
                <w:tab w:val="left" w:pos="536"/>
              </w:tabs>
              <w:ind w:left="535"/>
              <w:rPr>
                <w:sz w:val="16"/>
                <w:szCs w:val="18"/>
              </w:rPr>
            </w:pPr>
            <w:r>
              <w:rPr>
                <w:sz w:val="16"/>
                <w:szCs w:val="16"/>
              </w:rPr>
              <w:t>When necessary</w:t>
            </w:r>
          </w:p>
        </w:tc>
        <w:tc>
          <w:tcPr>
            <w:tcW w:w="5823" w:type="dxa"/>
            <w:tcBorders>
              <w:bottom w:val="nil"/>
            </w:tcBorders>
          </w:tcPr>
          <w:p w14:paraId="264A4CC0">
            <w:pPr>
              <w:pStyle w:val="16"/>
              <w:spacing w:before="2" w:line="320" w:lineRule="atLeast"/>
              <w:ind w:left="9" w:right="82"/>
              <w:jc w:val="both"/>
              <w:rPr>
                <w:w w:val="99"/>
                <w:sz w:val="16"/>
                <w:szCs w:val="18"/>
                <w:lang w:eastAsia="zh-CN"/>
              </w:rPr>
            </w:pPr>
            <w:r>
              <w:rPr>
                <w:spacing w:val="-1"/>
                <w:w w:val="99"/>
                <w:sz w:val="16"/>
                <w:szCs w:val="18"/>
                <w:lang w:eastAsia="zh-CN"/>
              </w:rPr>
              <w:t>绕组绝缘电阻与出厂试验值及上次试验数据比较，应无显著变化，且绝缘电阻应不低于上次试验值的</w:t>
            </w:r>
            <w:r>
              <w:rPr>
                <w:spacing w:val="-53"/>
                <w:sz w:val="16"/>
                <w:szCs w:val="18"/>
                <w:lang w:eastAsia="zh-CN"/>
              </w:rPr>
              <w:t xml:space="preserve"> </w:t>
            </w:r>
            <w:r>
              <w:rPr>
                <w:spacing w:val="1"/>
                <w:w w:val="99"/>
                <w:sz w:val="16"/>
                <w:szCs w:val="18"/>
                <w:lang w:eastAsia="zh-CN"/>
              </w:rPr>
              <w:t>70%</w:t>
            </w:r>
            <w:r>
              <w:rPr>
                <w:spacing w:val="-1"/>
                <w:w w:val="99"/>
                <w:sz w:val="16"/>
                <w:szCs w:val="18"/>
                <w:lang w:eastAsia="zh-CN"/>
              </w:rPr>
              <w:t>,最小值应符合以下</w:t>
            </w:r>
            <w:r>
              <w:rPr>
                <w:w w:val="99"/>
                <w:sz w:val="16"/>
                <w:szCs w:val="18"/>
                <w:lang w:eastAsia="zh-CN"/>
              </w:rPr>
              <w:t>要求</w:t>
            </w:r>
            <w:r>
              <w:rPr>
                <w:spacing w:val="-1"/>
                <w:w w:val="99"/>
                <w:sz w:val="16"/>
                <w:szCs w:val="18"/>
                <w:lang w:eastAsia="zh-CN"/>
              </w:rPr>
              <w:t>（</w:t>
            </w:r>
            <w:r>
              <w:rPr>
                <w:w w:val="99"/>
                <w:sz w:val="16"/>
                <w:szCs w:val="18"/>
                <w:lang w:eastAsia="zh-CN"/>
              </w:rPr>
              <w:t>换算为</w:t>
            </w:r>
            <w:r>
              <w:rPr>
                <w:spacing w:val="-50"/>
                <w:sz w:val="16"/>
                <w:szCs w:val="18"/>
                <w:lang w:eastAsia="zh-CN"/>
              </w:rPr>
              <w:t xml:space="preserve"> </w:t>
            </w:r>
            <w:r>
              <w:rPr>
                <w:spacing w:val="1"/>
                <w:w w:val="99"/>
                <w:sz w:val="16"/>
                <w:szCs w:val="18"/>
                <w:lang w:eastAsia="zh-CN"/>
              </w:rPr>
              <w:t>2</w:t>
            </w:r>
            <w:r>
              <w:rPr>
                <w:spacing w:val="-2"/>
                <w:w w:val="99"/>
                <w:sz w:val="16"/>
                <w:szCs w:val="18"/>
                <w:lang w:eastAsia="zh-CN"/>
              </w:rPr>
              <w:t>0</w:t>
            </w:r>
            <w:r>
              <w:rPr>
                <w:spacing w:val="2"/>
                <w:w w:val="99"/>
                <w:sz w:val="16"/>
                <w:szCs w:val="18"/>
                <w:lang w:eastAsia="zh-CN"/>
              </w:rPr>
              <w:t>°</w:t>
            </w:r>
            <w:r>
              <w:rPr>
                <w:w w:val="99"/>
                <w:sz w:val="16"/>
                <w:szCs w:val="18"/>
                <w:lang w:eastAsia="zh-CN"/>
              </w:rPr>
              <w:t>C</w:t>
            </w:r>
            <w:r>
              <w:rPr>
                <w:spacing w:val="-52"/>
                <w:sz w:val="16"/>
                <w:szCs w:val="18"/>
                <w:lang w:eastAsia="zh-CN"/>
              </w:rPr>
              <w:t xml:space="preserve"> </w:t>
            </w:r>
            <w:r>
              <w:rPr>
                <w:spacing w:val="-1"/>
                <w:w w:val="99"/>
                <w:sz w:val="16"/>
                <w:szCs w:val="18"/>
                <w:lang w:eastAsia="zh-CN"/>
              </w:rPr>
              <w:t>时</w:t>
            </w:r>
            <w:r>
              <w:rPr>
                <w:spacing w:val="2"/>
                <w:w w:val="99"/>
                <w:sz w:val="16"/>
                <w:szCs w:val="18"/>
                <w:lang w:eastAsia="zh-CN"/>
              </w:rPr>
              <w:t>）</w:t>
            </w:r>
            <w:r>
              <w:rPr>
                <w:w w:val="99"/>
                <w:sz w:val="16"/>
                <w:szCs w:val="18"/>
                <w:lang w:eastAsia="zh-CN"/>
              </w:rPr>
              <w:t>：</w:t>
            </w:r>
          </w:p>
          <w:p w14:paraId="6DB5B748">
            <w:pPr>
              <w:pStyle w:val="16"/>
              <w:ind w:left="9" w:right="82"/>
              <w:jc w:val="both"/>
              <w:rPr>
                <w:color w:val="FF0000"/>
                <w:sz w:val="16"/>
                <w:szCs w:val="16"/>
                <w:lang w:eastAsia="zh-CN"/>
              </w:rPr>
            </w:pPr>
            <w:r>
              <w:rPr>
                <w:rFonts w:hint="eastAsia"/>
                <w:color w:val="FF0000"/>
                <w:sz w:val="16"/>
                <w:szCs w:val="16"/>
                <w:lang w:eastAsia="zh-CN"/>
              </w:rPr>
              <w:t>When compared with the factory test value and the previous test data, the insulation resistance of the windings shall show no significant change. Moreover, the insulation resistance shall not be less than 70% of the previous test value, and the minimum value shall meet the following requirements (after conversion to 20 °C)</w:t>
            </w:r>
            <w:r>
              <w:rPr>
                <w:color w:val="FF0000"/>
                <w:sz w:val="16"/>
                <w:szCs w:val="16"/>
                <w:lang w:eastAsia="zh-CN"/>
              </w:rPr>
              <w:t>:</w:t>
            </w:r>
          </w:p>
          <w:p w14:paraId="4DB58375">
            <w:pPr>
              <w:pStyle w:val="16"/>
              <w:ind w:right="82"/>
              <w:jc w:val="both"/>
              <w:rPr>
                <w:sz w:val="16"/>
                <w:szCs w:val="16"/>
                <w:lang w:eastAsia="zh-CN"/>
              </w:rPr>
            </w:pPr>
          </w:p>
        </w:tc>
        <w:tc>
          <w:tcPr>
            <w:tcW w:w="3134" w:type="dxa"/>
            <w:tcBorders>
              <w:bottom w:val="nil"/>
            </w:tcBorders>
          </w:tcPr>
          <w:p w14:paraId="3A07A93E">
            <w:pPr>
              <w:pStyle w:val="16"/>
              <w:spacing w:before="41" w:line="283" w:lineRule="auto"/>
              <w:ind w:left="8"/>
              <w:rPr>
                <w:spacing w:val="-4"/>
                <w:sz w:val="16"/>
                <w:szCs w:val="18"/>
                <w:lang w:eastAsia="zh-CN"/>
              </w:rPr>
            </w:pPr>
            <w:r>
              <w:rPr>
                <w:spacing w:val="-3"/>
                <w:w w:val="95"/>
                <w:sz w:val="16"/>
                <w:szCs w:val="18"/>
                <w:lang w:eastAsia="zh-CN"/>
              </w:rPr>
              <w:t xml:space="preserve">一次绕组用 </w:t>
            </w:r>
            <w:r>
              <w:rPr>
                <w:w w:val="95"/>
                <w:sz w:val="16"/>
                <w:szCs w:val="18"/>
                <w:lang w:eastAsia="zh-CN"/>
              </w:rPr>
              <w:t>2500V</w:t>
            </w:r>
            <w:r>
              <w:rPr>
                <w:spacing w:val="-8"/>
                <w:w w:val="95"/>
                <w:sz w:val="16"/>
                <w:szCs w:val="18"/>
                <w:lang w:eastAsia="zh-CN"/>
              </w:rPr>
              <w:t xml:space="preserve"> 兆</w:t>
            </w:r>
            <w:r>
              <w:rPr>
                <w:w w:val="95"/>
                <w:sz w:val="16"/>
                <w:szCs w:val="18"/>
                <w:lang w:eastAsia="zh-CN"/>
              </w:rPr>
              <w:t>欧表，二次组</w:t>
            </w:r>
            <w:r>
              <w:rPr>
                <w:sz w:val="16"/>
                <w:szCs w:val="18"/>
                <w:lang w:eastAsia="zh-CN"/>
              </w:rPr>
              <w:t>用</w:t>
            </w:r>
            <w:r>
              <w:rPr>
                <w:spacing w:val="-16"/>
                <w:sz w:val="16"/>
                <w:szCs w:val="18"/>
                <w:lang w:eastAsia="zh-CN"/>
              </w:rPr>
              <w:t xml:space="preserve"> </w:t>
            </w:r>
            <w:r>
              <w:rPr>
                <w:sz w:val="16"/>
                <w:szCs w:val="18"/>
                <w:lang w:eastAsia="zh-CN"/>
              </w:rPr>
              <w:t>1000V</w:t>
            </w:r>
            <w:r>
              <w:rPr>
                <w:spacing w:val="-10"/>
                <w:sz w:val="16"/>
                <w:szCs w:val="18"/>
                <w:lang w:eastAsia="zh-CN"/>
              </w:rPr>
              <w:t xml:space="preserve"> 或 </w:t>
            </w:r>
            <w:r>
              <w:rPr>
                <w:sz w:val="16"/>
                <w:szCs w:val="18"/>
                <w:lang w:eastAsia="zh-CN"/>
              </w:rPr>
              <w:t>2500V</w:t>
            </w:r>
            <w:r>
              <w:rPr>
                <w:spacing w:val="-4"/>
                <w:sz w:val="16"/>
                <w:szCs w:val="18"/>
                <w:lang w:eastAsia="zh-CN"/>
              </w:rPr>
              <w:t xml:space="preserve"> 兆欧表。</w:t>
            </w:r>
          </w:p>
          <w:p w14:paraId="00D7D905">
            <w:pPr>
              <w:pStyle w:val="16"/>
              <w:ind w:left="8"/>
              <w:rPr>
                <w:sz w:val="16"/>
                <w:szCs w:val="18"/>
                <w:lang w:eastAsia="zh-CN"/>
              </w:rPr>
            </w:pPr>
            <w:r>
              <w:rPr>
                <w:rFonts w:hint="eastAsia"/>
                <w:color w:val="FF0000"/>
                <w:sz w:val="16"/>
                <w:szCs w:val="16"/>
                <w:lang w:eastAsia="zh-CN"/>
              </w:rPr>
              <w:t>A 2500 V megohmmeter shall be used for the primary winding, and a 1000 V or 2500 V megohmmeter shall be used for the secondary winding.</w:t>
            </w:r>
          </w:p>
        </w:tc>
      </w:tr>
    </w:tbl>
    <w:p w14:paraId="76069D44">
      <w:pPr>
        <w:spacing w:line="283" w:lineRule="auto"/>
        <w:rPr>
          <w:sz w:val="16"/>
          <w:szCs w:val="18"/>
          <w:lang w:eastAsia="zh-CN"/>
        </w:rPr>
        <w:sectPr>
          <w:pgSz w:w="16840" w:h="11910" w:orient="landscape"/>
          <w:pgMar w:top="1100" w:right="1300" w:bottom="1380" w:left="1300" w:header="0" w:footer="1183" w:gutter="0"/>
          <w:cols w:space="720" w:num="1"/>
        </w:sectPr>
      </w:pPr>
    </w:p>
    <w:p w14:paraId="36D90176">
      <w:pPr>
        <w:pStyle w:val="6"/>
        <w:rPr>
          <w:sz w:val="15"/>
          <w:szCs w:val="16"/>
          <w:lang w:eastAsia="zh-CN"/>
        </w:rPr>
      </w:pPr>
    </w:p>
    <w:p w14:paraId="5BE69889">
      <w:pPr>
        <w:pStyle w:val="6"/>
        <w:rPr>
          <w:sz w:val="15"/>
          <w:szCs w:val="16"/>
          <w:lang w:eastAsia="zh-CN"/>
        </w:rPr>
      </w:pPr>
    </w:p>
    <w:p w14:paraId="236210FA">
      <w:pPr>
        <w:pStyle w:val="6"/>
        <w:spacing w:before="5"/>
        <w:rPr>
          <w:sz w:val="10"/>
          <w:szCs w:val="16"/>
          <w:lang w:eastAsia="zh-CN"/>
        </w:rPr>
      </w:pPr>
    </w:p>
    <w:tbl>
      <w:tblPr>
        <w:tblStyle w:val="14"/>
        <w:tblW w:w="0" w:type="auto"/>
        <w:tblInd w:w="14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22"/>
        <w:gridCol w:w="1265"/>
        <w:gridCol w:w="2811"/>
        <w:gridCol w:w="1380"/>
        <w:gridCol w:w="160"/>
        <w:gridCol w:w="450"/>
        <w:gridCol w:w="261"/>
        <w:gridCol w:w="172"/>
        <w:gridCol w:w="449"/>
        <w:gridCol w:w="418"/>
        <w:gridCol w:w="144"/>
        <w:gridCol w:w="323"/>
        <w:gridCol w:w="227"/>
        <w:gridCol w:w="275"/>
        <w:gridCol w:w="305"/>
        <w:gridCol w:w="306"/>
        <w:gridCol w:w="227"/>
        <w:gridCol w:w="726"/>
        <w:gridCol w:w="3134"/>
      </w:tblGrid>
      <w:tr w14:paraId="47B5231E">
        <w:trPr>
          <w:trHeight w:val="631" w:hRule="atLeast"/>
        </w:trPr>
        <w:tc>
          <w:tcPr>
            <w:tcW w:w="922" w:type="dxa"/>
            <w:vMerge w:val="restart"/>
          </w:tcPr>
          <w:p w14:paraId="587EEA55">
            <w:pPr>
              <w:pStyle w:val="16"/>
              <w:rPr>
                <w:sz w:val="15"/>
                <w:szCs w:val="18"/>
                <w:lang w:eastAsia="zh-CN"/>
              </w:rPr>
            </w:pPr>
          </w:p>
          <w:p w14:paraId="26BED962">
            <w:pPr>
              <w:pStyle w:val="16"/>
              <w:rPr>
                <w:sz w:val="15"/>
                <w:szCs w:val="18"/>
                <w:lang w:eastAsia="zh-CN"/>
              </w:rPr>
            </w:pPr>
          </w:p>
          <w:p w14:paraId="3CD33C12">
            <w:pPr>
              <w:pStyle w:val="16"/>
              <w:rPr>
                <w:sz w:val="15"/>
                <w:szCs w:val="18"/>
                <w:lang w:eastAsia="zh-CN"/>
              </w:rPr>
            </w:pPr>
          </w:p>
          <w:p w14:paraId="420740E1">
            <w:pPr>
              <w:pStyle w:val="16"/>
              <w:rPr>
                <w:sz w:val="15"/>
                <w:szCs w:val="18"/>
                <w:lang w:eastAsia="zh-CN"/>
              </w:rPr>
            </w:pPr>
          </w:p>
          <w:p w14:paraId="71C0D736">
            <w:pPr>
              <w:pStyle w:val="16"/>
              <w:spacing w:before="10"/>
              <w:rPr>
                <w:sz w:val="20"/>
                <w:szCs w:val="18"/>
                <w:lang w:eastAsia="zh-CN"/>
              </w:rPr>
            </w:pPr>
          </w:p>
          <w:p w14:paraId="1C7EE000">
            <w:pPr>
              <w:pStyle w:val="16"/>
              <w:jc w:val="center"/>
              <w:rPr>
                <w:sz w:val="16"/>
                <w:szCs w:val="18"/>
              </w:rPr>
            </w:pPr>
            <w:r>
              <w:rPr>
                <w:w w:val="99"/>
                <w:sz w:val="16"/>
                <w:szCs w:val="18"/>
              </w:rPr>
              <w:t>2</w:t>
            </w:r>
          </w:p>
        </w:tc>
        <w:tc>
          <w:tcPr>
            <w:tcW w:w="1265" w:type="dxa"/>
            <w:vMerge w:val="restart"/>
          </w:tcPr>
          <w:p w14:paraId="5958A23C">
            <w:pPr>
              <w:pStyle w:val="16"/>
              <w:rPr>
                <w:sz w:val="15"/>
                <w:szCs w:val="18"/>
              </w:rPr>
            </w:pPr>
          </w:p>
          <w:p w14:paraId="171BDA91">
            <w:pPr>
              <w:pStyle w:val="16"/>
              <w:rPr>
                <w:sz w:val="15"/>
                <w:szCs w:val="18"/>
              </w:rPr>
            </w:pPr>
          </w:p>
          <w:p w14:paraId="15DAFABC">
            <w:pPr>
              <w:pStyle w:val="16"/>
              <w:rPr>
                <w:sz w:val="15"/>
                <w:szCs w:val="18"/>
              </w:rPr>
            </w:pPr>
          </w:p>
          <w:p w14:paraId="6FE044A4">
            <w:pPr>
              <w:pStyle w:val="16"/>
              <w:rPr>
                <w:sz w:val="15"/>
                <w:szCs w:val="18"/>
              </w:rPr>
            </w:pPr>
          </w:p>
          <w:p w14:paraId="28B9EEC9">
            <w:pPr>
              <w:pStyle w:val="16"/>
              <w:spacing w:before="159" w:line="283" w:lineRule="auto"/>
              <w:ind w:left="10" w:right="194"/>
              <w:rPr>
                <w:spacing w:val="-4"/>
                <w:sz w:val="16"/>
                <w:szCs w:val="18"/>
              </w:rPr>
            </w:pPr>
            <w:r>
              <w:rPr>
                <w:spacing w:val="-2"/>
                <w:sz w:val="16"/>
                <w:szCs w:val="18"/>
              </w:rPr>
              <w:t>tanδ(20kV</w:t>
            </w:r>
            <w:r>
              <w:rPr>
                <w:spacing w:val="-4"/>
                <w:sz w:val="16"/>
                <w:szCs w:val="18"/>
              </w:rPr>
              <w:t>及以上)</w:t>
            </w:r>
          </w:p>
          <w:p w14:paraId="62FC14CA">
            <w:pPr>
              <w:pStyle w:val="16"/>
              <w:ind w:left="10" w:right="194"/>
              <w:rPr>
                <w:sz w:val="16"/>
                <w:szCs w:val="18"/>
              </w:rPr>
            </w:pPr>
            <w:r>
              <w:rPr>
                <w:sz w:val="16"/>
                <w:szCs w:val="16"/>
              </w:rPr>
              <w:t>Tan δ (20kV and above)</w:t>
            </w:r>
          </w:p>
        </w:tc>
        <w:tc>
          <w:tcPr>
            <w:tcW w:w="2811" w:type="dxa"/>
            <w:vMerge w:val="restart"/>
            <w:tcBorders>
              <w:right w:val="nil"/>
            </w:tcBorders>
          </w:tcPr>
          <w:p w14:paraId="05629901">
            <w:pPr>
              <w:pStyle w:val="16"/>
              <w:spacing w:before="131" w:line="263" w:lineRule="exact"/>
              <w:rPr>
                <w:spacing w:val="-4"/>
                <w:w w:val="95"/>
                <w:sz w:val="16"/>
                <w:szCs w:val="18"/>
                <w:lang w:eastAsia="zh-CN"/>
              </w:rPr>
            </w:pPr>
            <w:r>
              <w:rPr>
                <w:w w:val="95"/>
                <w:sz w:val="16"/>
                <w:szCs w:val="18"/>
                <w:lang w:eastAsia="zh-CN"/>
              </w:rPr>
              <w:t>⑴绕</w:t>
            </w:r>
            <w:r>
              <w:rPr>
                <w:spacing w:val="-4"/>
                <w:w w:val="95"/>
                <w:sz w:val="16"/>
                <w:szCs w:val="18"/>
                <w:lang w:eastAsia="zh-CN"/>
              </w:rPr>
              <w:t>组绝缘</w:t>
            </w:r>
          </w:p>
          <w:p w14:paraId="6C2CFC1C">
            <w:pPr>
              <w:pStyle w:val="16"/>
              <w:rPr>
                <w:sz w:val="16"/>
                <w:szCs w:val="18"/>
                <w:lang w:eastAsia="zh-CN"/>
              </w:rPr>
            </w:pPr>
            <w:r>
              <w:rPr>
                <w:sz w:val="16"/>
                <w:szCs w:val="16"/>
                <w:lang w:eastAsia="zh-CN"/>
              </w:rPr>
              <w:t>Winding insulation</w:t>
            </w:r>
          </w:p>
          <w:p w14:paraId="09159E60">
            <w:pPr>
              <w:pStyle w:val="16"/>
              <w:spacing w:line="367" w:lineRule="exact"/>
              <w:rPr>
                <w:spacing w:val="-10"/>
                <w:w w:val="95"/>
                <w:sz w:val="16"/>
                <w:szCs w:val="18"/>
                <w:lang w:eastAsia="zh-CN"/>
              </w:rPr>
            </w:pPr>
            <w:r>
              <w:rPr>
                <w:w w:val="95"/>
                <w:sz w:val="16"/>
                <w:szCs w:val="18"/>
                <w:lang w:eastAsia="zh-CN"/>
              </w:rPr>
              <w:t>（a）l</w:t>
            </w:r>
            <w:r>
              <w:rPr>
                <w:rFonts w:hint="eastAsia" w:ascii="Microsoft YaHei UI" w:eastAsia="Microsoft YaHei UI"/>
                <w:w w:val="95"/>
                <w:sz w:val="16"/>
                <w:szCs w:val="18"/>
                <w:lang w:eastAsia="zh-CN"/>
              </w:rPr>
              <w:t>〜</w:t>
            </w:r>
            <w:r>
              <w:rPr>
                <w:w w:val="95"/>
                <w:sz w:val="16"/>
                <w:szCs w:val="18"/>
                <w:lang w:eastAsia="zh-CN"/>
              </w:rPr>
              <w:t>3</w:t>
            </w:r>
            <w:r>
              <w:rPr>
                <w:spacing w:val="-10"/>
                <w:w w:val="95"/>
                <w:sz w:val="16"/>
                <w:szCs w:val="18"/>
                <w:lang w:eastAsia="zh-CN"/>
              </w:rPr>
              <w:t xml:space="preserve"> 年</w:t>
            </w:r>
          </w:p>
          <w:p w14:paraId="55063A4E">
            <w:pPr>
              <w:pStyle w:val="16"/>
              <w:rPr>
                <w:sz w:val="16"/>
                <w:szCs w:val="18"/>
                <w:lang w:eastAsia="zh-CN"/>
              </w:rPr>
            </w:pPr>
            <w:r>
              <w:rPr>
                <w:sz w:val="16"/>
                <w:szCs w:val="16"/>
                <w:lang w:eastAsia="zh-CN"/>
              </w:rPr>
              <w:t>(A) l3 years</w:t>
            </w:r>
          </w:p>
          <w:p w14:paraId="0F8A1BF6">
            <w:pPr>
              <w:pStyle w:val="16"/>
              <w:numPr>
                <w:ilvl w:val="0"/>
                <w:numId w:val="60"/>
              </w:numPr>
              <w:tabs>
                <w:tab w:val="left" w:pos="526"/>
              </w:tabs>
              <w:spacing w:line="268" w:lineRule="exact"/>
              <w:rPr>
                <w:spacing w:val="-4"/>
                <w:w w:val="95"/>
                <w:sz w:val="16"/>
                <w:szCs w:val="18"/>
              </w:rPr>
            </w:pPr>
            <w:r>
              <w:rPr>
                <w:spacing w:val="-4"/>
                <w:w w:val="95"/>
                <w:sz w:val="16"/>
                <w:szCs w:val="18"/>
              </w:rPr>
              <w:t>大修后</w:t>
            </w:r>
          </w:p>
          <w:p w14:paraId="130DBA4F">
            <w:pPr>
              <w:pStyle w:val="16"/>
              <w:tabs>
                <w:tab w:val="left" w:pos="526"/>
              </w:tabs>
              <w:ind w:left="525"/>
              <w:rPr>
                <w:sz w:val="16"/>
                <w:szCs w:val="18"/>
              </w:rPr>
            </w:pPr>
            <w:r>
              <w:rPr>
                <w:sz w:val="16"/>
                <w:szCs w:val="16"/>
              </w:rPr>
              <w:t>After overhaul</w:t>
            </w:r>
          </w:p>
          <w:p w14:paraId="2E840111">
            <w:pPr>
              <w:pStyle w:val="16"/>
              <w:numPr>
                <w:ilvl w:val="0"/>
                <w:numId w:val="60"/>
              </w:numPr>
              <w:tabs>
                <w:tab w:val="left" w:pos="525"/>
              </w:tabs>
              <w:spacing w:before="45"/>
              <w:ind w:left="524" w:hanging="525"/>
              <w:rPr>
                <w:spacing w:val="-4"/>
                <w:w w:val="95"/>
                <w:sz w:val="16"/>
                <w:szCs w:val="18"/>
              </w:rPr>
            </w:pPr>
            <w:r>
              <w:rPr>
                <w:spacing w:val="-4"/>
                <w:w w:val="95"/>
                <w:sz w:val="16"/>
                <w:szCs w:val="18"/>
              </w:rPr>
              <w:t>必要时</w:t>
            </w:r>
          </w:p>
          <w:p w14:paraId="66B067EC">
            <w:pPr>
              <w:pStyle w:val="16"/>
              <w:tabs>
                <w:tab w:val="left" w:pos="525"/>
              </w:tabs>
              <w:ind w:left="524"/>
              <w:rPr>
                <w:sz w:val="16"/>
                <w:szCs w:val="18"/>
              </w:rPr>
            </w:pPr>
            <w:r>
              <w:rPr>
                <w:sz w:val="16"/>
                <w:szCs w:val="16"/>
              </w:rPr>
              <w:t>When necessary</w:t>
            </w:r>
          </w:p>
          <w:p w14:paraId="6FC0F6B0">
            <w:pPr>
              <w:pStyle w:val="16"/>
              <w:spacing w:before="45" w:line="280" w:lineRule="auto"/>
              <w:ind w:right="-15"/>
              <w:rPr>
                <w:spacing w:val="-6"/>
                <w:sz w:val="16"/>
                <w:szCs w:val="18"/>
                <w:lang w:eastAsia="zh-CN"/>
              </w:rPr>
            </w:pPr>
            <w:r>
              <w:rPr>
                <w:sz w:val="16"/>
                <w:szCs w:val="18"/>
                <w:lang w:eastAsia="zh-CN"/>
              </w:rPr>
              <w:t>⑵66-220kV</w:t>
            </w:r>
            <w:r>
              <w:rPr>
                <w:spacing w:val="-27"/>
                <w:sz w:val="16"/>
                <w:szCs w:val="18"/>
                <w:lang w:eastAsia="zh-CN"/>
              </w:rPr>
              <w:t xml:space="preserve"> 串</w:t>
            </w:r>
            <w:r>
              <w:rPr>
                <w:sz w:val="16"/>
                <w:szCs w:val="18"/>
                <w:lang w:eastAsia="zh-CN"/>
              </w:rPr>
              <w:t>级式电压互感器</w:t>
            </w:r>
            <w:r>
              <w:rPr>
                <w:spacing w:val="-6"/>
                <w:sz w:val="16"/>
                <w:szCs w:val="18"/>
                <w:lang w:eastAsia="zh-CN"/>
              </w:rPr>
              <w:t>支架</w:t>
            </w:r>
          </w:p>
          <w:p w14:paraId="300C6689">
            <w:pPr>
              <w:pStyle w:val="16"/>
              <w:ind w:right="-15"/>
              <w:rPr>
                <w:sz w:val="16"/>
                <w:szCs w:val="18"/>
                <w:lang w:eastAsia="zh-CN"/>
              </w:rPr>
            </w:pPr>
            <w:r>
              <w:rPr>
                <w:rFonts w:hint="eastAsia"/>
                <w:sz w:val="16"/>
                <w:szCs w:val="16"/>
                <w:lang w:eastAsia="zh-CN"/>
              </w:rPr>
              <w:t>⑵</w:t>
            </w:r>
            <w:r>
              <w:rPr>
                <w:sz w:val="16"/>
                <w:szCs w:val="16"/>
                <w:lang w:eastAsia="zh-CN"/>
              </w:rPr>
              <w:t xml:space="preserve"> 66-220kV cascade voltage transformer bracket</w:t>
            </w:r>
          </w:p>
          <w:p w14:paraId="777E66D1">
            <w:pPr>
              <w:pStyle w:val="16"/>
              <w:numPr>
                <w:ilvl w:val="0"/>
                <w:numId w:val="61"/>
              </w:numPr>
              <w:tabs>
                <w:tab w:val="left" w:pos="525"/>
              </w:tabs>
              <w:spacing w:line="266" w:lineRule="exact"/>
              <w:rPr>
                <w:spacing w:val="-4"/>
                <w:w w:val="95"/>
                <w:sz w:val="16"/>
                <w:szCs w:val="18"/>
              </w:rPr>
            </w:pPr>
            <w:r>
              <w:rPr>
                <w:spacing w:val="-4"/>
                <w:w w:val="95"/>
                <w:sz w:val="16"/>
                <w:szCs w:val="18"/>
              </w:rPr>
              <w:t>投运前</w:t>
            </w:r>
          </w:p>
          <w:p w14:paraId="01DE06BC">
            <w:pPr>
              <w:pStyle w:val="16"/>
              <w:tabs>
                <w:tab w:val="left" w:pos="525"/>
              </w:tabs>
              <w:ind w:left="524"/>
              <w:rPr>
                <w:sz w:val="16"/>
                <w:szCs w:val="18"/>
              </w:rPr>
            </w:pPr>
            <w:r>
              <w:rPr>
                <w:sz w:val="16"/>
                <w:szCs w:val="16"/>
              </w:rPr>
              <w:t>Before putting into operation</w:t>
            </w:r>
          </w:p>
          <w:p w14:paraId="0B082B32">
            <w:pPr>
              <w:pStyle w:val="16"/>
              <w:numPr>
                <w:ilvl w:val="0"/>
                <w:numId w:val="61"/>
              </w:numPr>
              <w:tabs>
                <w:tab w:val="left" w:pos="525"/>
              </w:tabs>
              <w:spacing w:before="46"/>
              <w:rPr>
                <w:spacing w:val="-4"/>
                <w:w w:val="95"/>
                <w:sz w:val="16"/>
                <w:szCs w:val="18"/>
              </w:rPr>
            </w:pPr>
            <w:r>
              <w:rPr>
                <w:spacing w:val="-4"/>
                <w:w w:val="95"/>
                <w:sz w:val="16"/>
                <w:szCs w:val="18"/>
              </w:rPr>
              <w:t>大修后</w:t>
            </w:r>
          </w:p>
          <w:p w14:paraId="00F0C5A7">
            <w:pPr>
              <w:pStyle w:val="16"/>
              <w:tabs>
                <w:tab w:val="left" w:pos="525"/>
              </w:tabs>
              <w:ind w:left="524"/>
              <w:rPr>
                <w:sz w:val="16"/>
                <w:szCs w:val="18"/>
              </w:rPr>
            </w:pPr>
            <w:r>
              <w:rPr>
                <w:sz w:val="16"/>
                <w:szCs w:val="16"/>
              </w:rPr>
              <w:t>After overhaul</w:t>
            </w:r>
          </w:p>
          <w:p w14:paraId="4C01236C">
            <w:pPr>
              <w:pStyle w:val="16"/>
              <w:numPr>
                <w:ilvl w:val="0"/>
                <w:numId w:val="61"/>
              </w:numPr>
              <w:tabs>
                <w:tab w:val="left" w:pos="525"/>
              </w:tabs>
              <w:spacing w:before="45" w:line="253" w:lineRule="exact"/>
              <w:rPr>
                <w:spacing w:val="-4"/>
                <w:w w:val="95"/>
                <w:sz w:val="16"/>
                <w:szCs w:val="18"/>
              </w:rPr>
            </w:pPr>
            <w:r>
              <w:rPr>
                <w:spacing w:val="-4"/>
                <w:w w:val="95"/>
                <w:sz w:val="16"/>
                <w:szCs w:val="18"/>
              </w:rPr>
              <w:t>必要时</w:t>
            </w:r>
          </w:p>
          <w:p w14:paraId="1427CDB4">
            <w:pPr>
              <w:pStyle w:val="16"/>
              <w:tabs>
                <w:tab w:val="left" w:pos="525"/>
              </w:tabs>
              <w:ind w:left="524"/>
              <w:rPr>
                <w:sz w:val="16"/>
                <w:szCs w:val="18"/>
              </w:rPr>
            </w:pPr>
            <w:r>
              <w:rPr>
                <w:sz w:val="16"/>
                <w:szCs w:val="16"/>
              </w:rPr>
              <w:t>When necessary</w:t>
            </w:r>
          </w:p>
        </w:tc>
        <w:tc>
          <w:tcPr>
            <w:tcW w:w="5823" w:type="dxa"/>
            <w:gridSpan w:val="15"/>
            <w:tcBorders>
              <w:bottom w:val="nil"/>
            </w:tcBorders>
          </w:tcPr>
          <w:p w14:paraId="6928E8B9">
            <w:pPr>
              <w:pStyle w:val="16"/>
              <w:spacing w:before="1"/>
              <w:rPr>
                <w:sz w:val="21"/>
                <w:szCs w:val="18"/>
              </w:rPr>
            </w:pPr>
          </w:p>
          <w:p w14:paraId="7EFF2F2F">
            <w:pPr>
              <w:pStyle w:val="16"/>
              <w:tabs>
                <w:tab w:val="left" w:pos="536"/>
              </w:tabs>
              <w:ind w:left="8"/>
              <w:jc w:val="both"/>
              <w:rPr>
                <w:sz w:val="16"/>
                <w:szCs w:val="16"/>
                <w:lang w:eastAsia="zh-CN"/>
              </w:rPr>
            </w:pPr>
            <w:r>
              <w:rPr>
                <w:w w:val="95"/>
                <w:sz w:val="16"/>
                <w:szCs w:val="18"/>
                <w:lang w:eastAsia="zh-CN"/>
              </w:rPr>
              <w:t>⑴绕组绝缘</w:t>
            </w:r>
            <w:r>
              <w:rPr>
                <w:spacing w:val="45"/>
                <w:w w:val="150"/>
                <w:sz w:val="16"/>
                <w:szCs w:val="18"/>
                <w:lang w:eastAsia="zh-CN"/>
              </w:rPr>
              <w:t xml:space="preserve"> </w:t>
            </w:r>
            <w:r>
              <w:rPr>
                <w:w w:val="95"/>
                <w:sz w:val="16"/>
                <w:szCs w:val="18"/>
                <w:lang w:eastAsia="zh-CN"/>
              </w:rPr>
              <w:t>tan</w:t>
            </w:r>
            <w:r>
              <w:rPr>
                <w:w w:val="95"/>
                <w:sz w:val="16"/>
                <w:szCs w:val="18"/>
              </w:rPr>
              <w:t>δ</w:t>
            </w:r>
            <w:r>
              <w:rPr>
                <w:w w:val="95"/>
                <w:sz w:val="16"/>
                <w:szCs w:val="18"/>
                <w:lang w:eastAsia="zh-CN"/>
              </w:rPr>
              <w:t>（%）</w:t>
            </w:r>
            <w:r>
              <w:rPr>
                <w:spacing w:val="-2"/>
                <w:w w:val="95"/>
                <w:sz w:val="16"/>
                <w:szCs w:val="18"/>
                <w:lang w:eastAsia="zh-CN"/>
              </w:rPr>
              <w:t>不应大</w:t>
            </w:r>
            <w:r>
              <w:rPr>
                <w:sz w:val="16"/>
                <w:szCs w:val="16"/>
                <w:lang w:eastAsia="zh-CN"/>
              </w:rPr>
              <w:t>于下表数值</w:t>
            </w:r>
          </w:p>
          <w:p w14:paraId="5B2826DF">
            <w:pPr>
              <w:pStyle w:val="16"/>
              <w:tabs>
                <w:tab w:val="left" w:pos="536"/>
              </w:tabs>
              <w:ind w:left="8"/>
              <w:jc w:val="both"/>
              <w:rPr>
                <w:color w:val="FF0000"/>
                <w:sz w:val="16"/>
                <w:szCs w:val="16"/>
                <w:lang w:eastAsia="zh-CN"/>
              </w:rPr>
            </w:pPr>
            <w:r>
              <w:rPr>
                <w:color w:val="FF0000"/>
                <w:sz w:val="16"/>
                <w:szCs w:val="16"/>
                <w:lang w:val="en-US" w:eastAsia="zh-CN"/>
              </w:rPr>
              <w:t>The tanδ values (in %) of the winding insulation shall not be greater than the values in the following table.</w:t>
            </w:r>
          </w:p>
          <w:p w14:paraId="4AF659A7">
            <w:pPr>
              <w:pStyle w:val="16"/>
              <w:ind w:left="9"/>
              <w:rPr>
                <w:sz w:val="16"/>
                <w:szCs w:val="18"/>
                <w:lang w:eastAsia="zh-CN"/>
              </w:rPr>
            </w:pPr>
          </w:p>
        </w:tc>
        <w:tc>
          <w:tcPr>
            <w:tcW w:w="3134" w:type="dxa"/>
            <w:vMerge w:val="restart"/>
          </w:tcPr>
          <w:p w14:paraId="12762D5D">
            <w:pPr>
              <w:pStyle w:val="16"/>
              <w:rPr>
                <w:sz w:val="15"/>
                <w:szCs w:val="18"/>
                <w:lang w:eastAsia="zh-CN"/>
              </w:rPr>
            </w:pPr>
          </w:p>
          <w:p w14:paraId="4E247D1D">
            <w:pPr>
              <w:pStyle w:val="16"/>
              <w:rPr>
                <w:sz w:val="15"/>
                <w:szCs w:val="18"/>
                <w:lang w:eastAsia="zh-CN"/>
              </w:rPr>
            </w:pPr>
          </w:p>
          <w:p w14:paraId="570C859F">
            <w:pPr>
              <w:pStyle w:val="16"/>
              <w:spacing w:before="4"/>
              <w:rPr>
                <w:sz w:val="10"/>
                <w:szCs w:val="18"/>
                <w:lang w:eastAsia="zh-CN"/>
              </w:rPr>
            </w:pPr>
          </w:p>
          <w:p w14:paraId="627AF955">
            <w:pPr>
              <w:pStyle w:val="16"/>
              <w:numPr>
                <w:ilvl w:val="0"/>
                <w:numId w:val="0"/>
              </w:numPr>
              <w:tabs>
                <w:tab w:val="left" w:pos="536"/>
              </w:tabs>
              <w:spacing w:line="280" w:lineRule="auto"/>
              <w:ind w:left="8" w:leftChars="0"/>
              <w:jc w:val="both"/>
              <w:rPr>
                <w:spacing w:val="-2"/>
                <w:sz w:val="16"/>
                <w:szCs w:val="18"/>
                <w:lang w:eastAsia="zh-CN"/>
              </w:rPr>
            </w:pPr>
            <w:r>
              <w:rPr>
                <w:rFonts w:hint="eastAsia"/>
                <w:sz w:val="16"/>
                <w:szCs w:val="18"/>
                <w:lang w:eastAsia="zh-CN"/>
              </w:rPr>
              <w:t>（</w:t>
            </w:r>
            <w:r>
              <w:rPr>
                <w:rFonts w:hint="eastAsia"/>
                <w:sz w:val="16"/>
                <w:szCs w:val="18"/>
                <w:lang w:val="en-US" w:eastAsia="zh-CN"/>
              </w:rPr>
              <w:t>1</w:t>
            </w:r>
            <w:r>
              <w:rPr>
                <w:rFonts w:hint="eastAsia"/>
                <w:sz w:val="16"/>
                <w:szCs w:val="18"/>
                <w:lang w:eastAsia="zh-CN"/>
              </w:rPr>
              <w:t>）</w:t>
            </w:r>
            <w:r>
              <w:rPr>
                <w:sz w:val="16"/>
                <w:szCs w:val="18"/>
                <w:lang w:eastAsia="zh-CN"/>
              </w:rPr>
              <w:t>串级式电压互感器的 tan</w:t>
            </w:r>
            <w:r>
              <w:rPr>
                <w:sz w:val="16"/>
                <w:szCs w:val="18"/>
              </w:rPr>
              <w:t>δ</w:t>
            </w:r>
            <w:r>
              <w:rPr>
                <w:spacing w:val="-4"/>
                <w:sz w:val="16"/>
                <w:szCs w:val="18"/>
                <w:lang w:eastAsia="zh-CN"/>
              </w:rPr>
              <w:t>试验方法建议采用末端屏蔽法，其</w:t>
            </w:r>
            <w:r>
              <w:rPr>
                <w:spacing w:val="-2"/>
                <w:sz w:val="16"/>
                <w:szCs w:val="18"/>
                <w:lang w:eastAsia="zh-CN"/>
              </w:rPr>
              <w:t>他试验方法与要求自行规定。</w:t>
            </w:r>
          </w:p>
          <w:p w14:paraId="1CF2EA90">
            <w:pPr>
              <w:pStyle w:val="16"/>
              <w:numPr>
                <w:ilvl w:val="0"/>
                <w:numId w:val="0"/>
              </w:numPr>
              <w:tabs>
                <w:tab w:val="left" w:pos="536"/>
              </w:tabs>
              <w:spacing w:line="249" w:lineRule="exact"/>
              <w:ind w:left="7" w:leftChars="0"/>
              <w:rPr>
                <w:rFonts w:hint="eastAsia"/>
                <w:color w:val="FF0000"/>
                <w:sz w:val="16"/>
                <w:szCs w:val="16"/>
                <w:lang w:eastAsia="zh-CN"/>
              </w:rPr>
            </w:pPr>
            <w:r>
              <w:rPr>
                <w:rFonts w:hint="eastAsia"/>
                <w:color w:val="FF0000"/>
                <w:sz w:val="16"/>
                <w:szCs w:val="16"/>
                <w:lang w:eastAsia="zh-CN"/>
              </w:rPr>
              <w:t>For the tanδ test of cascade - type voltage transformers, the terminal - shielding method is recommended. Other test methods and requirements shall be specified independently.</w:t>
            </w:r>
          </w:p>
          <w:p w14:paraId="58836EE3">
            <w:pPr>
              <w:pStyle w:val="16"/>
              <w:numPr>
                <w:ilvl w:val="0"/>
                <w:numId w:val="0"/>
              </w:numPr>
              <w:tabs>
                <w:tab w:val="left" w:pos="536"/>
              </w:tabs>
              <w:spacing w:line="249" w:lineRule="exact"/>
              <w:ind w:left="7" w:leftChars="0"/>
              <w:rPr>
                <w:rFonts w:hint="eastAsia"/>
                <w:sz w:val="16"/>
                <w:szCs w:val="16"/>
                <w:lang w:eastAsia="zh-CN"/>
              </w:rPr>
            </w:pPr>
            <w:r>
              <w:rPr>
                <w:rFonts w:hint="eastAsia"/>
                <w:sz w:val="16"/>
                <w:szCs w:val="16"/>
                <w:lang w:val="en-US" w:eastAsia="zh-CN"/>
              </w:rPr>
              <w:t>(2) 分级绝缘的电压互感器测 tanδ 时施加电压为 3kV。</w:t>
            </w:r>
          </w:p>
          <w:p w14:paraId="1332A6F4">
            <w:pPr>
              <w:pStyle w:val="16"/>
              <w:numPr>
                <w:ilvl w:val="0"/>
                <w:numId w:val="0"/>
              </w:numPr>
              <w:tabs>
                <w:tab w:val="left" w:pos="536"/>
              </w:tabs>
              <w:spacing w:line="249" w:lineRule="exact"/>
              <w:ind w:left="7" w:leftChars="0"/>
              <w:rPr>
                <w:rFonts w:hint="eastAsia"/>
                <w:color w:val="FF0000"/>
                <w:sz w:val="16"/>
                <w:szCs w:val="16"/>
                <w:lang w:eastAsia="zh-CN"/>
              </w:rPr>
            </w:pPr>
            <w:r>
              <w:rPr>
                <w:rFonts w:hint="eastAsia"/>
                <w:color w:val="FF0000"/>
                <w:sz w:val="16"/>
                <w:szCs w:val="16"/>
                <w:lang w:val="en-US" w:eastAsia="zh-CN"/>
              </w:rPr>
              <w:t>When measuring the tanδ of a voltage transformer with graded insulation, the applied voltage is 3 kV.</w:t>
            </w:r>
          </w:p>
          <w:p w14:paraId="490B18DF">
            <w:pPr>
              <w:pStyle w:val="16"/>
              <w:ind w:left="8"/>
              <w:rPr>
                <w:sz w:val="16"/>
                <w:szCs w:val="18"/>
                <w:lang w:eastAsia="zh-CN"/>
              </w:rPr>
            </w:pPr>
          </w:p>
        </w:tc>
      </w:tr>
      <w:tr w14:paraId="67DABBA2">
        <w:trPr>
          <w:trHeight w:val="318" w:hRule="atLeast"/>
        </w:trPr>
        <w:tc>
          <w:tcPr>
            <w:tcW w:w="922" w:type="dxa"/>
            <w:vMerge w:val="continue"/>
            <w:tcBorders>
              <w:top w:val="nil"/>
            </w:tcBorders>
          </w:tcPr>
          <w:p w14:paraId="2C05B3CB">
            <w:pPr>
              <w:rPr>
                <w:sz w:val="2"/>
                <w:szCs w:val="2"/>
                <w:lang w:eastAsia="zh-CN"/>
              </w:rPr>
            </w:pPr>
          </w:p>
        </w:tc>
        <w:tc>
          <w:tcPr>
            <w:tcW w:w="1265" w:type="dxa"/>
            <w:vMerge w:val="continue"/>
            <w:tcBorders>
              <w:top w:val="nil"/>
            </w:tcBorders>
          </w:tcPr>
          <w:p w14:paraId="76B63011">
            <w:pPr>
              <w:rPr>
                <w:sz w:val="2"/>
                <w:szCs w:val="2"/>
                <w:lang w:eastAsia="zh-CN"/>
              </w:rPr>
            </w:pPr>
          </w:p>
        </w:tc>
        <w:tc>
          <w:tcPr>
            <w:tcW w:w="2811" w:type="dxa"/>
            <w:vMerge w:val="continue"/>
            <w:tcBorders>
              <w:top w:val="nil"/>
              <w:right w:val="nil"/>
            </w:tcBorders>
          </w:tcPr>
          <w:p w14:paraId="1ED1A8D6">
            <w:pPr>
              <w:rPr>
                <w:sz w:val="2"/>
                <w:szCs w:val="2"/>
                <w:lang w:eastAsia="zh-CN"/>
              </w:rPr>
            </w:pPr>
          </w:p>
        </w:tc>
        <w:tc>
          <w:tcPr>
            <w:tcW w:w="2251" w:type="dxa"/>
            <w:gridSpan w:val="4"/>
            <w:tcBorders>
              <w:left w:val="double" w:color="000000" w:sz="4" w:space="0"/>
            </w:tcBorders>
          </w:tcPr>
          <w:p w14:paraId="0C922947">
            <w:pPr>
              <w:pStyle w:val="16"/>
              <w:spacing w:before="25"/>
              <w:ind w:left="112"/>
              <w:rPr>
                <w:spacing w:val="-4"/>
                <w:w w:val="95"/>
                <w:sz w:val="16"/>
                <w:szCs w:val="18"/>
              </w:rPr>
            </w:pPr>
            <w:r>
              <w:rPr>
                <w:spacing w:val="-4"/>
                <w:w w:val="95"/>
                <w:sz w:val="16"/>
                <w:szCs w:val="18"/>
              </w:rPr>
              <w:t>温度℃</w:t>
            </w:r>
          </w:p>
          <w:p w14:paraId="33B433EC">
            <w:pPr>
              <w:pStyle w:val="16"/>
              <w:ind w:left="112"/>
              <w:rPr>
                <w:sz w:val="16"/>
                <w:szCs w:val="18"/>
              </w:rPr>
            </w:pPr>
            <w:r>
              <w:rPr>
                <w:sz w:val="16"/>
                <w:szCs w:val="16"/>
              </w:rPr>
              <w:t>Temperature ℃</w:t>
            </w:r>
          </w:p>
        </w:tc>
        <w:tc>
          <w:tcPr>
            <w:tcW w:w="621" w:type="dxa"/>
            <w:gridSpan w:val="2"/>
          </w:tcPr>
          <w:p w14:paraId="744A651C">
            <w:pPr>
              <w:pStyle w:val="16"/>
              <w:spacing w:before="25"/>
              <w:ind w:left="108"/>
              <w:rPr>
                <w:sz w:val="16"/>
                <w:szCs w:val="18"/>
              </w:rPr>
            </w:pPr>
            <w:r>
              <w:rPr>
                <w:w w:val="99"/>
                <w:sz w:val="16"/>
                <w:szCs w:val="18"/>
              </w:rPr>
              <w:t>5</w:t>
            </w:r>
          </w:p>
        </w:tc>
        <w:tc>
          <w:tcPr>
            <w:tcW w:w="562" w:type="dxa"/>
            <w:gridSpan w:val="2"/>
          </w:tcPr>
          <w:p w14:paraId="286664F9">
            <w:pPr>
              <w:pStyle w:val="16"/>
              <w:spacing w:before="25"/>
              <w:ind w:left="123"/>
              <w:rPr>
                <w:sz w:val="16"/>
                <w:szCs w:val="18"/>
              </w:rPr>
            </w:pPr>
            <w:r>
              <w:rPr>
                <w:spacing w:val="-5"/>
                <w:sz w:val="16"/>
                <w:szCs w:val="18"/>
              </w:rPr>
              <w:t>10</w:t>
            </w:r>
          </w:p>
        </w:tc>
        <w:tc>
          <w:tcPr>
            <w:tcW w:w="550" w:type="dxa"/>
            <w:gridSpan w:val="2"/>
          </w:tcPr>
          <w:p w14:paraId="13C2D676">
            <w:pPr>
              <w:pStyle w:val="16"/>
              <w:spacing w:before="25"/>
              <w:ind w:left="108"/>
              <w:rPr>
                <w:sz w:val="16"/>
                <w:szCs w:val="18"/>
              </w:rPr>
            </w:pPr>
            <w:r>
              <w:rPr>
                <w:spacing w:val="-5"/>
                <w:sz w:val="16"/>
                <w:szCs w:val="18"/>
              </w:rPr>
              <w:t>20</w:t>
            </w:r>
          </w:p>
        </w:tc>
        <w:tc>
          <w:tcPr>
            <w:tcW w:w="580" w:type="dxa"/>
            <w:gridSpan w:val="2"/>
          </w:tcPr>
          <w:p w14:paraId="385C91EA">
            <w:pPr>
              <w:pStyle w:val="16"/>
              <w:spacing w:before="25"/>
              <w:ind w:left="107"/>
              <w:rPr>
                <w:sz w:val="16"/>
                <w:szCs w:val="18"/>
              </w:rPr>
            </w:pPr>
            <w:r>
              <w:rPr>
                <w:spacing w:val="-5"/>
                <w:sz w:val="16"/>
                <w:szCs w:val="18"/>
              </w:rPr>
              <w:t>30</w:t>
            </w:r>
          </w:p>
        </w:tc>
        <w:tc>
          <w:tcPr>
            <w:tcW w:w="533" w:type="dxa"/>
            <w:gridSpan w:val="2"/>
          </w:tcPr>
          <w:p w14:paraId="47A5A8A4">
            <w:pPr>
              <w:pStyle w:val="16"/>
              <w:spacing w:before="25"/>
              <w:ind w:left="108"/>
              <w:rPr>
                <w:sz w:val="16"/>
                <w:szCs w:val="18"/>
              </w:rPr>
            </w:pPr>
            <w:r>
              <w:rPr>
                <w:spacing w:val="-5"/>
                <w:sz w:val="16"/>
                <w:szCs w:val="18"/>
              </w:rPr>
              <w:t>40</w:t>
            </w:r>
          </w:p>
        </w:tc>
        <w:tc>
          <w:tcPr>
            <w:tcW w:w="726" w:type="dxa"/>
            <w:vMerge w:val="restart"/>
            <w:tcBorders>
              <w:top w:val="nil"/>
              <w:bottom w:val="nil"/>
            </w:tcBorders>
          </w:tcPr>
          <w:p w14:paraId="27A6B03D">
            <w:pPr>
              <w:pStyle w:val="16"/>
              <w:rPr>
                <w:rFonts w:ascii="Times New Roman"/>
                <w:sz w:val="15"/>
                <w:szCs w:val="18"/>
              </w:rPr>
            </w:pPr>
          </w:p>
        </w:tc>
        <w:tc>
          <w:tcPr>
            <w:tcW w:w="3134" w:type="dxa"/>
            <w:vMerge w:val="continue"/>
            <w:tcBorders>
              <w:top w:val="nil"/>
            </w:tcBorders>
          </w:tcPr>
          <w:p w14:paraId="371890AC">
            <w:pPr>
              <w:rPr>
                <w:sz w:val="2"/>
                <w:szCs w:val="2"/>
              </w:rPr>
            </w:pPr>
          </w:p>
        </w:tc>
      </w:tr>
      <w:tr w14:paraId="53649C70">
        <w:trPr>
          <w:trHeight w:val="319" w:hRule="atLeast"/>
        </w:trPr>
        <w:tc>
          <w:tcPr>
            <w:tcW w:w="922" w:type="dxa"/>
            <w:vMerge w:val="continue"/>
            <w:tcBorders>
              <w:top w:val="nil"/>
            </w:tcBorders>
          </w:tcPr>
          <w:p w14:paraId="37E09AC5">
            <w:pPr>
              <w:rPr>
                <w:sz w:val="2"/>
                <w:szCs w:val="2"/>
              </w:rPr>
            </w:pPr>
          </w:p>
        </w:tc>
        <w:tc>
          <w:tcPr>
            <w:tcW w:w="1265" w:type="dxa"/>
            <w:vMerge w:val="continue"/>
            <w:tcBorders>
              <w:top w:val="nil"/>
            </w:tcBorders>
          </w:tcPr>
          <w:p w14:paraId="7671E68C">
            <w:pPr>
              <w:rPr>
                <w:sz w:val="2"/>
                <w:szCs w:val="2"/>
              </w:rPr>
            </w:pPr>
          </w:p>
        </w:tc>
        <w:tc>
          <w:tcPr>
            <w:tcW w:w="2811" w:type="dxa"/>
            <w:vMerge w:val="continue"/>
            <w:tcBorders>
              <w:top w:val="nil"/>
              <w:right w:val="nil"/>
            </w:tcBorders>
          </w:tcPr>
          <w:p w14:paraId="41F65820">
            <w:pPr>
              <w:rPr>
                <w:sz w:val="2"/>
                <w:szCs w:val="2"/>
              </w:rPr>
            </w:pPr>
          </w:p>
        </w:tc>
        <w:tc>
          <w:tcPr>
            <w:tcW w:w="1380" w:type="dxa"/>
            <w:vMerge w:val="restart"/>
            <w:tcBorders>
              <w:left w:val="double" w:color="000000" w:sz="4" w:space="0"/>
            </w:tcBorders>
          </w:tcPr>
          <w:p w14:paraId="74CE3559">
            <w:pPr>
              <w:pStyle w:val="16"/>
              <w:spacing w:before="25"/>
              <w:ind w:left="112"/>
              <w:rPr>
                <w:spacing w:val="-6"/>
                <w:w w:val="95"/>
                <w:sz w:val="16"/>
                <w:szCs w:val="18"/>
              </w:rPr>
            </w:pPr>
            <w:r>
              <w:rPr>
                <w:w w:val="95"/>
                <w:sz w:val="16"/>
                <w:szCs w:val="18"/>
              </w:rPr>
              <w:t>35kV</w:t>
            </w:r>
            <w:r>
              <w:rPr>
                <w:spacing w:val="-6"/>
                <w:w w:val="95"/>
                <w:sz w:val="16"/>
                <w:szCs w:val="18"/>
              </w:rPr>
              <w:t xml:space="preserve"> 及以下</w:t>
            </w:r>
          </w:p>
          <w:p w14:paraId="389945F5">
            <w:pPr>
              <w:pStyle w:val="16"/>
              <w:ind w:left="112"/>
              <w:rPr>
                <w:sz w:val="16"/>
                <w:szCs w:val="18"/>
              </w:rPr>
            </w:pPr>
            <w:r>
              <w:rPr>
                <w:sz w:val="16"/>
                <w:szCs w:val="16"/>
              </w:rPr>
              <w:t>35kV and below</w:t>
            </w:r>
          </w:p>
        </w:tc>
        <w:tc>
          <w:tcPr>
            <w:tcW w:w="871" w:type="dxa"/>
            <w:gridSpan w:val="3"/>
          </w:tcPr>
          <w:p w14:paraId="1C19FBE6">
            <w:pPr>
              <w:pStyle w:val="16"/>
              <w:spacing w:before="25"/>
              <w:ind w:left="107"/>
              <w:rPr>
                <w:spacing w:val="-4"/>
                <w:w w:val="95"/>
                <w:sz w:val="16"/>
                <w:szCs w:val="18"/>
              </w:rPr>
            </w:pPr>
            <w:r>
              <w:rPr>
                <w:spacing w:val="-4"/>
                <w:w w:val="95"/>
                <w:sz w:val="16"/>
                <w:szCs w:val="18"/>
              </w:rPr>
              <w:t>大修后</w:t>
            </w:r>
          </w:p>
          <w:p w14:paraId="08F386B4">
            <w:pPr>
              <w:pStyle w:val="16"/>
              <w:ind w:left="107"/>
              <w:rPr>
                <w:sz w:val="16"/>
                <w:szCs w:val="18"/>
              </w:rPr>
            </w:pPr>
            <w:r>
              <w:rPr>
                <w:sz w:val="16"/>
                <w:szCs w:val="16"/>
              </w:rPr>
              <w:t>After overhaul</w:t>
            </w:r>
          </w:p>
        </w:tc>
        <w:tc>
          <w:tcPr>
            <w:tcW w:w="621" w:type="dxa"/>
            <w:gridSpan w:val="2"/>
          </w:tcPr>
          <w:p w14:paraId="3304B02C">
            <w:pPr>
              <w:pStyle w:val="16"/>
              <w:spacing w:before="25"/>
              <w:ind w:left="108"/>
              <w:rPr>
                <w:sz w:val="16"/>
                <w:szCs w:val="18"/>
              </w:rPr>
            </w:pPr>
            <w:r>
              <w:rPr>
                <w:spacing w:val="-5"/>
                <w:sz w:val="16"/>
                <w:szCs w:val="18"/>
              </w:rPr>
              <w:t>1.5</w:t>
            </w:r>
          </w:p>
        </w:tc>
        <w:tc>
          <w:tcPr>
            <w:tcW w:w="562" w:type="dxa"/>
            <w:gridSpan w:val="2"/>
          </w:tcPr>
          <w:p w14:paraId="6A923FA3">
            <w:pPr>
              <w:pStyle w:val="16"/>
              <w:spacing w:before="25"/>
              <w:ind w:left="123"/>
              <w:rPr>
                <w:sz w:val="16"/>
                <w:szCs w:val="18"/>
              </w:rPr>
            </w:pPr>
            <w:r>
              <w:rPr>
                <w:spacing w:val="-5"/>
                <w:sz w:val="16"/>
                <w:szCs w:val="18"/>
              </w:rPr>
              <w:t>2.5</w:t>
            </w:r>
          </w:p>
        </w:tc>
        <w:tc>
          <w:tcPr>
            <w:tcW w:w="550" w:type="dxa"/>
            <w:gridSpan w:val="2"/>
          </w:tcPr>
          <w:p w14:paraId="6857D60B">
            <w:pPr>
              <w:pStyle w:val="16"/>
              <w:spacing w:before="25"/>
              <w:ind w:left="108"/>
              <w:rPr>
                <w:sz w:val="16"/>
                <w:szCs w:val="18"/>
              </w:rPr>
            </w:pPr>
            <w:r>
              <w:rPr>
                <w:spacing w:val="-5"/>
                <w:sz w:val="16"/>
                <w:szCs w:val="18"/>
              </w:rPr>
              <w:t>3.0</w:t>
            </w:r>
          </w:p>
        </w:tc>
        <w:tc>
          <w:tcPr>
            <w:tcW w:w="580" w:type="dxa"/>
            <w:gridSpan w:val="2"/>
          </w:tcPr>
          <w:p w14:paraId="1B234D7A">
            <w:pPr>
              <w:pStyle w:val="16"/>
              <w:spacing w:before="25"/>
              <w:ind w:left="107"/>
              <w:rPr>
                <w:sz w:val="16"/>
                <w:szCs w:val="18"/>
              </w:rPr>
            </w:pPr>
            <w:r>
              <w:rPr>
                <w:spacing w:val="-5"/>
                <w:sz w:val="16"/>
                <w:szCs w:val="18"/>
              </w:rPr>
              <w:t>5.0</w:t>
            </w:r>
          </w:p>
        </w:tc>
        <w:tc>
          <w:tcPr>
            <w:tcW w:w="533" w:type="dxa"/>
            <w:gridSpan w:val="2"/>
          </w:tcPr>
          <w:p w14:paraId="55126830">
            <w:pPr>
              <w:pStyle w:val="16"/>
              <w:spacing w:before="25"/>
              <w:ind w:left="108"/>
              <w:rPr>
                <w:sz w:val="16"/>
                <w:szCs w:val="18"/>
              </w:rPr>
            </w:pPr>
            <w:r>
              <w:rPr>
                <w:spacing w:val="-5"/>
                <w:sz w:val="16"/>
                <w:szCs w:val="18"/>
              </w:rPr>
              <w:t>7.0</w:t>
            </w:r>
          </w:p>
        </w:tc>
        <w:tc>
          <w:tcPr>
            <w:tcW w:w="726" w:type="dxa"/>
            <w:vMerge w:val="continue"/>
            <w:tcBorders>
              <w:top w:val="nil"/>
              <w:bottom w:val="nil"/>
            </w:tcBorders>
          </w:tcPr>
          <w:p w14:paraId="5317F0F7">
            <w:pPr>
              <w:rPr>
                <w:sz w:val="2"/>
                <w:szCs w:val="2"/>
              </w:rPr>
            </w:pPr>
          </w:p>
        </w:tc>
        <w:tc>
          <w:tcPr>
            <w:tcW w:w="3134" w:type="dxa"/>
            <w:vMerge w:val="continue"/>
            <w:tcBorders>
              <w:top w:val="nil"/>
            </w:tcBorders>
          </w:tcPr>
          <w:p w14:paraId="735AC6ED">
            <w:pPr>
              <w:rPr>
                <w:sz w:val="2"/>
                <w:szCs w:val="2"/>
              </w:rPr>
            </w:pPr>
          </w:p>
        </w:tc>
      </w:tr>
      <w:tr w14:paraId="10D5112E">
        <w:trPr>
          <w:trHeight w:val="318" w:hRule="atLeast"/>
        </w:trPr>
        <w:tc>
          <w:tcPr>
            <w:tcW w:w="922" w:type="dxa"/>
            <w:vMerge w:val="continue"/>
            <w:tcBorders>
              <w:top w:val="nil"/>
            </w:tcBorders>
          </w:tcPr>
          <w:p w14:paraId="3DCB57E4">
            <w:pPr>
              <w:rPr>
                <w:sz w:val="2"/>
                <w:szCs w:val="2"/>
              </w:rPr>
            </w:pPr>
          </w:p>
        </w:tc>
        <w:tc>
          <w:tcPr>
            <w:tcW w:w="1265" w:type="dxa"/>
            <w:vMerge w:val="continue"/>
            <w:tcBorders>
              <w:top w:val="nil"/>
            </w:tcBorders>
          </w:tcPr>
          <w:p w14:paraId="0C04ACB0">
            <w:pPr>
              <w:rPr>
                <w:sz w:val="2"/>
                <w:szCs w:val="2"/>
              </w:rPr>
            </w:pPr>
          </w:p>
        </w:tc>
        <w:tc>
          <w:tcPr>
            <w:tcW w:w="2811" w:type="dxa"/>
            <w:vMerge w:val="continue"/>
            <w:tcBorders>
              <w:top w:val="nil"/>
              <w:right w:val="nil"/>
            </w:tcBorders>
          </w:tcPr>
          <w:p w14:paraId="3CA2B80F">
            <w:pPr>
              <w:rPr>
                <w:sz w:val="2"/>
                <w:szCs w:val="2"/>
              </w:rPr>
            </w:pPr>
          </w:p>
        </w:tc>
        <w:tc>
          <w:tcPr>
            <w:tcW w:w="1380" w:type="dxa"/>
            <w:vMerge w:val="continue"/>
            <w:tcBorders>
              <w:top w:val="nil"/>
              <w:left w:val="double" w:color="000000" w:sz="4" w:space="0"/>
            </w:tcBorders>
          </w:tcPr>
          <w:p w14:paraId="43E36A00">
            <w:pPr>
              <w:rPr>
                <w:sz w:val="2"/>
                <w:szCs w:val="2"/>
              </w:rPr>
            </w:pPr>
          </w:p>
        </w:tc>
        <w:tc>
          <w:tcPr>
            <w:tcW w:w="871" w:type="dxa"/>
            <w:gridSpan w:val="3"/>
          </w:tcPr>
          <w:p w14:paraId="6BF8971D">
            <w:pPr>
              <w:pStyle w:val="16"/>
              <w:spacing w:before="24"/>
              <w:ind w:left="107"/>
              <w:rPr>
                <w:spacing w:val="-4"/>
                <w:w w:val="95"/>
                <w:sz w:val="16"/>
                <w:szCs w:val="18"/>
              </w:rPr>
            </w:pPr>
            <w:r>
              <w:rPr>
                <w:spacing w:val="-4"/>
                <w:w w:val="95"/>
                <w:sz w:val="16"/>
                <w:szCs w:val="18"/>
              </w:rPr>
              <w:t>运行中</w:t>
            </w:r>
          </w:p>
          <w:p w14:paraId="020542D4">
            <w:pPr>
              <w:pStyle w:val="16"/>
              <w:ind w:left="107"/>
              <w:rPr>
                <w:sz w:val="16"/>
                <w:szCs w:val="18"/>
              </w:rPr>
            </w:pPr>
            <w:r>
              <w:rPr>
                <w:sz w:val="16"/>
                <w:szCs w:val="16"/>
              </w:rPr>
              <w:t>In operation</w:t>
            </w:r>
          </w:p>
        </w:tc>
        <w:tc>
          <w:tcPr>
            <w:tcW w:w="621" w:type="dxa"/>
            <w:gridSpan w:val="2"/>
          </w:tcPr>
          <w:p w14:paraId="15648639">
            <w:pPr>
              <w:pStyle w:val="16"/>
              <w:spacing w:before="24"/>
              <w:ind w:left="108"/>
              <w:rPr>
                <w:sz w:val="16"/>
                <w:szCs w:val="18"/>
              </w:rPr>
            </w:pPr>
            <w:r>
              <w:rPr>
                <w:spacing w:val="-5"/>
                <w:sz w:val="16"/>
                <w:szCs w:val="18"/>
              </w:rPr>
              <w:t>2.0</w:t>
            </w:r>
          </w:p>
        </w:tc>
        <w:tc>
          <w:tcPr>
            <w:tcW w:w="562" w:type="dxa"/>
            <w:gridSpan w:val="2"/>
          </w:tcPr>
          <w:p w14:paraId="5275A325">
            <w:pPr>
              <w:pStyle w:val="16"/>
              <w:spacing w:before="24"/>
              <w:ind w:left="123"/>
              <w:rPr>
                <w:sz w:val="16"/>
                <w:szCs w:val="18"/>
              </w:rPr>
            </w:pPr>
            <w:r>
              <w:rPr>
                <w:spacing w:val="-5"/>
                <w:sz w:val="16"/>
                <w:szCs w:val="18"/>
              </w:rPr>
              <w:t>2.5</w:t>
            </w:r>
          </w:p>
        </w:tc>
        <w:tc>
          <w:tcPr>
            <w:tcW w:w="550" w:type="dxa"/>
            <w:gridSpan w:val="2"/>
          </w:tcPr>
          <w:p w14:paraId="1FC1A2F8">
            <w:pPr>
              <w:pStyle w:val="16"/>
              <w:spacing w:before="24"/>
              <w:ind w:left="108"/>
              <w:rPr>
                <w:sz w:val="16"/>
                <w:szCs w:val="18"/>
              </w:rPr>
            </w:pPr>
            <w:r>
              <w:rPr>
                <w:spacing w:val="-5"/>
                <w:sz w:val="16"/>
                <w:szCs w:val="18"/>
              </w:rPr>
              <w:t>3.5</w:t>
            </w:r>
          </w:p>
        </w:tc>
        <w:tc>
          <w:tcPr>
            <w:tcW w:w="580" w:type="dxa"/>
            <w:gridSpan w:val="2"/>
          </w:tcPr>
          <w:p w14:paraId="33DC9AA6">
            <w:pPr>
              <w:pStyle w:val="16"/>
              <w:spacing w:before="24"/>
              <w:ind w:left="107"/>
              <w:rPr>
                <w:sz w:val="16"/>
                <w:szCs w:val="18"/>
              </w:rPr>
            </w:pPr>
            <w:r>
              <w:rPr>
                <w:spacing w:val="-5"/>
                <w:sz w:val="16"/>
                <w:szCs w:val="18"/>
              </w:rPr>
              <w:t>5.5</w:t>
            </w:r>
          </w:p>
        </w:tc>
        <w:tc>
          <w:tcPr>
            <w:tcW w:w="533" w:type="dxa"/>
            <w:gridSpan w:val="2"/>
          </w:tcPr>
          <w:p w14:paraId="789F233C">
            <w:pPr>
              <w:pStyle w:val="16"/>
              <w:spacing w:before="24"/>
              <w:ind w:left="108"/>
              <w:rPr>
                <w:sz w:val="16"/>
                <w:szCs w:val="18"/>
              </w:rPr>
            </w:pPr>
            <w:r>
              <w:rPr>
                <w:spacing w:val="-5"/>
                <w:sz w:val="16"/>
                <w:szCs w:val="18"/>
              </w:rPr>
              <w:t>8.0</w:t>
            </w:r>
          </w:p>
        </w:tc>
        <w:tc>
          <w:tcPr>
            <w:tcW w:w="726" w:type="dxa"/>
            <w:vMerge w:val="continue"/>
            <w:tcBorders>
              <w:top w:val="nil"/>
              <w:bottom w:val="nil"/>
            </w:tcBorders>
          </w:tcPr>
          <w:p w14:paraId="276EBF38">
            <w:pPr>
              <w:rPr>
                <w:sz w:val="2"/>
                <w:szCs w:val="2"/>
              </w:rPr>
            </w:pPr>
          </w:p>
        </w:tc>
        <w:tc>
          <w:tcPr>
            <w:tcW w:w="3134" w:type="dxa"/>
            <w:vMerge w:val="continue"/>
            <w:tcBorders>
              <w:top w:val="nil"/>
            </w:tcBorders>
          </w:tcPr>
          <w:p w14:paraId="4C2EC5B9">
            <w:pPr>
              <w:rPr>
                <w:sz w:val="2"/>
                <w:szCs w:val="2"/>
              </w:rPr>
            </w:pPr>
          </w:p>
        </w:tc>
      </w:tr>
      <w:tr w14:paraId="4B71A59C">
        <w:trPr>
          <w:trHeight w:val="319" w:hRule="atLeast"/>
        </w:trPr>
        <w:tc>
          <w:tcPr>
            <w:tcW w:w="922" w:type="dxa"/>
            <w:vMerge w:val="continue"/>
            <w:tcBorders>
              <w:top w:val="nil"/>
            </w:tcBorders>
          </w:tcPr>
          <w:p w14:paraId="001EA767">
            <w:pPr>
              <w:rPr>
                <w:sz w:val="2"/>
                <w:szCs w:val="2"/>
              </w:rPr>
            </w:pPr>
          </w:p>
        </w:tc>
        <w:tc>
          <w:tcPr>
            <w:tcW w:w="1265" w:type="dxa"/>
            <w:vMerge w:val="continue"/>
            <w:tcBorders>
              <w:top w:val="nil"/>
            </w:tcBorders>
          </w:tcPr>
          <w:p w14:paraId="1DB49984">
            <w:pPr>
              <w:rPr>
                <w:sz w:val="2"/>
                <w:szCs w:val="2"/>
              </w:rPr>
            </w:pPr>
          </w:p>
        </w:tc>
        <w:tc>
          <w:tcPr>
            <w:tcW w:w="2811" w:type="dxa"/>
            <w:vMerge w:val="continue"/>
            <w:tcBorders>
              <w:top w:val="nil"/>
              <w:right w:val="nil"/>
            </w:tcBorders>
          </w:tcPr>
          <w:p w14:paraId="30AC04D4">
            <w:pPr>
              <w:rPr>
                <w:sz w:val="2"/>
                <w:szCs w:val="2"/>
              </w:rPr>
            </w:pPr>
          </w:p>
        </w:tc>
        <w:tc>
          <w:tcPr>
            <w:tcW w:w="1380" w:type="dxa"/>
            <w:vMerge w:val="restart"/>
            <w:tcBorders>
              <w:left w:val="double" w:color="000000" w:sz="4" w:space="0"/>
            </w:tcBorders>
          </w:tcPr>
          <w:p w14:paraId="37479EDC">
            <w:pPr>
              <w:pStyle w:val="16"/>
              <w:spacing w:before="24"/>
              <w:ind w:left="112"/>
              <w:rPr>
                <w:spacing w:val="-11"/>
                <w:w w:val="95"/>
                <w:sz w:val="16"/>
                <w:szCs w:val="18"/>
              </w:rPr>
            </w:pPr>
            <w:r>
              <w:rPr>
                <w:w w:val="95"/>
                <w:sz w:val="16"/>
                <w:szCs w:val="18"/>
              </w:rPr>
              <w:t>35kV</w:t>
            </w:r>
            <w:r>
              <w:rPr>
                <w:spacing w:val="-11"/>
                <w:w w:val="95"/>
                <w:sz w:val="16"/>
                <w:szCs w:val="18"/>
              </w:rPr>
              <w:t xml:space="preserve"> 以上</w:t>
            </w:r>
          </w:p>
          <w:p w14:paraId="105CCF19">
            <w:pPr>
              <w:pStyle w:val="16"/>
              <w:ind w:left="112"/>
              <w:rPr>
                <w:sz w:val="16"/>
                <w:szCs w:val="18"/>
              </w:rPr>
            </w:pPr>
            <w:r>
              <w:rPr>
                <w:sz w:val="16"/>
                <w:szCs w:val="16"/>
              </w:rPr>
              <w:t>Above 35kV</w:t>
            </w:r>
          </w:p>
        </w:tc>
        <w:tc>
          <w:tcPr>
            <w:tcW w:w="871" w:type="dxa"/>
            <w:gridSpan w:val="3"/>
          </w:tcPr>
          <w:p w14:paraId="59E3AB8D">
            <w:pPr>
              <w:pStyle w:val="16"/>
              <w:spacing w:before="24"/>
              <w:ind w:left="107"/>
              <w:rPr>
                <w:spacing w:val="-4"/>
                <w:w w:val="95"/>
                <w:sz w:val="16"/>
                <w:szCs w:val="18"/>
              </w:rPr>
            </w:pPr>
            <w:r>
              <w:rPr>
                <w:spacing w:val="-4"/>
                <w:w w:val="95"/>
                <w:sz w:val="16"/>
                <w:szCs w:val="18"/>
              </w:rPr>
              <w:t>大修后</w:t>
            </w:r>
          </w:p>
          <w:p w14:paraId="3AB56241">
            <w:pPr>
              <w:pStyle w:val="16"/>
              <w:ind w:left="107"/>
              <w:rPr>
                <w:sz w:val="16"/>
                <w:szCs w:val="18"/>
              </w:rPr>
            </w:pPr>
            <w:r>
              <w:rPr>
                <w:sz w:val="16"/>
                <w:szCs w:val="16"/>
              </w:rPr>
              <w:t>After overhaul</w:t>
            </w:r>
          </w:p>
        </w:tc>
        <w:tc>
          <w:tcPr>
            <w:tcW w:w="621" w:type="dxa"/>
            <w:gridSpan w:val="2"/>
          </w:tcPr>
          <w:p w14:paraId="7FCA10D5">
            <w:pPr>
              <w:pStyle w:val="16"/>
              <w:spacing w:before="24"/>
              <w:ind w:left="108"/>
              <w:rPr>
                <w:sz w:val="16"/>
                <w:szCs w:val="18"/>
              </w:rPr>
            </w:pPr>
            <w:r>
              <w:rPr>
                <w:spacing w:val="-5"/>
                <w:sz w:val="16"/>
                <w:szCs w:val="18"/>
              </w:rPr>
              <w:t>1.0</w:t>
            </w:r>
          </w:p>
        </w:tc>
        <w:tc>
          <w:tcPr>
            <w:tcW w:w="562" w:type="dxa"/>
            <w:gridSpan w:val="2"/>
          </w:tcPr>
          <w:p w14:paraId="3E7D879D">
            <w:pPr>
              <w:pStyle w:val="16"/>
              <w:spacing w:before="24"/>
              <w:ind w:left="123"/>
              <w:rPr>
                <w:sz w:val="16"/>
                <w:szCs w:val="18"/>
              </w:rPr>
            </w:pPr>
            <w:r>
              <w:rPr>
                <w:spacing w:val="-5"/>
                <w:sz w:val="16"/>
                <w:szCs w:val="18"/>
              </w:rPr>
              <w:t>1.5</w:t>
            </w:r>
          </w:p>
        </w:tc>
        <w:tc>
          <w:tcPr>
            <w:tcW w:w="550" w:type="dxa"/>
            <w:gridSpan w:val="2"/>
          </w:tcPr>
          <w:p w14:paraId="2B0597AC">
            <w:pPr>
              <w:pStyle w:val="16"/>
              <w:spacing w:before="24"/>
              <w:ind w:left="108"/>
              <w:rPr>
                <w:sz w:val="16"/>
                <w:szCs w:val="18"/>
              </w:rPr>
            </w:pPr>
            <w:r>
              <w:rPr>
                <w:spacing w:val="-5"/>
                <w:sz w:val="16"/>
                <w:szCs w:val="18"/>
              </w:rPr>
              <w:t>2.0</w:t>
            </w:r>
          </w:p>
        </w:tc>
        <w:tc>
          <w:tcPr>
            <w:tcW w:w="580" w:type="dxa"/>
            <w:gridSpan w:val="2"/>
          </w:tcPr>
          <w:p w14:paraId="3748CA12">
            <w:pPr>
              <w:pStyle w:val="16"/>
              <w:spacing w:before="24"/>
              <w:ind w:left="107"/>
              <w:rPr>
                <w:sz w:val="16"/>
                <w:szCs w:val="18"/>
              </w:rPr>
            </w:pPr>
            <w:r>
              <w:rPr>
                <w:spacing w:val="-5"/>
                <w:sz w:val="16"/>
                <w:szCs w:val="18"/>
              </w:rPr>
              <w:t>3.5</w:t>
            </w:r>
          </w:p>
        </w:tc>
        <w:tc>
          <w:tcPr>
            <w:tcW w:w="533" w:type="dxa"/>
            <w:gridSpan w:val="2"/>
          </w:tcPr>
          <w:p w14:paraId="6B7C1871">
            <w:pPr>
              <w:pStyle w:val="16"/>
              <w:spacing w:before="24"/>
              <w:ind w:left="108"/>
              <w:rPr>
                <w:sz w:val="16"/>
                <w:szCs w:val="18"/>
              </w:rPr>
            </w:pPr>
            <w:r>
              <w:rPr>
                <w:spacing w:val="-5"/>
                <w:sz w:val="16"/>
                <w:szCs w:val="18"/>
              </w:rPr>
              <w:t>4.0</w:t>
            </w:r>
          </w:p>
        </w:tc>
        <w:tc>
          <w:tcPr>
            <w:tcW w:w="726" w:type="dxa"/>
            <w:vMerge w:val="continue"/>
            <w:tcBorders>
              <w:top w:val="nil"/>
              <w:bottom w:val="nil"/>
            </w:tcBorders>
          </w:tcPr>
          <w:p w14:paraId="3FD35991">
            <w:pPr>
              <w:rPr>
                <w:sz w:val="2"/>
                <w:szCs w:val="2"/>
              </w:rPr>
            </w:pPr>
          </w:p>
        </w:tc>
        <w:tc>
          <w:tcPr>
            <w:tcW w:w="3134" w:type="dxa"/>
            <w:vMerge w:val="continue"/>
            <w:tcBorders>
              <w:top w:val="nil"/>
            </w:tcBorders>
          </w:tcPr>
          <w:p w14:paraId="515A462E">
            <w:pPr>
              <w:rPr>
                <w:sz w:val="2"/>
                <w:szCs w:val="2"/>
              </w:rPr>
            </w:pPr>
          </w:p>
        </w:tc>
      </w:tr>
      <w:tr w14:paraId="686A315A">
        <w:trPr>
          <w:trHeight w:val="318" w:hRule="atLeast"/>
        </w:trPr>
        <w:tc>
          <w:tcPr>
            <w:tcW w:w="922" w:type="dxa"/>
            <w:vMerge w:val="continue"/>
            <w:tcBorders>
              <w:top w:val="nil"/>
            </w:tcBorders>
          </w:tcPr>
          <w:p w14:paraId="77D0BEB9">
            <w:pPr>
              <w:rPr>
                <w:sz w:val="2"/>
                <w:szCs w:val="2"/>
              </w:rPr>
            </w:pPr>
          </w:p>
        </w:tc>
        <w:tc>
          <w:tcPr>
            <w:tcW w:w="1265" w:type="dxa"/>
            <w:vMerge w:val="continue"/>
            <w:tcBorders>
              <w:top w:val="nil"/>
            </w:tcBorders>
          </w:tcPr>
          <w:p w14:paraId="59EEA965">
            <w:pPr>
              <w:rPr>
                <w:sz w:val="2"/>
                <w:szCs w:val="2"/>
              </w:rPr>
            </w:pPr>
          </w:p>
        </w:tc>
        <w:tc>
          <w:tcPr>
            <w:tcW w:w="2811" w:type="dxa"/>
            <w:vMerge w:val="continue"/>
            <w:tcBorders>
              <w:top w:val="nil"/>
              <w:right w:val="nil"/>
            </w:tcBorders>
          </w:tcPr>
          <w:p w14:paraId="5314E051">
            <w:pPr>
              <w:rPr>
                <w:sz w:val="2"/>
                <w:szCs w:val="2"/>
              </w:rPr>
            </w:pPr>
          </w:p>
        </w:tc>
        <w:tc>
          <w:tcPr>
            <w:tcW w:w="1380" w:type="dxa"/>
            <w:vMerge w:val="continue"/>
            <w:tcBorders>
              <w:top w:val="nil"/>
              <w:left w:val="double" w:color="000000" w:sz="4" w:space="0"/>
            </w:tcBorders>
          </w:tcPr>
          <w:p w14:paraId="12C5975E">
            <w:pPr>
              <w:rPr>
                <w:sz w:val="2"/>
                <w:szCs w:val="2"/>
              </w:rPr>
            </w:pPr>
          </w:p>
        </w:tc>
        <w:tc>
          <w:tcPr>
            <w:tcW w:w="871" w:type="dxa"/>
            <w:gridSpan w:val="3"/>
          </w:tcPr>
          <w:p w14:paraId="47DC5F0F">
            <w:pPr>
              <w:pStyle w:val="16"/>
              <w:spacing w:before="24"/>
              <w:ind w:left="107"/>
              <w:rPr>
                <w:spacing w:val="-4"/>
                <w:w w:val="95"/>
                <w:sz w:val="16"/>
                <w:szCs w:val="18"/>
              </w:rPr>
            </w:pPr>
            <w:r>
              <w:rPr>
                <w:spacing w:val="-4"/>
                <w:w w:val="95"/>
                <w:sz w:val="16"/>
                <w:szCs w:val="18"/>
              </w:rPr>
              <w:t>运行中</w:t>
            </w:r>
          </w:p>
          <w:p w14:paraId="340C9791">
            <w:pPr>
              <w:pStyle w:val="16"/>
              <w:ind w:left="107"/>
              <w:rPr>
                <w:sz w:val="16"/>
                <w:szCs w:val="18"/>
              </w:rPr>
            </w:pPr>
            <w:r>
              <w:rPr>
                <w:sz w:val="16"/>
                <w:szCs w:val="16"/>
              </w:rPr>
              <w:t>In operation</w:t>
            </w:r>
          </w:p>
        </w:tc>
        <w:tc>
          <w:tcPr>
            <w:tcW w:w="621" w:type="dxa"/>
            <w:gridSpan w:val="2"/>
          </w:tcPr>
          <w:p w14:paraId="28DFCBF6">
            <w:pPr>
              <w:pStyle w:val="16"/>
              <w:spacing w:before="24"/>
              <w:ind w:left="108"/>
              <w:rPr>
                <w:sz w:val="16"/>
                <w:szCs w:val="18"/>
              </w:rPr>
            </w:pPr>
            <w:r>
              <w:rPr>
                <w:spacing w:val="-5"/>
                <w:sz w:val="16"/>
                <w:szCs w:val="18"/>
              </w:rPr>
              <w:t>1.5</w:t>
            </w:r>
          </w:p>
        </w:tc>
        <w:tc>
          <w:tcPr>
            <w:tcW w:w="562" w:type="dxa"/>
            <w:gridSpan w:val="2"/>
          </w:tcPr>
          <w:p w14:paraId="23DF3650">
            <w:pPr>
              <w:pStyle w:val="16"/>
              <w:spacing w:before="24"/>
              <w:ind w:left="123"/>
              <w:rPr>
                <w:sz w:val="16"/>
                <w:szCs w:val="18"/>
              </w:rPr>
            </w:pPr>
            <w:r>
              <w:rPr>
                <w:spacing w:val="-5"/>
                <w:sz w:val="16"/>
                <w:szCs w:val="18"/>
              </w:rPr>
              <w:t>1.0</w:t>
            </w:r>
          </w:p>
        </w:tc>
        <w:tc>
          <w:tcPr>
            <w:tcW w:w="550" w:type="dxa"/>
            <w:gridSpan w:val="2"/>
          </w:tcPr>
          <w:p w14:paraId="4EAF712C">
            <w:pPr>
              <w:pStyle w:val="16"/>
              <w:spacing w:before="24"/>
              <w:ind w:left="108"/>
              <w:rPr>
                <w:sz w:val="16"/>
                <w:szCs w:val="18"/>
              </w:rPr>
            </w:pPr>
            <w:r>
              <w:rPr>
                <w:spacing w:val="-5"/>
                <w:sz w:val="16"/>
                <w:szCs w:val="18"/>
              </w:rPr>
              <w:t>2.5</w:t>
            </w:r>
          </w:p>
        </w:tc>
        <w:tc>
          <w:tcPr>
            <w:tcW w:w="580" w:type="dxa"/>
            <w:gridSpan w:val="2"/>
          </w:tcPr>
          <w:p w14:paraId="46F0D300">
            <w:pPr>
              <w:pStyle w:val="16"/>
              <w:spacing w:before="24"/>
              <w:ind w:left="107"/>
              <w:rPr>
                <w:sz w:val="16"/>
                <w:szCs w:val="18"/>
              </w:rPr>
            </w:pPr>
            <w:r>
              <w:rPr>
                <w:spacing w:val="-5"/>
                <w:sz w:val="16"/>
                <w:szCs w:val="18"/>
              </w:rPr>
              <w:t>4.0</w:t>
            </w:r>
          </w:p>
        </w:tc>
        <w:tc>
          <w:tcPr>
            <w:tcW w:w="533" w:type="dxa"/>
            <w:gridSpan w:val="2"/>
          </w:tcPr>
          <w:p w14:paraId="4A69F20E">
            <w:pPr>
              <w:pStyle w:val="16"/>
              <w:spacing w:before="24"/>
              <w:ind w:left="108"/>
              <w:rPr>
                <w:sz w:val="16"/>
                <w:szCs w:val="18"/>
              </w:rPr>
            </w:pPr>
            <w:r>
              <w:rPr>
                <w:spacing w:val="-5"/>
                <w:sz w:val="16"/>
                <w:szCs w:val="18"/>
              </w:rPr>
              <w:t>5.5</w:t>
            </w:r>
          </w:p>
        </w:tc>
        <w:tc>
          <w:tcPr>
            <w:tcW w:w="726" w:type="dxa"/>
            <w:vMerge w:val="continue"/>
            <w:tcBorders>
              <w:top w:val="nil"/>
              <w:bottom w:val="nil"/>
            </w:tcBorders>
          </w:tcPr>
          <w:p w14:paraId="3FD459C8">
            <w:pPr>
              <w:rPr>
                <w:sz w:val="2"/>
                <w:szCs w:val="2"/>
              </w:rPr>
            </w:pPr>
          </w:p>
        </w:tc>
        <w:tc>
          <w:tcPr>
            <w:tcW w:w="3134" w:type="dxa"/>
            <w:vMerge w:val="continue"/>
            <w:tcBorders>
              <w:top w:val="nil"/>
            </w:tcBorders>
          </w:tcPr>
          <w:p w14:paraId="332FE0AC">
            <w:pPr>
              <w:rPr>
                <w:sz w:val="2"/>
                <w:szCs w:val="2"/>
              </w:rPr>
            </w:pPr>
          </w:p>
        </w:tc>
      </w:tr>
      <w:tr w14:paraId="155C0888">
        <w:trPr>
          <w:trHeight w:val="631" w:hRule="atLeast"/>
        </w:trPr>
        <w:tc>
          <w:tcPr>
            <w:tcW w:w="922" w:type="dxa"/>
            <w:vMerge w:val="continue"/>
            <w:tcBorders>
              <w:top w:val="nil"/>
            </w:tcBorders>
          </w:tcPr>
          <w:p w14:paraId="420D770C">
            <w:pPr>
              <w:rPr>
                <w:sz w:val="2"/>
                <w:szCs w:val="2"/>
              </w:rPr>
            </w:pPr>
          </w:p>
        </w:tc>
        <w:tc>
          <w:tcPr>
            <w:tcW w:w="1265" w:type="dxa"/>
            <w:vMerge w:val="continue"/>
            <w:tcBorders>
              <w:top w:val="nil"/>
            </w:tcBorders>
          </w:tcPr>
          <w:p w14:paraId="534EFF87">
            <w:pPr>
              <w:rPr>
                <w:sz w:val="2"/>
                <w:szCs w:val="2"/>
              </w:rPr>
            </w:pPr>
          </w:p>
        </w:tc>
        <w:tc>
          <w:tcPr>
            <w:tcW w:w="2811" w:type="dxa"/>
            <w:vMerge w:val="continue"/>
            <w:tcBorders>
              <w:top w:val="nil"/>
              <w:right w:val="nil"/>
            </w:tcBorders>
          </w:tcPr>
          <w:p w14:paraId="3C8C5952">
            <w:pPr>
              <w:rPr>
                <w:sz w:val="2"/>
                <w:szCs w:val="2"/>
              </w:rPr>
            </w:pPr>
          </w:p>
        </w:tc>
        <w:tc>
          <w:tcPr>
            <w:tcW w:w="5823" w:type="dxa"/>
            <w:gridSpan w:val="15"/>
            <w:tcBorders>
              <w:top w:val="nil"/>
            </w:tcBorders>
          </w:tcPr>
          <w:p w14:paraId="3545E5C3">
            <w:pPr>
              <w:pStyle w:val="16"/>
              <w:spacing w:before="24"/>
              <w:ind w:left="9"/>
              <w:rPr>
                <w:spacing w:val="-5"/>
                <w:w w:val="95"/>
                <w:sz w:val="16"/>
                <w:szCs w:val="18"/>
                <w:lang w:eastAsia="zh-CN"/>
              </w:rPr>
            </w:pPr>
            <w:r>
              <w:rPr>
                <w:w w:val="95"/>
                <w:sz w:val="16"/>
                <w:szCs w:val="18"/>
                <w:lang w:eastAsia="zh-CN"/>
              </w:rPr>
              <w:t>⑵支架绝缘</w:t>
            </w:r>
            <w:r>
              <w:rPr>
                <w:spacing w:val="4"/>
                <w:sz w:val="16"/>
                <w:szCs w:val="18"/>
                <w:lang w:eastAsia="zh-CN"/>
              </w:rPr>
              <w:t xml:space="preserve"> </w:t>
            </w:r>
            <w:r>
              <w:rPr>
                <w:w w:val="95"/>
                <w:sz w:val="16"/>
                <w:szCs w:val="18"/>
                <w:lang w:eastAsia="zh-CN"/>
              </w:rPr>
              <w:t>tan</w:t>
            </w:r>
            <w:r>
              <w:rPr>
                <w:w w:val="95"/>
                <w:sz w:val="16"/>
                <w:szCs w:val="18"/>
              </w:rPr>
              <w:t>δ</w:t>
            </w:r>
            <w:r>
              <w:rPr>
                <w:w w:val="95"/>
                <w:sz w:val="16"/>
                <w:szCs w:val="18"/>
                <w:lang w:eastAsia="zh-CN"/>
              </w:rPr>
              <w:t>一般不大于</w:t>
            </w:r>
            <w:r>
              <w:rPr>
                <w:spacing w:val="11"/>
                <w:sz w:val="16"/>
                <w:szCs w:val="18"/>
                <w:lang w:eastAsia="zh-CN"/>
              </w:rPr>
              <w:t xml:space="preserve"> </w:t>
            </w:r>
            <w:r>
              <w:rPr>
                <w:w w:val="95"/>
                <w:sz w:val="16"/>
                <w:szCs w:val="18"/>
                <w:lang w:eastAsia="zh-CN"/>
              </w:rPr>
              <w:t>6</w:t>
            </w:r>
            <w:r>
              <w:rPr>
                <w:spacing w:val="-5"/>
                <w:w w:val="95"/>
                <w:sz w:val="16"/>
                <w:szCs w:val="18"/>
                <w:lang w:eastAsia="zh-CN"/>
              </w:rPr>
              <w:t>%。</w:t>
            </w:r>
          </w:p>
          <w:p w14:paraId="44CFD663">
            <w:pPr>
              <w:pStyle w:val="16"/>
              <w:ind w:left="9"/>
              <w:rPr>
                <w:sz w:val="16"/>
                <w:szCs w:val="18"/>
                <w:lang w:eastAsia="zh-CN"/>
              </w:rPr>
            </w:pPr>
            <w:r>
              <w:rPr>
                <w:rFonts w:hint="eastAsia"/>
                <w:sz w:val="16"/>
                <w:szCs w:val="16"/>
                <w:lang w:eastAsia="zh-CN"/>
              </w:rPr>
              <w:t>⑵</w:t>
            </w:r>
            <w:r>
              <w:rPr>
                <w:sz w:val="16"/>
                <w:szCs w:val="16"/>
                <w:lang w:eastAsia="zh-CN"/>
              </w:rPr>
              <w:t xml:space="preserve"> </w:t>
            </w:r>
            <w:r>
              <w:rPr>
                <w:rFonts w:hint="eastAsia"/>
                <w:color w:val="FF0000"/>
                <w:sz w:val="16"/>
                <w:szCs w:val="16"/>
                <w:lang w:eastAsia="zh-CN"/>
              </w:rPr>
              <w:t>The tanδ value of the support insulation is generally not greater than 6%.</w:t>
            </w:r>
          </w:p>
        </w:tc>
        <w:tc>
          <w:tcPr>
            <w:tcW w:w="3134" w:type="dxa"/>
            <w:vMerge w:val="continue"/>
            <w:tcBorders>
              <w:top w:val="nil"/>
            </w:tcBorders>
          </w:tcPr>
          <w:p w14:paraId="2B68F835">
            <w:pPr>
              <w:rPr>
                <w:sz w:val="2"/>
                <w:szCs w:val="2"/>
                <w:lang w:eastAsia="zh-CN"/>
              </w:rPr>
            </w:pPr>
          </w:p>
        </w:tc>
      </w:tr>
      <w:tr w14:paraId="4F49B131">
        <w:trPr>
          <w:trHeight w:val="720" w:hRule="atLeast"/>
        </w:trPr>
        <w:tc>
          <w:tcPr>
            <w:tcW w:w="922" w:type="dxa"/>
            <w:vMerge w:val="restart"/>
          </w:tcPr>
          <w:p w14:paraId="1C5D5998">
            <w:pPr>
              <w:pStyle w:val="16"/>
              <w:rPr>
                <w:sz w:val="15"/>
                <w:szCs w:val="18"/>
                <w:lang w:eastAsia="zh-CN"/>
              </w:rPr>
            </w:pPr>
          </w:p>
          <w:p w14:paraId="7D9077EB">
            <w:pPr>
              <w:pStyle w:val="16"/>
              <w:rPr>
                <w:sz w:val="15"/>
                <w:szCs w:val="18"/>
                <w:lang w:eastAsia="zh-CN"/>
              </w:rPr>
            </w:pPr>
          </w:p>
          <w:p w14:paraId="7A61CD27">
            <w:pPr>
              <w:pStyle w:val="16"/>
              <w:rPr>
                <w:sz w:val="15"/>
                <w:szCs w:val="18"/>
                <w:lang w:eastAsia="zh-CN"/>
              </w:rPr>
            </w:pPr>
          </w:p>
          <w:p w14:paraId="6056801E">
            <w:pPr>
              <w:pStyle w:val="16"/>
              <w:spacing w:before="150"/>
              <w:jc w:val="center"/>
              <w:rPr>
                <w:sz w:val="16"/>
                <w:szCs w:val="18"/>
              </w:rPr>
            </w:pPr>
            <w:r>
              <w:rPr>
                <w:w w:val="99"/>
                <w:sz w:val="16"/>
                <w:szCs w:val="18"/>
              </w:rPr>
              <w:t>3</w:t>
            </w:r>
          </w:p>
        </w:tc>
        <w:tc>
          <w:tcPr>
            <w:tcW w:w="1265" w:type="dxa"/>
            <w:vMerge w:val="restart"/>
          </w:tcPr>
          <w:p w14:paraId="333AEF7A">
            <w:pPr>
              <w:pStyle w:val="16"/>
              <w:rPr>
                <w:sz w:val="15"/>
                <w:szCs w:val="18"/>
              </w:rPr>
            </w:pPr>
          </w:p>
          <w:p w14:paraId="3F9F8F35">
            <w:pPr>
              <w:pStyle w:val="16"/>
              <w:rPr>
                <w:sz w:val="15"/>
                <w:szCs w:val="18"/>
              </w:rPr>
            </w:pPr>
          </w:p>
          <w:p w14:paraId="30C34E28">
            <w:pPr>
              <w:pStyle w:val="16"/>
              <w:spacing w:before="2"/>
              <w:rPr>
                <w:sz w:val="15"/>
                <w:szCs w:val="18"/>
              </w:rPr>
            </w:pPr>
          </w:p>
          <w:p w14:paraId="0456DAB7">
            <w:pPr>
              <w:pStyle w:val="16"/>
              <w:spacing w:line="285" w:lineRule="auto"/>
              <w:ind w:left="10" w:right="193"/>
              <w:rPr>
                <w:spacing w:val="-10"/>
                <w:sz w:val="16"/>
                <w:szCs w:val="18"/>
              </w:rPr>
            </w:pPr>
            <w:r>
              <w:rPr>
                <w:spacing w:val="-2"/>
                <w:sz w:val="16"/>
                <w:szCs w:val="18"/>
              </w:rPr>
              <w:t>交流耐压试</w:t>
            </w:r>
            <w:r>
              <w:rPr>
                <w:spacing w:val="-10"/>
                <w:sz w:val="16"/>
                <w:szCs w:val="18"/>
              </w:rPr>
              <w:t>验</w:t>
            </w:r>
          </w:p>
          <w:p w14:paraId="5CFB7FBF">
            <w:pPr>
              <w:pStyle w:val="16"/>
              <w:ind w:left="10" w:right="193"/>
              <w:rPr>
                <w:sz w:val="16"/>
                <w:szCs w:val="18"/>
              </w:rPr>
            </w:pPr>
            <w:r>
              <w:rPr>
                <w:sz w:val="16"/>
                <w:szCs w:val="16"/>
              </w:rPr>
              <w:t>AC withstand voltage test</w:t>
            </w:r>
          </w:p>
        </w:tc>
        <w:tc>
          <w:tcPr>
            <w:tcW w:w="2811" w:type="dxa"/>
            <w:vMerge w:val="restart"/>
            <w:tcBorders>
              <w:right w:val="nil"/>
            </w:tcBorders>
          </w:tcPr>
          <w:p w14:paraId="515898D3">
            <w:pPr>
              <w:pStyle w:val="16"/>
              <w:rPr>
                <w:sz w:val="15"/>
                <w:szCs w:val="18"/>
              </w:rPr>
            </w:pPr>
          </w:p>
          <w:p w14:paraId="6FB62DCD">
            <w:pPr>
              <w:pStyle w:val="16"/>
              <w:spacing w:before="11"/>
              <w:rPr>
                <w:sz w:val="21"/>
                <w:szCs w:val="18"/>
              </w:rPr>
            </w:pPr>
          </w:p>
          <w:p w14:paraId="1C4074C2">
            <w:pPr>
              <w:pStyle w:val="16"/>
              <w:rPr>
                <w:spacing w:val="-10"/>
                <w:w w:val="95"/>
                <w:sz w:val="16"/>
                <w:szCs w:val="18"/>
              </w:rPr>
            </w:pPr>
            <w:r>
              <w:rPr>
                <w:w w:val="95"/>
                <w:sz w:val="16"/>
                <w:szCs w:val="18"/>
              </w:rPr>
              <w:t>⑴3</w:t>
            </w:r>
            <w:r>
              <w:rPr>
                <w:spacing w:val="-6"/>
                <w:w w:val="95"/>
                <w:sz w:val="16"/>
                <w:szCs w:val="18"/>
              </w:rPr>
              <w:t xml:space="preserve"> 年</w:t>
            </w:r>
            <w:r>
              <w:rPr>
                <w:w w:val="95"/>
                <w:sz w:val="16"/>
                <w:szCs w:val="18"/>
              </w:rPr>
              <w:t>（20kV</w:t>
            </w:r>
            <w:r>
              <w:rPr>
                <w:spacing w:val="-3"/>
                <w:w w:val="95"/>
                <w:sz w:val="16"/>
                <w:szCs w:val="18"/>
              </w:rPr>
              <w:t xml:space="preserve"> 及以下</w:t>
            </w:r>
            <w:r>
              <w:rPr>
                <w:spacing w:val="-10"/>
                <w:w w:val="95"/>
                <w:sz w:val="16"/>
                <w:szCs w:val="18"/>
              </w:rPr>
              <w:t>）</w:t>
            </w:r>
          </w:p>
          <w:p w14:paraId="59BF0B77">
            <w:pPr>
              <w:pStyle w:val="16"/>
              <w:rPr>
                <w:sz w:val="16"/>
                <w:szCs w:val="18"/>
              </w:rPr>
            </w:pPr>
            <w:r>
              <w:rPr>
                <w:sz w:val="16"/>
                <w:szCs w:val="16"/>
              </w:rPr>
              <w:t>(1) 3 years (20kV and below)</w:t>
            </w:r>
          </w:p>
          <w:p w14:paraId="34CD7845">
            <w:pPr>
              <w:pStyle w:val="16"/>
              <w:spacing w:before="41"/>
              <w:rPr>
                <w:spacing w:val="-5"/>
                <w:w w:val="95"/>
                <w:sz w:val="16"/>
                <w:szCs w:val="18"/>
              </w:rPr>
            </w:pPr>
            <w:r>
              <w:rPr>
                <w:w w:val="95"/>
                <w:sz w:val="16"/>
                <w:szCs w:val="18"/>
              </w:rPr>
              <w:t>⑵大</w:t>
            </w:r>
            <w:r>
              <w:rPr>
                <w:spacing w:val="-5"/>
                <w:w w:val="95"/>
                <w:sz w:val="16"/>
                <w:szCs w:val="18"/>
              </w:rPr>
              <w:t>修后</w:t>
            </w:r>
          </w:p>
          <w:p w14:paraId="7B94A474">
            <w:pPr>
              <w:pStyle w:val="16"/>
              <w:rPr>
                <w:sz w:val="16"/>
                <w:szCs w:val="18"/>
              </w:rPr>
            </w:pPr>
            <w:r>
              <w:rPr>
                <w:rFonts w:hint="eastAsia"/>
                <w:sz w:val="16"/>
                <w:szCs w:val="16"/>
              </w:rPr>
              <w:t>⑵</w:t>
            </w:r>
            <w:r>
              <w:rPr>
                <w:sz w:val="16"/>
                <w:szCs w:val="16"/>
              </w:rPr>
              <w:t xml:space="preserve"> After overhaul</w:t>
            </w:r>
          </w:p>
          <w:p w14:paraId="647F73E9">
            <w:pPr>
              <w:pStyle w:val="16"/>
              <w:spacing w:before="43"/>
              <w:rPr>
                <w:spacing w:val="-5"/>
                <w:w w:val="95"/>
                <w:sz w:val="16"/>
                <w:szCs w:val="18"/>
              </w:rPr>
            </w:pPr>
            <w:r>
              <w:rPr>
                <w:w w:val="95"/>
                <w:sz w:val="16"/>
                <w:szCs w:val="18"/>
              </w:rPr>
              <w:t>⑶必</w:t>
            </w:r>
            <w:r>
              <w:rPr>
                <w:spacing w:val="-5"/>
                <w:w w:val="95"/>
                <w:sz w:val="16"/>
                <w:szCs w:val="18"/>
              </w:rPr>
              <w:t>要时</w:t>
            </w:r>
          </w:p>
          <w:p w14:paraId="40131C38">
            <w:pPr>
              <w:pStyle w:val="16"/>
              <w:rPr>
                <w:sz w:val="16"/>
                <w:szCs w:val="18"/>
              </w:rPr>
            </w:pPr>
            <w:r>
              <w:rPr>
                <w:sz w:val="16"/>
                <w:szCs w:val="16"/>
              </w:rPr>
              <w:t>(3) When necessary</w:t>
            </w:r>
          </w:p>
        </w:tc>
        <w:tc>
          <w:tcPr>
            <w:tcW w:w="5823" w:type="dxa"/>
            <w:gridSpan w:val="15"/>
            <w:tcBorders>
              <w:bottom w:val="nil"/>
            </w:tcBorders>
          </w:tcPr>
          <w:p w14:paraId="3B7E502B">
            <w:pPr>
              <w:pStyle w:val="16"/>
              <w:spacing w:before="54" w:line="320" w:lineRule="atLeast"/>
              <w:ind w:left="9"/>
              <w:rPr>
                <w:spacing w:val="-1"/>
                <w:w w:val="99"/>
                <w:sz w:val="16"/>
                <w:szCs w:val="18"/>
                <w:lang w:eastAsia="zh-CN"/>
              </w:rPr>
            </w:pPr>
            <w:r>
              <w:rPr>
                <w:spacing w:val="-1"/>
                <w:w w:val="99"/>
                <w:sz w:val="16"/>
                <w:szCs w:val="18"/>
                <w:lang w:eastAsia="zh-CN"/>
              </w:rPr>
              <w:t>⑴一次绕组按岀厂值的</w:t>
            </w:r>
            <w:r>
              <w:rPr>
                <w:spacing w:val="-50"/>
                <w:sz w:val="16"/>
                <w:szCs w:val="18"/>
                <w:lang w:eastAsia="zh-CN"/>
              </w:rPr>
              <w:t xml:space="preserve"> </w:t>
            </w:r>
            <w:r>
              <w:rPr>
                <w:spacing w:val="1"/>
                <w:w w:val="99"/>
                <w:sz w:val="16"/>
                <w:szCs w:val="18"/>
                <w:lang w:eastAsia="zh-CN"/>
              </w:rPr>
              <w:t>80</w:t>
            </w:r>
            <w:r>
              <w:rPr>
                <w:spacing w:val="-4"/>
                <w:w w:val="99"/>
                <w:sz w:val="16"/>
                <w:szCs w:val="18"/>
                <w:lang w:eastAsia="zh-CN"/>
              </w:rPr>
              <w:t>%进行，岀厂值不明的，按下列电压进</w:t>
            </w:r>
            <w:r>
              <w:rPr>
                <w:spacing w:val="-1"/>
                <w:w w:val="99"/>
                <w:sz w:val="16"/>
                <w:szCs w:val="18"/>
                <w:lang w:eastAsia="zh-CN"/>
              </w:rPr>
              <w:t>行试验：</w:t>
            </w:r>
          </w:p>
          <w:p w14:paraId="3152DC12">
            <w:pPr>
              <w:pStyle w:val="16"/>
              <w:ind w:left="9"/>
              <w:rPr>
                <w:sz w:val="16"/>
                <w:szCs w:val="18"/>
                <w:lang w:eastAsia="zh-CN"/>
              </w:rPr>
            </w:pPr>
            <w:r>
              <w:rPr>
                <w:sz w:val="16"/>
                <w:szCs w:val="16"/>
                <w:lang w:eastAsia="zh-CN"/>
              </w:rPr>
              <w:t xml:space="preserve">(1) </w:t>
            </w:r>
            <w:r>
              <w:rPr>
                <w:rFonts w:hint="eastAsia"/>
                <w:color w:val="FF0000"/>
                <w:sz w:val="16"/>
                <w:szCs w:val="16"/>
                <w:lang w:eastAsia="zh-CN"/>
              </w:rPr>
              <w:t>The primary winding shall be tested at 80% of the factory value. If the factory value is unknown, the test shall be carried out at the following voltages</w:t>
            </w:r>
            <w:r>
              <w:rPr>
                <w:color w:val="FF0000"/>
                <w:sz w:val="16"/>
                <w:szCs w:val="16"/>
                <w:lang w:eastAsia="zh-CN"/>
              </w:rPr>
              <w:t>:</w:t>
            </w:r>
          </w:p>
        </w:tc>
        <w:tc>
          <w:tcPr>
            <w:tcW w:w="3134" w:type="dxa"/>
            <w:vMerge w:val="restart"/>
          </w:tcPr>
          <w:p w14:paraId="5A8AB6D6">
            <w:pPr>
              <w:pStyle w:val="16"/>
              <w:spacing w:before="120" w:line="285" w:lineRule="auto"/>
              <w:ind w:left="8" w:right="172"/>
              <w:rPr>
                <w:spacing w:val="-2"/>
                <w:sz w:val="16"/>
                <w:szCs w:val="18"/>
                <w:lang w:eastAsia="zh-CN"/>
              </w:rPr>
            </w:pPr>
            <w:r>
              <w:rPr>
                <w:spacing w:val="-2"/>
                <w:sz w:val="16"/>
                <w:szCs w:val="18"/>
                <w:lang w:eastAsia="zh-CN"/>
              </w:rPr>
              <w:t>⑴串级式或分级绝缘式的互感器用倍频感应耐压试验；</w:t>
            </w:r>
          </w:p>
          <w:p w14:paraId="3BA88AD5">
            <w:pPr>
              <w:pStyle w:val="16"/>
              <w:ind w:left="8" w:right="172"/>
              <w:rPr>
                <w:sz w:val="16"/>
                <w:szCs w:val="18"/>
                <w:lang w:eastAsia="zh-CN"/>
              </w:rPr>
            </w:pPr>
            <w:r>
              <w:rPr>
                <w:sz w:val="16"/>
                <w:szCs w:val="16"/>
                <w:lang w:eastAsia="zh-CN"/>
              </w:rPr>
              <w:t xml:space="preserve">(1) </w:t>
            </w:r>
            <w:r>
              <w:rPr>
                <w:rFonts w:hint="eastAsia"/>
                <w:color w:val="FF0000"/>
                <w:sz w:val="16"/>
                <w:szCs w:val="16"/>
                <w:lang w:eastAsia="zh-CN"/>
              </w:rPr>
              <w:t>The frequency - doubling induction withstand voltage test shall be used for cascade - type or graded - insulation transformers</w:t>
            </w:r>
            <w:r>
              <w:rPr>
                <w:color w:val="FF0000"/>
                <w:sz w:val="16"/>
                <w:szCs w:val="16"/>
                <w:lang w:eastAsia="zh-CN"/>
              </w:rPr>
              <w:t>;</w:t>
            </w:r>
          </w:p>
          <w:p w14:paraId="2DB2F288">
            <w:pPr>
              <w:pStyle w:val="16"/>
              <w:spacing w:line="285" w:lineRule="auto"/>
              <w:ind w:left="8" w:right="172"/>
              <w:rPr>
                <w:spacing w:val="-2"/>
                <w:sz w:val="16"/>
                <w:szCs w:val="18"/>
                <w:lang w:eastAsia="zh-CN"/>
              </w:rPr>
            </w:pPr>
            <w:r>
              <w:rPr>
                <w:spacing w:val="-2"/>
                <w:sz w:val="16"/>
                <w:szCs w:val="18"/>
                <w:lang w:eastAsia="zh-CN"/>
              </w:rPr>
              <w:t>⑵进行倍频感应耐压试验时应考虑互感器的容升电压；</w:t>
            </w:r>
          </w:p>
          <w:p w14:paraId="5ACE18C2">
            <w:pPr>
              <w:pStyle w:val="16"/>
              <w:ind w:left="8" w:right="172"/>
              <w:rPr>
                <w:sz w:val="16"/>
                <w:szCs w:val="18"/>
                <w:lang w:eastAsia="zh-CN"/>
              </w:rPr>
            </w:pPr>
            <w:r>
              <w:rPr>
                <w:rFonts w:hint="eastAsia"/>
                <w:sz w:val="16"/>
                <w:szCs w:val="16"/>
                <w:lang w:eastAsia="zh-CN"/>
              </w:rPr>
              <w:t>⑵</w:t>
            </w:r>
            <w:r>
              <w:rPr>
                <w:sz w:val="16"/>
                <w:szCs w:val="16"/>
                <w:lang w:eastAsia="zh-CN"/>
              </w:rPr>
              <w:t xml:space="preserve"> </w:t>
            </w:r>
            <w:r>
              <w:rPr>
                <w:rFonts w:hint="eastAsia"/>
                <w:color w:val="FF0000"/>
                <w:sz w:val="16"/>
                <w:szCs w:val="16"/>
                <w:lang w:eastAsia="zh-CN"/>
              </w:rPr>
              <w:t>When conducting the frequency - doubling induction withstand voltage test, the capacitive voltage rise of the transformer should be considered</w:t>
            </w:r>
            <w:r>
              <w:rPr>
                <w:color w:val="FF0000"/>
                <w:sz w:val="16"/>
                <w:szCs w:val="16"/>
                <w:lang w:eastAsia="zh-CN"/>
              </w:rPr>
              <w:t>;</w:t>
            </w:r>
          </w:p>
          <w:p w14:paraId="1337B725">
            <w:pPr>
              <w:pStyle w:val="16"/>
              <w:spacing w:line="285" w:lineRule="auto"/>
              <w:ind w:left="8"/>
              <w:rPr>
                <w:spacing w:val="-2"/>
                <w:sz w:val="16"/>
                <w:szCs w:val="18"/>
                <w:lang w:eastAsia="zh-CN"/>
              </w:rPr>
            </w:pPr>
            <w:r>
              <w:rPr>
                <w:spacing w:val="-4"/>
                <w:sz w:val="16"/>
                <w:szCs w:val="18"/>
                <w:lang w:eastAsia="zh-CN"/>
              </w:rPr>
              <w:t>⑶倍频耐压试验前后，应检査有否</w:t>
            </w:r>
            <w:r>
              <w:rPr>
                <w:spacing w:val="-2"/>
                <w:sz w:val="16"/>
                <w:szCs w:val="18"/>
                <w:lang w:eastAsia="zh-CN"/>
              </w:rPr>
              <w:t>绝缘损伤。</w:t>
            </w:r>
          </w:p>
          <w:p w14:paraId="4BCE8CD8">
            <w:pPr>
              <w:pStyle w:val="16"/>
              <w:ind w:left="8"/>
              <w:rPr>
                <w:sz w:val="16"/>
                <w:szCs w:val="18"/>
                <w:lang w:eastAsia="zh-CN"/>
              </w:rPr>
            </w:pPr>
            <w:r>
              <w:rPr>
                <w:sz w:val="16"/>
                <w:szCs w:val="16"/>
                <w:lang w:eastAsia="zh-CN"/>
              </w:rPr>
              <w:t xml:space="preserve">(3) </w:t>
            </w:r>
            <w:r>
              <w:rPr>
                <w:rFonts w:hint="eastAsia"/>
                <w:color w:val="FF0000"/>
                <w:sz w:val="16"/>
                <w:szCs w:val="16"/>
                <w:lang w:eastAsia="zh-CN"/>
              </w:rPr>
              <w:t>Before and after the frequency - doubling withstand voltage test, it should be checked whether there is insulation damage.</w:t>
            </w:r>
          </w:p>
        </w:tc>
      </w:tr>
      <w:tr w14:paraId="6F5B6A08">
        <w:trPr>
          <w:trHeight w:val="318" w:hRule="atLeast"/>
        </w:trPr>
        <w:tc>
          <w:tcPr>
            <w:tcW w:w="922" w:type="dxa"/>
            <w:vMerge w:val="continue"/>
            <w:tcBorders>
              <w:top w:val="nil"/>
            </w:tcBorders>
          </w:tcPr>
          <w:p w14:paraId="1B01485C">
            <w:pPr>
              <w:rPr>
                <w:sz w:val="2"/>
                <w:szCs w:val="2"/>
                <w:lang w:eastAsia="zh-CN"/>
              </w:rPr>
            </w:pPr>
          </w:p>
        </w:tc>
        <w:tc>
          <w:tcPr>
            <w:tcW w:w="1265" w:type="dxa"/>
            <w:vMerge w:val="continue"/>
            <w:tcBorders>
              <w:top w:val="nil"/>
            </w:tcBorders>
          </w:tcPr>
          <w:p w14:paraId="05B20307">
            <w:pPr>
              <w:rPr>
                <w:sz w:val="2"/>
                <w:szCs w:val="2"/>
                <w:lang w:eastAsia="zh-CN"/>
              </w:rPr>
            </w:pPr>
          </w:p>
        </w:tc>
        <w:tc>
          <w:tcPr>
            <w:tcW w:w="2811" w:type="dxa"/>
            <w:vMerge w:val="continue"/>
            <w:tcBorders>
              <w:top w:val="nil"/>
              <w:right w:val="nil"/>
            </w:tcBorders>
          </w:tcPr>
          <w:p w14:paraId="645FDC76">
            <w:pPr>
              <w:rPr>
                <w:sz w:val="2"/>
                <w:szCs w:val="2"/>
                <w:lang w:eastAsia="zh-CN"/>
              </w:rPr>
            </w:pPr>
          </w:p>
        </w:tc>
        <w:tc>
          <w:tcPr>
            <w:tcW w:w="1540" w:type="dxa"/>
            <w:gridSpan w:val="2"/>
            <w:tcBorders>
              <w:left w:val="double" w:color="000000" w:sz="4" w:space="0"/>
            </w:tcBorders>
          </w:tcPr>
          <w:p w14:paraId="7519DF7B">
            <w:pPr>
              <w:pStyle w:val="16"/>
              <w:spacing w:before="23"/>
              <w:ind w:left="112"/>
              <w:rPr>
                <w:spacing w:val="-5"/>
                <w:w w:val="95"/>
                <w:sz w:val="16"/>
                <w:szCs w:val="18"/>
              </w:rPr>
            </w:pPr>
            <w:r>
              <w:rPr>
                <w:spacing w:val="-3"/>
                <w:w w:val="95"/>
                <w:sz w:val="16"/>
                <w:szCs w:val="18"/>
              </w:rPr>
              <w:t xml:space="preserve">电压等级 </w:t>
            </w:r>
            <w:r>
              <w:rPr>
                <w:spacing w:val="-5"/>
                <w:w w:val="95"/>
                <w:sz w:val="16"/>
                <w:szCs w:val="18"/>
              </w:rPr>
              <w:t>kV</w:t>
            </w:r>
          </w:p>
          <w:p w14:paraId="36559800">
            <w:pPr>
              <w:pStyle w:val="16"/>
              <w:ind w:left="112"/>
              <w:rPr>
                <w:sz w:val="16"/>
                <w:szCs w:val="18"/>
              </w:rPr>
            </w:pPr>
            <w:r>
              <w:rPr>
                <w:sz w:val="16"/>
                <w:szCs w:val="16"/>
              </w:rPr>
              <w:t>Voltage class kV</w:t>
            </w:r>
          </w:p>
        </w:tc>
        <w:tc>
          <w:tcPr>
            <w:tcW w:w="450" w:type="dxa"/>
          </w:tcPr>
          <w:p w14:paraId="2B957870">
            <w:pPr>
              <w:pStyle w:val="16"/>
              <w:spacing w:before="23"/>
              <w:jc w:val="center"/>
              <w:rPr>
                <w:sz w:val="16"/>
                <w:szCs w:val="18"/>
              </w:rPr>
            </w:pPr>
            <w:r>
              <w:rPr>
                <w:w w:val="99"/>
                <w:sz w:val="16"/>
                <w:szCs w:val="18"/>
              </w:rPr>
              <w:t>3</w:t>
            </w:r>
          </w:p>
        </w:tc>
        <w:tc>
          <w:tcPr>
            <w:tcW w:w="433" w:type="dxa"/>
            <w:gridSpan w:val="2"/>
          </w:tcPr>
          <w:p w14:paraId="0EDCD868">
            <w:pPr>
              <w:pStyle w:val="16"/>
              <w:spacing w:before="23"/>
              <w:ind w:left="107"/>
              <w:rPr>
                <w:sz w:val="16"/>
                <w:szCs w:val="18"/>
              </w:rPr>
            </w:pPr>
            <w:r>
              <w:rPr>
                <w:w w:val="99"/>
                <w:sz w:val="16"/>
                <w:szCs w:val="18"/>
              </w:rPr>
              <w:t>6</w:t>
            </w:r>
          </w:p>
        </w:tc>
        <w:tc>
          <w:tcPr>
            <w:tcW w:w="449" w:type="dxa"/>
          </w:tcPr>
          <w:p w14:paraId="36B9FA95">
            <w:pPr>
              <w:pStyle w:val="16"/>
              <w:spacing w:before="23"/>
              <w:jc w:val="center"/>
              <w:rPr>
                <w:sz w:val="16"/>
                <w:szCs w:val="18"/>
              </w:rPr>
            </w:pPr>
            <w:r>
              <w:rPr>
                <w:spacing w:val="-5"/>
                <w:sz w:val="16"/>
                <w:szCs w:val="18"/>
              </w:rPr>
              <w:t>10</w:t>
            </w:r>
          </w:p>
        </w:tc>
        <w:tc>
          <w:tcPr>
            <w:tcW w:w="418" w:type="dxa"/>
          </w:tcPr>
          <w:p w14:paraId="2317483B">
            <w:pPr>
              <w:pStyle w:val="16"/>
              <w:spacing w:before="23"/>
              <w:jc w:val="center"/>
              <w:rPr>
                <w:sz w:val="16"/>
                <w:szCs w:val="18"/>
              </w:rPr>
            </w:pPr>
            <w:r>
              <w:rPr>
                <w:spacing w:val="-5"/>
                <w:sz w:val="16"/>
                <w:szCs w:val="18"/>
              </w:rPr>
              <w:t>15</w:t>
            </w:r>
          </w:p>
        </w:tc>
        <w:tc>
          <w:tcPr>
            <w:tcW w:w="467" w:type="dxa"/>
            <w:gridSpan w:val="2"/>
          </w:tcPr>
          <w:p w14:paraId="58C8C0BF">
            <w:pPr>
              <w:pStyle w:val="16"/>
              <w:spacing w:before="23"/>
              <w:ind w:left="108"/>
              <w:rPr>
                <w:sz w:val="16"/>
                <w:szCs w:val="18"/>
              </w:rPr>
            </w:pPr>
            <w:r>
              <w:rPr>
                <w:spacing w:val="-5"/>
                <w:sz w:val="16"/>
                <w:szCs w:val="18"/>
              </w:rPr>
              <w:t>20</w:t>
            </w:r>
          </w:p>
        </w:tc>
        <w:tc>
          <w:tcPr>
            <w:tcW w:w="502" w:type="dxa"/>
            <w:gridSpan w:val="2"/>
          </w:tcPr>
          <w:p w14:paraId="1E2A5636">
            <w:pPr>
              <w:pStyle w:val="16"/>
              <w:spacing w:before="23"/>
              <w:ind w:left="106"/>
              <w:rPr>
                <w:sz w:val="16"/>
                <w:szCs w:val="18"/>
              </w:rPr>
            </w:pPr>
            <w:r>
              <w:rPr>
                <w:spacing w:val="-5"/>
                <w:sz w:val="16"/>
                <w:szCs w:val="18"/>
              </w:rPr>
              <w:t>35</w:t>
            </w:r>
          </w:p>
        </w:tc>
        <w:tc>
          <w:tcPr>
            <w:tcW w:w="611" w:type="dxa"/>
            <w:gridSpan w:val="2"/>
          </w:tcPr>
          <w:p w14:paraId="097B588D">
            <w:pPr>
              <w:pStyle w:val="16"/>
              <w:spacing w:before="23"/>
              <w:ind w:left="106"/>
              <w:rPr>
                <w:sz w:val="16"/>
                <w:szCs w:val="18"/>
              </w:rPr>
            </w:pPr>
            <w:r>
              <w:rPr>
                <w:spacing w:val="-5"/>
                <w:sz w:val="16"/>
                <w:szCs w:val="18"/>
              </w:rPr>
              <w:t>66</w:t>
            </w:r>
          </w:p>
        </w:tc>
        <w:tc>
          <w:tcPr>
            <w:tcW w:w="953" w:type="dxa"/>
            <w:gridSpan w:val="2"/>
            <w:vMerge w:val="restart"/>
            <w:tcBorders>
              <w:top w:val="nil"/>
              <w:bottom w:val="nil"/>
            </w:tcBorders>
          </w:tcPr>
          <w:p w14:paraId="6677234D">
            <w:pPr>
              <w:pStyle w:val="16"/>
              <w:rPr>
                <w:rFonts w:ascii="Times New Roman"/>
                <w:sz w:val="15"/>
                <w:szCs w:val="18"/>
              </w:rPr>
            </w:pPr>
          </w:p>
        </w:tc>
        <w:tc>
          <w:tcPr>
            <w:tcW w:w="3134" w:type="dxa"/>
            <w:vMerge w:val="continue"/>
            <w:tcBorders>
              <w:top w:val="nil"/>
            </w:tcBorders>
          </w:tcPr>
          <w:p w14:paraId="20892714">
            <w:pPr>
              <w:rPr>
                <w:sz w:val="2"/>
                <w:szCs w:val="2"/>
              </w:rPr>
            </w:pPr>
          </w:p>
        </w:tc>
      </w:tr>
      <w:tr w14:paraId="1DE83A18">
        <w:trPr>
          <w:trHeight w:val="318" w:hRule="atLeast"/>
        </w:trPr>
        <w:tc>
          <w:tcPr>
            <w:tcW w:w="922" w:type="dxa"/>
            <w:vMerge w:val="continue"/>
            <w:tcBorders>
              <w:top w:val="nil"/>
            </w:tcBorders>
          </w:tcPr>
          <w:p w14:paraId="42C57F13">
            <w:pPr>
              <w:rPr>
                <w:sz w:val="2"/>
                <w:szCs w:val="2"/>
              </w:rPr>
            </w:pPr>
          </w:p>
        </w:tc>
        <w:tc>
          <w:tcPr>
            <w:tcW w:w="1265" w:type="dxa"/>
            <w:vMerge w:val="continue"/>
            <w:tcBorders>
              <w:top w:val="nil"/>
            </w:tcBorders>
          </w:tcPr>
          <w:p w14:paraId="58B1A84F">
            <w:pPr>
              <w:rPr>
                <w:sz w:val="2"/>
                <w:szCs w:val="2"/>
              </w:rPr>
            </w:pPr>
          </w:p>
        </w:tc>
        <w:tc>
          <w:tcPr>
            <w:tcW w:w="2811" w:type="dxa"/>
            <w:vMerge w:val="continue"/>
            <w:tcBorders>
              <w:top w:val="nil"/>
              <w:right w:val="nil"/>
            </w:tcBorders>
          </w:tcPr>
          <w:p w14:paraId="06EBE41D">
            <w:pPr>
              <w:rPr>
                <w:sz w:val="2"/>
                <w:szCs w:val="2"/>
              </w:rPr>
            </w:pPr>
          </w:p>
        </w:tc>
        <w:tc>
          <w:tcPr>
            <w:tcW w:w="1540" w:type="dxa"/>
            <w:gridSpan w:val="2"/>
            <w:tcBorders>
              <w:left w:val="double" w:color="000000" w:sz="4" w:space="0"/>
            </w:tcBorders>
          </w:tcPr>
          <w:p w14:paraId="50CBFB0B">
            <w:pPr>
              <w:pStyle w:val="16"/>
              <w:spacing w:before="23"/>
              <w:ind w:left="112"/>
              <w:rPr>
                <w:spacing w:val="-5"/>
                <w:w w:val="95"/>
                <w:sz w:val="16"/>
                <w:szCs w:val="18"/>
              </w:rPr>
            </w:pPr>
            <w:r>
              <w:rPr>
                <w:spacing w:val="-3"/>
                <w:w w:val="95"/>
                <w:sz w:val="16"/>
                <w:szCs w:val="18"/>
              </w:rPr>
              <w:t xml:space="preserve">试验电压 </w:t>
            </w:r>
            <w:r>
              <w:rPr>
                <w:spacing w:val="-5"/>
                <w:w w:val="95"/>
                <w:sz w:val="16"/>
                <w:szCs w:val="18"/>
              </w:rPr>
              <w:t>kV</w:t>
            </w:r>
          </w:p>
          <w:p w14:paraId="3F634710">
            <w:pPr>
              <w:pStyle w:val="16"/>
              <w:ind w:left="112"/>
              <w:rPr>
                <w:sz w:val="16"/>
                <w:szCs w:val="18"/>
              </w:rPr>
            </w:pPr>
            <w:r>
              <w:rPr>
                <w:sz w:val="16"/>
                <w:szCs w:val="16"/>
              </w:rPr>
              <w:t>Test voltage kV</w:t>
            </w:r>
          </w:p>
        </w:tc>
        <w:tc>
          <w:tcPr>
            <w:tcW w:w="450" w:type="dxa"/>
          </w:tcPr>
          <w:p w14:paraId="5C7E0FC6">
            <w:pPr>
              <w:pStyle w:val="16"/>
              <w:spacing w:before="23"/>
              <w:jc w:val="center"/>
              <w:rPr>
                <w:sz w:val="16"/>
                <w:szCs w:val="18"/>
              </w:rPr>
            </w:pPr>
            <w:r>
              <w:rPr>
                <w:spacing w:val="-5"/>
                <w:sz w:val="16"/>
                <w:szCs w:val="18"/>
              </w:rPr>
              <w:t>15</w:t>
            </w:r>
          </w:p>
        </w:tc>
        <w:tc>
          <w:tcPr>
            <w:tcW w:w="433" w:type="dxa"/>
            <w:gridSpan w:val="2"/>
          </w:tcPr>
          <w:p w14:paraId="188C326C">
            <w:pPr>
              <w:pStyle w:val="16"/>
              <w:spacing w:before="23"/>
              <w:ind w:left="107"/>
              <w:rPr>
                <w:sz w:val="16"/>
                <w:szCs w:val="18"/>
              </w:rPr>
            </w:pPr>
            <w:r>
              <w:rPr>
                <w:spacing w:val="-5"/>
                <w:sz w:val="16"/>
                <w:szCs w:val="18"/>
              </w:rPr>
              <w:t>21</w:t>
            </w:r>
          </w:p>
        </w:tc>
        <w:tc>
          <w:tcPr>
            <w:tcW w:w="449" w:type="dxa"/>
          </w:tcPr>
          <w:p w14:paraId="6DCA5D07">
            <w:pPr>
              <w:pStyle w:val="16"/>
              <w:spacing w:before="23"/>
              <w:jc w:val="center"/>
              <w:rPr>
                <w:sz w:val="16"/>
                <w:szCs w:val="18"/>
              </w:rPr>
            </w:pPr>
            <w:r>
              <w:rPr>
                <w:spacing w:val="-5"/>
                <w:sz w:val="16"/>
                <w:szCs w:val="18"/>
              </w:rPr>
              <w:t>30</w:t>
            </w:r>
          </w:p>
        </w:tc>
        <w:tc>
          <w:tcPr>
            <w:tcW w:w="418" w:type="dxa"/>
          </w:tcPr>
          <w:p w14:paraId="69AE86BC">
            <w:pPr>
              <w:pStyle w:val="16"/>
              <w:spacing w:before="23"/>
              <w:jc w:val="center"/>
              <w:rPr>
                <w:sz w:val="16"/>
                <w:szCs w:val="18"/>
              </w:rPr>
            </w:pPr>
            <w:r>
              <w:rPr>
                <w:spacing w:val="-5"/>
                <w:sz w:val="16"/>
                <w:szCs w:val="18"/>
              </w:rPr>
              <w:t>38</w:t>
            </w:r>
          </w:p>
        </w:tc>
        <w:tc>
          <w:tcPr>
            <w:tcW w:w="467" w:type="dxa"/>
            <w:gridSpan w:val="2"/>
          </w:tcPr>
          <w:p w14:paraId="7901A239">
            <w:pPr>
              <w:pStyle w:val="16"/>
              <w:spacing w:before="23"/>
              <w:ind w:left="108"/>
              <w:rPr>
                <w:sz w:val="16"/>
                <w:szCs w:val="18"/>
              </w:rPr>
            </w:pPr>
            <w:r>
              <w:rPr>
                <w:spacing w:val="-5"/>
                <w:sz w:val="16"/>
                <w:szCs w:val="18"/>
              </w:rPr>
              <w:t>47</w:t>
            </w:r>
          </w:p>
        </w:tc>
        <w:tc>
          <w:tcPr>
            <w:tcW w:w="502" w:type="dxa"/>
            <w:gridSpan w:val="2"/>
          </w:tcPr>
          <w:p w14:paraId="621D5E5E">
            <w:pPr>
              <w:pStyle w:val="16"/>
              <w:spacing w:before="23"/>
              <w:ind w:left="106"/>
              <w:rPr>
                <w:sz w:val="16"/>
                <w:szCs w:val="18"/>
              </w:rPr>
            </w:pPr>
            <w:r>
              <w:rPr>
                <w:spacing w:val="-5"/>
                <w:sz w:val="16"/>
                <w:szCs w:val="18"/>
              </w:rPr>
              <w:t>72</w:t>
            </w:r>
          </w:p>
        </w:tc>
        <w:tc>
          <w:tcPr>
            <w:tcW w:w="611" w:type="dxa"/>
            <w:gridSpan w:val="2"/>
          </w:tcPr>
          <w:p w14:paraId="516DE6B2">
            <w:pPr>
              <w:pStyle w:val="16"/>
              <w:spacing w:before="23"/>
              <w:ind w:left="106"/>
              <w:rPr>
                <w:sz w:val="16"/>
                <w:szCs w:val="18"/>
              </w:rPr>
            </w:pPr>
            <w:r>
              <w:rPr>
                <w:spacing w:val="-5"/>
                <w:sz w:val="16"/>
                <w:szCs w:val="18"/>
              </w:rPr>
              <w:t>120</w:t>
            </w:r>
          </w:p>
        </w:tc>
        <w:tc>
          <w:tcPr>
            <w:tcW w:w="953" w:type="dxa"/>
            <w:gridSpan w:val="2"/>
            <w:vMerge w:val="continue"/>
            <w:tcBorders>
              <w:top w:val="nil"/>
              <w:bottom w:val="nil"/>
            </w:tcBorders>
          </w:tcPr>
          <w:p w14:paraId="22BB3673">
            <w:pPr>
              <w:rPr>
                <w:sz w:val="2"/>
                <w:szCs w:val="2"/>
              </w:rPr>
            </w:pPr>
          </w:p>
        </w:tc>
        <w:tc>
          <w:tcPr>
            <w:tcW w:w="3134" w:type="dxa"/>
            <w:vMerge w:val="continue"/>
            <w:tcBorders>
              <w:top w:val="nil"/>
            </w:tcBorders>
          </w:tcPr>
          <w:p w14:paraId="2945949B">
            <w:pPr>
              <w:rPr>
                <w:sz w:val="2"/>
                <w:szCs w:val="2"/>
              </w:rPr>
            </w:pPr>
          </w:p>
        </w:tc>
      </w:tr>
      <w:tr w14:paraId="77EED130">
        <w:trPr>
          <w:trHeight w:val="720" w:hRule="atLeast"/>
        </w:trPr>
        <w:tc>
          <w:tcPr>
            <w:tcW w:w="922" w:type="dxa"/>
            <w:vMerge w:val="continue"/>
            <w:tcBorders>
              <w:top w:val="nil"/>
            </w:tcBorders>
          </w:tcPr>
          <w:p w14:paraId="30500511">
            <w:pPr>
              <w:rPr>
                <w:sz w:val="2"/>
                <w:szCs w:val="2"/>
              </w:rPr>
            </w:pPr>
          </w:p>
        </w:tc>
        <w:tc>
          <w:tcPr>
            <w:tcW w:w="1265" w:type="dxa"/>
            <w:vMerge w:val="continue"/>
            <w:tcBorders>
              <w:top w:val="nil"/>
            </w:tcBorders>
          </w:tcPr>
          <w:p w14:paraId="0766E9C7">
            <w:pPr>
              <w:rPr>
                <w:sz w:val="2"/>
                <w:szCs w:val="2"/>
              </w:rPr>
            </w:pPr>
          </w:p>
        </w:tc>
        <w:tc>
          <w:tcPr>
            <w:tcW w:w="2811" w:type="dxa"/>
            <w:vMerge w:val="continue"/>
            <w:tcBorders>
              <w:top w:val="nil"/>
              <w:right w:val="nil"/>
            </w:tcBorders>
          </w:tcPr>
          <w:p w14:paraId="18915254">
            <w:pPr>
              <w:rPr>
                <w:sz w:val="2"/>
                <w:szCs w:val="2"/>
              </w:rPr>
            </w:pPr>
          </w:p>
        </w:tc>
        <w:tc>
          <w:tcPr>
            <w:tcW w:w="5823" w:type="dxa"/>
            <w:gridSpan w:val="15"/>
            <w:tcBorders>
              <w:top w:val="nil"/>
            </w:tcBorders>
          </w:tcPr>
          <w:p w14:paraId="4C9CD977">
            <w:pPr>
              <w:pStyle w:val="16"/>
              <w:spacing w:before="23"/>
              <w:ind w:left="9"/>
              <w:rPr>
                <w:spacing w:val="-4"/>
                <w:w w:val="95"/>
                <w:sz w:val="16"/>
                <w:szCs w:val="18"/>
                <w:lang w:eastAsia="zh-CN"/>
              </w:rPr>
            </w:pPr>
            <w:r>
              <w:rPr>
                <w:w w:val="95"/>
                <w:sz w:val="16"/>
                <w:szCs w:val="18"/>
                <w:lang w:eastAsia="zh-CN"/>
              </w:rPr>
              <w:t>⑵二次绕组之间及末屏对地为</w:t>
            </w:r>
            <w:r>
              <w:rPr>
                <w:spacing w:val="62"/>
                <w:sz w:val="16"/>
                <w:szCs w:val="18"/>
                <w:lang w:eastAsia="zh-CN"/>
              </w:rPr>
              <w:t xml:space="preserve"> </w:t>
            </w:r>
            <w:r>
              <w:rPr>
                <w:spacing w:val="-4"/>
                <w:w w:val="95"/>
                <w:sz w:val="16"/>
                <w:szCs w:val="18"/>
                <w:lang w:eastAsia="zh-CN"/>
              </w:rPr>
              <w:t>2kV；</w:t>
            </w:r>
          </w:p>
          <w:p w14:paraId="4F636589">
            <w:pPr>
              <w:pStyle w:val="16"/>
              <w:ind w:left="9"/>
              <w:rPr>
                <w:sz w:val="16"/>
                <w:szCs w:val="18"/>
                <w:lang w:eastAsia="zh-CN"/>
              </w:rPr>
            </w:pPr>
            <w:r>
              <w:rPr>
                <w:rFonts w:hint="eastAsia"/>
                <w:sz w:val="16"/>
                <w:szCs w:val="16"/>
                <w:lang w:eastAsia="zh-CN"/>
              </w:rPr>
              <w:t>⑵</w:t>
            </w:r>
            <w:r>
              <w:rPr>
                <w:sz w:val="16"/>
                <w:szCs w:val="16"/>
                <w:lang w:eastAsia="zh-CN"/>
              </w:rPr>
              <w:t xml:space="preserve"> </w:t>
            </w:r>
            <w:r>
              <w:rPr>
                <w:rFonts w:hint="eastAsia"/>
                <w:color w:val="FF0000"/>
                <w:sz w:val="16"/>
                <w:szCs w:val="16"/>
                <w:lang w:eastAsia="zh-CN"/>
              </w:rPr>
              <w:t>The voltage between the secondary windings and between the terminal screen and ground is 2 kV</w:t>
            </w:r>
            <w:r>
              <w:rPr>
                <w:color w:val="FF0000"/>
                <w:sz w:val="16"/>
                <w:szCs w:val="16"/>
                <w:lang w:eastAsia="zh-CN"/>
              </w:rPr>
              <w:t>;</w:t>
            </w:r>
          </w:p>
          <w:p w14:paraId="4E0D6E20">
            <w:pPr>
              <w:pStyle w:val="16"/>
              <w:spacing w:before="50"/>
              <w:ind w:left="9"/>
              <w:rPr>
                <w:spacing w:val="-1"/>
                <w:w w:val="95"/>
                <w:sz w:val="16"/>
                <w:szCs w:val="18"/>
                <w:lang w:eastAsia="zh-CN"/>
              </w:rPr>
            </w:pPr>
            <w:r>
              <w:rPr>
                <w:spacing w:val="-1"/>
                <w:w w:val="95"/>
                <w:sz w:val="16"/>
                <w:szCs w:val="18"/>
                <w:lang w:eastAsia="zh-CN"/>
              </w:rPr>
              <w:t>⑶全部更换绕组绝缘后按出厂值进行。</w:t>
            </w:r>
          </w:p>
          <w:p w14:paraId="411ED28B">
            <w:pPr>
              <w:pStyle w:val="16"/>
              <w:ind w:left="9"/>
              <w:rPr>
                <w:sz w:val="16"/>
                <w:szCs w:val="18"/>
                <w:lang w:eastAsia="zh-CN"/>
              </w:rPr>
            </w:pPr>
            <w:r>
              <w:rPr>
                <w:sz w:val="16"/>
                <w:szCs w:val="16"/>
                <w:lang w:eastAsia="zh-CN"/>
              </w:rPr>
              <w:t xml:space="preserve">(3) </w:t>
            </w:r>
            <w:r>
              <w:rPr>
                <w:rFonts w:hint="eastAsia"/>
                <w:color w:val="FF0000"/>
                <w:sz w:val="16"/>
                <w:szCs w:val="16"/>
                <w:lang w:eastAsia="zh-CN"/>
              </w:rPr>
              <w:t>After all the winding insulation has been replaced, the test shall be carried out according to the factory value.</w:t>
            </w:r>
          </w:p>
        </w:tc>
        <w:tc>
          <w:tcPr>
            <w:tcW w:w="3134" w:type="dxa"/>
            <w:vMerge w:val="continue"/>
            <w:tcBorders>
              <w:top w:val="nil"/>
            </w:tcBorders>
          </w:tcPr>
          <w:p w14:paraId="386D3B21">
            <w:pPr>
              <w:rPr>
                <w:sz w:val="2"/>
                <w:szCs w:val="2"/>
                <w:lang w:eastAsia="zh-CN"/>
              </w:rPr>
            </w:pPr>
          </w:p>
        </w:tc>
      </w:tr>
      <w:tr w14:paraId="3F98ED90">
        <w:trPr>
          <w:trHeight w:val="1263" w:hRule="atLeast"/>
        </w:trPr>
        <w:tc>
          <w:tcPr>
            <w:tcW w:w="922" w:type="dxa"/>
          </w:tcPr>
          <w:p w14:paraId="28002A83">
            <w:pPr>
              <w:pStyle w:val="16"/>
              <w:rPr>
                <w:sz w:val="15"/>
                <w:szCs w:val="18"/>
                <w:lang w:eastAsia="zh-CN"/>
              </w:rPr>
            </w:pPr>
          </w:p>
          <w:p w14:paraId="5D1D4DB3">
            <w:pPr>
              <w:pStyle w:val="16"/>
              <w:spacing w:before="8"/>
              <w:rPr>
                <w:sz w:val="13"/>
                <w:szCs w:val="18"/>
                <w:lang w:eastAsia="zh-CN"/>
              </w:rPr>
            </w:pPr>
          </w:p>
          <w:p w14:paraId="7875EC54">
            <w:pPr>
              <w:pStyle w:val="16"/>
              <w:ind w:left="406"/>
              <w:rPr>
                <w:sz w:val="16"/>
                <w:szCs w:val="18"/>
              </w:rPr>
            </w:pPr>
            <w:r>
              <w:rPr>
                <w:w w:val="99"/>
                <w:sz w:val="16"/>
                <w:szCs w:val="18"/>
              </w:rPr>
              <w:t>4</w:t>
            </w:r>
          </w:p>
        </w:tc>
        <w:tc>
          <w:tcPr>
            <w:tcW w:w="1265" w:type="dxa"/>
          </w:tcPr>
          <w:p w14:paraId="74849765">
            <w:pPr>
              <w:pStyle w:val="16"/>
              <w:spacing w:before="4"/>
              <w:rPr>
                <w:sz w:val="21"/>
                <w:szCs w:val="18"/>
              </w:rPr>
            </w:pPr>
          </w:p>
          <w:p w14:paraId="0AF563D9">
            <w:pPr>
              <w:pStyle w:val="16"/>
              <w:spacing w:line="283" w:lineRule="auto"/>
              <w:ind w:left="10" w:right="1"/>
              <w:rPr>
                <w:spacing w:val="-10"/>
                <w:sz w:val="16"/>
                <w:szCs w:val="18"/>
              </w:rPr>
            </w:pPr>
            <w:r>
              <w:rPr>
                <w:spacing w:val="46"/>
                <w:sz w:val="16"/>
                <w:szCs w:val="18"/>
              </w:rPr>
              <w:t>空载</w:t>
            </w:r>
            <w:r>
              <w:rPr>
                <w:spacing w:val="30"/>
                <w:sz w:val="16"/>
                <w:szCs w:val="18"/>
              </w:rPr>
              <w:t>电流测</w:t>
            </w:r>
            <w:r>
              <w:rPr>
                <w:spacing w:val="-10"/>
                <w:sz w:val="16"/>
                <w:szCs w:val="18"/>
              </w:rPr>
              <w:t>量</w:t>
            </w:r>
          </w:p>
          <w:p w14:paraId="4B16670B">
            <w:pPr>
              <w:pStyle w:val="16"/>
              <w:ind w:left="10" w:right="1"/>
              <w:rPr>
                <w:sz w:val="16"/>
                <w:szCs w:val="18"/>
              </w:rPr>
            </w:pPr>
            <w:r>
              <w:rPr>
                <w:sz w:val="16"/>
                <w:szCs w:val="16"/>
              </w:rPr>
              <w:t>No-load current measurement</w:t>
            </w:r>
          </w:p>
        </w:tc>
        <w:tc>
          <w:tcPr>
            <w:tcW w:w="2811" w:type="dxa"/>
          </w:tcPr>
          <w:p w14:paraId="2EA8448E">
            <w:pPr>
              <w:pStyle w:val="16"/>
              <w:rPr>
                <w:sz w:val="21"/>
                <w:szCs w:val="18"/>
              </w:rPr>
            </w:pPr>
          </w:p>
          <w:p w14:paraId="18EC2202">
            <w:pPr>
              <w:pStyle w:val="16"/>
              <w:ind w:left="10"/>
              <w:rPr>
                <w:spacing w:val="-4"/>
                <w:w w:val="95"/>
                <w:sz w:val="16"/>
                <w:szCs w:val="18"/>
              </w:rPr>
            </w:pPr>
            <w:r>
              <w:rPr>
                <w:w w:val="95"/>
                <w:sz w:val="16"/>
                <w:szCs w:val="18"/>
              </w:rPr>
              <w:t>⑴大</w:t>
            </w:r>
            <w:r>
              <w:rPr>
                <w:spacing w:val="-4"/>
                <w:w w:val="95"/>
                <w:sz w:val="16"/>
                <w:szCs w:val="18"/>
              </w:rPr>
              <w:t>修后；</w:t>
            </w:r>
          </w:p>
          <w:p w14:paraId="283446C3">
            <w:pPr>
              <w:pStyle w:val="16"/>
              <w:ind w:left="10"/>
              <w:rPr>
                <w:sz w:val="16"/>
                <w:szCs w:val="18"/>
              </w:rPr>
            </w:pPr>
            <w:r>
              <w:rPr>
                <w:sz w:val="16"/>
                <w:szCs w:val="16"/>
              </w:rPr>
              <w:t>(1) After overhaul;</w:t>
            </w:r>
          </w:p>
          <w:p w14:paraId="3AE9FA2A">
            <w:pPr>
              <w:pStyle w:val="16"/>
              <w:spacing w:before="38"/>
              <w:ind w:left="10"/>
              <w:rPr>
                <w:spacing w:val="-5"/>
                <w:w w:val="95"/>
                <w:sz w:val="16"/>
                <w:szCs w:val="18"/>
              </w:rPr>
            </w:pPr>
            <w:r>
              <w:rPr>
                <w:w w:val="95"/>
                <w:sz w:val="16"/>
                <w:szCs w:val="18"/>
              </w:rPr>
              <w:t>⑵必</w:t>
            </w:r>
            <w:r>
              <w:rPr>
                <w:spacing w:val="-5"/>
                <w:w w:val="95"/>
                <w:sz w:val="16"/>
                <w:szCs w:val="18"/>
              </w:rPr>
              <w:t>要时</w:t>
            </w:r>
          </w:p>
          <w:p w14:paraId="78220230">
            <w:pPr>
              <w:pStyle w:val="16"/>
              <w:ind w:left="10"/>
              <w:rPr>
                <w:sz w:val="16"/>
                <w:szCs w:val="18"/>
              </w:rPr>
            </w:pPr>
            <w:r>
              <w:rPr>
                <w:rFonts w:hint="eastAsia"/>
                <w:sz w:val="16"/>
                <w:szCs w:val="16"/>
              </w:rPr>
              <w:t>⑵</w:t>
            </w:r>
            <w:r>
              <w:rPr>
                <w:sz w:val="16"/>
                <w:szCs w:val="16"/>
              </w:rPr>
              <w:t xml:space="preserve"> When necessary</w:t>
            </w:r>
          </w:p>
        </w:tc>
        <w:tc>
          <w:tcPr>
            <w:tcW w:w="5823" w:type="dxa"/>
            <w:gridSpan w:val="15"/>
          </w:tcPr>
          <w:p w14:paraId="659E1B5B">
            <w:pPr>
              <w:pStyle w:val="16"/>
              <w:rPr>
                <w:sz w:val="11"/>
                <w:szCs w:val="18"/>
                <w:lang w:eastAsia="zh-CN"/>
              </w:rPr>
            </w:pPr>
          </w:p>
          <w:p w14:paraId="5A045ADC">
            <w:pPr>
              <w:pStyle w:val="16"/>
              <w:ind w:left="9"/>
              <w:rPr>
                <w:spacing w:val="-1"/>
                <w:w w:val="95"/>
                <w:sz w:val="16"/>
                <w:szCs w:val="18"/>
                <w:lang w:eastAsia="zh-CN"/>
              </w:rPr>
            </w:pPr>
            <w:r>
              <w:rPr>
                <w:spacing w:val="-1"/>
                <w:w w:val="95"/>
                <w:sz w:val="16"/>
                <w:szCs w:val="18"/>
                <w:lang w:eastAsia="zh-CN"/>
              </w:rPr>
              <w:t>⑴在额定电压下，空载电流与出厂数值比较无明显差别；</w:t>
            </w:r>
          </w:p>
          <w:p w14:paraId="1127A1F7">
            <w:pPr>
              <w:pStyle w:val="16"/>
              <w:ind w:left="9"/>
              <w:rPr>
                <w:color w:val="FF0000"/>
                <w:sz w:val="16"/>
                <w:szCs w:val="18"/>
                <w:lang w:eastAsia="zh-CN"/>
              </w:rPr>
            </w:pPr>
            <w:r>
              <w:rPr>
                <w:rFonts w:hint="eastAsia"/>
                <w:color w:val="FF0000"/>
                <w:sz w:val="16"/>
                <w:szCs w:val="16"/>
                <w:lang w:eastAsia="zh-CN"/>
              </w:rPr>
              <w:t>Under the rated voltage, there is no significant difference between the no - load current and the factory - specified value</w:t>
            </w:r>
            <w:r>
              <w:rPr>
                <w:color w:val="FF0000"/>
                <w:sz w:val="16"/>
                <w:szCs w:val="16"/>
                <w:lang w:eastAsia="zh-CN"/>
              </w:rPr>
              <w:t>;</w:t>
            </w:r>
          </w:p>
          <w:p w14:paraId="6EDEB07E">
            <w:pPr>
              <w:pStyle w:val="16"/>
              <w:spacing w:before="40" w:line="276" w:lineRule="auto"/>
              <w:ind w:left="9"/>
              <w:rPr>
                <w:spacing w:val="-7"/>
                <w:w w:val="99"/>
                <w:sz w:val="16"/>
                <w:szCs w:val="18"/>
                <w:lang w:eastAsia="zh-CN"/>
              </w:rPr>
            </w:pPr>
            <w:r>
              <w:rPr>
                <w:spacing w:val="-7"/>
                <w:w w:val="99"/>
                <w:sz w:val="16"/>
                <w:szCs w:val="18"/>
                <w:lang w:eastAsia="zh-CN"/>
              </w:rPr>
              <w:t>⑵在下列试验电压下，空载电流不应大于最大允许电流；中性点</w:t>
            </w:r>
            <w:r>
              <w:rPr>
                <w:spacing w:val="-1"/>
                <w:w w:val="99"/>
                <w:sz w:val="16"/>
                <w:szCs w:val="18"/>
                <w:lang w:eastAsia="zh-CN"/>
              </w:rPr>
              <w:t>非有效接地系统</w:t>
            </w:r>
            <w:r>
              <w:rPr>
                <w:spacing w:val="-53"/>
                <w:sz w:val="16"/>
                <w:szCs w:val="18"/>
                <w:lang w:eastAsia="zh-CN"/>
              </w:rPr>
              <w:t xml:space="preserve"> </w:t>
            </w:r>
            <w:r>
              <w:rPr>
                <w:spacing w:val="1"/>
                <w:w w:val="99"/>
                <w:sz w:val="16"/>
                <w:szCs w:val="18"/>
                <w:lang w:eastAsia="zh-CN"/>
              </w:rPr>
              <w:t>1.9</w:t>
            </w:r>
            <w:r>
              <w:rPr>
                <w:spacing w:val="-2"/>
                <w:w w:val="99"/>
                <w:sz w:val="16"/>
                <w:szCs w:val="18"/>
                <w:lang w:eastAsia="zh-CN"/>
              </w:rPr>
              <w:t>U</w:t>
            </w:r>
            <w:r>
              <w:rPr>
                <w:spacing w:val="1"/>
                <w:w w:val="99"/>
                <w:sz w:val="16"/>
                <w:szCs w:val="18"/>
                <w:lang w:eastAsia="zh-CN"/>
              </w:rPr>
              <w:t>n/</w:t>
            </w:r>
            <w:r>
              <w:rPr>
                <w:spacing w:val="-2"/>
                <w:w w:val="99"/>
                <w:sz w:val="16"/>
                <w:szCs w:val="18"/>
                <w:lang w:eastAsia="zh-CN"/>
              </w:rPr>
              <w:t>3</w:t>
            </w:r>
            <w:r>
              <w:rPr>
                <w:spacing w:val="-1"/>
                <w:w w:val="99"/>
                <w:sz w:val="16"/>
                <w:szCs w:val="18"/>
                <w:lang w:eastAsia="zh-CN"/>
              </w:rPr>
              <w:t>；</w:t>
            </w:r>
            <w:r>
              <w:rPr>
                <w:spacing w:val="-7"/>
                <w:w w:val="99"/>
                <w:sz w:val="16"/>
                <w:szCs w:val="18"/>
                <w:lang w:eastAsia="zh-CN"/>
              </w:rPr>
              <w:t>中性点接地系统 1.5Un/3。</w:t>
            </w:r>
          </w:p>
          <w:p w14:paraId="411B09BB">
            <w:pPr>
              <w:pStyle w:val="16"/>
              <w:spacing w:before="40" w:line="276" w:lineRule="auto"/>
              <w:ind w:left="9"/>
              <w:rPr>
                <w:spacing w:val="-7"/>
                <w:w w:val="99"/>
                <w:sz w:val="16"/>
                <w:szCs w:val="18"/>
                <w:lang w:eastAsia="zh-CN"/>
              </w:rPr>
            </w:pPr>
            <w:r>
              <w:rPr>
                <w:rFonts w:hint="eastAsia"/>
                <w:spacing w:val="-7"/>
                <w:w w:val="99"/>
                <w:sz w:val="16"/>
                <w:szCs w:val="18"/>
                <w:lang w:eastAsia="zh-CN"/>
              </w:rPr>
              <w:t>⑵</w:t>
            </w:r>
            <w:r>
              <w:rPr>
                <w:spacing w:val="-7"/>
                <w:w w:val="99"/>
                <w:sz w:val="16"/>
                <w:szCs w:val="18"/>
                <w:lang w:eastAsia="zh-CN"/>
              </w:rPr>
              <w:t xml:space="preserve"> </w:t>
            </w:r>
            <w:r>
              <w:rPr>
                <w:spacing w:val="-7"/>
                <w:w w:val="99"/>
                <w:sz w:val="16"/>
                <w:szCs w:val="18"/>
                <w:lang w:val="en-US" w:eastAsia="zh-CN"/>
              </w:rPr>
              <w:t>U</w:t>
            </w:r>
            <w:r>
              <w:rPr>
                <w:color w:val="FF0000"/>
                <w:spacing w:val="-7"/>
                <w:w w:val="99"/>
                <w:sz w:val="16"/>
                <w:szCs w:val="18"/>
                <w:lang w:val="en-US" w:eastAsia="zh-CN"/>
              </w:rPr>
              <w:t>nder the following test voltages, the no - load current shall not be greater than the maximum allowable current. For the non - effectively grounded neutral system, it is 1.9Un/3; for the grounded neutral system, it is 1.5Un/3</w:t>
            </w:r>
            <w:r>
              <w:rPr>
                <w:spacing w:val="-7"/>
                <w:w w:val="99"/>
                <w:sz w:val="16"/>
                <w:szCs w:val="18"/>
                <w:lang w:val="en-US" w:eastAsia="zh-CN"/>
              </w:rPr>
              <w:t>.</w:t>
            </w:r>
          </w:p>
          <w:p w14:paraId="33351FB1">
            <w:pPr>
              <w:pStyle w:val="16"/>
              <w:ind w:left="9"/>
              <w:rPr>
                <w:sz w:val="16"/>
                <w:szCs w:val="18"/>
                <w:lang w:eastAsia="zh-CN"/>
              </w:rPr>
            </w:pPr>
          </w:p>
        </w:tc>
        <w:tc>
          <w:tcPr>
            <w:tcW w:w="3134" w:type="dxa"/>
          </w:tcPr>
          <w:p w14:paraId="0E13C870">
            <w:pPr>
              <w:pStyle w:val="16"/>
              <w:rPr>
                <w:rFonts w:ascii="Times New Roman"/>
                <w:sz w:val="15"/>
                <w:szCs w:val="18"/>
                <w:lang w:eastAsia="zh-CN"/>
              </w:rPr>
            </w:pPr>
          </w:p>
        </w:tc>
      </w:tr>
      <w:tr w14:paraId="164BDFE4">
        <w:trPr>
          <w:trHeight w:val="720" w:hRule="atLeast"/>
        </w:trPr>
        <w:tc>
          <w:tcPr>
            <w:tcW w:w="922" w:type="dxa"/>
          </w:tcPr>
          <w:p w14:paraId="1338E726">
            <w:pPr>
              <w:pStyle w:val="16"/>
              <w:spacing w:before="5"/>
              <w:rPr>
                <w:sz w:val="13"/>
                <w:szCs w:val="18"/>
                <w:lang w:eastAsia="zh-CN"/>
              </w:rPr>
            </w:pPr>
          </w:p>
          <w:p w14:paraId="43843E4B">
            <w:pPr>
              <w:pStyle w:val="16"/>
              <w:ind w:left="406"/>
              <w:rPr>
                <w:sz w:val="16"/>
                <w:szCs w:val="18"/>
              </w:rPr>
            </w:pPr>
            <w:r>
              <w:rPr>
                <w:w w:val="99"/>
                <w:sz w:val="16"/>
                <w:szCs w:val="18"/>
              </w:rPr>
              <w:t>5</w:t>
            </w:r>
          </w:p>
        </w:tc>
        <w:tc>
          <w:tcPr>
            <w:tcW w:w="1265" w:type="dxa"/>
          </w:tcPr>
          <w:p w14:paraId="263D6381">
            <w:pPr>
              <w:pStyle w:val="16"/>
              <w:spacing w:before="11"/>
              <w:rPr>
                <w:sz w:val="13"/>
                <w:szCs w:val="18"/>
              </w:rPr>
            </w:pPr>
          </w:p>
          <w:p w14:paraId="7A68C7EB">
            <w:pPr>
              <w:pStyle w:val="16"/>
              <w:spacing w:before="1"/>
              <w:ind w:left="10"/>
              <w:rPr>
                <w:spacing w:val="-3"/>
                <w:w w:val="95"/>
                <w:sz w:val="16"/>
                <w:szCs w:val="18"/>
              </w:rPr>
            </w:pPr>
            <w:r>
              <w:rPr>
                <w:spacing w:val="-3"/>
                <w:w w:val="95"/>
                <w:sz w:val="16"/>
                <w:szCs w:val="18"/>
              </w:rPr>
              <w:t>密封检查</w:t>
            </w:r>
          </w:p>
          <w:p w14:paraId="48623568">
            <w:pPr>
              <w:pStyle w:val="16"/>
              <w:ind w:left="10"/>
              <w:rPr>
                <w:sz w:val="16"/>
                <w:szCs w:val="18"/>
              </w:rPr>
            </w:pPr>
            <w:r>
              <w:rPr>
                <w:sz w:val="16"/>
                <w:szCs w:val="16"/>
              </w:rPr>
              <w:t>Sealing inspection</w:t>
            </w:r>
          </w:p>
        </w:tc>
        <w:tc>
          <w:tcPr>
            <w:tcW w:w="2811" w:type="dxa"/>
          </w:tcPr>
          <w:p w14:paraId="4A5DDFB4">
            <w:pPr>
              <w:pStyle w:val="16"/>
              <w:spacing w:before="89"/>
              <w:ind w:left="10"/>
              <w:rPr>
                <w:spacing w:val="-5"/>
                <w:w w:val="95"/>
                <w:sz w:val="16"/>
                <w:szCs w:val="18"/>
              </w:rPr>
            </w:pPr>
            <w:r>
              <w:rPr>
                <w:w w:val="95"/>
                <w:sz w:val="16"/>
                <w:szCs w:val="18"/>
              </w:rPr>
              <w:t>⑴大</w:t>
            </w:r>
            <w:r>
              <w:rPr>
                <w:spacing w:val="-5"/>
                <w:w w:val="95"/>
                <w:sz w:val="16"/>
                <w:szCs w:val="18"/>
              </w:rPr>
              <w:t>修后</w:t>
            </w:r>
          </w:p>
          <w:p w14:paraId="2DFDD8D3">
            <w:pPr>
              <w:pStyle w:val="16"/>
              <w:ind w:left="10"/>
              <w:rPr>
                <w:sz w:val="16"/>
                <w:szCs w:val="18"/>
              </w:rPr>
            </w:pPr>
            <w:r>
              <w:rPr>
                <w:sz w:val="16"/>
                <w:szCs w:val="16"/>
              </w:rPr>
              <w:t>After overhaul</w:t>
            </w:r>
          </w:p>
          <w:p w14:paraId="5D6A18B4">
            <w:pPr>
              <w:pStyle w:val="16"/>
              <w:spacing w:before="40"/>
              <w:ind w:left="10"/>
              <w:rPr>
                <w:spacing w:val="-5"/>
                <w:w w:val="95"/>
                <w:sz w:val="16"/>
                <w:szCs w:val="18"/>
              </w:rPr>
            </w:pPr>
            <w:r>
              <w:rPr>
                <w:w w:val="95"/>
                <w:sz w:val="16"/>
                <w:szCs w:val="18"/>
              </w:rPr>
              <w:t>⑵必</w:t>
            </w:r>
            <w:r>
              <w:rPr>
                <w:spacing w:val="-5"/>
                <w:w w:val="95"/>
                <w:sz w:val="16"/>
                <w:szCs w:val="18"/>
              </w:rPr>
              <w:t>要时</w:t>
            </w:r>
          </w:p>
          <w:p w14:paraId="4DF781C0">
            <w:pPr>
              <w:pStyle w:val="16"/>
              <w:ind w:left="10"/>
              <w:rPr>
                <w:sz w:val="16"/>
                <w:szCs w:val="18"/>
              </w:rPr>
            </w:pPr>
            <w:r>
              <w:rPr>
                <w:rFonts w:hint="eastAsia"/>
                <w:sz w:val="16"/>
                <w:szCs w:val="16"/>
              </w:rPr>
              <w:t>⑵</w:t>
            </w:r>
            <w:r>
              <w:rPr>
                <w:sz w:val="16"/>
                <w:szCs w:val="16"/>
              </w:rPr>
              <w:t xml:space="preserve"> When necessary</w:t>
            </w:r>
          </w:p>
        </w:tc>
        <w:tc>
          <w:tcPr>
            <w:tcW w:w="5823" w:type="dxa"/>
            <w:gridSpan w:val="15"/>
          </w:tcPr>
          <w:p w14:paraId="5FF9E2D1">
            <w:pPr>
              <w:pStyle w:val="16"/>
              <w:spacing w:before="5"/>
              <w:rPr>
                <w:sz w:val="13"/>
                <w:szCs w:val="18"/>
              </w:rPr>
            </w:pPr>
          </w:p>
          <w:p w14:paraId="1CE191F7">
            <w:pPr>
              <w:pStyle w:val="16"/>
              <w:ind w:left="9"/>
              <w:rPr>
                <w:spacing w:val="-2"/>
                <w:w w:val="95"/>
                <w:sz w:val="16"/>
                <w:szCs w:val="18"/>
              </w:rPr>
            </w:pPr>
            <w:r>
              <w:rPr>
                <w:spacing w:val="-2"/>
                <w:w w:val="95"/>
                <w:sz w:val="16"/>
                <w:szCs w:val="18"/>
              </w:rPr>
              <w:t>应无渗漏油现象。</w:t>
            </w:r>
          </w:p>
          <w:p w14:paraId="0357127B">
            <w:pPr>
              <w:pStyle w:val="16"/>
              <w:ind w:left="9"/>
              <w:rPr>
                <w:sz w:val="16"/>
                <w:szCs w:val="18"/>
              </w:rPr>
            </w:pPr>
            <w:r>
              <w:rPr>
                <w:sz w:val="16"/>
                <w:szCs w:val="16"/>
              </w:rPr>
              <w:t>There should be no oil leakage.</w:t>
            </w:r>
          </w:p>
        </w:tc>
        <w:tc>
          <w:tcPr>
            <w:tcW w:w="3134" w:type="dxa"/>
          </w:tcPr>
          <w:p w14:paraId="2A4DB37B">
            <w:pPr>
              <w:pStyle w:val="16"/>
              <w:spacing w:before="5"/>
              <w:rPr>
                <w:sz w:val="13"/>
                <w:szCs w:val="18"/>
                <w:lang w:eastAsia="zh-CN"/>
              </w:rPr>
            </w:pPr>
          </w:p>
          <w:p w14:paraId="58D27045">
            <w:pPr>
              <w:pStyle w:val="16"/>
              <w:ind w:left="8"/>
              <w:rPr>
                <w:spacing w:val="-1"/>
                <w:w w:val="95"/>
                <w:sz w:val="16"/>
                <w:szCs w:val="18"/>
                <w:lang w:eastAsia="zh-CN"/>
              </w:rPr>
            </w:pPr>
            <w:r>
              <w:rPr>
                <w:spacing w:val="-1"/>
                <w:w w:val="95"/>
                <w:sz w:val="16"/>
                <w:szCs w:val="18"/>
                <w:lang w:eastAsia="zh-CN"/>
              </w:rPr>
              <w:t>试验方法按制造厂规定。</w:t>
            </w:r>
          </w:p>
          <w:p w14:paraId="52F9FC87">
            <w:pPr>
              <w:pStyle w:val="16"/>
              <w:ind w:left="8"/>
              <w:rPr>
                <w:sz w:val="16"/>
                <w:szCs w:val="18"/>
                <w:lang w:eastAsia="zh-CN"/>
              </w:rPr>
            </w:pPr>
            <w:r>
              <w:rPr>
                <w:rFonts w:hint="eastAsia"/>
                <w:color w:val="FF0000"/>
                <w:sz w:val="16"/>
                <w:szCs w:val="16"/>
                <w:lang w:eastAsia="zh-CN"/>
              </w:rPr>
              <w:t>The test method shall be in accordance with the manufacturer's regulations</w:t>
            </w:r>
            <w:r>
              <w:rPr>
                <w:color w:val="FF0000"/>
                <w:sz w:val="16"/>
                <w:szCs w:val="16"/>
                <w:lang w:eastAsia="zh-CN"/>
              </w:rPr>
              <w:t>.</w:t>
            </w:r>
          </w:p>
        </w:tc>
      </w:tr>
      <w:tr w14:paraId="73303D9D">
        <w:trPr>
          <w:trHeight w:val="1111" w:hRule="atLeast"/>
        </w:trPr>
        <w:tc>
          <w:tcPr>
            <w:tcW w:w="922" w:type="dxa"/>
          </w:tcPr>
          <w:p w14:paraId="42A62FAE">
            <w:pPr>
              <w:pStyle w:val="16"/>
              <w:rPr>
                <w:sz w:val="15"/>
                <w:szCs w:val="18"/>
                <w:lang w:eastAsia="zh-CN"/>
              </w:rPr>
            </w:pPr>
          </w:p>
          <w:p w14:paraId="306D57E9">
            <w:pPr>
              <w:pStyle w:val="16"/>
              <w:spacing w:before="166"/>
              <w:ind w:left="406"/>
              <w:rPr>
                <w:sz w:val="16"/>
                <w:szCs w:val="18"/>
              </w:rPr>
            </w:pPr>
            <w:r>
              <w:rPr>
                <w:w w:val="99"/>
                <w:sz w:val="16"/>
                <w:szCs w:val="18"/>
              </w:rPr>
              <w:t>6</w:t>
            </w:r>
          </w:p>
        </w:tc>
        <w:tc>
          <w:tcPr>
            <w:tcW w:w="1265" w:type="dxa"/>
          </w:tcPr>
          <w:p w14:paraId="5F77B56F">
            <w:pPr>
              <w:pStyle w:val="16"/>
              <w:spacing w:before="129" w:line="278" w:lineRule="auto"/>
              <w:ind w:left="10" w:right="1"/>
              <w:rPr>
                <w:spacing w:val="-3"/>
                <w:w w:val="95"/>
                <w:sz w:val="16"/>
                <w:szCs w:val="18"/>
                <w:lang w:eastAsia="zh-CN"/>
              </w:rPr>
            </w:pPr>
            <w:r>
              <w:rPr>
                <w:spacing w:val="-2"/>
                <w:sz w:val="16"/>
                <w:szCs w:val="18"/>
                <w:lang w:eastAsia="zh-CN"/>
              </w:rPr>
              <w:t xml:space="preserve">铁心夹紧螺 </w:t>
            </w:r>
            <w:r>
              <w:rPr>
                <w:spacing w:val="-6"/>
                <w:sz w:val="16"/>
                <w:szCs w:val="18"/>
                <w:lang w:eastAsia="zh-CN"/>
              </w:rPr>
              <w:t>栓（可接触到</w:t>
            </w:r>
            <w:r>
              <w:rPr>
                <w:w w:val="95"/>
                <w:sz w:val="16"/>
                <w:szCs w:val="18"/>
                <w:lang w:eastAsia="zh-CN"/>
              </w:rPr>
              <w:t>的）</w:t>
            </w:r>
            <w:r>
              <w:rPr>
                <w:spacing w:val="-3"/>
                <w:w w:val="95"/>
                <w:sz w:val="16"/>
                <w:szCs w:val="18"/>
                <w:lang w:eastAsia="zh-CN"/>
              </w:rPr>
              <w:t>绝缘电阻</w:t>
            </w:r>
          </w:p>
          <w:p w14:paraId="2C7542F4">
            <w:pPr>
              <w:pStyle w:val="16"/>
              <w:ind w:left="10" w:right="1"/>
              <w:rPr>
                <w:sz w:val="16"/>
                <w:szCs w:val="18"/>
                <w:lang w:eastAsia="zh-CN"/>
              </w:rPr>
            </w:pPr>
            <w:r>
              <w:rPr>
                <w:sz w:val="16"/>
                <w:szCs w:val="16"/>
                <w:lang w:eastAsia="zh-CN"/>
              </w:rPr>
              <w:t>Insulation resistance of core clamping bolt (accessible)</w:t>
            </w:r>
          </w:p>
        </w:tc>
        <w:tc>
          <w:tcPr>
            <w:tcW w:w="2811" w:type="dxa"/>
          </w:tcPr>
          <w:p w14:paraId="7FC1CFF7">
            <w:pPr>
              <w:pStyle w:val="16"/>
              <w:rPr>
                <w:sz w:val="15"/>
                <w:szCs w:val="18"/>
                <w:lang w:eastAsia="zh-CN"/>
              </w:rPr>
            </w:pPr>
          </w:p>
          <w:p w14:paraId="76E1BA79">
            <w:pPr>
              <w:pStyle w:val="16"/>
              <w:spacing w:before="3"/>
              <w:rPr>
                <w:sz w:val="10"/>
                <w:szCs w:val="18"/>
                <w:lang w:eastAsia="zh-CN"/>
              </w:rPr>
            </w:pPr>
          </w:p>
          <w:p w14:paraId="3427576C">
            <w:pPr>
              <w:pStyle w:val="16"/>
              <w:ind w:left="10"/>
              <w:rPr>
                <w:spacing w:val="-3"/>
                <w:w w:val="95"/>
                <w:sz w:val="16"/>
                <w:szCs w:val="18"/>
              </w:rPr>
            </w:pPr>
            <w:r>
              <w:rPr>
                <w:spacing w:val="-3"/>
                <w:w w:val="95"/>
                <w:sz w:val="16"/>
                <w:szCs w:val="18"/>
              </w:rPr>
              <w:t>自行规定</w:t>
            </w:r>
          </w:p>
          <w:p w14:paraId="1ADA3B89">
            <w:pPr>
              <w:pStyle w:val="16"/>
              <w:ind w:left="10"/>
              <w:rPr>
                <w:sz w:val="16"/>
                <w:szCs w:val="18"/>
              </w:rPr>
            </w:pPr>
            <w:r>
              <w:rPr>
                <w:sz w:val="16"/>
                <w:szCs w:val="16"/>
              </w:rPr>
              <w:t>Self-regulation</w:t>
            </w:r>
          </w:p>
        </w:tc>
        <w:tc>
          <w:tcPr>
            <w:tcW w:w="5823" w:type="dxa"/>
            <w:gridSpan w:val="15"/>
          </w:tcPr>
          <w:p w14:paraId="59E456CE">
            <w:pPr>
              <w:pStyle w:val="16"/>
              <w:rPr>
                <w:sz w:val="15"/>
                <w:szCs w:val="18"/>
              </w:rPr>
            </w:pPr>
          </w:p>
          <w:p w14:paraId="17B4802B">
            <w:pPr>
              <w:pStyle w:val="16"/>
              <w:spacing w:before="166"/>
              <w:ind w:left="9"/>
              <w:rPr>
                <w:spacing w:val="-2"/>
                <w:w w:val="95"/>
                <w:sz w:val="16"/>
                <w:szCs w:val="18"/>
              </w:rPr>
            </w:pPr>
            <w:r>
              <w:rPr>
                <w:spacing w:val="-2"/>
                <w:w w:val="95"/>
                <w:sz w:val="16"/>
                <w:szCs w:val="18"/>
              </w:rPr>
              <w:t>自行规定。</w:t>
            </w:r>
          </w:p>
          <w:p w14:paraId="41D432DB">
            <w:pPr>
              <w:pStyle w:val="16"/>
              <w:ind w:left="9"/>
              <w:rPr>
                <w:sz w:val="16"/>
                <w:szCs w:val="18"/>
              </w:rPr>
            </w:pPr>
            <w:r>
              <w:rPr>
                <w:sz w:val="16"/>
                <w:szCs w:val="16"/>
              </w:rPr>
              <w:t>Self-regulation.</w:t>
            </w:r>
          </w:p>
        </w:tc>
        <w:tc>
          <w:tcPr>
            <w:tcW w:w="3134" w:type="dxa"/>
          </w:tcPr>
          <w:p w14:paraId="395856F8">
            <w:pPr>
              <w:pStyle w:val="16"/>
              <w:rPr>
                <w:sz w:val="15"/>
                <w:szCs w:val="18"/>
              </w:rPr>
            </w:pPr>
          </w:p>
          <w:p w14:paraId="2670FF49">
            <w:pPr>
              <w:pStyle w:val="16"/>
              <w:spacing w:before="166"/>
              <w:ind w:left="8"/>
              <w:rPr>
                <w:spacing w:val="-6"/>
                <w:w w:val="95"/>
                <w:sz w:val="16"/>
                <w:szCs w:val="18"/>
              </w:rPr>
            </w:pPr>
            <w:r>
              <w:rPr>
                <w:spacing w:val="-5"/>
                <w:w w:val="95"/>
                <w:sz w:val="16"/>
                <w:szCs w:val="18"/>
              </w:rPr>
              <w:t xml:space="preserve">采用 </w:t>
            </w:r>
            <w:r>
              <w:rPr>
                <w:w w:val="95"/>
                <w:sz w:val="16"/>
                <w:szCs w:val="18"/>
              </w:rPr>
              <w:t>2500V</w:t>
            </w:r>
            <w:r>
              <w:rPr>
                <w:spacing w:val="-6"/>
                <w:w w:val="95"/>
                <w:sz w:val="16"/>
                <w:szCs w:val="18"/>
              </w:rPr>
              <w:t xml:space="preserve"> 兆欧表。</w:t>
            </w:r>
          </w:p>
          <w:p w14:paraId="7EB10CB0">
            <w:pPr>
              <w:pStyle w:val="16"/>
              <w:ind w:left="8"/>
              <w:rPr>
                <w:sz w:val="16"/>
                <w:szCs w:val="18"/>
              </w:rPr>
            </w:pPr>
            <w:r>
              <w:rPr>
                <w:rFonts w:hint="eastAsia"/>
                <w:color w:val="FF0000"/>
                <w:sz w:val="16"/>
                <w:szCs w:val="16"/>
              </w:rPr>
              <w:t>A 2500 V megohmmeter shall be used</w:t>
            </w:r>
            <w:r>
              <w:rPr>
                <w:color w:val="FF0000"/>
                <w:sz w:val="16"/>
                <w:szCs w:val="16"/>
              </w:rPr>
              <w:t>.</w:t>
            </w:r>
          </w:p>
        </w:tc>
      </w:tr>
    </w:tbl>
    <w:p w14:paraId="395763B2">
      <w:pPr>
        <w:rPr>
          <w:sz w:val="16"/>
          <w:szCs w:val="18"/>
        </w:rPr>
        <w:sectPr>
          <w:pgSz w:w="16840" w:h="11910" w:orient="landscape"/>
          <w:pgMar w:top="1100" w:right="1300" w:bottom="1380" w:left="1300" w:header="0" w:footer="1183" w:gutter="0"/>
          <w:cols w:space="720" w:num="1"/>
        </w:sectPr>
      </w:pPr>
    </w:p>
    <w:p w14:paraId="2C141A14">
      <w:pPr>
        <w:pStyle w:val="6"/>
        <w:rPr>
          <w:sz w:val="15"/>
          <w:szCs w:val="16"/>
        </w:rPr>
      </w:pPr>
    </w:p>
    <w:p w14:paraId="4E49D27C">
      <w:pPr>
        <w:pStyle w:val="6"/>
        <w:rPr>
          <w:sz w:val="15"/>
          <w:szCs w:val="16"/>
        </w:rPr>
      </w:pPr>
    </w:p>
    <w:p w14:paraId="637E75AD">
      <w:pPr>
        <w:pStyle w:val="6"/>
        <w:spacing w:before="5"/>
        <w:rPr>
          <w:sz w:val="10"/>
          <w:szCs w:val="16"/>
        </w:rPr>
      </w:pPr>
    </w:p>
    <w:tbl>
      <w:tblPr>
        <w:tblStyle w:val="14"/>
        <w:tblW w:w="0" w:type="auto"/>
        <w:tblInd w:w="14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22"/>
        <w:gridCol w:w="1265"/>
        <w:gridCol w:w="2811"/>
        <w:gridCol w:w="5474"/>
        <w:gridCol w:w="3483"/>
      </w:tblGrid>
      <w:tr w14:paraId="08380802">
        <w:trPr>
          <w:trHeight w:val="830" w:hRule="atLeast"/>
        </w:trPr>
        <w:tc>
          <w:tcPr>
            <w:tcW w:w="922" w:type="dxa"/>
          </w:tcPr>
          <w:p w14:paraId="2BEC3C59">
            <w:pPr>
              <w:pStyle w:val="16"/>
              <w:spacing w:before="10"/>
              <w:rPr>
                <w:sz w:val="16"/>
                <w:szCs w:val="18"/>
              </w:rPr>
            </w:pPr>
          </w:p>
          <w:p w14:paraId="6115FAE6">
            <w:pPr>
              <w:pStyle w:val="16"/>
              <w:ind w:left="406"/>
              <w:rPr>
                <w:sz w:val="16"/>
                <w:szCs w:val="18"/>
              </w:rPr>
            </w:pPr>
            <w:r>
              <w:rPr>
                <w:w w:val="99"/>
                <w:sz w:val="16"/>
                <w:szCs w:val="18"/>
              </w:rPr>
              <w:t>7</w:t>
            </w:r>
          </w:p>
        </w:tc>
        <w:tc>
          <w:tcPr>
            <w:tcW w:w="1265" w:type="dxa"/>
          </w:tcPr>
          <w:p w14:paraId="469E9A5A">
            <w:pPr>
              <w:pStyle w:val="16"/>
              <w:spacing w:before="143" w:line="276" w:lineRule="auto"/>
              <w:ind w:left="10" w:right="1"/>
              <w:rPr>
                <w:spacing w:val="-6"/>
                <w:sz w:val="16"/>
                <w:szCs w:val="18"/>
              </w:rPr>
            </w:pPr>
            <w:r>
              <w:rPr>
                <w:spacing w:val="46"/>
                <w:sz w:val="16"/>
                <w:szCs w:val="18"/>
              </w:rPr>
              <w:t>联接</w:t>
            </w:r>
            <w:r>
              <w:rPr>
                <w:spacing w:val="30"/>
                <w:sz w:val="16"/>
                <w:szCs w:val="18"/>
              </w:rPr>
              <w:t>组别和</w:t>
            </w:r>
            <w:r>
              <w:rPr>
                <w:spacing w:val="-6"/>
                <w:sz w:val="16"/>
                <w:szCs w:val="18"/>
              </w:rPr>
              <w:t>极性</w:t>
            </w:r>
          </w:p>
          <w:p w14:paraId="61FCA612">
            <w:pPr>
              <w:pStyle w:val="16"/>
              <w:ind w:left="10" w:right="1"/>
              <w:rPr>
                <w:sz w:val="16"/>
                <w:szCs w:val="18"/>
              </w:rPr>
            </w:pPr>
            <w:r>
              <w:rPr>
                <w:sz w:val="16"/>
                <w:szCs w:val="16"/>
              </w:rPr>
              <w:t>Join groups and polarities</w:t>
            </w:r>
          </w:p>
        </w:tc>
        <w:tc>
          <w:tcPr>
            <w:tcW w:w="2811" w:type="dxa"/>
          </w:tcPr>
          <w:p w14:paraId="54FF8AA3">
            <w:pPr>
              <w:pStyle w:val="16"/>
              <w:spacing w:before="143"/>
              <w:ind w:left="10"/>
              <w:rPr>
                <w:spacing w:val="-3"/>
                <w:w w:val="95"/>
                <w:sz w:val="16"/>
                <w:szCs w:val="18"/>
                <w:lang w:eastAsia="zh-CN"/>
              </w:rPr>
            </w:pPr>
            <w:r>
              <w:rPr>
                <w:w w:val="95"/>
                <w:sz w:val="16"/>
                <w:szCs w:val="18"/>
                <w:lang w:eastAsia="zh-CN"/>
              </w:rPr>
              <w:t>⑴更</w:t>
            </w:r>
            <w:r>
              <w:rPr>
                <w:spacing w:val="-3"/>
                <w:w w:val="95"/>
                <w:sz w:val="16"/>
                <w:szCs w:val="18"/>
                <w:lang w:eastAsia="zh-CN"/>
              </w:rPr>
              <w:t>换绕组后</w:t>
            </w:r>
          </w:p>
          <w:p w14:paraId="4281957F">
            <w:pPr>
              <w:pStyle w:val="16"/>
              <w:ind w:left="10"/>
              <w:rPr>
                <w:sz w:val="16"/>
                <w:szCs w:val="18"/>
                <w:lang w:eastAsia="zh-CN"/>
              </w:rPr>
            </w:pPr>
            <w:r>
              <w:rPr>
                <w:sz w:val="16"/>
                <w:szCs w:val="16"/>
                <w:lang w:eastAsia="zh-CN"/>
              </w:rPr>
              <w:t>After winding replacement</w:t>
            </w:r>
          </w:p>
          <w:p w14:paraId="478EE7A9">
            <w:pPr>
              <w:pStyle w:val="16"/>
              <w:spacing w:before="40"/>
              <w:ind w:left="10"/>
              <w:rPr>
                <w:spacing w:val="-3"/>
                <w:w w:val="95"/>
                <w:sz w:val="16"/>
                <w:szCs w:val="18"/>
                <w:lang w:eastAsia="zh-CN"/>
              </w:rPr>
            </w:pPr>
            <w:r>
              <w:rPr>
                <w:w w:val="95"/>
                <w:sz w:val="16"/>
                <w:szCs w:val="18"/>
                <w:lang w:eastAsia="zh-CN"/>
              </w:rPr>
              <w:t>⑵接</w:t>
            </w:r>
            <w:r>
              <w:rPr>
                <w:spacing w:val="-3"/>
                <w:w w:val="95"/>
                <w:sz w:val="16"/>
                <w:szCs w:val="18"/>
                <w:lang w:eastAsia="zh-CN"/>
              </w:rPr>
              <w:t>线变动后</w:t>
            </w:r>
          </w:p>
          <w:p w14:paraId="068BBC22">
            <w:pPr>
              <w:pStyle w:val="16"/>
              <w:ind w:left="10"/>
              <w:rPr>
                <w:sz w:val="16"/>
                <w:szCs w:val="18"/>
                <w:lang w:eastAsia="zh-CN"/>
              </w:rPr>
            </w:pPr>
            <w:r>
              <w:rPr>
                <w:rFonts w:hint="eastAsia"/>
                <w:sz w:val="16"/>
                <w:szCs w:val="16"/>
                <w:lang w:eastAsia="zh-CN"/>
              </w:rPr>
              <w:t>⑵</w:t>
            </w:r>
            <w:r>
              <w:rPr>
                <w:sz w:val="16"/>
                <w:szCs w:val="16"/>
                <w:lang w:eastAsia="zh-CN"/>
              </w:rPr>
              <w:t xml:space="preserve"> After wiring change</w:t>
            </w:r>
          </w:p>
        </w:tc>
        <w:tc>
          <w:tcPr>
            <w:tcW w:w="5474" w:type="dxa"/>
          </w:tcPr>
          <w:p w14:paraId="72A71C93">
            <w:pPr>
              <w:pStyle w:val="16"/>
              <w:spacing w:before="10"/>
              <w:rPr>
                <w:sz w:val="16"/>
                <w:szCs w:val="18"/>
                <w:lang w:eastAsia="zh-CN"/>
              </w:rPr>
            </w:pPr>
          </w:p>
          <w:p w14:paraId="2645FF00">
            <w:pPr>
              <w:pStyle w:val="16"/>
              <w:ind w:left="9"/>
              <w:rPr>
                <w:spacing w:val="-1"/>
                <w:w w:val="95"/>
                <w:sz w:val="16"/>
                <w:szCs w:val="18"/>
                <w:lang w:eastAsia="zh-CN"/>
              </w:rPr>
            </w:pPr>
            <w:r>
              <w:rPr>
                <w:spacing w:val="-1"/>
                <w:w w:val="95"/>
                <w:sz w:val="16"/>
                <w:szCs w:val="18"/>
                <w:lang w:eastAsia="zh-CN"/>
              </w:rPr>
              <w:t>与铭牌和端子标志相符。</w:t>
            </w:r>
          </w:p>
          <w:p w14:paraId="4A99051F">
            <w:pPr>
              <w:pStyle w:val="16"/>
              <w:ind w:left="9"/>
              <w:rPr>
                <w:sz w:val="16"/>
                <w:szCs w:val="18"/>
                <w:lang w:eastAsia="zh-CN"/>
              </w:rPr>
            </w:pPr>
            <w:r>
              <w:rPr>
                <w:sz w:val="16"/>
                <w:szCs w:val="16"/>
                <w:lang w:eastAsia="zh-CN"/>
              </w:rPr>
              <w:t>Consistent with nameplate and terminal mark.</w:t>
            </w:r>
          </w:p>
        </w:tc>
        <w:tc>
          <w:tcPr>
            <w:tcW w:w="3483" w:type="dxa"/>
          </w:tcPr>
          <w:p w14:paraId="4D1BF2EF">
            <w:pPr>
              <w:pStyle w:val="16"/>
              <w:rPr>
                <w:rFonts w:ascii="Times New Roman"/>
                <w:sz w:val="15"/>
                <w:szCs w:val="18"/>
                <w:lang w:eastAsia="zh-CN"/>
              </w:rPr>
            </w:pPr>
          </w:p>
        </w:tc>
      </w:tr>
      <w:tr w14:paraId="63E2E468">
        <w:trPr>
          <w:trHeight w:val="859" w:hRule="atLeast"/>
        </w:trPr>
        <w:tc>
          <w:tcPr>
            <w:tcW w:w="922" w:type="dxa"/>
          </w:tcPr>
          <w:p w14:paraId="305A1CDD">
            <w:pPr>
              <w:pStyle w:val="16"/>
              <w:spacing w:before="12"/>
              <w:rPr>
                <w:sz w:val="18"/>
                <w:szCs w:val="18"/>
                <w:lang w:eastAsia="zh-CN"/>
              </w:rPr>
            </w:pPr>
          </w:p>
          <w:p w14:paraId="3643CE6E">
            <w:pPr>
              <w:pStyle w:val="16"/>
              <w:ind w:left="406"/>
              <w:rPr>
                <w:sz w:val="16"/>
                <w:szCs w:val="18"/>
              </w:rPr>
            </w:pPr>
            <w:r>
              <w:rPr>
                <w:w w:val="99"/>
                <w:sz w:val="16"/>
                <w:szCs w:val="18"/>
              </w:rPr>
              <w:t>8</w:t>
            </w:r>
          </w:p>
        </w:tc>
        <w:tc>
          <w:tcPr>
            <w:tcW w:w="1265" w:type="dxa"/>
          </w:tcPr>
          <w:p w14:paraId="24B3493D">
            <w:pPr>
              <w:pStyle w:val="16"/>
              <w:spacing w:before="3"/>
              <w:rPr>
                <w:sz w:val="20"/>
                <w:szCs w:val="18"/>
              </w:rPr>
            </w:pPr>
          </w:p>
          <w:p w14:paraId="25536FC2">
            <w:pPr>
              <w:pStyle w:val="16"/>
              <w:ind w:left="10"/>
              <w:rPr>
                <w:spacing w:val="-4"/>
                <w:w w:val="95"/>
                <w:sz w:val="16"/>
                <w:szCs w:val="18"/>
              </w:rPr>
            </w:pPr>
            <w:r>
              <w:rPr>
                <w:spacing w:val="-4"/>
                <w:w w:val="95"/>
                <w:sz w:val="16"/>
                <w:szCs w:val="18"/>
              </w:rPr>
              <w:t>电压比</w:t>
            </w:r>
          </w:p>
          <w:p w14:paraId="1DA1AFE2">
            <w:pPr>
              <w:pStyle w:val="16"/>
              <w:ind w:left="10"/>
              <w:rPr>
                <w:sz w:val="16"/>
                <w:szCs w:val="18"/>
              </w:rPr>
            </w:pPr>
            <w:r>
              <w:rPr>
                <w:sz w:val="16"/>
                <w:szCs w:val="16"/>
              </w:rPr>
              <w:t>Voltage ratio</w:t>
            </w:r>
          </w:p>
        </w:tc>
        <w:tc>
          <w:tcPr>
            <w:tcW w:w="2811" w:type="dxa"/>
          </w:tcPr>
          <w:p w14:paraId="65A73057">
            <w:pPr>
              <w:pStyle w:val="16"/>
              <w:spacing w:before="157"/>
              <w:ind w:left="10"/>
              <w:rPr>
                <w:spacing w:val="-3"/>
                <w:w w:val="95"/>
                <w:sz w:val="16"/>
                <w:szCs w:val="18"/>
                <w:lang w:eastAsia="zh-CN"/>
              </w:rPr>
            </w:pPr>
            <w:r>
              <w:rPr>
                <w:w w:val="95"/>
                <w:sz w:val="16"/>
                <w:szCs w:val="18"/>
                <w:lang w:eastAsia="zh-CN"/>
              </w:rPr>
              <w:t>⑴更</w:t>
            </w:r>
            <w:r>
              <w:rPr>
                <w:spacing w:val="-3"/>
                <w:w w:val="95"/>
                <w:sz w:val="16"/>
                <w:szCs w:val="18"/>
                <w:lang w:eastAsia="zh-CN"/>
              </w:rPr>
              <w:t>换绕组后</w:t>
            </w:r>
          </w:p>
          <w:p w14:paraId="7CEF7486">
            <w:pPr>
              <w:pStyle w:val="16"/>
              <w:ind w:left="10"/>
              <w:rPr>
                <w:sz w:val="16"/>
                <w:szCs w:val="18"/>
                <w:lang w:eastAsia="zh-CN"/>
              </w:rPr>
            </w:pPr>
            <w:r>
              <w:rPr>
                <w:sz w:val="16"/>
                <w:szCs w:val="16"/>
                <w:lang w:eastAsia="zh-CN"/>
              </w:rPr>
              <w:t>After winding replacement</w:t>
            </w:r>
          </w:p>
          <w:p w14:paraId="44F01D09">
            <w:pPr>
              <w:pStyle w:val="16"/>
              <w:spacing w:before="41"/>
              <w:ind w:left="10"/>
              <w:rPr>
                <w:spacing w:val="-3"/>
                <w:w w:val="95"/>
                <w:sz w:val="16"/>
                <w:szCs w:val="18"/>
                <w:lang w:eastAsia="zh-CN"/>
              </w:rPr>
            </w:pPr>
            <w:r>
              <w:rPr>
                <w:w w:val="95"/>
                <w:sz w:val="16"/>
                <w:szCs w:val="18"/>
                <w:lang w:eastAsia="zh-CN"/>
              </w:rPr>
              <w:t>⑵接</w:t>
            </w:r>
            <w:r>
              <w:rPr>
                <w:spacing w:val="-3"/>
                <w:w w:val="95"/>
                <w:sz w:val="16"/>
                <w:szCs w:val="18"/>
                <w:lang w:eastAsia="zh-CN"/>
              </w:rPr>
              <w:t>线变动后</w:t>
            </w:r>
          </w:p>
          <w:p w14:paraId="171AAF9D">
            <w:pPr>
              <w:pStyle w:val="16"/>
              <w:ind w:left="10"/>
              <w:rPr>
                <w:sz w:val="16"/>
                <w:szCs w:val="18"/>
                <w:lang w:eastAsia="zh-CN"/>
              </w:rPr>
            </w:pPr>
            <w:r>
              <w:rPr>
                <w:rFonts w:hint="eastAsia"/>
                <w:sz w:val="16"/>
                <w:szCs w:val="16"/>
                <w:lang w:eastAsia="zh-CN"/>
              </w:rPr>
              <w:t>⑵</w:t>
            </w:r>
            <w:r>
              <w:rPr>
                <w:sz w:val="16"/>
                <w:szCs w:val="16"/>
                <w:lang w:eastAsia="zh-CN"/>
              </w:rPr>
              <w:t xml:space="preserve"> After wiring change</w:t>
            </w:r>
          </w:p>
        </w:tc>
        <w:tc>
          <w:tcPr>
            <w:tcW w:w="5474" w:type="dxa"/>
          </w:tcPr>
          <w:p w14:paraId="39B1B4F5">
            <w:pPr>
              <w:pStyle w:val="16"/>
              <w:spacing w:before="12"/>
              <w:rPr>
                <w:sz w:val="18"/>
                <w:szCs w:val="18"/>
                <w:lang w:eastAsia="zh-CN"/>
              </w:rPr>
            </w:pPr>
          </w:p>
          <w:p w14:paraId="71F14B10">
            <w:pPr>
              <w:pStyle w:val="16"/>
              <w:ind w:left="9"/>
              <w:rPr>
                <w:spacing w:val="-2"/>
                <w:w w:val="95"/>
                <w:sz w:val="16"/>
                <w:szCs w:val="18"/>
              </w:rPr>
            </w:pPr>
            <w:r>
              <w:rPr>
                <w:spacing w:val="-2"/>
                <w:w w:val="95"/>
                <w:sz w:val="16"/>
                <w:szCs w:val="18"/>
              </w:rPr>
              <w:t>与铭牌标志相符。</w:t>
            </w:r>
          </w:p>
          <w:p w14:paraId="3569F82D">
            <w:pPr>
              <w:pStyle w:val="16"/>
              <w:ind w:left="9"/>
              <w:rPr>
                <w:sz w:val="16"/>
                <w:szCs w:val="18"/>
              </w:rPr>
            </w:pPr>
            <w:r>
              <w:rPr>
                <w:sz w:val="16"/>
                <w:szCs w:val="16"/>
              </w:rPr>
              <w:t>Consistent with the nameplate mark.</w:t>
            </w:r>
          </w:p>
        </w:tc>
        <w:tc>
          <w:tcPr>
            <w:tcW w:w="3483" w:type="dxa"/>
          </w:tcPr>
          <w:p w14:paraId="45A8F05C">
            <w:pPr>
              <w:pStyle w:val="16"/>
              <w:spacing w:before="157" w:line="268" w:lineRule="auto"/>
              <w:ind w:left="8"/>
              <w:rPr>
                <w:spacing w:val="-6"/>
                <w:sz w:val="16"/>
                <w:szCs w:val="18"/>
                <w:lang w:eastAsia="zh-CN"/>
              </w:rPr>
            </w:pPr>
            <w:r>
              <w:rPr>
                <w:spacing w:val="12"/>
                <w:sz w:val="16"/>
                <w:szCs w:val="18"/>
                <w:lang w:eastAsia="zh-CN"/>
              </w:rPr>
              <w:t>更换绕组后应测量比值差和相</w:t>
            </w:r>
            <w:r>
              <w:rPr>
                <w:sz w:val="16"/>
                <w:szCs w:val="18"/>
                <w:lang w:eastAsia="zh-CN"/>
              </w:rPr>
              <w:t>位</w:t>
            </w:r>
            <w:r>
              <w:rPr>
                <w:spacing w:val="-6"/>
                <w:sz w:val="16"/>
                <w:szCs w:val="18"/>
                <w:lang w:eastAsia="zh-CN"/>
              </w:rPr>
              <w:t>差。</w:t>
            </w:r>
          </w:p>
          <w:p w14:paraId="78A9E8D5">
            <w:pPr>
              <w:pStyle w:val="16"/>
              <w:ind w:left="8"/>
              <w:rPr>
                <w:sz w:val="16"/>
                <w:szCs w:val="18"/>
                <w:lang w:eastAsia="zh-CN"/>
              </w:rPr>
            </w:pPr>
            <w:r>
              <w:rPr>
                <w:sz w:val="16"/>
                <w:szCs w:val="16"/>
                <w:lang w:eastAsia="zh-CN"/>
              </w:rPr>
              <w:t>The ratio difference and phase difference should be measured after replacing windings.</w:t>
            </w:r>
          </w:p>
        </w:tc>
      </w:tr>
      <w:tr w14:paraId="1BB31E95">
        <w:trPr>
          <w:trHeight w:val="334" w:hRule="atLeast"/>
        </w:trPr>
        <w:tc>
          <w:tcPr>
            <w:tcW w:w="922" w:type="dxa"/>
            <w:tcBorders>
              <w:bottom w:val="nil"/>
            </w:tcBorders>
          </w:tcPr>
          <w:p w14:paraId="55DE4B0D">
            <w:pPr>
              <w:pStyle w:val="16"/>
              <w:rPr>
                <w:rFonts w:ascii="Times New Roman"/>
                <w:sz w:val="15"/>
                <w:szCs w:val="18"/>
                <w:lang w:eastAsia="zh-CN"/>
              </w:rPr>
            </w:pPr>
          </w:p>
        </w:tc>
        <w:tc>
          <w:tcPr>
            <w:tcW w:w="1265" w:type="dxa"/>
            <w:tcBorders>
              <w:bottom w:val="nil"/>
            </w:tcBorders>
          </w:tcPr>
          <w:p w14:paraId="1E17731F">
            <w:pPr>
              <w:pStyle w:val="16"/>
              <w:rPr>
                <w:rFonts w:ascii="Times New Roman"/>
                <w:sz w:val="15"/>
                <w:szCs w:val="18"/>
                <w:lang w:eastAsia="zh-CN"/>
              </w:rPr>
            </w:pPr>
          </w:p>
        </w:tc>
        <w:tc>
          <w:tcPr>
            <w:tcW w:w="2811" w:type="dxa"/>
            <w:tcBorders>
              <w:bottom w:val="nil"/>
            </w:tcBorders>
          </w:tcPr>
          <w:p w14:paraId="0E059F1A">
            <w:pPr>
              <w:pStyle w:val="16"/>
              <w:rPr>
                <w:rFonts w:ascii="Times New Roman"/>
                <w:sz w:val="15"/>
                <w:szCs w:val="18"/>
                <w:lang w:eastAsia="zh-CN"/>
              </w:rPr>
            </w:pPr>
          </w:p>
        </w:tc>
        <w:tc>
          <w:tcPr>
            <w:tcW w:w="5474" w:type="dxa"/>
            <w:tcBorders>
              <w:bottom w:val="nil"/>
            </w:tcBorders>
          </w:tcPr>
          <w:p w14:paraId="475A96C0">
            <w:pPr>
              <w:pStyle w:val="16"/>
              <w:rPr>
                <w:rFonts w:ascii="Times New Roman"/>
                <w:sz w:val="15"/>
                <w:szCs w:val="18"/>
                <w:lang w:eastAsia="zh-CN"/>
              </w:rPr>
            </w:pPr>
          </w:p>
        </w:tc>
        <w:tc>
          <w:tcPr>
            <w:tcW w:w="3483" w:type="dxa"/>
            <w:tcBorders>
              <w:bottom w:val="nil"/>
            </w:tcBorders>
          </w:tcPr>
          <w:p w14:paraId="368DC1A8">
            <w:pPr>
              <w:pStyle w:val="16"/>
              <w:spacing w:before="42"/>
              <w:ind w:left="8"/>
              <w:rPr>
                <w:spacing w:val="-10"/>
                <w:w w:val="95"/>
                <w:sz w:val="16"/>
                <w:szCs w:val="18"/>
                <w:lang w:eastAsia="zh-CN"/>
              </w:rPr>
            </w:pPr>
            <w:r>
              <w:rPr>
                <w:spacing w:val="14"/>
                <w:w w:val="95"/>
                <w:sz w:val="16"/>
                <w:szCs w:val="18"/>
                <w:lang w:eastAsia="zh-CN"/>
              </w:rPr>
              <w:t>⑴局部放电测量</w:t>
            </w:r>
            <w:r>
              <w:rPr>
                <w:spacing w:val="16"/>
                <w:w w:val="95"/>
                <w:sz w:val="16"/>
                <w:szCs w:val="18"/>
                <w:lang w:eastAsia="zh-CN"/>
              </w:rPr>
              <w:t>宜</w:t>
            </w:r>
            <w:r>
              <w:rPr>
                <w:spacing w:val="14"/>
                <w:w w:val="95"/>
                <w:sz w:val="16"/>
                <w:szCs w:val="18"/>
                <w:lang w:eastAsia="zh-CN"/>
              </w:rPr>
              <w:t>与交流耐压</w:t>
            </w:r>
            <w:r>
              <w:rPr>
                <w:spacing w:val="-10"/>
                <w:w w:val="95"/>
                <w:sz w:val="16"/>
                <w:szCs w:val="18"/>
                <w:lang w:eastAsia="zh-CN"/>
              </w:rPr>
              <w:t>同</w:t>
            </w:r>
          </w:p>
          <w:p w14:paraId="51B45064">
            <w:pPr>
              <w:pStyle w:val="16"/>
              <w:ind w:left="8"/>
              <w:rPr>
                <w:sz w:val="16"/>
                <w:szCs w:val="18"/>
                <w:lang w:eastAsia="zh-CN"/>
              </w:rPr>
            </w:pPr>
            <w:r>
              <w:rPr>
                <w:sz w:val="16"/>
                <w:szCs w:val="16"/>
                <w:lang w:eastAsia="zh-CN"/>
              </w:rPr>
              <w:t>Partial discharge measurement should be the same as AC withstand voltage</w:t>
            </w:r>
          </w:p>
        </w:tc>
      </w:tr>
      <w:tr w14:paraId="48740BB6">
        <w:trPr>
          <w:trHeight w:val="312" w:hRule="atLeast"/>
        </w:trPr>
        <w:tc>
          <w:tcPr>
            <w:tcW w:w="922" w:type="dxa"/>
            <w:tcBorders>
              <w:top w:val="nil"/>
              <w:bottom w:val="nil"/>
            </w:tcBorders>
          </w:tcPr>
          <w:p w14:paraId="465547EA">
            <w:pPr>
              <w:pStyle w:val="16"/>
              <w:rPr>
                <w:rFonts w:ascii="Times New Roman"/>
                <w:sz w:val="15"/>
                <w:szCs w:val="18"/>
                <w:lang w:eastAsia="zh-CN"/>
              </w:rPr>
            </w:pPr>
          </w:p>
        </w:tc>
        <w:tc>
          <w:tcPr>
            <w:tcW w:w="1265" w:type="dxa"/>
            <w:tcBorders>
              <w:top w:val="nil"/>
              <w:bottom w:val="nil"/>
            </w:tcBorders>
          </w:tcPr>
          <w:p w14:paraId="6062B0AE">
            <w:pPr>
              <w:pStyle w:val="16"/>
              <w:rPr>
                <w:rFonts w:ascii="Times New Roman"/>
                <w:sz w:val="15"/>
                <w:szCs w:val="18"/>
                <w:lang w:eastAsia="zh-CN"/>
              </w:rPr>
            </w:pPr>
          </w:p>
        </w:tc>
        <w:tc>
          <w:tcPr>
            <w:tcW w:w="2811" w:type="dxa"/>
            <w:tcBorders>
              <w:top w:val="nil"/>
              <w:bottom w:val="nil"/>
            </w:tcBorders>
          </w:tcPr>
          <w:p w14:paraId="7151D455">
            <w:pPr>
              <w:pStyle w:val="16"/>
              <w:rPr>
                <w:rFonts w:ascii="Times New Roman"/>
                <w:sz w:val="15"/>
                <w:szCs w:val="18"/>
                <w:lang w:eastAsia="zh-CN"/>
              </w:rPr>
            </w:pPr>
          </w:p>
        </w:tc>
        <w:tc>
          <w:tcPr>
            <w:tcW w:w="5474" w:type="dxa"/>
            <w:tcBorders>
              <w:top w:val="nil"/>
              <w:bottom w:val="nil"/>
            </w:tcBorders>
          </w:tcPr>
          <w:p w14:paraId="6A817A61">
            <w:pPr>
              <w:pStyle w:val="16"/>
              <w:rPr>
                <w:rFonts w:ascii="Times New Roman"/>
                <w:sz w:val="15"/>
                <w:szCs w:val="18"/>
                <w:lang w:eastAsia="zh-CN"/>
              </w:rPr>
            </w:pPr>
          </w:p>
        </w:tc>
        <w:tc>
          <w:tcPr>
            <w:tcW w:w="3483" w:type="dxa"/>
            <w:tcBorders>
              <w:top w:val="nil"/>
              <w:bottom w:val="nil"/>
            </w:tcBorders>
          </w:tcPr>
          <w:p w14:paraId="48AC4327">
            <w:pPr>
              <w:pStyle w:val="16"/>
              <w:spacing w:before="22"/>
              <w:ind w:left="8"/>
              <w:rPr>
                <w:spacing w:val="-3"/>
                <w:w w:val="95"/>
                <w:sz w:val="16"/>
                <w:szCs w:val="18"/>
              </w:rPr>
            </w:pPr>
            <w:r>
              <w:rPr>
                <w:spacing w:val="-3"/>
                <w:w w:val="95"/>
                <w:sz w:val="16"/>
                <w:szCs w:val="18"/>
              </w:rPr>
              <w:t>时进行；</w:t>
            </w:r>
          </w:p>
          <w:p w14:paraId="6AFD4E6F">
            <w:pPr>
              <w:pStyle w:val="16"/>
              <w:ind w:left="8"/>
              <w:rPr>
                <w:sz w:val="16"/>
                <w:szCs w:val="18"/>
              </w:rPr>
            </w:pPr>
            <w:r>
              <w:rPr>
                <w:sz w:val="16"/>
                <w:szCs w:val="16"/>
              </w:rPr>
              <w:t>At the same time;</w:t>
            </w:r>
          </w:p>
        </w:tc>
      </w:tr>
      <w:tr w14:paraId="17FB6F3B">
        <w:trPr>
          <w:trHeight w:val="3136" w:hRule="atLeast"/>
        </w:trPr>
        <w:tc>
          <w:tcPr>
            <w:tcW w:w="922" w:type="dxa"/>
            <w:tcBorders>
              <w:top w:val="nil"/>
              <w:bottom w:val="nil"/>
            </w:tcBorders>
          </w:tcPr>
          <w:p w14:paraId="28CAE61E">
            <w:pPr>
              <w:pStyle w:val="16"/>
              <w:rPr>
                <w:sz w:val="15"/>
                <w:szCs w:val="18"/>
              </w:rPr>
            </w:pPr>
          </w:p>
          <w:p w14:paraId="674F01C6">
            <w:pPr>
              <w:pStyle w:val="16"/>
              <w:rPr>
                <w:sz w:val="15"/>
                <w:szCs w:val="18"/>
              </w:rPr>
            </w:pPr>
          </w:p>
          <w:p w14:paraId="5A69D5CB">
            <w:pPr>
              <w:pStyle w:val="16"/>
              <w:rPr>
                <w:sz w:val="15"/>
                <w:szCs w:val="18"/>
              </w:rPr>
            </w:pPr>
          </w:p>
          <w:p w14:paraId="030F9769">
            <w:pPr>
              <w:pStyle w:val="16"/>
              <w:rPr>
                <w:sz w:val="15"/>
                <w:szCs w:val="18"/>
              </w:rPr>
            </w:pPr>
          </w:p>
          <w:p w14:paraId="1A93FFC0">
            <w:pPr>
              <w:pStyle w:val="16"/>
              <w:spacing w:before="9"/>
              <w:rPr>
                <w:sz w:val="13"/>
                <w:szCs w:val="18"/>
              </w:rPr>
            </w:pPr>
          </w:p>
          <w:p w14:paraId="458FBBFC">
            <w:pPr>
              <w:pStyle w:val="16"/>
              <w:ind w:left="406"/>
              <w:rPr>
                <w:sz w:val="16"/>
                <w:szCs w:val="18"/>
              </w:rPr>
            </w:pPr>
            <w:r>
              <w:rPr>
                <w:w w:val="99"/>
                <w:sz w:val="16"/>
                <w:szCs w:val="18"/>
              </w:rPr>
              <w:t>9</w:t>
            </w:r>
          </w:p>
        </w:tc>
        <w:tc>
          <w:tcPr>
            <w:tcW w:w="1265" w:type="dxa"/>
            <w:tcBorders>
              <w:top w:val="nil"/>
              <w:bottom w:val="nil"/>
            </w:tcBorders>
          </w:tcPr>
          <w:p w14:paraId="426FBFF3">
            <w:pPr>
              <w:pStyle w:val="16"/>
              <w:rPr>
                <w:sz w:val="15"/>
                <w:szCs w:val="18"/>
              </w:rPr>
            </w:pPr>
          </w:p>
          <w:p w14:paraId="19D8C2E0">
            <w:pPr>
              <w:pStyle w:val="16"/>
              <w:rPr>
                <w:sz w:val="15"/>
                <w:szCs w:val="18"/>
              </w:rPr>
            </w:pPr>
          </w:p>
          <w:p w14:paraId="02111215">
            <w:pPr>
              <w:pStyle w:val="16"/>
              <w:rPr>
                <w:sz w:val="15"/>
                <w:szCs w:val="18"/>
              </w:rPr>
            </w:pPr>
          </w:p>
          <w:p w14:paraId="27A32A68">
            <w:pPr>
              <w:pStyle w:val="16"/>
              <w:spacing w:before="2"/>
              <w:rPr>
                <w:sz w:val="21"/>
                <w:szCs w:val="18"/>
              </w:rPr>
            </w:pPr>
          </w:p>
          <w:p w14:paraId="4E71A4DC">
            <w:pPr>
              <w:pStyle w:val="16"/>
              <w:spacing w:line="285" w:lineRule="auto"/>
              <w:ind w:left="10" w:right="193"/>
              <w:rPr>
                <w:spacing w:val="-10"/>
                <w:sz w:val="16"/>
                <w:szCs w:val="18"/>
              </w:rPr>
            </w:pPr>
            <w:r>
              <w:rPr>
                <w:spacing w:val="-2"/>
                <w:sz w:val="16"/>
                <w:szCs w:val="18"/>
              </w:rPr>
              <w:t>局部放电测</w:t>
            </w:r>
            <w:r>
              <w:rPr>
                <w:spacing w:val="-10"/>
                <w:sz w:val="16"/>
                <w:szCs w:val="18"/>
              </w:rPr>
              <w:t>量</w:t>
            </w:r>
          </w:p>
          <w:p w14:paraId="0294CDD3">
            <w:pPr>
              <w:pStyle w:val="16"/>
              <w:ind w:left="10" w:right="193"/>
              <w:rPr>
                <w:sz w:val="16"/>
                <w:szCs w:val="18"/>
              </w:rPr>
            </w:pPr>
            <w:r>
              <w:rPr>
                <w:sz w:val="16"/>
                <w:szCs w:val="16"/>
              </w:rPr>
              <w:t>Partial discharge measurement</w:t>
            </w:r>
          </w:p>
        </w:tc>
        <w:tc>
          <w:tcPr>
            <w:tcW w:w="2811" w:type="dxa"/>
            <w:tcBorders>
              <w:top w:val="nil"/>
              <w:bottom w:val="nil"/>
            </w:tcBorders>
          </w:tcPr>
          <w:p w14:paraId="2E696F6D">
            <w:pPr>
              <w:pStyle w:val="16"/>
              <w:rPr>
                <w:sz w:val="15"/>
                <w:szCs w:val="18"/>
                <w:lang w:eastAsia="zh-CN"/>
              </w:rPr>
            </w:pPr>
          </w:p>
          <w:p w14:paraId="26EF6010">
            <w:pPr>
              <w:pStyle w:val="16"/>
              <w:spacing w:before="4"/>
              <w:rPr>
                <w:sz w:val="11"/>
                <w:szCs w:val="18"/>
                <w:lang w:eastAsia="zh-CN"/>
              </w:rPr>
            </w:pPr>
          </w:p>
          <w:p w14:paraId="12DDAC83">
            <w:pPr>
              <w:pStyle w:val="16"/>
              <w:ind w:left="10"/>
              <w:rPr>
                <w:spacing w:val="-5"/>
                <w:w w:val="95"/>
                <w:sz w:val="16"/>
                <w:szCs w:val="18"/>
                <w:lang w:eastAsia="zh-CN"/>
              </w:rPr>
            </w:pPr>
            <w:r>
              <w:rPr>
                <w:w w:val="95"/>
                <w:sz w:val="16"/>
                <w:szCs w:val="18"/>
                <w:lang w:eastAsia="zh-CN"/>
              </w:rPr>
              <w:t>⑴投</w:t>
            </w:r>
            <w:r>
              <w:rPr>
                <w:spacing w:val="-5"/>
                <w:w w:val="95"/>
                <w:sz w:val="16"/>
                <w:szCs w:val="18"/>
                <w:lang w:eastAsia="zh-CN"/>
              </w:rPr>
              <w:t>运前</w:t>
            </w:r>
          </w:p>
          <w:p w14:paraId="434F167D">
            <w:pPr>
              <w:pStyle w:val="16"/>
              <w:ind w:left="10"/>
              <w:rPr>
                <w:sz w:val="16"/>
                <w:szCs w:val="18"/>
                <w:lang w:eastAsia="zh-CN"/>
              </w:rPr>
            </w:pPr>
            <w:r>
              <w:rPr>
                <w:sz w:val="16"/>
                <w:szCs w:val="16"/>
                <w:lang w:eastAsia="zh-CN"/>
              </w:rPr>
              <w:t>(1) Before putting into operation</w:t>
            </w:r>
          </w:p>
          <w:p w14:paraId="2FA03703">
            <w:pPr>
              <w:pStyle w:val="16"/>
              <w:spacing w:before="6" w:line="249" w:lineRule="auto"/>
              <w:ind w:left="10" w:right="1"/>
              <w:rPr>
                <w:spacing w:val="-4"/>
                <w:sz w:val="16"/>
                <w:szCs w:val="18"/>
                <w:lang w:eastAsia="zh-CN"/>
              </w:rPr>
            </w:pPr>
            <w:r>
              <w:rPr>
                <w:spacing w:val="-4"/>
                <w:sz w:val="16"/>
                <w:szCs w:val="18"/>
                <w:lang w:eastAsia="zh-CN"/>
              </w:rPr>
              <w:t>⑵1</w:t>
            </w:r>
            <w:r>
              <w:rPr>
                <w:rFonts w:hint="eastAsia" w:ascii="Microsoft YaHei UI" w:hAnsi="Microsoft YaHei UI" w:eastAsia="Microsoft YaHei UI"/>
                <w:spacing w:val="-4"/>
                <w:sz w:val="16"/>
                <w:szCs w:val="18"/>
                <w:lang w:eastAsia="zh-CN"/>
              </w:rPr>
              <w:t>〜</w:t>
            </w:r>
            <w:r>
              <w:rPr>
                <w:spacing w:val="-4"/>
                <w:sz w:val="16"/>
                <w:szCs w:val="18"/>
                <w:lang w:eastAsia="zh-CN"/>
              </w:rPr>
              <w:t>3</w:t>
            </w:r>
            <w:r>
              <w:rPr>
                <w:spacing w:val="-30"/>
                <w:sz w:val="16"/>
                <w:szCs w:val="18"/>
                <w:lang w:eastAsia="zh-CN"/>
              </w:rPr>
              <w:t xml:space="preserve"> 年</w:t>
            </w:r>
            <w:r>
              <w:rPr>
                <w:spacing w:val="-4"/>
                <w:sz w:val="16"/>
                <w:szCs w:val="18"/>
                <w:lang w:eastAsia="zh-CN"/>
              </w:rPr>
              <w:t>（20</w:t>
            </w:r>
            <w:r>
              <w:rPr>
                <w:rFonts w:hint="eastAsia" w:ascii="Microsoft YaHei UI" w:hAnsi="Microsoft YaHei UI" w:eastAsia="Microsoft YaHei UI"/>
                <w:spacing w:val="-4"/>
                <w:sz w:val="16"/>
                <w:szCs w:val="18"/>
                <w:lang w:eastAsia="zh-CN"/>
              </w:rPr>
              <w:t>〜</w:t>
            </w:r>
            <w:r>
              <w:rPr>
                <w:spacing w:val="-4"/>
                <w:sz w:val="16"/>
                <w:szCs w:val="18"/>
                <w:lang w:eastAsia="zh-CN"/>
              </w:rPr>
              <w:t>35kV</w:t>
            </w:r>
            <w:r>
              <w:rPr>
                <w:spacing w:val="-14"/>
                <w:sz w:val="16"/>
                <w:szCs w:val="18"/>
                <w:lang w:eastAsia="zh-CN"/>
              </w:rPr>
              <w:t xml:space="preserve"> 固体绝缘</w:t>
            </w:r>
            <w:r>
              <w:rPr>
                <w:spacing w:val="-4"/>
                <w:sz w:val="16"/>
                <w:szCs w:val="18"/>
                <w:lang w:eastAsia="zh-CN"/>
              </w:rPr>
              <w:t>互感器）</w:t>
            </w:r>
          </w:p>
          <w:p w14:paraId="145C07DA">
            <w:pPr>
              <w:pStyle w:val="16"/>
              <w:ind w:left="10" w:right="1"/>
              <w:rPr>
                <w:sz w:val="16"/>
                <w:szCs w:val="18"/>
                <w:lang w:eastAsia="zh-CN"/>
              </w:rPr>
            </w:pPr>
            <w:r>
              <w:rPr>
                <w:sz w:val="16"/>
                <w:szCs w:val="16"/>
                <w:lang w:eastAsia="zh-CN"/>
              </w:rPr>
              <w:t>(2) 1 ~ 3 years (20 ~ 35kV solid insulated transformer)</w:t>
            </w:r>
          </w:p>
          <w:p w14:paraId="69F59805">
            <w:pPr>
              <w:pStyle w:val="16"/>
              <w:spacing w:before="51"/>
              <w:ind w:left="10"/>
              <w:rPr>
                <w:spacing w:val="-5"/>
                <w:w w:val="95"/>
                <w:sz w:val="16"/>
                <w:szCs w:val="18"/>
              </w:rPr>
            </w:pPr>
            <w:r>
              <w:rPr>
                <w:w w:val="95"/>
                <w:sz w:val="16"/>
                <w:szCs w:val="18"/>
              </w:rPr>
              <w:t>⑶大</w:t>
            </w:r>
            <w:r>
              <w:rPr>
                <w:spacing w:val="-5"/>
                <w:w w:val="95"/>
                <w:sz w:val="16"/>
                <w:szCs w:val="18"/>
              </w:rPr>
              <w:t>修后</w:t>
            </w:r>
          </w:p>
          <w:p w14:paraId="25949DD7">
            <w:pPr>
              <w:pStyle w:val="16"/>
              <w:ind w:left="10"/>
              <w:rPr>
                <w:sz w:val="16"/>
                <w:szCs w:val="18"/>
              </w:rPr>
            </w:pPr>
            <w:r>
              <w:rPr>
                <w:sz w:val="16"/>
                <w:szCs w:val="16"/>
              </w:rPr>
              <w:t>(3) After overhaul</w:t>
            </w:r>
          </w:p>
          <w:p w14:paraId="090085C9">
            <w:pPr>
              <w:pStyle w:val="16"/>
              <w:spacing w:before="62"/>
              <w:ind w:left="10"/>
              <w:rPr>
                <w:spacing w:val="-5"/>
                <w:w w:val="95"/>
                <w:sz w:val="16"/>
                <w:szCs w:val="18"/>
              </w:rPr>
            </w:pPr>
            <w:r>
              <w:rPr>
                <w:w w:val="95"/>
                <w:sz w:val="16"/>
                <w:szCs w:val="18"/>
              </w:rPr>
              <w:t>⑷必</w:t>
            </w:r>
            <w:r>
              <w:rPr>
                <w:spacing w:val="-5"/>
                <w:w w:val="95"/>
                <w:sz w:val="16"/>
                <w:szCs w:val="18"/>
              </w:rPr>
              <w:t>要时</w:t>
            </w:r>
          </w:p>
          <w:p w14:paraId="4057EFA6">
            <w:pPr>
              <w:pStyle w:val="16"/>
              <w:ind w:left="10"/>
              <w:rPr>
                <w:sz w:val="16"/>
                <w:szCs w:val="18"/>
              </w:rPr>
            </w:pPr>
            <w:r>
              <w:rPr>
                <w:sz w:val="16"/>
                <w:szCs w:val="16"/>
              </w:rPr>
              <w:t>(4) When necessary</w:t>
            </w:r>
          </w:p>
        </w:tc>
        <w:tc>
          <w:tcPr>
            <w:tcW w:w="5474" w:type="dxa"/>
            <w:tcBorders>
              <w:top w:val="nil"/>
              <w:bottom w:val="nil"/>
            </w:tcBorders>
          </w:tcPr>
          <w:p w14:paraId="50D2968B">
            <w:pPr>
              <w:pStyle w:val="16"/>
              <w:rPr>
                <w:sz w:val="15"/>
                <w:szCs w:val="18"/>
                <w:lang w:eastAsia="zh-CN"/>
              </w:rPr>
            </w:pPr>
          </w:p>
          <w:p w14:paraId="3664DE64">
            <w:pPr>
              <w:pStyle w:val="16"/>
              <w:spacing w:before="4"/>
              <w:rPr>
                <w:sz w:val="11"/>
                <w:szCs w:val="18"/>
                <w:lang w:eastAsia="zh-CN"/>
              </w:rPr>
            </w:pPr>
          </w:p>
          <w:p w14:paraId="44FF43D5">
            <w:pPr>
              <w:pStyle w:val="16"/>
              <w:spacing w:line="285" w:lineRule="auto"/>
              <w:ind w:left="9"/>
              <w:jc w:val="both"/>
              <w:rPr>
                <w:sz w:val="16"/>
                <w:szCs w:val="18"/>
                <w:lang w:eastAsia="zh-CN"/>
              </w:rPr>
            </w:pPr>
            <w:r>
              <w:rPr>
                <w:w w:val="95"/>
                <w:sz w:val="16"/>
                <w:szCs w:val="18"/>
                <w:lang w:eastAsia="zh-CN"/>
              </w:rPr>
              <w:t>（1）固体绝缘相对地电压互感器在电压为</w:t>
            </w:r>
            <w:r>
              <w:rPr>
                <w:spacing w:val="34"/>
                <w:sz w:val="16"/>
                <w:szCs w:val="18"/>
                <w:lang w:eastAsia="zh-CN"/>
              </w:rPr>
              <w:t xml:space="preserve"> </w:t>
            </w:r>
            <w:r>
              <w:rPr>
                <w:w w:val="95"/>
                <w:sz w:val="16"/>
                <w:szCs w:val="18"/>
                <w:lang w:eastAsia="zh-CN"/>
              </w:rPr>
              <w:t>1.1Um/√3</w:t>
            </w:r>
            <w:r>
              <w:rPr>
                <w:spacing w:val="29"/>
                <w:sz w:val="16"/>
                <w:szCs w:val="18"/>
                <w:lang w:eastAsia="zh-CN"/>
              </w:rPr>
              <w:t xml:space="preserve"> </w:t>
            </w:r>
            <w:r>
              <w:rPr>
                <w:w w:val="95"/>
                <w:sz w:val="16"/>
                <w:szCs w:val="18"/>
                <w:lang w:eastAsia="zh-CN"/>
              </w:rPr>
              <w:t>时，放电量不大于 100pC，在电压为 1.1Um 时(必要时)，放电量不大于 500pC。固体绝缘相对相电压互感器，在电压为</w:t>
            </w:r>
            <w:r>
              <w:rPr>
                <w:spacing w:val="34"/>
                <w:sz w:val="16"/>
                <w:szCs w:val="18"/>
                <w:lang w:eastAsia="zh-CN"/>
              </w:rPr>
              <w:t xml:space="preserve"> </w:t>
            </w:r>
            <w:r>
              <w:rPr>
                <w:w w:val="95"/>
                <w:sz w:val="16"/>
                <w:szCs w:val="18"/>
                <w:lang w:eastAsia="zh-CN"/>
              </w:rPr>
              <w:t>1.1Um</w:t>
            </w:r>
            <w:r>
              <w:rPr>
                <w:sz w:val="16"/>
                <w:szCs w:val="18"/>
                <w:lang w:eastAsia="zh-CN"/>
              </w:rPr>
              <w:t xml:space="preserve"> </w:t>
            </w:r>
            <w:r>
              <w:rPr>
                <w:w w:val="95"/>
                <w:sz w:val="16"/>
                <w:szCs w:val="18"/>
                <w:lang w:eastAsia="zh-CN"/>
              </w:rPr>
              <w:t>时，放电</w:t>
            </w:r>
            <w:r>
              <w:rPr>
                <w:spacing w:val="-8"/>
                <w:sz w:val="16"/>
                <w:szCs w:val="18"/>
                <w:lang w:eastAsia="zh-CN"/>
              </w:rPr>
              <w:t xml:space="preserve">量不大于 </w:t>
            </w:r>
            <w:r>
              <w:rPr>
                <w:sz w:val="16"/>
                <w:szCs w:val="18"/>
                <w:lang w:eastAsia="zh-CN"/>
              </w:rPr>
              <w:t>100pC；</w:t>
            </w:r>
          </w:p>
          <w:p w14:paraId="245202C6">
            <w:pPr>
              <w:pStyle w:val="16"/>
              <w:ind w:left="9"/>
              <w:jc w:val="both"/>
              <w:rPr>
                <w:sz w:val="16"/>
                <w:szCs w:val="18"/>
                <w:lang w:eastAsia="zh-CN"/>
              </w:rPr>
            </w:pPr>
            <w:r>
              <w:rPr>
                <w:sz w:val="16"/>
                <w:szCs w:val="16"/>
                <w:lang w:eastAsia="zh-CN"/>
              </w:rPr>
              <w:t>(1) The discharge capacity of solid insulated ground voltage transformer is not more than 100pC when the voltage is 1.1 Um/tick 3, and not more than 500pC when the voltage is 1.1 Um (if necessary). Solid insulated phase-to-phase voltage transformer, when the voltage is 1.1 Um, the discharge capacity is not more than 100pC;;</w:t>
            </w:r>
          </w:p>
          <w:p w14:paraId="4ED3A2C0">
            <w:pPr>
              <w:pStyle w:val="16"/>
              <w:spacing w:line="285" w:lineRule="auto"/>
              <w:ind w:left="9"/>
              <w:jc w:val="both"/>
              <w:rPr>
                <w:sz w:val="16"/>
                <w:szCs w:val="18"/>
                <w:lang w:eastAsia="zh-CN"/>
              </w:rPr>
            </w:pPr>
            <w:r>
              <w:rPr>
                <w:w w:val="95"/>
                <w:sz w:val="16"/>
                <w:szCs w:val="18"/>
                <w:lang w:eastAsia="zh-CN"/>
              </w:rPr>
              <w:t>（2）110kV</w:t>
            </w:r>
            <w:r>
              <w:rPr>
                <w:sz w:val="16"/>
                <w:szCs w:val="18"/>
                <w:lang w:eastAsia="zh-CN"/>
              </w:rPr>
              <w:t xml:space="preserve"> </w:t>
            </w:r>
            <w:r>
              <w:rPr>
                <w:w w:val="95"/>
                <w:sz w:val="16"/>
                <w:szCs w:val="18"/>
                <w:lang w:eastAsia="zh-CN"/>
              </w:rPr>
              <w:t>及以上油浸式电压互感器在电压为</w:t>
            </w:r>
            <w:r>
              <w:rPr>
                <w:spacing w:val="40"/>
                <w:sz w:val="16"/>
                <w:szCs w:val="18"/>
                <w:lang w:eastAsia="zh-CN"/>
              </w:rPr>
              <w:t xml:space="preserve"> </w:t>
            </w:r>
            <w:r>
              <w:rPr>
                <w:w w:val="95"/>
                <w:sz w:val="16"/>
                <w:szCs w:val="18"/>
                <w:lang w:eastAsia="zh-CN"/>
              </w:rPr>
              <w:t>1.1Um/√3</w:t>
            </w:r>
            <w:r>
              <w:rPr>
                <w:sz w:val="16"/>
                <w:szCs w:val="18"/>
                <w:lang w:eastAsia="zh-CN"/>
              </w:rPr>
              <w:t xml:space="preserve"> </w:t>
            </w:r>
            <w:r>
              <w:rPr>
                <w:w w:val="95"/>
                <w:sz w:val="16"/>
                <w:szCs w:val="18"/>
                <w:lang w:eastAsia="zh-CN"/>
              </w:rPr>
              <w:t>时，</w:t>
            </w:r>
            <w:r>
              <w:rPr>
                <w:spacing w:val="-6"/>
                <w:sz w:val="16"/>
                <w:szCs w:val="18"/>
                <w:lang w:eastAsia="zh-CN"/>
              </w:rPr>
              <w:t xml:space="preserve">放电量不大于 </w:t>
            </w:r>
            <w:r>
              <w:rPr>
                <w:sz w:val="16"/>
                <w:szCs w:val="18"/>
                <w:lang w:eastAsia="zh-CN"/>
              </w:rPr>
              <w:t>20pC。</w:t>
            </w:r>
          </w:p>
          <w:p w14:paraId="26ED218E">
            <w:pPr>
              <w:pStyle w:val="16"/>
              <w:ind w:left="9"/>
              <w:jc w:val="both"/>
              <w:rPr>
                <w:sz w:val="16"/>
                <w:szCs w:val="18"/>
                <w:lang w:eastAsia="zh-CN"/>
              </w:rPr>
            </w:pPr>
            <w:r>
              <w:rPr>
                <w:sz w:val="16"/>
                <w:szCs w:val="16"/>
                <w:lang w:eastAsia="zh-CN"/>
              </w:rPr>
              <w:t>(2) The discharge capacity of 110kV and above oil-immersed voltage transformers is not more than 20pC when the voltage is 1.1 Um/. 3.</w:t>
            </w:r>
          </w:p>
        </w:tc>
        <w:tc>
          <w:tcPr>
            <w:tcW w:w="3483" w:type="dxa"/>
            <w:tcBorders>
              <w:top w:val="nil"/>
              <w:bottom w:val="nil"/>
            </w:tcBorders>
          </w:tcPr>
          <w:p w14:paraId="3E7BECF9">
            <w:pPr>
              <w:pStyle w:val="16"/>
              <w:spacing w:before="27" w:line="280" w:lineRule="auto"/>
              <w:ind w:left="8"/>
              <w:rPr>
                <w:spacing w:val="-2"/>
                <w:sz w:val="16"/>
                <w:szCs w:val="18"/>
                <w:lang w:eastAsia="zh-CN"/>
              </w:rPr>
            </w:pPr>
            <w:r>
              <w:rPr>
                <w:spacing w:val="-6"/>
                <w:sz w:val="16"/>
                <w:szCs w:val="18"/>
                <w:lang w:eastAsia="zh-CN"/>
              </w:rPr>
              <w:t xml:space="preserve">⑵交接时电压等级为 </w:t>
            </w:r>
            <w:r>
              <w:rPr>
                <w:rFonts w:ascii="Times New Roman" w:hAnsi="Times New Roman" w:eastAsia="Times New Roman"/>
                <w:sz w:val="16"/>
                <w:szCs w:val="18"/>
                <w:lang w:eastAsia="zh-CN"/>
              </w:rPr>
              <w:t>35kV~110kV</w:t>
            </w:r>
            <w:r>
              <w:rPr>
                <w:spacing w:val="-2"/>
                <w:sz w:val="16"/>
                <w:szCs w:val="18"/>
                <w:lang w:eastAsia="zh-CN"/>
              </w:rPr>
              <w:t xml:space="preserve">电流互感器的局部放电测量可按 </w:t>
            </w:r>
            <w:r>
              <w:rPr>
                <w:rFonts w:ascii="Times New Roman" w:hAnsi="Times New Roman" w:eastAsia="Times New Roman"/>
                <w:spacing w:val="-2"/>
                <w:sz w:val="16"/>
                <w:szCs w:val="18"/>
                <w:lang w:eastAsia="zh-CN"/>
              </w:rPr>
              <w:t>10%</w:t>
            </w:r>
            <w:r>
              <w:rPr>
                <w:spacing w:val="-2"/>
                <w:sz w:val="16"/>
                <w:szCs w:val="18"/>
                <w:lang w:eastAsia="zh-CN"/>
              </w:rPr>
              <w:t>进行抽测，若局部放电量达不</w:t>
            </w:r>
            <w:r>
              <w:rPr>
                <w:spacing w:val="-4"/>
                <w:sz w:val="16"/>
                <w:szCs w:val="18"/>
                <w:lang w:eastAsia="zh-CN"/>
              </w:rPr>
              <w:t>到规定要求应增加抽测比例。交接</w:t>
            </w:r>
            <w:r>
              <w:rPr>
                <w:spacing w:val="-2"/>
                <w:sz w:val="16"/>
                <w:szCs w:val="18"/>
                <w:lang w:eastAsia="zh-CN"/>
              </w:rPr>
              <w:t>时若有出厂试验值可不进行或只进行个别抽试；</w:t>
            </w:r>
          </w:p>
          <w:p w14:paraId="55826280">
            <w:pPr>
              <w:pStyle w:val="16"/>
              <w:ind w:left="8"/>
              <w:rPr>
                <w:sz w:val="16"/>
                <w:szCs w:val="18"/>
                <w:lang w:eastAsia="zh-CN"/>
              </w:rPr>
            </w:pPr>
            <w:r>
              <w:rPr>
                <w:rFonts w:hint="eastAsia"/>
                <w:sz w:val="16"/>
                <w:szCs w:val="16"/>
                <w:lang w:eastAsia="zh-CN"/>
              </w:rPr>
              <w:t>⑵</w:t>
            </w:r>
            <w:r>
              <w:rPr>
                <w:sz w:val="16"/>
                <w:szCs w:val="16"/>
                <w:lang w:eastAsia="zh-CN"/>
              </w:rPr>
              <w:t xml:space="preserve"> The partial discharge measurement of current transformer with voltage grade of 35kV ~ 110kV during handover can be measured by 10%. If the partial discharge can not meet the specified requirements, the sampling measurement ratio should be increased. If there is factory test value during handover, individual sampling test may not be carried out or only carried out;</w:t>
            </w:r>
          </w:p>
          <w:p w14:paraId="45EABFFD">
            <w:pPr>
              <w:pStyle w:val="16"/>
              <w:spacing w:line="280" w:lineRule="auto"/>
              <w:ind w:left="8"/>
              <w:jc w:val="both"/>
              <w:rPr>
                <w:spacing w:val="-4"/>
                <w:sz w:val="16"/>
                <w:szCs w:val="18"/>
                <w:lang w:eastAsia="zh-CN"/>
              </w:rPr>
            </w:pPr>
            <w:r>
              <w:rPr>
                <w:spacing w:val="12"/>
                <w:sz w:val="16"/>
                <w:szCs w:val="18"/>
                <w:lang w:eastAsia="zh-CN"/>
              </w:rPr>
              <w:t>⑶预加电压为出厂工频耐压值</w:t>
            </w:r>
            <w:r>
              <w:rPr>
                <w:sz w:val="16"/>
                <w:szCs w:val="18"/>
                <w:lang w:eastAsia="zh-CN"/>
              </w:rPr>
              <w:t xml:space="preserve">的 </w:t>
            </w:r>
            <w:r>
              <w:rPr>
                <w:rFonts w:ascii="Times New Roman" w:hAnsi="Times New Roman" w:eastAsia="Times New Roman"/>
                <w:spacing w:val="-2"/>
                <w:sz w:val="16"/>
                <w:szCs w:val="18"/>
                <w:lang w:eastAsia="zh-CN"/>
              </w:rPr>
              <w:t>80%</w:t>
            </w:r>
            <w:r>
              <w:rPr>
                <w:spacing w:val="-2"/>
                <w:sz w:val="16"/>
                <w:szCs w:val="18"/>
                <w:lang w:eastAsia="zh-CN"/>
              </w:rPr>
              <w:t>。测量电压在两值中任选其一</w:t>
            </w:r>
            <w:r>
              <w:rPr>
                <w:spacing w:val="-4"/>
                <w:sz w:val="16"/>
                <w:szCs w:val="18"/>
                <w:lang w:eastAsia="zh-CN"/>
              </w:rPr>
              <w:t>进行；</w:t>
            </w:r>
          </w:p>
          <w:p w14:paraId="2846669B">
            <w:pPr>
              <w:pStyle w:val="16"/>
              <w:ind w:left="8"/>
              <w:jc w:val="both"/>
              <w:rPr>
                <w:sz w:val="16"/>
                <w:szCs w:val="18"/>
                <w:lang w:eastAsia="zh-CN"/>
              </w:rPr>
            </w:pPr>
            <w:r>
              <w:rPr>
                <w:sz w:val="16"/>
                <w:szCs w:val="16"/>
                <w:lang w:eastAsia="zh-CN"/>
              </w:rPr>
              <w:t>(3) The pre-applied voltage is 80% of the factory power frequency withstand voltage value. The measured voltage is carried out at any one of the two values;</w:t>
            </w:r>
          </w:p>
          <w:p w14:paraId="599BA941">
            <w:pPr>
              <w:pStyle w:val="16"/>
              <w:spacing w:line="251" w:lineRule="exact"/>
              <w:ind w:left="8"/>
              <w:rPr>
                <w:spacing w:val="-1"/>
                <w:w w:val="95"/>
                <w:sz w:val="16"/>
                <w:szCs w:val="18"/>
                <w:lang w:eastAsia="zh-CN"/>
              </w:rPr>
            </w:pPr>
            <w:r>
              <w:rPr>
                <w:spacing w:val="-1"/>
                <w:w w:val="95"/>
                <w:sz w:val="16"/>
                <w:szCs w:val="18"/>
                <w:lang w:eastAsia="zh-CN"/>
              </w:rPr>
              <w:t>⑷必要时，如：对绝缘性能有怀疑</w:t>
            </w:r>
          </w:p>
          <w:p w14:paraId="2689EC2E">
            <w:pPr>
              <w:pStyle w:val="16"/>
              <w:ind w:left="8"/>
              <w:rPr>
                <w:sz w:val="16"/>
                <w:szCs w:val="18"/>
                <w:lang w:eastAsia="zh-CN"/>
              </w:rPr>
            </w:pPr>
            <w:r>
              <w:rPr>
                <w:sz w:val="16"/>
                <w:szCs w:val="16"/>
                <w:lang w:eastAsia="zh-CN"/>
              </w:rPr>
              <w:t>(4) If necessary, such as doubt on insulation performance</w:t>
            </w:r>
          </w:p>
        </w:tc>
      </w:tr>
      <w:tr w14:paraId="68776E0F">
        <w:trPr>
          <w:trHeight w:val="310" w:hRule="atLeast"/>
        </w:trPr>
        <w:tc>
          <w:tcPr>
            <w:tcW w:w="922" w:type="dxa"/>
            <w:tcBorders>
              <w:top w:val="nil"/>
            </w:tcBorders>
          </w:tcPr>
          <w:p w14:paraId="5B8C98F5">
            <w:pPr>
              <w:pStyle w:val="16"/>
              <w:rPr>
                <w:rFonts w:ascii="Times New Roman"/>
                <w:sz w:val="15"/>
                <w:szCs w:val="18"/>
                <w:lang w:eastAsia="zh-CN"/>
              </w:rPr>
            </w:pPr>
          </w:p>
        </w:tc>
        <w:tc>
          <w:tcPr>
            <w:tcW w:w="1265" w:type="dxa"/>
            <w:tcBorders>
              <w:top w:val="nil"/>
            </w:tcBorders>
          </w:tcPr>
          <w:p w14:paraId="6CB66CBC">
            <w:pPr>
              <w:pStyle w:val="16"/>
              <w:rPr>
                <w:rFonts w:ascii="Times New Roman"/>
                <w:sz w:val="15"/>
                <w:szCs w:val="18"/>
                <w:lang w:eastAsia="zh-CN"/>
              </w:rPr>
            </w:pPr>
          </w:p>
        </w:tc>
        <w:tc>
          <w:tcPr>
            <w:tcW w:w="2811" w:type="dxa"/>
            <w:tcBorders>
              <w:top w:val="nil"/>
            </w:tcBorders>
          </w:tcPr>
          <w:p w14:paraId="25ACE6F7">
            <w:pPr>
              <w:pStyle w:val="16"/>
              <w:rPr>
                <w:rFonts w:ascii="Times New Roman"/>
                <w:sz w:val="15"/>
                <w:szCs w:val="18"/>
                <w:lang w:eastAsia="zh-CN"/>
              </w:rPr>
            </w:pPr>
          </w:p>
        </w:tc>
        <w:tc>
          <w:tcPr>
            <w:tcW w:w="5474" w:type="dxa"/>
            <w:tcBorders>
              <w:top w:val="nil"/>
            </w:tcBorders>
          </w:tcPr>
          <w:p w14:paraId="66D81D08">
            <w:pPr>
              <w:pStyle w:val="16"/>
              <w:rPr>
                <w:rFonts w:ascii="Times New Roman"/>
                <w:sz w:val="15"/>
                <w:szCs w:val="18"/>
                <w:lang w:eastAsia="zh-CN"/>
              </w:rPr>
            </w:pPr>
          </w:p>
        </w:tc>
        <w:tc>
          <w:tcPr>
            <w:tcW w:w="3483" w:type="dxa"/>
            <w:tcBorders>
              <w:top w:val="nil"/>
            </w:tcBorders>
          </w:tcPr>
          <w:p w14:paraId="32DF3F95">
            <w:pPr>
              <w:pStyle w:val="16"/>
              <w:spacing w:before="24" w:line="265" w:lineRule="exact"/>
              <w:ind w:left="8"/>
              <w:rPr>
                <w:spacing w:val="-10"/>
                <w:sz w:val="16"/>
                <w:szCs w:val="18"/>
              </w:rPr>
            </w:pPr>
            <w:r>
              <w:rPr>
                <w:w w:val="95"/>
                <w:sz w:val="16"/>
                <w:szCs w:val="18"/>
              </w:rPr>
              <w:t>时</w:t>
            </w:r>
            <w:r>
              <w:rPr>
                <w:spacing w:val="-10"/>
                <w:sz w:val="16"/>
                <w:szCs w:val="18"/>
              </w:rPr>
              <w:t>。</w:t>
            </w:r>
          </w:p>
          <w:p w14:paraId="76226389">
            <w:pPr>
              <w:pStyle w:val="16"/>
              <w:ind w:left="8"/>
              <w:rPr>
                <w:sz w:val="16"/>
                <w:szCs w:val="18"/>
              </w:rPr>
            </w:pPr>
            <w:r>
              <w:rPr>
                <w:sz w:val="16"/>
                <w:szCs w:val="16"/>
              </w:rPr>
              <w:t>When.</w:t>
            </w:r>
          </w:p>
        </w:tc>
      </w:tr>
    </w:tbl>
    <w:p w14:paraId="65C80409">
      <w:pPr>
        <w:pStyle w:val="6"/>
        <w:rPr>
          <w:sz w:val="15"/>
          <w:szCs w:val="16"/>
        </w:rPr>
      </w:pPr>
    </w:p>
    <w:p w14:paraId="4B5487B8">
      <w:pPr>
        <w:pStyle w:val="6"/>
        <w:spacing w:before="1"/>
        <w:rPr>
          <w:sz w:val="15"/>
          <w:szCs w:val="16"/>
        </w:rPr>
      </w:pPr>
    </w:p>
    <w:p w14:paraId="0A759AD9">
      <w:pPr>
        <w:pStyle w:val="15"/>
        <w:numPr>
          <w:ilvl w:val="0"/>
          <w:numId w:val="57"/>
        </w:numPr>
        <w:tabs>
          <w:tab w:val="left" w:pos="1420"/>
        </w:tabs>
        <w:spacing w:before="70"/>
        <w:ind w:left="1419" w:hanging="527"/>
        <w:jc w:val="left"/>
        <w:rPr>
          <w:spacing w:val="-1"/>
          <w:w w:val="95"/>
          <w:sz w:val="16"/>
          <w:szCs w:val="18"/>
          <w:lang w:eastAsia="zh-CN"/>
        </w:rPr>
      </w:pPr>
      <w:r>
        <w:rPr>
          <w:spacing w:val="-1"/>
          <w:w w:val="95"/>
          <w:sz w:val="16"/>
          <w:szCs w:val="18"/>
          <w:lang w:eastAsia="zh-CN"/>
        </w:rPr>
        <w:t>电容式电压互感器的试验项目、周期和要求。</w:t>
      </w:r>
    </w:p>
    <w:p w14:paraId="5484164A">
      <w:pPr>
        <w:tabs>
          <w:tab w:val="left" w:pos="1420"/>
        </w:tabs>
        <w:ind w:left="1419"/>
        <w:rPr>
          <w:sz w:val="16"/>
          <w:szCs w:val="18"/>
          <w:lang w:eastAsia="zh-CN"/>
        </w:rPr>
      </w:pPr>
      <w:r>
        <w:rPr>
          <w:sz w:val="16"/>
          <w:szCs w:val="16"/>
          <w:lang w:eastAsia="zh-CN"/>
        </w:rPr>
        <w:t>Test items, periods and requirements of capacitive voltage transformers.</w:t>
      </w:r>
    </w:p>
    <w:p w14:paraId="2A318411">
      <w:pPr>
        <w:pStyle w:val="6"/>
        <w:spacing w:before="2" w:after="1"/>
        <w:rPr>
          <w:sz w:val="2"/>
          <w:szCs w:val="16"/>
          <w:lang w:eastAsia="zh-CN"/>
        </w:rPr>
      </w:pPr>
    </w:p>
    <w:tbl>
      <w:tblPr>
        <w:tblStyle w:val="14"/>
        <w:tblW w:w="0" w:type="auto"/>
        <w:tblInd w:w="1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24"/>
        <w:gridCol w:w="2214"/>
        <w:gridCol w:w="1868"/>
        <w:gridCol w:w="6140"/>
        <w:gridCol w:w="2832"/>
      </w:tblGrid>
      <w:tr w14:paraId="625F1D0E">
        <w:trPr>
          <w:trHeight w:val="1016" w:hRule="atLeast"/>
        </w:trPr>
        <w:tc>
          <w:tcPr>
            <w:tcW w:w="924" w:type="dxa"/>
            <w:tcBorders>
              <w:bottom w:val="nil"/>
            </w:tcBorders>
          </w:tcPr>
          <w:p w14:paraId="1492ADF5">
            <w:pPr>
              <w:pStyle w:val="16"/>
              <w:rPr>
                <w:sz w:val="15"/>
                <w:szCs w:val="18"/>
                <w:lang w:eastAsia="zh-CN"/>
              </w:rPr>
            </w:pPr>
          </w:p>
          <w:p w14:paraId="40A72E1C">
            <w:pPr>
              <w:pStyle w:val="16"/>
              <w:rPr>
                <w:sz w:val="15"/>
                <w:szCs w:val="18"/>
                <w:lang w:eastAsia="zh-CN"/>
              </w:rPr>
            </w:pPr>
          </w:p>
          <w:p w14:paraId="2C694C88">
            <w:pPr>
              <w:pStyle w:val="16"/>
              <w:spacing w:before="4"/>
              <w:rPr>
                <w:sz w:val="11"/>
                <w:szCs w:val="18"/>
                <w:lang w:eastAsia="zh-CN"/>
              </w:rPr>
            </w:pPr>
          </w:p>
          <w:p w14:paraId="49542967">
            <w:pPr>
              <w:pStyle w:val="16"/>
              <w:spacing w:before="1"/>
              <w:ind w:left="252"/>
              <w:rPr>
                <w:spacing w:val="-10"/>
                <w:sz w:val="16"/>
                <w:szCs w:val="18"/>
              </w:rPr>
            </w:pPr>
            <w:r>
              <w:rPr>
                <w:w w:val="95"/>
                <w:sz w:val="16"/>
                <w:szCs w:val="18"/>
              </w:rPr>
              <w:t>序</w:t>
            </w:r>
            <w:r>
              <w:rPr>
                <w:spacing w:val="-10"/>
                <w:sz w:val="16"/>
                <w:szCs w:val="18"/>
              </w:rPr>
              <w:t>号</w:t>
            </w:r>
          </w:p>
          <w:p w14:paraId="4E9A79F5">
            <w:pPr>
              <w:pStyle w:val="16"/>
              <w:ind w:left="252"/>
              <w:rPr>
                <w:sz w:val="16"/>
                <w:szCs w:val="18"/>
              </w:rPr>
            </w:pPr>
            <w:r>
              <w:rPr>
                <w:sz w:val="16"/>
                <w:szCs w:val="16"/>
              </w:rPr>
              <w:t>Serial number</w:t>
            </w:r>
          </w:p>
        </w:tc>
        <w:tc>
          <w:tcPr>
            <w:tcW w:w="2214" w:type="dxa"/>
            <w:tcBorders>
              <w:bottom w:val="nil"/>
            </w:tcBorders>
          </w:tcPr>
          <w:p w14:paraId="51F3D21C">
            <w:pPr>
              <w:pStyle w:val="16"/>
              <w:rPr>
                <w:sz w:val="15"/>
                <w:szCs w:val="18"/>
              </w:rPr>
            </w:pPr>
          </w:p>
          <w:p w14:paraId="12807964">
            <w:pPr>
              <w:pStyle w:val="16"/>
              <w:rPr>
                <w:sz w:val="15"/>
                <w:szCs w:val="18"/>
              </w:rPr>
            </w:pPr>
          </w:p>
          <w:p w14:paraId="4202B059">
            <w:pPr>
              <w:pStyle w:val="16"/>
              <w:spacing w:before="4"/>
              <w:rPr>
                <w:sz w:val="11"/>
                <w:szCs w:val="18"/>
              </w:rPr>
            </w:pPr>
          </w:p>
          <w:p w14:paraId="0E61D6C3">
            <w:pPr>
              <w:pStyle w:val="16"/>
              <w:spacing w:before="1"/>
              <w:ind w:left="9"/>
              <w:rPr>
                <w:spacing w:val="-10"/>
                <w:sz w:val="16"/>
                <w:szCs w:val="18"/>
              </w:rPr>
            </w:pPr>
            <w:r>
              <w:rPr>
                <w:w w:val="95"/>
                <w:sz w:val="16"/>
                <w:szCs w:val="18"/>
              </w:rPr>
              <w:t>项</w:t>
            </w:r>
            <w:r>
              <w:rPr>
                <w:spacing w:val="-10"/>
                <w:sz w:val="16"/>
                <w:szCs w:val="18"/>
              </w:rPr>
              <w:t>目</w:t>
            </w:r>
          </w:p>
          <w:p w14:paraId="79AE69D8">
            <w:pPr>
              <w:pStyle w:val="16"/>
              <w:ind w:left="9"/>
              <w:rPr>
                <w:sz w:val="16"/>
                <w:szCs w:val="18"/>
              </w:rPr>
            </w:pPr>
            <w:r>
              <w:rPr>
                <w:sz w:val="16"/>
                <w:szCs w:val="16"/>
              </w:rPr>
              <w:t>Project</w:t>
            </w:r>
          </w:p>
        </w:tc>
        <w:tc>
          <w:tcPr>
            <w:tcW w:w="1868" w:type="dxa"/>
            <w:tcBorders>
              <w:bottom w:val="nil"/>
            </w:tcBorders>
          </w:tcPr>
          <w:p w14:paraId="50B73206">
            <w:pPr>
              <w:pStyle w:val="16"/>
              <w:spacing w:before="33" w:line="320" w:lineRule="atLeast"/>
              <w:jc w:val="center"/>
              <w:rPr>
                <w:color w:val="FF0000"/>
                <w:spacing w:val="-2"/>
                <w:sz w:val="16"/>
                <w:szCs w:val="18"/>
                <w:lang w:eastAsia="zh-CN"/>
              </w:rPr>
            </w:pPr>
            <w:r>
              <w:rPr>
                <w:color w:val="FF0000"/>
                <w:spacing w:val="-6"/>
                <w:sz w:val="16"/>
                <w:szCs w:val="18"/>
                <w:lang w:eastAsia="zh-CN"/>
              </w:rPr>
              <w:t>建议周期如下（或按</w:t>
            </w:r>
            <w:r>
              <w:rPr>
                <w:color w:val="FF0000"/>
                <w:spacing w:val="-2"/>
                <w:sz w:val="16"/>
                <w:szCs w:val="18"/>
                <w:lang w:eastAsia="zh-CN"/>
              </w:rPr>
              <w:t>设备生产厂商建议的时间周期）</w:t>
            </w:r>
          </w:p>
          <w:p w14:paraId="7B38FBC7">
            <w:pPr>
              <w:pStyle w:val="16"/>
              <w:jc w:val="center"/>
              <w:rPr>
                <w:sz w:val="16"/>
                <w:szCs w:val="18"/>
                <w:lang w:eastAsia="zh-CN"/>
              </w:rPr>
            </w:pPr>
            <w:r>
              <w:rPr>
                <w:color w:val="FF0000"/>
                <w:sz w:val="16"/>
                <w:szCs w:val="16"/>
                <w:lang w:eastAsia="zh-CN"/>
              </w:rPr>
              <w:t>The recommended period is as follows (or according to the time period recommended by the equipment manufacturer)</w:t>
            </w:r>
          </w:p>
        </w:tc>
        <w:tc>
          <w:tcPr>
            <w:tcW w:w="6140" w:type="dxa"/>
            <w:tcBorders>
              <w:bottom w:val="nil"/>
            </w:tcBorders>
          </w:tcPr>
          <w:p w14:paraId="18892253">
            <w:pPr>
              <w:pStyle w:val="16"/>
              <w:rPr>
                <w:sz w:val="15"/>
                <w:szCs w:val="18"/>
                <w:lang w:eastAsia="zh-CN"/>
              </w:rPr>
            </w:pPr>
          </w:p>
          <w:p w14:paraId="27C1B089">
            <w:pPr>
              <w:pStyle w:val="16"/>
              <w:rPr>
                <w:sz w:val="15"/>
                <w:szCs w:val="18"/>
                <w:lang w:eastAsia="zh-CN"/>
              </w:rPr>
            </w:pPr>
          </w:p>
          <w:p w14:paraId="689620A2">
            <w:pPr>
              <w:pStyle w:val="16"/>
              <w:spacing w:before="4"/>
              <w:rPr>
                <w:sz w:val="11"/>
                <w:szCs w:val="18"/>
                <w:lang w:eastAsia="zh-CN"/>
              </w:rPr>
            </w:pPr>
          </w:p>
          <w:p w14:paraId="0DA54C50">
            <w:pPr>
              <w:pStyle w:val="16"/>
              <w:tabs>
                <w:tab w:val="left" w:pos="852"/>
              </w:tabs>
              <w:spacing w:before="1"/>
              <w:jc w:val="center"/>
              <w:rPr>
                <w:spacing w:val="-10"/>
                <w:sz w:val="16"/>
                <w:szCs w:val="18"/>
              </w:rPr>
            </w:pPr>
            <w:r>
              <w:rPr>
                <w:spacing w:val="-10"/>
                <w:sz w:val="16"/>
                <w:szCs w:val="18"/>
              </w:rPr>
              <w:t>要求</w:t>
            </w:r>
          </w:p>
          <w:p w14:paraId="7B4FB2E9">
            <w:pPr>
              <w:pStyle w:val="16"/>
              <w:tabs>
                <w:tab w:val="left" w:pos="852"/>
              </w:tabs>
              <w:jc w:val="center"/>
              <w:rPr>
                <w:sz w:val="16"/>
                <w:szCs w:val="18"/>
              </w:rPr>
            </w:pPr>
            <w:r>
              <w:rPr>
                <w:sz w:val="16"/>
                <w:szCs w:val="16"/>
              </w:rPr>
              <w:t>Requirements</w:t>
            </w:r>
          </w:p>
        </w:tc>
        <w:tc>
          <w:tcPr>
            <w:tcW w:w="2832" w:type="dxa"/>
            <w:tcBorders>
              <w:bottom w:val="nil"/>
            </w:tcBorders>
          </w:tcPr>
          <w:p w14:paraId="418809CD">
            <w:pPr>
              <w:pStyle w:val="16"/>
              <w:rPr>
                <w:sz w:val="15"/>
                <w:szCs w:val="18"/>
              </w:rPr>
            </w:pPr>
          </w:p>
          <w:p w14:paraId="146B3573">
            <w:pPr>
              <w:pStyle w:val="16"/>
              <w:rPr>
                <w:sz w:val="15"/>
                <w:szCs w:val="18"/>
              </w:rPr>
            </w:pPr>
          </w:p>
          <w:p w14:paraId="2470CCE2">
            <w:pPr>
              <w:pStyle w:val="16"/>
              <w:spacing w:before="4"/>
              <w:rPr>
                <w:sz w:val="11"/>
                <w:szCs w:val="18"/>
              </w:rPr>
            </w:pPr>
          </w:p>
          <w:p w14:paraId="541BAE52">
            <w:pPr>
              <w:pStyle w:val="16"/>
              <w:spacing w:before="1"/>
              <w:jc w:val="center"/>
              <w:rPr>
                <w:spacing w:val="-10"/>
                <w:sz w:val="16"/>
                <w:szCs w:val="18"/>
              </w:rPr>
            </w:pPr>
            <w:r>
              <w:rPr>
                <w:w w:val="95"/>
                <w:sz w:val="16"/>
                <w:szCs w:val="18"/>
              </w:rPr>
              <w:t>说</w:t>
            </w:r>
            <w:r>
              <w:rPr>
                <w:spacing w:val="-10"/>
                <w:sz w:val="16"/>
                <w:szCs w:val="18"/>
              </w:rPr>
              <w:t>明</w:t>
            </w:r>
          </w:p>
          <w:p w14:paraId="6BD94C64">
            <w:pPr>
              <w:pStyle w:val="16"/>
              <w:jc w:val="center"/>
              <w:rPr>
                <w:sz w:val="16"/>
                <w:szCs w:val="18"/>
              </w:rPr>
            </w:pPr>
            <w:r>
              <w:rPr>
                <w:sz w:val="16"/>
                <w:szCs w:val="16"/>
              </w:rPr>
              <w:t>Description</w:t>
            </w:r>
          </w:p>
        </w:tc>
      </w:tr>
    </w:tbl>
    <w:p w14:paraId="2AB4EE2E">
      <w:pPr>
        <w:jc w:val="center"/>
        <w:rPr>
          <w:sz w:val="16"/>
          <w:szCs w:val="18"/>
        </w:rPr>
        <w:sectPr>
          <w:pgSz w:w="16840" w:h="11910" w:orient="landscape"/>
          <w:pgMar w:top="1100" w:right="1300" w:bottom="1380" w:left="1300" w:header="0" w:footer="1183" w:gutter="0"/>
          <w:cols w:space="720" w:num="1"/>
        </w:sectPr>
      </w:pPr>
    </w:p>
    <w:p w14:paraId="10704916">
      <w:pPr>
        <w:pStyle w:val="6"/>
        <w:rPr>
          <w:sz w:val="15"/>
          <w:szCs w:val="16"/>
        </w:rPr>
      </w:pPr>
      <w:r>
        <w:rPr>
          <w:sz w:val="16"/>
          <w:szCs w:val="16"/>
        </w:rPr>
        <w:pict>
          <v:shape id="docshape23" o:spid="_x0000_s1038" o:spt="202" type="#_x0000_t202" style="position:absolute;left:0pt;margin-left:293.4pt;margin-top:379.4pt;height:10.45pt;width:10.45pt;mso-position-horizontal-relative:page;mso-position-vertical-relative:page;z-index:-251645952;mso-width-relative:page;mso-height-relative:page;" filled="f" stroked="f" coordsize="21600,21600">
            <v:path/>
            <v:fill on="f" focussize="0,0"/>
            <v:stroke on="f" joinstyle="miter"/>
            <v:imagedata o:title=""/>
            <o:lock v:ext="edit"/>
            <v:textbox inset="0mm,0mm,0mm,0mm">
              <w:txbxContent>
                <w:p w14:paraId="5B4B86EB">
                  <w:pPr>
                    <w:spacing w:line="209" w:lineRule="exact"/>
                    <w:rPr>
                      <w:sz w:val="21"/>
                    </w:rPr>
                  </w:pPr>
                  <w:r>
                    <w:rPr>
                      <w:w w:val="99"/>
                      <w:sz w:val="21"/>
                    </w:rPr>
                    <w:t>）</w:t>
                  </w:r>
                </w:p>
              </w:txbxContent>
            </v:textbox>
          </v:shape>
        </w:pict>
      </w:r>
      <w:r>
        <w:rPr>
          <w:sz w:val="16"/>
          <w:szCs w:val="16"/>
        </w:rPr>
        <w:pict>
          <v:rect id="docshape24" o:spid="_x0000_s1037" o:spt="1" style="position:absolute;left:0pt;margin-left:300.5pt;margin-top:347.1pt;height:59.25pt;width:325.85pt;mso-position-horizontal-relative:page;mso-position-vertical-relative:page;z-index:-251645952;mso-width-relative:page;mso-height-relative:page;" stroked="f" coordsize="21600,21600">
            <v:path/>
            <v:fill focussize="0,0"/>
            <v:stroke on="f"/>
            <v:imagedata o:title=""/>
            <o:lock v:ext="edit"/>
          </v:rect>
        </w:pict>
      </w:r>
    </w:p>
    <w:p w14:paraId="0B5BCD60">
      <w:pPr>
        <w:pStyle w:val="6"/>
        <w:rPr>
          <w:sz w:val="15"/>
          <w:szCs w:val="16"/>
        </w:rPr>
      </w:pPr>
    </w:p>
    <w:p w14:paraId="4659FE1D">
      <w:pPr>
        <w:pStyle w:val="6"/>
        <w:spacing w:before="5"/>
        <w:rPr>
          <w:sz w:val="10"/>
          <w:szCs w:val="16"/>
        </w:rPr>
      </w:pPr>
    </w:p>
    <w:tbl>
      <w:tblPr>
        <w:tblStyle w:val="14"/>
        <w:tblW w:w="0" w:type="auto"/>
        <w:tblInd w:w="1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24"/>
        <w:gridCol w:w="2214"/>
        <w:gridCol w:w="1868"/>
        <w:gridCol w:w="6140"/>
        <w:gridCol w:w="2832"/>
      </w:tblGrid>
      <w:tr w14:paraId="79CBB18D">
        <w:trPr>
          <w:trHeight w:val="711" w:hRule="atLeast"/>
        </w:trPr>
        <w:tc>
          <w:tcPr>
            <w:tcW w:w="924" w:type="dxa"/>
          </w:tcPr>
          <w:p w14:paraId="260BF0E1">
            <w:pPr>
              <w:pStyle w:val="16"/>
              <w:spacing w:before="3"/>
              <w:rPr>
                <w:sz w:val="13"/>
                <w:szCs w:val="18"/>
              </w:rPr>
            </w:pPr>
          </w:p>
          <w:p w14:paraId="1FCA97B4">
            <w:pPr>
              <w:pStyle w:val="16"/>
              <w:jc w:val="center"/>
              <w:rPr>
                <w:rFonts w:ascii="Times New Roman"/>
                <w:sz w:val="16"/>
                <w:szCs w:val="18"/>
              </w:rPr>
            </w:pPr>
            <w:r>
              <w:rPr>
                <w:rFonts w:ascii="Times New Roman"/>
                <w:w w:val="99"/>
                <w:sz w:val="16"/>
                <w:szCs w:val="18"/>
              </w:rPr>
              <w:t>1</w:t>
            </w:r>
          </w:p>
        </w:tc>
        <w:tc>
          <w:tcPr>
            <w:tcW w:w="2214" w:type="dxa"/>
          </w:tcPr>
          <w:p w14:paraId="477CB0A7">
            <w:pPr>
              <w:pStyle w:val="16"/>
              <w:spacing w:before="1"/>
              <w:rPr>
                <w:sz w:val="13"/>
                <w:szCs w:val="18"/>
              </w:rPr>
            </w:pPr>
          </w:p>
          <w:p w14:paraId="2EF6A16B">
            <w:pPr>
              <w:pStyle w:val="16"/>
              <w:spacing w:before="1"/>
              <w:ind w:left="9"/>
              <w:rPr>
                <w:spacing w:val="-4"/>
                <w:w w:val="95"/>
                <w:sz w:val="16"/>
                <w:szCs w:val="18"/>
              </w:rPr>
            </w:pPr>
            <w:r>
              <w:rPr>
                <w:spacing w:val="-4"/>
                <w:w w:val="95"/>
                <w:sz w:val="16"/>
                <w:szCs w:val="18"/>
              </w:rPr>
              <w:t>电压比</w:t>
            </w:r>
          </w:p>
          <w:p w14:paraId="5A6373BE">
            <w:pPr>
              <w:pStyle w:val="16"/>
              <w:ind w:left="9"/>
              <w:rPr>
                <w:sz w:val="16"/>
                <w:szCs w:val="18"/>
              </w:rPr>
            </w:pPr>
            <w:r>
              <w:rPr>
                <w:sz w:val="16"/>
                <w:szCs w:val="16"/>
              </w:rPr>
              <w:t>Voltage ratio</w:t>
            </w:r>
          </w:p>
        </w:tc>
        <w:tc>
          <w:tcPr>
            <w:tcW w:w="1868" w:type="dxa"/>
          </w:tcPr>
          <w:p w14:paraId="205B0765">
            <w:pPr>
              <w:pStyle w:val="16"/>
              <w:spacing w:before="37"/>
              <w:ind w:left="8"/>
              <w:rPr>
                <w:spacing w:val="-3"/>
                <w:w w:val="95"/>
                <w:sz w:val="16"/>
                <w:szCs w:val="18"/>
              </w:rPr>
            </w:pPr>
            <w:r>
              <w:rPr>
                <w:spacing w:val="-3"/>
                <w:w w:val="95"/>
                <w:sz w:val="16"/>
                <w:szCs w:val="18"/>
              </w:rPr>
              <w:t>⑴大修后</w:t>
            </w:r>
          </w:p>
          <w:p w14:paraId="70129B99">
            <w:pPr>
              <w:pStyle w:val="16"/>
              <w:ind w:left="8"/>
              <w:rPr>
                <w:sz w:val="16"/>
                <w:szCs w:val="18"/>
              </w:rPr>
            </w:pPr>
            <w:r>
              <w:rPr>
                <w:sz w:val="16"/>
                <w:szCs w:val="16"/>
              </w:rPr>
              <w:t>After overhaul</w:t>
            </w:r>
          </w:p>
          <w:p w14:paraId="2DBFFA65">
            <w:pPr>
              <w:pStyle w:val="16"/>
              <w:spacing w:before="110"/>
              <w:ind w:left="8"/>
              <w:rPr>
                <w:spacing w:val="-3"/>
                <w:w w:val="95"/>
                <w:sz w:val="16"/>
                <w:szCs w:val="18"/>
              </w:rPr>
            </w:pPr>
            <w:r>
              <w:rPr>
                <w:spacing w:val="-3"/>
                <w:w w:val="95"/>
                <w:sz w:val="16"/>
                <w:szCs w:val="18"/>
              </w:rPr>
              <w:t>⑵必要时</w:t>
            </w:r>
          </w:p>
          <w:p w14:paraId="7BEE3E22">
            <w:pPr>
              <w:pStyle w:val="16"/>
              <w:ind w:left="8"/>
              <w:rPr>
                <w:sz w:val="16"/>
                <w:szCs w:val="18"/>
              </w:rPr>
            </w:pPr>
            <w:r>
              <w:rPr>
                <w:rFonts w:hint="eastAsia"/>
                <w:sz w:val="16"/>
                <w:szCs w:val="16"/>
              </w:rPr>
              <w:t>⑵</w:t>
            </w:r>
            <w:r>
              <w:rPr>
                <w:sz w:val="16"/>
                <w:szCs w:val="16"/>
              </w:rPr>
              <w:t xml:space="preserve"> When necessary</w:t>
            </w:r>
          </w:p>
        </w:tc>
        <w:tc>
          <w:tcPr>
            <w:tcW w:w="6140" w:type="dxa"/>
          </w:tcPr>
          <w:p w14:paraId="23E53649">
            <w:pPr>
              <w:pStyle w:val="16"/>
              <w:spacing w:before="1"/>
              <w:rPr>
                <w:sz w:val="13"/>
                <w:szCs w:val="18"/>
              </w:rPr>
            </w:pPr>
          </w:p>
          <w:p w14:paraId="5F2D6FF1">
            <w:pPr>
              <w:pStyle w:val="16"/>
              <w:spacing w:before="1"/>
              <w:ind w:left="10"/>
              <w:rPr>
                <w:spacing w:val="-2"/>
                <w:w w:val="95"/>
                <w:sz w:val="16"/>
                <w:szCs w:val="18"/>
              </w:rPr>
            </w:pPr>
            <w:r>
              <w:rPr>
                <w:spacing w:val="-2"/>
                <w:w w:val="95"/>
                <w:sz w:val="16"/>
                <w:szCs w:val="18"/>
              </w:rPr>
              <w:t>与铭牌标志相符。</w:t>
            </w:r>
          </w:p>
          <w:p w14:paraId="2E5BFE2F">
            <w:pPr>
              <w:pStyle w:val="16"/>
              <w:ind w:left="10"/>
              <w:rPr>
                <w:sz w:val="16"/>
                <w:szCs w:val="18"/>
              </w:rPr>
            </w:pPr>
            <w:r>
              <w:rPr>
                <w:sz w:val="16"/>
                <w:szCs w:val="16"/>
              </w:rPr>
              <w:t>Consistent with the nameplate mark.</w:t>
            </w:r>
          </w:p>
        </w:tc>
        <w:tc>
          <w:tcPr>
            <w:tcW w:w="2832" w:type="dxa"/>
          </w:tcPr>
          <w:p w14:paraId="5C1760F1">
            <w:pPr>
              <w:pStyle w:val="16"/>
              <w:rPr>
                <w:rFonts w:ascii="Times New Roman"/>
                <w:sz w:val="15"/>
                <w:szCs w:val="18"/>
              </w:rPr>
            </w:pPr>
          </w:p>
        </w:tc>
      </w:tr>
      <w:tr w14:paraId="31C5A6C3">
        <w:trPr>
          <w:trHeight w:val="710" w:hRule="atLeast"/>
        </w:trPr>
        <w:tc>
          <w:tcPr>
            <w:tcW w:w="924" w:type="dxa"/>
          </w:tcPr>
          <w:p w14:paraId="0AF54E02">
            <w:pPr>
              <w:pStyle w:val="16"/>
              <w:spacing w:before="2"/>
              <w:rPr>
                <w:sz w:val="13"/>
                <w:szCs w:val="18"/>
              </w:rPr>
            </w:pPr>
          </w:p>
          <w:p w14:paraId="07C3CCA5">
            <w:pPr>
              <w:pStyle w:val="16"/>
              <w:jc w:val="center"/>
              <w:rPr>
                <w:rFonts w:ascii="Times New Roman"/>
                <w:sz w:val="16"/>
                <w:szCs w:val="18"/>
              </w:rPr>
            </w:pPr>
            <w:r>
              <w:rPr>
                <w:rFonts w:ascii="Times New Roman"/>
                <w:w w:val="99"/>
                <w:sz w:val="16"/>
                <w:szCs w:val="18"/>
              </w:rPr>
              <w:t>2</w:t>
            </w:r>
          </w:p>
        </w:tc>
        <w:tc>
          <w:tcPr>
            <w:tcW w:w="2214" w:type="dxa"/>
          </w:tcPr>
          <w:p w14:paraId="6758FE8A">
            <w:pPr>
              <w:pStyle w:val="16"/>
              <w:rPr>
                <w:sz w:val="13"/>
                <w:szCs w:val="18"/>
                <w:lang w:eastAsia="zh-CN"/>
              </w:rPr>
            </w:pPr>
          </w:p>
          <w:p w14:paraId="53CF6584">
            <w:pPr>
              <w:pStyle w:val="16"/>
              <w:spacing w:before="1"/>
              <w:ind w:left="9"/>
              <w:rPr>
                <w:spacing w:val="-1"/>
                <w:w w:val="95"/>
                <w:sz w:val="16"/>
                <w:szCs w:val="18"/>
                <w:lang w:eastAsia="zh-CN"/>
              </w:rPr>
            </w:pPr>
            <w:r>
              <w:rPr>
                <w:spacing w:val="-1"/>
                <w:w w:val="95"/>
                <w:sz w:val="16"/>
                <w:szCs w:val="18"/>
                <w:lang w:eastAsia="zh-CN"/>
              </w:rPr>
              <w:t>中间变压器的绝缘电阻</w:t>
            </w:r>
          </w:p>
          <w:p w14:paraId="4B51F1FC">
            <w:pPr>
              <w:pStyle w:val="16"/>
              <w:ind w:left="9"/>
              <w:rPr>
                <w:sz w:val="16"/>
                <w:szCs w:val="18"/>
                <w:lang w:eastAsia="zh-CN"/>
              </w:rPr>
            </w:pPr>
            <w:r>
              <w:rPr>
                <w:sz w:val="16"/>
                <w:szCs w:val="16"/>
                <w:lang w:eastAsia="zh-CN"/>
              </w:rPr>
              <w:t>Insulation resistance of intermediate transformer</w:t>
            </w:r>
          </w:p>
        </w:tc>
        <w:tc>
          <w:tcPr>
            <w:tcW w:w="1868" w:type="dxa"/>
          </w:tcPr>
          <w:p w14:paraId="0F004D95">
            <w:pPr>
              <w:pStyle w:val="16"/>
              <w:spacing w:before="36"/>
              <w:ind w:left="8"/>
              <w:rPr>
                <w:spacing w:val="-3"/>
                <w:w w:val="95"/>
                <w:sz w:val="16"/>
                <w:szCs w:val="18"/>
              </w:rPr>
            </w:pPr>
            <w:r>
              <w:rPr>
                <w:spacing w:val="-3"/>
                <w:w w:val="95"/>
                <w:sz w:val="16"/>
                <w:szCs w:val="18"/>
              </w:rPr>
              <w:t>⑴大修后</w:t>
            </w:r>
          </w:p>
          <w:p w14:paraId="7E6277EE">
            <w:pPr>
              <w:pStyle w:val="16"/>
              <w:ind w:left="8"/>
              <w:rPr>
                <w:sz w:val="16"/>
                <w:szCs w:val="18"/>
              </w:rPr>
            </w:pPr>
            <w:r>
              <w:rPr>
                <w:sz w:val="16"/>
                <w:szCs w:val="16"/>
              </w:rPr>
              <w:t>After overhaul</w:t>
            </w:r>
          </w:p>
          <w:p w14:paraId="112C4AC2">
            <w:pPr>
              <w:pStyle w:val="16"/>
              <w:spacing w:before="110"/>
              <w:ind w:left="8"/>
              <w:rPr>
                <w:spacing w:val="-3"/>
                <w:w w:val="95"/>
                <w:sz w:val="16"/>
                <w:szCs w:val="18"/>
              </w:rPr>
            </w:pPr>
            <w:r>
              <w:rPr>
                <w:spacing w:val="-3"/>
                <w:w w:val="95"/>
                <w:sz w:val="16"/>
                <w:szCs w:val="18"/>
              </w:rPr>
              <w:t>⑵必要时</w:t>
            </w:r>
          </w:p>
          <w:p w14:paraId="7D61C22A">
            <w:pPr>
              <w:pStyle w:val="16"/>
              <w:ind w:left="8"/>
              <w:rPr>
                <w:sz w:val="16"/>
                <w:szCs w:val="18"/>
              </w:rPr>
            </w:pPr>
            <w:r>
              <w:rPr>
                <w:rFonts w:hint="eastAsia"/>
                <w:sz w:val="16"/>
                <w:szCs w:val="16"/>
              </w:rPr>
              <w:t>⑵</w:t>
            </w:r>
            <w:r>
              <w:rPr>
                <w:sz w:val="16"/>
                <w:szCs w:val="16"/>
              </w:rPr>
              <w:t xml:space="preserve"> When necessary</w:t>
            </w:r>
          </w:p>
        </w:tc>
        <w:tc>
          <w:tcPr>
            <w:tcW w:w="6140" w:type="dxa"/>
          </w:tcPr>
          <w:p w14:paraId="561CB266">
            <w:pPr>
              <w:pStyle w:val="16"/>
              <w:rPr>
                <w:sz w:val="13"/>
                <w:szCs w:val="18"/>
              </w:rPr>
            </w:pPr>
          </w:p>
          <w:p w14:paraId="1E9F4F8B">
            <w:pPr>
              <w:pStyle w:val="16"/>
              <w:spacing w:before="1"/>
              <w:ind w:left="10"/>
              <w:rPr>
                <w:spacing w:val="-2"/>
                <w:w w:val="95"/>
                <w:sz w:val="16"/>
                <w:szCs w:val="18"/>
              </w:rPr>
            </w:pPr>
            <w:r>
              <w:rPr>
                <w:spacing w:val="-2"/>
                <w:w w:val="95"/>
                <w:sz w:val="16"/>
                <w:szCs w:val="18"/>
              </w:rPr>
              <w:t>自行规定。</w:t>
            </w:r>
          </w:p>
          <w:p w14:paraId="3E1B7CDF">
            <w:pPr>
              <w:pStyle w:val="16"/>
              <w:ind w:left="10"/>
              <w:rPr>
                <w:sz w:val="16"/>
                <w:szCs w:val="18"/>
              </w:rPr>
            </w:pPr>
            <w:r>
              <w:rPr>
                <w:sz w:val="16"/>
                <w:szCs w:val="16"/>
              </w:rPr>
              <w:t>Self-regulation.</w:t>
            </w:r>
          </w:p>
        </w:tc>
        <w:tc>
          <w:tcPr>
            <w:tcW w:w="2832" w:type="dxa"/>
          </w:tcPr>
          <w:p w14:paraId="343F68BA">
            <w:pPr>
              <w:pStyle w:val="16"/>
              <w:rPr>
                <w:sz w:val="13"/>
                <w:szCs w:val="18"/>
              </w:rPr>
            </w:pPr>
          </w:p>
          <w:p w14:paraId="43F90305">
            <w:pPr>
              <w:pStyle w:val="16"/>
              <w:spacing w:before="1"/>
              <w:ind w:left="9"/>
              <w:rPr>
                <w:spacing w:val="-3"/>
                <w:w w:val="95"/>
                <w:sz w:val="16"/>
                <w:szCs w:val="18"/>
              </w:rPr>
            </w:pPr>
            <w:r>
              <w:rPr>
                <w:spacing w:val="-5"/>
                <w:w w:val="95"/>
                <w:sz w:val="16"/>
                <w:szCs w:val="18"/>
              </w:rPr>
              <w:t xml:space="preserve">采用 </w:t>
            </w:r>
            <w:r>
              <w:rPr>
                <w:rFonts w:ascii="Times New Roman" w:eastAsia="Times New Roman"/>
                <w:w w:val="95"/>
                <w:sz w:val="16"/>
                <w:szCs w:val="18"/>
              </w:rPr>
              <w:t>2500V</w:t>
            </w:r>
            <w:r>
              <w:rPr>
                <w:rFonts w:ascii="Times New Roman" w:eastAsia="Times New Roman"/>
                <w:spacing w:val="32"/>
                <w:sz w:val="16"/>
                <w:szCs w:val="18"/>
              </w:rPr>
              <w:t xml:space="preserve"> </w:t>
            </w:r>
            <w:r>
              <w:rPr>
                <w:spacing w:val="-3"/>
                <w:w w:val="95"/>
                <w:sz w:val="16"/>
                <w:szCs w:val="18"/>
              </w:rPr>
              <w:t>兆欧表。</w:t>
            </w:r>
          </w:p>
          <w:p w14:paraId="1576195E">
            <w:pPr>
              <w:pStyle w:val="16"/>
              <w:ind w:left="9"/>
              <w:rPr>
                <w:sz w:val="16"/>
                <w:szCs w:val="18"/>
              </w:rPr>
            </w:pPr>
            <w:r>
              <w:rPr>
                <w:sz w:val="16"/>
                <w:szCs w:val="16"/>
              </w:rPr>
              <w:t>2500V Megohm meter is adopted.</w:t>
            </w:r>
          </w:p>
        </w:tc>
      </w:tr>
      <w:tr w14:paraId="47703D1C">
        <w:trPr>
          <w:trHeight w:val="738" w:hRule="atLeast"/>
        </w:trPr>
        <w:tc>
          <w:tcPr>
            <w:tcW w:w="924" w:type="dxa"/>
          </w:tcPr>
          <w:p w14:paraId="44EE6A97">
            <w:pPr>
              <w:pStyle w:val="16"/>
              <w:spacing w:before="3"/>
              <w:rPr>
                <w:sz w:val="15"/>
                <w:szCs w:val="18"/>
              </w:rPr>
            </w:pPr>
          </w:p>
          <w:p w14:paraId="10718CF0">
            <w:pPr>
              <w:pStyle w:val="16"/>
              <w:jc w:val="center"/>
              <w:rPr>
                <w:rFonts w:ascii="Times New Roman"/>
                <w:sz w:val="16"/>
                <w:szCs w:val="18"/>
              </w:rPr>
            </w:pPr>
            <w:r>
              <w:rPr>
                <w:rFonts w:ascii="Times New Roman"/>
                <w:w w:val="99"/>
                <w:sz w:val="16"/>
                <w:szCs w:val="18"/>
              </w:rPr>
              <w:t>3</w:t>
            </w:r>
          </w:p>
        </w:tc>
        <w:tc>
          <w:tcPr>
            <w:tcW w:w="2214" w:type="dxa"/>
          </w:tcPr>
          <w:p w14:paraId="002BC907">
            <w:pPr>
              <w:pStyle w:val="16"/>
              <w:spacing w:before="2"/>
              <w:rPr>
                <w:sz w:val="13"/>
                <w:szCs w:val="18"/>
                <w:lang w:eastAsia="zh-CN"/>
              </w:rPr>
            </w:pPr>
          </w:p>
          <w:p w14:paraId="14432E86">
            <w:pPr>
              <w:pStyle w:val="16"/>
              <w:ind w:left="9"/>
              <w:rPr>
                <w:rFonts w:ascii="Times New Roman" w:hAnsi="Times New Roman" w:eastAsia="Times New Roman"/>
                <w:spacing w:val="-4"/>
                <w:w w:val="95"/>
                <w:sz w:val="16"/>
                <w:szCs w:val="18"/>
              </w:rPr>
            </w:pPr>
            <w:r>
              <w:rPr>
                <w:w w:val="95"/>
                <w:sz w:val="16"/>
                <w:szCs w:val="18"/>
                <w:lang w:eastAsia="zh-CN"/>
              </w:rPr>
              <w:t>中间变压器的</w:t>
            </w:r>
            <w:r>
              <w:rPr>
                <w:spacing w:val="1"/>
                <w:sz w:val="16"/>
                <w:szCs w:val="18"/>
                <w:lang w:eastAsia="zh-CN"/>
              </w:rPr>
              <w:t xml:space="preserve"> </w:t>
            </w:r>
            <w:r>
              <w:rPr>
                <w:rFonts w:ascii="Times New Roman" w:hAnsi="Times New Roman" w:eastAsia="Times New Roman"/>
                <w:spacing w:val="-4"/>
                <w:w w:val="95"/>
                <w:sz w:val="16"/>
                <w:szCs w:val="18"/>
                <w:lang w:eastAsia="zh-CN"/>
              </w:rPr>
              <w:t>tan</w:t>
            </w:r>
            <w:r>
              <w:rPr>
                <w:rFonts w:ascii="Times New Roman" w:hAnsi="Times New Roman" w:eastAsia="Times New Roman"/>
                <w:spacing w:val="-4"/>
                <w:w w:val="95"/>
                <w:sz w:val="16"/>
                <w:szCs w:val="18"/>
              </w:rPr>
              <w:t>δ</w:t>
            </w:r>
          </w:p>
          <w:p w14:paraId="3BCB9275">
            <w:pPr>
              <w:pStyle w:val="16"/>
              <w:ind w:left="9"/>
              <w:rPr>
                <w:rFonts w:ascii="Times New Roman" w:hAnsi="Times New Roman" w:eastAsia="Times New Roman"/>
                <w:sz w:val="16"/>
                <w:szCs w:val="18"/>
                <w:lang w:eastAsia="zh-CN"/>
              </w:rPr>
            </w:pPr>
            <w:r>
              <w:rPr>
                <w:rFonts w:ascii="Times New Roman" w:hAnsi="Times New Roman" w:eastAsia="Times New Roman"/>
                <w:sz w:val="16"/>
                <w:szCs w:val="16"/>
                <w:lang w:eastAsia="zh-CN"/>
              </w:rPr>
              <w:t>Tan δ of intermediate transformer</w:t>
            </w:r>
          </w:p>
        </w:tc>
        <w:tc>
          <w:tcPr>
            <w:tcW w:w="1868" w:type="dxa"/>
          </w:tcPr>
          <w:p w14:paraId="4DBD5961">
            <w:pPr>
              <w:pStyle w:val="16"/>
              <w:spacing w:before="24"/>
              <w:ind w:left="8"/>
              <w:rPr>
                <w:spacing w:val="-3"/>
                <w:w w:val="95"/>
                <w:sz w:val="16"/>
                <w:szCs w:val="18"/>
              </w:rPr>
            </w:pPr>
            <w:r>
              <w:rPr>
                <w:spacing w:val="-3"/>
                <w:w w:val="95"/>
                <w:sz w:val="16"/>
                <w:szCs w:val="18"/>
              </w:rPr>
              <w:t>⑴大修后</w:t>
            </w:r>
          </w:p>
          <w:p w14:paraId="56FC1F90">
            <w:pPr>
              <w:pStyle w:val="16"/>
              <w:ind w:left="8"/>
              <w:rPr>
                <w:sz w:val="16"/>
                <w:szCs w:val="18"/>
              </w:rPr>
            </w:pPr>
            <w:r>
              <w:rPr>
                <w:sz w:val="16"/>
                <w:szCs w:val="16"/>
              </w:rPr>
              <w:t>After overhaul</w:t>
            </w:r>
          </w:p>
          <w:p w14:paraId="4801F6E8">
            <w:pPr>
              <w:pStyle w:val="16"/>
              <w:spacing w:before="110"/>
              <w:ind w:left="8"/>
              <w:rPr>
                <w:spacing w:val="-3"/>
                <w:w w:val="95"/>
                <w:sz w:val="16"/>
                <w:szCs w:val="18"/>
              </w:rPr>
            </w:pPr>
            <w:r>
              <w:rPr>
                <w:spacing w:val="-3"/>
                <w:w w:val="95"/>
                <w:sz w:val="16"/>
                <w:szCs w:val="18"/>
              </w:rPr>
              <w:t>⑵必要时</w:t>
            </w:r>
          </w:p>
          <w:p w14:paraId="70CE4D7E">
            <w:pPr>
              <w:pStyle w:val="16"/>
              <w:ind w:left="8"/>
              <w:rPr>
                <w:sz w:val="16"/>
                <w:szCs w:val="18"/>
              </w:rPr>
            </w:pPr>
            <w:r>
              <w:rPr>
                <w:rFonts w:hint="eastAsia"/>
                <w:sz w:val="16"/>
                <w:szCs w:val="16"/>
              </w:rPr>
              <w:t>⑵</w:t>
            </w:r>
            <w:r>
              <w:rPr>
                <w:sz w:val="16"/>
                <w:szCs w:val="16"/>
              </w:rPr>
              <w:t xml:space="preserve"> When necessary</w:t>
            </w:r>
          </w:p>
        </w:tc>
        <w:tc>
          <w:tcPr>
            <w:tcW w:w="6140" w:type="dxa"/>
          </w:tcPr>
          <w:p w14:paraId="6DB6DE6F">
            <w:pPr>
              <w:pStyle w:val="16"/>
              <w:spacing w:before="2"/>
              <w:rPr>
                <w:sz w:val="13"/>
                <w:szCs w:val="18"/>
                <w:lang w:eastAsia="zh-CN"/>
              </w:rPr>
            </w:pPr>
          </w:p>
          <w:p w14:paraId="6B2DCA51">
            <w:pPr>
              <w:pStyle w:val="16"/>
              <w:ind w:left="10"/>
              <w:rPr>
                <w:spacing w:val="-1"/>
                <w:w w:val="95"/>
                <w:sz w:val="16"/>
                <w:szCs w:val="18"/>
                <w:lang w:eastAsia="zh-CN"/>
              </w:rPr>
            </w:pPr>
            <w:r>
              <w:rPr>
                <w:spacing w:val="-1"/>
                <w:w w:val="95"/>
                <w:sz w:val="16"/>
                <w:szCs w:val="18"/>
                <w:lang w:eastAsia="zh-CN"/>
              </w:rPr>
              <w:t>与初始值相比不应有显著变比。</w:t>
            </w:r>
          </w:p>
          <w:p w14:paraId="1129C36D">
            <w:pPr>
              <w:pStyle w:val="16"/>
              <w:ind w:left="10"/>
              <w:rPr>
                <w:sz w:val="16"/>
                <w:szCs w:val="18"/>
                <w:lang w:eastAsia="zh-CN"/>
              </w:rPr>
            </w:pPr>
            <w:r>
              <w:rPr>
                <w:sz w:val="16"/>
                <w:szCs w:val="16"/>
                <w:lang w:eastAsia="zh-CN"/>
              </w:rPr>
              <w:t>There should be no significant change compared with the initial value.</w:t>
            </w:r>
          </w:p>
        </w:tc>
        <w:tc>
          <w:tcPr>
            <w:tcW w:w="2832" w:type="dxa"/>
          </w:tcPr>
          <w:p w14:paraId="763AF1BF">
            <w:pPr>
              <w:pStyle w:val="16"/>
              <w:rPr>
                <w:rFonts w:ascii="Times New Roman"/>
                <w:sz w:val="15"/>
                <w:szCs w:val="18"/>
                <w:lang w:eastAsia="zh-CN"/>
              </w:rPr>
            </w:pPr>
          </w:p>
        </w:tc>
      </w:tr>
    </w:tbl>
    <w:p w14:paraId="264C4C09">
      <w:pPr>
        <w:pStyle w:val="6"/>
        <w:rPr>
          <w:sz w:val="15"/>
          <w:szCs w:val="16"/>
          <w:lang w:eastAsia="zh-CN"/>
        </w:rPr>
      </w:pPr>
    </w:p>
    <w:p w14:paraId="5F3C3376">
      <w:pPr>
        <w:pStyle w:val="6"/>
        <w:spacing w:before="12"/>
        <w:rPr>
          <w:sz w:val="15"/>
          <w:szCs w:val="16"/>
          <w:lang w:eastAsia="zh-CN"/>
        </w:rPr>
      </w:pPr>
    </w:p>
    <w:p w14:paraId="166AC10B">
      <w:pPr>
        <w:pStyle w:val="15"/>
        <w:numPr>
          <w:ilvl w:val="0"/>
          <w:numId w:val="57"/>
        </w:numPr>
        <w:tabs>
          <w:tab w:val="left" w:pos="1420"/>
        </w:tabs>
        <w:spacing w:before="70"/>
        <w:ind w:left="1419" w:hanging="527"/>
        <w:jc w:val="left"/>
        <w:rPr>
          <w:spacing w:val="-1"/>
          <w:w w:val="95"/>
          <w:sz w:val="16"/>
          <w:szCs w:val="18"/>
          <w:lang w:eastAsia="zh-CN"/>
        </w:rPr>
      </w:pPr>
      <w:r>
        <w:rPr>
          <w:spacing w:val="-1"/>
          <w:w w:val="95"/>
          <w:sz w:val="16"/>
          <w:szCs w:val="18"/>
          <w:lang w:eastAsia="zh-CN"/>
        </w:rPr>
        <w:t>干式电压互感器的试验项目、周期和要求。</w:t>
      </w:r>
    </w:p>
    <w:p w14:paraId="22BC9804">
      <w:pPr>
        <w:tabs>
          <w:tab w:val="left" w:pos="1420"/>
        </w:tabs>
        <w:ind w:left="1419"/>
        <w:rPr>
          <w:sz w:val="16"/>
          <w:szCs w:val="18"/>
          <w:lang w:eastAsia="zh-CN"/>
        </w:rPr>
      </w:pPr>
      <w:r>
        <w:rPr>
          <w:sz w:val="16"/>
          <w:szCs w:val="16"/>
          <w:lang w:eastAsia="zh-CN"/>
        </w:rPr>
        <w:t>Test items, cycles and requirements of dry voltage transformers.</w:t>
      </w:r>
    </w:p>
    <w:p w14:paraId="7A764C68">
      <w:pPr>
        <w:pStyle w:val="6"/>
        <w:spacing w:before="3"/>
        <w:rPr>
          <w:sz w:val="2"/>
          <w:szCs w:val="16"/>
          <w:lang w:eastAsia="zh-CN"/>
        </w:rPr>
      </w:pPr>
    </w:p>
    <w:tbl>
      <w:tblPr>
        <w:tblStyle w:val="14"/>
        <w:tblW w:w="0" w:type="auto"/>
        <w:tblInd w:w="1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2"/>
        <w:gridCol w:w="1694"/>
        <w:gridCol w:w="2091"/>
        <w:gridCol w:w="6522"/>
        <w:gridCol w:w="2879"/>
      </w:tblGrid>
      <w:tr w14:paraId="6C239C09">
        <w:trPr>
          <w:trHeight w:val="952" w:hRule="atLeast"/>
        </w:trPr>
        <w:tc>
          <w:tcPr>
            <w:tcW w:w="792" w:type="dxa"/>
          </w:tcPr>
          <w:p w14:paraId="516E0D3D">
            <w:pPr>
              <w:pStyle w:val="16"/>
              <w:rPr>
                <w:sz w:val="15"/>
                <w:szCs w:val="18"/>
                <w:lang w:eastAsia="zh-CN"/>
              </w:rPr>
            </w:pPr>
          </w:p>
          <w:p w14:paraId="3CDD9FF0">
            <w:pPr>
              <w:pStyle w:val="16"/>
              <w:rPr>
                <w:sz w:val="15"/>
                <w:szCs w:val="18"/>
                <w:lang w:eastAsia="zh-CN"/>
              </w:rPr>
            </w:pPr>
          </w:p>
          <w:p w14:paraId="36B4B970">
            <w:pPr>
              <w:pStyle w:val="16"/>
              <w:spacing w:before="144"/>
              <w:jc w:val="center"/>
              <w:rPr>
                <w:spacing w:val="-10"/>
                <w:sz w:val="16"/>
                <w:szCs w:val="18"/>
              </w:rPr>
            </w:pPr>
            <w:r>
              <w:rPr>
                <w:w w:val="95"/>
                <w:sz w:val="16"/>
                <w:szCs w:val="18"/>
              </w:rPr>
              <w:t>序</w:t>
            </w:r>
            <w:r>
              <w:rPr>
                <w:spacing w:val="-10"/>
                <w:sz w:val="16"/>
                <w:szCs w:val="18"/>
              </w:rPr>
              <w:t>号</w:t>
            </w:r>
          </w:p>
          <w:p w14:paraId="198BD4B0">
            <w:pPr>
              <w:pStyle w:val="16"/>
              <w:jc w:val="center"/>
              <w:rPr>
                <w:sz w:val="16"/>
                <w:szCs w:val="18"/>
              </w:rPr>
            </w:pPr>
            <w:r>
              <w:rPr>
                <w:sz w:val="16"/>
                <w:szCs w:val="16"/>
              </w:rPr>
              <w:t>Serial number</w:t>
            </w:r>
          </w:p>
        </w:tc>
        <w:tc>
          <w:tcPr>
            <w:tcW w:w="1694" w:type="dxa"/>
          </w:tcPr>
          <w:p w14:paraId="5D0A5781">
            <w:pPr>
              <w:pStyle w:val="16"/>
              <w:rPr>
                <w:sz w:val="15"/>
                <w:szCs w:val="18"/>
              </w:rPr>
            </w:pPr>
          </w:p>
          <w:p w14:paraId="3A1771C6">
            <w:pPr>
              <w:pStyle w:val="16"/>
              <w:rPr>
                <w:sz w:val="15"/>
                <w:szCs w:val="18"/>
              </w:rPr>
            </w:pPr>
          </w:p>
          <w:p w14:paraId="570DAB7C">
            <w:pPr>
              <w:pStyle w:val="16"/>
              <w:spacing w:before="144"/>
              <w:jc w:val="center"/>
              <w:rPr>
                <w:spacing w:val="-10"/>
                <w:sz w:val="16"/>
                <w:szCs w:val="18"/>
              </w:rPr>
            </w:pPr>
            <w:r>
              <w:rPr>
                <w:w w:val="95"/>
                <w:sz w:val="16"/>
                <w:szCs w:val="18"/>
              </w:rPr>
              <w:t>项</w:t>
            </w:r>
            <w:r>
              <w:rPr>
                <w:spacing w:val="-10"/>
                <w:sz w:val="16"/>
                <w:szCs w:val="18"/>
              </w:rPr>
              <w:t>目</w:t>
            </w:r>
          </w:p>
          <w:p w14:paraId="7F37D78B">
            <w:pPr>
              <w:pStyle w:val="16"/>
              <w:jc w:val="center"/>
              <w:rPr>
                <w:sz w:val="16"/>
                <w:szCs w:val="18"/>
              </w:rPr>
            </w:pPr>
            <w:r>
              <w:rPr>
                <w:sz w:val="16"/>
                <w:szCs w:val="16"/>
              </w:rPr>
              <w:t>Project</w:t>
            </w:r>
          </w:p>
        </w:tc>
        <w:tc>
          <w:tcPr>
            <w:tcW w:w="2091" w:type="dxa"/>
          </w:tcPr>
          <w:p w14:paraId="59AD2BC9">
            <w:pPr>
              <w:pStyle w:val="16"/>
              <w:spacing w:before="23"/>
              <w:ind w:left="98" w:hanging="89"/>
              <w:rPr>
                <w:color w:val="FF0000"/>
                <w:spacing w:val="-5"/>
                <w:w w:val="95"/>
                <w:sz w:val="16"/>
                <w:szCs w:val="18"/>
                <w:lang w:eastAsia="zh-CN"/>
              </w:rPr>
            </w:pPr>
            <w:r>
              <w:rPr>
                <w:color w:val="FF0000"/>
                <w:w w:val="95"/>
                <w:sz w:val="16"/>
                <w:szCs w:val="18"/>
                <w:lang w:eastAsia="zh-CN"/>
              </w:rPr>
              <w:t>建议周期如下（或</w:t>
            </w:r>
            <w:r>
              <w:rPr>
                <w:color w:val="FF0000"/>
                <w:spacing w:val="-5"/>
                <w:w w:val="95"/>
                <w:sz w:val="16"/>
                <w:szCs w:val="18"/>
                <w:lang w:eastAsia="zh-CN"/>
              </w:rPr>
              <w:t>按设</w:t>
            </w:r>
          </w:p>
          <w:p w14:paraId="3105B9E7">
            <w:pPr>
              <w:pStyle w:val="16"/>
              <w:ind w:left="98" w:hanging="89"/>
              <w:rPr>
                <w:sz w:val="16"/>
                <w:szCs w:val="18"/>
                <w:lang w:eastAsia="zh-CN"/>
              </w:rPr>
            </w:pPr>
            <w:r>
              <w:rPr>
                <w:color w:val="FF0000"/>
                <w:sz w:val="16"/>
                <w:szCs w:val="16"/>
                <w:lang w:eastAsia="zh-CN"/>
              </w:rPr>
              <w:t>The recommended cycle is as follows (or as set</w:t>
            </w:r>
          </w:p>
          <w:p w14:paraId="2A925EB1">
            <w:pPr>
              <w:pStyle w:val="16"/>
              <w:spacing w:line="320" w:lineRule="atLeast"/>
              <w:ind w:left="624" w:right="91" w:hanging="526"/>
              <w:rPr>
                <w:color w:val="FF0000"/>
                <w:spacing w:val="-4"/>
                <w:sz w:val="16"/>
                <w:szCs w:val="18"/>
                <w:lang w:eastAsia="zh-CN"/>
              </w:rPr>
            </w:pPr>
            <w:r>
              <w:rPr>
                <w:color w:val="FF0000"/>
                <w:spacing w:val="-2"/>
                <w:sz w:val="16"/>
                <w:szCs w:val="18"/>
                <w:lang w:eastAsia="zh-CN"/>
              </w:rPr>
              <w:t>备生产厂商建议的时</w:t>
            </w:r>
            <w:r>
              <w:rPr>
                <w:color w:val="FF0000"/>
                <w:spacing w:val="-4"/>
                <w:sz w:val="16"/>
                <w:szCs w:val="18"/>
                <w:lang w:eastAsia="zh-CN"/>
              </w:rPr>
              <w:t>间周期）</w:t>
            </w:r>
          </w:p>
          <w:p w14:paraId="27EDCFF2">
            <w:pPr>
              <w:pStyle w:val="16"/>
              <w:ind w:left="624" w:right="91" w:hanging="526"/>
              <w:rPr>
                <w:sz w:val="16"/>
                <w:szCs w:val="18"/>
                <w:lang w:eastAsia="zh-CN"/>
              </w:rPr>
            </w:pPr>
            <w:r>
              <w:rPr>
                <w:color w:val="FF0000"/>
                <w:sz w:val="16"/>
                <w:szCs w:val="16"/>
                <w:lang w:eastAsia="zh-CN"/>
              </w:rPr>
              <w:t>Prepare the time period recommended by the manufacturer)</w:t>
            </w:r>
          </w:p>
        </w:tc>
        <w:tc>
          <w:tcPr>
            <w:tcW w:w="6522" w:type="dxa"/>
          </w:tcPr>
          <w:p w14:paraId="45189C0B">
            <w:pPr>
              <w:pStyle w:val="16"/>
              <w:rPr>
                <w:sz w:val="15"/>
                <w:szCs w:val="18"/>
                <w:lang w:eastAsia="zh-CN"/>
              </w:rPr>
            </w:pPr>
          </w:p>
          <w:p w14:paraId="6BEC7AD0">
            <w:pPr>
              <w:pStyle w:val="16"/>
              <w:rPr>
                <w:sz w:val="15"/>
                <w:szCs w:val="18"/>
                <w:lang w:eastAsia="zh-CN"/>
              </w:rPr>
            </w:pPr>
          </w:p>
          <w:p w14:paraId="1DE1E41D">
            <w:pPr>
              <w:pStyle w:val="16"/>
              <w:spacing w:before="144"/>
              <w:jc w:val="center"/>
              <w:rPr>
                <w:spacing w:val="-10"/>
                <w:sz w:val="16"/>
                <w:szCs w:val="18"/>
              </w:rPr>
            </w:pPr>
            <w:r>
              <w:rPr>
                <w:w w:val="95"/>
                <w:sz w:val="16"/>
                <w:szCs w:val="18"/>
              </w:rPr>
              <w:t>要</w:t>
            </w:r>
            <w:r>
              <w:rPr>
                <w:spacing w:val="-10"/>
                <w:sz w:val="16"/>
                <w:szCs w:val="18"/>
              </w:rPr>
              <w:t>求</w:t>
            </w:r>
          </w:p>
          <w:p w14:paraId="549B9FD0">
            <w:pPr>
              <w:pStyle w:val="16"/>
              <w:jc w:val="center"/>
              <w:rPr>
                <w:sz w:val="16"/>
                <w:szCs w:val="18"/>
              </w:rPr>
            </w:pPr>
            <w:r>
              <w:rPr>
                <w:sz w:val="16"/>
                <w:szCs w:val="16"/>
              </w:rPr>
              <w:t>Requirements</w:t>
            </w:r>
          </w:p>
        </w:tc>
        <w:tc>
          <w:tcPr>
            <w:tcW w:w="2879" w:type="dxa"/>
          </w:tcPr>
          <w:p w14:paraId="309A87EB">
            <w:pPr>
              <w:pStyle w:val="16"/>
              <w:rPr>
                <w:sz w:val="15"/>
                <w:szCs w:val="18"/>
              </w:rPr>
            </w:pPr>
          </w:p>
          <w:p w14:paraId="62686DD5">
            <w:pPr>
              <w:pStyle w:val="16"/>
              <w:rPr>
                <w:sz w:val="15"/>
                <w:szCs w:val="18"/>
              </w:rPr>
            </w:pPr>
          </w:p>
          <w:p w14:paraId="4F3E7B90">
            <w:pPr>
              <w:pStyle w:val="16"/>
              <w:spacing w:before="144"/>
              <w:jc w:val="center"/>
              <w:rPr>
                <w:spacing w:val="-10"/>
                <w:sz w:val="16"/>
                <w:szCs w:val="18"/>
              </w:rPr>
            </w:pPr>
            <w:r>
              <w:rPr>
                <w:w w:val="95"/>
                <w:sz w:val="16"/>
                <w:szCs w:val="18"/>
              </w:rPr>
              <w:t>说</w:t>
            </w:r>
            <w:r>
              <w:rPr>
                <w:spacing w:val="-10"/>
                <w:sz w:val="16"/>
                <w:szCs w:val="18"/>
              </w:rPr>
              <w:t>明</w:t>
            </w:r>
          </w:p>
          <w:p w14:paraId="0672AA18">
            <w:pPr>
              <w:pStyle w:val="16"/>
              <w:jc w:val="center"/>
              <w:rPr>
                <w:sz w:val="16"/>
                <w:szCs w:val="18"/>
              </w:rPr>
            </w:pPr>
            <w:r>
              <w:rPr>
                <w:sz w:val="16"/>
                <w:szCs w:val="16"/>
              </w:rPr>
              <w:t>Description</w:t>
            </w:r>
          </w:p>
        </w:tc>
      </w:tr>
      <w:tr w14:paraId="7A85FEC6">
        <w:trPr>
          <w:trHeight w:val="1002" w:hRule="atLeast"/>
        </w:trPr>
        <w:tc>
          <w:tcPr>
            <w:tcW w:w="792" w:type="dxa"/>
          </w:tcPr>
          <w:p w14:paraId="628F2906">
            <w:pPr>
              <w:pStyle w:val="16"/>
              <w:spacing w:before="8"/>
              <w:rPr>
                <w:szCs w:val="18"/>
              </w:rPr>
            </w:pPr>
          </w:p>
          <w:p w14:paraId="467097EF">
            <w:pPr>
              <w:pStyle w:val="16"/>
              <w:spacing w:before="1"/>
              <w:jc w:val="center"/>
              <w:rPr>
                <w:rFonts w:ascii="Times New Roman"/>
                <w:sz w:val="16"/>
                <w:szCs w:val="18"/>
              </w:rPr>
            </w:pPr>
            <w:r>
              <w:rPr>
                <w:rFonts w:ascii="Times New Roman"/>
                <w:w w:val="99"/>
                <w:sz w:val="16"/>
                <w:szCs w:val="18"/>
              </w:rPr>
              <w:t>1</w:t>
            </w:r>
          </w:p>
        </w:tc>
        <w:tc>
          <w:tcPr>
            <w:tcW w:w="1694" w:type="dxa"/>
          </w:tcPr>
          <w:p w14:paraId="6C87AB04">
            <w:pPr>
              <w:pStyle w:val="16"/>
              <w:spacing w:before="7"/>
              <w:rPr>
                <w:sz w:val="21"/>
                <w:szCs w:val="18"/>
              </w:rPr>
            </w:pPr>
          </w:p>
          <w:p w14:paraId="5CC10AEB">
            <w:pPr>
              <w:pStyle w:val="16"/>
              <w:spacing w:before="1"/>
              <w:ind w:left="9"/>
              <w:rPr>
                <w:spacing w:val="-3"/>
                <w:w w:val="95"/>
                <w:sz w:val="16"/>
                <w:szCs w:val="18"/>
              </w:rPr>
            </w:pPr>
            <w:r>
              <w:rPr>
                <w:spacing w:val="-3"/>
                <w:w w:val="95"/>
                <w:sz w:val="16"/>
                <w:szCs w:val="18"/>
              </w:rPr>
              <w:t>绝缘电阻</w:t>
            </w:r>
          </w:p>
          <w:p w14:paraId="4F9FF4AA">
            <w:pPr>
              <w:pStyle w:val="16"/>
              <w:ind w:left="9"/>
              <w:rPr>
                <w:sz w:val="16"/>
                <w:szCs w:val="18"/>
              </w:rPr>
            </w:pPr>
            <w:r>
              <w:rPr>
                <w:sz w:val="16"/>
                <w:szCs w:val="16"/>
              </w:rPr>
              <w:t>Insulation resistance</w:t>
            </w:r>
          </w:p>
        </w:tc>
        <w:tc>
          <w:tcPr>
            <w:tcW w:w="2091" w:type="dxa"/>
          </w:tcPr>
          <w:p w14:paraId="3CE514E1">
            <w:pPr>
              <w:pStyle w:val="16"/>
              <w:spacing w:before="47"/>
              <w:ind w:left="10"/>
              <w:rPr>
                <w:spacing w:val="-4"/>
                <w:w w:val="95"/>
                <w:sz w:val="16"/>
                <w:szCs w:val="18"/>
                <w:lang w:eastAsia="zh-CN"/>
              </w:rPr>
            </w:pPr>
            <w:r>
              <w:rPr>
                <w:w w:val="95"/>
                <w:sz w:val="16"/>
                <w:szCs w:val="18"/>
                <w:lang w:eastAsia="zh-CN"/>
              </w:rPr>
              <w:t>⑴六</w:t>
            </w:r>
            <w:r>
              <w:rPr>
                <w:spacing w:val="-4"/>
                <w:w w:val="95"/>
                <w:sz w:val="16"/>
                <w:szCs w:val="18"/>
                <w:lang w:eastAsia="zh-CN"/>
              </w:rPr>
              <w:t>年一次</w:t>
            </w:r>
          </w:p>
          <w:p w14:paraId="5D9ADF94">
            <w:pPr>
              <w:pStyle w:val="16"/>
              <w:ind w:left="10"/>
              <w:rPr>
                <w:sz w:val="16"/>
                <w:szCs w:val="18"/>
                <w:lang w:eastAsia="zh-CN"/>
              </w:rPr>
            </w:pPr>
            <w:r>
              <w:rPr>
                <w:sz w:val="16"/>
                <w:szCs w:val="16"/>
                <w:lang w:eastAsia="zh-CN"/>
              </w:rPr>
              <w:t>(1) Once every six years</w:t>
            </w:r>
          </w:p>
          <w:p w14:paraId="630E7B45">
            <w:pPr>
              <w:pStyle w:val="16"/>
              <w:spacing w:before="50"/>
              <w:ind w:left="10"/>
              <w:rPr>
                <w:spacing w:val="-5"/>
                <w:w w:val="95"/>
                <w:sz w:val="16"/>
                <w:szCs w:val="18"/>
                <w:lang w:eastAsia="zh-CN"/>
              </w:rPr>
            </w:pPr>
            <w:r>
              <w:rPr>
                <w:w w:val="95"/>
                <w:sz w:val="16"/>
                <w:szCs w:val="18"/>
                <w:lang w:eastAsia="zh-CN"/>
              </w:rPr>
              <w:t>⑵大</w:t>
            </w:r>
            <w:r>
              <w:rPr>
                <w:spacing w:val="-5"/>
                <w:w w:val="95"/>
                <w:sz w:val="16"/>
                <w:szCs w:val="18"/>
                <w:lang w:eastAsia="zh-CN"/>
              </w:rPr>
              <w:t>修后</w:t>
            </w:r>
          </w:p>
          <w:p w14:paraId="19CED18E">
            <w:pPr>
              <w:pStyle w:val="16"/>
              <w:ind w:left="10"/>
              <w:rPr>
                <w:sz w:val="16"/>
                <w:szCs w:val="18"/>
                <w:lang w:eastAsia="zh-CN"/>
              </w:rPr>
            </w:pPr>
            <w:r>
              <w:rPr>
                <w:rFonts w:hint="eastAsia"/>
                <w:sz w:val="16"/>
                <w:szCs w:val="16"/>
                <w:lang w:eastAsia="zh-CN"/>
              </w:rPr>
              <w:t>⑵</w:t>
            </w:r>
            <w:r>
              <w:rPr>
                <w:sz w:val="16"/>
                <w:szCs w:val="16"/>
                <w:lang w:eastAsia="zh-CN"/>
              </w:rPr>
              <w:t xml:space="preserve"> After overhaul</w:t>
            </w:r>
          </w:p>
          <w:p w14:paraId="15C7D401">
            <w:pPr>
              <w:pStyle w:val="16"/>
              <w:spacing w:before="50"/>
              <w:ind w:left="10"/>
              <w:rPr>
                <w:spacing w:val="-5"/>
                <w:w w:val="95"/>
                <w:sz w:val="16"/>
                <w:szCs w:val="18"/>
                <w:lang w:eastAsia="zh-CN"/>
              </w:rPr>
            </w:pPr>
            <w:r>
              <w:rPr>
                <w:w w:val="95"/>
                <w:sz w:val="16"/>
                <w:szCs w:val="18"/>
                <w:lang w:eastAsia="zh-CN"/>
              </w:rPr>
              <w:t>⑶必</w:t>
            </w:r>
            <w:r>
              <w:rPr>
                <w:spacing w:val="-5"/>
                <w:w w:val="95"/>
                <w:sz w:val="16"/>
                <w:szCs w:val="18"/>
                <w:lang w:eastAsia="zh-CN"/>
              </w:rPr>
              <w:t>要时</w:t>
            </w:r>
          </w:p>
          <w:p w14:paraId="6E2763FB">
            <w:pPr>
              <w:pStyle w:val="16"/>
              <w:ind w:left="10"/>
              <w:rPr>
                <w:sz w:val="16"/>
                <w:szCs w:val="18"/>
                <w:lang w:eastAsia="zh-CN"/>
              </w:rPr>
            </w:pPr>
            <w:r>
              <w:rPr>
                <w:sz w:val="16"/>
                <w:szCs w:val="16"/>
                <w:lang w:eastAsia="zh-CN"/>
              </w:rPr>
              <w:t>(3) When necessary</w:t>
            </w:r>
          </w:p>
        </w:tc>
        <w:tc>
          <w:tcPr>
            <w:tcW w:w="6522" w:type="dxa"/>
          </w:tcPr>
          <w:p w14:paraId="6D62EA10">
            <w:pPr>
              <w:pStyle w:val="16"/>
              <w:spacing w:before="7"/>
              <w:rPr>
                <w:sz w:val="21"/>
                <w:szCs w:val="18"/>
                <w:lang w:eastAsia="zh-CN"/>
              </w:rPr>
            </w:pPr>
          </w:p>
          <w:p w14:paraId="4C5D42D8">
            <w:pPr>
              <w:pStyle w:val="16"/>
              <w:spacing w:before="1"/>
              <w:ind w:left="9"/>
              <w:rPr>
                <w:spacing w:val="-10"/>
                <w:w w:val="95"/>
                <w:sz w:val="16"/>
                <w:szCs w:val="18"/>
              </w:rPr>
            </w:pPr>
            <w:r>
              <w:rPr>
                <w:w w:val="95"/>
                <w:sz w:val="16"/>
                <w:szCs w:val="18"/>
              </w:rPr>
              <w:t>一般不低于出厂值及初始值的</w:t>
            </w:r>
            <w:r>
              <w:rPr>
                <w:spacing w:val="28"/>
                <w:w w:val="150"/>
                <w:sz w:val="16"/>
                <w:szCs w:val="18"/>
              </w:rPr>
              <w:t xml:space="preserve"> </w:t>
            </w:r>
            <w:r>
              <w:rPr>
                <w:rFonts w:ascii="Times New Roman" w:eastAsia="Times New Roman"/>
                <w:w w:val="95"/>
                <w:sz w:val="16"/>
                <w:szCs w:val="18"/>
              </w:rPr>
              <w:t>70%</w:t>
            </w:r>
            <w:r>
              <w:rPr>
                <w:spacing w:val="-10"/>
                <w:w w:val="95"/>
                <w:sz w:val="16"/>
                <w:szCs w:val="18"/>
              </w:rPr>
              <w:t>。</w:t>
            </w:r>
          </w:p>
          <w:p w14:paraId="5FD70987">
            <w:pPr>
              <w:pStyle w:val="16"/>
              <w:ind w:left="9"/>
              <w:rPr>
                <w:sz w:val="16"/>
                <w:szCs w:val="18"/>
              </w:rPr>
            </w:pPr>
            <w:r>
              <w:rPr>
                <w:sz w:val="16"/>
                <w:szCs w:val="16"/>
              </w:rPr>
              <w:t>Generally not less than 70% of the factory value and initial value.</w:t>
            </w:r>
          </w:p>
        </w:tc>
        <w:tc>
          <w:tcPr>
            <w:tcW w:w="2879" w:type="dxa"/>
          </w:tcPr>
          <w:p w14:paraId="0D740E52">
            <w:pPr>
              <w:pStyle w:val="16"/>
              <w:rPr>
                <w:sz w:val="18"/>
                <w:szCs w:val="18"/>
              </w:rPr>
            </w:pPr>
          </w:p>
          <w:p w14:paraId="325160E2">
            <w:pPr>
              <w:pStyle w:val="16"/>
              <w:spacing w:before="164"/>
              <w:ind w:left="10"/>
              <w:rPr>
                <w:spacing w:val="-3"/>
                <w:w w:val="95"/>
                <w:sz w:val="16"/>
                <w:szCs w:val="18"/>
              </w:rPr>
            </w:pPr>
            <w:r>
              <w:rPr>
                <w:spacing w:val="-6"/>
                <w:w w:val="95"/>
                <w:sz w:val="16"/>
                <w:szCs w:val="18"/>
              </w:rPr>
              <w:t xml:space="preserve">釆用 </w:t>
            </w:r>
            <w:r>
              <w:rPr>
                <w:rFonts w:ascii="Times New Roman" w:eastAsia="Times New Roman"/>
                <w:w w:val="95"/>
                <w:sz w:val="16"/>
                <w:szCs w:val="18"/>
              </w:rPr>
              <w:t>2500V</w:t>
            </w:r>
            <w:r>
              <w:rPr>
                <w:rFonts w:ascii="Times New Roman" w:eastAsia="Times New Roman"/>
                <w:spacing w:val="33"/>
                <w:sz w:val="16"/>
                <w:szCs w:val="18"/>
              </w:rPr>
              <w:t xml:space="preserve"> </w:t>
            </w:r>
            <w:r>
              <w:rPr>
                <w:spacing w:val="-3"/>
                <w:w w:val="95"/>
                <w:sz w:val="16"/>
                <w:szCs w:val="18"/>
              </w:rPr>
              <w:t>兆欧表。</w:t>
            </w:r>
          </w:p>
          <w:p w14:paraId="12B0B0BA">
            <w:pPr>
              <w:pStyle w:val="16"/>
              <w:ind w:left="10"/>
              <w:rPr>
                <w:sz w:val="16"/>
                <w:szCs w:val="18"/>
              </w:rPr>
            </w:pPr>
            <w:r>
              <w:rPr>
                <w:sz w:val="16"/>
                <w:szCs w:val="16"/>
              </w:rPr>
              <w:t>2500V Megohm meter is used.</w:t>
            </w:r>
          </w:p>
        </w:tc>
      </w:tr>
      <w:tr w14:paraId="5E0FDA19">
        <w:trPr>
          <w:trHeight w:val="1180" w:hRule="atLeast"/>
        </w:trPr>
        <w:tc>
          <w:tcPr>
            <w:tcW w:w="792" w:type="dxa"/>
          </w:tcPr>
          <w:p w14:paraId="64A0D62D">
            <w:pPr>
              <w:pStyle w:val="16"/>
              <w:rPr>
                <w:sz w:val="18"/>
                <w:szCs w:val="18"/>
              </w:rPr>
            </w:pPr>
          </w:p>
          <w:p w14:paraId="6D18434B">
            <w:pPr>
              <w:pStyle w:val="16"/>
              <w:spacing w:before="187"/>
              <w:jc w:val="center"/>
              <w:rPr>
                <w:rFonts w:ascii="Times New Roman"/>
                <w:sz w:val="16"/>
                <w:szCs w:val="18"/>
              </w:rPr>
            </w:pPr>
            <w:r>
              <w:rPr>
                <w:rFonts w:ascii="Times New Roman"/>
                <w:w w:val="99"/>
                <w:sz w:val="16"/>
                <w:szCs w:val="18"/>
              </w:rPr>
              <w:t>2</w:t>
            </w:r>
          </w:p>
        </w:tc>
        <w:tc>
          <w:tcPr>
            <w:tcW w:w="1694" w:type="dxa"/>
          </w:tcPr>
          <w:p w14:paraId="4E4D6030">
            <w:pPr>
              <w:pStyle w:val="16"/>
              <w:rPr>
                <w:sz w:val="15"/>
                <w:szCs w:val="18"/>
              </w:rPr>
            </w:pPr>
          </w:p>
          <w:p w14:paraId="567427A5">
            <w:pPr>
              <w:pStyle w:val="16"/>
              <w:spacing w:before="6"/>
              <w:rPr>
                <w:sz w:val="10"/>
                <w:szCs w:val="18"/>
              </w:rPr>
            </w:pPr>
          </w:p>
          <w:p w14:paraId="46826D2A">
            <w:pPr>
              <w:pStyle w:val="16"/>
              <w:ind w:left="9"/>
              <w:rPr>
                <w:spacing w:val="-2"/>
                <w:w w:val="95"/>
                <w:sz w:val="16"/>
                <w:szCs w:val="18"/>
              </w:rPr>
            </w:pPr>
            <w:r>
              <w:rPr>
                <w:spacing w:val="-2"/>
                <w:w w:val="95"/>
                <w:sz w:val="16"/>
                <w:szCs w:val="18"/>
              </w:rPr>
              <w:t>交流耐压试验</w:t>
            </w:r>
          </w:p>
          <w:p w14:paraId="2CCC8E16">
            <w:pPr>
              <w:pStyle w:val="16"/>
              <w:ind w:left="9"/>
              <w:rPr>
                <w:sz w:val="16"/>
                <w:szCs w:val="18"/>
              </w:rPr>
            </w:pPr>
            <w:r>
              <w:rPr>
                <w:sz w:val="16"/>
                <w:szCs w:val="16"/>
              </w:rPr>
              <w:t>AC withstand voltage test</w:t>
            </w:r>
          </w:p>
        </w:tc>
        <w:tc>
          <w:tcPr>
            <w:tcW w:w="2091" w:type="dxa"/>
          </w:tcPr>
          <w:p w14:paraId="15509C5D">
            <w:pPr>
              <w:pStyle w:val="16"/>
              <w:spacing w:before="12"/>
              <w:rPr>
                <w:sz w:val="18"/>
                <w:szCs w:val="18"/>
                <w:lang w:eastAsia="zh-CN"/>
              </w:rPr>
            </w:pPr>
          </w:p>
          <w:p w14:paraId="3175CCC6">
            <w:pPr>
              <w:pStyle w:val="16"/>
              <w:ind w:left="10"/>
              <w:rPr>
                <w:spacing w:val="-2"/>
                <w:sz w:val="16"/>
                <w:szCs w:val="18"/>
                <w:lang w:eastAsia="zh-CN"/>
              </w:rPr>
            </w:pPr>
            <w:r>
              <w:rPr>
                <w:sz w:val="16"/>
                <w:szCs w:val="18"/>
                <w:lang w:eastAsia="zh-CN"/>
              </w:rPr>
              <w:t>⑴六</w:t>
            </w:r>
            <w:r>
              <w:rPr>
                <w:spacing w:val="-25"/>
                <w:sz w:val="16"/>
                <w:szCs w:val="18"/>
                <w:lang w:eastAsia="zh-CN"/>
              </w:rPr>
              <w:t xml:space="preserve">年 </w:t>
            </w:r>
            <w:r>
              <w:rPr>
                <w:rFonts w:ascii="Times New Roman" w:hAnsi="Times New Roman" w:eastAsia="Times New Roman"/>
                <w:sz w:val="16"/>
                <w:szCs w:val="18"/>
                <w:lang w:eastAsia="zh-CN"/>
              </w:rPr>
              <w:t>1</w:t>
            </w:r>
            <w:r>
              <w:rPr>
                <w:rFonts w:ascii="Times New Roman" w:hAnsi="Times New Roman" w:eastAsia="Times New Roman"/>
                <w:spacing w:val="-12"/>
                <w:sz w:val="16"/>
                <w:szCs w:val="18"/>
                <w:lang w:eastAsia="zh-CN"/>
              </w:rPr>
              <w:t xml:space="preserve"> </w:t>
            </w:r>
            <w:r>
              <w:rPr>
                <w:sz w:val="16"/>
                <w:szCs w:val="18"/>
                <w:lang w:eastAsia="zh-CN"/>
              </w:rPr>
              <w:t>次</w:t>
            </w:r>
            <w:r>
              <w:rPr>
                <w:spacing w:val="-2"/>
                <w:sz w:val="16"/>
                <w:szCs w:val="18"/>
                <w:lang w:eastAsia="zh-CN"/>
              </w:rPr>
              <w:t>（</w:t>
            </w:r>
            <w:r>
              <w:rPr>
                <w:rFonts w:ascii="Times New Roman" w:hAnsi="Times New Roman" w:eastAsia="Times New Roman"/>
                <w:spacing w:val="-2"/>
                <w:sz w:val="16"/>
                <w:szCs w:val="18"/>
                <w:lang w:eastAsia="zh-CN"/>
              </w:rPr>
              <w:t>10kV</w:t>
            </w:r>
            <w:r>
              <w:rPr>
                <w:spacing w:val="-2"/>
                <w:sz w:val="16"/>
                <w:szCs w:val="18"/>
                <w:lang w:eastAsia="zh-CN"/>
              </w:rPr>
              <w:t>）</w:t>
            </w:r>
          </w:p>
          <w:p w14:paraId="315DAD2C">
            <w:pPr>
              <w:pStyle w:val="16"/>
              <w:ind w:left="10"/>
              <w:rPr>
                <w:sz w:val="16"/>
                <w:szCs w:val="18"/>
                <w:lang w:eastAsia="zh-CN"/>
              </w:rPr>
            </w:pPr>
            <w:r>
              <w:rPr>
                <w:sz w:val="16"/>
                <w:szCs w:val="16"/>
                <w:lang w:eastAsia="zh-CN"/>
              </w:rPr>
              <w:t>(1) Once every six years (10kV)</w:t>
            </w:r>
          </w:p>
          <w:p w14:paraId="3E19DBF9">
            <w:pPr>
              <w:pStyle w:val="16"/>
              <w:spacing w:before="50"/>
              <w:ind w:left="10"/>
              <w:rPr>
                <w:spacing w:val="-4"/>
                <w:w w:val="95"/>
                <w:sz w:val="16"/>
                <w:szCs w:val="18"/>
                <w:lang w:eastAsia="zh-CN"/>
              </w:rPr>
            </w:pPr>
            <w:r>
              <w:rPr>
                <w:w w:val="95"/>
                <w:sz w:val="16"/>
                <w:szCs w:val="18"/>
                <w:lang w:eastAsia="zh-CN"/>
              </w:rPr>
              <w:t>⑵必要时（</w:t>
            </w:r>
            <w:r>
              <w:rPr>
                <w:rFonts w:ascii="Times New Roman" w:hAnsi="Times New Roman" w:eastAsia="Times New Roman"/>
                <w:w w:val="95"/>
                <w:sz w:val="16"/>
                <w:szCs w:val="18"/>
                <w:lang w:eastAsia="zh-CN"/>
              </w:rPr>
              <w:t>35</w:t>
            </w:r>
            <w:r>
              <w:rPr>
                <w:rFonts w:ascii="Times New Roman" w:hAnsi="Times New Roman" w:eastAsia="Times New Roman"/>
                <w:spacing w:val="69"/>
                <w:sz w:val="16"/>
                <w:szCs w:val="18"/>
                <w:lang w:eastAsia="zh-CN"/>
              </w:rPr>
              <w:t xml:space="preserve"> </w:t>
            </w:r>
            <w:r>
              <w:rPr>
                <w:spacing w:val="-4"/>
                <w:w w:val="95"/>
                <w:sz w:val="16"/>
                <w:szCs w:val="18"/>
                <w:lang w:eastAsia="zh-CN"/>
              </w:rPr>
              <w:t>及以上</w:t>
            </w:r>
          </w:p>
          <w:p w14:paraId="2C64C0E3">
            <w:pPr>
              <w:pStyle w:val="16"/>
              <w:ind w:left="10"/>
              <w:rPr>
                <w:sz w:val="16"/>
                <w:szCs w:val="18"/>
                <w:lang w:eastAsia="zh-CN"/>
              </w:rPr>
            </w:pPr>
            <w:r>
              <w:rPr>
                <w:rFonts w:hint="eastAsia"/>
                <w:sz w:val="16"/>
                <w:szCs w:val="16"/>
                <w:lang w:eastAsia="zh-CN"/>
              </w:rPr>
              <w:t>⑵</w:t>
            </w:r>
            <w:r>
              <w:rPr>
                <w:sz w:val="16"/>
                <w:szCs w:val="16"/>
                <w:lang w:eastAsia="zh-CN"/>
              </w:rPr>
              <w:t xml:space="preserve"> When necessary (35 and above</w:t>
            </w:r>
          </w:p>
        </w:tc>
        <w:tc>
          <w:tcPr>
            <w:tcW w:w="6522" w:type="dxa"/>
          </w:tcPr>
          <w:p w14:paraId="41FC848F">
            <w:pPr>
              <w:pStyle w:val="16"/>
              <w:spacing w:before="136"/>
              <w:ind w:left="9"/>
              <w:rPr>
                <w:spacing w:val="-4"/>
                <w:w w:val="95"/>
                <w:sz w:val="16"/>
                <w:szCs w:val="18"/>
                <w:lang w:eastAsia="zh-CN"/>
              </w:rPr>
            </w:pPr>
            <w:r>
              <w:rPr>
                <w:w w:val="95"/>
                <w:sz w:val="16"/>
                <w:szCs w:val="18"/>
                <w:lang w:eastAsia="zh-CN"/>
              </w:rPr>
              <w:t>⑴一次绕组按出厂值的</w:t>
            </w:r>
            <w:r>
              <w:rPr>
                <w:spacing w:val="70"/>
                <w:sz w:val="16"/>
                <w:szCs w:val="18"/>
                <w:lang w:eastAsia="zh-CN"/>
              </w:rPr>
              <w:t xml:space="preserve"> </w:t>
            </w:r>
            <w:r>
              <w:rPr>
                <w:rFonts w:ascii="Times New Roman" w:hAnsi="Times New Roman" w:eastAsia="Times New Roman"/>
                <w:w w:val="95"/>
                <w:sz w:val="16"/>
                <w:szCs w:val="18"/>
                <w:lang w:eastAsia="zh-CN"/>
              </w:rPr>
              <w:t>80%</w:t>
            </w:r>
            <w:r>
              <w:rPr>
                <w:spacing w:val="-4"/>
                <w:w w:val="95"/>
                <w:sz w:val="16"/>
                <w:szCs w:val="18"/>
                <w:lang w:eastAsia="zh-CN"/>
              </w:rPr>
              <w:t>进行；</w:t>
            </w:r>
          </w:p>
          <w:p w14:paraId="6DC30DC9">
            <w:pPr>
              <w:pStyle w:val="16"/>
              <w:ind w:left="9"/>
              <w:rPr>
                <w:sz w:val="16"/>
                <w:szCs w:val="18"/>
                <w:lang w:eastAsia="zh-CN"/>
              </w:rPr>
            </w:pPr>
            <w:r>
              <w:rPr>
                <w:sz w:val="16"/>
                <w:szCs w:val="16"/>
                <w:lang w:eastAsia="zh-CN"/>
              </w:rPr>
              <w:t>(1) The primary winding shall be carried out at 80% of the factory value;</w:t>
            </w:r>
          </w:p>
          <w:p w14:paraId="142BEB72">
            <w:pPr>
              <w:pStyle w:val="16"/>
              <w:spacing w:before="50" w:line="283" w:lineRule="auto"/>
              <w:ind w:left="9" w:right="109"/>
              <w:rPr>
                <w:spacing w:val="-2"/>
                <w:sz w:val="16"/>
                <w:szCs w:val="18"/>
                <w:lang w:eastAsia="zh-CN"/>
              </w:rPr>
            </w:pPr>
            <w:r>
              <w:rPr>
                <w:spacing w:val="-2"/>
                <w:sz w:val="16"/>
                <w:szCs w:val="18"/>
                <w:lang w:eastAsia="zh-CN"/>
              </w:rPr>
              <w:t>⑵二次绕组之间及末屏对地的工频</w:t>
            </w:r>
            <w:r>
              <w:rPr>
                <w:spacing w:val="-8"/>
                <w:sz w:val="16"/>
                <w:szCs w:val="18"/>
                <w:lang w:eastAsia="zh-CN"/>
              </w:rPr>
              <w:t xml:space="preserve">耐压试验电压为 </w:t>
            </w:r>
            <w:r>
              <w:rPr>
                <w:rFonts w:ascii="Times New Roman" w:hAnsi="Times New Roman" w:eastAsia="Times New Roman"/>
                <w:spacing w:val="-2"/>
                <w:sz w:val="16"/>
                <w:szCs w:val="18"/>
                <w:lang w:eastAsia="zh-CN"/>
              </w:rPr>
              <w:t>2kV,</w:t>
            </w:r>
            <w:r>
              <w:rPr>
                <w:spacing w:val="-16"/>
                <w:sz w:val="16"/>
                <w:szCs w:val="18"/>
                <w:lang w:eastAsia="zh-CN"/>
              </w:rPr>
              <w:t xml:space="preserve">可用 </w:t>
            </w:r>
            <w:r>
              <w:rPr>
                <w:rFonts w:ascii="Times New Roman" w:hAnsi="Times New Roman" w:eastAsia="Times New Roman"/>
                <w:spacing w:val="-2"/>
                <w:sz w:val="16"/>
                <w:szCs w:val="18"/>
                <w:lang w:eastAsia="zh-CN"/>
              </w:rPr>
              <w:t xml:space="preserve">2500V </w:t>
            </w:r>
            <w:r>
              <w:rPr>
                <w:spacing w:val="-2"/>
                <w:sz w:val="16"/>
                <w:szCs w:val="18"/>
                <w:lang w:eastAsia="zh-CN"/>
              </w:rPr>
              <w:t>兆欧表替代。</w:t>
            </w:r>
          </w:p>
          <w:p w14:paraId="44098F6F">
            <w:pPr>
              <w:pStyle w:val="16"/>
              <w:ind w:left="9" w:right="109"/>
              <w:rPr>
                <w:sz w:val="16"/>
                <w:szCs w:val="18"/>
                <w:lang w:eastAsia="zh-CN"/>
              </w:rPr>
            </w:pPr>
            <w:r>
              <w:rPr>
                <w:rFonts w:hint="eastAsia"/>
                <w:sz w:val="16"/>
                <w:szCs w:val="16"/>
                <w:lang w:eastAsia="zh-CN"/>
              </w:rPr>
              <w:t>⑵</w:t>
            </w:r>
            <w:r>
              <w:rPr>
                <w:sz w:val="16"/>
                <w:szCs w:val="16"/>
                <w:lang w:eastAsia="zh-CN"/>
              </w:rPr>
              <w:t xml:space="preserve"> The power frequency withstand voltage test voltage between secondary windings and the last screen to ground is 2kV, which can be replaced by 2500V Megohmmeter.</w:t>
            </w:r>
          </w:p>
        </w:tc>
        <w:tc>
          <w:tcPr>
            <w:tcW w:w="2879" w:type="dxa"/>
          </w:tcPr>
          <w:p w14:paraId="23CC9C41">
            <w:pPr>
              <w:pStyle w:val="16"/>
              <w:rPr>
                <w:rFonts w:ascii="Times New Roman"/>
                <w:sz w:val="15"/>
                <w:szCs w:val="18"/>
                <w:lang w:eastAsia="zh-CN"/>
              </w:rPr>
            </w:pPr>
          </w:p>
        </w:tc>
      </w:tr>
      <w:tr w14:paraId="78F97CF7">
        <w:trPr>
          <w:trHeight w:val="470" w:hRule="atLeast"/>
        </w:trPr>
        <w:tc>
          <w:tcPr>
            <w:tcW w:w="792" w:type="dxa"/>
          </w:tcPr>
          <w:p w14:paraId="1651E0A1">
            <w:pPr>
              <w:pStyle w:val="16"/>
              <w:spacing w:before="112"/>
              <w:jc w:val="center"/>
              <w:rPr>
                <w:rFonts w:ascii="Times New Roman"/>
                <w:sz w:val="16"/>
                <w:szCs w:val="18"/>
              </w:rPr>
            </w:pPr>
            <w:r>
              <w:rPr>
                <w:rFonts w:ascii="Times New Roman"/>
                <w:w w:val="99"/>
                <w:sz w:val="16"/>
                <w:szCs w:val="18"/>
              </w:rPr>
              <w:t>3</w:t>
            </w:r>
          </w:p>
        </w:tc>
        <w:tc>
          <w:tcPr>
            <w:tcW w:w="1694" w:type="dxa"/>
          </w:tcPr>
          <w:p w14:paraId="75F3DCDC">
            <w:pPr>
              <w:pStyle w:val="16"/>
              <w:spacing w:before="98"/>
              <w:ind w:left="9"/>
              <w:rPr>
                <w:spacing w:val="-2"/>
                <w:w w:val="95"/>
                <w:sz w:val="16"/>
                <w:szCs w:val="18"/>
              </w:rPr>
            </w:pPr>
            <w:r>
              <w:rPr>
                <w:spacing w:val="-2"/>
                <w:w w:val="95"/>
                <w:sz w:val="16"/>
                <w:szCs w:val="18"/>
              </w:rPr>
              <w:t>局部放电测量</w:t>
            </w:r>
          </w:p>
          <w:p w14:paraId="018D508F">
            <w:pPr>
              <w:pStyle w:val="16"/>
              <w:ind w:left="9"/>
              <w:rPr>
                <w:sz w:val="16"/>
                <w:szCs w:val="18"/>
              </w:rPr>
            </w:pPr>
            <w:r>
              <w:rPr>
                <w:sz w:val="16"/>
                <w:szCs w:val="16"/>
              </w:rPr>
              <w:t>Partial discharge measurement</w:t>
            </w:r>
          </w:p>
        </w:tc>
        <w:tc>
          <w:tcPr>
            <w:tcW w:w="2091" w:type="dxa"/>
          </w:tcPr>
          <w:p w14:paraId="227EF3E0">
            <w:pPr>
              <w:pStyle w:val="16"/>
              <w:spacing w:before="98"/>
              <w:ind w:left="10"/>
              <w:rPr>
                <w:spacing w:val="-4"/>
                <w:w w:val="95"/>
                <w:sz w:val="16"/>
                <w:szCs w:val="18"/>
              </w:rPr>
            </w:pPr>
            <w:r>
              <w:rPr>
                <w:spacing w:val="-4"/>
                <w:w w:val="95"/>
                <w:sz w:val="16"/>
                <w:szCs w:val="18"/>
              </w:rPr>
              <w:t>必要时</w:t>
            </w:r>
          </w:p>
          <w:p w14:paraId="3E61911C">
            <w:pPr>
              <w:pStyle w:val="16"/>
              <w:ind w:left="10"/>
              <w:rPr>
                <w:sz w:val="16"/>
                <w:szCs w:val="18"/>
              </w:rPr>
            </w:pPr>
            <w:r>
              <w:rPr>
                <w:sz w:val="16"/>
                <w:szCs w:val="16"/>
              </w:rPr>
              <w:t>When necessary</w:t>
            </w:r>
          </w:p>
        </w:tc>
        <w:tc>
          <w:tcPr>
            <w:tcW w:w="6522" w:type="dxa"/>
          </w:tcPr>
          <w:p w14:paraId="2133C7E7">
            <w:pPr>
              <w:pStyle w:val="16"/>
              <w:spacing w:before="98"/>
              <w:ind w:left="9"/>
              <w:rPr>
                <w:spacing w:val="-10"/>
                <w:w w:val="95"/>
                <w:sz w:val="16"/>
                <w:szCs w:val="18"/>
                <w:lang w:eastAsia="zh-CN"/>
              </w:rPr>
            </w:pPr>
            <w:r>
              <w:rPr>
                <w:w w:val="95"/>
                <w:sz w:val="16"/>
                <w:szCs w:val="18"/>
                <w:lang w:eastAsia="zh-CN"/>
              </w:rPr>
              <w:t>在电压为</w:t>
            </w:r>
            <w:r>
              <w:rPr>
                <w:spacing w:val="6"/>
                <w:sz w:val="16"/>
                <w:szCs w:val="18"/>
                <w:lang w:eastAsia="zh-CN"/>
              </w:rPr>
              <w:t xml:space="preserve"> </w:t>
            </w:r>
            <w:r>
              <w:rPr>
                <w:rFonts w:ascii="Times New Roman" w:hAnsi="Times New Roman" w:eastAsia="Times New Roman"/>
                <w:color w:val="333333"/>
                <w:w w:val="95"/>
                <w:sz w:val="16"/>
                <w:szCs w:val="18"/>
                <w:lang w:eastAsia="zh-CN"/>
              </w:rPr>
              <w:t>1.2Um/√3</w:t>
            </w:r>
            <w:r>
              <w:rPr>
                <w:rFonts w:ascii="Times New Roman" w:hAnsi="Times New Roman" w:eastAsia="Times New Roman"/>
                <w:color w:val="333333"/>
                <w:spacing w:val="52"/>
                <w:sz w:val="16"/>
                <w:szCs w:val="18"/>
                <w:lang w:eastAsia="zh-CN"/>
              </w:rPr>
              <w:t xml:space="preserve"> </w:t>
            </w:r>
            <w:r>
              <w:rPr>
                <w:w w:val="95"/>
                <w:sz w:val="16"/>
                <w:szCs w:val="18"/>
                <w:lang w:eastAsia="zh-CN"/>
              </w:rPr>
              <w:t>时视在放电量不大于</w:t>
            </w:r>
            <w:r>
              <w:rPr>
                <w:spacing w:val="6"/>
                <w:sz w:val="16"/>
                <w:szCs w:val="18"/>
                <w:lang w:eastAsia="zh-CN"/>
              </w:rPr>
              <w:t xml:space="preserve"> </w:t>
            </w:r>
            <w:r>
              <w:rPr>
                <w:rFonts w:ascii="Times New Roman" w:hAnsi="Times New Roman" w:eastAsia="Times New Roman"/>
                <w:w w:val="95"/>
                <w:sz w:val="16"/>
                <w:szCs w:val="18"/>
                <w:lang w:eastAsia="zh-CN"/>
              </w:rPr>
              <w:t>50pC</w:t>
            </w:r>
            <w:r>
              <w:rPr>
                <w:spacing w:val="-10"/>
                <w:w w:val="95"/>
                <w:sz w:val="16"/>
                <w:szCs w:val="18"/>
                <w:lang w:eastAsia="zh-CN"/>
              </w:rPr>
              <w:t>。</w:t>
            </w:r>
          </w:p>
          <w:p w14:paraId="51DF4498">
            <w:pPr>
              <w:pStyle w:val="16"/>
              <w:ind w:left="9"/>
              <w:rPr>
                <w:sz w:val="16"/>
                <w:szCs w:val="18"/>
                <w:lang w:eastAsia="zh-CN"/>
              </w:rPr>
            </w:pPr>
            <w:r>
              <w:rPr>
                <w:sz w:val="16"/>
                <w:szCs w:val="16"/>
                <w:lang w:eastAsia="zh-CN"/>
              </w:rPr>
              <w:t>The apparent discharge capacity is not greater than 50pC when the voltage is 1.2 Um/. 3.</w:t>
            </w:r>
          </w:p>
        </w:tc>
        <w:tc>
          <w:tcPr>
            <w:tcW w:w="2879" w:type="dxa"/>
          </w:tcPr>
          <w:p w14:paraId="0DC8DA74">
            <w:pPr>
              <w:pStyle w:val="16"/>
              <w:rPr>
                <w:rFonts w:ascii="Times New Roman"/>
                <w:sz w:val="15"/>
                <w:szCs w:val="18"/>
                <w:lang w:eastAsia="zh-CN"/>
              </w:rPr>
            </w:pPr>
          </w:p>
        </w:tc>
      </w:tr>
      <w:tr w14:paraId="3EDB1A44">
        <w:trPr>
          <w:trHeight w:val="1030" w:hRule="atLeast"/>
        </w:trPr>
        <w:tc>
          <w:tcPr>
            <w:tcW w:w="792" w:type="dxa"/>
            <w:tcBorders>
              <w:bottom w:val="nil"/>
            </w:tcBorders>
          </w:tcPr>
          <w:p w14:paraId="410707C6">
            <w:pPr>
              <w:pStyle w:val="16"/>
              <w:spacing w:before="10"/>
              <w:rPr>
                <w:szCs w:val="18"/>
                <w:lang w:eastAsia="zh-CN"/>
              </w:rPr>
            </w:pPr>
          </w:p>
          <w:p w14:paraId="0E780BA1">
            <w:pPr>
              <w:pStyle w:val="16"/>
              <w:jc w:val="center"/>
              <w:rPr>
                <w:rFonts w:ascii="Times New Roman"/>
                <w:sz w:val="16"/>
                <w:szCs w:val="18"/>
              </w:rPr>
            </w:pPr>
            <w:r>
              <w:rPr>
                <w:rFonts w:ascii="Times New Roman"/>
                <w:w w:val="99"/>
                <w:sz w:val="16"/>
                <w:szCs w:val="18"/>
              </w:rPr>
              <w:t>4</w:t>
            </w:r>
          </w:p>
        </w:tc>
        <w:tc>
          <w:tcPr>
            <w:tcW w:w="1694" w:type="dxa"/>
            <w:tcBorders>
              <w:bottom w:val="nil"/>
            </w:tcBorders>
          </w:tcPr>
          <w:p w14:paraId="774BD57A">
            <w:pPr>
              <w:pStyle w:val="16"/>
              <w:spacing w:before="9"/>
              <w:rPr>
                <w:szCs w:val="18"/>
              </w:rPr>
            </w:pPr>
          </w:p>
          <w:p w14:paraId="2166DBDE">
            <w:pPr>
              <w:pStyle w:val="16"/>
              <w:ind w:left="9"/>
              <w:rPr>
                <w:spacing w:val="-2"/>
                <w:w w:val="95"/>
                <w:sz w:val="16"/>
                <w:szCs w:val="18"/>
              </w:rPr>
            </w:pPr>
            <w:r>
              <w:rPr>
                <w:spacing w:val="-2"/>
                <w:w w:val="95"/>
                <w:sz w:val="16"/>
                <w:szCs w:val="18"/>
              </w:rPr>
              <w:t>空载电流测量</w:t>
            </w:r>
          </w:p>
          <w:p w14:paraId="356A598D">
            <w:pPr>
              <w:pStyle w:val="16"/>
              <w:ind w:left="9"/>
              <w:rPr>
                <w:sz w:val="16"/>
                <w:szCs w:val="18"/>
              </w:rPr>
            </w:pPr>
            <w:r>
              <w:rPr>
                <w:sz w:val="16"/>
                <w:szCs w:val="16"/>
              </w:rPr>
              <w:t>No-load current measurement</w:t>
            </w:r>
          </w:p>
        </w:tc>
        <w:tc>
          <w:tcPr>
            <w:tcW w:w="2091" w:type="dxa"/>
            <w:tcBorders>
              <w:bottom w:val="nil"/>
            </w:tcBorders>
          </w:tcPr>
          <w:p w14:paraId="0E3CDB95">
            <w:pPr>
              <w:pStyle w:val="16"/>
              <w:spacing w:before="9"/>
              <w:rPr>
                <w:szCs w:val="18"/>
              </w:rPr>
            </w:pPr>
          </w:p>
          <w:p w14:paraId="34E3BEC8">
            <w:pPr>
              <w:pStyle w:val="16"/>
              <w:ind w:left="10"/>
              <w:rPr>
                <w:spacing w:val="-4"/>
                <w:w w:val="95"/>
                <w:sz w:val="16"/>
                <w:szCs w:val="18"/>
              </w:rPr>
            </w:pPr>
            <w:r>
              <w:rPr>
                <w:spacing w:val="-4"/>
                <w:w w:val="95"/>
                <w:sz w:val="16"/>
                <w:szCs w:val="18"/>
              </w:rPr>
              <w:t>大修后</w:t>
            </w:r>
          </w:p>
          <w:p w14:paraId="39F74111">
            <w:pPr>
              <w:pStyle w:val="16"/>
              <w:ind w:left="10"/>
              <w:rPr>
                <w:sz w:val="16"/>
                <w:szCs w:val="18"/>
              </w:rPr>
            </w:pPr>
            <w:r>
              <w:rPr>
                <w:sz w:val="16"/>
                <w:szCs w:val="16"/>
              </w:rPr>
              <w:t>After overhaul</w:t>
            </w:r>
          </w:p>
        </w:tc>
        <w:tc>
          <w:tcPr>
            <w:tcW w:w="6522" w:type="dxa"/>
            <w:tcBorders>
              <w:bottom w:val="nil"/>
            </w:tcBorders>
          </w:tcPr>
          <w:p w14:paraId="2B631285">
            <w:pPr>
              <w:pStyle w:val="16"/>
              <w:spacing w:before="62"/>
              <w:ind w:left="9"/>
              <w:rPr>
                <w:spacing w:val="-1"/>
                <w:w w:val="95"/>
                <w:sz w:val="16"/>
                <w:szCs w:val="18"/>
                <w:lang w:eastAsia="zh-CN"/>
              </w:rPr>
            </w:pPr>
            <w:r>
              <w:rPr>
                <w:spacing w:val="-1"/>
                <w:w w:val="95"/>
                <w:sz w:val="16"/>
                <w:szCs w:val="18"/>
                <w:lang w:eastAsia="zh-CN"/>
              </w:rPr>
              <w:t>⑴在额定电压下，空载电流与出厂数值比较无明显差别；</w:t>
            </w:r>
          </w:p>
          <w:p w14:paraId="7E55E521">
            <w:pPr>
              <w:pStyle w:val="16"/>
              <w:ind w:left="9"/>
              <w:rPr>
                <w:sz w:val="16"/>
                <w:szCs w:val="18"/>
                <w:lang w:eastAsia="zh-CN"/>
              </w:rPr>
            </w:pPr>
            <w:r>
              <w:rPr>
                <w:sz w:val="16"/>
                <w:szCs w:val="16"/>
                <w:lang w:eastAsia="zh-CN"/>
              </w:rPr>
              <w:t>There is no obvious difference between no-load current and factory value under rated voltage;</w:t>
            </w:r>
          </w:p>
          <w:p w14:paraId="4834CFA6">
            <w:pPr>
              <w:pStyle w:val="16"/>
              <w:spacing w:before="9" w:line="310" w:lineRule="atLeast"/>
              <w:ind w:left="9"/>
              <w:rPr>
                <w:w w:val="99"/>
                <w:sz w:val="16"/>
                <w:szCs w:val="18"/>
                <w:lang w:eastAsia="zh-CN"/>
              </w:rPr>
            </w:pPr>
            <w:r>
              <w:rPr>
                <w:spacing w:val="-2"/>
                <w:w w:val="99"/>
                <w:sz w:val="16"/>
                <w:szCs w:val="18"/>
                <w:lang w:eastAsia="zh-CN"/>
              </w:rPr>
              <w:t>⑵在下列试验电压下，空载电流不应大于最大允许电流中性点非有效接</w:t>
            </w:r>
            <w:r>
              <w:rPr>
                <w:spacing w:val="-1"/>
                <w:w w:val="99"/>
                <w:sz w:val="16"/>
                <w:szCs w:val="18"/>
                <w:lang w:eastAsia="zh-CN"/>
              </w:rPr>
              <w:t>地系统：</w:t>
            </w:r>
            <w:r>
              <w:rPr>
                <w:rFonts w:ascii="Times New Roman" w:hAnsi="Times New Roman" w:eastAsia="Times New Roman"/>
                <w:spacing w:val="1"/>
                <w:w w:val="99"/>
                <w:sz w:val="16"/>
                <w:szCs w:val="18"/>
                <w:lang w:eastAsia="zh-CN"/>
              </w:rPr>
              <w:t>1</w:t>
            </w:r>
            <w:r>
              <w:rPr>
                <w:rFonts w:ascii="Times New Roman" w:hAnsi="Times New Roman" w:eastAsia="Times New Roman"/>
                <w:w w:val="99"/>
                <w:sz w:val="16"/>
                <w:szCs w:val="18"/>
                <w:lang w:eastAsia="zh-CN"/>
              </w:rPr>
              <w:t>.</w:t>
            </w:r>
            <w:r>
              <w:rPr>
                <w:rFonts w:ascii="Times New Roman" w:hAnsi="Times New Roman" w:eastAsia="Times New Roman"/>
                <w:spacing w:val="-2"/>
                <w:w w:val="99"/>
                <w:sz w:val="16"/>
                <w:szCs w:val="18"/>
                <w:lang w:eastAsia="zh-CN"/>
              </w:rPr>
              <w:t>9</w:t>
            </w:r>
            <w:r>
              <w:rPr>
                <w:rFonts w:ascii="Times New Roman" w:hAnsi="Times New Roman" w:eastAsia="Times New Roman"/>
                <w:w w:val="99"/>
                <w:sz w:val="16"/>
                <w:szCs w:val="18"/>
                <w:lang w:eastAsia="zh-CN"/>
              </w:rPr>
              <w:t>Um/√</w:t>
            </w:r>
            <w:r>
              <w:rPr>
                <w:rFonts w:ascii="Times New Roman" w:hAnsi="Times New Roman" w:eastAsia="Times New Roman"/>
                <w:spacing w:val="1"/>
                <w:w w:val="99"/>
                <w:sz w:val="16"/>
                <w:szCs w:val="18"/>
                <w:lang w:eastAsia="zh-CN"/>
              </w:rPr>
              <w:t>3</w:t>
            </w:r>
            <w:r>
              <w:rPr>
                <w:spacing w:val="-1"/>
                <w:w w:val="99"/>
                <w:sz w:val="16"/>
                <w:szCs w:val="18"/>
                <w:lang w:eastAsia="zh-CN"/>
              </w:rPr>
              <w:t>，中性点接地系统：</w:t>
            </w:r>
            <w:r>
              <w:rPr>
                <w:rFonts w:ascii="Times New Roman" w:hAnsi="Times New Roman" w:eastAsia="Times New Roman"/>
                <w:spacing w:val="1"/>
                <w:w w:val="99"/>
                <w:sz w:val="16"/>
                <w:szCs w:val="18"/>
                <w:lang w:eastAsia="zh-CN"/>
              </w:rPr>
              <w:t>1</w:t>
            </w:r>
            <w:r>
              <w:rPr>
                <w:rFonts w:ascii="Times New Roman" w:hAnsi="Times New Roman" w:eastAsia="Times New Roman"/>
                <w:w w:val="99"/>
                <w:sz w:val="16"/>
                <w:szCs w:val="18"/>
                <w:lang w:eastAsia="zh-CN"/>
              </w:rPr>
              <w:t>.</w:t>
            </w:r>
            <w:r>
              <w:rPr>
                <w:rFonts w:ascii="Times New Roman" w:hAnsi="Times New Roman" w:eastAsia="Times New Roman"/>
                <w:spacing w:val="-2"/>
                <w:w w:val="99"/>
                <w:sz w:val="16"/>
                <w:szCs w:val="18"/>
                <w:lang w:eastAsia="zh-CN"/>
              </w:rPr>
              <w:t>5</w:t>
            </w:r>
            <w:r>
              <w:rPr>
                <w:rFonts w:ascii="Times New Roman" w:hAnsi="Times New Roman" w:eastAsia="Times New Roman"/>
                <w:w w:val="99"/>
                <w:sz w:val="16"/>
                <w:szCs w:val="18"/>
                <w:lang w:eastAsia="zh-CN"/>
              </w:rPr>
              <w:t>Um/√</w:t>
            </w:r>
            <w:r>
              <w:rPr>
                <w:rFonts w:ascii="Times New Roman" w:hAnsi="Times New Roman" w:eastAsia="Times New Roman"/>
                <w:spacing w:val="1"/>
                <w:w w:val="99"/>
                <w:sz w:val="16"/>
                <w:szCs w:val="18"/>
                <w:lang w:eastAsia="zh-CN"/>
              </w:rPr>
              <w:t>3</w:t>
            </w:r>
            <w:r>
              <w:rPr>
                <w:w w:val="99"/>
                <w:sz w:val="16"/>
                <w:szCs w:val="18"/>
                <w:lang w:eastAsia="zh-CN"/>
              </w:rPr>
              <w:t>。</w:t>
            </w:r>
          </w:p>
          <w:p w14:paraId="69BE50F8">
            <w:pPr>
              <w:pStyle w:val="16"/>
              <w:ind w:left="9"/>
              <w:rPr>
                <w:sz w:val="16"/>
                <w:szCs w:val="18"/>
                <w:lang w:eastAsia="zh-CN"/>
              </w:rPr>
            </w:pPr>
            <w:r>
              <w:rPr>
                <w:rFonts w:hint="eastAsia"/>
                <w:sz w:val="16"/>
                <w:szCs w:val="16"/>
                <w:lang w:eastAsia="zh-CN"/>
              </w:rPr>
              <w:t>⑵</w:t>
            </w:r>
            <w:r>
              <w:rPr>
                <w:sz w:val="16"/>
                <w:szCs w:val="16"/>
                <w:lang w:eastAsia="zh-CN"/>
              </w:rPr>
              <w:t xml:space="preserve"> Under the following test voltages, the no-load current shall not be greater than the maximum allowable current for neutral point non-effectively grounded system: 1.9 Um/tick 3, neutral point grounded system: 1.5 Um/tick 3.</w:t>
            </w:r>
          </w:p>
        </w:tc>
        <w:tc>
          <w:tcPr>
            <w:tcW w:w="2879" w:type="dxa"/>
            <w:tcBorders>
              <w:bottom w:val="nil"/>
            </w:tcBorders>
          </w:tcPr>
          <w:p w14:paraId="277B03BE">
            <w:pPr>
              <w:pStyle w:val="16"/>
              <w:rPr>
                <w:rFonts w:ascii="Times New Roman"/>
                <w:sz w:val="15"/>
                <w:szCs w:val="18"/>
                <w:lang w:eastAsia="zh-CN"/>
              </w:rPr>
            </w:pPr>
          </w:p>
        </w:tc>
      </w:tr>
    </w:tbl>
    <w:p w14:paraId="12C57E3A">
      <w:pPr>
        <w:rPr>
          <w:rFonts w:ascii="Times New Roman"/>
          <w:sz w:val="15"/>
          <w:szCs w:val="18"/>
          <w:lang w:eastAsia="zh-CN"/>
        </w:rPr>
        <w:sectPr>
          <w:pgSz w:w="16840" w:h="11910" w:orient="landscape"/>
          <w:pgMar w:top="1100" w:right="1300" w:bottom="1380" w:left="1300" w:header="0" w:footer="1183" w:gutter="0"/>
          <w:cols w:space="720" w:num="1"/>
        </w:sectPr>
      </w:pPr>
    </w:p>
    <w:p w14:paraId="195B6D05">
      <w:pPr>
        <w:pStyle w:val="6"/>
        <w:rPr>
          <w:sz w:val="15"/>
          <w:szCs w:val="16"/>
          <w:lang w:eastAsia="zh-CN"/>
        </w:rPr>
      </w:pPr>
    </w:p>
    <w:p w14:paraId="38935540">
      <w:pPr>
        <w:pStyle w:val="6"/>
        <w:rPr>
          <w:sz w:val="15"/>
          <w:szCs w:val="16"/>
          <w:lang w:eastAsia="zh-CN"/>
        </w:rPr>
      </w:pPr>
    </w:p>
    <w:p w14:paraId="5234C8EC">
      <w:pPr>
        <w:pStyle w:val="6"/>
        <w:spacing w:before="5"/>
        <w:rPr>
          <w:sz w:val="10"/>
          <w:szCs w:val="16"/>
          <w:lang w:eastAsia="zh-CN"/>
        </w:rPr>
      </w:pPr>
    </w:p>
    <w:tbl>
      <w:tblPr>
        <w:tblStyle w:val="14"/>
        <w:tblW w:w="0" w:type="auto"/>
        <w:tblInd w:w="1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2"/>
        <w:gridCol w:w="1694"/>
        <w:gridCol w:w="2091"/>
        <w:gridCol w:w="6522"/>
        <w:gridCol w:w="2879"/>
      </w:tblGrid>
      <w:tr w14:paraId="07B9A2CA">
        <w:trPr>
          <w:trHeight w:val="628" w:hRule="atLeast"/>
        </w:trPr>
        <w:tc>
          <w:tcPr>
            <w:tcW w:w="792" w:type="dxa"/>
          </w:tcPr>
          <w:p w14:paraId="14998407">
            <w:pPr>
              <w:pStyle w:val="16"/>
              <w:spacing w:before="193"/>
              <w:ind w:left="343"/>
              <w:rPr>
                <w:rFonts w:ascii="Times New Roman"/>
                <w:sz w:val="16"/>
                <w:szCs w:val="18"/>
              </w:rPr>
            </w:pPr>
            <w:r>
              <w:rPr>
                <w:rFonts w:ascii="Times New Roman"/>
                <w:w w:val="99"/>
                <w:sz w:val="16"/>
                <w:szCs w:val="18"/>
              </w:rPr>
              <w:t>5</w:t>
            </w:r>
          </w:p>
        </w:tc>
        <w:tc>
          <w:tcPr>
            <w:tcW w:w="1694" w:type="dxa"/>
          </w:tcPr>
          <w:p w14:paraId="4E8197E5">
            <w:pPr>
              <w:pStyle w:val="16"/>
              <w:spacing w:before="179"/>
              <w:ind w:left="9"/>
              <w:rPr>
                <w:spacing w:val="-2"/>
                <w:w w:val="95"/>
                <w:sz w:val="16"/>
                <w:szCs w:val="18"/>
              </w:rPr>
            </w:pPr>
            <w:r>
              <w:rPr>
                <w:spacing w:val="-2"/>
                <w:w w:val="95"/>
                <w:sz w:val="16"/>
                <w:szCs w:val="18"/>
              </w:rPr>
              <w:t>联接组别和极性</w:t>
            </w:r>
          </w:p>
          <w:p w14:paraId="3237166C">
            <w:pPr>
              <w:pStyle w:val="16"/>
              <w:ind w:left="9"/>
              <w:rPr>
                <w:sz w:val="16"/>
                <w:szCs w:val="18"/>
              </w:rPr>
            </w:pPr>
            <w:r>
              <w:rPr>
                <w:sz w:val="16"/>
                <w:szCs w:val="16"/>
              </w:rPr>
              <w:t>Join groups and polarities</w:t>
            </w:r>
          </w:p>
        </w:tc>
        <w:tc>
          <w:tcPr>
            <w:tcW w:w="2091" w:type="dxa"/>
          </w:tcPr>
          <w:p w14:paraId="6F83A2CD">
            <w:pPr>
              <w:pStyle w:val="16"/>
              <w:spacing w:before="23"/>
              <w:ind w:left="10"/>
              <w:rPr>
                <w:spacing w:val="-3"/>
                <w:w w:val="95"/>
                <w:sz w:val="16"/>
                <w:szCs w:val="18"/>
                <w:lang w:eastAsia="zh-CN"/>
              </w:rPr>
            </w:pPr>
            <w:r>
              <w:rPr>
                <w:w w:val="95"/>
                <w:sz w:val="16"/>
                <w:szCs w:val="18"/>
                <w:lang w:eastAsia="zh-CN"/>
              </w:rPr>
              <w:t>⑴更</w:t>
            </w:r>
            <w:r>
              <w:rPr>
                <w:spacing w:val="-3"/>
                <w:w w:val="95"/>
                <w:sz w:val="16"/>
                <w:szCs w:val="18"/>
                <w:lang w:eastAsia="zh-CN"/>
              </w:rPr>
              <w:t>换绕组后</w:t>
            </w:r>
          </w:p>
          <w:p w14:paraId="649A2044">
            <w:pPr>
              <w:pStyle w:val="16"/>
              <w:ind w:left="10"/>
              <w:rPr>
                <w:sz w:val="16"/>
                <w:szCs w:val="18"/>
                <w:lang w:eastAsia="zh-CN"/>
              </w:rPr>
            </w:pPr>
            <w:r>
              <w:rPr>
                <w:sz w:val="16"/>
                <w:szCs w:val="16"/>
                <w:lang w:eastAsia="zh-CN"/>
              </w:rPr>
              <w:t>After winding replacement</w:t>
            </w:r>
          </w:p>
          <w:p w14:paraId="634C46A0">
            <w:pPr>
              <w:pStyle w:val="16"/>
              <w:spacing w:before="50" w:line="266" w:lineRule="exact"/>
              <w:ind w:left="10"/>
              <w:rPr>
                <w:spacing w:val="-3"/>
                <w:w w:val="95"/>
                <w:sz w:val="16"/>
                <w:szCs w:val="18"/>
                <w:lang w:eastAsia="zh-CN"/>
              </w:rPr>
            </w:pPr>
            <w:r>
              <w:rPr>
                <w:w w:val="95"/>
                <w:sz w:val="16"/>
                <w:szCs w:val="18"/>
                <w:lang w:eastAsia="zh-CN"/>
              </w:rPr>
              <w:t>⑵接</w:t>
            </w:r>
            <w:r>
              <w:rPr>
                <w:spacing w:val="-3"/>
                <w:w w:val="95"/>
                <w:sz w:val="16"/>
                <w:szCs w:val="18"/>
                <w:lang w:eastAsia="zh-CN"/>
              </w:rPr>
              <w:t>线变动后</w:t>
            </w:r>
          </w:p>
          <w:p w14:paraId="14F554FF">
            <w:pPr>
              <w:pStyle w:val="16"/>
              <w:ind w:left="10"/>
              <w:rPr>
                <w:sz w:val="16"/>
                <w:szCs w:val="18"/>
                <w:lang w:eastAsia="zh-CN"/>
              </w:rPr>
            </w:pPr>
            <w:r>
              <w:rPr>
                <w:rFonts w:hint="eastAsia"/>
                <w:sz w:val="16"/>
                <w:szCs w:val="16"/>
                <w:lang w:eastAsia="zh-CN"/>
              </w:rPr>
              <w:t>⑵</w:t>
            </w:r>
            <w:r>
              <w:rPr>
                <w:sz w:val="16"/>
                <w:szCs w:val="16"/>
                <w:lang w:eastAsia="zh-CN"/>
              </w:rPr>
              <w:t xml:space="preserve"> After wiring change</w:t>
            </w:r>
          </w:p>
        </w:tc>
        <w:tc>
          <w:tcPr>
            <w:tcW w:w="6522" w:type="dxa"/>
          </w:tcPr>
          <w:p w14:paraId="3909DC5F">
            <w:pPr>
              <w:pStyle w:val="16"/>
              <w:spacing w:before="179"/>
              <w:ind w:left="9"/>
              <w:rPr>
                <w:spacing w:val="-1"/>
                <w:w w:val="95"/>
                <w:sz w:val="16"/>
                <w:szCs w:val="18"/>
                <w:lang w:eastAsia="zh-CN"/>
              </w:rPr>
            </w:pPr>
            <w:r>
              <w:rPr>
                <w:spacing w:val="-1"/>
                <w:w w:val="95"/>
                <w:sz w:val="16"/>
                <w:szCs w:val="18"/>
                <w:lang w:eastAsia="zh-CN"/>
              </w:rPr>
              <w:t>与铭牌和端子标志相符。</w:t>
            </w:r>
          </w:p>
          <w:p w14:paraId="345FD1B4">
            <w:pPr>
              <w:pStyle w:val="16"/>
              <w:ind w:left="9"/>
              <w:rPr>
                <w:sz w:val="16"/>
                <w:szCs w:val="18"/>
                <w:lang w:eastAsia="zh-CN"/>
              </w:rPr>
            </w:pPr>
            <w:r>
              <w:rPr>
                <w:sz w:val="16"/>
                <w:szCs w:val="16"/>
                <w:lang w:eastAsia="zh-CN"/>
              </w:rPr>
              <w:t>Consistent with nameplate and terminal mark.</w:t>
            </w:r>
          </w:p>
        </w:tc>
        <w:tc>
          <w:tcPr>
            <w:tcW w:w="2879" w:type="dxa"/>
          </w:tcPr>
          <w:p w14:paraId="14128465">
            <w:pPr>
              <w:pStyle w:val="16"/>
              <w:rPr>
                <w:rFonts w:ascii="Times New Roman"/>
                <w:sz w:val="15"/>
                <w:szCs w:val="18"/>
                <w:lang w:eastAsia="zh-CN"/>
              </w:rPr>
            </w:pPr>
          </w:p>
        </w:tc>
      </w:tr>
      <w:tr w14:paraId="3FC10897">
        <w:trPr>
          <w:trHeight w:val="386" w:hRule="atLeast"/>
        </w:trPr>
        <w:tc>
          <w:tcPr>
            <w:tcW w:w="792" w:type="dxa"/>
          </w:tcPr>
          <w:p w14:paraId="78F1FEA2">
            <w:pPr>
              <w:pStyle w:val="16"/>
              <w:spacing w:before="107"/>
              <w:ind w:left="343"/>
              <w:rPr>
                <w:rFonts w:ascii="Times New Roman"/>
                <w:sz w:val="16"/>
                <w:szCs w:val="18"/>
              </w:rPr>
            </w:pPr>
            <w:r>
              <w:rPr>
                <w:rFonts w:ascii="Times New Roman"/>
                <w:w w:val="99"/>
                <w:sz w:val="16"/>
                <w:szCs w:val="18"/>
              </w:rPr>
              <w:t>6</w:t>
            </w:r>
          </w:p>
        </w:tc>
        <w:tc>
          <w:tcPr>
            <w:tcW w:w="1694" w:type="dxa"/>
          </w:tcPr>
          <w:p w14:paraId="150FDB88">
            <w:pPr>
              <w:pStyle w:val="16"/>
              <w:spacing w:before="93"/>
              <w:ind w:left="9"/>
              <w:rPr>
                <w:spacing w:val="-4"/>
                <w:w w:val="95"/>
                <w:sz w:val="16"/>
                <w:szCs w:val="18"/>
              </w:rPr>
            </w:pPr>
            <w:r>
              <w:rPr>
                <w:spacing w:val="-4"/>
                <w:w w:val="95"/>
                <w:sz w:val="16"/>
                <w:szCs w:val="18"/>
              </w:rPr>
              <w:t>电压比</w:t>
            </w:r>
          </w:p>
          <w:p w14:paraId="0416AB38">
            <w:pPr>
              <w:pStyle w:val="16"/>
              <w:ind w:left="9"/>
              <w:rPr>
                <w:sz w:val="16"/>
                <w:szCs w:val="18"/>
              </w:rPr>
            </w:pPr>
            <w:r>
              <w:rPr>
                <w:sz w:val="16"/>
                <w:szCs w:val="16"/>
              </w:rPr>
              <w:t>Voltage ratio</w:t>
            </w:r>
          </w:p>
        </w:tc>
        <w:tc>
          <w:tcPr>
            <w:tcW w:w="2091" w:type="dxa"/>
          </w:tcPr>
          <w:p w14:paraId="34C6FABC">
            <w:pPr>
              <w:pStyle w:val="16"/>
              <w:spacing w:before="93"/>
              <w:ind w:left="10"/>
              <w:rPr>
                <w:spacing w:val="-2"/>
                <w:w w:val="95"/>
                <w:sz w:val="16"/>
                <w:szCs w:val="18"/>
              </w:rPr>
            </w:pPr>
            <w:r>
              <w:rPr>
                <w:spacing w:val="-2"/>
                <w:w w:val="95"/>
                <w:sz w:val="16"/>
                <w:szCs w:val="18"/>
              </w:rPr>
              <w:t>更换绕组后</w:t>
            </w:r>
          </w:p>
          <w:p w14:paraId="4A3D0713">
            <w:pPr>
              <w:pStyle w:val="16"/>
              <w:ind w:left="10"/>
              <w:rPr>
                <w:sz w:val="16"/>
                <w:szCs w:val="18"/>
              </w:rPr>
            </w:pPr>
            <w:r>
              <w:rPr>
                <w:sz w:val="16"/>
                <w:szCs w:val="16"/>
              </w:rPr>
              <w:t>After changing the winding,</w:t>
            </w:r>
          </w:p>
        </w:tc>
        <w:tc>
          <w:tcPr>
            <w:tcW w:w="6522" w:type="dxa"/>
          </w:tcPr>
          <w:p w14:paraId="68E37939">
            <w:pPr>
              <w:pStyle w:val="16"/>
              <w:spacing w:before="93"/>
              <w:ind w:left="9"/>
              <w:rPr>
                <w:spacing w:val="-1"/>
                <w:w w:val="95"/>
                <w:sz w:val="16"/>
                <w:szCs w:val="18"/>
                <w:lang w:eastAsia="zh-CN"/>
              </w:rPr>
            </w:pPr>
            <w:r>
              <w:rPr>
                <w:spacing w:val="-1"/>
                <w:w w:val="95"/>
                <w:sz w:val="16"/>
                <w:szCs w:val="18"/>
                <w:lang w:eastAsia="zh-CN"/>
              </w:rPr>
              <w:t>与铭牌和端子标志相符。</w:t>
            </w:r>
          </w:p>
          <w:p w14:paraId="540E1E65">
            <w:pPr>
              <w:pStyle w:val="16"/>
              <w:ind w:left="9"/>
              <w:rPr>
                <w:sz w:val="16"/>
                <w:szCs w:val="18"/>
                <w:lang w:eastAsia="zh-CN"/>
              </w:rPr>
            </w:pPr>
            <w:r>
              <w:rPr>
                <w:sz w:val="16"/>
                <w:szCs w:val="16"/>
                <w:lang w:eastAsia="zh-CN"/>
              </w:rPr>
              <w:t>Consistent with nameplate and terminal mark.</w:t>
            </w:r>
          </w:p>
        </w:tc>
        <w:tc>
          <w:tcPr>
            <w:tcW w:w="2879" w:type="dxa"/>
          </w:tcPr>
          <w:p w14:paraId="1477AD3A">
            <w:pPr>
              <w:pStyle w:val="16"/>
              <w:rPr>
                <w:rFonts w:ascii="Times New Roman"/>
                <w:sz w:val="15"/>
                <w:szCs w:val="18"/>
                <w:lang w:eastAsia="zh-CN"/>
              </w:rPr>
            </w:pPr>
          </w:p>
        </w:tc>
      </w:tr>
      <w:tr w14:paraId="3E4594A2">
        <w:trPr>
          <w:trHeight w:val="642" w:hRule="atLeast"/>
        </w:trPr>
        <w:tc>
          <w:tcPr>
            <w:tcW w:w="792" w:type="dxa"/>
          </w:tcPr>
          <w:p w14:paraId="597F4983">
            <w:pPr>
              <w:pStyle w:val="16"/>
              <w:spacing w:before="7"/>
              <w:rPr>
                <w:sz w:val="10"/>
                <w:szCs w:val="18"/>
                <w:lang w:eastAsia="zh-CN"/>
              </w:rPr>
            </w:pPr>
          </w:p>
          <w:p w14:paraId="20024355">
            <w:pPr>
              <w:pStyle w:val="16"/>
              <w:ind w:left="343"/>
              <w:rPr>
                <w:rFonts w:ascii="Times New Roman"/>
                <w:sz w:val="16"/>
                <w:szCs w:val="18"/>
              </w:rPr>
            </w:pPr>
            <w:r>
              <w:rPr>
                <w:rFonts w:ascii="Times New Roman"/>
                <w:w w:val="99"/>
                <w:sz w:val="16"/>
                <w:szCs w:val="18"/>
              </w:rPr>
              <w:t>7</w:t>
            </w:r>
          </w:p>
        </w:tc>
        <w:tc>
          <w:tcPr>
            <w:tcW w:w="1694" w:type="dxa"/>
          </w:tcPr>
          <w:p w14:paraId="7FB7A7CC">
            <w:pPr>
              <w:pStyle w:val="16"/>
              <w:spacing w:before="6"/>
              <w:rPr>
                <w:sz w:val="10"/>
                <w:szCs w:val="18"/>
              </w:rPr>
            </w:pPr>
          </w:p>
          <w:p w14:paraId="7A3AA173">
            <w:pPr>
              <w:pStyle w:val="16"/>
              <w:ind w:left="9"/>
              <w:rPr>
                <w:spacing w:val="-2"/>
                <w:w w:val="95"/>
                <w:sz w:val="16"/>
                <w:szCs w:val="18"/>
              </w:rPr>
            </w:pPr>
            <w:r>
              <w:rPr>
                <w:spacing w:val="-2"/>
                <w:w w:val="95"/>
                <w:sz w:val="16"/>
                <w:szCs w:val="18"/>
              </w:rPr>
              <w:t>绕组直流电阻</w:t>
            </w:r>
          </w:p>
          <w:p w14:paraId="4FDA3E26">
            <w:pPr>
              <w:pStyle w:val="16"/>
              <w:ind w:left="9"/>
              <w:rPr>
                <w:sz w:val="16"/>
                <w:szCs w:val="18"/>
              </w:rPr>
            </w:pPr>
            <w:r>
              <w:rPr>
                <w:sz w:val="16"/>
                <w:szCs w:val="16"/>
              </w:rPr>
              <w:t>Winding DC resistance</w:t>
            </w:r>
          </w:p>
        </w:tc>
        <w:tc>
          <w:tcPr>
            <w:tcW w:w="2091" w:type="dxa"/>
          </w:tcPr>
          <w:p w14:paraId="0D010825">
            <w:pPr>
              <w:pStyle w:val="16"/>
              <w:spacing w:before="24"/>
              <w:ind w:left="10"/>
              <w:rPr>
                <w:spacing w:val="-5"/>
                <w:w w:val="95"/>
                <w:sz w:val="16"/>
                <w:szCs w:val="18"/>
              </w:rPr>
            </w:pPr>
            <w:r>
              <w:rPr>
                <w:w w:val="95"/>
                <w:sz w:val="16"/>
                <w:szCs w:val="18"/>
              </w:rPr>
              <w:t>⑴大</w:t>
            </w:r>
            <w:r>
              <w:rPr>
                <w:spacing w:val="-5"/>
                <w:w w:val="95"/>
                <w:sz w:val="16"/>
                <w:szCs w:val="18"/>
              </w:rPr>
              <w:t>修后</w:t>
            </w:r>
          </w:p>
          <w:p w14:paraId="3AC2D4A9">
            <w:pPr>
              <w:pStyle w:val="16"/>
              <w:ind w:left="10"/>
              <w:rPr>
                <w:sz w:val="16"/>
                <w:szCs w:val="18"/>
              </w:rPr>
            </w:pPr>
            <w:r>
              <w:rPr>
                <w:sz w:val="16"/>
                <w:szCs w:val="16"/>
              </w:rPr>
              <w:t>After overhaul</w:t>
            </w:r>
          </w:p>
          <w:p w14:paraId="2EA49AA5">
            <w:pPr>
              <w:pStyle w:val="16"/>
              <w:spacing w:before="111" w:line="219" w:lineRule="exact"/>
              <w:ind w:left="10"/>
              <w:rPr>
                <w:spacing w:val="-5"/>
                <w:w w:val="95"/>
                <w:sz w:val="16"/>
                <w:szCs w:val="18"/>
              </w:rPr>
            </w:pPr>
            <w:r>
              <w:rPr>
                <w:w w:val="95"/>
                <w:sz w:val="16"/>
                <w:szCs w:val="18"/>
              </w:rPr>
              <w:t>⑵必</w:t>
            </w:r>
            <w:r>
              <w:rPr>
                <w:spacing w:val="-5"/>
                <w:w w:val="95"/>
                <w:sz w:val="16"/>
                <w:szCs w:val="18"/>
              </w:rPr>
              <w:t>要时</w:t>
            </w:r>
          </w:p>
          <w:p w14:paraId="6A21AD15">
            <w:pPr>
              <w:pStyle w:val="16"/>
              <w:ind w:left="10"/>
              <w:rPr>
                <w:sz w:val="16"/>
                <w:szCs w:val="18"/>
              </w:rPr>
            </w:pPr>
            <w:r>
              <w:rPr>
                <w:rFonts w:hint="eastAsia"/>
                <w:sz w:val="16"/>
                <w:szCs w:val="16"/>
              </w:rPr>
              <w:t>⑵</w:t>
            </w:r>
            <w:r>
              <w:rPr>
                <w:sz w:val="16"/>
                <w:szCs w:val="16"/>
              </w:rPr>
              <w:t xml:space="preserve"> When necessary</w:t>
            </w:r>
          </w:p>
        </w:tc>
        <w:tc>
          <w:tcPr>
            <w:tcW w:w="6522" w:type="dxa"/>
          </w:tcPr>
          <w:p w14:paraId="6090B615">
            <w:pPr>
              <w:pStyle w:val="16"/>
              <w:spacing w:before="6"/>
              <w:rPr>
                <w:sz w:val="10"/>
                <w:szCs w:val="18"/>
                <w:lang w:eastAsia="zh-CN"/>
              </w:rPr>
            </w:pPr>
          </w:p>
          <w:p w14:paraId="2CC10EC4">
            <w:pPr>
              <w:pStyle w:val="16"/>
              <w:ind w:left="9"/>
              <w:rPr>
                <w:spacing w:val="-1"/>
                <w:w w:val="95"/>
                <w:sz w:val="16"/>
                <w:szCs w:val="18"/>
                <w:lang w:eastAsia="zh-CN"/>
              </w:rPr>
            </w:pPr>
            <w:r>
              <w:rPr>
                <w:spacing w:val="-1"/>
                <w:w w:val="95"/>
                <w:sz w:val="16"/>
                <w:szCs w:val="18"/>
                <w:lang w:eastAsia="zh-CN"/>
              </w:rPr>
              <w:t>与初始值或出厂值比较，应无明显差别。</w:t>
            </w:r>
          </w:p>
          <w:p w14:paraId="7ED37E6F">
            <w:pPr>
              <w:pStyle w:val="16"/>
              <w:ind w:left="9"/>
              <w:rPr>
                <w:sz w:val="16"/>
                <w:szCs w:val="18"/>
                <w:lang w:eastAsia="zh-CN"/>
              </w:rPr>
            </w:pPr>
            <w:r>
              <w:rPr>
                <w:sz w:val="16"/>
                <w:szCs w:val="16"/>
                <w:lang w:eastAsia="zh-CN"/>
              </w:rPr>
              <w:t>Compared with the initial value or factory value, there should be no obvious difference.</w:t>
            </w:r>
          </w:p>
        </w:tc>
        <w:tc>
          <w:tcPr>
            <w:tcW w:w="2879" w:type="dxa"/>
          </w:tcPr>
          <w:p w14:paraId="5F2B3DCD">
            <w:pPr>
              <w:pStyle w:val="16"/>
              <w:rPr>
                <w:rFonts w:ascii="Times New Roman"/>
                <w:sz w:val="15"/>
                <w:szCs w:val="18"/>
                <w:lang w:eastAsia="zh-CN"/>
              </w:rPr>
            </w:pPr>
          </w:p>
        </w:tc>
      </w:tr>
    </w:tbl>
    <w:p w14:paraId="2F77426F">
      <w:pPr>
        <w:pStyle w:val="6"/>
        <w:rPr>
          <w:sz w:val="15"/>
          <w:szCs w:val="16"/>
          <w:lang w:eastAsia="zh-CN"/>
        </w:rPr>
      </w:pPr>
    </w:p>
    <w:p w14:paraId="49D9EDE6">
      <w:pPr>
        <w:pStyle w:val="6"/>
        <w:spacing w:before="1"/>
        <w:rPr>
          <w:sz w:val="15"/>
          <w:szCs w:val="16"/>
          <w:lang w:eastAsia="zh-CN"/>
        </w:rPr>
      </w:pPr>
    </w:p>
    <w:p w14:paraId="59868DA9">
      <w:pPr>
        <w:pStyle w:val="15"/>
        <w:numPr>
          <w:ilvl w:val="0"/>
          <w:numId w:val="57"/>
        </w:numPr>
        <w:tabs>
          <w:tab w:val="left" w:pos="1420"/>
        </w:tabs>
        <w:spacing w:before="69"/>
        <w:ind w:left="1419" w:hanging="527"/>
        <w:jc w:val="left"/>
        <w:rPr>
          <w:spacing w:val="-1"/>
          <w:w w:val="95"/>
          <w:sz w:val="16"/>
          <w:szCs w:val="18"/>
          <w:lang w:eastAsia="zh-CN"/>
        </w:rPr>
      </w:pPr>
      <w:r>
        <w:rPr>
          <w:w w:val="95"/>
          <w:sz w:val="16"/>
          <w:szCs w:val="18"/>
          <w:lang w:eastAsia="zh-CN"/>
        </w:rPr>
        <w:t>SF6</w:t>
      </w:r>
      <w:r>
        <w:rPr>
          <w:spacing w:val="32"/>
          <w:w w:val="150"/>
          <w:sz w:val="16"/>
          <w:szCs w:val="18"/>
          <w:lang w:eastAsia="zh-CN"/>
        </w:rPr>
        <w:t xml:space="preserve"> </w:t>
      </w:r>
      <w:r>
        <w:rPr>
          <w:spacing w:val="-1"/>
          <w:w w:val="95"/>
          <w:sz w:val="16"/>
          <w:szCs w:val="18"/>
          <w:lang w:eastAsia="zh-CN"/>
        </w:rPr>
        <w:t>断路器的试验项目、周期和要求。</w:t>
      </w:r>
    </w:p>
    <w:p w14:paraId="0D2B092B">
      <w:pPr>
        <w:tabs>
          <w:tab w:val="left" w:pos="1420"/>
        </w:tabs>
        <w:ind w:left="1419"/>
        <w:rPr>
          <w:sz w:val="16"/>
          <w:szCs w:val="18"/>
          <w:lang w:eastAsia="zh-CN"/>
        </w:rPr>
      </w:pPr>
      <w:r>
        <w:rPr>
          <w:sz w:val="16"/>
          <w:szCs w:val="16"/>
          <w:lang w:eastAsia="zh-CN"/>
        </w:rPr>
        <w:t>Test Items, Periods and Requirements for SF6 Circuit Breaker.</w:t>
      </w:r>
    </w:p>
    <w:p w14:paraId="641FDAD8">
      <w:pPr>
        <w:pStyle w:val="6"/>
        <w:rPr>
          <w:sz w:val="15"/>
          <w:szCs w:val="16"/>
          <w:lang w:eastAsia="zh-CN"/>
        </w:rPr>
      </w:pPr>
    </w:p>
    <w:p w14:paraId="0A7FDB31">
      <w:pPr>
        <w:pStyle w:val="6"/>
        <w:spacing w:before="6" w:after="1"/>
        <w:rPr>
          <w:szCs w:val="16"/>
          <w:lang w:eastAsia="zh-CN"/>
        </w:rPr>
      </w:pPr>
    </w:p>
    <w:tbl>
      <w:tblPr>
        <w:tblStyle w:val="14"/>
        <w:tblW w:w="0" w:type="auto"/>
        <w:tblInd w:w="1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4"/>
        <w:gridCol w:w="2215"/>
        <w:gridCol w:w="1829"/>
        <w:gridCol w:w="4718"/>
        <w:gridCol w:w="4302"/>
      </w:tblGrid>
      <w:tr w14:paraId="729F1280">
        <w:trPr>
          <w:trHeight w:val="1133" w:hRule="atLeast"/>
        </w:trPr>
        <w:tc>
          <w:tcPr>
            <w:tcW w:w="914" w:type="dxa"/>
          </w:tcPr>
          <w:p w14:paraId="08E822D6">
            <w:pPr>
              <w:pStyle w:val="16"/>
              <w:rPr>
                <w:sz w:val="15"/>
                <w:szCs w:val="18"/>
                <w:lang w:eastAsia="zh-CN"/>
              </w:rPr>
            </w:pPr>
          </w:p>
          <w:p w14:paraId="35D9067A">
            <w:pPr>
              <w:pStyle w:val="16"/>
              <w:spacing w:before="175"/>
              <w:jc w:val="center"/>
              <w:rPr>
                <w:spacing w:val="-10"/>
                <w:sz w:val="16"/>
                <w:szCs w:val="18"/>
              </w:rPr>
            </w:pPr>
            <w:r>
              <w:rPr>
                <w:w w:val="95"/>
                <w:sz w:val="16"/>
                <w:szCs w:val="18"/>
              </w:rPr>
              <w:t>序</w:t>
            </w:r>
            <w:r>
              <w:rPr>
                <w:spacing w:val="-10"/>
                <w:sz w:val="16"/>
                <w:szCs w:val="18"/>
              </w:rPr>
              <w:t>号</w:t>
            </w:r>
          </w:p>
          <w:p w14:paraId="78B4A68A">
            <w:pPr>
              <w:pStyle w:val="16"/>
              <w:jc w:val="center"/>
              <w:rPr>
                <w:sz w:val="16"/>
                <w:szCs w:val="18"/>
              </w:rPr>
            </w:pPr>
            <w:r>
              <w:rPr>
                <w:sz w:val="16"/>
                <w:szCs w:val="16"/>
              </w:rPr>
              <w:t>Serial number</w:t>
            </w:r>
          </w:p>
        </w:tc>
        <w:tc>
          <w:tcPr>
            <w:tcW w:w="2215" w:type="dxa"/>
          </w:tcPr>
          <w:p w14:paraId="06D73FF0">
            <w:pPr>
              <w:pStyle w:val="16"/>
              <w:rPr>
                <w:sz w:val="15"/>
                <w:szCs w:val="18"/>
              </w:rPr>
            </w:pPr>
          </w:p>
          <w:p w14:paraId="4D7D4D30">
            <w:pPr>
              <w:pStyle w:val="16"/>
              <w:spacing w:before="175"/>
              <w:jc w:val="center"/>
              <w:rPr>
                <w:spacing w:val="-10"/>
                <w:sz w:val="16"/>
                <w:szCs w:val="18"/>
              </w:rPr>
            </w:pPr>
            <w:r>
              <w:rPr>
                <w:w w:val="95"/>
                <w:sz w:val="16"/>
                <w:szCs w:val="18"/>
              </w:rPr>
              <w:t>项</w:t>
            </w:r>
            <w:r>
              <w:rPr>
                <w:spacing w:val="-10"/>
                <w:sz w:val="16"/>
                <w:szCs w:val="18"/>
              </w:rPr>
              <w:t>日</w:t>
            </w:r>
          </w:p>
          <w:p w14:paraId="050B52EB">
            <w:pPr>
              <w:pStyle w:val="16"/>
              <w:jc w:val="center"/>
              <w:rPr>
                <w:sz w:val="16"/>
                <w:szCs w:val="18"/>
              </w:rPr>
            </w:pPr>
            <w:r>
              <w:rPr>
                <w:sz w:val="16"/>
                <w:szCs w:val="16"/>
              </w:rPr>
              <w:t>Item day</w:t>
            </w:r>
          </w:p>
        </w:tc>
        <w:tc>
          <w:tcPr>
            <w:tcW w:w="1829" w:type="dxa"/>
          </w:tcPr>
          <w:p w14:paraId="53A333A4">
            <w:pPr>
              <w:pStyle w:val="16"/>
              <w:spacing w:before="112" w:line="285" w:lineRule="auto"/>
              <w:jc w:val="center"/>
              <w:rPr>
                <w:color w:val="FF0000"/>
                <w:spacing w:val="-2"/>
                <w:sz w:val="16"/>
                <w:szCs w:val="18"/>
                <w:lang w:eastAsia="zh-CN"/>
              </w:rPr>
            </w:pPr>
            <w:r>
              <w:rPr>
                <w:color w:val="FF0000"/>
                <w:spacing w:val="-15"/>
                <w:sz w:val="16"/>
                <w:szCs w:val="18"/>
                <w:lang w:eastAsia="zh-CN"/>
              </w:rPr>
              <w:t>建议周期如下</w:t>
            </w:r>
            <w:r>
              <w:rPr>
                <w:color w:val="FF0000"/>
                <w:spacing w:val="-2"/>
                <w:sz w:val="16"/>
                <w:szCs w:val="18"/>
                <w:lang w:eastAsia="zh-CN"/>
              </w:rPr>
              <w:t>（或按设备生产厂商建议的时间周期）</w:t>
            </w:r>
          </w:p>
          <w:p w14:paraId="4F9BA5DF">
            <w:pPr>
              <w:pStyle w:val="16"/>
              <w:jc w:val="center"/>
              <w:rPr>
                <w:sz w:val="16"/>
                <w:szCs w:val="18"/>
                <w:lang w:eastAsia="zh-CN"/>
              </w:rPr>
            </w:pPr>
            <w:r>
              <w:rPr>
                <w:color w:val="FF0000"/>
                <w:sz w:val="16"/>
                <w:szCs w:val="16"/>
                <w:lang w:eastAsia="zh-CN"/>
              </w:rPr>
              <w:t>The recommended period is as follows (or according to the time period recommended by the equipment manufacturer)</w:t>
            </w:r>
          </w:p>
        </w:tc>
        <w:tc>
          <w:tcPr>
            <w:tcW w:w="4718" w:type="dxa"/>
          </w:tcPr>
          <w:p w14:paraId="13C307AF">
            <w:pPr>
              <w:pStyle w:val="16"/>
              <w:rPr>
                <w:sz w:val="15"/>
                <w:szCs w:val="18"/>
                <w:lang w:eastAsia="zh-CN"/>
              </w:rPr>
            </w:pPr>
          </w:p>
          <w:p w14:paraId="5A1ABDDF">
            <w:pPr>
              <w:pStyle w:val="16"/>
              <w:spacing w:before="175"/>
              <w:jc w:val="center"/>
              <w:rPr>
                <w:spacing w:val="-10"/>
                <w:sz w:val="16"/>
                <w:szCs w:val="18"/>
              </w:rPr>
            </w:pPr>
            <w:r>
              <w:rPr>
                <w:w w:val="95"/>
                <w:sz w:val="16"/>
                <w:szCs w:val="18"/>
              </w:rPr>
              <w:t>要</w:t>
            </w:r>
            <w:r>
              <w:rPr>
                <w:spacing w:val="-10"/>
                <w:sz w:val="16"/>
                <w:szCs w:val="18"/>
              </w:rPr>
              <w:t>求</w:t>
            </w:r>
          </w:p>
          <w:p w14:paraId="7851F92C">
            <w:pPr>
              <w:pStyle w:val="16"/>
              <w:jc w:val="center"/>
              <w:rPr>
                <w:sz w:val="16"/>
                <w:szCs w:val="18"/>
              </w:rPr>
            </w:pPr>
            <w:r>
              <w:rPr>
                <w:sz w:val="16"/>
                <w:szCs w:val="16"/>
              </w:rPr>
              <w:t>Requirements</w:t>
            </w:r>
          </w:p>
        </w:tc>
        <w:tc>
          <w:tcPr>
            <w:tcW w:w="4302" w:type="dxa"/>
          </w:tcPr>
          <w:p w14:paraId="3A1AC628">
            <w:pPr>
              <w:pStyle w:val="16"/>
              <w:rPr>
                <w:sz w:val="15"/>
                <w:szCs w:val="18"/>
              </w:rPr>
            </w:pPr>
          </w:p>
          <w:p w14:paraId="7FDCACD3">
            <w:pPr>
              <w:pStyle w:val="16"/>
              <w:spacing w:before="175"/>
              <w:jc w:val="center"/>
              <w:rPr>
                <w:spacing w:val="-10"/>
                <w:sz w:val="16"/>
                <w:szCs w:val="18"/>
              </w:rPr>
            </w:pPr>
            <w:r>
              <w:rPr>
                <w:w w:val="95"/>
                <w:sz w:val="16"/>
                <w:szCs w:val="18"/>
              </w:rPr>
              <w:t>说</w:t>
            </w:r>
            <w:r>
              <w:rPr>
                <w:spacing w:val="-10"/>
                <w:sz w:val="16"/>
                <w:szCs w:val="18"/>
              </w:rPr>
              <w:t>明</w:t>
            </w:r>
          </w:p>
          <w:p w14:paraId="5DBAE5B7">
            <w:pPr>
              <w:pStyle w:val="16"/>
              <w:jc w:val="center"/>
              <w:rPr>
                <w:sz w:val="16"/>
                <w:szCs w:val="18"/>
              </w:rPr>
            </w:pPr>
            <w:r>
              <w:rPr>
                <w:sz w:val="16"/>
                <w:szCs w:val="16"/>
              </w:rPr>
              <w:t>Description</w:t>
            </w:r>
          </w:p>
        </w:tc>
      </w:tr>
      <w:tr w14:paraId="7581F015">
        <w:trPr>
          <w:trHeight w:val="560" w:hRule="atLeast"/>
        </w:trPr>
        <w:tc>
          <w:tcPr>
            <w:tcW w:w="914" w:type="dxa"/>
            <w:tcBorders>
              <w:bottom w:val="nil"/>
            </w:tcBorders>
          </w:tcPr>
          <w:p w14:paraId="49A8FCFA">
            <w:pPr>
              <w:pStyle w:val="16"/>
              <w:rPr>
                <w:rFonts w:ascii="Times New Roman"/>
                <w:sz w:val="15"/>
                <w:szCs w:val="18"/>
              </w:rPr>
            </w:pPr>
          </w:p>
        </w:tc>
        <w:tc>
          <w:tcPr>
            <w:tcW w:w="2215" w:type="dxa"/>
            <w:tcBorders>
              <w:bottom w:val="nil"/>
            </w:tcBorders>
          </w:tcPr>
          <w:p w14:paraId="7BB668CA">
            <w:pPr>
              <w:pStyle w:val="16"/>
              <w:rPr>
                <w:rFonts w:ascii="Times New Roman"/>
                <w:sz w:val="15"/>
                <w:szCs w:val="18"/>
              </w:rPr>
            </w:pPr>
          </w:p>
        </w:tc>
        <w:tc>
          <w:tcPr>
            <w:tcW w:w="1829" w:type="dxa"/>
            <w:tcBorders>
              <w:bottom w:val="nil"/>
            </w:tcBorders>
          </w:tcPr>
          <w:p w14:paraId="62028968">
            <w:pPr>
              <w:pStyle w:val="16"/>
              <w:rPr>
                <w:rFonts w:ascii="Times New Roman"/>
                <w:sz w:val="15"/>
                <w:szCs w:val="18"/>
              </w:rPr>
            </w:pPr>
          </w:p>
        </w:tc>
        <w:tc>
          <w:tcPr>
            <w:tcW w:w="4718" w:type="dxa"/>
            <w:tcBorders>
              <w:bottom w:val="nil"/>
            </w:tcBorders>
          </w:tcPr>
          <w:p w14:paraId="3ED5EAC8">
            <w:pPr>
              <w:pStyle w:val="16"/>
              <w:rPr>
                <w:rFonts w:ascii="Times New Roman"/>
                <w:sz w:val="15"/>
                <w:szCs w:val="18"/>
              </w:rPr>
            </w:pPr>
          </w:p>
        </w:tc>
        <w:tc>
          <w:tcPr>
            <w:tcW w:w="4302" w:type="dxa"/>
            <w:tcBorders>
              <w:bottom w:val="nil"/>
            </w:tcBorders>
          </w:tcPr>
          <w:p w14:paraId="0CA2FCC0">
            <w:pPr>
              <w:pStyle w:val="16"/>
              <w:spacing w:before="1"/>
              <w:rPr>
                <w:sz w:val="20"/>
                <w:szCs w:val="18"/>
                <w:lang w:eastAsia="zh-CN"/>
              </w:rPr>
            </w:pPr>
          </w:p>
          <w:p w14:paraId="767AF31E">
            <w:pPr>
              <w:pStyle w:val="16"/>
              <w:spacing w:line="244" w:lineRule="exact"/>
              <w:ind w:left="10"/>
              <w:rPr>
                <w:spacing w:val="-10"/>
                <w:w w:val="95"/>
                <w:sz w:val="16"/>
                <w:szCs w:val="18"/>
                <w:lang w:eastAsia="zh-CN"/>
              </w:rPr>
            </w:pPr>
            <w:r>
              <w:rPr>
                <w:w w:val="95"/>
                <w:sz w:val="16"/>
                <w:szCs w:val="18"/>
                <w:lang w:eastAsia="zh-CN"/>
              </w:rPr>
              <w:t>对电压等级较高的断路器，因体积大可用局</w:t>
            </w:r>
            <w:r>
              <w:rPr>
                <w:spacing w:val="-10"/>
                <w:w w:val="95"/>
                <w:sz w:val="16"/>
                <w:szCs w:val="18"/>
                <w:lang w:eastAsia="zh-CN"/>
              </w:rPr>
              <w:t>部</w:t>
            </w:r>
          </w:p>
          <w:p w14:paraId="31095875">
            <w:pPr>
              <w:pStyle w:val="16"/>
              <w:ind w:left="10"/>
              <w:rPr>
                <w:sz w:val="16"/>
                <w:szCs w:val="18"/>
                <w:lang w:eastAsia="zh-CN"/>
              </w:rPr>
            </w:pPr>
            <w:r>
              <w:rPr>
                <w:sz w:val="16"/>
                <w:szCs w:val="16"/>
                <w:lang w:eastAsia="zh-CN"/>
              </w:rPr>
              <w:t>For circuit breakers with higher voltage level, local parts can be used because of their large volume</w:t>
            </w:r>
          </w:p>
        </w:tc>
      </w:tr>
      <w:tr w14:paraId="2B87DA41">
        <w:trPr>
          <w:trHeight w:val="348" w:hRule="atLeast"/>
        </w:trPr>
        <w:tc>
          <w:tcPr>
            <w:tcW w:w="914" w:type="dxa"/>
            <w:tcBorders>
              <w:top w:val="nil"/>
              <w:bottom w:val="nil"/>
            </w:tcBorders>
          </w:tcPr>
          <w:p w14:paraId="1E510C34">
            <w:pPr>
              <w:pStyle w:val="16"/>
              <w:rPr>
                <w:rFonts w:ascii="Times New Roman"/>
                <w:sz w:val="15"/>
                <w:szCs w:val="18"/>
                <w:lang w:eastAsia="zh-CN"/>
              </w:rPr>
            </w:pPr>
          </w:p>
        </w:tc>
        <w:tc>
          <w:tcPr>
            <w:tcW w:w="2215" w:type="dxa"/>
            <w:tcBorders>
              <w:top w:val="nil"/>
              <w:bottom w:val="nil"/>
            </w:tcBorders>
          </w:tcPr>
          <w:p w14:paraId="4774101A">
            <w:pPr>
              <w:pStyle w:val="16"/>
              <w:rPr>
                <w:rFonts w:ascii="Times New Roman"/>
                <w:sz w:val="15"/>
                <w:szCs w:val="18"/>
                <w:lang w:eastAsia="zh-CN"/>
              </w:rPr>
            </w:pPr>
          </w:p>
        </w:tc>
        <w:tc>
          <w:tcPr>
            <w:tcW w:w="1829" w:type="dxa"/>
            <w:tcBorders>
              <w:top w:val="nil"/>
              <w:bottom w:val="nil"/>
            </w:tcBorders>
          </w:tcPr>
          <w:p w14:paraId="472A8F44">
            <w:pPr>
              <w:pStyle w:val="16"/>
              <w:spacing w:line="264" w:lineRule="exact"/>
              <w:ind w:left="10"/>
              <w:rPr>
                <w:spacing w:val="-5"/>
                <w:w w:val="95"/>
                <w:sz w:val="16"/>
                <w:szCs w:val="18"/>
              </w:rPr>
            </w:pPr>
            <w:r>
              <w:rPr>
                <w:w w:val="95"/>
                <w:sz w:val="16"/>
                <w:szCs w:val="18"/>
              </w:rPr>
              <w:t>⑴大</w:t>
            </w:r>
            <w:r>
              <w:rPr>
                <w:spacing w:val="-5"/>
                <w:w w:val="95"/>
                <w:sz w:val="16"/>
                <w:szCs w:val="18"/>
              </w:rPr>
              <w:t>修后</w:t>
            </w:r>
          </w:p>
          <w:p w14:paraId="4DF9BA32">
            <w:pPr>
              <w:pStyle w:val="16"/>
              <w:ind w:left="10"/>
              <w:rPr>
                <w:sz w:val="16"/>
                <w:szCs w:val="18"/>
              </w:rPr>
            </w:pPr>
            <w:r>
              <w:rPr>
                <w:sz w:val="16"/>
                <w:szCs w:val="16"/>
              </w:rPr>
              <w:t>After overhaul</w:t>
            </w:r>
          </w:p>
        </w:tc>
        <w:tc>
          <w:tcPr>
            <w:tcW w:w="4718" w:type="dxa"/>
            <w:tcBorders>
              <w:top w:val="nil"/>
              <w:bottom w:val="nil"/>
            </w:tcBorders>
          </w:tcPr>
          <w:p w14:paraId="0647F4EE">
            <w:pPr>
              <w:pStyle w:val="16"/>
              <w:rPr>
                <w:rFonts w:ascii="Times New Roman"/>
                <w:sz w:val="15"/>
                <w:szCs w:val="18"/>
              </w:rPr>
            </w:pPr>
          </w:p>
        </w:tc>
        <w:tc>
          <w:tcPr>
            <w:tcW w:w="4302" w:type="dxa"/>
            <w:tcBorders>
              <w:top w:val="nil"/>
              <w:bottom w:val="nil"/>
            </w:tcBorders>
          </w:tcPr>
          <w:p w14:paraId="373141B2">
            <w:pPr>
              <w:pStyle w:val="16"/>
              <w:spacing w:before="54"/>
              <w:ind w:left="10" w:right="-116"/>
              <w:rPr>
                <w:spacing w:val="-4"/>
                <w:w w:val="95"/>
                <w:sz w:val="16"/>
                <w:szCs w:val="18"/>
                <w:lang w:eastAsia="zh-CN"/>
              </w:rPr>
            </w:pPr>
            <w:r>
              <w:rPr>
                <w:w w:val="95"/>
                <w:sz w:val="16"/>
                <w:szCs w:val="18"/>
                <w:lang w:eastAsia="zh-CN"/>
              </w:rPr>
              <w:t>包扎法检漏，每个密封部位包扎后历时</w:t>
            </w:r>
            <w:r>
              <w:rPr>
                <w:spacing w:val="20"/>
                <w:sz w:val="16"/>
                <w:szCs w:val="18"/>
                <w:lang w:eastAsia="zh-CN"/>
              </w:rPr>
              <w:t xml:space="preserve"> </w:t>
            </w:r>
            <w:r>
              <w:rPr>
                <w:w w:val="95"/>
                <w:sz w:val="16"/>
                <w:szCs w:val="18"/>
                <w:lang w:eastAsia="zh-CN"/>
              </w:rPr>
              <w:t>5</w:t>
            </w:r>
            <w:r>
              <w:rPr>
                <w:spacing w:val="23"/>
                <w:sz w:val="16"/>
                <w:szCs w:val="18"/>
                <w:lang w:eastAsia="zh-CN"/>
              </w:rPr>
              <w:t xml:space="preserve"> </w:t>
            </w:r>
            <w:r>
              <w:rPr>
                <w:spacing w:val="-4"/>
                <w:w w:val="95"/>
                <w:sz w:val="16"/>
                <w:szCs w:val="18"/>
                <w:lang w:eastAsia="zh-CN"/>
              </w:rPr>
              <w:t>小时，</w:t>
            </w:r>
          </w:p>
          <w:p w14:paraId="48D1991F">
            <w:pPr>
              <w:pStyle w:val="16"/>
              <w:ind w:left="10" w:right="-116"/>
              <w:rPr>
                <w:sz w:val="16"/>
                <w:szCs w:val="18"/>
                <w:lang w:eastAsia="zh-CN"/>
              </w:rPr>
            </w:pPr>
            <w:r>
              <w:rPr>
                <w:sz w:val="16"/>
                <w:szCs w:val="16"/>
                <w:lang w:eastAsia="zh-CN"/>
              </w:rPr>
              <w:t>Leak detection by bandaging method, which lasts for 5 hours after bandaging each sealed part,</w:t>
            </w:r>
          </w:p>
        </w:tc>
      </w:tr>
      <w:tr w14:paraId="49173E24">
        <w:trPr>
          <w:trHeight w:val="667" w:hRule="atLeast"/>
        </w:trPr>
        <w:tc>
          <w:tcPr>
            <w:tcW w:w="914" w:type="dxa"/>
            <w:tcBorders>
              <w:top w:val="nil"/>
              <w:bottom w:val="nil"/>
            </w:tcBorders>
          </w:tcPr>
          <w:p w14:paraId="779B30A2">
            <w:pPr>
              <w:pStyle w:val="16"/>
              <w:spacing w:before="4"/>
              <w:rPr>
                <w:sz w:val="10"/>
                <w:szCs w:val="18"/>
                <w:lang w:eastAsia="zh-CN"/>
              </w:rPr>
            </w:pPr>
          </w:p>
          <w:p w14:paraId="78DDF120">
            <w:pPr>
              <w:pStyle w:val="16"/>
              <w:spacing w:before="1"/>
              <w:jc w:val="center"/>
              <w:rPr>
                <w:sz w:val="16"/>
                <w:szCs w:val="18"/>
              </w:rPr>
            </w:pPr>
            <w:r>
              <w:rPr>
                <w:w w:val="99"/>
                <w:sz w:val="16"/>
                <w:szCs w:val="18"/>
              </w:rPr>
              <w:t>1</w:t>
            </w:r>
          </w:p>
        </w:tc>
        <w:tc>
          <w:tcPr>
            <w:tcW w:w="2215" w:type="dxa"/>
            <w:tcBorders>
              <w:top w:val="nil"/>
              <w:bottom w:val="nil"/>
            </w:tcBorders>
          </w:tcPr>
          <w:p w14:paraId="463FEBD6">
            <w:pPr>
              <w:pStyle w:val="16"/>
              <w:spacing w:before="4"/>
              <w:rPr>
                <w:sz w:val="10"/>
                <w:szCs w:val="18"/>
              </w:rPr>
            </w:pPr>
          </w:p>
          <w:p w14:paraId="147C4C1C">
            <w:pPr>
              <w:pStyle w:val="16"/>
              <w:spacing w:before="1"/>
              <w:ind w:left="10"/>
              <w:rPr>
                <w:spacing w:val="-2"/>
                <w:w w:val="95"/>
                <w:sz w:val="16"/>
                <w:szCs w:val="18"/>
              </w:rPr>
            </w:pPr>
            <w:r>
              <w:rPr>
                <w:w w:val="95"/>
                <w:sz w:val="16"/>
                <w:szCs w:val="18"/>
              </w:rPr>
              <w:t>SF6</w:t>
            </w:r>
            <w:r>
              <w:rPr>
                <w:spacing w:val="2"/>
                <w:sz w:val="16"/>
                <w:szCs w:val="18"/>
              </w:rPr>
              <w:t xml:space="preserve"> </w:t>
            </w:r>
            <w:r>
              <w:rPr>
                <w:spacing w:val="-2"/>
                <w:w w:val="95"/>
                <w:sz w:val="16"/>
                <w:szCs w:val="18"/>
              </w:rPr>
              <w:t>气体泄漏试验</w:t>
            </w:r>
          </w:p>
          <w:p w14:paraId="29BE8CD2">
            <w:pPr>
              <w:pStyle w:val="16"/>
              <w:ind w:left="10"/>
              <w:rPr>
                <w:sz w:val="16"/>
                <w:szCs w:val="18"/>
              </w:rPr>
            </w:pPr>
            <w:r>
              <w:rPr>
                <w:sz w:val="16"/>
                <w:szCs w:val="16"/>
              </w:rPr>
              <w:t>SF6 gas leakage test</w:t>
            </w:r>
          </w:p>
        </w:tc>
        <w:tc>
          <w:tcPr>
            <w:tcW w:w="1829" w:type="dxa"/>
            <w:tcBorders>
              <w:top w:val="nil"/>
              <w:bottom w:val="nil"/>
            </w:tcBorders>
          </w:tcPr>
          <w:p w14:paraId="0523B8C0">
            <w:pPr>
              <w:pStyle w:val="16"/>
              <w:spacing w:before="23"/>
              <w:ind w:left="10" w:right="-29"/>
              <w:rPr>
                <w:spacing w:val="-10"/>
                <w:w w:val="95"/>
                <w:sz w:val="16"/>
                <w:szCs w:val="18"/>
                <w:lang w:eastAsia="zh-CN"/>
              </w:rPr>
            </w:pPr>
            <w:r>
              <w:rPr>
                <w:w w:val="95"/>
                <w:sz w:val="16"/>
                <w:szCs w:val="18"/>
                <w:lang w:eastAsia="zh-CN"/>
              </w:rPr>
              <w:t>⑵1</w:t>
            </w:r>
            <w:r>
              <w:rPr>
                <w:spacing w:val="13"/>
                <w:sz w:val="16"/>
                <w:szCs w:val="18"/>
                <w:lang w:eastAsia="zh-CN"/>
              </w:rPr>
              <w:t xml:space="preserve"> </w:t>
            </w:r>
            <w:r>
              <w:rPr>
                <w:w w:val="95"/>
                <w:sz w:val="16"/>
                <w:szCs w:val="18"/>
                <w:lang w:eastAsia="zh-CN"/>
              </w:rPr>
              <w:t>年（有密度表</w:t>
            </w:r>
            <w:r>
              <w:rPr>
                <w:spacing w:val="-10"/>
                <w:w w:val="95"/>
                <w:sz w:val="16"/>
                <w:szCs w:val="18"/>
                <w:lang w:eastAsia="zh-CN"/>
              </w:rPr>
              <w:t>）</w:t>
            </w:r>
          </w:p>
          <w:p w14:paraId="234A68A6">
            <w:pPr>
              <w:pStyle w:val="16"/>
              <w:ind w:left="10" w:right="-29"/>
              <w:rPr>
                <w:sz w:val="16"/>
                <w:szCs w:val="18"/>
                <w:lang w:eastAsia="zh-CN"/>
              </w:rPr>
            </w:pPr>
            <w:r>
              <w:rPr>
                <w:sz w:val="16"/>
                <w:szCs w:val="16"/>
                <w:lang w:eastAsia="zh-CN"/>
              </w:rPr>
              <w:t>(2) 1 year (with density table)</w:t>
            </w:r>
          </w:p>
          <w:p w14:paraId="41677362">
            <w:pPr>
              <w:pStyle w:val="16"/>
              <w:spacing w:before="110" w:line="244" w:lineRule="exact"/>
              <w:ind w:left="10" w:right="-29"/>
              <w:rPr>
                <w:spacing w:val="-10"/>
                <w:w w:val="95"/>
                <w:sz w:val="16"/>
                <w:szCs w:val="18"/>
                <w:lang w:eastAsia="zh-CN"/>
              </w:rPr>
            </w:pPr>
            <w:r>
              <w:rPr>
                <w:w w:val="95"/>
                <w:sz w:val="16"/>
                <w:szCs w:val="18"/>
                <w:lang w:eastAsia="zh-CN"/>
              </w:rPr>
              <w:t>3</w:t>
            </w:r>
            <w:r>
              <w:rPr>
                <w:spacing w:val="14"/>
                <w:sz w:val="16"/>
                <w:szCs w:val="18"/>
                <w:lang w:eastAsia="zh-CN"/>
              </w:rPr>
              <w:t xml:space="preserve"> </w:t>
            </w:r>
            <w:r>
              <w:rPr>
                <w:w w:val="95"/>
                <w:sz w:val="16"/>
                <w:szCs w:val="18"/>
                <w:lang w:eastAsia="zh-CN"/>
              </w:rPr>
              <w:t>个月（无密度表</w:t>
            </w:r>
            <w:r>
              <w:rPr>
                <w:spacing w:val="-10"/>
                <w:w w:val="95"/>
                <w:sz w:val="16"/>
                <w:szCs w:val="18"/>
                <w:lang w:eastAsia="zh-CN"/>
              </w:rPr>
              <w:t>）</w:t>
            </w:r>
          </w:p>
          <w:p w14:paraId="74257087">
            <w:pPr>
              <w:pStyle w:val="16"/>
              <w:ind w:left="10" w:right="-29"/>
              <w:rPr>
                <w:sz w:val="16"/>
                <w:szCs w:val="18"/>
                <w:lang w:eastAsia="zh-CN"/>
              </w:rPr>
            </w:pPr>
            <w:r>
              <w:rPr>
                <w:sz w:val="16"/>
                <w:szCs w:val="16"/>
                <w:lang w:eastAsia="zh-CN"/>
              </w:rPr>
              <w:t>3 months (no density table)</w:t>
            </w:r>
          </w:p>
        </w:tc>
        <w:tc>
          <w:tcPr>
            <w:tcW w:w="4718" w:type="dxa"/>
            <w:tcBorders>
              <w:top w:val="nil"/>
              <w:bottom w:val="nil"/>
            </w:tcBorders>
          </w:tcPr>
          <w:p w14:paraId="1C5ADF4D">
            <w:pPr>
              <w:pStyle w:val="16"/>
              <w:spacing w:before="4"/>
              <w:rPr>
                <w:sz w:val="10"/>
                <w:szCs w:val="18"/>
                <w:lang w:eastAsia="zh-CN"/>
              </w:rPr>
            </w:pPr>
          </w:p>
          <w:p w14:paraId="184C1AD8">
            <w:pPr>
              <w:pStyle w:val="16"/>
              <w:spacing w:before="1"/>
              <w:ind w:left="10"/>
              <w:rPr>
                <w:spacing w:val="-2"/>
                <w:w w:val="95"/>
                <w:sz w:val="16"/>
                <w:szCs w:val="18"/>
              </w:rPr>
            </w:pPr>
            <w:r>
              <w:rPr>
                <w:w w:val="95"/>
                <w:sz w:val="16"/>
                <w:szCs w:val="18"/>
              </w:rPr>
              <w:t>年漏气率不大于</w:t>
            </w:r>
            <w:r>
              <w:rPr>
                <w:spacing w:val="69"/>
                <w:sz w:val="16"/>
                <w:szCs w:val="18"/>
              </w:rPr>
              <w:t xml:space="preserve"> </w:t>
            </w:r>
            <w:r>
              <w:rPr>
                <w:w w:val="95"/>
                <w:sz w:val="16"/>
                <w:szCs w:val="18"/>
              </w:rPr>
              <w:t>1</w:t>
            </w:r>
            <w:r>
              <w:rPr>
                <w:spacing w:val="-2"/>
                <w:w w:val="95"/>
                <w:sz w:val="16"/>
                <w:szCs w:val="18"/>
              </w:rPr>
              <w:t>%或按制造厂要求</w:t>
            </w:r>
          </w:p>
          <w:p w14:paraId="63DF5866">
            <w:pPr>
              <w:pStyle w:val="16"/>
              <w:ind w:left="10"/>
              <w:rPr>
                <w:sz w:val="16"/>
                <w:szCs w:val="18"/>
              </w:rPr>
            </w:pPr>
            <w:r>
              <w:rPr>
                <w:sz w:val="16"/>
                <w:szCs w:val="16"/>
              </w:rPr>
              <w:t>The annual air leakage rate is not more than 1% or according to the requirements of the manufacturer</w:t>
            </w:r>
          </w:p>
        </w:tc>
        <w:tc>
          <w:tcPr>
            <w:tcW w:w="4302" w:type="dxa"/>
            <w:tcBorders>
              <w:top w:val="nil"/>
              <w:bottom w:val="nil"/>
            </w:tcBorders>
          </w:tcPr>
          <w:p w14:paraId="4DD267DE">
            <w:pPr>
              <w:pStyle w:val="16"/>
              <w:spacing w:before="23"/>
              <w:ind w:left="10" w:right="-15"/>
              <w:rPr>
                <w:spacing w:val="-10"/>
                <w:w w:val="95"/>
                <w:position w:val="10"/>
                <w:sz w:val="4"/>
                <w:szCs w:val="18"/>
                <w:lang w:eastAsia="zh-CN"/>
              </w:rPr>
            </w:pPr>
            <w:r>
              <w:rPr>
                <w:spacing w:val="8"/>
                <w:w w:val="95"/>
                <w:sz w:val="16"/>
                <w:szCs w:val="18"/>
                <w:lang w:eastAsia="zh-CN"/>
              </w:rPr>
              <w:t>测得的</w:t>
            </w:r>
            <w:r>
              <w:rPr>
                <w:w w:val="95"/>
                <w:sz w:val="16"/>
                <w:szCs w:val="18"/>
                <w:lang w:eastAsia="zh-CN"/>
              </w:rPr>
              <w:t>SF6</w:t>
            </w:r>
            <w:r>
              <w:rPr>
                <w:spacing w:val="54"/>
                <w:w w:val="150"/>
                <w:sz w:val="16"/>
                <w:szCs w:val="18"/>
                <w:lang w:eastAsia="zh-CN"/>
              </w:rPr>
              <w:t xml:space="preserve"> </w:t>
            </w:r>
            <w:r>
              <w:rPr>
                <w:spacing w:val="-26"/>
                <w:w w:val="95"/>
                <w:sz w:val="16"/>
                <w:szCs w:val="18"/>
                <w:lang w:eastAsia="zh-CN"/>
              </w:rPr>
              <w:t>气体含量</w:t>
            </w:r>
            <w:r>
              <w:rPr>
                <w:w w:val="95"/>
                <w:sz w:val="16"/>
                <w:szCs w:val="18"/>
                <w:lang w:eastAsia="zh-CN"/>
              </w:rPr>
              <w:t>（体积分数</w:t>
            </w:r>
            <w:r>
              <w:rPr>
                <w:spacing w:val="-106"/>
                <w:w w:val="95"/>
                <w:sz w:val="16"/>
                <w:szCs w:val="18"/>
                <w:lang w:eastAsia="zh-CN"/>
              </w:rPr>
              <w:t>）</w:t>
            </w:r>
            <w:r>
              <w:rPr>
                <w:spacing w:val="9"/>
                <w:w w:val="95"/>
                <w:sz w:val="16"/>
                <w:szCs w:val="18"/>
                <w:lang w:eastAsia="zh-CN"/>
              </w:rPr>
              <w:t>不大于</w:t>
            </w:r>
            <w:r>
              <w:rPr>
                <w:w w:val="95"/>
                <w:sz w:val="16"/>
                <w:szCs w:val="18"/>
                <w:lang w:eastAsia="zh-CN"/>
              </w:rPr>
              <w:t>30×10</w:t>
            </w:r>
            <w:r>
              <w:rPr>
                <w:w w:val="95"/>
                <w:position w:val="10"/>
                <w:sz w:val="4"/>
                <w:szCs w:val="18"/>
                <w:lang w:eastAsia="zh-CN"/>
              </w:rPr>
              <w:t>-</w:t>
            </w:r>
            <w:r>
              <w:rPr>
                <w:spacing w:val="-10"/>
                <w:w w:val="95"/>
                <w:position w:val="10"/>
                <w:sz w:val="4"/>
                <w:szCs w:val="18"/>
                <w:lang w:eastAsia="zh-CN"/>
              </w:rPr>
              <w:t>6</w:t>
            </w:r>
          </w:p>
          <w:p w14:paraId="76ACD74E">
            <w:pPr>
              <w:pStyle w:val="16"/>
              <w:ind w:left="10" w:right="-15"/>
              <w:rPr>
                <w:sz w:val="4"/>
                <w:szCs w:val="18"/>
                <w:lang w:eastAsia="zh-CN"/>
              </w:rPr>
            </w:pPr>
            <w:r>
              <w:rPr>
                <w:sz w:val="16"/>
                <w:szCs w:val="16"/>
                <w:lang w:eastAsia="zh-CN"/>
              </w:rPr>
              <w:t xml:space="preserve">The measured SF6 gas content (volume fraction) is not more than 30 × 10 </w:t>
            </w:r>
            <w:r>
              <w:rPr>
                <w:w w:val="95"/>
                <w:position w:val="10"/>
                <w:sz w:val="4"/>
                <w:szCs w:val="4"/>
                <w:lang w:eastAsia="zh-CN"/>
              </w:rPr>
              <w:t>-6</w:t>
            </w:r>
          </w:p>
          <w:p w14:paraId="70FC92E3">
            <w:pPr>
              <w:pStyle w:val="16"/>
              <w:spacing w:before="50"/>
              <w:ind w:left="10"/>
              <w:rPr>
                <w:spacing w:val="-10"/>
                <w:w w:val="95"/>
                <w:sz w:val="16"/>
                <w:szCs w:val="18"/>
                <w:lang w:eastAsia="zh-CN"/>
              </w:rPr>
            </w:pPr>
            <w:r>
              <w:rPr>
                <w:w w:val="95"/>
                <w:sz w:val="16"/>
                <w:szCs w:val="18"/>
                <w:lang w:eastAsia="zh-CN"/>
              </w:rPr>
              <w:t>或采用灵敏度不低于</w:t>
            </w:r>
            <w:r>
              <w:rPr>
                <w:spacing w:val="22"/>
                <w:sz w:val="16"/>
                <w:szCs w:val="18"/>
                <w:lang w:eastAsia="zh-CN"/>
              </w:rPr>
              <w:t xml:space="preserve">  </w:t>
            </w:r>
            <w:r>
              <w:rPr>
                <w:w w:val="95"/>
                <w:sz w:val="16"/>
                <w:szCs w:val="18"/>
                <w:lang w:eastAsia="zh-CN"/>
              </w:rPr>
              <w:t>1×10</w:t>
            </w:r>
            <w:r>
              <w:rPr>
                <w:w w:val="95"/>
                <w:position w:val="10"/>
                <w:sz w:val="4"/>
                <w:szCs w:val="18"/>
                <w:lang w:eastAsia="zh-CN"/>
              </w:rPr>
              <w:t>-6</w:t>
            </w:r>
            <w:r>
              <w:rPr>
                <w:w w:val="95"/>
                <w:sz w:val="16"/>
                <w:szCs w:val="18"/>
                <w:lang w:eastAsia="zh-CN"/>
              </w:rPr>
              <w:t>（体积比）的检</w:t>
            </w:r>
            <w:r>
              <w:rPr>
                <w:spacing w:val="-10"/>
                <w:w w:val="95"/>
                <w:sz w:val="16"/>
                <w:szCs w:val="18"/>
                <w:lang w:eastAsia="zh-CN"/>
              </w:rPr>
              <w:t>漏</w:t>
            </w:r>
          </w:p>
          <w:p w14:paraId="533D4875">
            <w:pPr>
              <w:pStyle w:val="16"/>
              <w:ind w:left="10"/>
              <w:rPr>
                <w:sz w:val="16"/>
                <w:szCs w:val="18"/>
                <w:lang w:eastAsia="zh-CN"/>
              </w:rPr>
            </w:pPr>
            <w:r>
              <w:rPr>
                <w:sz w:val="16"/>
                <w:szCs w:val="16"/>
                <w:lang w:eastAsia="zh-CN"/>
              </w:rPr>
              <w:t xml:space="preserve">Or use leak detection with sensitivity not less than 1 × 10 </w:t>
            </w:r>
            <w:r>
              <w:rPr>
                <w:w w:val="95"/>
                <w:position w:val="10"/>
                <w:sz w:val="4"/>
                <w:szCs w:val="4"/>
                <w:lang w:eastAsia="zh-CN"/>
              </w:rPr>
              <w:t xml:space="preserve">-6 </w:t>
            </w:r>
            <w:r>
              <w:rPr>
                <w:sz w:val="16"/>
                <w:szCs w:val="16"/>
                <w:lang w:eastAsia="zh-CN"/>
              </w:rPr>
              <w:t>(volume ratio)</w:t>
            </w:r>
          </w:p>
        </w:tc>
      </w:tr>
      <w:tr w14:paraId="1618F70B">
        <w:trPr>
          <w:trHeight w:val="319" w:hRule="atLeast"/>
        </w:trPr>
        <w:tc>
          <w:tcPr>
            <w:tcW w:w="914" w:type="dxa"/>
            <w:tcBorders>
              <w:top w:val="nil"/>
              <w:bottom w:val="nil"/>
            </w:tcBorders>
          </w:tcPr>
          <w:p w14:paraId="39174AAB">
            <w:pPr>
              <w:pStyle w:val="16"/>
              <w:rPr>
                <w:rFonts w:ascii="Times New Roman"/>
                <w:sz w:val="15"/>
                <w:szCs w:val="18"/>
                <w:lang w:eastAsia="zh-CN"/>
              </w:rPr>
            </w:pPr>
          </w:p>
        </w:tc>
        <w:tc>
          <w:tcPr>
            <w:tcW w:w="2215" w:type="dxa"/>
            <w:tcBorders>
              <w:top w:val="nil"/>
              <w:bottom w:val="nil"/>
            </w:tcBorders>
          </w:tcPr>
          <w:p w14:paraId="189368AD">
            <w:pPr>
              <w:pStyle w:val="16"/>
              <w:rPr>
                <w:rFonts w:ascii="Times New Roman"/>
                <w:sz w:val="15"/>
                <w:szCs w:val="18"/>
                <w:lang w:eastAsia="zh-CN"/>
              </w:rPr>
            </w:pPr>
          </w:p>
        </w:tc>
        <w:tc>
          <w:tcPr>
            <w:tcW w:w="1829" w:type="dxa"/>
            <w:tcBorders>
              <w:top w:val="nil"/>
              <w:bottom w:val="nil"/>
            </w:tcBorders>
          </w:tcPr>
          <w:p w14:paraId="11332AFA">
            <w:pPr>
              <w:pStyle w:val="16"/>
              <w:spacing w:before="54" w:line="245" w:lineRule="exact"/>
              <w:ind w:left="10"/>
              <w:rPr>
                <w:spacing w:val="-5"/>
                <w:w w:val="95"/>
                <w:sz w:val="16"/>
                <w:szCs w:val="18"/>
              </w:rPr>
            </w:pPr>
            <w:r>
              <w:rPr>
                <w:w w:val="95"/>
                <w:sz w:val="16"/>
                <w:szCs w:val="18"/>
              </w:rPr>
              <w:t>⑶必</w:t>
            </w:r>
            <w:r>
              <w:rPr>
                <w:spacing w:val="-5"/>
                <w:w w:val="95"/>
                <w:sz w:val="16"/>
                <w:szCs w:val="18"/>
              </w:rPr>
              <w:t>要时</w:t>
            </w:r>
          </w:p>
          <w:p w14:paraId="33B6D570">
            <w:pPr>
              <w:pStyle w:val="16"/>
              <w:ind w:left="10"/>
              <w:rPr>
                <w:sz w:val="16"/>
                <w:szCs w:val="18"/>
              </w:rPr>
            </w:pPr>
            <w:r>
              <w:rPr>
                <w:sz w:val="16"/>
                <w:szCs w:val="16"/>
              </w:rPr>
              <w:t>(3) When necessary</w:t>
            </w:r>
          </w:p>
        </w:tc>
        <w:tc>
          <w:tcPr>
            <w:tcW w:w="4718" w:type="dxa"/>
            <w:tcBorders>
              <w:top w:val="nil"/>
              <w:bottom w:val="nil"/>
            </w:tcBorders>
          </w:tcPr>
          <w:p w14:paraId="5503DC07">
            <w:pPr>
              <w:pStyle w:val="16"/>
              <w:rPr>
                <w:rFonts w:ascii="Times New Roman"/>
                <w:sz w:val="15"/>
                <w:szCs w:val="18"/>
              </w:rPr>
            </w:pPr>
          </w:p>
        </w:tc>
        <w:tc>
          <w:tcPr>
            <w:tcW w:w="4302" w:type="dxa"/>
            <w:tcBorders>
              <w:top w:val="nil"/>
              <w:bottom w:val="nil"/>
            </w:tcBorders>
          </w:tcPr>
          <w:p w14:paraId="22637947">
            <w:pPr>
              <w:pStyle w:val="16"/>
              <w:spacing w:line="264" w:lineRule="exact"/>
              <w:ind w:left="10" w:right="-15"/>
              <w:rPr>
                <w:spacing w:val="-5"/>
                <w:w w:val="95"/>
                <w:sz w:val="16"/>
                <w:szCs w:val="18"/>
                <w:lang w:eastAsia="zh-CN"/>
              </w:rPr>
            </w:pPr>
            <w:r>
              <w:rPr>
                <w:w w:val="95"/>
                <w:sz w:val="16"/>
                <w:szCs w:val="18"/>
                <w:lang w:eastAsia="zh-CN"/>
              </w:rPr>
              <w:t>仪对断路器各密封部位、管道接头等处进</w:t>
            </w:r>
            <w:r>
              <w:rPr>
                <w:spacing w:val="-5"/>
                <w:w w:val="95"/>
                <w:sz w:val="16"/>
                <w:szCs w:val="18"/>
                <w:lang w:eastAsia="zh-CN"/>
              </w:rPr>
              <w:t>行检</w:t>
            </w:r>
          </w:p>
          <w:p w14:paraId="71E3A3C4">
            <w:pPr>
              <w:pStyle w:val="16"/>
              <w:ind w:left="10" w:right="-15"/>
              <w:rPr>
                <w:sz w:val="16"/>
                <w:szCs w:val="18"/>
                <w:lang w:eastAsia="zh-CN"/>
              </w:rPr>
            </w:pPr>
            <w:r>
              <w:rPr>
                <w:sz w:val="16"/>
                <w:szCs w:val="16"/>
                <w:lang w:eastAsia="zh-CN"/>
              </w:rPr>
              <w:t>The instrument inspects the sealing parts and pipe joints of the circuit breaker</w:t>
            </w:r>
          </w:p>
        </w:tc>
      </w:tr>
      <w:tr w14:paraId="28069C64">
        <w:trPr>
          <w:trHeight w:val="562" w:hRule="atLeast"/>
        </w:trPr>
        <w:tc>
          <w:tcPr>
            <w:tcW w:w="914" w:type="dxa"/>
            <w:tcBorders>
              <w:top w:val="nil"/>
            </w:tcBorders>
          </w:tcPr>
          <w:p w14:paraId="0B6EEBB5">
            <w:pPr>
              <w:pStyle w:val="16"/>
              <w:rPr>
                <w:rFonts w:ascii="Times New Roman"/>
                <w:sz w:val="15"/>
                <w:szCs w:val="18"/>
                <w:lang w:eastAsia="zh-CN"/>
              </w:rPr>
            </w:pPr>
          </w:p>
        </w:tc>
        <w:tc>
          <w:tcPr>
            <w:tcW w:w="2215" w:type="dxa"/>
            <w:tcBorders>
              <w:top w:val="nil"/>
            </w:tcBorders>
          </w:tcPr>
          <w:p w14:paraId="4BEB6692">
            <w:pPr>
              <w:pStyle w:val="16"/>
              <w:rPr>
                <w:rFonts w:ascii="Times New Roman"/>
                <w:sz w:val="15"/>
                <w:szCs w:val="18"/>
                <w:lang w:eastAsia="zh-CN"/>
              </w:rPr>
            </w:pPr>
          </w:p>
        </w:tc>
        <w:tc>
          <w:tcPr>
            <w:tcW w:w="1829" w:type="dxa"/>
            <w:tcBorders>
              <w:top w:val="nil"/>
            </w:tcBorders>
          </w:tcPr>
          <w:p w14:paraId="7E43E9C0">
            <w:pPr>
              <w:pStyle w:val="16"/>
              <w:rPr>
                <w:rFonts w:ascii="Times New Roman"/>
                <w:sz w:val="15"/>
                <w:szCs w:val="18"/>
                <w:lang w:eastAsia="zh-CN"/>
              </w:rPr>
            </w:pPr>
          </w:p>
        </w:tc>
        <w:tc>
          <w:tcPr>
            <w:tcW w:w="4718" w:type="dxa"/>
            <w:tcBorders>
              <w:top w:val="nil"/>
            </w:tcBorders>
          </w:tcPr>
          <w:p w14:paraId="3405FC5B">
            <w:pPr>
              <w:pStyle w:val="16"/>
              <w:rPr>
                <w:rFonts w:ascii="Times New Roman"/>
                <w:sz w:val="15"/>
                <w:szCs w:val="18"/>
                <w:lang w:eastAsia="zh-CN"/>
              </w:rPr>
            </w:pPr>
          </w:p>
        </w:tc>
        <w:tc>
          <w:tcPr>
            <w:tcW w:w="4302" w:type="dxa"/>
            <w:tcBorders>
              <w:top w:val="nil"/>
            </w:tcBorders>
          </w:tcPr>
          <w:p w14:paraId="3037679D">
            <w:pPr>
              <w:pStyle w:val="16"/>
              <w:spacing w:line="264" w:lineRule="exact"/>
              <w:ind w:left="10"/>
              <w:rPr>
                <w:spacing w:val="-1"/>
                <w:w w:val="95"/>
                <w:sz w:val="16"/>
                <w:szCs w:val="18"/>
                <w:lang w:eastAsia="zh-CN"/>
              </w:rPr>
            </w:pPr>
            <w:r>
              <w:rPr>
                <w:spacing w:val="-1"/>
                <w:w w:val="95"/>
                <w:sz w:val="16"/>
                <w:szCs w:val="18"/>
                <w:lang w:eastAsia="zh-CN"/>
              </w:rPr>
              <w:t>测，检漏仪不应报警。</w:t>
            </w:r>
          </w:p>
          <w:p w14:paraId="3BF6695E">
            <w:pPr>
              <w:pStyle w:val="16"/>
              <w:ind w:left="10"/>
              <w:rPr>
                <w:sz w:val="16"/>
                <w:szCs w:val="18"/>
                <w:lang w:eastAsia="zh-CN"/>
              </w:rPr>
            </w:pPr>
            <w:r>
              <w:rPr>
                <w:sz w:val="16"/>
                <w:szCs w:val="16"/>
                <w:lang w:eastAsia="zh-CN"/>
              </w:rPr>
              <w:t>The leak detector should not give an alarm.</w:t>
            </w:r>
          </w:p>
        </w:tc>
      </w:tr>
      <w:tr w14:paraId="1CED7704">
        <w:trPr>
          <w:trHeight w:val="981" w:hRule="atLeast"/>
        </w:trPr>
        <w:tc>
          <w:tcPr>
            <w:tcW w:w="914" w:type="dxa"/>
            <w:tcBorders>
              <w:bottom w:val="nil"/>
            </w:tcBorders>
          </w:tcPr>
          <w:p w14:paraId="2DEC5E19">
            <w:pPr>
              <w:pStyle w:val="16"/>
              <w:spacing w:before="10"/>
              <w:rPr>
                <w:sz w:val="21"/>
                <w:szCs w:val="18"/>
                <w:lang w:eastAsia="zh-CN"/>
              </w:rPr>
            </w:pPr>
          </w:p>
          <w:p w14:paraId="673BC20B">
            <w:pPr>
              <w:pStyle w:val="16"/>
              <w:jc w:val="center"/>
              <w:rPr>
                <w:sz w:val="16"/>
                <w:szCs w:val="18"/>
              </w:rPr>
            </w:pPr>
            <w:r>
              <w:rPr>
                <w:w w:val="99"/>
                <w:sz w:val="16"/>
                <w:szCs w:val="18"/>
              </w:rPr>
              <w:t>2</w:t>
            </w:r>
          </w:p>
        </w:tc>
        <w:tc>
          <w:tcPr>
            <w:tcW w:w="2215" w:type="dxa"/>
            <w:tcBorders>
              <w:bottom w:val="nil"/>
            </w:tcBorders>
          </w:tcPr>
          <w:p w14:paraId="5FD70FB2">
            <w:pPr>
              <w:pStyle w:val="16"/>
              <w:spacing w:before="3"/>
              <w:rPr>
                <w:sz w:val="10"/>
                <w:szCs w:val="18"/>
                <w:lang w:eastAsia="zh-CN"/>
              </w:rPr>
            </w:pPr>
          </w:p>
          <w:p w14:paraId="6DA22A7B">
            <w:pPr>
              <w:pStyle w:val="16"/>
              <w:spacing w:line="285" w:lineRule="auto"/>
              <w:ind w:left="10" w:right="94"/>
              <w:rPr>
                <w:spacing w:val="-4"/>
                <w:sz w:val="16"/>
                <w:szCs w:val="18"/>
                <w:lang w:eastAsia="zh-CN"/>
              </w:rPr>
            </w:pPr>
            <w:r>
              <w:rPr>
                <w:spacing w:val="-2"/>
                <w:sz w:val="16"/>
                <w:szCs w:val="18"/>
                <w:lang w:eastAsia="zh-CN"/>
              </w:rPr>
              <w:t>辅助回路和控制回路绝</w:t>
            </w:r>
            <w:r>
              <w:rPr>
                <w:spacing w:val="-4"/>
                <w:sz w:val="16"/>
                <w:szCs w:val="18"/>
                <w:lang w:eastAsia="zh-CN"/>
              </w:rPr>
              <w:t>缘电阻</w:t>
            </w:r>
          </w:p>
          <w:p w14:paraId="28301D0F">
            <w:pPr>
              <w:pStyle w:val="16"/>
              <w:ind w:left="10" w:right="94"/>
              <w:rPr>
                <w:sz w:val="16"/>
                <w:szCs w:val="18"/>
                <w:lang w:eastAsia="zh-CN"/>
              </w:rPr>
            </w:pPr>
            <w:r>
              <w:rPr>
                <w:sz w:val="16"/>
                <w:szCs w:val="16"/>
                <w:lang w:eastAsia="zh-CN"/>
              </w:rPr>
              <w:t>Insulation resistance of auxiliary circuit and control circuit</w:t>
            </w:r>
          </w:p>
        </w:tc>
        <w:tc>
          <w:tcPr>
            <w:tcW w:w="1829" w:type="dxa"/>
            <w:tcBorders>
              <w:bottom w:val="nil"/>
            </w:tcBorders>
          </w:tcPr>
          <w:p w14:paraId="4D218D1D">
            <w:pPr>
              <w:pStyle w:val="16"/>
              <w:spacing w:before="138"/>
              <w:ind w:left="10"/>
              <w:rPr>
                <w:spacing w:val="-17"/>
                <w:w w:val="95"/>
                <w:sz w:val="16"/>
                <w:szCs w:val="18"/>
              </w:rPr>
            </w:pPr>
            <w:r>
              <w:rPr>
                <w:w w:val="95"/>
                <w:sz w:val="16"/>
                <w:szCs w:val="18"/>
              </w:rPr>
              <w:t>⑴1</w:t>
            </w:r>
            <w:r>
              <w:rPr>
                <w:rFonts w:hint="eastAsia" w:ascii="Microsoft YaHei UI" w:hAnsi="Microsoft YaHei UI" w:eastAsia="Microsoft YaHei UI"/>
                <w:w w:val="95"/>
                <w:sz w:val="16"/>
                <w:szCs w:val="18"/>
              </w:rPr>
              <w:t>〜</w:t>
            </w:r>
            <w:r>
              <w:rPr>
                <w:w w:val="95"/>
                <w:sz w:val="16"/>
                <w:szCs w:val="18"/>
              </w:rPr>
              <w:t>3</w:t>
            </w:r>
            <w:r>
              <w:rPr>
                <w:spacing w:val="-17"/>
                <w:w w:val="95"/>
                <w:sz w:val="16"/>
                <w:szCs w:val="18"/>
              </w:rPr>
              <w:t xml:space="preserve"> 年</w:t>
            </w:r>
          </w:p>
          <w:p w14:paraId="580ACC86">
            <w:pPr>
              <w:pStyle w:val="16"/>
              <w:ind w:left="10"/>
              <w:rPr>
                <w:sz w:val="16"/>
                <w:szCs w:val="18"/>
              </w:rPr>
            </w:pPr>
            <w:r>
              <w:rPr>
                <w:sz w:val="16"/>
                <w:szCs w:val="16"/>
              </w:rPr>
              <w:t>(1) 13 years</w:t>
            </w:r>
          </w:p>
          <w:p w14:paraId="231CBBCC">
            <w:pPr>
              <w:pStyle w:val="16"/>
              <w:spacing w:before="3"/>
              <w:ind w:left="10"/>
              <w:rPr>
                <w:spacing w:val="-5"/>
                <w:w w:val="95"/>
                <w:sz w:val="16"/>
                <w:szCs w:val="18"/>
              </w:rPr>
            </w:pPr>
            <w:r>
              <w:rPr>
                <w:w w:val="95"/>
                <w:sz w:val="16"/>
                <w:szCs w:val="18"/>
              </w:rPr>
              <w:t>⑵必</w:t>
            </w:r>
            <w:r>
              <w:rPr>
                <w:spacing w:val="-5"/>
                <w:w w:val="95"/>
                <w:sz w:val="16"/>
                <w:szCs w:val="18"/>
              </w:rPr>
              <w:t>要时</w:t>
            </w:r>
          </w:p>
          <w:p w14:paraId="07731D35">
            <w:pPr>
              <w:pStyle w:val="16"/>
              <w:ind w:left="10"/>
              <w:rPr>
                <w:sz w:val="16"/>
                <w:szCs w:val="18"/>
              </w:rPr>
            </w:pPr>
            <w:r>
              <w:rPr>
                <w:rFonts w:hint="eastAsia"/>
                <w:sz w:val="16"/>
                <w:szCs w:val="16"/>
              </w:rPr>
              <w:t>⑵</w:t>
            </w:r>
            <w:r>
              <w:rPr>
                <w:sz w:val="16"/>
                <w:szCs w:val="16"/>
              </w:rPr>
              <w:t xml:space="preserve"> When necessary</w:t>
            </w:r>
          </w:p>
        </w:tc>
        <w:tc>
          <w:tcPr>
            <w:tcW w:w="4718" w:type="dxa"/>
            <w:tcBorders>
              <w:bottom w:val="nil"/>
            </w:tcBorders>
          </w:tcPr>
          <w:p w14:paraId="2B50F337">
            <w:pPr>
              <w:pStyle w:val="16"/>
              <w:spacing w:before="10"/>
              <w:rPr>
                <w:sz w:val="21"/>
                <w:szCs w:val="18"/>
                <w:lang w:eastAsia="zh-CN"/>
              </w:rPr>
            </w:pPr>
          </w:p>
          <w:p w14:paraId="063AAC87">
            <w:pPr>
              <w:pStyle w:val="16"/>
              <w:ind w:left="10"/>
              <w:rPr>
                <w:spacing w:val="-10"/>
                <w:w w:val="95"/>
                <w:sz w:val="16"/>
                <w:szCs w:val="18"/>
                <w:lang w:eastAsia="zh-CN"/>
              </w:rPr>
            </w:pPr>
            <w:r>
              <w:rPr>
                <w:w w:val="95"/>
                <w:sz w:val="16"/>
                <w:szCs w:val="18"/>
                <w:lang w:eastAsia="zh-CN"/>
              </w:rPr>
              <w:t>绝缘电阻不低于</w:t>
            </w:r>
            <w:r>
              <w:rPr>
                <w:spacing w:val="26"/>
                <w:sz w:val="16"/>
                <w:szCs w:val="18"/>
                <w:lang w:eastAsia="zh-CN"/>
              </w:rPr>
              <w:t xml:space="preserve"> </w:t>
            </w:r>
            <w:r>
              <w:rPr>
                <w:w w:val="95"/>
                <w:sz w:val="16"/>
                <w:szCs w:val="18"/>
                <w:lang w:eastAsia="zh-CN"/>
              </w:rPr>
              <w:t>2M</w:t>
            </w:r>
            <w:r>
              <w:rPr>
                <w:w w:val="95"/>
                <w:sz w:val="16"/>
                <w:szCs w:val="18"/>
              </w:rPr>
              <w:t>Ω</w:t>
            </w:r>
            <w:r>
              <w:rPr>
                <w:spacing w:val="-10"/>
                <w:w w:val="95"/>
                <w:sz w:val="16"/>
                <w:szCs w:val="18"/>
                <w:lang w:eastAsia="zh-CN"/>
              </w:rPr>
              <w:t>。</w:t>
            </w:r>
          </w:p>
          <w:p w14:paraId="18B6DBC1">
            <w:pPr>
              <w:pStyle w:val="16"/>
              <w:ind w:left="10"/>
              <w:rPr>
                <w:sz w:val="16"/>
                <w:szCs w:val="18"/>
                <w:lang w:eastAsia="zh-CN"/>
              </w:rPr>
            </w:pPr>
            <w:r>
              <w:rPr>
                <w:sz w:val="16"/>
                <w:szCs w:val="16"/>
                <w:lang w:eastAsia="zh-CN"/>
              </w:rPr>
              <w:t>Insulation resistance shall not be less than 2 M Ω.</w:t>
            </w:r>
          </w:p>
        </w:tc>
        <w:tc>
          <w:tcPr>
            <w:tcW w:w="4302" w:type="dxa"/>
            <w:tcBorders>
              <w:bottom w:val="nil"/>
            </w:tcBorders>
          </w:tcPr>
          <w:p w14:paraId="75549D57">
            <w:pPr>
              <w:pStyle w:val="16"/>
              <w:spacing w:before="10"/>
              <w:rPr>
                <w:sz w:val="21"/>
                <w:szCs w:val="18"/>
                <w:lang w:eastAsia="zh-CN"/>
              </w:rPr>
            </w:pPr>
          </w:p>
          <w:p w14:paraId="4C5296DD">
            <w:pPr>
              <w:pStyle w:val="16"/>
              <w:ind w:left="10"/>
              <w:rPr>
                <w:spacing w:val="-7"/>
                <w:w w:val="95"/>
                <w:sz w:val="16"/>
                <w:szCs w:val="18"/>
              </w:rPr>
            </w:pPr>
            <w:r>
              <w:rPr>
                <w:spacing w:val="-9"/>
                <w:w w:val="95"/>
                <w:sz w:val="16"/>
                <w:szCs w:val="18"/>
              </w:rPr>
              <w:t xml:space="preserve">釆用 </w:t>
            </w:r>
            <w:r>
              <w:rPr>
                <w:w w:val="95"/>
                <w:sz w:val="16"/>
                <w:szCs w:val="18"/>
              </w:rPr>
              <w:t>500V</w:t>
            </w:r>
            <w:r>
              <w:rPr>
                <w:spacing w:val="-18"/>
                <w:w w:val="95"/>
                <w:sz w:val="16"/>
                <w:szCs w:val="18"/>
              </w:rPr>
              <w:t xml:space="preserve"> 或 </w:t>
            </w:r>
            <w:r>
              <w:rPr>
                <w:w w:val="95"/>
                <w:sz w:val="16"/>
                <w:szCs w:val="18"/>
              </w:rPr>
              <w:t>1000V</w:t>
            </w:r>
            <w:r>
              <w:rPr>
                <w:spacing w:val="-7"/>
                <w:w w:val="95"/>
                <w:sz w:val="16"/>
                <w:szCs w:val="18"/>
              </w:rPr>
              <w:t xml:space="preserve"> 兆欧表。</w:t>
            </w:r>
          </w:p>
          <w:p w14:paraId="6F2E1D23">
            <w:pPr>
              <w:pStyle w:val="16"/>
              <w:ind w:left="10"/>
              <w:rPr>
                <w:sz w:val="16"/>
                <w:szCs w:val="18"/>
              </w:rPr>
            </w:pPr>
            <w:r>
              <w:rPr>
                <w:sz w:val="16"/>
                <w:szCs w:val="16"/>
              </w:rPr>
              <w:t>500V or 1000V Megohms are used.</w:t>
            </w:r>
          </w:p>
        </w:tc>
      </w:tr>
    </w:tbl>
    <w:p w14:paraId="1B33501D">
      <w:pPr>
        <w:rPr>
          <w:sz w:val="16"/>
          <w:szCs w:val="18"/>
        </w:rPr>
        <w:sectPr>
          <w:pgSz w:w="16840" w:h="11910" w:orient="landscape"/>
          <w:pgMar w:top="1100" w:right="1300" w:bottom="1380" w:left="1300" w:header="0" w:footer="1183" w:gutter="0"/>
          <w:cols w:space="720" w:num="1"/>
        </w:sectPr>
      </w:pPr>
    </w:p>
    <w:p w14:paraId="07EE87DF">
      <w:pPr>
        <w:pStyle w:val="6"/>
        <w:rPr>
          <w:sz w:val="15"/>
          <w:szCs w:val="16"/>
        </w:rPr>
      </w:pPr>
    </w:p>
    <w:p w14:paraId="77480717">
      <w:pPr>
        <w:pStyle w:val="6"/>
        <w:rPr>
          <w:sz w:val="15"/>
          <w:szCs w:val="16"/>
        </w:rPr>
      </w:pPr>
    </w:p>
    <w:p w14:paraId="33049CB2">
      <w:pPr>
        <w:pStyle w:val="6"/>
        <w:spacing w:before="5"/>
        <w:rPr>
          <w:sz w:val="10"/>
          <w:szCs w:val="16"/>
        </w:rPr>
      </w:pPr>
    </w:p>
    <w:tbl>
      <w:tblPr>
        <w:tblStyle w:val="14"/>
        <w:tblW w:w="0" w:type="auto"/>
        <w:tblInd w:w="1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4"/>
        <w:gridCol w:w="2215"/>
        <w:gridCol w:w="1829"/>
        <w:gridCol w:w="4718"/>
        <w:gridCol w:w="4302"/>
      </w:tblGrid>
      <w:tr w14:paraId="0D9F90F1">
        <w:trPr>
          <w:trHeight w:val="2847" w:hRule="atLeast"/>
        </w:trPr>
        <w:tc>
          <w:tcPr>
            <w:tcW w:w="914" w:type="dxa"/>
          </w:tcPr>
          <w:p w14:paraId="03B379FA">
            <w:pPr>
              <w:pStyle w:val="16"/>
              <w:rPr>
                <w:sz w:val="15"/>
                <w:szCs w:val="18"/>
              </w:rPr>
            </w:pPr>
          </w:p>
          <w:p w14:paraId="585721DB">
            <w:pPr>
              <w:pStyle w:val="16"/>
              <w:rPr>
                <w:sz w:val="15"/>
                <w:szCs w:val="18"/>
              </w:rPr>
            </w:pPr>
          </w:p>
          <w:p w14:paraId="5BE1B634">
            <w:pPr>
              <w:pStyle w:val="16"/>
              <w:rPr>
                <w:sz w:val="15"/>
                <w:szCs w:val="18"/>
              </w:rPr>
            </w:pPr>
          </w:p>
          <w:p w14:paraId="5EB02E32">
            <w:pPr>
              <w:pStyle w:val="16"/>
              <w:rPr>
                <w:sz w:val="15"/>
                <w:szCs w:val="18"/>
              </w:rPr>
            </w:pPr>
          </w:p>
          <w:p w14:paraId="74935F4F">
            <w:pPr>
              <w:pStyle w:val="16"/>
              <w:spacing w:before="6"/>
              <w:rPr>
                <w:sz w:val="15"/>
                <w:szCs w:val="18"/>
              </w:rPr>
            </w:pPr>
          </w:p>
          <w:p w14:paraId="13DE0FC6">
            <w:pPr>
              <w:pStyle w:val="16"/>
              <w:jc w:val="center"/>
              <w:rPr>
                <w:sz w:val="16"/>
                <w:szCs w:val="18"/>
              </w:rPr>
            </w:pPr>
            <w:r>
              <w:rPr>
                <w:w w:val="99"/>
                <w:sz w:val="16"/>
                <w:szCs w:val="18"/>
              </w:rPr>
              <w:t>3</w:t>
            </w:r>
          </w:p>
        </w:tc>
        <w:tc>
          <w:tcPr>
            <w:tcW w:w="2215" w:type="dxa"/>
          </w:tcPr>
          <w:p w14:paraId="64ADBE7B">
            <w:pPr>
              <w:pStyle w:val="16"/>
              <w:rPr>
                <w:sz w:val="15"/>
                <w:szCs w:val="18"/>
              </w:rPr>
            </w:pPr>
          </w:p>
          <w:p w14:paraId="6BB74610">
            <w:pPr>
              <w:pStyle w:val="16"/>
              <w:rPr>
                <w:sz w:val="15"/>
                <w:szCs w:val="18"/>
              </w:rPr>
            </w:pPr>
          </w:p>
          <w:p w14:paraId="08F3D162">
            <w:pPr>
              <w:pStyle w:val="16"/>
              <w:rPr>
                <w:sz w:val="15"/>
                <w:szCs w:val="18"/>
              </w:rPr>
            </w:pPr>
          </w:p>
          <w:p w14:paraId="038BF4C7">
            <w:pPr>
              <w:pStyle w:val="16"/>
              <w:rPr>
                <w:sz w:val="15"/>
                <w:szCs w:val="18"/>
              </w:rPr>
            </w:pPr>
          </w:p>
          <w:p w14:paraId="025413D9">
            <w:pPr>
              <w:pStyle w:val="16"/>
              <w:spacing w:before="6"/>
              <w:rPr>
                <w:sz w:val="15"/>
                <w:szCs w:val="18"/>
              </w:rPr>
            </w:pPr>
          </w:p>
          <w:p w14:paraId="6ED8E85D">
            <w:pPr>
              <w:pStyle w:val="16"/>
              <w:ind w:left="10"/>
              <w:rPr>
                <w:spacing w:val="-3"/>
                <w:w w:val="95"/>
                <w:sz w:val="16"/>
                <w:szCs w:val="18"/>
              </w:rPr>
            </w:pPr>
            <w:r>
              <w:rPr>
                <w:spacing w:val="-3"/>
                <w:w w:val="95"/>
                <w:sz w:val="16"/>
                <w:szCs w:val="18"/>
              </w:rPr>
              <w:t>耐压试验</w:t>
            </w:r>
          </w:p>
          <w:p w14:paraId="782560BD">
            <w:pPr>
              <w:pStyle w:val="16"/>
              <w:ind w:left="10"/>
              <w:rPr>
                <w:sz w:val="16"/>
                <w:szCs w:val="18"/>
              </w:rPr>
            </w:pPr>
            <w:r>
              <w:rPr>
                <w:sz w:val="16"/>
                <w:szCs w:val="16"/>
              </w:rPr>
              <w:t>Withstand voltage test</w:t>
            </w:r>
          </w:p>
        </w:tc>
        <w:tc>
          <w:tcPr>
            <w:tcW w:w="1829" w:type="dxa"/>
          </w:tcPr>
          <w:p w14:paraId="5F50F4F5">
            <w:pPr>
              <w:pStyle w:val="16"/>
              <w:rPr>
                <w:sz w:val="15"/>
                <w:szCs w:val="18"/>
              </w:rPr>
            </w:pPr>
          </w:p>
          <w:p w14:paraId="16F4B9BE">
            <w:pPr>
              <w:pStyle w:val="16"/>
              <w:rPr>
                <w:sz w:val="15"/>
                <w:szCs w:val="18"/>
              </w:rPr>
            </w:pPr>
          </w:p>
          <w:p w14:paraId="378154D5">
            <w:pPr>
              <w:pStyle w:val="16"/>
              <w:rPr>
                <w:sz w:val="15"/>
                <w:szCs w:val="18"/>
              </w:rPr>
            </w:pPr>
          </w:p>
          <w:p w14:paraId="01EB5562">
            <w:pPr>
              <w:pStyle w:val="16"/>
              <w:spacing w:before="12"/>
              <w:rPr>
                <w:sz w:val="21"/>
                <w:szCs w:val="18"/>
              </w:rPr>
            </w:pPr>
          </w:p>
          <w:p w14:paraId="06103E62">
            <w:pPr>
              <w:pStyle w:val="16"/>
              <w:ind w:left="10"/>
              <w:rPr>
                <w:spacing w:val="-5"/>
                <w:w w:val="95"/>
                <w:sz w:val="16"/>
                <w:szCs w:val="18"/>
              </w:rPr>
            </w:pPr>
            <w:r>
              <w:rPr>
                <w:w w:val="95"/>
                <w:sz w:val="16"/>
                <w:szCs w:val="18"/>
              </w:rPr>
              <w:t>⑴大</w:t>
            </w:r>
            <w:r>
              <w:rPr>
                <w:spacing w:val="-5"/>
                <w:w w:val="95"/>
                <w:sz w:val="16"/>
                <w:szCs w:val="18"/>
              </w:rPr>
              <w:t>修后</w:t>
            </w:r>
          </w:p>
          <w:p w14:paraId="03DB6E10">
            <w:pPr>
              <w:pStyle w:val="16"/>
              <w:ind w:left="10"/>
              <w:rPr>
                <w:sz w:val="16"/>
                <w:szCs w:val="18"/>
              </w:rPr>
            </w:pPr>
            <w:r>
              <w:rPr>
                <w:sz w:val="16"/>
                <w:szCs w:val="16"/>
              </w:rPr>
              <w:t>After overhaul</w:t>
            </w:r>
          </w:p>
          <w:p w14:paraId="1A1F5498">
            <w:pPr>
              <w:pStyle w:val="16"/>
              <w:spacing w:before="50"/>
              <w:ind w:left="10"/>
              <w:rPr>
                <w:spacing w:val="-5"/>
                <w:w w:val="95"/>
                <w:sz w:val="16"/>
                <w:szCs w:val="18"/>
              </w:rPr>
            </w:pPr>
            <w:r>
              <w:rPr>
                <w:w w:val="95"/>
                <w:sz w:val="16"/>
                <w:szCs w:val="18"/>
              </w:rPr>
              <w:t>⑵必</w:t>
            </w:r>
            <w:r>
              <w:rPr>
                <w:spacing w:val="-5"/>
                <w:w w:val="95"/>
                <w:sz w:val="16"/>
                <w:szCs w:val="18"/>
              </w:rPr>
              <w:t>要时</w:t>
            </w:r>
          </w:p>
          <w:p w14:paraId="1F860473">
            <w:pPr>
              <w:pStyle w:val="16"/>
              <w:ind w:left="10"/>
              <w:rPr>
                <w:sz w:val="16"/>
                <w:szCs w:val="18"/>
              </w:rPr>
            </w:pPr>
            <w:r>
              <w:rPr>
                <w:rFonts w:hint="eastAsia"/>
                <w:sz w:val="16"/>
                <w:szCs w:val="16"/>
              </w:rPr>
              <w:t>⑵</w:t>
            </w:r>
            <w:r>
              <w:rPr>
                <w:sz w:val="16"/>
                <w:szCs w:val="16"/>
              </w:rPr>
              <w:t xml:space="preserve"> When necessary</w:t>
            </w:r>
          </w:p>
        </w:tc>
        <w:tc>
          <w:tcPr>
            <w:tcW w:w="4718" w:type="dxa"/>
          </w:tcPr>
          <w:p w14:paraId="74F943E0">
            <w:pPr>
              <w:pStyle w:val="16"/>
              <w:rPr>
                <w:sz w:val="15"/>
                <w:szCs w:val="18"/>
                <w:lang w:eastAsia="zh-CN"/>
              </w:rPr>
            </w:pPr>
          </w:p>
          <w:p w14:paraId="754B1360">
            <w:pPr>
              <w:pStyle w:val="16"/>
              <w:rPr>
                <w:sz w:val="15"/>
                <w:szCs w:val="18"/>
                <w:lang w:eastAsia="zh-CN"/>
              </w:rPr>
            </w:pPr>
          </w:p>
          <w:p w14:paraId="1A06BC09">
            <w:pPr>
              <w:pStyle w:val="16"/>
              <w:rPr>
                <w:sz w:val="15"/>
                <w:szCs w:val="18"/>
                <w:lang w:eastAsia="zh-CN"/>
              </w:rPr>
            </w:pPr>
          </w:p>
          <w:p w14:paraId="661D587F">
            <w:pPr>
              <w:pStyle w:val="16"/>
              <w:spacing w:before="12"/>
              <w:rPr>
                <w:sz w:val="21"/>
                <w:szCs w:val="18"/>
                <w:lang w:eastAsia="zh-CN"/>
              </w:rPr>
            </w:pPr>
          </w:p>
          <w:p w14:paraId="66F50C49">
            <w:pPr>
              <w:pStyle w:val="16"/>
              <w:spacing w:line="285" w:lineRule="auto"/>
              <w:ind w:left="10" w:right="77"/>
              <w:rPr>
                <w:spacing w:val="-1"/>
                <w:w w:val="99"/>
                <w:sz w:val="16"/>
                <w:szCs w:val="18"/>
                <w:lang w:eastAsia="zh-CN"/>
              </w:rPr>
            </w:pPr>
            <w:r>
              <w:rPr>
                <w:spacing w:val="-1"/>
                <w:w w:val="99"/>
                <w:sz w:val="16"/>
                <w:szCs w:val="18"/>
                <w:lang w:eastAsia="zh-CN"/>
              </w:rPr>
              <w:t>交流耐压或操作冲击耐压的试验电压为出厂试验电</w:t>
            </w:r>
            <w:r>
              <w:rPr>
                <w:w w:val="99"/>
                <w:sz w:val="16"/>
                <w:szCs w:val="18"/>
                <w:lang w:eastAsia="zh-CN"/>
              </w:rPr>
              <w:t>压值的</w:t>
            </w:r>
            <w:r>
              <w:rPr>
                <w:spacing w:val="-53"/>
                <w:sz w:val="16"/>
                <w:szCs w:val="18"/>
                <w:lang w:eastAsia="zh-CN"/>
              </w:rPr>
              <w:t xml:space="preserve"> </w:t>
            </w:r>
            <w:r>
              <w:rPr>
                <w:spacing w:val="1"/>
                <w:w w:val="99"/>
                <w:sz w:val="16"/>
                <w:szCs w:val="18"/>
                <w:lang w:eastAsia="zh-CN"/>
              </w:rPr>
              <w:t>80</w:t>
            </w:r>
            <w:r>
              <w:rPr>
                <w:spacing w:val="-1"/>
                <w:w w:val="99"/>
                <w:sz w:val="16"/>
                <w:szCs w:val="18"/>
                <w:lang w:eastAsia="zh-CN"/>
              </w:rPr>
              <w:t>%。</w:t>
            </w:r>
          </w:p>
          <w:p w14:paraId="6FB5FD91">
            <w:pPr>
              <w:pStyle w:val="16"/>
              <w:ind w:left="10" w:right="77"/>
              <w:rPr>
                <w:sz w:val="16"/>
                <w:szCs w:val="18"/>
                <w:lang w:eastAsia="zh-CN"/>
              </w:rPr>
            </w:pPr>
            <w:r>
              <w:rPr>
                <w:sz w:val="16"/>
                <w:szCs w:val="16"/>
                <w:lang w:eastAsia="zh-CN"/>
              </w:rPr>
              <w:t>The test voltage of AC withstand voltage or operating impulse withstand voltage is 80% of the factory test voltage value.</w:t>
            </w:r>
          </w:p>
        </w:tc>
        <w:tc>
          <w:tcPr>
            <w:tcW w:w="4302" w:type="dxa"/>
          </w:tcPr>
          <w:p w14:paraId="5D0638EE">
            <w:pPr>
              <w:pStyle w:val="16"/>
              <w:spacing w:before="23"/>
              <w:ind w:left="10"/>
              <w:jc w:val="both"/>
              <w:rPr>
                <w:spacing w:val="-1"/>
                <w:w w:val="95"/>
                <w:sz w:val="16"/>
                <w:szCs w:val="18"/>
                <w:lang w:eastAsia="zh-CN"/>
              </w:rPr>
            </w:pPr>
            <w:r>
              <w:rPr>
                <w:w w:val="95"/>
                <w:sz w:val="16"/>
                <w:szCs w:val="18"/>
                <w:lang w:eastAsia="zh-CN"/>
              </w:rPr>
              <w:t>⑴试验在</w:t>
            </w:r>
            <w:r>
              <w:rPr>
                <w:spacing w:val="9"/>
                <w:sz w:val="16"/>
                <w:szCs w:val="18"/>
                <w:lang w:eastAsia="zh-CN"/>
              </w:rPr>
              <w:t xml:space="preserve"> </w:t>
            </w:r>
            <w:r>
              <w:rPr>
                <w:w w:val="95"/>
                <w:sz w:val="16"/>
                <w:szCs w:val="18"/>
                <w:lang w:eastAsia="zh-CN"/>
              </w:rPr>
              <w:t>SF6</w:t>
            </w:r>
            <w:r>
              <w:rPr>
                <w:spacing w:val="12"/>
                <w:sz w:val="16"/>
                <w:szCs w:val="18"/>
                <w:lang w:eastAsia="zh-CN"/>
              </w:rPr>
              <w:t xml:space="preserve"> </w:t>
            </w:r>
            <w:r>
              <w:rPr>
                <w:spacing w:val="-1"/>
                <w:w w:val="95"/>
                <w:sz w:val="16"/>
                <w:szCs w:val="18"/>
                <w:lang w:eastAsia="zh-CN"/>
              </w:rPr>
              <w:t>气体额定压力下进行；</w:t>
            </w:r>
          </w:p>
          <w:p w14:paraId="69191F94">
            <w:pPr>
              <w:pStyle w:val="16"/>
              <w:ind w:left="10"/>
              <w:jc w:val="both"/>
              <w:rPr>
                <w:sz w:val="16"/>
                <w:szCs w:val="18"/>
                <w:lang w:eastAsia="zh-CN"/>
              </w:rPr>
            </w:pPr>
            <w:r>
              <w:rPr>
                <w:sz w:val="16"/>
                <w:szCs w:val="16"/>
                <w:lang w:eastAsia="zh-CN"/>
              </w:rPr>
              <w:t>(1) The test is carried out under the rated pressure of SF6 gas;</w:t>
            </w:r>
          </w:p>
          <w:p w14:paraId="3915A51A">
            <w:pPr>
              <w:pStyle w:val="16"/>
              <w:spacing w:before="50" w:line="285" w:lineRule="auto"/>
              <w:ind w:left="10" w:right="81"/>
              <w:jc w:val="both"/>
              <w:rPr>
                <w:spacing w:val="-1"/>
                <w:w w:val="99"/>
                <w:sz w:val="16"/>
                <w:szCs w:val="18"/>
                <w:lang w:eastAsia="zh-CN"/>
              </w:rPr>
            </w:pPr>
            <w:r>
              <w:rPr>
                <w:spacing w:val="-1"/>
                <w:w w:val="99"/>
                <w:sz w:val="16"/>
                <w:szCs w:val="18"/>
                <w:lang w:eastAsia="zh-CN"/>
              </w:rPr>
              <w:t>⑵对</w:t>
            </w:r>
            <w:r>
              <w:rPr>
                <w:spacing w:val="-53"/>
                <w:sz w:val="16"/>
                <w:szCs w:val="18"/>
                <w:lang w:eastAsia="zh-CN"/>
              </w:rPr>
              <w:t xml:space="preserve"> </w:t>
            </w:r>
            <w:r>
              <w:rPr>
                <w:spacing w:val="1"/>
                <w:w w:val="99"/>
                <w:sz w:val="16"/>
                <w:szCs w:val="18"/>
                <w:lang w:eastAsia="zh-CN"/>
              </w:rPr>
              <w:t>GI</w:t>
            </w:r>
            <w:r>
              <w:rPr>
                <w:w w:val="99"/>
                <w:sz w:val="16"/>
                <w:szCs w:val="18"/>
                <w:lang w:eastAsia="zh-CN"/>
              </w:rPr>
              <w:t>S</w:t>
            </w:r>
            <w:r>
              <w:rPr>
                <w:spacing w:val="-52"/>
                <w:sz w:val="16"/>
                <w:szCs w:val="18"/>
                <w:lang w:eastAsia="zh-CN"/>
              </w:rPr>
              <w:t xml:space="preserve"> </w:t>
            </w:r>
            <w:r>
              <w:rPr>
                <w:spacing w:val="-1"/>
                <w:w w:val="99"/>
                <w:sz w:val="16"/>
                <w:szCs w:val="18"/>
                <w:lang w:eastAsia="zh-CN"/>
              </w:rPr>
              <w:t>试验时不包括其中的电磁式电压互感器及避雷器，但在投运前应对它们进行试验电</w:t>
            </w:r>
            <w:r>
              <w:rPr>
                <w:w w:val="99"/>
                <w:sz w:val="16"/>
                <w:szCs w:val="18"/>
                <w:lang w:eastAsia="zh-CN"/>
              </w:rPr>
              <w:t>压值为</w:t>
            </w:r>
            <w:r>
              <w:rPr>
                <w:spacing w:val="-53"/>
                <w:sz w:val="16"/>
                <w:szCs w:val="18"/>
                <w:lang w:eastAsia="zh-CN"/>
              </w:rPr>
              <w:t xml:space="preserve"> </w:t>
            </w:r>
            <w:r>
              <w:rPr>
                <w:spacing w:val="1"/>
                <w:w w:val="99"/>
                <w:sz w:val="16"/>
                <w:szCs w:val="18"/>
                <w:lang w:eastAsia="zh-CN"/>
              </w:rPr>
              <w:t>U</w:t>
            </w:r>
            <w:r>
              <w:rPr>
                <w:w w:val="99"/>
                <w:sz w:val="16"/>
                <w:szCs w:val="18"/>
                <w:lang w:eastAsia="zh-CN"/>
              </w:rPr>
              <w:t>m</w:t>
            </w:r>
            <w:r>
              <w:rPr>
                <w:spacing w:val="-54"/>
                <w:sz w:val="16"/>
                <w:szCs w:val="18"/>
                <w:lang w:eastAsia="zh-CN"/>
              </w:rPr>
              <w:t xml:space="preserve"> </w:t>
            </w:r>
            <w:r>
              <w:rPr>
                <w:w w:val="99"/>
                <w:sz w:val="16"/>
                <w:szCs w:val="18"/>
                <w:lang w:eastAsia="zh-CN"/>
              </w:rPr>
              <w:t>的</w:t>
            </w:r>
            <w:r>
              <w:rPr>
                <w:spacing w:val="-53"/>
                <w:sz w:val="16"/>
                <w:szCs w:val="18"/>
                <w:lang w:eastAsia="zh-CN"/>
              </w:rPr>
              <w:t xml:space="preserve"> </w:t>
            </w:r>
            <w:r>
              <w:rPr>
                <w:w w:val="99"/>
                <w:sz w:val="16"/>
                <w:szCs w:val="18"/>
                <w:lang w:eastAsia="zh-CN"/>
              </w:rPr>
              <w:t>5</w:t>
            </w:r>
            <w:r>
              <w:rPr>
                <w:spacing w:val="-52"/>
                <w:sz w:val="16"/>
                <w:szCs w:val="18"/>
                <w:lang w:eastAsia="zh-CN"/>
              </w:rPr>
              <w:t xml:space="preserve"> </w:t>
            </w:r>
            <w:r>
              <w:rPr>
                <w:spacing w:val="-1"/>
                <w:w w:val="99"/>
                <w:sz w:val="16"/>
                <w:szCs w:val="18"/>
                <w:lang w:eastAsia="zh-CN"/>
              </w:rPr>
              <w:t>分钟耐压试验；</w:t>
            </w:r>
          </w:p>
          <w:p w14:paraId="5AD4F9E0">
            <w:pPr>
              <w:pStyle w:val="16"/>
              <w:ind w:left="10" w:right="81"/>
              <w:jc w:val="both"/>
              <w:rPr>
                <w:sz w:val="16"/>
                <w:szCs w:val="18"/>
                <w:lang w:eastAsia="zh-CN"/>
              </w:rPr>
            </w:pPr>
            <w:r>
              <w:rPr>
                <w:rFonts w:hint="eastAsia"/>
                <w:sz w:val="16"/>
                <w:szCs w:val="16"/>
                <w:lang w:eastAsia="zh-CN"/>
              </w:rPr>
              <w:t>⑵</w:t>
            </w:r>
            <w:r>
              <w:rPr>
                <w:sz w:val="16"/>
                <w:szCs w:val="16"/>
                <w:lang w:eastAsia="zh-CN"/>
              </w:rPr>
              <w:t xml:space="preserve"> Electromagnetic voltage transformers and lightning arresters are not included in GIS test, but 5 minutes withstand voltage test with test voltage value of Um should be carried out before they are put into operation;</w:t>
            </w:r>
          </w:p>
          <w:p w14:paraId="0F812B2B">
            <w:pPr>
              <w:pStyle w:val="16"/>
              <w:spacing w:line="285" w:lineRule="auto"/>
              <w:ind w:left="10" w:right="81"/>
              <w:jc w:val="both"/>
              <w:rPr>
                <w:spacing w:val="-1"/>
                <w:w w:val="99"/>
                <w:sz w:val="16"/>
                <w:szCs w:val="18"/>
                <w:lang w:eastAsia="zh-CN"/>
              </w:rPr>
            </w:pPr>
            <w:r>
              <w:rPr>
                <w:spacing w:val="-1"/>
                <w:w w:val="99"/>
                <w:sz w:val="16"/>
                <w:szCs w:val="18"/>
                <w:lang w:eastAsia="zh-CN"/>
              </w:rPr>
              <w:t>⑶罐式断路器的耐压试验方式：合闸对地；分闸状态两端接地。建议在交流耐压试验的同时测量局部放电；</w:t>
            </w:r>
          </w:p>
          <w:p w14:paraId="0FE44636">
            <w:pPr>
              <w:pStyle w:val="16"/>
              <w:ind w:left="10" w:right="81"/>
              <w:jc w:val="both"/>
              <w:rPr>
                <w:sz w:val="16"/>
                <w:szCs w:val="18"/>
                <w:lang w:eastAsia="zh-CN"/>
              </w:rPr>
            </w:pPr>
            <w:r>
              <w:rPr>
                <w:w w:val="99"/>
                <w:sz w:val="16"/>
                <w:szCs w:val="18"/>
                <w:lang w:eastAsia="zh-CN"/>
              </w:rPr>
              <w:t>(3) Withstand voltage test mode of tank circuit breaker:</w:t>
            </w:r>
            <w:r>
              <w:rPr>
                <w:sz w:val="16"/>
                <w:szCs w:val="16"/>
                <w:lang w:eastAsia="zh-CN"/>
              </w:rPr>
              <w:t xml:space="preserve"> closing to ground; Two ends are grounded in the opening state. It is suggested to measure partial discharge at the same time of AC withstand voltage test.</w:t>
            </w:r>
          </w:p>
          <w:p w14:paraId="78DA4403">
            <w:pPr>
              <w:pStyle w:val="16"/>
              <w:spacing w:line="266" w:lineRule="exact"/>
              <w:ind w:left="10"/>
              <w:rPr>
                <w:spacing w:val="-3"/>
                <w:w w:val="95"/>
                <w:sz w:val="16"/>
                <w:szCs w:val="18"/>
                <w:lang w:eastAsia="zh-CN"/>
              </w:rPr>
            </w:pPr>
            <w:r>
              <w:rPr>
                <w:w w:val="95"/>
                <w:sz w:val="16"/>
                <w:szCs w:val="18"/>
                <w:lang w:eastAsia="zh-CN"/>
              </w:rPr>
              <w:t>⑷对瓷柱式定开距型断路器只作断口</w:t>
            </w:r>
            <w:r>
              <w:rPr>
                <w:spacing w:val="-3"/>
                <w:w w:val="95"/>
                <w:sz w:val="16"/>
                <w:szCs w:val="18"/>
                <w:lang w:eastAsia="zh-CN"/>
              </w:rPr>
              <w:t>间耐压。</w:t>
            </w:r>
          </w:p>
          <w:p w14:paraId="28B0DC86">
            <w:pPr>
              <w:pStyle w:val="16"/>
              <w:ind w:left="10"/>
              <w:rPr>
                <w:sz w:val="16"/>
                <w:szCs w:val="18"/>
                <w:lang w:eastAsia="zh-CN"/>
              </w:rPr>
            </w:pPr>
            <w:r>
              <w:rPr>
                <w:sz w:val="16"/>
                <w:szCs w:val="16"/>
                <w:lang w:eastAsia="zh-CN"/>
              </w:rPr>
              <w:t>(4) Only withstand voltage between fractures for porcelain column type fixed opening distance circuit breaker.</w:t>
            </w:r>
          </w:p>
        </w:tc>
      </w:tr>
      <w:tr w14:paraId="4913B9EE">
        <w:trPr>
          <w:trHeight w:val="627" w:hRule="atLeast"/>
        </w:trPr>
        <w:tc>
          <w:tcPr>
            <w:tcW w:w="914" w:type="dxa"/>
          </w:tcPr>
          <w:p w14:paraId="2BB67812">
            <w:pPr>
              <w:pStyle w:val="16"/>
              <w:spacing w:before="24"/>
              <w:jc w:val="center"/>
              <w:rPr>
                <w:sz w:val="16"/>
                <w:szCs w:val="18"/>
              </w:rPr>
            </w:pPr>
            <w:r>
              <w:rPr>
                <w:w w:val="99"/>
                <w:sz w:val="16"/>
                <w:szCs w:val="18"/>
              </w:rPr>
              <w:t>4</w:t>
            </w:r>
          </w:p>
        </w:tc>
        <w:tc>
          <w:tcPr>
            <w:tcW w:w="2215" w:type="dxa"/>
          </w:tcPr>
          <w:p w14:paraId="58ADA10F">
            <w:pPr>
              <w:pStyle w:val="16"/>
              <w:spacing w:before="24"/>
              <w:ind w:left="10"/>
              <w:rPr>
                <w:spacing w:val="-2"/>
                <w:w w:val="95"/>
                <w:sz w:val="16"/>
                <w:szCs w:val="18"/>
                <w:lang w:eastAsia="zh-CN"/>
              </w:rPr>
            </w:pPr>
            <w:r>
              <w:rPr>
                <w:w w:val="95"/>
                <w:sz w:val="16"/>
                <w:szCs w:val="18"/>
                <w:lang w:eastAsia="zh-CN"/>
              </w:rPr>
              <w:t>辅助回路</w:t>
            </w:r>
            <w:r>
              <w:rPr>
                <w:spacing w:val="-2"/>
                <w:w w:val="95"/>
                <w:sz w:val="16"/>
                <w:szCs w:val="18"/>
                <w:lang w:eastAsia="zh-CN"/>
              </w:rPr>
              <w:t>和控制回路交</w:t>
            </w:r>
          </w:p>
          <w:p w14:paraId="6C132B3C">
            <w:pPr>
              <w:pStyle w:val="16"/>
              <w:ind w:left="10"/>
              <w:rPr>
                <w:sz w:val="16"/>
                <w:szCs w:val="18"/>
                <w:lang w:eastAsia="zh-CN"/>
              </w:rPr>
            </w:pPr>
            <w:r>
              <w:rPr>
                <w:sz w:val="16"/>
                <w:szCs w:val="16"/>
                <w:lang w:eastAsia="zh-CN"/>
              </w:rPr>
              <w:t>Auxiliary loop and control loop intersect</w:t>
            </w:r>
          </w:p>
          <w:p w14:paraId="07EFB14F">
            <w:pPr>
              <w:pStyle w:val="16"/>
              <w:spacing w:before="50" w:line="264" w:lineRule="exact"/>
              <w:ind w:left="10"/>
              <w:rPr>
                <w:spacing w:val="-2"/>
                <w:w w:val="95"/>
                <w:sz w:val="16"/>
                <w:szCs w:val="18"/>
                <w:lang w:eastAsia="zh-CN"/>
              </w:rPr>
            </w:pPr>
            <w:r>
              <w:rPr>
                <w:spacing w:val="-2"/>
                <w:w w:val="95"/>
                <w:sz w:val="16"/>
                <w:szCs w:val="18"/>
                <w:lang w:eastAsia="zh-CN"/>
              </w:rPr>
              <w:t>流耐压试验</w:t>
            </w:r>
          </w:p>
          <w:p w14:paraId="3E750084">
            <w:pPr>
              <w:pStyle w:val="16"/>
              <w:ind w:left="10"/>
              <w:rPr>
                <w:sz w:val="16"/>
                <w:szCs w:val="18"/>
                <w:lang w:eastAsia="zh-CN"/>
              </w:rPr>
            </w:pPr>
            <w:r>
              <w:rPr>
                <w:sz w:val="16"/>
                <w:szCs w:val="16"/>
                <w:lang w:eastAsia="zh-CN"/>
              </w:rPr>
              <w:t>Flow withstand voltage test</w:t>
            </w:r>
          </w:p>
        </w:tc>
        <w:tc>
          <w:tcPr>
            <w:tcW w:w="1829" w:type="dxa"/>
          </w:tcPr>
          <w:p w14:paraId="5156BF51">
            <w:pPr>
              <w:pStyle w:val="16"/>
              <w:spacing w:before="24"/>
              <w:ind w:left="10"/>
              <w:rPr>
                <w:spacing w:val="-4"/>
                <w:w w:val="95"/>
                <w:sz w:val="16"/>
                <w:szCs w:val="18"/>
              </w:rPr>
            </w:pPr>
            <w:r>
              <w:rPr>
                <w:spacing w:val="-4"/>
                <w:w w:val="95"/>
                <w:sz w:val="16"/>
                <w:szCs w:val="18"/>
              </w:rPr>
              <w:t>大修后</w:t>
            </w:r>
          </w:p>
          <w:p w14:paraId="1BBA2B6E">
            <w:pPr>
              <w:pStyle w:val="16"/>
              <w:ind w:left="10"/>
              <w:rPr>
                <w:sz w:val="16"/>
                <w:szCs w:val="18"/>
              </w:rPr>
            </w:pPr>
            <w:r>
              <w:rPr>
                <w:sz w:val="16"/>
                <w:szCs w:val="16"/>
              </w:rPr>
              <w:t>After overhaul</w:t>
            </w:r>
          </w:p>
        </w:tc>
        <w:tc>
          <w:tcPr>
            <w:tcW w:w="4718" w:type="dxa"/>
          </w:tcPr>
          <w:p w14:paraId="38490C8F">
            <w:pPr>
              <w:pStyle w:val="16"/>
              <w:spacing w:before="24"/>
              <w:ind w:left="10"/>
              <w:rPr>
                <w:spacing w:val="-10"/>
                <w:w w:val="95"/>
                <w:sz w:val="16"/>
                <w:szCs w:val="18"/>
              </w:rPr>
            </w:pPr>
            <w:r>
              <w:rPr>
                <w:w w:val="95"/>
                <w:sz w:val="16"/>
                <w:szCs w:val="18"/>
              </w:rPr>
              <w:t>试验电压为</w:t>
            </w:r>
            <w:r>
              <w:rPr>
                <w:spacing w:val="3"/>
                <w:sz w:val="16"/>
                <w:szCs w:val="18"/>
              </w:rPr>
              <w:t xml:space="preserve"> </w:t>
            </w:r>
            <w:r>
              <w:rPr>
                <w:w w:val="95"/>
                <w:sz w:val="16"/>
                <w:szCs w:val="18"/>
              </w:rPr>
              <w:t>2kV</w:t>
            </w:r>
            <w:r>
              <w:rPr>
                <w:spacing w:val="-10"/>
                <w:w w:val="95"/>
                <w:sz w:val="16"/>
                <w:szCs w:val="18"/>
              </w:rPr>
              <w:t>。</w:t>
            </w:r>
          </w:p>
          <w:p w14:paraId="4AB3A61B">
            <w:pPr>
              <w:pStyle w:val="16"/>
              <w:ind w:left="10"/>
              <w:rPr>
                <w:sz w:val="16"/>
                <w:szCs w:val="18"/>
              </w:rPr>
            </w:pPr>
            <w:r>
              <w:rPr>
                <w:sz w:val="16"/>
                <w:szCs w:val="16"/>
              </w:rPr>
              <w:t>The test voltage is 2kV.</w:t>
            </w:r>
          </w:p>
        </w:tc>
        <w:tc>
          <w:tcPr>
            <w:tcW w:w="4302" w:type="dxa"/>
          </w:tcPr>
          <w:p w14:paraId="5EB806E4">
            <w:pPr>
              <w:pStyle w:val="16"/>
              <w:spacing w:before="24"/>
              <w:ind w:left="10"/>
              <w:rPr>
                <w:spacing w:val="-1"/>
                <w:w w:val="95"/>
                <w:sz w:val="16"/>
                <w:szCs w:val="18"/>
                <w:lang w:eastAsia="zh-CN"/>
              </w:rPr>
            </w:pPr>
            <w:r>
              <w:rPr>
                <w:spacing w:val="-1"/>
                <w:w w:val="95"/>
                <w:sz w:val="16"/>
                <w:szCs w:val="18"/>
                <w:lang w:eastAsia="zh-CN"/>
              </w:rPr>
              <w:t>耐压试验后的绝缘电阻值不应降低。</w:t>
            </w:r>
          </w:p>
          <w:p w14:paraId="059B643F">
            <w:pPr>
              <w:pStyle w:val="16"/>
              <w:ind w:left="10"/>
              <w:rPr>
                <w:sz w:val="16"/>
                <w:szCs w:val="18"/>
                <w:lang w:eastAsia="zh-CN"/>
              </w:rPr>
            </w:pPr>
            <w:r>
              <w:rPr>
                <w:sz w:val="16"/>
                <w:szCs w:val="16"/>
                <w:lang w:eastAsia="zh-CN"/>
              </w:rPr>
              <w:t>The insulation resistance value after withstand voltage test should not be reduced.</w:t>
            </w:r>
          </w:p>
        </w:tc>
      </w:tr>
      <w:tr w14:paraId="175674AA">
        <w:trPr>
          <w:trHeight w:val="1430" w:hRule="atLeast"/>
        </w:trPr>
        <w:tc>
          <w:tcPr>
            <w:tcW w:w="914" w:type="dxa"/>
          </w:tcPr>
          <w:p w14:paraId="4FACCA09">
            <w:pPr>
              <w:pStyle w:val="16"/>
              <w:rPr>
                <w:sz w:val="15"/>
                <w:szCs w:val="18"/>
                <w:lang w:eastAsia="zh-CN"/>
              </w:rPr>
            </w:pPr>
          </w:p>
          <w:p w14:paraId="648A8381">
            <w:pPr>
              <w:pStyle w:val="16"/>
              <w:spacing w:before="2"/>
              <w:rPr>
                <w:sz w:val="21"/>
                <w:szCs w:val="18"/>
                <w:lang w:eastAsia="zh-CN"/>
              </w:rPr>
            </w:pPr>
          </w:p>
          <w:p w14:paraId="6CD56F09">
            <w:pPr>
              <w:pStyle w:val="16"/>
              <w:jc w:val="center"/>
              <w:rPr>
                <w:sz w:val="16"/>
                <w:szCs w:val="18"/>
              </w:rPr>
            </w:pPr>
            <w:r>
              <w:rPr>
                <w:w w:val="99"/>
                <w:sz w:val="16"/>
                <w:szCs w:val="18"/>
              </w:rPr>
              <w:t>5</w:t>
            </w:r>
          </w:p>
        </w:tc>
        <w:tc>
          <w:tcPr>
            <w:tcW w:w="2215" w:type="dxa"/>
          </w:tcPr>
          <w:p w14:paraId="262C500C">
            <w:pPr>
              <w:pStyle w:val="16"/>
              <w:rPr>
                <w:sz w:val="15"/>
                <w:szCs w:val="18"/>
                <w:lang w:eastAsia="zh-CN"/>
              </w:rPr>
            </w:pPr>
          </w:p>
          <w:p w14:paraId="706A14F4">
            <w:pPr>
              <w:pStyle w:val="16"/>
              <w:spacing w:before="164" w:line="285" w:lineRule="auto"/>
              <w:ind w:left="10"/>
              <w:rPr>
                <w:spacing w:val="-2"/>
                <w:sz w:val="16"/>
                <w:szCs w:val="18"/>
              </w:rPr>
            </w:pPr>
            <w:r>
              <w:rPr>
                <w:spacing w:val="-2"/>
                <w:sz w:val="16"/>
                <w:szCs w:val="18"/>
                <w:lang w:eastAsia="zh-CN"/>
              </w:rPr>
              <w:t>断口间并联电容器的绝</w:t>
            </w:r>
            <w:r>
              <w:rPr>
                <w:spacing w:val="-16"/>
                <w:sz w:val="16"/>
                <w:szCs w:val="18"/>
                <w:lang w:eastAsia="zh-CN"/>
              </w:rPr>
              <w:t xml:space="preserve">缘电阻、电容量和 </w:t>
            </w:r>
            <w:r>
              <w:rPr>
                <w:spacing w:val="-2"/>
                <w:sz w:val="16"/>
                <w:szCs w:val="18"/>
                <w:lang w:eastAsia="zh-CN"/>
              </w:rPr>
              <w:t>tan</w:t>
            </w:r>
            <w:r>
              <w:rPr>
                <w:spacing w:val="-2"/>
                <w:sz w:val="16"/>
                <w:szCs w:val="18"/>
              </w:rPr>
              <w:t>δ</w:t>
            </w:r>
          </w:p>
          <w:p w14:paraId="18C0903F">
            <w:pPr>
              <w:pStyle w:val="16"/>
              <w:ind w:left="10"/>
              <w:rPr>
                <w:sz w:val="16"/>
                <w:szCs w:val="18"/>
                <w:lang w:eastAsia="zh-CN"/>
              </w:rPr>
            </w:pPr>
            <w:r>
              <w:rPr>
                <w:sz w:val="16"/>
                <w:szCs w:val="16"/>
                <w:lang w:eastAsia="zh-CN"/>
              </w:rPr>
              <w:t>Insulation Resistance, Capacitance and tan δ of Shunt Capacitors between Fractures</w:t>
            </w:r>
          </w:p>
        </w:tc>
        <w:tc>
          <w:tcPr>
            <w:tcW w:w="1829" w:type="dxa"/>
          </w:tcPr>
          <w:p w14:paraId="6F9C1E22">
            <w:pPr>
              <w:pStyle w:val="16"/>
              <w:spacing w:before="203"/>
              <w:ind w:left="10"/>
              <w:rPr>
                <w:spacing w:val="-17"/>
                <w:w w:val="95"/>
                <w:sz w:val="16"/>
                <w:szCs w:val="18"/>
                <w:lang w:eastAsia="zh-CN"/>
              </w:rPr>
            </w:pPr>
            <w:r>
              <w:rPr>
                <w:w w:val="95"/>
                <w:sz w:val="16"/>
                <w:szCs w:val="18"/>
                <w:lang w:eastAsia="zh-CN"/>
              </w:rPr>
              <w:t>⑴1</w:t>
            </w:r>
            <w:r>
              <w:rPr>
                <w:rFonts w:hint="eastAsia" w:ascii="Microsoft YaHei UI" w:hAnsi="Microsoft YaHei UI" w:eastAsia="Microsoft YaHei UI"/>
                <w:w w:val="95"/>
                <w:sz w:val="16"/>
                <w:szCs w:val="18"/>
                <w:lang w:eastAsia="zh-CN"/>
              </w:rPr>
              <w:t>〜</w:t>
            </w:r>
            <w:r>
              <w:rPr>
                <w:w w:val="95"/>
                <w:sz w:val="16"/>
                <w:szCs w:val="18"/>
                <w:lang w:eastAsia="zh-CN"/>
              </w:rPr>
              <w:t>3</w:t>
            </w:r>
            <w:r>
              <w:rPr>
                <w:spacing w:val="-17"/>
                <w:w w:val="95"/>
                <w:sz w:val="16"/>
                <w:szCs w:val="18"/>
                <w:lang w:eastAsia="zh-CN"/>
              </w:rPr>
              <w:t xml:space="preserve"> 年</w:t>
            </w:r>
          </w:p>
          <w:p w14:paraId="313DF599">
            <w:pPr>
              <w:pStyle w:val="16"/>
              <w:ind w:left="10"/>
              <w:rPr>
                <w:sz w:val="16"/>
                <w:szCs w:val="18"/>
                <w:lang w:eastAsia="zh-CN"/>
              </w:rPr>
            </w:pPr>
            <w:r>
              <w:rPr>
                <w:sz w:val="16"/>
                <w:szCs w:val="16"/>
                <w:lang w:eastAsia="zh-CN"/>
              </w:rPr>
              <w:t>(1) 13 years</w:t>
            </w:r>
          </w:p>
          <w:p w14:paraId="6C7A28E6">
            <w:pPr>
              <w:pStyle w:val="16"/>
              <w:spacing w:before="2"/>
              <w:ind w:left="10"/>
              <w:rPr>
                <w:spacing w:val="-5"/>
                <w:w w:val="95"/>
                <w:sz w:val="16"/>
                <w:szCs w:val="18"/>
                <w:lang w:eastAsia="zh-CN"/>
              </w:rPr>
            </w:pPr>
            <w:r>
              <w:rPr>
                <w:w w:val="95"/>
                <w:sz w:val="16"/>
                <w:szCs w:val="18"/>
                <w:lang w:eastAsia="zh-CN"/>
              </w:rPr>
              <w:t>⑵大</w:t>
            </w:r>
            <w:r>
              <w:rPr>
                <w:spacing w:val="-5"/>
                <w:w w:val="95"/>
                <w:sz w:val="16"/>
                <w:szCs w:val="18"/>
                <w:lang w:eastAsia="zh-CN"/>
              </w:rPr>
              <w:t>修后</w:t>
            </w:r>
          </w:p>
          <w:p w14:paraId="5DC2D3FC">
            <w:pPr>
              <w:pStyle w:val="16"/>
              <w:ind w:left="10"/>
              <w:rPr>
                <w:sz w:val="16"/>
                <w:szCs w:val="18"/>
                <w:lang w:eastAsia="zh-CN"/>
              </w:rPr>
            </w:pPr>
            <w:r>
              <w:rPr>
                <w:rFonts w:hint="eastAsia"/>
                <w:sz w:val="16"/>
                <w:szCs w:val="16"/>
                <w:lang w:eastAsia="zh-CN"/>
              </w:rPr>
              <w:t>⑵</w:t>
            </w:r>
            <w:r>
              <w:rPr>
                <w:sz w:val="16"/>
                <w:szCs w:val="16"/>
                <w:lang w:eastAsia="zh-CN"/>
              </w:rPr>
              <w:t xml:space="preserve"> After overhaul</w:t>
            </w:r>
          </w:p>
          <w:p w14:paraId="64E23390">
            <w:pPr>
              <w:pStyle w:val="16"/>
              <w:spacing w:before="50"/>
              <w:ind w:left="10"/>
              <w:rPr>
                <w:spacing w:val="-5"/>
                <w:w w:val="95"/>
                <w:sz w:val="16"/>
                <w:szCs w:val="18"/>
                <w:lang w:eastAsia="zh-CN"/>
              </w:rPr>
            </w:pPr>
            <w:r>
              <w:rPr>
                <w:w w:val="95"/>
                <w:sz w:val="16"/>
                <w:szCs w:val="18"/>
                <w:lang w:eastAsia="zh-CN"/>
              </w:rPr>
              <w:t>⑶必</w:t>
            </w:r>
            <w:r>
              <w:rPr>
                <w:spacing w:val="-5"/>
                <w:w w:val="95"/>
                <w:sz w:val="16"/>
                <w:szCs w:val="18"/>
                <w:lang w:eastAsia="zh-CN"/>
              </w:rPr>
              <w:t>要时</w:t>
            </w:r>
          </w:p>
          <w:p w14:paraId="47BCB7A4">
            <w:pPr>
              <w:pStyle w:val="16"/>
              <w:ind w:left="10"/>
              <w:rPr>
                <w:sz w:val="16"/>
                <w:szCs w:val="18"/>
                <w:lang w:eastAsia="zh-CN"/>
              </w:rPr>
            </w:pPr>
            <w:r>
              <w:rPr>
                <w:sz w:val="16"/>
                <w:szCs w:val="16"/>
                <w:lang w:eastAsia="zh-CN"/>
              </w:rPr>
              <w:t>(3) When necessary</w:t>
            </w:r>
          </w:p>
        </w:tc>
        <w:tc>
          <w:tcPr>
            <w:tcW w:w="4718" w:type="dxa"/>
          </w:tcPr>
          <w:p w14:paraId="14074868">
            <w:pPr>
              <w:pStyle w:val="16"/>
              <w:spacing w:before="3"/>
              <w:rPr>
                <w:sz w:val="15"/>
                <w:szCs w:val="18"/>
                <w:lang w:eastAsia="zh-CN"/>
              </w:rPr>
            </w:pPr>
          </w:p>
          <w:p w14:paraId="0452CDD7">
            <w:pPr>
              <w:pStyle w:val="16"/>
              <w:spacing w:line="285" w:lineRule="auto"/>
              <w:ind w:left="10" w:right="77"/>
              <w:rPr>
                <w:sz w:val="16"/>
                <w:szCs w:val="18"/>
                <w:lang w:eastAsia="zh-CN"/>
              </w:rPr>
            </w:pPr>
            <w:r>
              <w:rPr>
                <w:spacing w:val="-2"/>
                <w:w w:val="95"/>
                <w:sz w:val="16"/>
                <w:szCs w:val="18"/>
                <w:lang w:eastAsia="zh-CN"/>
              </w:rPr>
              <w:t>⑴瓷柱式断路器各断口同时测量，测得的电容值和</w:t>
            </w:r>
            <w:r>
              <w:rPr>
                <w:spacing w:val="-2"/>
                <w:sz w:val="16"/>
                <w:szCs w:val="18"/>
                <w:lang w:eastAsia="zh-CN"/>
              </w:rPr>
              <w:t xml:space="preserve"> </w:t>
            </w:r>
            <w:r>
              <w:rPr>
                <w:sz w:val="16"/>
                <w:szCs w:val="18"/>
                <w:lang w:eastAsia="zh-CN"/>
              </w:rPr>
              <w:t xml:space="preserve">tan </w:t>
            </w:r>
            <w:r>
              <w:rPr>
                <w:sz w:val="16"/>
                <w:szCs w:val="18"/>
              </w:rPr>
              <w:t>δ</w:t>
            </w:r>
            <w:r>
              <w:rPr>
                <w:sz w:val="16"/>
                <w:szCs w:val="18"/>
                <w:lang w:eastAsia="zh-CN"/>
              </w:rPr>
              <w:t>与原始值比较，应无明显变化；</w:t>
            </w:r>
          </w:p>
          <w:p w14:paraId="472A9F17">
            <w:pPr>
              <w:pStyle w:val="16"/>
              <w:ind w:left="10" w:right="77"/>
              <w:rPr>
                <w:sz w:val="16"/>
                <w:szCs w:val="18"/>
                <w:lang w:eastAsia="zh-CN"/>
              </w:rPr>
            </w:pPr>
            <w:r>
              <w:rPr>
                <w:sz w:val="16"/>
                <w:szCs w:val="16"/>
                <w:lang w:eastAsia="zh-CN"/>
              </w:rPr>
              <w:t>All fractures of porcelain column circuit breaker are measured at the same time, and the measured capacitance value and tan δ should have no obvious change compared with the original value;</w:t>
            </w:r>
          </w:p>
          <w:p w14:paraId="45862080">
            <w:pPr>
              <w:pStyle w:val="16"/>
              <w:spacing w:line="267" w:lineRule="exact"/>
              <w:ind w:left="10"/>
              <w:rPr>
                <w:spacing w:val="-1"/>
                <w:w w:val="95"/>
                <w:sz w:val="16"/>
                <w:szCs w:val="18"/>
                <w:lang w:eastAsia="zh-CN"/>
              </w:rPr>
            </w:pPr>
            <w:r>
              <w:rPr>
                <w:w w:val="95"/>
                <w:sz w:val="16"/>
                <w:szCs w:val="18"/>
                <w:lang w:eastAsia="zh-CN"/>
              </w:rPr>
              <w:t>⑵罐</w:t>
            </w:r>
            <w:r>
              <w:rPr>
                <w:spacing w:val="-1"/>
                <w:w w:val="95"/>
                <w:sz w:val="16"/>
                <w:szCs w:val="18"/>
                <w:lang w:eastAsia="zh-CN"/>
              </w:rPr>
              <w:t>式断路器按制造厂规定。</w:t>
            </w:r>
          </w:p>
          <w:p w14:paraId="7EB36F7D">
            <w:pPr>
              <w:pStyle w:val="16"/>
              <w:ind w:left="10"/>
              <w:rPr>
                <w:sz w:val="16"/>
                <w:szCs w:val="18"/>
                <w:lang w:eastAsia="zh-CN"/>
              </w:rPr>
            </w:pPr>
            <w:r>
              <w:rPr>
                <w:rFonts w:hint="eastAsia"/>
                <w:sz w:val="16"/>
                <w:szCs w:val="16"/>
                <w:lang w:eastAsia="zh-CN"/>
              </w:rPr>
              <w:t>⑵</w:t>
            </w:r>
            <w:r>
              <w:rPr>
                <w:sz w:val="16"/>
                <w:szCs w:val="16"/>
                <w:lang w:eastAsia="zh-CN"/>
              </w:rPr>
              <w:t xml:space="preserve"> Tank circuit breaker according to the manufacturer's regulations.</w:t>
            </w:r>
          </w:p>
        </w:tc>
        <w:tc>
          <w:tcPr>
            <w:tcW w:w="4302" w:type="dxa"/>
          </w:tcPr>
          <w:p w14:paraId="09254623">
            <w:pPr>
              <w:pStyle w:val="16"/>
              <w:spacing w:before="3"/>
              <w:rPr>
                <w:sz w:val="15"/>
                <w:szCs w:val="18"/>
                <w:lang w:eastAsia="zh-CN"/>
              </w:rPr>
            </w:pPr>
          </w:p>
          <w:p w14:paraId="1811129F">
            <w:pPr>
              <w:pStyle w:val="16"/>
              <w:spacing w:line="285" w:lineRule="auto"/>
              <w:ind w:left="10" w:right="1"/>
              <w:jc w:val="both"/>
              <w:rPr>
                <w:spacing w:val="-1"/>
                <w:w w:val="99"/>
                <w:sz w:val="16"/>
                <w:szCs w:val="18"/>
                <w:lang w:eastAsia="zh-CN"/>
              </w:rPr>
            </w:pPr>
            <w:r>
              <w:rPr>
                <w:spacing w:val="3"/>
                <w:w w:val="99"/>
                <w:sz w:val="16"/>
                <w:szCs w:val="18"/>
                <w:lang w:eastAsia="zh-CN"/>
              </w:rPr>
              <w:t>大修时，对瓷柱式断路器应测量电容器和断口</w:t>
            </w:r>
            <w:r>
              <w:rPr>
                <w:spacing w:val="6"/>
                <w:w w:val="99"/>
                <w:sz w:val="16"/>
                <w:szCs w:val="18"/>
                <w:lang w:eastAsia="zh-CN"/>
              </w:rPr>
              <w:t>并联后整体的电容值和</w:t>
            </w:r>
            <w:r>
              <w:rPr>
                <w:spacing w:val="-46"/>
                <w:sz w:val="16"/>
                <w:szCs w:val="18"/>
                <w:lang w:eastAsia="zh-CN"/>
              </w:rPr>
              <w:t xml:space="preserve"> </w:t>
            </w:r>
            <w:r>
              <w:rPr>
                <w:spacing w:val="1"/>
                <w:w w:val="99"/>
                <w:sz w:val="16"/>
                <w:szCs w:val="18"/>
                <w:lang w:eastAsia="zh-CN"/>
              </w:rPr>
              <w:t>ta</w:t>
            </w:r>
            <w:r>
              <w:rPr>
                <w:spacing w:val="-2"/>
                <w:w w:val="99"/>
                <w:sz w:val="16"/>
                <w:szCs w:val="18"/>
                <w:lang w:eastAsia="zh-CN"/>
              </w:rPr>
              <w:t>n</w:t>
            </w:r>
            <w:r>
              <w:rPr>
                <w:spacing w:val="9"/>
                <w:w w:val="99"/>
                <w:sz w:val="16"/>
                <w:szCs w:val="18"/>
              </w:rPr>
              <w:t>δ</w:t>
            </w:r>
            <w:r>
              <w:rPr>
                <w:spacing w:val="5"/>
                <w:w w:val="99"/>
                <w:sz w:val="16"/>
                <w:szCs w:val="18"/>
                <w:lang w:eastAsia="zh-CN"/>
              </w:rPr>
              <w:t>作为该设备的原</w:t>
            </w:r>
            <w:r>
              <w:rPr>
                <w:spacing w:val="-1"/>
                <w:w w:val="99"/>
                <w:sz w:val="16"/>
                <w:szCs w:val="18"/>
                <w:lang w:eastAsia="zh-CN"/>
              </w:rPr>
              <w:t>始数据。</w:t>
            </w:r>
          </w:p>
          <w:p w14:paraId="73BE7DB1">
            <w:pPr>
              <w:pStyle w:val="16"/>
              <w:ind w:left="10" w:right="1"/>
              <w:jc w:val="both"/>
              <w:rPr>
                <w:sz w:val="16"/>
                <w:szCs w:val="18"/>
                <w:lang w:eastAsia="zh-CN"/>
              </w:rPr>
            </w:pPr>
            <w:r>
              <w:rPr>
                <w:sz w:val="16"/>
                <w:szCs w:val="16"/>
                <w:lang w:eastAsia="zh-CN"/>
              </w:rPr>
              <w:t>During overhaul, the capacitance value and tan δ of the whole capacitor after parallel connection of capacitor and fracture surface should be measured as the original data of the equipment for porcelain column circuit breaker.</w:t>
            </w:r>
          </w:p>
        </w:tc>
      </w:tr>
      <w:tr w14:paraId="001BEDC0">
        <w:trPr>
          <w:trHeight w:val="945" w:hRule="atLeast"/>
        </w:trPr>
        <w:tc>
          <w:tcPr>
            <w:tcW w:w="914" w:type="dxa"/>
          </w:tcPr>
          <w:p w14:paraId="2C0F53E4">
            <w:pPr>
              <w:pStyle w:val="16"/>
              <w:spacing w:before="3"/>
              <w:rPr>
                <w:sz w:val="21"/>
                <w:szCs w:val="18"/>
                <w:lang w:eastAsia="zh-CN"/>
              </w:rPr>
            </w:pPr>
          </w:p>
          <w:p w14:paraId="7CE5C7E5">
            <w:pPr>
              <w:pStyle w:val="16"/>
              <w:jc w:val="center"/>
              <w:rPr>
                <w:sz w:val="16"/>
                <w:szCs w:val="18"/>
              </w:rPr>
            </w:pPr>
            <w:r>
              <w:rPr>
                <w:w w:val="99"/>
                <w:sz w:val="16"/>
                <w:szCs w:val="18"/>
              </w:rPr>
              <w:t>6</w:t>
            </w:r>
          </w:p>
        </w:tc>
        <w:tc>
          <w:tcPr>
            <w:tcW w:w="2215" w:type="dxa"/>
          </w:tcPr>
          <w:p w14:paraId="739EFDAD">
            <w:pPr>
              <w:pStyle w:val="16"/>
              <w:spacing w:before="176" w:line="285" w:lineRule="auto"/>
              <w:ind w:left="10" w:right="94"/>
              <w:rPr>
                <w:spacing w:val="-2"/>
                <w:sz w:val="16"/>
                <w:szCs w:val="18"/>
                <w:lang w:eastAsia="zh-CN"/>
              </w:rPr>
            </w:pPr>
            <w:r>
              <w:rPr>
                <w:spacing w:val="-2"/>
                <w:sz w:val="16"/>
                <w:szCs w:val="18"/>
                <w:lang w:eastAsia="zh-CN"/>
              </w:rPr>
              <w:t>合闸电阻值和合闸电阻的投入时间</w:t>
            </w:r>
          </w:p>
          <w:p w14:paraId="6E810E85">
            <w:pPr>
              <w:pStyle w:val="16"/>
              <w:ind w:left="10" w:right="94"/>
              <w:rPr>
                <w:sz w:val="16"/>
                <w:szCs w:val="18"/>
                <w:lang w:eastAsia="zh-CN"/>
              </w:rPr>
            </w:pPr>
            <w:r>
              <w:rPr>
                <w:sz w:val="16"/>
                <w:szCs w:val="16"/>
                <w:lang w:eastAsia="zh-CN"/>
              </w:rPr>
              <w:t>Closing resistance value and switching time of closing resistance</w:t>
            </w:r>
          </w:p>
        </w:tc>
        <w:tc>
          <w:tcPr>
            <w:tcW w:w="1829" w:type="dxa"/>
          </w:tcPr>
          <w:p w14:paraId="4E04C24B">
            <w:pPr>
              <w:pStyle w:val="16"/>
              <w:spacing w:before="25" w:line="285" w:lineRule="auto"/>
              <w:ind w:left="10" w:right="1"/>
              <w:rPr>
                <w:spacing w:val="-4"/>
                <w:sz w:val="16"/>
                <w:szCs w:val="18"/>
                <w:lang w:eastAsia="zh-CN"/>
              </w:rPr>
            </w:pPr>
            <w:r>
              <w:rPr>
                <w:spacing w:val="-4"/>
                <w:sz w:val="16"/>
                <w:szCs w:val="18"/>
                <w:lang w:eastAsia="zh-CN"/>
              </w:rPr>
              <w:t>⑴1-3</w:t>
            </w:r>
            <w:r>
              <w:rPr>
                <w:spacing w:val="-30"/>
                <w:sz w:val="16"/>
                <w:szCs w:val="18"/>
                <w:lang w:eastAsia="zh-CN"/>
              </w:rPr>
              <w:t xml:space="preserve"> 年</w:t>
            </w:r>
            <w:r>
              <w:rPr>
                <w:spacing w:val="-4"/>
                <w:sz w:val="16"/>
                <w:szCs w:val="18"/>
                <w:lang w:eastAsia="zh-CN"/>
              </w:rPr>
              <w:t>（罐式断路器除外）</w:t>
            </w:r>
          </w:p>
          <w:p w14:paraId="4F721780">
            <w:pPr>
              <w:pStyle w:val="16"/>
              <w:ind w:left="10" w:right="1"/>
              <w:rPr>
                <w:sz w:val="16"/>
                <w:szCs w:val="18"/>
                <w:lang w:eastAsia="zh-CN"/>
              </w:rPr>
            </w:pPr>
            <w:r>
              <w:rPr>
                <w:sz w:val="16"/>
                <w:szCs w:val="16"/>
                <w:lang w:eastAsia="zh-CN"/>
              </w:rPr>
              <w:t>1-3 years (except tank circuit breakers)</w:t>
            </w:r>
          </w:p>
          <w:p w14:paraId="27BEC37F">
            <w:pPr>
              <w:pStyle w:val="16"/>
              <w:spacing w:line="260" w:lineRule="exact"/>
              <w:ind w:left="10"/>
              <w:rPr>
                <w:spacing w:val="-5"/>
                <w:w w:val="95"/>
                <w:sz w:val="16"/>
                <w:szCs w:val="18"/>
              </w:rPr>
            </w:pPr>
            <w:r>
              <w:rPr>
                <w:w w:val="95"/>
                <w:sz w:val="16"/>
                <w:szCs w:val="18"/>
              </w:rPr>
              <w:t>⑵大</w:t>
            </w:r>
            <w:r>
              <w:rPr>
                <w:spacing w:val="-5"/>
                <w:w w:val="95"/>
                <w:sz w:val="16"/>
                <w:szCs w:val="18"/>
              </w:rPr>
              <w:t>修后</w:t>
            </w:r>
          </w:p>
          <w:p w14:paraId="392AB315">
            <w:pPr>
              <w:pStyle w:val="16"/>
              <w:ind w:left="10"/>
              <w:rPr>
                <w:sz w:val="16"/>
                <w:szCs w:val="18"/>
              </w:rPr>
            </w:pPr>
            <w:r>
              <w:rPr>
                <w:rFonts w:hint="eastAsia"/>
                <w:sz w:val="16"/>
                <w:szCs w:val="16"/>
              </w:rPr>
              <w:t>⑵</w:t>
            </w:r>
            <w:r>
              <w:rPr>
                <w:sz w:val="16"/>
                <w:szCs w:val="16"/>
              </w:rPr>
              <w:t xml:space="preserve"> After overhaul</w:t>
            </w:r>
          </w:p>
        </w:tc>
        <w:tc>
          <w:tcPr>
            <w:tcW w:w="4718" w:type="dxa"/>
          </w:tcPr>
          <w:p w14:paraId="353233BD">
            <w:pPr>
              <w:pStyle w:val="16"/>
              <w:spacing w:before="25" w:line="285" w:lineRule="auto"/>
              <w:ind w:left="10" w:right="77"/>
              <w:rPr>
                <w:spacing w:val="-1"/>
                <w:w w:val="99"/>
                <w:sz w:val="16"/>
                <w:szCs w:val="18"/>
                <w:lang w:eastAsia="zh-CN"/>
              </w:rPr>
            </w:pPr>
            <w:r>
              <w:rPr>
                <w:spacing w:val="-1"/>
                <w:w w:val="99"/>
                <w:sz w:val="16"/>
                <w:szCs w:val="18"/>
                <w:lang w:eastAsia="zh-CN"/>
              </w:rPr>
              <w:t>⑴除制造厂另有规定外，阻值变化允许范围不得大</w:t>
            </w:r>
            <w:r>
              <w:rPr>
                <w:w w:val="99"/>
                <w:sz w:val="16"/>
                <w:szCs w:val="18"/>
                <w:lang w:eastAsia="zh-CN"/>
              </w:rPr>
              <w:t>于±</w:t>
            </w:r>
            <w:r>
              <w:rPr>
                <w:spacing w:val="1"/>
                <w:w w:val="99"/>
                <w:sz w:val="16"/>
                <w:szCs w:val="18"/>
                <w:lang w:eastAsia="zh-CN"/>
              </w:rPr>
              <w:t>5</w:t>
            </w:r>
            <w:r>
              <w:rPr>
                <w:spacing w:val="-1"/>
                <w:w w:val="99"/>
                <w:sz w:val="16"/>
                <w:szCs w:val="18"/>
                <w:lang w:eastAsia="zh-CN"/>
              </w:rPr>
              <w:t>%；</w:t>
            </w:r>
          </w:p>
          <w:p w14:paraId="6CF034C8">
            <w:pPr>
              <w:pStyle w:val="16"/>
              <w:ind w:left="10" w:right="77"/>
              <w:rPr>
                <w:sz w:val="16"/>
                <w:szCs w:val="18"/>
                <w:lang w:eastAsia="zh-CN"/>
              </w:rPr>
            </w:pPr>
            <w:r>
              <w:rPr>
                <w:sz w:val="16"/>
                <w:szCs w:val="16"/>
                <w:lang w:eastAsia="zh-CN"/>
              </w:rPr>
              <w:t>(1) Unless otherwise stipulated by the manufacturer, the allowable range of resistance change shall not be greater than 5%;</w:t>
            </w:r>
          </w:p>
          <w:p w14:paraId="68A03A4A">
            <w:pPr>
              <w:pStyle w:val="16"/>
              <w:spacing w:line="260" w:lineRule="exact"/>
              <w:ind w:left="10"/>
              <w:rPr>
                <w:spacing w:val="-1"/>
                <w:w w:val="95"/>
                <w:sz w:val="16"/>
                <w:szCs w:val="18"/>
                <w:lang w:eastAsia="zh-CN"/>
              </w:rPr>
            </w:pPr>
            <w:r>
              <w:rPr>
                <w:w w:val="95"/>
                <w:sz w:val="16"/>
                <w:szCs w:val="18"/>
                <w:lang w:eastAsia="zh-CN"/>
              </w:rPr>
              <w:t>⑵合</w:t>
            </w:r>
            <w:r>
              <w:rPr>
                <w:spacing w:val="-1"/>
                <w:w w:val="95"/>
                <w:sz w:val="16"/>
                <w:szCs w:val="18"/>
                <w:lang w:eastAsia="zh-CN"/>
              </w:rPr>
              <w:t>闸电阻的有效接入时间按制造厂规定校核。</w:t>
            </w:r>
          </w:p>
          <w:p w14:paraId="7EA65E67">
            <w:pPr>
              <w:pStyle w:val="16"/>
              <w:ind w:left="10"/>
              <w:rPr>
                <w:sz w:val="16"/>
                <w:szCs w:val="18"/>
                <w:lang w:eastAsia="zh-CN"/>
              </w:rPr>
            </w:pPr>
            <w:r>
              <w:rPr>
                <w:rFonts w:hint="eastAsia"/>
                <w:sz w:val="16"/>
                <w:szCs w:val="16"/>
                <w:lang w:eastAsia="zh-CN"/>
              </w:rPr>
              <w:t>⑵</w:t>
            </w:r>
            <w:r>
              <w:rPr>
                <w:sz w:val="16"/>
                <w:szCs w:val="16"/>
                <w:lang w:eastAsia="zh-CN"/>
              </w:rPr>
              <w:t xml:space="preserve"> The effective access time of closing resistance shall be checked according to the regulations of the manufacturer.</w:t>
            </w:r>
          </w:p>
        </w:tc>
        <w:tc>
          <w:tcPr>
            <w:tcW w:w="4302" w:type="dxa"/>
          </w:tcPr>
          <w:p w14:paraId="2BB65B5C">
            <w:pPr>
              <w:pStyle w:val="16"/>
              <w:rPr>
                <w:rFonts w:ascii="Times New Roman"/>
                <w:sz w:val="15"/>
                <w:szCs w:val="18"/>
                <w:lang w:eastAsia="zh-CN"/>
              </w:rPr>
            </w:pPr>
          </w:p>
        </w:tc>
      </w:tr>
      <w:tr w14:paraId="1C0A4EE8">
        <w:trPr>
          <w:trHeight w:val="2020" w:hRule="atLeast"/>
        </w:trPr>
        <w:tc>
          <w:tcPr>
            <w:tcW w:w="914" w:type="dxa"/>
          </w:tcPr>
          <w:p w14:paraId="63376161">
            <w:pPr>
              <w:pStyle w:val="16"/>
              <w:rPr>
                <w:sz w:val="15"/>
                <w:szCs w:val="18"/>
                <w:lang w:eastAsia="zh-CN"/>
              </w:rPr>
            </w:pPr>
          </w:p>
          <w:p w14:paraId="71919160">
            <w:pPr>
              <w:pStyle w:val="16"/>
              <w:rPr>
                <w:sz w:val="15"/>
                <w:szCs w:val="18"/>
                <w:lang w:eastAsia="zh-CN"/>
              </w:rPr>
            </w:pPr>
          </w:p>
          <w:p w14:paraId="4D63B8AB">
            <w:pPr>
              <w:pStyle w:val="16"/>
              <w:spacing w:before="3"/>
              <w:rPr>
                <w:sz w:val="21"/>
                <w:szCs w:val="18"/>
                <w:lang w:eastAsia="zh-CN"/>
              </w:rPr>
            </w:pPr>
          </w:p>
          <w:p w14:paraId="6D02235B">
            <w:pPr>
              <w:pStyle w:val="16"/>
              <w:jc w:val="center"/>
              <w:rPr>
                <w:sz w:val="16"/>
                <w:szCs w:val="18"/>
              </w:rPr>
            </w:pPr>
            <w:r>
              <w:rPr>
                <w:w w:val="99"/>
                <w:sz w:val="16"/>
                <w:szCs w:val="18"/>
              </w:rPr>
              <w:t>7</w:t>
            </w:r>
          </w:p>
        </w:tc>
        <w:tc>
          <w:tcPr>
            <w:tcW w:w="2215" w:type="dxa"/>
          </w:tcPr>
          <w:p w14:paraId="62B9122C">
            <w:pPr>
              <w:pStyle w:val="16"/>
              <w:rPr>
                <w:sz w:val="15"/>
                <w:szCs w:val="18"/>
              </w:rPr>
            </w:pPr>
          </w:p>
          <w:p w14:paraId="21AC8DB3">
            <w:pPr>
              <w:pStyle w:val="16"/>
              <w:rPr>
                <w:sz w:val="15"/>
                <w:szCs w:val="18"/>
              </w:rPr>
            </w:pPr>
          </w:p>
          <w:p w14:paraId="7F6E1DE0">
            <w:pPr>
              <w:pStyle w:val="16"/>
              <w:spacing w:before="3"/>
              <w:rPr>
                <w:sz w:val="21"/>
                <w:szCs w:val="18"/>
              </w:rPr>
            </w:pPr>
          </w:p>
          <w:p w14:paraId="75F88BEF">
            <w:pPr>
              <w:pStyle w:val="16"/>
              <w:ind w:left="10"/>
              <w:rPr>
                <w:spacing w:val="-2"/>
                <w:w w:val="95"/>
                <w:sz w:val="16"/>
                <w:szCs w:val="18"/>
              </w:rPr>
            </w:pPr>
            <w:r>
              <w:rPr>
                <w:spacing w:val="-2"/>
                <w:w w:val="95"/>
                <w:sz w:val="16"/>
                <w:szCs w:val="18"/>
              </w:rPr>
              <w:t>断路器的时间参量</w:t>
            </w:r>
          </w:p>
          <w:p w14:paraId="1AA6624C">
            <w:pPr>
              <w:pStyle w:val="16"/>
              <w:ind w:left="10"/>
              <w:rPr>
                <w:sz w:val="16"/>
                <w:szCs w:val="18"/>
              </w:rPr>
            </w:pPr>
            <w:r>
              <w:rPr>
                <w:sz w:val="16"/>
                <w:szCs w:val="16"/>
              </w:rPr>
              <w:t>Time parameter of circuit breaker</w:t>
            </w:r>
          </w:p>
        </w:tc>
        <w:tc>
          <w:tcPr>
            <w:tcW w:w="1829" w:type="dxa"/>
          </w:tcPr>
          <w:p w14:paraId="2C26CA21">
            <w:pPr>
              <w:pStyle w:val="16"/>
              <w:rPr>
                <w:sz w:val="15"/>
                <w:szCs w:val="18"/>
              </w:rPr>
            </w:pPr>
          </w:p>
          <w:p w14:paraId="2B7D71E4">
            <w:pPr>
              <w:pStyle w:val="16"/>
              <w:rPr>
                <w:sz w:val="15"/>
                <w:szCs w:val="18"/>
              </w:rPr>
            </w:pPr>
          </w:p>
          <w:p w14:paraId="19E0CB84">
            <w:pPr>
              <w:pStyle w:val="16"/>
              <w:spacing w:before="11"/>
              <w:rPr>
                <w:sz w:val="10"/>
                <w:szCs w:val="18"/>
              </w:rPr>
            </w:pPr>
          </w:p>
          <w:p w14:paraId="609A8FE4">
            <w:pPr>
              <w:pStyle w:val="16"/>
              <w:ind w:left="10"/>
              <w:rPr>
                <w:spacing w:val="-5"/>
                <w:w w:val="95"/>
                <w:sz w:val="16"/>
                <w:szCs w:val="18"/>
              </w:rPr>
            </w:pPr>
            <w:r>
              <w:rPr>
                <w:w w:val="95"/>
                <w:sz w:val="16"/>
                <w:szCs w:val="18"/>
              </w:rPr>
              <w:t>⑴大</w:t>
            </w:r>
            <w:r>
              <w:rPr>
                <w:spacing w:val="-5"/>
                <w:w w:val="95"/>
                <w:sz w:val="16"/>
                <w:szCs w:val="18"/>
              </w:rPr>
              <w:t>修后</w:t>
            </w:r>
          </w:p>
          <w:p w14:paraId="0BCB8FF4">
            <w:pPr>
              <w:pStyle w:val="16"/>
              <w:ind w:left="10"/>
              <w:rPr>
                <w:sz w:val="16"/>
                <w:szCs w:val="18"/>
              </w:rPr>
            </w:pPr>
            <w:r>
              <w:rPr>
                <w:sz w:val="16"/>
                <w:szCs w:val="16"/>
              </w:rPr>
              <w:t>After overhaul</w:t>
            </w:r>
          </w:p>
          <w:p w14:paraId="621F9B7B">
            <w:pPr>
              <w:pStyle w:val="16"/>
              <w:spacing w:before="50"/>
              <w:ind w:left="10"/>
              <w:rPr>
                <w:spacing w:val="-3"/>
                <w:w w:val="95"/>
                <w:sz w:val="16"/>
                <w:szCs w:val="18"/>
              </w:rPr>
            </w:pPr>
            <w:r>
              <w:rPr>
                <w:w w:val="95"/>
                <w:sz w:val="16"/>
                <w:szCs w:val="18"/>
              </w:rPr>
              <w:t>⑵机</w:t>
            </w:r>
            <w:r>
              <w:rPr>
                <w:spacing w:val="-3"/>
                <w:w w:val="95"/>
                <w:sz w:val="16"/>
                <w:szCs w:val="18"/>
              </w:rPr>
              <w:t>构大修后</w:t>
            </w:r>
          </w:p>
          <w:p w14:paraId="13D849DB">
            <w:pPr>
              <w:pStyle w:val="16"/>
              <w:ind w:left="10"/>
              <w:rPr>
                <w:sz w:val="16"/>
                <w:szCs w:val="18"/>
              </w:rPr>
            </w:pPr>
            <w:r>
              <w:rPr>
                <w:rFonts w:hint="eastAsia"/>
                <w:sz w:val="16"/>
                <w:szCs w:val="16"/>
              </w:rPr>
              <w:t>⑵</w:t>
            </w:r>
            <w:r>
              <w:rPr>
                <w:sz w:val="16"/>
                <w:szCs w:val="16"/>
              </w:rPr>
              <w:t xml:space="preserve"> After the overhaul of the mechanism,</w:t>
            </w:r>
          </w:p>
        </w:tc>
        <w:tc>
          <w:tcPr>
            <w:tcW w:w="4718" w:type="dxa"/>
          </w:tcPr>
          <w:p w14:paraId="176034BE">
            <w:pPr>
              <w:pStyle w:val="16"/>
              <w:spacing w:before="77" w:line="285" w:lineRule="auto"/>
              <w:ind w:left="10" w:right="77"/>
              <w:rPr>
                <w:spacing w:val="-1"/>
                <w:w w:val="99"/>
                <w:sz w:val="16"/>
                <w:szCs w:val="18"/>
                <w:lang w:eastAsia="zh-CN"/>
              </w:rPr>
            </w:pPr>
            <w:r>
              <w:rPr>
                <w:spacing w:val="-1"/>
                <w:w w:val="99"/>
                <w:sz w:val="16"/>
                <w:szCs w:val="18"/>
                <w:lang w:eastAsia="zh-CN"/>
              </w:rPr>
              <w:t>除制造厂另有规定外，断路器的分、合闸同期性应满足下列要求：</w:t>
            </w:r>
          </w:p>
          <w:p w14:paraId="5E1039B1">
            <w:pPr>
              <w:pStyle w:val="16"/>
              <w:ind w:left="10" w:right="77"/>
              <w:rPr>
                <w:sz w:val="16"/>
                <w:szCs w:val="18"/>
                <w:lang w:eastAsia="zh-CN"/>
              </w:rPr>
            </w:pPr>
            <w:r>
              <w:rPr>
                <w:sz w:val="16"/>
                <w:szCs w:val="16"/>
                <w:lang w:eastAsia="zh-CN"/>
              </w:rPr>
              <w:t>Unless otherwise specified by the manufacturer, the synchronization of opening and closing of circuit breakers shall meet the following requirements:</w:t>
            </w:r>
          </w:p>
          <w:p w14:paraId="3AAAD3A6">
            <w:pPr>
              <w:pStyle w:val="16"/>
              <w:spacing w:line="285" w:lineRule="auto"/>
              <w:ind w:left="10" w:right="2019"/>
              <w:rPr>
                <w:spacing w:val="-4"/>
                <w:w w:val="95"/>
                <w:sz w:val="16"/>
                <w:szCs w:val="18"/>
                <w:lang w:eastAsia="zh-CN"/>
              </w:rPr>
            </w:pPr>
            <w:r>
              <w:rPr>
                <w:spacing w:val="-7"/>
                <w:sz w:val="16"/>
                <w:szCs w:val="18"/>
                <w:lang w:eastAsia="zh-CN"/>
              </w:rPr>
              <w:t xml:space="preserve">相间合闸不同期不大于 </w:t>
            </w:r>
            <w:r>
              <w:rPr>
                <w:spacing w:val="-2"/>
                <w:sz w:val="16"/>
                <w:szCs w:val="18"/>
                <w:lang w:eastAsia="zh-CN"/>
              </w:rPr>
              <w:t>5ms；</w:t>
            </w:r>
            <w:r>
              <w:rPr>
                <w:w w:val="95"/>
                <w:sz w:val="16"/>
                <w:szCs w:val="18"/>
                <w:lang w:eastAsia="zh-CN"/>
              </w:rPr>
              <w:t>相间分闸不同期不大于</w:t>
            </w:r>
            <w:r>
              <w:rPr>
                <w:spacing w:val="34"/>
                <w:sz w:val="16"/>
                <w:szCs w:val="18"/>
                <w:lang w:eastAsia="zh-CN"/>
              </w:rPr>
              <w:t xml:space="preserve"> </w:t>
            </w:r>
            <w:r>
              <w:rPr>
                <w:spacing w:val="-4"/>
                <w:w w:val="95"/>
                <w:sz w:val="16"/>
                <w:szCs w:val="18"/>
                <w:lang w:eastAsia="zh-CN"/>
              </w:rPr>
              <w:t>3ms；</w:t>
            </w:r>
          </w:p>
          <w:p w14:paraId="0A3BA56E">
            <w:pPr>
              <w:pStyle w:val="16"/>
              <w:ind w:left="10" w:right="2019"/>
              <w:rPr>
                <w:sz w:val="16"/>
                <w:szCs w:val="18"/>
                <w:lang w:eastAsia="zh-CN"/>
              </w:rPr>
            </w:pPr>
            <w:r>
              <w:rPr>
                <w:sz w:val="16"/>
                <w:szCs w:val="16"/>
                <w:lang w:eastAsia="zh-CN"/>
              </w:rPr>
              <w:t>Phase-to-phase closing is not more than 5ms;; The different periods of phase-to-phase switching are not more than 3ms;;</w:t>
            </w:r>
          </w:p>
          <w:p w14:paraId="11574979">
            <w:pPr>
              <w:pStyle w:val="16"/>
              <w:spacing w:line="285" w:lineRule="auto"/>
              <w:ind w:left="10" w:right="1179"/>
              <w:rPr>
                <w:spacing w:val="-10"/>
                <w:w w:val="95"/>
                <w:sz w:val="16"/>
                <w:szCs w:val="18"/>
                <w:lang w:eastAsia="zh-CN"/>
              </w:rPr>
            </w:pPr>
            <w:r>
              <w:rPr>
                <w:spacing w:val="-3"/>
                <w:w w:val="95"/>
                <w:sz w:val="16"/>
                <w:szCs w:val="18"/>
                <w:lang w:eastAsia="zh-CN"/>
              </w:rPr>
              <w:t xml:space="preserve">同相各断口间合闸不同期不大于 </w:t>
            </w:r>
            <w:r>
              <w:rPr>
                <w:w w:val="95"/>
                <w:sz w:val="16"/>
                <w:szCs w:val="18"/>
                <w:lang w:eastAsia="zh-CN"/>
              </w:rPr>
              <w:t>3ms；同相各断口间分闸不同期不大于</w:t>
            </w:r>
            <w:r>
              <w:rPr>
                <w:spacing w:val="32"/>
                <w:w w:val="150"/>
                <w:sz w:val="16"/>
                <w:szCs w:val="18"/>
                <w:lang w:eastAsia="zh-CN"/>
              </w:rPr>
              <w:t xml:space="preserve"> </w:t>
            </w:r>
            <w:r>
              <w:rPr>
                <w:w w:val="95"/>
                <w:sz w:val="16"/>
                <w:szCs w:val="18"/>
                <w:lang w:eastAsia="zh-CN"/>
              </w:rPr>
              <w:t>2ms</w:t>
            </w:r>
            <w:r>
              <w:rPr>
                <w:spacing w:val="-10"/>
                <w:w w:val="95"/>
                <w:sz w:val="16"/>
                <w:szCs w:val="18"/>
                <w:lang w:eastAsia="zh-CN"/>
              </w:rPr>
              <w:t>。</w:t>
            </w:r>
          </w:p>
          <w:p w14:paraId="3009DAAC">
            <w:pPr>
              <w:pStyle w:val="16"/>
              <w:ind w:left="10" w:right="1179"/>
              <w:rPr>
                <w:sz w:val="16"/>
                <w:szCs w:val="18"/>
                <w:lang w:eastAsia="zh-CN"/>
              </w:rPr>
            </w:pPr>
            <w:r>
              <w:rPr>
                <w:sz w:val="16"/>
                <w:szCs w:val="16"/>
                <w:lang w:eastAsia="zh-CN"/>
              </w:rPr>
              <w:t>Different closing periods between fractures in the same phase are not more than 3ms;; No more than 2ms for different opening periods between fractures in the same phase.</w:t>
            </w:r>
          </w:p>
        </w:tc>
        <w:tc>
          <w:tcPr>
            <w:tcW w:w="4302" w:type="dxa"/>
          </w:tcPr>
          <w:p w14:paraId="6B5519C9">
            <w:pPr>
              <w:pStyle w:val="16"/>
              <w:rPr>
                <w:rFonts w:ascii="Times New Roman"/>
                <w:sz w:val="15"/>
                <w:szCs w:val="18"/>
                <w:lang w:eastAsia="zh-CN"/>
              </w:rPr>
            </w:pPr>
          </w:p>
        </w:tc>
      </w:tr>
    </w:tbl>
    <w:p w14:paraId="7C5F30F4">
      <w:pPr>
        <w:rPr>
          <w:rFonts w:ascii="Times New Roman"/>
          <w:sz w:val="15"/>
          <w:szCs w:val="18"/>
          <w:lang w:eastAsia="zh-CN"/>
        </w:rPr>
        <w:sectPr>
          <w:pgSz w:w="16840" w:h="11910" w:orient="landscape"/>
          <w:pgMar w:top="1100" w:right="1300" w:bottom="1380" w:left="1300" w:header="0" w:footer="1183" w:gutter="0"/>
          <w:cols w:space="720" w:num="1"/>
        </w:sectPr>
      </w:pPr>
    </w:p>
    <w:p w14:paraId="6BA1B798">
      <w:pPr>
        <w:pStyle w:val="6"/>
        <w:rPr>
          <w:sz w:val="15"/>
          <w:szCs w:val="16"/>
          <w:lang w:eastAsia="zh-CN"/>
        </w:rPr>
      </w:pPr>
      <w:r>
        <w:rPr>
          <w:sz w:val="16"/>
          <w:szCs w:val="16"/>
        </w:rPr>
        <w:pict>
          <v:shape id="docshape25" o:spid="_x0000_s1036" o:spt="202" type="#_x0000_t202" style="position:absolute;left:0pt;margin-left:548.65pt;margin-top:143.25pt;height:10.45pt;width:10.45pt;mso-position-horizontal-relative:page;mso-position-vertical-relative:page;z-index:-251644928;mso-width-relative:page;mso-height-relative:page;" filled="f" stroked="f" coordsize="21600,21600">
            <v:path/>
            <v:fill on="f" focussize="0,0"/>
            <v:stroke on="f" joinstyle="miter"/>
            <v:imagedata o:title=""/>
            <o:lock v:ext="edit"/>
            <v:textbox inset="0mm,0mm,0mm,0mm">
              <w:txbxContent>
                <w:p w14:paraId="0593A0E6">
                  <w:pPr>
                    <w:spacing w:line="209" w:lineRule="exact"/>
                    <w:rPr>
                      <w:sz w:val="21"/>
                    </w:rPr>
                  </w:pPr>
                  <w:r>
                    <w:rPr>
                      <w:w w:val="99"/>
                      <w:sz w:val="21"/>
                    </w:rPr>
                    <w:t>：</w:t>
                  </w:r>
                </w:p>
              </w:txbxContent>
            </v:textbox>
          </v:shape>
        </w:pict>
      </w:r>
      <w:r>
        <w:rPr>
          <w:sz w:val="16"/>
          <w:szCs w:val="16"/>
        </w:rPr>
        <w:pict>
          <v:shape id="docshape26" o:spid="_x0000_s1035" o:spt="202" type="#_x0000_t202" style="position:absolute;left:0pt;margin-left:222.6pt;margin-top:411.8pt;height:10.45pt;width:10.45pt;mso-position-horizontal-relative:page;mso-position-vertical-relative:page;z-index:-251643904;mso-width-relative:page;mso-height-relative:page;" filled="f" stroked="f" coordsize="21600,21600">
            <v:path/>
            <v:fill on="f" focussize="0,0"/>
            <v:stroke on="f" joinstyle="miter"/>
            <v:imagedata o:title=""/>
            <o:lock v:ext="edit"/>
            <v:textbox inset="0mm,0mm,0mm,0mm">
              <w:txbxContent>
                <w:p w14:paraId="7D173127">
                  <w:pPr>
                    <w:spacing w:line="209" w:lineRule="exact"/>
                    <w:rPr>
                      <w:sz w:val="21"/>
                    </w:rPr>
                  </w:pPr>
                  <w:r>
                    <w:rPr>
                      <w:w w:val="99"/>
                      <w:sz w:val="21"/>
                    </w:rPr>
                    <w:t>、</w:t>
                  </w:r>
                </w:p>
              </w:txbxContent>
            </v:textbox>
          </v:shape>
        </w:pict>
      </w:r>
      <w:r>
        <w:rPr>
          <w:sz w:val="16"/>
          <w:szCs w:val="16"/>
        </w:rPr>
        <w:pict>
          <v:rect id="docshape27" o:spid="_x0000_s1034" o:spt="1" style="position:absolute;left:0pt;margin-left:228.45pt;margin-top:401.3pt;height:63.4pt;width:91.2pt;mso-position-horizontal-relative:page;mso-position-vertical-relative:page;z-index:-251643904;mso-width-relative:page;mso-height-relative:page;" stroked="f" coordsize="21600,21600">
            <v:path/>
            <v:fill focussize="0,0"/>
            <v:stroke on="f"/>
            <v:imagedata o:title=""/>
            <o:lock v:ext="edit"/>
          </v:rect>
        </w:pict>
      </w:r>
    </w:p>
    <w:p w14:paraId="4B0CEF29">
      <w:pPr>
        <w:pStyle w:val="6"/>
        <w:rPr>
          <w:sz w:val="15"/>
          <w:szCs w:val="16"/>
          <w:lang w:eastAsia="zh-CN"/>
        </w:rPr>
      </w:pPr>
    </w:p>
    <w:p w14:paraId="60562D1B">
      <w:pPr>
        <w:pStyle w:val="6"/>
        <w:spacing w:before="5"/>
        <w:rPr>
          <w:sz w:val="10"/>
          <w:szCs w:val="16"/>
          <w:lang w:eastAsia="zh-CN"/>
        </w:rPr>
      </w:pPr>
    </w:p>
    <w:tbl>
      <w:tblPr>
        <w:tblStyle w:val="14"/>
        <w:tblW w:w="0" w:type="auto"/>
        <w:tblInd w:w="1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4"/>
        <w:gridCol w:w="2215"/>
        <w:gridCol w:w="1829"/>
        <w:gridCol w:w="4718"/>
        <w:gridCol w:w="4302"/>
      </w:tblGrid>
      <w:tr w14:paraId="43E27EF6">
        <w:trPr>
          <w:trHeight w:val="523" w:hRule="atLeast"/>
        </w:trPr>
        <w:tc>
          <w:tcPr>
            <w:tcW w:w="914" w:type="dxa"/>
          </w:tcPr>
          <w:p w14:paraId="0AD6113A">
            <w:pPr>
              <w:pStyle w:val="16"/>
              <w:spacing w:before="126"/>
              <w:ind w:right="393"/>
              <w:jc w:val="right"/>
              <w:rPr>
                <w:sz w:val="16"/>
                <w:szCs w:val="18"/>
              </w:rPr>
            </w:pPr>
            <w:r>
              <w:rPr>
                <w:w w:val="99"/>
                <w:sz w:val="16"/>
                <w:szCs w:val="18"/>
              </w:rPr>
              <w:t>8</w:t>
            </w:r>
          </w:p>
        </w:tc>
        <w:tc>
          <w:tcPr>
            <w:tcW w:w="2215" w:type="dxa"/>
          </w:tcPr>
          <w:p w14:paraId="5445A6B2">
            <w:pPr>
              <w:pStyle w:val="16"/>
              <w:spacing w:before="126"/>
              <w:ind w:left="10"/>
              <w:rPr>
                <w:spacing w:val="-2"/>
                <w:w w:val="95"/>
                <w:sz w:val="16"/>
                <w:szCs w:val="18"/>
              </w:rPr>
            </w:pPr>
            <w:r>
              <w:rPr>
                <w:spacing w:val="-2"/>
                <w:w w:val="95"/>
                <w:sz w:val="16"/>
                <w:szCs w:val="18"/>
              </w:rPr>
              <w:t>断路器的速度特性</w:t>
            </w:r>
          </w:p>
          <w:p w14:paraId="776868D0">
            <w:pPr>
              <w:pStyle w:val="16"/>
              <w:ind w:left="10"/>
              <w:rPr>
                <w:sz w:val="16"/>
                <w:szCs w:val="18"/>
              </w:rPr>
            </w:pPr>
            <w:r>
              <w:rPr>
                <w:sz w:val="16"/>
                <w:szCs w:val="16"/>
              </w:rPr>
              <w:t>Speed characteristics of circuit breaker</w:t>
            </w:r>
          </w:p>
        </w:tc>
        <w:tc>
          <w:tcPr>
            <w:tcW w:w="1829" w:type="dxa"/>
          </w:tcPr>
          <w:p w14:paraId="028BF84A">
            <w:pPr>
              <w:pStyle w:val="16"/>
              <w:spacing w:before="126"/>
              <w:ind w:left="10"/>
              <w:rPr>
                <w:spacing w:val="-4"/>
                <w:w w:val="95"/>
                <w:sz w:val="16"/>
                <w:szCs w:val="18"/>
              </w:rPr>
            </w:pPr>
            <w:r>
              <w:rPr>
                <w:spacing w:val="-4"/>
                <w:w w:val="95"/>
                <w:sz w:val="16"/>
                <w:szCs w:val="18"/>
              </w:rPr>
              <w:t>大修后</w:t>
            </w:r>
          </w:p>
          <w:p w14:paraId="28F5819F">
            <w:pPr>
              <w:pStyle w:val="16"/>
              <w:ind w:left="10"/>
              <w:rPr>
                <w:sz w:val="16"/>
                <w:szCs w:val="18"/>
              </w:rPr>
            </w:pPr>
            <w:r>
              <w:rPr>
                <w:sz w:val="16"/>
                <w:szCs w:val="16"/>
              </w:rPr>
              <w:t>After overhaul</w:t>
            </w:r>
          </w:p>
        </w:tc>
        <w:tc>
          <w:tcPr>
            <w:tcW w:w="4718" w:type="dxa"/>
          </w:tcPr>
          <w:p w14:paraId="4BDB7210">
            <w:pPr>
              <w:pStyle w:val="16"/>
              <w:spacing w:before="126"/>
              <w:ind w:left="10"/>
              <w:rPr>
                <w:spacing w:val="-1"/>
                <w:w w:val="95"/>
                <w:sz w:val="16"/>
                <w:szCs w:val="18"/>
                <w:lang w:eastAsia="zh-CN"/>
              </w:rPr>
            </w:pPr>
            <w:r>
              <w:rPr>
                <w:spacing w:val="-1"/>
                <w:w w:val="95"/>
                <w:sz w:val="16"/>
                <w:szCs w:val="18"/>
                <w:lang w:eastAsia="zh-CN"/>
              </w:rPr>
              <w:t>测量方法和测量结果应符合制造厂规定。</w:t>
            </w:r>
          </w:p>
          <w:p w14:paraId="34AE7330">
            <w:pPr>
              <w:pStyle w:val="16"/>
              <w:ind w:left="10"/>
              <w:rPr>
                <w:sz w:val="16"/>
                <w:szCs w:val="18"/>
                <w:lang w:eastAsia="zh-CN"/>
              </w:rPr>
            </w:pPr>
            <w:r>
              <w:rPr>
                <w:sz w:val="16"/>
                <w:szCs w:val="16"/>
                <w:lang w:eastAsia="zh-CN"/>
              </w:rPr>
              <w:t>The measurement method and results shall conform to the manufacturer's regulations.</w:t>
            </w:r>
          </w:p>
        </w:tc>
        <w:tc>
          <w:tcPr>
            <w:tcW w:w="4302" w:type="dxa"/>
          </w:tcPr>
          <w:p w14:paraId="6E785CBE">
            <w:pPr>
              <w:pStyle w:val="16"/>
              <w:spacing w:before="126"/>
              <w:ind w:left="10"/>
              <w:rPr>
                <w:spacing w:val="-1"/>
                <w:w w:val="95"/>
                <w:sz w:val="16"/>
                <w:szCs w:val="18"/>
                <w:lang w:eastAsia="zh-CN"/>
              </w:rPr>
            </w:pPr>
            <w:r>
              <w:rPr>
                <w:spacing w:val="-1"/>
                <w:w w:val="95"/>
                <w:sz w:val="16"/>
                <w:szCs w:val="18"/>
                <w:lang w:eastAsia="zh-CN"/>
              </w:rPr>
              <w:t>制造厂无要求时不测。</w:t>
            </w:r>
          </w:p>
          <w:p w14:paraId="519AC91C">
            <w:pPr>
              <w:pStyle w:val="16"/>
              <w:ind w:left="10"/>
              <w:rPr>
                <w:sz w:val="16"/>
                <w:szCs w:val="18"/>
                <w:lang w:eastAsia="zh-CN"/>
              </w:rPr>
            </w:pPr>
            <w:r>
              <w:rPr>
                <w:sz w:val="16"/>
                <w:szCs w:val="16"/>
                <w:lang w:eastAsia="zh-CN"/>
              </w:rPr>
              <w:t>When the manufacturer has no requirements, it will happen.</w:t>
            </w:r>
          </w:p>
        </w:tc>
      </w:tr>
      <w:tr w14:paraId="0C4B0379">
        <w:trPr>
          <w:trHeight w:val="1566" w:hRule="atLeast"/>
        </w:trPr>
        <w:tc>
          <w:tcPr>
            <w:tcW w:w="914" w:type="dxa"/>
          </w:tcPr>
          <w:p w14:paraId="0BDA36CC">
            <w:pPr>
              <w:pStyle w:val="16"/>
              <w:rPr>
                <w:sz w:val="15"/>
                <w:szCs w:val="18"/>
                <w:lang w:eastAsia="zh-CN"/>
              </w:rPr>
            </w:pPr>
          </w:p>
          <w:p w14:paraId="346E1A8D">
            <w:pPr>
              <w:pStyle w:val="16"/>
              <w:rPr>
                <w:sz w:val="15"/>
                <w:szCs w:val="18"/>
                <w:lang w:eastAsia="zh-CN"/>
              </w:rPr>
            </w:pPr>
          </w:p>
          <w:p w14:paraId="7B5A9E42">
            <w:pPr>
              <w:pStyle w:val="16"/>
              <w:spacing w:before="9"/>
              <w:rPr>
                <w:sz w:val="20"/>
                <w:szCs w:val="18"/>
                <w:lang w:eastAsia="zh-CN"/>
              </w:rPr>
            </w:pPr>
          </w:p>
          <w:p w14:paraId="6A1CA3C4">
            <w:pPr>
              <w:pStyle w:val="16"/>
              <w:ind w:right="393"/>
              <w:jc w:val="right"/>
              <w:rPr>
                <w:sz w:val="16"/>
                <w:szCs w:val="18"/>
              </w:rPr>
            </w:pPr>
            <w:r>
              <w:rPr>
                <w:w w:val="99"/>
                <w:sz w:val="16"/>
                <w:szCs w:val="18"/>
              </w:rPr>
              <w:t>9</w:t>
            </w:r>
          </w:p>
        </w:tc>
        <w:tc>
          <w:tcPr>
            <w:tcW w:w="2215" w:type="dxa"/>
          </w:tcPr>
          <w:p w14:paraId="05D91E87">
            <w:pPr>
              <w:pStyle w:val="16"/>
              <w:rPr>
                <w:sz w:val="15"/>
                <w:szCs w:val="18"/>
                <w:lang w:eastAsia="zh-CN"/>
              </w:rPr>
            </w:pPr>
          </w:p>
          <w:p w14:paraId="01C3781C">
            <w:pPr>
              <w:pStyle w:val="16"/>
              <w:spacing w:before="1"/>
              <w:rPr>
                <w:sz w:val="13"/>
                <w:szCs w:val="18"/>
                <w:lang w:eastAsia="zh-CN"/>
              </w:rPr>
            </w:pPr>
          </w:p>
          <w:p w14:paraId="4B602B6F">
            <w:pPr>
              <w:pStyle w:val="16"/>
              <w:spacing w:line="285" w:lineRule="auto"/>
              <w:ind w:left="10" w:right="94"/>
              <w:rPr>
                <w:spacing w:val="-6"/>
                <w:sz w:val="16"/>
                <w:szCs w:val="18"/>
                <w:lang w:eastAsia="zh-CN"/>
              </w:rPr>
            </w:pPr>
            <w:r>
              <w:rPr>
                <w:spacing w:val="-2"/>
                <w:sz w:val="16"/>
                <w:szCs w:val="18"/>
                <w:lang w:eastAsia="zh-CN"/>
              </w:rPr>
              <w:t>分、合闸电磁铁的动作</w:t>
            </w:r>
            <w:r>
              <w:rPr>
                <w:spacing w:val="-6"/>
                <w:sz w:val="16"/>
                <w:szCs w:val="18"/>
                <w:lang w:eastAsia="zh-CN"/>
              </w:rPr>
              <w:t>电压</w:t>
            </w:r>
          </w:p>
          <w:p w14:paraId="51E0BD79">
            <w:pPr>
              <w:pStyle w:val="16"/>
              <w:ind w:left="10" w:right="94"/>
              <w:rPr>
                <w:sz w:val="16"/>
                <w:szCs w:val="18"/>
                <w:lang w:eastAsia="zh-CN"/>
              </w:rPr>
            </w:pPr>
            <w:r>
              <w:rPr>
                <w:sz w:val="16"/>
                <w:szCs w:val="16"/>
                <w:lang w:eastAsia="zh-CN"/>
              </w:rPr>
              <w:t>Operating voltage of opening and closing electromagnet</w:t>
            </w:r>
          </w:p>
        </w:tc>
        <w:tc>
          <w:tcPr>
            <w:tcW w:w="1829" w:type="dxa"/>
          </w:tcPr>
          <w:p w14:paraId="45A027E8">
            <w:pPr>
              <w:pStyle w:val="16"/>
              <w:spacing w:before="4"/>
              <w:rPr>
                <w:sz w:val="16"/>
                <w:szCs w:val="18"/>
                <w:lang w:eastAsia="zh-CN"/>
              </w:rPr>
            </w:pPr>
          </w:p>
          <w:p w14:paraId="22685339">
            <w:pPr>
              <w:pStyle w:val="16"/>
              <w:ind w:left="10"/>
              <w:rPr>
                <w:spacing w:val="-14"/>
                <w:w w:val="95"/>
                <w:sz w:val="16"/>
                <w:szCs w:val="18"/>
              </w:rPr>
            </w:pPr>
            <w:r>
              <w:rPr>
                <w:w w:val="95"/>
                <w:sz w:val="16"/>
                <w:szCs w:val="18"/>
              </w:rPr>
              <w:t>(1)1</w:t>
            </w:r>
            <w:r>
              <w:rPr>
                <w:rFonts w:hint="eastAsia" w:ascii="Microsoft YaHei UI" w:eastAsia="Microsoft YaHei UI"/>
                <w:w w:val="95"/>
                <w:sz w:val="16"/>
                <w:szCs w:val="18"/>
              </w:rPr>
              <w:t>〜</w:t>
            </w:r>
            <w:r>
              <w:rPr>
                <w:w w:val="95"/>
                <w:sz w:val="16"/>
                <w:szCs w:val="18"/>
              </w:rPr>
              <w:t>3</w:t>
            </w:r>
            <w:r>
              <w:rPr>
                <w:spacing w:val="-14"/>
                <w:w w:val="95"/>
                <w:sz w:val="16"/>
                <w:szCs w:val="18"/>
              </w:rPr>
              <w:t xml:space="preserve"> 年</w:t>
            </w:r>
          </w:p>
          <w:p w14:paraId="041FF176">
            <w:pPr>
              <w:pStyle w:val="16"/>
              <w:ind w:left="10"/>
              <w:rPr>
                <w:sz w:val="16"/>
                <w:szCs w:val="18"/>
              </w:rPr>
            </w:pPr>
            <w:r>
              <w:rPr>
                <w:sz w:val="16"/>
                <w:szCs w:val="16"/>
              </w:rPr>
              <w:t>(1) 1 ~ 3 years</w:t>
            </w:r>
          </w:p>
          <w:p w14:paraId="7F33D83B">
            <w:pPr>
              <w:pStyle w:val="16"/>
              <w:spacing w:before="2"/>
              <w:ind w:left="10"/>
              <w:rPr>
                <w:spacing w:val="-5"/>
                <w:w w:val="95"/>
                <w:sz w:val="16"/>
                <w:szCs w:val="18"/>
              </w:rPr>
            </w:pPr>
            <w:r>
              <w:rPr>
                <w:w w:val="95"/>
                <w:sz w:val="16"/>
                <w:szCs w:val="18"/>
              </w:rPr>
              <w:t>⑵大</w:t>
            </w:r>
            <w:r>
              <w:rPr>
                <w:spacing w:val="-5"/>
                <w:w w:val="95"/>
                <w:sz w:val="16"/>
                <w:szCs w:val="18"/>
              </w:rPr>
              <w:t>修后</w:t>
            </w:r>
          </w:p>
          <w:p w14:paraId="4252F4DC">
            <w:pPr>
              <w:pStyle w:val="16"/>
              <w:ind w:left="10"/>
              <w:rPr>
                <w:sz w:val="16"/>
                <w:szCs w:val="18"/>
              </w:rPr>
            </w:pPr>
            <w:r>
              <w:rPr>
                <w:rFonts w:hint="eastAsia"/>
                <w:sz w:val="16"/>
                <w:szCs w:val="16"/>
              </w:rPr>
              <w:t>⑵</w:t>
            </w:r>
            <w:r>
              <w:rPr>
                <w:sz w:val="16"/>
                <w:szCs w:val="16"/>
              </w:rPr>
              <w:t xml:space="preserve"> After overhaul</w:t>
            </w:r>
          </w:p>
          <w:p w14:paraId="5EDAEC4F">
            <w:pPr>
              <w:pStyle w:val="16"/>
              <w:spacing w:before="48"/>
              <w:ind w:left="10"/>
              <w:rPr>
                <w:spacing w:val="-3"/>
                <w:w w:val="95"/>
                <w:sz w:val="16"/>
                <w:szCs w:val="18"/>
              </w:rPr>
            </w:pPr>
            <w:r>
              <w:rPr>
                <w:w w:val="95"/>
                <w:sz w:val="16"/>
                <w:szCs w:val="18"/>
              </w:rPr>
              <w:t>⑶机</w:t>
            </w:r>
            <w:r>
              <w:rPr>
                <w:spacing w:val="-3"/>
                <w:w w:val="95"/>
                <w:sz w:val="16"/>
                <w:szCs w:val="18"/>
              </w:rPr>
              <w:t>构大修后</w:t>
            </w:r>
          </w:p>
          <w:p w14:paraId="1AA7D42F">
            <w:pPr>
              <w:pStyle w:val="16"/>
              <w:ind w:left="10"/>
              <w:rPr>
                <w:sz w:val="16"/>
                <w:szCs w:val="18"/>
              </w:rPr>
            </w:pPr>
            <w:r>
              <w:rPr>
                <w:sz w:val="16"/>
                <w:szCs w:val="16"/>
              </w:rPr>
              <w:t>(3) After the overhaul of the institution,</w:t>
            </w:r>
          </w:p>
        </w:tc>
        <w:tc>
          <w:tcPr>
            <w:tcW w:w="4718" w:type="dxa"/>
          </w:tcPr>
          <w:p w14:paraId="37995C5C">
            <w:pPr>
              <w:pStyle w:val="16"/>
              <w:spacing w:before="169" w:line="266" w:lineRule="exact"/>
              <w:ind w:left="10"/>
              <w:rPr>
                <w:spacing w:val="-2"/>
                <w:w w:val="95"/>
                <w:sz w:val="16"/>
                <w:szCs w:val="18"/>
                <w:lang w:eastAsia="zh-CN"/>
              </w:rPr>
            </w:pPr>
            <w:r>
              <w:rPr>
                <w:w w:val="95"/>
                <w:sz w:val="16"/>
                <w:szCs w:val="18"/>
                <w:lang w:eastAsia="zh-CN"/>
              </w:rPr>
              <w:t>⑴操</w:t>
            </w:r>
            <w:r>
              <w:rPr>
                <w:spacing w:val="-2"/>
                <w:w w:val="95"/>
                <w:sz w:val="16"/>
                <w:szCs w:val="18"/>
                <w:lang w:eastAsia="zh-CN"/>
              </w:rPr>
              <w:t>动机构合闸：</w:t>
            </w:r>
          </w:p>
          <w:p w14:paraId="1BA45B37">
            <w:pPr>
              <w:pStyle w:val="16"/>
              <w:ind w:left="10"/>
              <w:rPr>
                <w:sz w:val="16"/>
                <w:szCs w:val="18"/>
                <w:lang w:eastAsia="zh-CN"/>
              </w:rPr>
            </w:pPr>
            <w:r>
              <w:rPr>
                <w:w w:val="95"/>
                <w:sz w:val="16"/>
                <w:szCs w:val="18"/>
                <w:lang w:eastAsia="zh-CN"/>
              </w:rPr>
              <w:t>(1) Closing of operating mechanism:</w:t>
            </w:r>
          </w:p>
          <w:p w14:paraId="667CC8C3">
            <w:pPr>
              <w:pStyle w:val="16"/>
              <w:spacing w:line="370" w:lineRule="exact"/>
              <w:ind w:left="10"/>
              <w:rPr>
                <w:spacing w:val="-2"/>
                <w:w w:val="95"/>
                <w:sz w:val="16"/>
                <w:szCs w:val="18"/>
                <w:lang w:eastAsia="zh-CN"/>
              </w:rPr>
            </w:pPr>
            <w:r>
              <w:rPr>
                <w:w w:val="95"/>
                <w:sz w:val="16"/>
                <w:szCs w:val="18"/>
                <w:lang w:eastAsia="zh-CN"/>
              </w:rPr>
              <w:t>—操作电压为额定电压的</w:t>
            </w:r>
            <w:r>
              <w:rPr>
                <w:spacing w:val="75"/>
                <w:w w:val="150"/>
                <w:sz w:val="16"/>
                <w:szCs w:val="18"/>
                <w:lang w:eastAsia="zh-CN"/>
              </w:rPr>
              <w:t xml:space="preserve"> </w:t>
            </w:r>
            <w:r>
              <w:rPr>
                <w:w w:val="95"/>
                <w:sz w:val="16"/>
                <w:szCs w:val="18"/>
                <w:lang w:eastAsia="zh-CN"/>
              </w:rPr>
              <w:t>85%</w:t>
            </w:r>
            <w:r>
              <w:rPr>
                <w:rFonts w:hint="eastAsia" w:ascii="Microsoft YaHei UI" w:hAnsi="Microsoft YaHei UI" w:eastAsia="Microsoft YaHei UI"/>
                <w:w w:val="95"/>
                <w:sz w:val="16"/>
                <w:szCs w:val="18"/>
                <w:lang w:eastAsia="zh-CN"/>
              </w:rPr>
              <w:t>〜</w:t>
            </w:r>
            <w:r>
              <w:rPr>
                <w:w w:val="95"/>
                <w:sz w:val="16"/>
                <w:szCs w:val="18"/>
                <w:lang w:eastAsia="zh-CN"/>
              </w:rPr>
              <w:t>110</w:t>
            </w:r>
            <w:r>
              <w:rPr>
                <w:spacing w:val="-2"/>
                <w:w w:val="95"/>
                <w:sz w:val="16"/>
                <w:szCs w:val="18"/>
                <w:lang w:eastAsia="zh-CN"/>
              </w:rPr>
              <w:t>%操作机构分闸</w:t>
            </w:r>
          </w:p>
          <w:p w14:paraId="0EBFFDA6">
            <w:pPr>
              <w:pStyle w:val="16"/>
              <w:ind w:left="10"/>
              <w:rPr>
                <w:sz w:val="16"/>
                <w:szCs w:val="18"/>
                <w:lang w:eastAsia="zh-CN"/>
              </w:rPr>
            </w:pPr>
            <w:r>
              <w:rPr>
                <w:sz w:val="16"/>
                <w:szCs w:val="16"/>
                <w:lang w:eastAsia="zh-CN"/>
              </w:rPr>
              <w:t>-The operating voltage is 85% ~ 110% of the rated voltage. The operating mechanism is opened</w:t>
            </w:r>
          </w:p>
          <w:p w14:paraId="163B972F">
            <w:pPr>
              <w:pStyle w:val="16"/>
              <w:spacing w:before="2"/>
              <w:ind w:left="10"/>
              <w:rPr>
                <w:spacing w:val="-4"/>
                <w:w w:val="95"/>
                <w:sz w:val="16"/>
                <w:szCs w:val="18"/>
                <w:lang w:eastAsia="zh-CN"/>
              </w:rPr>
            </w:pPr>
            <w:r>
              <w:rPr>
                <w:w w:val="95"/>
                <w:sz w:val="16"/>
                <w:szCs w:val="18"/>
                <w:lang w:eastAsia="zh-CN"/>
              </w:rPr>
              <w:t>—操作电压大于额定值</w:t>
            </w:r>
            <w:r>
              <w:rPr>
                <w:spacing w:val="34"/>
                <w:sz w:val="16"/>
                <w:szCs w:val="18"/>
                <w:lang w:eastAsia="zh-CN"/>
              </w:rPr>
              <w:t xml:space="preserve"> </w:t>
            </w:r>
            <w:r>
              <w:rPr>
                <w:spacing w:val="-4"/>
                <w:w w:val="95"/>
                <w:sz w:val="16"/>
                <w:szCs w:val="18"/>
                <w:lang w:eastAsia="zh-CN"/>
              </w:rPr>
              <w:t>65%；</w:t>
            </w:r>
          </w:p>
          <w:p w14:paraId="501F1060">
            <w:pPr>
              <w:pStyle w:val="16"/>
              <w:ind w:left="10"/>
              <w:rPr>
                <w:sz w:val="16"/>
                <w:szCs w:val="18"/>
                <w:lang w:eastAsia="zh-CN"/>
              </w:rPr>
            </w:pPr>
            <w:r>
              <w:rPr>
                <w:sz w:val="16"/>
                <w:szCs w:val="16"/>
                <w:lang w:eastAsia="zh-CN"/>
              </w:rPr>
              <w:t>-The operating voltage is greater than 65% of the rated value;</w:t>
            </w:r>
          </w:p>
          <w:p w14:paraId="1A963B0A">
            <w:pPr>
              <w:pStyle w:val="16"/>
              <w:spacing w:before="50"/>
              <w:ind w:left="10"/>
              <w:rPr>
                <w:spacing w:val="-1"/>
                <w:w w:val="95"/>
                <w:sz w:val="16"/>
                <w:szCs w:val="18"/>
                <w:lang w:eastAsia="zh-CN"/>
              </w:rPr>
            </w:pPr>
            <w:r>
              <w:rPr>
                <w:w w:val="95"/>
                <w:sz w:val="16"/>
                <w:szCs w:val="18"/>
                <w:lang w:eastAsia="zh-CN"/>
              </w:rPr>
              <w:t>⑵进</w:t>
            </w:r>
            <w:r>
              <w:rPr>
                <w:spacing w:val="-1"/>
                <w:w w:val="95"/>
                <w:sz w:val="16"/>
                <w:szCs w:val="18"/>
                <w:lang w:eastAsia="zh-CN"/>
              </w:rPr>
              <w:t>口设备按制造厂规定。</w:t>
            </w:r>
          </w:p>
          <w:p w14:paraId="5F42FD7C">
            <w:pPr>
              <w:pStyle w:val="16"/>
              <w:ind w:left="10"/>
              <w:rPr>
                <w:sz w:val="16"/>
                <w:szCs w:val="18"/>
                <w:lang w:eastAsia="zh-CN"/>
              </w:rPr>
            </w:pPr>
            <w:r>
              <w:rPr>
                <w:rFonts w:hint="eastAsia"/>
                <w:sz w:val="16"/>
                <w:szCs w:val="16"/>
                <w:lang w:eastAsia="zh-CN"/>
              </w:rPr>
              <w:t>⑵</w:t>
            </w:r>
            <w:r>
              <w:rPr>
                <w:sz w:val="16"/>
                <w:szCs w:val="16"/>
                <w:lang w:eastAsia="zh-CN"/>
              </w:rPr>
              <w:t xml:space="preserve"> Imported equipment shall be in accordance with the regulations of the manufacturer.</w:t>
            </w:r>
          </w:p>
        </w:tc>
        <w:tc>
          <w:tcPr>
            <w:tcW w:w="4302" w:type="dxa"/>
          </w:tcPr>
          <w:p w14:paraId="121BA1F6">
            <w:pPr>
              <w:pStyle w:val="16"/>
              <w:ind w:left="2" w:right="-72"/>
              <w:rPr>
                <w:sz w:val="15"/>
                <w:szCs w:val="18"/>
              </w:rPr>
            </w:pPr>
            <w:r>
              <w:rPr>
                <w:sz w:val="15"/>
                <w:szCs w:val="18"/>
              </w:rPr>
              <w:pict>
                <v:group id="docshapegroup28" o:spid="_x0000_s1032" o:spt="203" style="height:78.6pt;width:214.85pt;" coordsize="4297,1572">
                  <o:lock v:ext="edit"/>
                  <v:rect id="docshape29" o:spid="_x0000_s1033" o:spt="1" style="position:absolute;left:0;top:0;height:1572;width:4297;" stroked="f" coordsize="21600,21600">
                    <v:path/>
                    <v:fill focussize="0,0"/>
                    <v:stroke on="f"/>
                    <v:imagedata o:title=""/>
                    <o:lock v:ext="edit"/>
                  </v:rect>
                  <w10:wrap type="none"/>
                  <w10:anchorlock/>
                </v:group>
              </w:pict>
            </w:r>
          </w:p>
        </w:tc>
      </w:tr>
      <w:tr w14:paraId="1B07E820">
        <w:trPr>
          <w:trHeight w:val="903" w:hRule="atLeast"/>
        </w:trPr>
        <w:tc>
          <w:tcPr>
            <w:tcW w:w="914" w:type="dxa"/>
          </w:tcPr>
          <w:p w14:paraId="4E45EBC2">
            <w:pPr>
              <w:pStyle w:val="16"/>
              <w:spacing w:before="4"/>
              <w:rPr>
                <w:sz w:val="20"/>
                <w:szCs w:val="18"/>
              </w:rPr>
            </w:pPr>
          </w:p>
          <w:p w14:paraId="5A183AB5">
            <w:pPr>
              <w:pStyle w:val="16"/>
              <w:ind w:right="341"/>
              <w:jc w:val="right"/>
              <w:rPr>
                <w:sz w:val="16"/>
                <w:szCs w:val="18"/>
              </w:rPr>
            </w:pPr>
            <w:r>
              <w:rPr>
                <w:spacing w:val="-5"/>
                <w:sz w:val="16"/>
                <w:szCs w:val="18"/>
              </w:rPr>
              <w:t>10</w:t>
            </w:r>
          </w:p>
        </w:tc>
        <w:tc>
          <w:tcPr>
            <w:tcW w:w="2215" w:type="dxa"/>
          </w:tcPr>
          <w:p w14:paraId="4270E66E">
            <w:pPr>
              <w:pStyle w:val="16"/>
              <w:spacing w:before="4"/>
              <w:rPr>
                <w:sz w:val="20"/>
                <w:szCs w:val="18"/>
              </w:rPr>
            </w:pPr>
          </w:p>
          <w:p w14:paraId="28465DB8">
            <w:pPr>
              <w:pStyle w:val="16"/>
              <w:ind w:left="10"/>
              <w:rPr>
                <w:spacing w:val="-5"/>
                <w:w w:val="95"/>
                <w:sz w:val="16"/>
                <w:szCs w:val="18"/>
              </w:rPr>
            </w:pPr>
            <w:r>
              <w:rPr>
                <w:w w:val="95"/>
                <w:sz w:val="16"/>
                <w:szCs w:val="18"/>
              </w:rPr>
              <w:t>导电回路</w:t>
            </w:r>
            <w:r>
              <w:rPr>
                <w:spacing w:val="-5"/>
                <w:w w:val="95"/>
                <w:sz w:val="16"/>
                <w:szCs w:val="18"/>
              </w:rPr>
              <w:t>电阻</w:t>
            </w:r>
          </w:p>
          <w:p w14:paraId="535E33C2">
            <w:pPr>
              <w:pStyle w:val="16"/>
              <w:ind w:left="10"/>
              <w:rPr>
                <w:sz w:val="16"/>
                <w:szCs w:val="18"/>
              </w:rPr>
            </w:pPr>
            <w:r>
              <w:rPr>
                <w:sz w:val="16"/>
                <w:szCs w:val="16"/>
              </w:rPr>
              <w:t>Conductive loop resistance</w:t>
            </w:r>
          </w:p>
        </w:tc>
        <w:tc>
          <w:tcPr>
            <w:tcW w:w="1829" w:type="dxa"/>
          </w:tcPr>
          <w:p w14:paraId="14E5DEBE">
            <w:pPr>
              <w:pStyle w:val="16"/>
              <w:spacing w:before="84"/>
              <w:ind w:left="10"/>
              <w:rPr>
                <w:spacing w:val="-17"/>
                <w:w w:val="95"/>
                <w:sz w:val="16"/>
                <w:szCs w:val="18"/>
              </w:rPr>
            </w:pPr>
            <w:r>
              <w:rPr>
                <w:w w:val="95"/>
                <w:sz w:val="16"/>
                <w:szCs w:val="18"/>
              </w:rPr>
              <w:t>⑴1</w:t>
            </w:r>
            <w:r>
              <w:rPr>
                <w:rFonts w:hint="eastAsia" w:ascii="Microsoft YaHei UI" w:hAnsi="Microsoft YaHei UI" w:eastAsia="Microsoft YaHei UI"/>
                <w:w w:val="95"/>
                <w:sz w:val="16"/>
                <w:szCs w:val="18"/>
              </w:rPr>
              <w:t>〜</w:t>
            </w:r>
            <w:r>
              <w:rPr>
                <w:w w:val="95"/>
                <w:sz w:val="16"/>
                <w:szCs w:val="18"/>
              </w:rPr>
              <w:t>3</w:t>
            </w:r>
            <w:r>
              <w:rPr>
                <w:spacing w:val="-17"/>
                <w:w w:val="95"/>
                <w:sz w:val="16"/>
                <w:szCs w:val="18"/>
              </w:rPr>
              <w:t xml:space="preserve"> 年</w:t>
            </w:r>
          </w:p>
          <w:p w14:paraId="19EBDB1B">
            <w:pPr>
              <w:pStyle w:val="16"/>
              <w:ind w:left="10"/>
              <w:rPr>
                <w:sz w:val="16"/>
                <w:szCs w:val="18"/>
              </w:rPr>
            </w:pPr>
            <w:r>
              <w:rPr>
                <w:sz w:val="16"/>
                <w:szCs w:val="16"/>
              </w:rPr>
              <w:t>(1) 13 years</w:t>
            </w:r>
          </w:p>
          <w:p w14:paraId="7FD93FB6">
            <w:pPr>
              <w:pStyle w:val="16"/>
              <w:spacing w:before="2"/>
              <w:ind w:left="10"/>
              <w:rPr>
                <w:spacing w:val="-5"/>
                <w:w w:val="95"/>
                <w:sz w:val="16"/>
                <w:szCs w:val="18"/>
              </w:rPr>
            </w:pPr>
            <w:r>
              <w:rPr>
                <w:w w:val="95"/>
                <w:sz w:val="16"/>
                <w:szCs w:val="18"/>
              </w:rPr>
              <w:t>⑵大</w:t>
            </w:r>
            <w:r>
              <w:rPr>
                <w:spacing w:val="-5"/>
                <w:w w:val="95"/>
                <w:sz w:val="16"/>
                <w:szCs w:val="18"/>
              </w:rPr>
              <w:t>修后</w:t>
            </w:r>
          </w:p>
          <w:p w14:paraId="7ED8C468">
            <w:pPr>
              <w:pStyle w:val="16"/>
              <w:ind w:left="10"/>
              <w:rPr>
                <w:sz w:val="16"/>
                <w:szCs w:val="18"/>
              </w:rPr>
            </w:pPr>
            <w:r>
              <w:rPr>
                <w:rFonts w:hint="eastAsia"/>
                <w:sz w:val="16"/>
                <w:szCs w:val="16"/>
              </w:rPr>
              <w:t>⑵</w:t>
            </w:r>
            <w:r>
              <w:rPr>
                <w:sz w:val="16"/>
                <w:szCs w:val="16"/>
              </w:rPr>
              <w:t xml:space="preserve"> After overhaul</w:t>
            </w:r>
          </w:p>
        </w:tc>
        <w:tc>
          <w:tcPr>
            <w:tcW w:w="4718" w:type="dxa"/>
          </w:tcPr>
          <w:p w14:paraId="730EB279">
            <w:pPr>
              <w:pStyle w:val="16"/>
              <w:spacing w:before="100" w:line="285" w:lineRule="auto"/>
              <w:ind w:left="10" w:right="286"/>
              <w:rPr>
                <w:spacing w:val="-4"/>
                <w:sz w:val="16"/>
                <w:szCs w:val="18"/>
                <w:lang w:eastAsia="zh-CN"/>
              </w:rPr>
            </w:pPr>
            <w:r>
              <w:rPr>
                <w:spacing w:val="-2"/>
                <w:w w:val="95"/>
                <w:sz w:val="16"/>
                <w:szCs w:val="18"/>
                <w:lang w:eastAsia="zh-CN"/>
              </w:rPr>
              <w:t xml:space="preserve">敞开式断路器的测量值之不大于制造厂规定值的 </w:t>
            </w:r>
            <w:r>
              <w:rPr>
                <w:spacing w:val="-4"/>
                <w:sz w:val="16"/>
                <w:szCs w:val="18"/>
                <w:lang w:eastAsia="zh-CN"/>
              </w:rPr>
              <w:t>120%</w:t>
            </w:r>
          </w:p>
          <w:p w14:paraId="695F06BD">
            <w:pPr>
              <w:pStyle w:val="16"/>
              <w:ind w:left="10" w:right="286"/>
              <w:rPr>
                <w:sz w:val="16"/>
                <w:szCs w:val="18"/>
                <w:lang w:eastAsia="zh-CN"/>
              </w:rPr>
            </w:pPr>
            <w:r>
              <w:rPr>
                <w:sz w:val="16"/>
                <w:szCs w:val="16"/>
                <w:lang w:eastAsia="zh-CN"/>
              </w:rPr>
              <w:t>The measured value of open circuit breaker shall not exceed 120% of the value specified by the manufacturer</w:t>
            </w:r>
          </w:p>
        </w:tc>
        <w:tc>
          <w:tcPr>
            <w:tcW w:w="4302" w:type="dxa"/>
          </w:tcPr>
          <w:p w14:paraId="71DEFFCB">
            <w:pPr>
              <w:pStyle w:val="16"/>
              <w:spacing w:before="4"/>
              <w:rPr>
                <w:sz w:val="20"/>
                <w:szCs w:val="18"/>
                <w:lang w:eastAsia="zh-CN"/>
              </w:rPr>
            </w:pPr>
          </w:p>
          <w:p w14:paraId="6A6B5578">
            <w:pPr>
              <w:pStyle w:val="16"/>
              <w:ind w:left="10"/>
              <w:rPr>
                <w:spacing w:val="-10"/>
                <w:w w:val="95"/>
                <w:sz w:val="16"/>
                <w:szCs w:val="18"/>
                <w:lang w:eastAsia="zh-CN"/>
              </w:rPr>
            </w:pPr>
            <w:r>
              <w:rPr>
                <w:w w:val="95"/>
                <w:sz w:val="16"/>
                <w:szCs w:val="18"/>
                <w:lang w:eastAsia="zh-CN"/>
              </w:rPr>
              <w:t>用直流压降法测量，电流不小于</w:t>
            </w:r>
            <w:r>
              <w:rPr>
                <w:spacing w:val="34"/>
                <w:w w:val="150"/>
                <w:sz w:val="16"/>
                <w:szCs w:val="18"/>
                <w:lang w:eastAsia="zh-CN"/>
              </w:rPr>
              <w:t xml:space="preserve"> </w:t>
            </w:r>
            <w:r>
              <w:rPr>
                <w:w w:val="95"/>
                <w:sz w:val="16"/>
                <w:szCs w:val="18"/>
                <w:lang w:eastAsia="zh-CN"/>
              </w:rPr>
              <w:t>100A</w:t>
            </w:r>
            <w:r>
              <w:rPr>
                <w:spacing w:val="-10"/>
                <w:w w:val="95"/>
                <w:sz w:val="16"/>
                <w:szCs w:val="18"/>
                <w:lang w:eastAsia="zh-CN"/>
              </w:rPr>
              <w:t>。</w:t>
            </w:r>
          </w:p>
          <w:p w14:paraId="735917AE">
            <w:pPr>
              <w:pStyle w:val="16"/>
              <w:ind w:left="10"/>
              <w:rPr>
                <w:sz w:val="16"/>
                <w:szCs w:val="18"/>
                <w:lang w:eastAsia="zh-CN"/>
              </w:rPr>
            </w:pPr>
            <w:r>
              <w:rPr>
                <w:sz w:val="16"/>
                <w:szCs w:val="16"/>
                <w:lang w:eastAsia="zh-CN"/>
              </w:rPr>
              <w:t>Measured by DC voltage drop method, the current is not less than 100A.</w:t>
            </w:r>
          </w:p>
        </w:tc>
      </w:tr>
      <w:tr w14:paraId="05F94562">
        <w:trPr>
          <w:trHeight w:val="793" w:hRule="atLeast"/>
        </w:trPr>
        <w:tc>
          <w:tcPr>
            <w:tcW w:w="914" w:type="dxa"/>
          </w:tcPr>
          <w:p w14:paraId="7A1AAFE7">
            <w:pPr>
              <w:pStyle w:val="16"/>
              <w:spacing w:before="5"/>
              <w:rPr>
                <w:sz w:val="15"/>
                <w:szCs w:val="18"/>
                <w:lang w:eastAsia="zh-CN"/>
              </w:rPr>
            </w:pPr>
          </w:p>
          <w:p w14:paraId="2082714D">
            <w:pPr>
              <w:pStyle w:val="16"/>
              <w:spacing w:before="1"/>
              <w:ind w:right="341"/>
              <w:jc w:val="right"/>
              <w:rPr>
                <w:sz w:val="16"/>
                <w:szCs w:val="18"/>
              </w:rPr>
            </w:pPr>
            <w:r>
              <w:rPr>
                <w:spacing w:val="-5"/>
                <w:sz w:val="16"/>
                <w:szCs w:val="18"/>
              </w:rPr>
              <w:t>11</w:t>
            </w:r>
          </w:p>
        </w:tc>
        <w:tc>
          <w:tcPr>
            <w:tcW w:w="2215" w:type="dxa"/>
          </w:tcPr>
          <w:p w14:paraId="3950E81C">
            <w:pPr>
              <w:pStyle w:val="16"/>
              <w:spacing w:before="5"/>
              <w:rPr>
                <w:sz w:val="15"/>
                <w:szCs w:val="18"/>
                <w:lang w:eastAsia="zh-CN"/>
              </w:rPr>
            </w:pPr>
          </w:p>
          <w:p w14:paraId="24F4F203">
            <w:pPr>
              <w:pStyle w:val="16"/>
              <w:spacing w:before="1"/>
              <w:ind w:left="10"/>
              <w:rPr>
                <w:spacing w:val="-1"/>
                <w:w w:val="95"/>
                <w:sz w:val="16"/>
                <w:szCs w:val="18"/>
                <w:lang w:eastAsia="zh-CN"/>
              </w:rPr>
            </w:pPr>
            <w:r>
              <w:rPr>
                <w:spacing w:val="-1"/>
                <w:w w:val="95"/>
                <w:sz w:val="16"/>
                <w:szCs w:val="18"/>
                <w:lang w:eastAsia="zh-CN"/>
              </w:rPr>
              <w:t>分、合闸线圈直流电阻</w:t>
            </w:r>
          </w:p>
          <w:p w14:paraId="0D813D48">
            <w:pPr>
              <w:pStyle w:val="16"/>
              <w:ind w:left="10"/>
              <w:rPr>
                <w:sz w:val="16"/>
                <w:szCs w:val="18"/>
                <w:lang w:eastAsia="zh-CN"/>
              </w:rPr>
            </w:pPr>
            <w:r>
              <w:rPr>
                <w:sz w:val="16"/>
                <w:szCs w:val="16"/>
                <w:lang w:eastAsia="zh-CN"/>
              </w:rPr>
              <w:t>DC resistance of opening and closing coils</w:t>
            </w:r>
          </w:p>
        </w:tc>
        <w:tc>
          <w:tcPr>
            <w:tcW w:w="1829" w:type="dxa"/>
          </w:tcPr>
          <w:p w14:paraId="4F84D766">
            <w:pPr>
              <w:pStyle w:val="16"/>
              <w:spacing w:before="101"/>
              <w:ind w:left="10"/>
              <w:rPr>
                <w:spacing w:val="-5"/>
                <w:w w:val="95"/>
                <w:sz w:val="16"/>
                <w:szCs w:val="18"/>
              </w:rPr>
            </w:pPr>
            <w:r>
              <w:rPr>
                <w:w w:val="95"/>
                <w:sz w:val="16"/>
                <w:szCs w:val="18"/>
              </w:rPr>
              <w:t>⑴大</w:t>
            </w:r>
            <w:r>
              <w:rPr>
                <w:spacing w:val="-5"/>
                <w:w w:val="95"/>
                <w:sz w:val="16"/>
                <w:szCs w:val="18"/>
              </w:rPr>
              <w:t>修后</w:t>
            </w:r>
          </w:p>
          <w:p w14:paraId="74E49623">
            <w:pPr>
              <w:pStyle w:val="16"/>
              <w:ind w:left="10"/>
              <w:rPr>
                <w:sz w:val="16"/>
                <w:szCs w:val="18"/>
              </w:rPr>
            </w:pPr>
            <w:r>
              <w:rPr>
                <w:sz w:val="16"/>
                <w:szCs w:val="16"/>
              </w:rPr>
              <w:t>After overhaul</w:t>
            </w:r>
          </w:p>
          <w:p w14:paraId="3C21133D">
            <w:pPr>
              <w:pStyle w:val="16"/>
              <w:spacing w:before="50"/>
              <w:ind w:left="10"/>
              <w:rPr>
                <w:spacing w:val="-3"/>
                <w:w w:val="95"/>
                <w:sz w:val="16"/>
                <w:szCs w:val="18"/>
              </w:rPr>
            </w:pPr>
            <w:r>
              <w:rPr>
                <w:w w:val="95"/>
                <w:sz w:val="16"/>
                <w:szCs w:val="18"/>
              </w:rPr>
              <w:t>⑵机</w:t>
            </w:r>
            <w:r>
              <w:rPr>
                <w:spacing w:val="-3"/>
                <w:w w:val="95"/>
                <w:sz w:val="16"/>
                <w:szCs w:val="18"/>
              </w:rPr>
              <w:t>构大修后</w:t>
            </w:r>
          </w:p>
          <w:p w14:paraId="6911C5E2">
            <w:pPr>
              <w:pStyle w:val="16"/>
              <w:ind w:left="10"/>
              <w:rPr>
                <w:sz w:val="16"/>
                <w:szCs w:val="18"/>
              </w:rPr>
            </w:pPr>
            <w:r>
              <w:rPr>
                <w:rFonts w:hint="eastAsia"/>
                <w:sz w:val="16"/>
                <w:szCs w:val="16"/>
              </w:rPr>
              <w:t>⑵</w:t>
            </w:r>
            <w:r>
              <w:rPr>
                <w:sz w:val="16"/>
                <w:szCs w:val="16"/>
              </w:rPr>
              <w:t xml:space="preserve"> After the overhaul of the mechanism,</w:t>
            </w:r>
          </w:p>
        </w:tc>
        <w:tc>
          <w:tcPr>
            <w:tcW w:w="4718" w:type="dxa"/>
          </w:tcPr>
          <w:p w14:paraId="1D15CAD4">
            <w:pPr>
              <w:pStyle w:val="16"/>
              <w:spacing w:before="5"/>
              <w:rPr>
                <w:sz w:val="15"/>
                <w:szCs w:val="18"/>
              </w:rPr>
            </w:pPr>
          </w:p>
          <w:p w14:paraId="7F36FFD8">
            <w:pPr>
              <w:pStyle w:val="16"/>
              <w:spacing w:before="1"/>
              <w:ind w:left="10"/>
              <w:rPr>
                <w:spacing w:val="-1"/>
                <w:w w:val="95"/>
                <w:sz w:val="16"/>
                <w:szCs w:val="18"/>
                <w:lang w:eastAsia="zh-CN"/>
              </w:rPr>
            </w:pPr>
            <w:r>
              <w:rPr>
                <w:spacing w:val="-1"/>
                <w:w w:val="95"/>
                <w:sz w:val="16"/>
                <w:szCs w:val="18"/>
                <w:lang w:eastAsia="zh-CN"/>
              </w:rPr>
              <w:t>测试结果应符合产品技术条件的规定。</w:t>
            </w:r>
          </w:p>
          <w:p w14:paraId="2C08878A">
            <w:pPr>
              <w:pStyle w:val="16"/>
              <w:ind w:left="10"/>
              <w:rPr>
                <w:sz w:val="16"/>
                <w:szCs w:val="18"/>
                <w:lang w:eastAsia="zh-CN"/>
              </w:rPr>
            </w:pPr>
            <w:r>
              <w:rPr>
                <w:sz w:val="16"/>
                <w:szCs w:val="16"/>
                <w:lang w:eastAsia="zh-CN"/>
              </w:rPr>
              <w:t>The test results shall conform to the provisions of product technical conditions.</w:t>
            </w:r>
          </w:p>
        </w:tc>
        <w:tc>
          <w:tcPr>
            <w:tcW w:w="4302" w:type="dxa"/>
          </w:tcPr>
          <w:p w14:paraId="2E6D0A60">
            <w:pPr>
              <w:pStyle w:val="16"/>
              <w:rPr>
                <w:rFonts w:ascii="Times New Roman"/>
                <w:sz w:val="15"/>
                <w:szCs w:val="18"/>
                <w:lang w:eastAsia="zh-CN"/>
              </w:rPr>
            </w:pPr>
          </w:p>
        </w:tc>
      </w:tr>
      <w:tr w14:paraId="08D6B339">
        <w:trPr>
          <w:trHeight w:val="1195" w:hRule="atLeast"/>
        </w:trPr>
        <w:tc>
          <w:tcPr>
            <w:tcW w:w="914" w:type="dxa"/>
          </w:tcPr>
          <w:p w14:paraId="556BB38D">
            <w:pPr>
              <w:pStyle w:val="16"/>
              <w:rPr>
                <w:sz w:val="15"/>
                <w:szCs w:val="18"/>
                <w:lang w:eastAsia="zh-CN"/>
              </w:rPr>
            </w:pPr>
          </w:p>
          <w:p w14:paraId="05092B29">
            <w:pPr>
              <w:pStyle w:val="16"/>
              <w:rPr>
                <w:sz w:val="11"/>
                <w:szCs w:val="18"/>
                <w:lang w:eastAsia="zh-CN"/>
              </w:rPr>
            </w:pPr>
          </w:p>
          <w:p w14:paraId="205455FB">
            <w:pPr>
              <w:pStyle w:val="16"/>
              <w:ind w:right="341"/>
              <w:jc w:val="right"/>
              <w:rPr>
                <w:sz w:val="16"/>
                <w:szCs w:val="18"/>
              </w:rPr>
            </w:pPr>
            <w:r>
              <w:rPr>
                <w:spacing w:val="-5"/>
                <w:sz w:val="16"/>
                <w:szCs w:val="18"/>
              </w:rPr>
              <w:t>12</w:t>
            </w:r>
          </w:p>
        </w:tc>
        <w:tc>
          <w:tcPr>
            <w:tcW w:w="2215" w:type="dxa"/>
          </w:tcPr>
          <w:p w14:paraId="76FB60F0">
            <w:pPr>
              <w:pStyle w:val="16"/>
              <w:spacing w:before="5"/>
              <w:rPr>
                <w:sz w:val="15"/>
                <w:szCs w:val="18"/>
                <w:lang w:eastAsia="zh-CN"/>
              </w:rPr>
            </w:pPr>
          </w:p>
          <w:p w14:paraId="38612FF0">
            <w:pPr>
              <w:pStyle w:val="16"/>
              <w:spacing w:before="1" w:line="355" w:lineRule="auto"/>
              <w:ind w:left="10" w:right="356"/>
              <w:rPr>
                <w:spacing w:val="-2"/>
                <w:sz w:val="16"/>
                <w:szCs w:val="18"/>
                <w:lang w:eastAsia="zh-CN"/>
              </w:rPr>
            </w:pPr>
            <w:r>
              <w:rPr>
                <w:spacing w:val="-2"/>
                <w:sz w:val="16"/>
                <w:szCs w:val="18"/>
                <w:lang w:eastAsia="zh-CN"/>
              </w:rPr>
              <w:t>SF6</w:t>
            </w:r>
            <w:r>
              <w:rPr>
                <w:spacing w:val="-10"/>
                <w:sz w:val="16"/>
                <w:szCs w:val="18"/>
                <w:lang w:eastAsia="zh-CN"/>
              </w:rPr>
              <w:t xml:space="preserve"> 气体密度监视器</w:t>
            </w:r>
            <w:r>
              <w:rPr>
                <w:spacing w:val="-2"/>
                <w:sz w:val="16"/>
                <w:szCs w:val="18"/>
                <w:lang w:eastAsia="zh-CN"/>
              </w:rPr>
              <w:t xml:space="preserve"> (包括整定值)检验</w:t>
            </w:r>
          </w:p>
          <w:p w14:paraId="19EB96BD">
            <w:pPr>
              <w:pStyle w:val="16"/>
              <w:ind w:left="10" w:right="356"/>
              <w:rPr>
                <w:sz w:val="16"/>
                <w:szCs w:val="18"/>
                <w:lang w:eastAsia="zh-CN"/>
              </w:rPr>
            </w:pPr>
            <w:r>
              <w:rPr>
                <w:sz w:val="16"/>
                <w:szCs w:val="16"/>
                <w:lang w:eastAsia="zh-CN"/>
              </w:rPr>
              <w:t>Inspection of SF6 gas density monitor (including setting value)</w:t>
            </w:r>
          </w:p>
        </w:tc>
        <w:tc>
          <w:tcPr>
            <w:tcW w:w="1829" w:type="dxa"/>
          </w:tcPr>
          <w:p w14:paraId="3FC6BABB">
            <w:pPr>
              <w:pStyle w:val="16"/>
              <w:spacing w:before="85"/>
              <w:ind w:left="10"/>
              <w:rPr>
                <w:spacing w:val="-9"/>
                <w:sz w:val="16"/>
                <w:szCs w:val="18"/>
                <w:lang w:eastAsia="zh-CN"/>
              </w:rPr>
            </w:pPr>
            <w:r>
              <w:rPr>
                <w:sz w:val="16"/>
                <w:szCs w:val="18"/>
                <w:lang w:eastAsia="zh-CN"/>
              </w:rPr>
              <w:t>(1)1</w:t>
            </w:r>
            <w:r>
              <w:rPr>
                <w:rFonts w:hint="eastAsia" w:ascii="Microsoft YaHei UI" w:eastAsia="Microsoft YaHei UI"/>
                <w:sz w:val="16"/>
                <w:szCs w:val="18"/>
                <w:lang w:eastAsia="zh-CN"/>
              </w:rPr>
              <w:t>〜</w:t>
            </w:r>
            <w:r>
              <w:rPr>
                <w:sz w:val="16"/>
                <w:szCs w:val="18"/>
                <w:lang w:eastAsia="zh-CN"/>
              </w:rPr>
              <w:t>3</w:t>
            </w:r>
            <w:r>
              <w:rPr>
                <w:spacing w:val="-9"/>
                <w:sz w:val="16"/>
                <w:szCs w:val="18"/>
                <w:lang w:eastAsia="zh-CN"/>
              </w:rPr>
              <w:t xml:space="preserve"> 年</w:t>
            </w:r>
          </w:p>
          <w:p w14:paraId="31A17788">
            <w:pPr>
              <w:pStyle w:val="16"/>
              <w:ind w:left="10"/>
              <w:rPr>
                <w:sz w:val="16"/>
                <w:szCs w:val="18"/>
                <w:lang w:eastAsia="zh-CN"/>
              </w:rPr>
            </w:pPr>
            <w:r>
              <w:rPr>
                <w:sz w:val="16"/>
                <w:szCs w:val="16"/>
                <w:lang w:eastAsia="zh-CN"/>
              </w:rPr>
              <w:t>(1) 1 ~ 3 years</w:t>
            </w:r>
          </w:p>
          <w:p w14:paraId="26E3E9D6">
            <w:pPr>
              <w:pStyle w:val="16"/>
              <w:spacing w:before="3"/>
              <w:ind w:left="10"/>
              <w:rPr>
                <w:spacing w:val="-5"/>
                <w:w w:val="95"/>
                <w:sz w:val="16"/>
                <w:szCs w:val="18"/>
                <w:lang w:eastAsia="zh-CN"/>
              </w:rPr>
            </w:pPr>
            <w:r>
              <w:rPr>
                <w:w w:val="95"/>
                <w:sz w:val="16"/>
                <w:szCs w:val="18"/>
                <w:lang w:eastAsia="zh-CN"/>
              </w:rPr>
              <w:t>⑵大</w:t>
            </w:r>
            <w:r>
              <w:rPr>
                <w:spacing w:val="-5"/>
                <w:w w:val="95"/>
                <w:sz w:val="16"/>
                <w:szCs w:val="18"/>
                <w:lang w:eastAsia="zh-CN"/>
              </w:rPr>
              <w:t>修后</w:t>
            </w:r>
          </w:p>
          <w:p w14:paraId="162DD734">
            <w:pPr>
              <w:pStyle w:val="16"/>
              <w:ind w:left="10"/>
              <w:rPr>
                <w:sz w:val="16"/>
                <w:szCs w:val="18"/>
                <w:lang w:eastAsia="zh-CN"/>
              </w:rPr>
            </w:pPr>
            <w:r>
              <w:rPr>
                <w:rFonts w:hint="eastAsia"/>
                <w:sz w:val="16"/>
                <w:szCs w:val="16"/>
                <w:lang w:eastAsia="zh-CN"/>
              </w:rPr>
              <w:t>⑵</w:t>
            </w:r>
            <w:r>
              <w:rPr>
                <w:sz w:val="16"/>
                <w:szCs w:val="16"/>
                <w:lang w:eastAsia="zh-CN"/>
              </w:rPr>
              <w:t xml:space="preserve"> After overhaul</w:t>
            </w:r>
          </w:p>
          <w:p w14:paraId="757EC9DF">
            <w:pPr>
              <w:pStyle w:val="16"/>
              <w:spacing w:before="50"/>
              <w:ind w:left="10"/>
              <w:rPr>
                <w:spacing w:val="-5"/>
                <w:w w:val="95"/>
                <w:sz w:val="16"/>
                <w:szCs w:val="18"/>
                <w:lang w:eastAsia="zh-CN"/>
              </w:rPr>
            </w:pPr>
            <w:r>
              <w:rPr>
                <w:w w:val="95"/>
                <w:sz w:val="16"/>
                <w:szCs w:val="18"/>
                <w:lang w:eastAsia="zh-CN"/>
              </w:rPr>
              <w:t>⑶必</w:t>
            </w:r>
            <w:r>
              <w:rPr>
                <w:spacing w:val="-5"/>
                <w:w w:val="95"/>
                <w:sz w:val="16"/>
                <w:szCs w:val="18"/>
                <w:lang w:eastAsia="zh-CN"/>
              </w:rPr>
              <w:t>要时</w:t>
            </w:r>
          </w:p>
          <w:p w14:paraId="19A202F5">
            <w:pPr>
              <w:pStyle w:val="16"/>
              <w:ind w:left="10"/>
              <w:rPr>
                <w:sz w:val="16"/>
                <w:szCs w:val="18"/>
                <w:lang w:eastAsia="zh-CN"/>
              </w:rPr>
            </w:pPr>
            <w:r>
              <w:rPr>
                <w:sz w:val="16"/>
                <w:szCs w:val="16"/>
                <w:lang w:eastAsia="zh-CN"/>
              </w:rPr>
              <w:t>(3) When necessary</w:t>
            </w:r>
          </w:p>
        </w:tc>
        <w:tc>
          <w:tcPr>
            <w:tcW w:w="4718" w:type="dxa"/>
          </w:tcPr>
          <w:p w14:paraId="583F9B71">
            <w:pPr>
              <w:pStyle w:val="16"/>
              <w:rPr>
                <w:sz w:val="15"/>
                <w:szCs w:val="18"/>
                <w:lang w:eastAsia="zh-CN"/>
              </w:rPr>
            </w:pPr>
          </w:p>
          <w:p w14:paraId="1A2F93EF">
            <w:pPr>
              <w:pStyle w:val="16"/>
              <w:rPr>
                <w:sz w:val="11"/>
                <w:szCs w:val="18"/>
                <w:lang w:eastAsia="zh-CN"/>
              </w:rPr>
            </w:pPr>
          </w:p>
          <w:p w14:paraId="31A592A1">
            <w:pPr>
              <w:pStyle w:val="16"/>
              <w:ind w:left="10"/>
              <w:rPr>
                <w:spacing w:val="-1"/>
                <w:w w:val="95"/>
                <w:sz w:val="16"/>
                <w:szCs w:val="18"/>
                <w:lang w:eastAsia="zh-CN"/>
              </w:rPr>
            </w:pPr>
            <w:r>
              <w:rPr>
                <w:spacing w:val="-1"/>
                <w:w w:val="95"/>
                <w:sz w:val="16"/>
                <w:szCs w:val="18"/>
                <w:lang w:eastAsia="zh-CN"/>
              </w:rPr>
              <w:t>测试结果应符合产品技术条件的规定。</w:t>
            </w:r>
          </w:p>
          <w:p w14:paraId="4F90D4E2">
            <w:pPr>
              <w:pStyle w:val="16"/>
              <w:ind w:left="10"/>
              <w:rPr>
                <w:sz w:val="16"/>
                <w:szCs w:val="18"/>
                <w:lang w:eastAsia="zh-CN"/>
              </w:rPr>
            </w:pPr>
            <w:r>
              <w:rPr>
                <w:sz w:val="16"/>
                <w:szCs w:val="16"/>
                <w:lang w:eastAsia="zh-CN"/>
              </w:rPr>
              <w:t>The test results shall conform to the provisions of product technical conditions.</w:t>
            </w:r>
          </w:p>
        </w:tc>
        <w:tc>
          <w:tcPr>
            <w:tcW w:w="4302" w:type="dxa"/>
          </w:tcPr>
          <w:p w14:paraId="08CE7CB6">
            <w:pPr>
              <w:pStyle w:val="16"/>
              <w:rPr>
                <w:rFonts w:ascii="Times New Roman"/>
                <w:sz w:val="15"/>
                <w:szCs w:val="18"/>
                <w:lang w:eastAsia="zh-CN"/>
              </w:rPr>
            </w:pPr>
          </w:p>
        </w:tc>
      </w:tr>
      <w:tr w14:paraId="72625D0F">
        <w:trPr>
          <w:trHeight w:val="1140" w:hRule="atLeast"/>
        </w:trPr>
        <w:tc>
          <w:tcPr>
            <w:tcW w:w="914" w:type="dxa"/>
          </w:tcPr>
          <w:p w14:paraId="1163293E">
            <w:pPr>
              <w:pStyle w:val="16"/>
              <w:rPr>
                <w:sz w:val="15"/>
                <w:szCs w:val="18"/>
                <w:lang w:eastAsia="zh-CN"/>
              </w:rPr>
            </w:pPr>
          </w:p>
          <w:p w14:paraId="31B27147">
            <w:pPr>
              <w:pStyle w:val="16"/>
              <w:spacing w:before="178"/>
              <w:ind w:right="341"/>
              <w:jc w:val="right"/>
              <w:rPr>
                <w:sz w:val="16"/>
                <w:szCs w:val="18"/>
              </w:rPr>
            </w:pPr>
            <w:r>
              <w:rPr>
                <w:spacing w:val="-5"/>
                <w:sz w:val="16"/>
                <w:szCs w:val="18"/>
              </w:rPr>
              <w:t>13</w:t>
            </w:r>
          </w:p>
        </w:tc>
        <w:tc>
          <w:tcPr>
            <w:tcW w:w="2215" w:type="dxa"/>
          </w:tcPr>
          <w:p w14:paraId="342ECEC2">
            <w:pPr>
              <w:pStyle w:val="16"/>
              <w:spacing w:before="115" w:line="285" w:lineRule="auto"/>
              <w:ind w:left="10" w:right="94"/>
              <w:jc w:val="both"/>
              <w:rPr>
                <w:spacing w:val="-2"/>
                <w:sz w:val="16"/>
                <w:szCs w:val="18"/>
                <w:lang w:eastAsia="zh-CN"/>
              </w:rPr>
            </w:pPr>
            <w:r>
              <w:rPr>
                <w:spacing w:val="-2"/>
                <w:sz w:val="16"/>
                <w:szCs w:val="18"/>
                <w:lang w:eastAsia="zh-CN"/>
              </w:rPr>
              <w:t>压力表效验(或调整)，机构操作压力整定值校验，机械安全阀校验</w:t>
            </w:r>
          </w:p>
          <w:p w14:paraId="6AE481E9">
            <w:pPr>
              <w:pStyle w:val="16"/>
              <w:ind w:left="10" w:right="94"/>
              <w:jc w:val="both"/>
              <w:rPr>
                <w:sz w:val="16"/>
                <w:szCs w:val="18"/>
                <w:lang w:eastAsia="zh-CN"/>
              </w:rPr>
            </w:pPr>
            <w:r>
              <w:rPr>
                <w:sz w:val="16"/>
                <w:szCs w:val="16"/>
                <w:lang w:eastAsia="zh-CN"/>
              </w:rPr>
              <w:t>Validation (or adjustment) of pressure gauge, calibration of mechanism operating pressure setting value, calibration of mechanical safety valve</w:t>
            </w:r>
          </w:p>
        </w:tc>
        <w:tc>
          <w:tcPr>
            <w:tcW w:w="1829" w:type="dxa"/>
          </w:tcPr>
          <w:p w14:paraId="16C116DF">
            <w:pPr>
              <w:pStyle w:val="16"/>
              <w:spacing w:before="217"/>
              <w:ind w:left="10"/>
              <w:rPr>
                <w:spacing w:val="-14"/>
                <w:w w:val="95"/>
                <w:sz w:val="16"/>
                <w:szCs w:val="18"/>
              </w:rPr>
            </w:pPr>
            <w:r>
              <w:rPr>
                <w:w w:val="95"/>
                <w:sz w:val="16"/>
                <w:szCs w:val="18"/>
              </w:rPr>
              <w:t>(1)1</w:t>
            </w:r>
            <w:r>
              <w:rPr>
                <w:rFonts w:hint="eastAsia" w:ascii="Microsoft YaHei UI" w:eastAsia="Microsoft YaHei UI"/>
                <w:w w:val="95"/>
                <w:sz w:val="16"/>
                <w:szCs w:val="18"/>
              </w:rPr>
              <w:t>〜</w:t>
            </w:r>
            <w:r>
              <w:rPr>
                <w:w w:val="95"/>
                <w:sz w:val="16"/>
                <w:szCs w:val="18"/>
              </w:rPr>
              <w:t>3</w:t>
            </w:r>
            <w:r>
              <w:rPr>
                <w:spacing w:val="-14"/>
                <w:w w:val="95"/>
                <w:sz w:val="16"/>
                <w:szCs w:val="18"/>
              </w:rPr>
              <w:t xml:space="preserve"> 年</w:t>
            </w:r>
          </w:p>
          <w:p w14:paraId="6E8A04AB">
            <w:pPr>
              <w:pStyle w:val="16"/>
              <w:ind w:left="10"/>
              <w:rPr>
                <w:sz w:val="16"/>
                <w:szCs w:val="18"/>
              </w:rPr>
            </w:pPr>
            <w:r>
              <w:rPr>
                <w:sz w:val="16"/>
                <w:szCs w:val="16"/>
              </w:rPr>
              <w:t>(1) 1 ~ 3 years</w:t>
            </w:r>
          </w:p>
          <w:p w14:paraId="6B28CE13">
            <w:pPr>
              <w:pStyle w:val="16"/>
              <w:spacing w:before="2"/>
              <w:ind w:left="10"/>
              <w:rPr>
                <w:spacing w:val="-5"/>
                <w:w w:val="95"/>
                <w:sz w:val="16"/>
                <w:szCs w:val="18"/>
              </w:rPr>
            </w:pPr>
            <w:r>
              <w:rPr>
                <w:w w:val="95"/>
                <w:sz w:val="16"/>
                <w:szCs w:val="18"/>
              </w:rPr>
              <w:t>⑵大</w:t>
            </w:r>
            <w:r>
              <w:rPr>
                <w:spacing w:val="-5"/>
                <w:w w:val="95"/>
                <w:sz w:val="16"/>
                <w:szCs w:val="18"/>
              </w:rPr>
              <w:t>修后</w:t>
            </w:r>
          </w:p>
          <w:p w14:paraId="543AE014">
            <w:pPr>
              <w:pStyle w:val="16"/>
              <w:ind w:left="10"/>
              <w:rPr>
                <w:sz w:val="16"/>
                <w:szCs w:val="18"/>
              </w:rPr>
            </w:pPr>
            <w:r>
              <w:rPr>
                <w:rFonts w:hint="eastAsia"/>
                <w:sz w:val="16"/>
                <w:szCs w:val="16"/>
              </w:rPr>
              <w:t>⑵</w:t>
            </w:r>
            <w:r>
              <w:rPr>
                <w:sz w:val="16"/>
                <w:szCs w:val="16"/>
              </w:rPr>
              <w:t xml:space="preserve"> After overhaul</w:t>
            </w:r>
          </w:p>
        </w:tc>
        <w:tc>
          <w:tcPr>
            <w:tcW w:w="4718" w:type="dxa"/>
          </w:tcPr>
          <w:p w14:paraId="705E17EF">
            <w:pPr>
              <w:pStyle w:val="16"/>
              <w:rPr>
                <w:sz w:val="15"/>
                <w:szCs w:val="18"/>
                <w:lang w:eastAsia="zh-CN"/>
              </w:rPr>
            </w:pPr>
          </w:p>
          <w:p w14:paraId="086400D7">
            <w:pPr>
              <w:pStyle w:val="16"/>
              <w:spacing w:before="178"/>
              <w:ind w:left="10"/>
              <w:rPr>
                <w:spacing w:val="-1"/>
                <w:w w:val="95"/>
                <w:sz w:val="16"/>
                <w:szCs w:val="18"/>
                <w:lang w:eastAsia="zh-CN"/>
              </w:rPr>
            </w:pPr>
            <w:r>
              <w:rPr>
                <w:spacing w:val="-1"/>
                <w:w w:val="95"/>
                <w:sz w:val="16"/>
                <w:szCs w:val="18"/>
                <w:lang w:eastAsia="zh-CN"/>
              </w:rPr>
              <w:t>测试结果应符合产品技术条件的规定。</w:t>
            </w:r>
          </w:p>
          <w:p w14:paraId="5D739F13">
            <w:pPr>
              <w:pStyle w:val="16"/>
              <w:ind w:left="10"/>
              <w:rPr>
                <w:sz w:val="16"/>
                <w:szCs w:val="18"/>
                <w:lang w:eastAsia="zh-CN"/>
              </w:rPr>
            </w:pPr>
            <w:r>
              <w:rPr>
                <w:sz w:val="16"/>
                <w:szCs w:val="16"/>
                <w:lang w:eastAsia="zh-CN"/>
              </w:rPr>
              <w:t>The test results shall conform to the provisions of product technical conditions.</w:t>
            </w:r>
          </w:p>
        </w:tc>
        <w:tc>
          <w:tcPr>
            <w:tcW w:w="4302" w:type="dxa"/>
          </w:tcPr>
          <w:p w14:paraId="04560BA2">
            <w:pPr>
              <w:pStyle w:val="16"/>
              <w:rPr>
                <w:rFonts w:ascii="Times New Roman"/>
                <w:sz w:val="15"/>
                <w:szCs w:val="18"/>
                <w:lang w:eastAsia="zh-CN"/>
              </w:rPr>
            </w:pPr>
          </w:p>
        </w:tc>
      </w:tr>
      <w:tr w14:paraId="70B14B19">
        <w:trPr>
          <w:trHeight w:val="1263" w:hRule="atLeast"/>
        </w:trPr>
        <w:tc>
          <w:tcPr>
            <w:tcW w:w="914" w:type="dxa"/>
          </w:tcPr>
          <w:p w14:paraId="07DD4117">
            <w:pPr>
              <w:pStyle w:val="16"/>
              <w:rPr>
                <w:sz w:val="15"/>
                <w:szCs w:val="18"/>
                <w:lang w:eastAsia="zh-CN"/>
              </w:rPr>
            </w:pPr>
          </w:p>
          <w:p w14:paraId="185F1542">
            <w:pPr>
              <w:pStyle w:val="16"/>
              <w:spacing w:before="9"/>
              <w:rPr>
                <w:sz w:val="13"/>
                <w:szCs w:val="18"/>
                <w:lang w:eastAsia="zh-CN"/>
              </w:rPr>
            </w:pPr>
          </w:p>
          <w:p w14:paraId="5DF42786">
            <w:pPr>
              <w:pStyle w:val="16"/>
              <w:spacing w:before="1"/>
              <w:ind w:right="341"/>
              <w:jc w:val="right"/>
              <w:rPr>
                <w:sz w:val="16"/>
                <w:szCs w:val="18"/>
              </w:rPr>
            </w:pPr>
            <w:r>
              <w:rPr>
                <w:spacing w:val="-5"/>
                <w:sz w:val="16"/>
                <w:szCs w:val="18"/>
              </w:rPr>
              <w:t>14</w:t>
            </w:r>
          </w:p>
        </w:tc>
        <w:tc>
          <w:tcPr>
            <w:tcW w:w="2215" w:type="dxa"/>
          </w:tcPr>
          <w:p w14:paraId="582DB5BD">
            <w:pPr>
              <w:pStyle w:val="16"/>
              <w:spacing w:before="177" w:line="285" w:lineRule="auto"/>
              <w:ind w:left="10" w:right="104"/>
              <w:rPr>
                <w:spacing w:val="-2"/>
                <w:sz w:val="16"/>
                <w:szCs w:val="18"/>
                <w:lang w:eastAsia="zh-CN"/>
              </w:rPr>
            </w:pPr>
            <w:r>
              <w:rPr>
                <w:spacing w:val="-2"/>
                <w:sz w:val="16"/>
                <w:szCs w:val="18"/>
                <w:lang w:eastAsia="zh-CN"/>
              </w:rPr>
              <w:t>操作机构在分闸、合闸</w:t>
            </w:r>
            <w:r>
              <w:rPr>
                <w:sz w:val="16"/>
                <w:szCs w:val="18"/>
                <w:lang w:eastAsia="zh-CN"/>
              </w:rPr>
              <w:t xml:space="preserve">重合闸下的操作 压力 </w:t>
            </w:r>
            <w:r>
              <w:rPr>
                <w:spacing w:val="-2"/>
                <w:sz w:val="16"/>
                <w:szCs w:val="18"/>
                <w:lang w:eastAsia="zh-CN"/>
              </w:rPr>
              <w:t>(气压、液压)下降值</w:t>
            </w:r>
          </w:p>
          <w:p w14:paraId="7C015AF7">
            <w:pPr>
              <w:pStyle w:val="16"/>
              <w:ind w:left="10" w:right="104"/>
              <w:rPr>
                <w:sz w:val="16"/>
                <w:szCs w:val="18"/>
                <w:lang w:eastAsia="zh-CN"/>
              </w:rPr>
            </w:pPr>
            <w:r>
              <w:rPr>
                <w:sz w:val="16"/>
                <w:szCs w:val="16"/>
                <w:lang w:eastAsia="zh-CN"/>
              </w:rPr>
              <w:t>Operating pressure (air pressure, hydraulic pressure) drop value of operating mechanism under opening, closing and reclosing</w:t>
            </w:r>
          </w:p>
        </w:tc>
        <w:tc>
          <w:tcPr>
            <w:tcW w:w="1829" w:type="dxa"/>
          </w:tcPr>
          <w:p w14:paraId="27A68B1E">
            <w:pPr>
              <w:pStyle w:val="16"/>
              <w:spacing w:before="2"/>
              <w:rPr>
                <w:sz w:val="21"/>
                <w:szCs w:val="18"/>
                <w:lang w:eastAsia="zh-CN"/>
              </w:rPr>
            </w:pPr>
          </w:p>
          <w:p w14:paraId="7EBE7E12">
            <w:pPr>
              <w:pStyle w:val="16"/>
              <w:spacing w:before="1"/>
              <w:ind w:left="10"/>
              <w:rPr>
                <w:spacing w:val="-5"/>
                <w:w w:val="95"/>
                <w:sz w:val="16"/>
                <w:szCs w:val="18"/>
              </w:rPr>
            </w:pPr>
            <w:r>
              <w:rPr>
                <w:w w:val="95"/>
                <w:sz w:val="16"/>
                <w:szCs w:val="18"/>
              </w:rPr>
              <w:t>⑴大</w:t>
            </w:r>
            <w:r>
              <w:rPr>
                <w:spacing w:val="-5"/>
                <w:w w:val="95"/>
                <w:sz w:val="16"/>
                <w:szCs w:val="18"/>
              </w:rPr>
              <w:t>修后</w:t>
            </w:r>
          </w:p>
          <w:p w14:paraId="0F85455C">
            <w:pPr>
              <w:pStyle w:val="16"/>
              <w:ind w:left="10"/>
              <w:rPr>
                <w:sz w:val="16"/>
                <w:szCs w:val="18"/>
              </w:rPr>
            </w:pPr>
            <w:r>
              <w:rPr>
                <w:sz w:val="16"/>
                <w:szCs w:val="16"/>
              </w:rPr>
              <w:t>After overhaul</w:t>
            </w:r>
          </w:p>
          <w:p w14:paraId="255E2F00">
            <w:pPr>
              <w:pStyle w:val="16"/>
              <w:spacing w:before="50"/>
              <w:ind w:left="10"/>
              <w:rPr>
                <w:spacing w:val="-3"/>
                <w:w w:val="95"/>
                <w:sz w:val="16"/>
                <w:szCs w:val="18"/>
              </w:rPr>
            </w:pPr>
            <w:r>
              <w:rPr>
                <w:w w:val="95"/>
                <w:sz w:val="16"/>
                <w:szCs w:val="18"/>
              </w:rPr>
              <w:t>⑵机</w:t>
            </w:r>
            <w:r>
              <w:rPr>
                <w:spacing w:val="-3"/>
                <w:w w:val="95"/>
                <w:sz w:val="16"/>
                <w:szCs w:val="18"/>
              </w:rPr>
              <w:t>构大修后</w:t>
            </w:r>
          </w:p>
          <w:p w14:paraId="5A5DE357">
            <w:pPr>
              <w:pStyle w:val="16"/>
              <w:ind w:left="10"/>
              <w:rPr>
                <w:sz w:val="16"/>
                <w:szCs w:val="18"/>
              </w:rPr>
            </w:pPr>
            <w:r>
              <w:rPr>
                <w:rFonts w:hint="eastAsia"/>
                <w:sz w:val="16"/>
                <w:szCs w:val="16"/>
              </w:rPr>
              <w:t>⑵</w:t>
            </w:r>
            <w:r>
              <w:rPr>
                <w:sz w:val="16"/>
                <w:szCs w:val="16"/>
              </w:rPr>
              <w:t xml:space="preserve"> After the overhaul of the mechanism,</w:t>
            </w:r>
          </w:p>
        </w:tc>
        <w:tc>
          <w:tcPr>
            <w:tcW w:w="4718" w:type="dxa"/>
          </w:tcPr>
          <w:p w14:paraId="1D5C0E62">
            <w:pPr>
              <w:pStyle w:val="16"/>
              <w:rPr>
                <w:sz w:val="15"/>
                <w:szCs w:val="18"/>
              </w:rPr>
            </w:pPr>
          </w:p>
          <w:p w14:paraId="5D2D9175">
            <w:pPr>
              <w:pStyle w:val="16"/>
              <w:spacing w:before="9"/>
              <w:rPr>
                <w:sz w:val="13"/>
                <w:szCs w:val="18"/>
              </w:rPr>
            </w:pPr>
          </w:p>
          <w:p w14:paraId="2CDFFE92">
            <w:pPr>
              <w:pStyle w:val="16"/>
              <w:spacing w:before="1"/>
              <w:ind w:left="10"/>
              <w:rPr>
                <w:spacing w:val="-1"/>
                <w:w w:val="95"/>
                <w:sz w:val="16"/>
                <w:szCs w:val="18"/>
                <w:lang w:eastAsia="zh-CN"/>
              </w:rPr>
            </w:pPr>
            <w:r>
              <w:rPr>
                <w:spacing w:val="-1"/>
                <w:w w:val="95"/>
                <w:sz w:val="16"/>
                <w:szCs w:val="18"/>
                <w:lang w:eastAsia="zh-CN"/>
              </w:rPr>
              <w:t>测试结果应符合产品技术条件的规定。</w:t>
            </w:r>
          </w:p>
          <w:p w14:paraId="546B35F5">
            <w:pPr>
              <w:pStyle w:val="16"/>
              <w:ind w:left="10"/>
              <w:rPr>
                <w:sz w:val="16"/>
                <w:szCs w:val="18"/>
                <w:lang w:eastAsia="zh-CN"/>
              </w:rPr>
            </w:pPr>
            <w:r>
              <w:rPr>
                <w:sz w:val="16"/>
                <w:szCs w:val="16"/>
                <w:lang w:eastAsia="zh-CN"/>
              </w:rPr>
              <w:t>The test results shall conform to the provisions of product technical conditions.</w:t>
            </w:r>
          </w:p>
        </w:tc>
        <w:tc>
          <w:tcPr>
            <w:tcW w:w="4302" w:type="dxa"/>
          </w:tcPr>
          <w:p w14:paraId="2839E011">
            <w:pPr>
              <w:pStyle w:val="16"/>
              <w:rPr>
                <w:rFonts w:ascii="Times New Roman"/>
                <w:sz w:val="15"/>
                <w:szCs w:val="18"/>
                <w:lang w:eastAsia="zh-CN"/>
              </w:rPr>
            </w:pPr>
          </w:p>
        </w:tc>
      </w:tr>
      <w:tr w14:paraId="60FEFCB4">
        <w:trPr>
          <w:trHeight w:val="718" w:hRule="atLeast"/>
        </w:trPr>
        <w:tc>
          <w:tcPr>
            <w:tcW w:w="914" w:type="dxa"/>
          </w:tcPr>
          <w:p w14:paraId="5902E5EC">
            <w:pPr>
              <w:pStyle w:val="16"/>
              <w:spacing w:before="6"/>
              <w:rPr>
                <w:sz w:val="13"/>
                <w:szCs w:val="18"/>
                <w:lang w:eastAsia="zh-CN"/>
              </w:rPr>
            </w:pPr>
          </w:p>
          <w:p w14:paraId="1AD6842A">
            <w:pPr>
              <w:pStyle w:val="16"/>
              <w:ind w:right="341"/>
              <w:jc w:val="right"/>
              <w:rPr>
                <w:sz w:val="16"/>
                <w:szCs w:val="18"/>
              </w:rPr>
            </w:pPr>
            <w:r>
              <w:rPr>
                <w:spacing w:val="-5"/>
                <w:sz w:val="16"/>
                <w:szCs w:val="18"/>
              </w:rPr>
              <w:t>15</w:t>
            </w:r>
          </w:p>
        </w:tc>
        <w:tc>
          <w:tcPr>
            <w:tcW w:w="2215" w:type="dxa"/>
          </w:tcPr>
          <w:p w14:paraId="5AB3D884">
            <w:pPr>
              <w:pStyle w:val="16"/>
              <w:spacing w:before="6"/>
              <w:rPr>
                <w:sz w:val="13"/>
                <w:szCs w:val="18"/>
              </w:rPr>
            </w:pPr>
          </w:p>
          <w:p w14:paraId="189FB55D">
            <w:pPr>
              <w:pStyle w:val="16"/>
              <w:ind w:left="10"/>
              <w:rPr>
                <w:spacing w:val="-2"/>
                <w:w w:val="95"/>
                <w:sz w:val="16"/>
                <w:szCs w:val="18"/>
              </w:rPr>
            </w:pPr>
            <w:r>
              <w:rPr>
                <w:spacing w:val="-2"/>
                <w:w w:val="95"/>
                <w:sz w:val="16"/>
                <w:szCs w:val="18"/>
              </w:rPr>
              <w:t>运行中的局部放电</w:t>
            </w:r>
          </w:p>
          <w:p w14:paraId="79E72B1D">
            <w:pPr>
              <w:pStyle w:val="16"/>
              <w:ind w:left="10"/>
              <w:rPr>
                <w:sz w:val="16"/>
                <w:szCs w:val="18"/>
              </w:rPr>
            </w:pPr>
            <w:r>
              <w:rPr>
                <w:sz w:val="16"/>
                <w:szCs w:val="16"/>
              </w:rPr>
              <w:t>Partial discharge in operation</w:t>
            </w:r>
          </w:p>
        </w:tc>
        <w:tc>
          <w:tcPr>
            <w:tcW w:w="1829" w:type="dxa"/>
          </w:tcPr>
          <w:p w14:paraId="2ACB48F6">
            <w:pPr>
              <w:pStyle w:val="16"/>
              <w:spacing w:before="6"/>
              <w:rPr>
                <w:sz w:val="13"/>
                <w:szCs w:val="18"/>
              </w:rPr>
            </w:pPr>
          </w:p>
          <w:p w14:paraId="784FCC7E">
            <w:pPr>
              <w:pStyle w:val="16"/>
              <w:ind w:left="10"/>
              <w:rPr>
                <w:spacing w:val="-4"/>
                <w:w w:val="95"/>
                <w:sz w:val="16"/>
                <w:szCs w:val="18"/>
              </w:rPr>
            </w:pPr>
            <w:r>
              <w:rPr>
                <w:spacing w:val="-4"/>
                <w:w w:val="95"/>
                <w:sz w:val="16"/>
                <w:szCs w:val="18"/>
              </w:rPr>
              <w:t>必要时</w:t>
            </w:r>
          </w:p>
          <w:p w14:paraId="028B7476">
            <w:pPr>
              <w:pStyle w:val="16"/>
              <w:ind w:left="10"/>
              <w:rPr>
                <w:sz w:val="16"/>
                <w:szCs w:val="18"/>
              </w:rPr>
            </w:pPr>
            <w:r>
              <w:rPr>
                <w:sz w:val="16"/>
                <w:szCs w:val="16"/>
              </w:rPr>
              <w:t>When necessary</w:t>
            </w:r>
          </w:p>
        </w:tc>
        <w:tc>
          <w:tcPr>
            <w:tcW w:w="4718" w:type="dxa"/>
          </w:tcPr>
          <w:p w14:paraId="4BB6C03D">
            <w:pPr>
              <w:pStyle w:val="16"/>
              <w:spacing w:before="6"/>
              <w:rPr>
                <w:sz w:val="13"/>
                <w:szCs w:val="18"/>
                <w:lang w:eastAsia="zh-CN"/>
              </w:rPr>
            </w:pPr>
          </w:p>
          <w:p w14:paraId="520BD195">
            <w:pPr>
              <w:pStyle w:val="16"/>
              <w:ind w:left="10"/>
              <w:rPr>
                <w:spacing w:val="-1"/>
                <w:w w:val="95"/>
                <w:sz w:val="16"/>
                <w:szCs w:val="18"/>
                <w:lang w:eastAsia="zh-CN"/>
              </w:rPr>
            </w:pPr>
            <w:r>
              <w:rPr>
                <w:spacing w:val="-1"/>
                <w:w w:val="95"/>
                <w:sz w:val="16"/>
                <w:szCs w:val="18"/>
                <w:lang w:eastAsia="zh-CN"/>
              </w:rPr>
              <w:t>应无明显局部放电信号。</w:t>
            </w:r>
          </w:p>
          <w:p w14:paraId="56195675">
            <w:pPr>
              <w:pStyle w:val="16"/>
              <w:ind w:left="10"/>
              <w:rPr>
                <w:sz w:val="16"/>
                <w:szCs w:val="18"/>
                <w:lang w:eastAsia="zh-CN"/>
              </w:rPr>
            </w:pPr>
            <w:r>
              <w:rPr>
                <w:sz w:val="16"/>
                <w:szCs w:val="16"/>
                <w:lang w:eastAsia="zh-CN"/>
              </w:rPr>
              <w:t>There should be no obvious partial discharge signal.</w:t>
            </w:r>
          </w:p>
        </w:tc>
        <w:tc>
          <w:tcPr>
            <w:tcW w:w="4302" w:type="dxa"/>
          </w:tcPr>
          <w:p w14:paraId="36CD69A6">
            <w:pPr>
              <w:pStyle w:val="16"/>
              <w:spacing w:before="6"/>
              <w:rPr>
                <w:sz w:val="13"/>
                <w:szCs w:val="18"/>
                <w:lang w:eastAsia="zh-CN"/>
              </w:rPr>
            </w:pPr>
          </w:p>
          <w:p w14:paraId="578B2DA4">
            <w:pPr>
              <w:pStyle w:val="16"/>
              <w:ind w:left="10"/>
              <w:rPr>
                <w:spacing w:val="-2"/>
                <w:w w:val="95"/>
                <w:sz w:val="16"/>
                <w:szCs w:val="18"/>
                <w:lang w:eastAsia="zh-CN"/>
              </w:rPr>
            </w:pPr>
            <w:r>
              <w:rPr>
                <w:w w:val="95"/>
                <w:sz w:val="16"/>
                <w:szCs w:val="18"/>
                <w:lang w:eastAsia="zh-CN"/>
              </w:rPr>
              <w:t>只对运行中的</w:t>
            </w:r>
            <w:r>
              <w:rPr>
                <w:spacing w:val="-3"/>
                <w:sz w:val="16"/>
                <w:szCs w:val="18"/>
                <w:lang w:eastAsia="zh-CN"/>
              </w:rPr>
              <w:t xml:space="preserve"> </w:t>
            </w:r>
            <w:r>
              <w:rPr>
                <w:w w:val="95"/>
                <w:sz w:val="16"/>
                <w:szCs w:val="18"/>
                <w:lang w:eastAsia="zh-CN"/>
              </w:rPr>
              <w:t>GIS</w:t>
            </w:r>
            <w:r>
              <w:rPr>
                <w:spacing w:val="-1"/>
                <w:sz w:val="16"/>
                <w:szCs w:val="18"/>
                <w:lang w:eastAsia="zh-CN"/>
              </w:rPr>
              <w:t xml:space="preserve"> </w:t>
            </w:r>
            <w:r>
              <w:rPr>
                <w:spacing w:val="-2"/>
                <w:w w:val="95"/>
                <w:sz w:val="16"/>
                <w:szCs w:val="18"/>
                <w:lang w:eastAsia="zh-CN"/>
              </w:rPr>
              <w:t>进行测量。</w:t>
            </w:r>
          </w:p>
          <w:p w14:paraId="1A1B6B92">
            <w:pPr>
              <w:pStyle w:val="16"/>
              <w:ind w:left="10"/>
              <w:rPr>
                <w:sz w:val="16"/>
                <w:szCs w:val="18"/>
                <w:lang w:eastAsia="zh-CN"/>
              </w:rPr>
            </w:pPr>
            <w:r>
              <w:rPr>
                <w:sz w:val="16"/>
                <w:szCs w:val="16"/>
                <w:lang w:eastAsia="zh-CN"/>
              </w:rPr>
              <w:t>Measure only GIS in operation.</w:t>
            </w:r>
          </w:p>
        </w:tc>
      </w:tr>
    </w:tbl>
    <w:p w14:paraId="6DEE4458">
      <w:pPr>
        <w:rPr>
          <w:sz w:val="16"/>
          <w:szCs w:val="18"/>
          <w:lang w:eastAsia="zh-CN"/>
        </w:rPr>
        <w:sectPr>
          <w:pgSz w:w="16840" w:h="11910" w:orient="landscape"/>
          <w:pgMar w:top="1100" w:right="1300" w:bottom="1380" w:left="1300" w:header="0" w:footer="1183" w:gutter="0"/>
          <w:cols w:space="720" w:num="1"/>
        </w:sectPr>
      </w:pPr>
    </w:p>
    <w:p w14:paraId="6FFA4587">
      <w:pPr>
        <w:pStyle w:val="6"/>
        <w:rPr>
          <w:sz w:val="15"/>
          <w:szCs w:val="16"/>
          <w:lang w:eastAsia="zh-CN"/>
        </w:rPr>
      </w:pPr>
      <w:r>
        <w:rPr>
          <w:sz w:val="16"/>
          <w:szCs w:val="16"/>
        </w:rPr>
        <w:pict>
          <v:shape id="docshape30" o:spid="_x0000_s1031" o:spt="202" type="#_x0000_t202" style="position:absolute;left:0pt;margin-left:330.85pt;margin-top:328.75pt;height:10.45pt;width:10.45pt;mso-position-horizontal-relative:page;mso-position-vertical-relative:page;z-index:-251642880;mso-width-relative:page;mso-height-relative:page;" filled="f" stroked="f" coordsize="21600,21600">
            <v:path/>
            <v:fill on="f" focussize="0,0"/>
            <v:stroke on="f" joinstyle="miter"/>
            <v:imagedata o:title=""/>
            <o:lock v:ext="edit"/>
            <v:textbox inset="0mm,0mm,0mm,0mm">
              <w:txbxContent>
                <w:p w14:paraId="384B3C58">
                  <w:pPr>
                    <w:spacing w:line="209" w:lineRule="exact"/>
                    <w:rPr>
                      <w:sz w:val="21"/>
                    </w:rPr>
                  </w:pPr>
                  <w:r>
                    <w:rPr>
                      <w:w w:val="99"/>
                      <w:sz w:val="21"/>
                    </w:rPr>
                    <w:t>）</w:t>
                  </w:r>
                </w:p>
              </w:txbxContent>
            </v:textbox>
          </v:shape>
        </w:pict>
      </w:r>
      <w:r>
        <w:rPr>
          <w:sz w:val="16"/>
          <w:szCs w:val="16"/>
        </w:rPr>
        <w:pict>
          <v:rect id="docshape31" o:spid="_x0000_s1030" o:spt="1" style="position:absolute;left:0pt;margin-left:336.75pt;margin-top:313.05pt;height:98.85pt;width:316.65pt;mso-position-horizontal-relative:page;mso-position-vertical-relative:page;z-index:-251642880;mso-width-relative:page;mso-height-relative:page;" stroked="f" coordsize="21600,21600">
            <v:path/>
            <v:fill focussize="0,0"/>
            <v:stroke on="f"/>
            <v:imagedata o:title=""/>
            <o:lock v:ext="edit"/>
          </v:rect>
        </w:pict>
      </w:r>
    </w:p>
    <w:p w14:paraId="5EE55992">
      <w:pPr>
        <w:pStyle w:val="6"/>
        <w:rPr>
          <w:sz w:val="15"/>
          <w:szCs w:val="16"/>
          <w:lang w:eastAsia="zh-CN"/>
        </w:rPr>
      </w:pPr>
    </w:p>
    <w:p w14:paraId="2F3CA397">
      <w:pPr>
        <w:pStyle w:val="6"/>
        <w:spacing w:before="1"/>
        <w:rPr>
          <w:sz w:val="13"/>
          <w:szCs w:val="16"/>
          <w:lang w:eastAsia="zh-CN"/>
        </w:rPr>
      </w:pPr>
    </w:p>
    <w:p w14:paraId="46C6AEBC">
      <w:pPr>
        <w:pStyle w:val="15"/>
        <w:numPr>
          <w:ilvl w:val="0"/>
          <w:numId w:val="57"/>
        </w:numPr>
        <w:tabs>
          <w:tab w:val="left" w:pos="1420"/>
        </w:tabs>
        <w:spacing w:before="70"/>
        <w:ind w:left="1419" w:hanging="527"/>
        <w:jc w:val="left"/>
        <w:rPr>
          <w:spacing w:val="-1"/>
          <w:w w:val="95"/>
          <w:sz w:val="16"/>
          <w:szCs w:val="18"/>
          <w:lang w:eastAsia="zh-CN"/>
        </w:rPr>
      </w:pPr>
      <w:r>
        <w:rPr>
          <w:spacing w:val="-1"/>
          <w:w w:val="95"/>
          <w:sz w:val="16"/>
          <w:szCs w:val="18"/>
          <w:lang w:eastAsia="zh-CN"/>
        </w:rPr>
        <w:t>真空断路器的试验项目、周期和要求。</w:t>
      </w:r>
    </w:p>
    <w:p w14:paraId="030BB788">
      <w:pPr>
        <w:tabs>
          <w:tab w:val="left" w:pos="1420"/>
        </w:tabs>
        <w:ind w:left="1419"/>
        <w:rPr>
          <w:sz w:val="16"/>
          <w:szCs w:val="18"/>
          <w:lang w:eastAsia="zh-CN"/>
        </w:rPr>
      </w:pPr>
      <w:r>
        <w:rPr>
          <w:sz w:val="16"/>
          <w:szCs w:val="16"/>
          <w:lang w:eastAsia="zh-CN"/>
        </w:rPr>
        <w:t>Test items, cycles and requirements of vacuum circuit breakers.</w:t>
      </w:r>
    </w:p>
    <w:p w14:paraId="07241634">
      <w:pPr>
        <w:pStyle w:val="6"/>
        <w:rPr>
          <w:sz w:val="15"/>
          <w:szCs w:val="16"/>
          <w:lang w:eastAsia="zh-CN"/>
        </w:rPr>
      </w:pPr>
    </w:p>
    <w:p w14:paraId="4823C058">
      <w:pPr>
        <w:pStyle w:val="6"/>
        <w:spacing w:before="5"/>
        <w:rPr>
          <w:sz w:val="20"/>
          <w:szCs w:val="16"/>
          <w:lang w:eastAsia="zh-CN"/>
        </w:rPr>
      </w:pPr>
    </w:p>
    <w:tbl>
      <w:tblPr>
        <w:tblStyle w:val="14"/>
        <w:tblW w:w="0" w:type="auto"/>
        <w:tblInd w:w="1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52"/>
        <w:gridCol w:w="1974"/>
        <w:gridCol w:w="2384"/>
        <w:gridCol w:w="1336"/>
        <w:gridCol w:w="1006"/>
        <w:gridCol w:w="1031"/>
        <w:gridCol w:w="1144"/>
        <w:gridCol w:w="1821"/>
        <w:gridCol w:w="2330"/>
      </w:tblGrid>
      <w:tr w14:paraId="164B4926">
        <w:trPr>
          <w:trHeight w:val="989" w:hRule="atLeast"/>
        </w:trPr>
        <w:tc>
          <w:tcPr>
            <w:tcW w:w="952" w:type="dxa"/>
          </w:tcPr>
          <w:p w14:paraId="12912712">
            <w:pPr>
              <w:pStyle w:val="16"/>
              <w:spacing w:before="1"/>
              <w:rPr>
                <w:sz w:val="21"/>
                <w:szCs w:val="18"/>
                <w:lang w:eastAsia="zh-CN"/>
              </w:rPr>
            </w:pPr>
          </w:p>
          <w:p w14:paraId="1C03DD24">
            <w:pPr>
              <w:pStyle w:val="16"/>
              <w:jc w:val="center"/>
              <w:rPr>
                <w:spacing w:val="-10"/>
                <w:sz w:val="16"/>
                <w:szCs w:val="18"/>
              </w:rPr>
            </w:pPr>
            <w:r>
              <w:rPr>
                <w:w w:val="95"/>
                <w:sz w:val="16"/>
                <w:szCs w:val="18"/>
              </w:rPr>
              <w:t>序</w:t>
            </w:r>
            <w:r>
              <w:rPr>
                <w:spacing w:val="-10"/>
                <w:sz w:val="16"/>
                <w:szCs w:val="18"/>
              </w:rPr>
              <w:t>号</w:t>
            </w:r>
          </w:p>
          <w:p w14:paraId="3F4FBC37">
            <w:pPr>
              <w:pStyle w:val="16"/>
              <w:jc w:val="center"/>
              <w:rPr>
                <w:sz w:val="16"/>
                <w:szCs w:val="18"/>
              </w:rPr>
            </w:pPr>
            <w:r>
              <w:rPr>
                <w:sz w:val="16"/>
                <w:szCs w:val="16"/>
              </w:rPr>
              <w:t>Serial number</w:t>
            </w:r>
          </w:p>
        </w:tc>
        <w:tc>
          <w:tcPr>
            <w:tcW w:w="1974" w:type="dxa"/>
          </w:tcPr>
          <w:p w14:paraId="0DF66A31">
            <w:pPr>
              <w:pStyle w:val="16"/>
              <w:spacing w:before="1"/>
              <w:rPr>
                <w:sz w:val="21"/>
                <w:szCs w:val="18"/>
              </w:rPr>
            </w:pPr>
          </w:p>
          <w:p w14:paraId="636107AA">
            <w:pPr>
              <w:pStyle w:val="16"/>
              <w:jc w:val="center"/>
              <w:rPr>
                <w:spacing w:val="-10"/>
                <w:sz w:val="16"/>
                <w:szCs w:val="18"/>
              </w:rPr>
            </w:pPr>
            <w:r>
              <w:rPr>
                <w:w w:val="95"/>
                <w:sz w:val="16"/>
                <w:szCs w:val="18"/>
              </w:rPr>
              <w:t>项</w:t>
            </w:r>
            <w:r>
              <w:rPr>
                <w:spacing w:val="-10"/>
                <w:sz w:val="16"/>
                <w:szCs w:val="18"/>
              </w:rPr>
              <w:t>目</w:t>
            </w:r>
          </w:p>
          <w:p w14:paraId="6CF65D3F">
            <w:pPr>
              <w:pStyle w:val="16"/>
              <w:jc w:val="center"/>
              <w:rPr>
                <w:sz w:val="16"/>
                <w:szCs w:val="18"/>
              </w:rPr>
            </w:pPr>
            <w:r>
              <w:rPr>
                <w:sz w:val="16"/>
                <w:szCs w:val="16"/>
              </w:rPr>
              <w:t>Project</w:t>
            </w:r>
          </w:p>
        </w:tc>
        <w:tc>
          <w:tcPr>
            <w:tcW w:w="2384" w:type="dxa"/>
          </w:tcPr>
          <w:p w14:paraId="0E53C343">
            <w:pPr>
              <w:pStyle w:val="16"/>
              <w:spacing w:before="41"/>
              <w:jc w:val="center"/>
              <w:rPr>
                <w:color w:val="FF0000"/>
                <w:spacing w:val="-3"/>
                <w:w w:val="95"/>
                <w:sz w:val="16"/>
                <w:szCs w:val="18"/>
                <w:lang w:eastAsia="zh-CN"/>
              </w:rPr>
            </w:pPr>
            <w:r>
              <w:rPr>
                <w:color w:val="FF0000"/>
                <w:w w:val="95"/>
                <w:sz w:val="16"/>
                <w:szCs w:val="18"/>
                <w:lang w:eastAsia="zh-CN"/>
              </w:rPr>
              <w:t>建议周期如下（</w:t>
            </w:r>
            <w:r>
              <w:rPr>
                <w:color w:val="FF0000"/>
                <w:spacing w:val="-3"/>
                <w:w w:val="95"/>
                <w:sz w:val="16"/>
                <w:szCs w:val="18"/>
                <w:lang w:eastAsia="zh-CN"/>
              </w:rPr>
              <w:t>或按设备</w:t>
            </w:r>
          </w:p>
          <w:p w14:paraId="4DF5F1DA">
            <w:pPr>
              <w:pStyle w:val="16"/>
              <w:jc w:val="center"/>
              <w:rPr>
                <w:sz w:val="16"/>
                <w:szCs w:val="18"/>
                <w:lang w:eastAsia="zh-CN"/>
              </w:rPr>
            </w:pPr>
            <w:r>
              <w:rPr>
                <w:color w:val="FF0000"/>
                <w:sz w:val="16"/>
                <w:szCs w:val="16"/>
                <w:lang w:eastAsia="zh-CN"/>
              </w:rPr>
              <w:t>The recommended cycle is as follows (or by equipment</w:t>
            </w:r>
          </w:p>
          <w:p w14:paraId="3505EA8C">
            <w:pPr>
              <w:pStyle w:val="16"/>
              <w:spacing w:before="9" w:line="310" w:lineRule="atLeast"/>
              <w:jc w:val="center"/>
              <w:rPr>
                <w:color w:val="FF0000"/>
                <w:spacing w:val="-6"/>
                <w:sz w:val="16"/>
                <w:szCs w:val="18"/>
                <w:lang w:eastAsia="zh-CN"/>
              </w:rPr>
            </w:pPr>
            <w:r>
              <w:rPr>
                <w:color w:val="FF0000"/>
                <w:spacing w:val="-2"/>
                <w:sz w:val="16"/>
                <w:szCs w:val="18"/>
                <w:lang w:eastAsia="zh-CN"/>
              </w:rPr>
              <w:t>生产厂商建议的时间周</w:t>
            </w:r>
            <w:r>
              <w:rPr>
                <w:color w:val="FF0000"/>
                <w:spacing w:val="-6"/>
                <w:sz w:val="16"/>
                <w:szCs w:val="18"/>
                <w:lang w:eastAsia="zh-CN"/>
              </w:rPr>
              <w:t>期）</w:t>
            </w:r>
          </w:p>
          <w:p w14:paraId="212C6391">
            <w:pPr>
              <w:pStyle w:val="16"/>
              <w:jc w:val="center"/>
              <w:rPr>
                <w:sz w:val="16"/>
                <w:szCs w:val="18"/>
                <w:lang w:eastAsia="zh-CN"/>
              </w:rPr>
            </w:pPr>
            <w:r>
              <w:rPr>
                <w:color w:val="FF0000"/>
                <w:sz w:val="16"/>
                <w:szCs w:val="16"/>
                <w:lang w:eastAsia="zh-CN"/>
              </w:rPr>
              <w:t>Time period recommended by manufacturer)</w:t>
            </w:r>
          </w:p>
        </w:tc>
        <w:tc>
          <w:tcPr>
            <w:tcW w:w="6338" w:type="dxa"/>
            <w:gridSpan w:val="5"/>
          </w:tcPr>
          <w:p w14:paraId="24023AE1">
            <w:pPr>
              <w:pStyle w:val="16"/>
              <w:spacing w:before="1"/>
              <w:rPr>
                <w:sz w:val="21"/>
                <w:szCs w:val="18"/>
                <w:lang w:eastAsia="zh-CN"/>
              </w:rPr>
            </w:pPr>
          </w:p>
          <w:p w14:paraId="18B15AE7">
            <w:pPr>
              <w:pStyle w:val="16"/>
              <w:jc w:val="center"/>
              <w:rPr>
                <w:spacing w:val="-10"/>
                <w:sz w:val="16"/>
                <w:szCs w:val="18"/>
              </w:rPr>
            </w:pPr>
            <w:r>
              <w:rPr>
                <w:w w:val="95"/>
                <w:sz w:val="16"/>
                <w:szCs w:val="18"/>
              </w:rPr>
              <w:t>要</w:t>
            </w:r>
            <w:r>
              <w:rPr>
                <w:spacing w:val="-10"/>
                <w:sz w:val="16"/>
                <w:szCs w:val="18"/>
              </w:rPr>
              <w:t>求</w:t>
            </w:r>
          </w:p>
          <w:p w14:paraId="4E46F8C7">
            <w:pPr>
              <w:pStyle w:val="16"/>
              <w:jc w:val="center"/>
              <w:rPr>
                <w:sz w:val="16"/>
                <w:szCs w:val="18"/>
              </w:rPr>
            </w:pPr>
            <w:r>
              <w:rPr>
                <w:sz w:val="16"/>
                <w:szCs w:val="16"/>
              </w:rPr>
              <w:t>Requirements</w:t>
            </w:r>
          </w:p>
        </w:tc>
        <w:tc>
          <w:tcPr>
            <w:tcW w:w="2330" w:type="dxa"/>
          </w:tcPr>
          <w:p w14:paraId="06E098A1">
            <w:pPr>
              <w:pStyle w:val="16"/>
              <w:spacing w:before="1"/>
              <w:rPr>
                <w:sz w:val="21"/>
                <w:szCs w:val="18"/>
              </w:rPr>
            </w:pPr>
          </w:p>
          <w:p w14:paraId="38FAA630">
            <w:pPr>
              <w:pStyle w:val="16"/>
              <w:jc w:val="center"/>
              <w:rPr>
                <w:spacing w:val="-10"/>
                <w:sz w:val="16"/>
                <w:szCs w:val="18"/>
              </w:rPr>
            </w:pPr>
            <w:r>
              <w:rPr>
                <w:w w:val="95"/>
                <w:sz w:val="16"/>
                <w:szCs w:val="18"/>
              </w:rPr>
              <w:t>说</w:t>
            </w:r>
            <w:r>
              <w:rPr>
                <w:spacing w:val="-10"/>
                <w:sz w:val="16"/>
                <w:szCs w:val="18"/>
              </w:rPr>
              <w:t>明</w:t>
            </w:r>
          </w:p>
          <w:p w14:paraId="175A806B">
            <w:pPr>
              <w:pStyle w:val="16"/>
              <w:jc w:val="center"/>
              <w:rPr>
                <w:sz w:val="16"/>
                <w:szCs w:val="18"/>
              </w:rPr>
            </w:pPr>
            <w:r>
              <w:rPr>
                <w:sz w:val="16"/>
                <w:szCs w:val="16"/>
              </w:rPr>
              <w:t>Description</w:t>
            </w:r>
          </w:p>
        </w:tc>
      </w:tr>
      <w:tr w14:paraId="6262BD10">
        <w:trPr>
          <w:trHeight w:val="956" w:hRule="atLeast"/>
        </w:trPr>
        <w:tc>
          <w:tcPr>
            <w:tcW w:w="952" w:type="dxa"/>
            <w:vMerge w:val="restart"/>
          </w:tcPr>
          <w:p w14:paraId="4D4423F0">
            <w:pPr>
              <w:pStyle w:val="16"/>
              <w:rPr>
                <w:sz w:val="15"/>
                <w:szCs w:val="18"/>
              </w:rPr>
            </w:pPr>
          </w:p>
          <w:p w14:paraId="45A73F55">
            <w:pPr>
              <w:pStyle w:val="16"/>
              <w:rPr>
                <w:sz w:val="15"/>
                <w:szCs w:val="18"/>
              </w:rPr>
            </w:pPr>
          </w:p>
          <w:p w14:paraId="222A6F29">
            <w:pPr>
              <w:pStyle w:val="16"/>
              <w:rPr>
                <w:sz w:val="15"/>
                <w:szCs w:val="18"/>
              </w:rPr>
            </w:pPr>
          </w:p>
          <w:p w14:paraId="415E3486">
            <w:pPr>
              <w:pStyle w:val="16"/>
              <w:spacing w:before="5"/>
              <w:rPr>
                <w:sz w:val="21"/>
                <w:szCs w:val="18"/>
              </w:rPr>
            </w:pPr>
          </w:p>
          <w:p w14:paraId="3D01EC3E">
            <w:pPr>
              <w:pStyle w:val="16"/>
              <w:jc w:val="center"/>
              <w:rPr>
                <w:sz w:val="16"/>
                <w:szCs w:val="18"/>
              </w:rPr>
            </w:pPr>
            <w:r>
              <w:rPr>
                <w:w w:val="99"/>
                <w:sz w:val="16"/>
                <w:szCs w:val="18"/>
              </w:rPr>
              <w:t>1</w:t>
            </w:r>
          </w:p>
        </w:tc>
        <w:tc>
          <w:tcPr>
            <w:tcW w:w="1974" w:type="dxa"/>
            <w:vMerge w:val="restart"/>
          </w:tcPr>
          <w:p w14:paraId="242EEB7A">
            <w:pPr>
              <w:pStyle w:val="16"/>
              <w:rPr>
                <w:sz w:val="15"/>
                <w:szCs w:val="18"/>
              </w:rPr>
            </w:pPr>
          </w:p>
          <w:p w14:paraId="122A994F">
            <w:pPr>
              <w:pStyle w:val="16"/>
              <w:rPr>
                <w:sz w:val="15"/>
                <w:szCs w:val="18"/>
              </w:rPr>
            </w:pPr>
          </w:p>
          <w:p w14:paraId="0DA7B8FD">
            <w:pPr>
              <w:pStyle w:val="16"/>
              <w:rPr>
                <w:sz w:val="15"/>
                <w:szCs w:val="18"/>
              </w:rPr>
            </w:pPr>
          </w:p>
          <w:p w14:paraId="2F61E095">
            <w:pPr>
              <w:pStyle w:val="16"/>
              <w:spacing w:before="5"/>
              <w:rPr>
                <w:sz w:val="21"/>
                <w:szCs w:val="18"/>
              </w:rPr>
            </w:pPr>
          </w:p>
          <w:p w14:paraId="56DAF358">
            <w:pPr>
              <w:pStyle w:val="16"/>
              <w:ind w:left="8"/>
              <w:rPr>
                <w:spacing w:val="-3"/>
                <w:w w:val="95"/>
                <w:sz w:val="16"/>
                <w:szCs w:val="18"/>
              </w:rPr>
            </w:pPr>
            <w:r>
              <w:rPr>
                <w:spacing w:val="-3"/>
                <w:w w:val="95"/>
                <w:sz w:val="16"/>
                <w:szCs w:val="18"/>
              </w:rPr>
              <w:t>绝缘电阻</w:t>
            </w:r>
          </w:p>
          <w:p w14:paraId="38FBFF56">
            <w:pPr>
              <w:pStyle w:val="16"/>
              <w:ind w:left="8"/>
              <w:rPr>
                <w:sz w:val="16"/>
                <w:szCs w:val="18"/>
              </w:rPr>
            </w:pPr>
            <w:r>
              <w:rPr>
                <w:sz w:val="16"/>
                <w:szCs w:val="16"/>
              </w:rPr>
              <w:t>Insulation resistance</w:t>
            </w:r>
          </w:p>
        </w:tc>
        <w:tc>
          <w:tcPr>
            <w:tcW w:w="2384" w:type="dxa"/>
            <w:vMerge w:val="restart"/>
            <w:tcBorders>
              <w:right w:val="nil"/>
            </w:tcBorders>
          </w:tcPr>
          <w:p w14:paraId="19552F43">
            <w:pPr>
              <w:pStyle w:val="16"/>
              <w:rPr>
                <w:sz w:val="21"/>
                <w:szCs w:val="18"/>
              </w:rPr>
            </w:pPr>
          </w:p>
          <w:p w14:paraId="1622765C">
            <w:pPr>
              <w:pStyle w:val="16"/>
              <w:rPr>
                <w:sz w:val="21"/>
                <w:szCs w:val="18"/>
              </w:rPr>
            </w:pPr>
          </w:p>
          <w:p w14:paraId="22646270">
            <w:pPr>
              <w:pStyle w:val="16"/>
              <w:spacing w:before="198"/>
              <w:rPr>
                <w:spacing w:val="-10"/>
                <w:w w:val="95"/>
                <w:sz w:val="16"/>
                <w:szCs w:val="18"/>
              </w:rPr>
            </w:pPr>
            <w:r>
              <w:rPr>
                <w:w w:val="95"/>
                <w:sz w:val="16"/>
                <w:szCs w:val="18"/>
              </w:rPr>
              <w:t>（1）1</w:t>
            </w:r>
            <w:r>
              <w:rPr>
                <w:rFonts w:hint="eastAsia" w:ascii="Microsoft YaHei UI" w:eastAsia="Microsoft YaHei UI"/>
                <w:w w:val="95"/>
                <w:sz w:val="16"/>
                <w:szCs w:val="18"/>
              </w:rPr>
              <w:t>〜</w:t>
            </w:r>
            <w:r>
              <w:rPr>
                <w:w w:val="95"/>
                <w:sz w:val="16"/>
                <w:szCs w:val="18"/>
              </w:rPr>
              <w:t>3</w:t>
            </w:r>
            <w:r>
              <w:rPr>
                <w:spacing w:val="-10"/>
                <w:w w:val="95"/>
                <w:sz w:val="16"/>
                <w:szCs w:val="18"/>
              </w:rPr>
              <w:t xml:space="preserve"> 年</w:t>
            </w:r>
          </w:p>
          <w:p w14:paraId="0B73D6AF">
            <w:pPr>
              <w:pStyle w:val="16"/>
              <w:rPr>
                <w:sz w:val="16"/>
                <w:szCs w:val="18"/>
              </w:rPr>
            </w:pPr>
            <w:r>
              <w:rPr>
                <w:sz w:val="16"/>
                <w:szCs w:val="16"/>
              </w:rPr>
              <w:t>(1) 1 ~ 3 years</w:t>
            </w:r>
          </w:p>
          <w:p w14:paraId="5A72C3ED">
            <w:pPr>
              <w:pStyle w:val="16"/>
              <w:spacing w:before="81"/>
              <w:rPr>
                <w:spacing w:val="-4"/>
                <w:w w:val="95"/>
                <w:sz w:val="16"/>
                <w:szCs w:val="18"/>
              </w:rPr>
            </w:pPr>
            <w:r>
              <w:rPr>
                <w:w w:val="95"/>
                <w:sz w:val="16"/>
                <w:szCs w:val="18"/>
              </w:rPr>
              <w:t>（2）</w:t>
            </w:r>
            <w:r>
              <w:rPr>
                <w:spacing w:val="-4"/>
                <w:w w:val="95"/>
                <w:sz w:val="16"/>
                <w:szCs w:val="18"/>
              </w:rPr>
              <w:t>大修后</w:t>
            </w:r>
          </w:p>
          <w:p w14:paraId="24F53035">
            <w:pPr>
              <w:pStyle w:val="16"/>
              <w:rPr>
                <w:sz w:val="16"/>
                <w:szCs w:val="18"/>
              </w:rPr>
            </w:pPr>
            <w:r>
              <w:rPr>
                <w:sz w:val="16"/>
                <w:szCs w:val="16"/>
              </w:rPr>
              <w:t>(2) After overhaul</w:t>
            </w:r>
          </w:p>
        </w:tc>
        <w:tc>
          <w:tcPr>
            <w:tcW w:w="6338" w:type="dxa"/>
            <w:gridSpan w:val="5"/>
            <w:tcBorders>
              <w:bottom w:val="nil"/>
            </w:tcBorders>
          </w:tcPr>
          <w:p w14:paraId="0BB4BCC1">
            <w:pPr>
              <w:pStyle w:val="16"/>
              <w:spacing w:before="23"/>
              <w:ind w:left="9"/>
              <w:rPr>
                <w:spacing w:val="-1"/>
                <w:w w:val="95"/>
                <w:sz w:val="16"/>
                <w:szCs w:val="18"/>
                <w:lang w:eastAsia="zh-CN"/>
              </w:rPr>
            </w:pPr>
            <w:r>
              <w:rPr>
                <w:spacing w:val="-1"/>
                <w:w w:val="95"/>
                <w:sz w:val="16"/>
                <w:szCs w:val="18"/>
                <w:lang w:eastAsia="zh-CN"/>
              </w:rPr>
              <w:t>⑴整体绝缘电阻参照制造厂规定或自行规定；</w:t>
            </w:r>
          </w:p>
          <w:p w14:paraId="40F0AA4B">
            <w:pPr>
              <w:pStyle w:val="16"/>
              <w:ind w:left="9"/>
              <w:rPr>
                <w:sz w:val="16"/>
                <w:szCs w:val="18"/>
                <w:lang w:eastAsia="zh-CN"/>
              </w:rPr>
            </w:pPr>
            <w:r>
              <w:rPr>
                <w:sz w:val="16"/>
                <w:szCs w:val="16"/>
                <w:lang w:eastAsia="zh-CN"/>
              </w:rPr>
              <w:t>(1) The overall insulation resistance refers to the manufacturer's regulations or self-regulations;</w:t>
            </w:r>
          </w:p>
          <w:p w14:paraId="2ACC7819">
            <w:pPr>
              <w:pStyle w:val="16"/>
              <w:spacing w:before="50"/>
              <w:ind w:left="9"/>
              <w:rPr>
                <w:spacing w:val="-1"/>
                <w:w w:val="95"/>
                <w:sz w:val="16"/>
                <w:szCs w:val="18"/>
                <w:lang w:eastAsia="zh-CN"/>
              </w:rPr>
            </w:pPr>
            <w:r>
              <w:rPr>
                <w:spacing w:val="-1"/>
                <w:w w:val="95"/>
                <w:sz w:val="16"/>
                <w:szCs w:val="18"/>
                <w:lang w:eastAsia="zh-CN"/>
              </w:rPr>
              <w:t>⑵断口和用有机物制成的提升杆的绝缘电阻不应低于下表中的数值</w:t>
            </w:r>
          </w:p>
          <w:p w14:paraId="4B0CA901">
            <w:pPr>
              <w:pStyle w:val="16"/>
              <w:ind w:left="9"/>
              <w:rPr>
                <w:sz w:val="16"/>
                <w:szCs w:val="18"/>
                <w:lang w:eastAsia="zh-CN"/>
              </w:rPr>
            </w:pPr>
            <w:r>
              <w:rPr>
                <w:rFonts w:hint="eastAsia"/>
                <w:sz w:val="16"/>
                <w:szCs w:val="16"/>
                <w:lang w:eastAsia="zh-CN"/>
              </w:rPr>
              <w:t>⑵</w:t>
            </w:r>
            <w:r>
              <w:rPr>
                <w:sz w:val="16"/>
                <w:szCs w:val="16"/>
                <w:lang w:eastAsia="zh-CN"/>
              </w:rPr>
              <w:t xml:space="preserve"> The insulation resistance of fracture surface and lifting rod made of organic matter shall not be lower than the values in the following table</w:t>
            </w:r>
          </w:p>
          <w:p w14:paraId="1E5B4FD9">
            <w:pPr>
              <w:pStyle w:val="16"/>
              <w:spacing w:before="51"/>
              <w:ind w:left="9"/>
              <w:rPr>
                <w:sz w:val="16"/>
                <w:szCs w:val="18"/>
              </w:rPr>
            </w:pPr>
            <w:r>
              <w:rPr>
                <w:spacing w:val="-2"/>
                <w:sz w:val="16"/>
                <w:szCs w:val="18"/>
              </w:rPr>
              <w:t>（MΩ）：</w:t>
            </w:r>
          </w:p>
        </w:tc>
        <w:tc>
          <w:tcPr>
            <w:tcW w:w="2330" w:type="dxa"/>
            <w:vMerge w:val="restart"/>
          </w:tcPr>
          <w:p w14:paraId="05F4B1BD">
            <w:pPr>
              <w:pStyle w:val="16"/>
              <w:rPr>
                <w:rFonts w:ascii="Times New Roman"/>
                <w:sz w:val="15"/>
                <w:szCs w:val="18"/>
              </w:rPr>
            </w:pPr>
          </w:p>
        </w:tc>
      </w:tr>
      <w:tr w14:paraId="04BCF178">
        <w:trPr>
          <w:trHeight w:val="318" w:hRule="atLeast"/>
        </w:trPr>
        <w:tc>
          <w:tcPr>
            <w:tcW w:w="952" w:type="dxa"/>
            <w:vMerge w:val="continue"/>
            <w:tcBorders>
              <w:top w:val="nil"/>
            </w:tcBorders>
          </w:tcPr>
          <w:p w14:paraId="335BA00C">
            <w:pPr>
              <w:rPr>
                <w:sz w:val="2"/>
                <w:szCs w:val="2"/>
              </w:rPr>
            </w:pPr>
          </w:p>
        </w:tc>
        <w:tc>
          <w:tcPr>
            <w:tcW w:w="1974" w:type="dxa"/>
            <w:vMerge w:val="continue"/>
            <w:tcBorders>
              <w:top w:val="nil"/>
            </w:tcBorders>
          </w:tcPr>
          <w:p w14:paraId="0DFA24D5">
            <w:pPr>
              <w:rPr>
                <w:sz w:val="2"/>
                <w:szCs w:val="2"/>
              </w:rPr>
            </w:pPr>
          </w:p>
        </w:tc>
        <w:tc>
          <w:tcPr>
            <w:tcW w:w="2384" w:type="dxa"/>
            <w:vMerge w:val="continue"/>
            <w:tcBorders>
              <w:top w:val="nil"/>
              <w:right w:val="nil"/>
            </w:tcBorders>
          </w:tcPr>
          <w:p w14:paraId="586999BC">
            <w:pPr>
              <w:rPr>
                <w:sz w:val="2"/>
                <w:szCs w:val="2"/>
              </w:rPr>
            </w:pPr>
          </w:p>
        </w:tc>
        <w:tc>
          <w:tcPr>
            <w:tcW w:w="1336" w:type="dxa"/>
            <w:vMerge w:val="restart"/>
            <w:tcBorders>
              <w:left w:val="double" w:color="000000" w:sz="4" w:space="0"/>
            </w:tcBorders>
          </w:tcPr>
          <w:p w14:paraId="62D47BCE">
            <w:pPr>
              <w:pStyle w:val="16"/>
              <w:spacing w:before="7"/>
              <w:rPr>
                <w:sz w:val="10"/>
                <w:szCs w:val="18"/>
              </w:rPr>
            </w:pPr>
          </w:p>
          <w:p w14:paraId="08D8D7A9">
            <w:pPr>
              <w:pStyle w:val="16"/>
              <w:ind w:left="112"/>
              <w:rPr>
                <w:spacing w:val="-3"/>
                <w:w w:val="95"/>
                <w:sz w:val="16"/>
                <w:szCs w:val="18"/>
              </w:rPr>
            </w:pPr>
            <w:r>
              <w:rPr>
                <w:spacing w:val="-3"/>
                <w:w w:val="95"/>
                <w:sz w:val="16"/>
                <w:szCs w:val="18"/>
              </w:rPr>
              <w:t>试验类别</w:t>
            </w:r>
          </w:p>
          <w:p w14:paraId="656AA2F6">
            <w:pPr>
              <w:pStyle w:val="16"/>
              <w:ind w:left="112"/>
              <w:rPr>
                <w:sz w:val="16"/>
                <w:szCs w:val="18"/>
              </w:rPr>
            </w:pPr>
            <w:r>
              <w:rPr>
                <w:sz w:val="16"/>
                <w:szCs w:val="16"/>
              </w:rPr>
              <w:t>Type of test</w:t>
            </w:r>
          </w:p>
        </w:tc>
        <w:tc>
          <w:tcPr>
            <w:tcW w:w="3181" w:type="dxa"/>
            <w:gridSpan w:val="3"/>
          </w:tcPr>
          <w:p w14:paraId="0F4359BC">
            <w:pPr>
              <w:pStyle w:val="16"/>
              <w:spacing w:before="23"/>
              <w:ind w:left="108"/>
              <w:rPr>
                <w:rFonts w:ascii="Times New Roman" w:eastAsia="Times New Roman"/>
                <w:spacing w:val="-5"/>
                <w:w w:val="95"/>
                <w:sz w:val="16"/>
                <w:szCs w:val="18"/>
              </w:rPr>
            </w:pPr>
            <w:r>
              <w:rPr>
                <w:spacing w:val="-3"/>
                <w:w w:val="95"/>
                <w:sz w:val="16"/>
                <w:szCs w:val="18"/>
              </w:rPr>
              <w:t xml:space="preserve">额定电压 </w:t>
            </w:r>
            <w:r>
              <w:rPr>
                <w:rFonts w:ascii="Times New Roman" w:eastAsia="Times New Roman"/>
                <w:spacing w:val="-5"/>
                <w:w w:val="95"/>
                <w:sz w:val="16"/>
                <w:szCs w:val="18"/>
              </w:rPr>
              <w:t>kv</w:t>
            </w:r>
          </w:p>
          <w:p w14:paraId="31407DD4">
            <w:pPr>
              <w:pStyle w:val="16"/>
              <w:ind w:left="108"/>
              <w:rPr>
                <w:rFonts w:ascii="Times New Roman" w:eastAsia="Times New Roman"/>
                <w:sz w:val="16"/>
                <w:szCs w:val="18"/>
              </w:rPr>
            </w:pPr>
            <w:r>
              <w:rPr>
                <w:rFonts w:ascii="Times New Roman" w:eastAsia="Times New Roman"/>
                <w:sz w:val="16"/>
                <w:szCs w:val="16"/>
              </w:rPr>
              <w:t>Rated voltage kv</w:t>
            </w:r>
          </w:p>
        </w:tc>
        <w:tc>
          <w:tcPr>
            <w:tcW w:w="1821" w:type="dxa"/>
            <w:vMerge w:val="restart"/>
            <w:tcBorders>
              <w:top w:val="nil"/>
              <w:bottom w:val="nil"/>
            </w:tcBorders>
          </w:tcPr>
          <w:p w14:paraId="37275BB5">
            <w:pPr>
              <w:pStyle w:val="16"/>
              <w:rPr>
                <w:rFonts w:ascii="Times New Roman"/>
                <w:sz w:val="15"/>
                <w:szCs w:val="18"/>
              </w:rPr>
            </w:pPr>
          </w:p>
        </w:tc>
        <w:tc>
          <w:tcPr>
            <w:tcW w:w="2330" w:type="dxa"/>
            <w:vMerge w:val="continue"/>
            <w:tcBorders>
              <w:top w:val="nil"/>
            </w:tcBorders>
          </w:tcPr>
          <w:p w14:paraId="31E8B584">
            <w:pPr>
              <w:rPr>
                <w:sz w:val="2"/>
                <w:szCs w:val="2"/>
              </w:rPr>
            </w:pPr>
          </w:p>
        </w:tc>
      </w:tr>
      <w:tr w14:paraId="109534C2">
        <w:trPr>
          <w:trHeight w:val="318" w:hRule="atLeast"/>
        </w:trPr>
        <w:tc>
          <w:tcPr>
            <w:tcW w:w="952" w:type="dxa"/>
            <w:vMerge w:val="continue"/>
            <w:tcBorders>
              <w:top w:val="nil"/>
            </w:tcBorders>
          </w:tcPr>
          <w:p w14:paraId="4BEB35B0">
            <w:pPr>
              <w:rPr>
                <w:sz w:val="2"/>
                <w:szCs w:val="2"/>
              </w:rPr>
            </w:pPr>
          </w:p>
        </w:tc>
        <w:tc>
          <w:tcPr>
            <w:tcW w:w="1974" w:type="dxa"/>
            <w:vMerge w:val="continue"/>
            <w:tcBorders>
              <w:top w:val="nil"/>
            </w:tcBorders>
          </w:tcPr>
          <w:p w14:paraId="1E6CAADA">
            <w:pPr>
              <w:rPr>
                <w:sz w:val="2"/>
                <w:szCs w:val="2"/>
              </w:rPr>
            </w:pPr>
          </w:p>
        </w:tc>
        <w:tc>
          <w:tcPr>
            <w:tcW w:w="2384" w:type="dxa"/>
            <w:vMerge w:val="continue"/>
            <w:tcBorders>
              <w:top w:val="nil"/>
              <w:right w:val="nil"/>
            </w:tcBorders>
          </w:tcPr>
          <w:p w14:paraId="52F7645B">
            <w:pPr>
              <w:rPr>
                <w:sz w:val="2"/>
                <w:szCs w:val="2"/>
              </w:rPr>
            </w:pPr>
          </w:p>
        </w:tc>
        <w:tc>
          <w:tcPr>
            <w:tcW w:w="1336" w:type="dxa"/>
            <w:vMerge w:val="continue"/>
            <w:tcBorders>
              <w:top w:val="nil"/>
              <w:left w:val="double" w:color="000000" w:sz="4" w:space="0"/>
            </w:tcBorders>
          </w:tcPr>
          <w:p w14:paraId="46AB8285">
            <w:pPr>
              <w:rPr>
                <w:sz w:val="2"/>
                <w:szCs w:val="2"/>
              </w:rPr>
            </w:pPr>
          </w:p>
        </w:tc>
        <w:tc>
          <w:tcPr>
            <w:tcW w:w="1006" w:type="dxa"/>
          </w:tcPr>
          <w:p w14:paraId="247CEDD2">
            <w:pPr>
              <w:pStyle w:val="16"/>
              <w:spacing w:before="37"/>
              <w:jc w:val="center"/>
              <w:rPr>
                <w:rFonts w:ascii="Times New Roman"/>
                <w:sz w:val="16"/>
                <w:szCs w:val="18"/>
              </w:rPr>
            </w:pPr>
            <w:r>
              <w:rPr>
                <w:rFonts w:ascii="Times New Roman"/>
                <w:spacing w:val="-5"/>
                <w:sz w:val="16"/>
                <w:szCs w:val="18"/>
              </w:rPr>
              <w:t>&lt;24</w:t>
            </w:r>
          </w:p>
        </w:tc>
        <w:tc>
          <w:tcPr>
            <w:tcW w:w="1031" w:type="dxa"/>
          </w:tcPr>
          <w:p w14:paraId="50A9624B">
            <w:pPr>
              <w:pStyle w:val="16"/>
              <w:spacing w:line="299" w:lineRule="exact"/>
              <w:jc w:val="center"/>
              <w:rPr>
                <w:rFonts w:ascii="Times New Roman" w:eastAsia="Times New Roman"/>
                <w:sz w:val="16"/>
                <w:szCs w:val="18"/>
              </w:rPr>
            </w:pPr>
            <w:r>
              <w:rPr>
                <w:rFonts w:ascii="Times New Roman" w:eastAsia="Times New Roman"/>
                <w:w w:val="95"/>
                <w:sz w:val="16"/>
                <w:szCs w:val="18"/>
              </w:rPr>
              <w:t>24</w:t>
            </w:r>
            <w:r>
              <w:rPr>
                <w:rFonts w:hint="eastAsia" w:ascii="Microsoft YaHei UI" w:eastAsia="Microsoft YaHei UI"/>
                <w:w w:val="95"/>
                <w:sz w:val="16"/>
                <w:szCs w:val="18"/>
              </w:rPr>
              <w:t>〜</w:t>
            </w:r>
            <w:r>
              <w:rPr>
                <w:rFonts w:ascii="Times New Roman" w:eastAsia="Times New Roman"/>
                <w:spacing w:val="-4"/>
                <w:w w:val="95"/>
                <w:sz w:val="16"/>
                <w:szCs w:val="18"/>
              </w:rPr>
              <w:t>40.5</w:t>
            </w:r>
          </w:p>
        </w:tc>
        <w:tc>
          <w:tcPr>
            <w:tcW w:w="1144" w:type="dxa"/>
          </w:tcPr>
          <w:p w14:paraId="6FF153A5">
            <w:pPr>
              <w:pStyle w:val="16"/>
              <w:spacing w:line="299" w:lineRule="exact"/>
              <w:jc w:val="center"/>
              <w:rPr>
                <w:rFonts w:ascii="Times New Roman" w:eastAsia="Times New Roman"/>
                <w:sz w:val="16"/>
                <w:szCs w:val="18"/>
              </w:rPr>
            </w:pPr>
            <w:r>
              <w:rPr>
                <w:rFonts w:ascii="Times New Roman" w:eastAsia="Times New Roman"/>
                <w:w w:val="95"/>
                <w:sz w:val="16"/>
                <w:szCs w:val="18"/>
              </w:rPr>
              <w:t>55</w:t>
            </w:r>
            <w:r>
              <w:rPr>
                <w:rFonts w:hint="eastAsia" w:ascii="Microsoft YaHei UI" w:eastAsia="Microsoft YaHei UI"/>
                <w:w w:val="95"/>
                <w:sz w:val="16"/>
                <w:szCs w:val="18"/>
              </w:rPr>
              <w:t>〜</w:t>
            </w:r>
            <w:r>
              <w:rPr>
                <w:rFonts w:ascii="Times New Roman" w:eastAsia="Times New Roman"/>
                <w:spacing w:val="-4"/>
                <w:w w:val="95"/>
                <w:sz w:val="16"/>
                <w:szCs w:val="18"/>
              </w:rPr>
              <w:t>72.5</w:t>
            </w:r>
          </w:p>
        </w:tc>
        <w:tc>
          <w:tcPr>
            <w:tcW w:w="1821" w:type="dxa"/>
            <w:vMerge w:val="continue"/>
            <w:tcBorders>
              <w:top w:val="nil"/>
              <w:bottom w:val="nil"/>
            </w:tcBorders>
          </w:tcPr>
          <w:p w14:paraId="19A1334E">
            <w:pPr>
              <w:rPr>
                <w:sz w:val="2"/>
                <w:szCs w:val="2"/>
              </w:rPr>
            </w:pPr>
          </w:p>
        </w:tc>
        <w:tc>
          <w:tcPr>
            <w:tcW w:w="2330" w:type="dxa"/>
            <w:vMerge w:val="continue"/>
            <w:tcBorders>
              <w:top w:val="nil"/>
            </w:tcBorders>
          </w:tcPr>
          <w:p w14:paraId="1BC55FCC">
            <w:pPr>
              <w:rPr>
                <w:sz w:val="2"/>
                <w:szCs w:val="2"/>
              </w:rPr>
            </w:pPr>
          </w:p>
        </w:tc>
      </w:tr>
      <w:tr w14:paraId="20AC9F6F">
        <w:trPr>
          <w:trHeight w:val="319" w:hRule="atLeast"/>
        </w:trPr>
        <w:tc>
          <w:tcPr>
            <w:tcW w:w="952" w:type="dxa"/>
            <w:vMerge w:val="continue"/>
            <w:tcBorders>
              <w:top w:val="nil"/>
            </w:tcBorders>
          </w:tcPr>
          <w:p w14:paraId="161FBE33">
            <w:pPr>
              <w:rPr>
                <w:sz w:val="2"/>
                <w:szCs w:val="2"/>
              </w:rPr>
            </w:pPr>
          </w:p>
        </w:tc>
        <w:tc>
          <w:tcPr>
            <w:tcW w:w="1974" w:type="dxa"/>
            <w:vMerge w:val="continue"/>
            <w:tcBorders>
              <w:top w:val="nil"/>
            </w:tcBorders>
          </w:tcPr>
          <w:p w14:paraId="4112CEA1">
            <w:pPr>
              <w:rPr>
                <w:sz w:val="2"/>
                <w:szCs w:val="2"/>
              </w:rPr>
            </w:pPr>
          </w:p>
        </w:tc>
        <w:tc>
          <w:tcPr>
            <w:tcW w:w="2384" w:type="dxa"/>
            <w:vMerge w:val="continue"/>
            <w:tcBorders>
              <w:top w:val="nil"/>
              <w:right w:val="nil"/>
            </w:tcBorders>
          </w:tcPr>
          <w:p w14:paraId="21ED00AB">
            <w:pPr>
              <w:rPr>
                <w:sz w:val="2"/>
                <w:szCs w:val="2"/>
              </w:rPr>
            </w:pPr>
          </w:p>
        </w:tc>
        <w:tc>
          <w:tcPr>
            <w:tcW w:w="1336" w:type="dxa"/>
            <w:tcBorders>
              <w:left w:val="double" w:color="000000" w:sz="4" w:space="0"/>
            </w:tcBorders>
          </w:tcPr>
          <w:p w14:paraId="22EFD17B">
            <w:pPr>
              <w:pStyle w:val="16"/>
              <w:spacing w:before="23"/>
              <w:ind w:left="112"/>
              <w:rPr>
                <w:spacing w:val="-4"/>
                <w:w w:val="95"/>
                <w:sz w:val="16"/>
                <w:szCs w:val="18"/>
              </w:rPr>
            </w:pPr>
            <w:r>
              <w:rPr>
                <w:spacing w:val="-4"/>
                <w:w w:val="95"/>
                <w:sz w:val="16"/>
                <w:szCs w:val="18"/>
              </w:rPr>
              <w:t>大修后</w:t>
            </w:r>
          </w:p>
          <w:p w14:paraId="3B74EBD6">
            <w:pPr>
              <w:pStyle w:val="16"/>
              <w:ind w:left="112"/>
              <w:rPr>
                <w:sz w:val="16"/>
                <w:szCs w:val="18"/>
              </w:rPr>
            </w:pPr>
            <w:r>
              <w:rPr>
                <w:sz w:val="16"/>
                <w:szCs w:val="16"/>
              </w:rPr>
              <w:t>After overhaul</w:t>
            </w:r>
          </w:p>
        </w:tc>
        <w:tc>
          <w:tcPr>
            <w:tcW w:w="1006" w:type="dxa"/>
          </w:tcPr>
          <w:p w14:paraId="722213E9">
            <w:pPr>
              <w:pStyle w:val="16"/>
              <w:spacing w:before="37"/>
              <w:jc w:val="center"/>
              <w:rPr>
                <w:rFonts w:ascii="Times New Roman"/>
                <w:sz w:val="16"/>
                <w:szCs w:val="18"/>
              </w:rPr>
            </w:pPr>
            <w:r>
              <w:rPr>
                <w:rFonts w:ascii="Times New Roman"/>
                <w:spacing w:val="-4"/>
                <w:sz w:val="16"/>
                <w:szCs w:val="18"/>
              </w:rPr>
              <w:t>1000</w:t>
            </w:r>
          </w:p>
        </w:tc>
        <w:tc>
          <w:tcPr>
            <w:tcW w:w="1031" w:type="dxa"/>
          </w:tcPr>
          <w:p w14:paraId="6C6C4F01">
            <w:pPr>
              <w:pStyle w:val="16"/>
              <w:spacing w:before="37"/>
              <w:jc w:val="center"/>
              <w:rPr>
                <w:rFonts w:ascii="Times New Roman"/>
                <w:sz w:val="16"/>
                <w:szCs w:val="18"/>
              </w:rPr>
            </w:pPr>
            <w:r>
              <w:rPr>
                <w:rFonts w:ascii="Times New Roman"/>
                <w:spacing w:val="-4"/>
                <w:sz w:val="16"/>
                <w:szCs w:val="18"/>
              </w:rPr>
              <w:t>3000</w:t>
            </w:r>
          </w:p>
        </w:tc>
        <w:tc>
          <w:tcPr>
            <w:tcW w:w="1144" w:type="dxa"/>
          </w:tcPr>
          <w:p w14:paraId="67A40F7B">
            <w:pPr>
              <w:pStyle w:val="16"/>
              <w:spacing w:before="37"/>
              <w:jc w:val="center"/>
              <w:rPr>
                <w:rFonts w:ascii="Times New Roman"/>
                <w:sz w:val="16"/>
                <w:szCs w:val="18"/>
              </w:rPr>
            </w:pPr>
            <w:r>
              <w:rPr>
                <w:rFonts w:ascii="Times New Roman"/>
                <w:spacing w:val="-4"/>
                <w:sz w:val="16"/>
                <w:szCs w:val="18"/>
              </w:rPr>
              <w:t>6000</w:t>
            </w:r>
          </w:p>
        </w:tc>
        <w:tc>
          <w:tcPr>
            <w:tcW w:w="1821" w:type="dxa"/>
            <w:vMerge w:val="continue"/>
            <w:tcBorders>
              <w:top w:val="nil"/>
              <w:bottom w:val="nil"/>
            </w:tcBorders>
          </w:tcPr>
          <w:p w14:paraId="6A99489B">
            <w:pPr>
              <w:rPr>
                <w:sz w:val="2"/>
                <w:szCs w:val="2"/>
              </w:rPr>
            </w:pPr>
          </w:p>
        </w:tc>
        <w:tc>
          <w:tcPr>
            <w:tcW w:w="2330" w:type="dxa"/>
            <w:vMerge w:val="continue"/>
            <w:tcBorders>
              <w:top w:val="nil"/>
            </w:tcBorders>
          </w:tcPr>
          <w:p w14:paraId="27DE8C25">
            <w:pPr>
              <w:rPr>
                <w:sz w:val="2"/>
                <w:szCs w:val="2"/>
              </w:rPr>
            </w:pPr>
          </w:p>
        </w:tc>
      </w:tr>
      <w:tr w14:paraId="629FCB4F">
        <w:trPr>
          <w:trHeight w:val="316" w:hRule="atLeast"/>
        </w:trPr>
        <w:tc>
          <w:tcPr>
            <w:tcW w:w="952" w:type="dxa"/>
            <w:vMerge w:val="continue"/>
            <w:tcBorders>
              <w:top w:val="nil"/>
            </w:tcBorders>
          </w:tcPr>
          <w:p w14:paraId="0FE13516">
            <w:pPr>
              <w:rPr>
                <w:sz w:val="2"/>
                <w:szCs w:val="2"/>
              </w:rPr>
            </w:pPr>
          </w:p>
        </w:tc>
        <w:tc>
          <w:tcPr>
            <w:tcW w:w="1974" w:type="dxa"/>
            <w:vMerge w:val="continue"/>
            <w:tcBorders>
              <w:top w:val="nil"/>
            </w:tcBorders>
          </w:tcPr>
          <w:p w14:paraId="28A537B4">
            <w:pPr>
              <w:rPr>
                <w:sz w:val="2"/>
                <w:szCs w:val="2"/>
              </w:rPr>
            </w:pPr>
          </w:p>
        </w:tc>
        <w:tc>
          <w:tcPr>
            <w:tcW w:w="2384" w:type="dxa"/>
            <w:vMerge w:val="continue"/>
            <w:tcBorders>
              <w:top w:val="nil"/>
              <w:right w:val="nil"/>
            </w:tcBorders>
          </w:tcPr>
          <w:p w14:paraId="0DBC26A7">
            <w:pPr>
              <w:rPr>
                <w:sz w:val="2"/>
                <w:szCs w:val="2"/>
              </w:rPr>
            </w:pPr>
          </w:p>
        </w:tc>
        <w:tc>
          <w:tcPr>
            <w:tcW w:w="1336" w:type="dxa"/>
            <w:tcBorders>
              <w:left w:val="double" w:color="000000" w:sz="4" w:space="0"/>
            </w:tcBorders>
          </w:tcPr>
          <w:p w14:paraId="04816908">
            <w:pPr>
              <w:pStyle w:val="16"/>
              <w:spacing w:before="23"/>
              <w:ind w:left="112"/>
              <w:rPr>
                <w:spacing w:val="-4"/>
                <w:w w:val="95"/>
                <w:sz w:val="16"/>
                <w:szCs w:val="18"/>
              </w:rPr>
            </w:pPr>
            <w:r>
              <w:rPr>
                <w:spacing w:val="-4"/>
                <w:w w:val="95"/>
                <w:sz w:val="16"/>
                <w:szCs w:val="18"/>
              </w:rPr>
              <w:t>运行中</w:t>
            </w:r>
          </w:p>
          <w:p w14:paraId="43C4B513">
            <w:pPr>
              <w:pStyle w:val="16"/>
              <w:ind w:left="112"/>
              <w:rPr>
                <w:sz w:val="16"/>
                <w:szCs w:val="18"/>
              </w:rPr>
            </w:pPr>
            <w:r>
              <w:rPr>
                <w:sz w:val="16"/>
                <w:szCs w:val="16"/>
              </w:rPr>
              <w:t>In operation</w:t>
            </w:r>
          </w:p>
        </w:tc>
        <w:tc>
          <w:tcPr>
            <w:tcW w:w="1006" w:type="dxa"/>
          </w:tcPr>
          <w:p w14:paraId="3E57B131">
            <w:pPr>
              <w:pStyle w:val="16"/>
              <w:spacing w:before="37"/>
              <w:jc w:val="center"/>
              <w:rPr>
                <w:rFonts w:ascii="Times New Roman"/>
                <w:sz w:val="16"/>
                <w:szCs w:val="18"/>
              </w:rPr>
            </w:pPr>
            <w:r>
              <w:rPr>
                <w:rFonts w:ascii="Times New Roman"/>
                <w:spacing w:val="-5"/>
                <w:sz w:val="16"/>
                <w:szCs w:val="18"/>
              </w:rPr>
              <w:t>300</w:t>
            </w:r>
          </w:p>
        </w:tc>
        <w:tc>
          <w:tcPr>
            <w:tcW w:w="1031" w:type="dxa"/>
          </w:tcPr>
          <w:p w14:paraId="3C8A4719">
            <w:pPr>
              <w:pStyle w:val="16"/>
              <w:spacing w:before="37"/>
              <w:jc w:val="center"/>
              <w:rPr>
                <w:rFonts w:ascii="Times New Roman"/>
                <w:sz w:val="16"/>
                <w:szCs w:val="18"/>
              </w:rPr>
            </w:pPr>
            <w:r>
              <w:rPr>
                <w:rFonts w:ascii="Times New Roman"/>
                <w:spacing w:val="-4"/>
                <w:sz w:val="16"/>
                <w:szCs w:val="18"/>
              </w:rPr>
              <w:t>1000</w:t>
            </w:r>
          </w:p>
        </w:tc>
        <w:tc>
          <w:tcPr>
            <w:tcW w:w="1144" w:type="dxa"/>
          </w:tcPr>
          <w:p w14:paraId="61EC6ECD">
            <w:pPr>
              <w:pStyle w:val="16"/>
              <w:spacing w:before="37"/>
              <w:jc w:val="center"/>
              <w:rPr>
                <w:rFonts w:ascii="Times New Roman"/>
                <w:sz w:val="16"/>
                <w:szCs w:val="18"/>
              </w:rPr>
            </w:pPr>
            <w:r>
              <w:rPr>
                <w:rFonts w:ascii="Times New Roman"/>
                <w:spacing w:val="-4"/>
                <w:sz w:val="16"/>
                <w:szCs w:val="18"/>
              </w:rPr>
              <w:t>3000</w:t>
            </w:r>
          </w:p>
        </w:tc>
        <w:tc>
          <w:tcPr>
            <w:tcW w:w="1821" w:type="dxa"/>
            <w:vMerge w:val="continue"/>
            <w:tcBorders>
              <w:top w:val="nil"/>
              <w:bottom w:val="nil"/>
            </w:tcBorders>
          </w:tcPr>
          <w:p w14:paraId="7C3C137C">
            <w:pPr>
              <w:rPr>
                <w:sz w:val="2"/>
                <w:szCs w:val="2"/>
              </w:rPr>
            </w:pPr>
          </w:p>
        </w:tc>
        <w:tc>
          <w:tcPr>
            <w:tcW w:w="2330" w:type="dxa"/>
            <w:vMerge w:val="continue"/>
            <w:tcBorders>
              <w:top w:val="nil"/>
            </w:tcBorders>
          </w:tcPr>
          <w:p w14:paraId="59B82DD1">
            <w:pPr>
              <w:rPr>
                <w:sz w:val="2"/>
                <w:szCs w:val="2"/>
              </w:rPr>
            </w:pPr>
          </w:p>
        </w:tc>
      </w:tr>
      <w:tr w14:paraId="561C9B03">
        <w:trPr>
          <w:trHeight w:val="230" w:hRule="atLeast"/>
        </w:trPr>
        <w:tc>
          <w:tcPr>
            <w:tcW w:w="952" w:type="dxa"/>
            <w:vMerge w:val="continue"/>
            <w:tcBorders>
              <w:top w:val="nil"/>
            </w:tcBorders>
          </w:tcPr>
          <w:p w14:paraId="0599B9CE">
            <w:pPr>
              <w:rPr>
                <w:sz w:val="2"/>
                <w:szCs w:val="2"/>
              </w:rPr>
            </w:pPr>
          </w:p>
        </w:tc>
        <w:tc>
          <w:tcPr>
            <w:tcW w:w="1974" w:type="dxa"/>
            <w:vMerge w:val="continue"/>
            <w:tcBorders>
              <w:top w:val="nil"/>
            </w:tcBorders>
          </w:tcPr>
          <w:p w14:paraId="06D96ACD">
            <w:pPr>
              <w:rPr>
                <w:sz w:val="2"/>
                <w:szCs w:val="2"/>
              </w:rPr>
            </w:pPr>
          </w:p>
        </w:tc>
        <w:tc>
          <w:tcPr>
            <w:tcW w:w="2384" w:type="dxa"/>
            <w:vMerge w:val="continue"/>
            <w:tcBorders>
              <w:top w:val="nil"/>
              <w:right w:val="nil"/>
            </w:tcBorders>
          </w:tcPr>
          <w:p w14:paraId="6AB3C8C3">
            <w:pPr>
              <w:rPr>
                <w:sz w:val="2"/>
                <w:szCs w:val="2"/>
              </w:rPr>
            </w:pPr>
          </w:p>
        </w:tc>
        <w:tc>
          <w:tcPr>
            <w:tcW w:w="6338" w:type="dxa"/>
            <w:gridSpan w:val="5"/>
            <w:tcBorders>
              <w:top w:val="nil"/>
            </w:tcBorders>
          </w:tcPr>
          <w:p w14:paraId="6CE0E8C9">
            <w:pPr>
              <w:pStyle w:val="16"/>
              <w:rPr>
                <w:rFonts w:ascii="Times New Roman"/>
                <w:sz w:val="11"/>
                <w:szCs w:val="18"/>
              </w:rPr>
            </w:pPr>
          </w:p>
        </w:tc>
        <w:tc>
          <w:tcPr>
            <w:tcW w:w="2330" w:type="dxa"/>
            <w:vMerge w:val="continue"/>
            <w:tcBorders>
              <w:top w:val="nil"/>
            </w:tcBorders>
          </w:tcPr>
          <w:p w14:paraId="2281B09A">
            <w:pPr>
              <w:rPr>
                <w:sz w:val="2"/>
                <w:szCs w:val="2"/>
              </w:rPr>
            </w:pPr>
          </w:p>
        </w:tc>
      </w:tr>
      <w:tr w14:paraId="639E4C24">
        <w:trPr>
          <w:trHeight w:val="1972" w:hRule="atLeast"/>
        </w:trPr>
        <w:tc>
          <w:tcPr>
            <w:tcW w:w="952" w:type="dxa"/>
          </w:tcPr>
          <w:p w14:paraId="772F0CF7">
            <w:pPr>
              <w:pStyle w:val="16"/>
              <w:rPr>
                <w:sz w:val="15"/>
                <w:szCs w:val="18"/>
              </w:rPr>
            </w:pPr>
          </w:p>
          <w:p w14:paraId="36E5FD6E">
            <w:pPr>
              <w:pStyle w:val="16"/>
              <w:rPr>
                <w:sz w:val="15"/>
                <w:szCs w:val="18"/>
              </w:rPr>
            </w:pPr>
          </w:p>
          <w:p w14:paraId="6EF7B377">
            <w:pPr>
              <w:pStyle w:val="16"/>
              <w:spacing w:before="4"/>
              <w:rPr>
                <w:sz w:val="21"/>
                <w:szCs w:val="18"/>
              </w:rPr>
            </w:pPr>
          </w:p>
          <w:p w14:paraId="150EAB0A">
            <w:pPr>
              <w:pStyle w:val="16"/>
              <w:spacing w:before="1"/>
              <w:jc w:val="center"/>
              <w:rPr>
                <w:sz w:val="16"/>
                <w:szCs w:val="18"/>
              </w:rPr>
            </w:pPr>
            <w:r>
              <w:rPr>
                <w:w w:val="99"/>
                <w:sz w:val="16"/>
                <w:szCs w:val="18"/>
              </w:rPr>
              <w:t>2</w:t>
            </w:r>
          </w:p>
        </w:tc>
        <w:tc>
          <w:tcPr>
            <w:tcW w:w="1974" w:type="dxa"/>
          </w:tcPr>
          <w:p w14:paraId="26439ADA">
            <w:pPr>
              <w:pStyle w:val="16"/>
              <w:rPr>
                <w:sz w:val="15"/>
                <w:szCs w:val="18"/>
                <w:lang w:eastAsia="zh-CN"/>
              </w:rPr>
            </w:pPr>
          </w:p>
          <w:p w14:paraId="1CB4A614">
            <w:pPr>
              <w:pStyle w:val="16"/>
              <w:spacing w:before="6"/>
              <w:rPr>
                <w:sz w:val="16"/>
                <w:szCs w:val="18"/>
                <w:lang w:eastAsia="zh-CN"/>
              </w:rPr>
            </w:pPr>
          </w:p>
          <w:p w14:paraId="3EF9B9C4">
            <w:pPr>
              <w:pStyle w:val="16"/>
              <w:spacing w:line="285" w:lineRule="auto"/>
              <w:ind w:left="8" w:right="64"/>
              <w:jc w:val="both"/>
              <w:rPr>
                <w:spacing w:val="-4"/>
                <w:sz w:val="16"/>
                <w:szCs w:val="18"/>
                <w:lang w:eastAsia="zh-CN"/>
              </w:rPr>
            </w:pPr>
            <w:r>
              <w:rPr>
                <w:spacing w:val="-2"/>
                <w:sz w:val="16"/>
                <w:szCs w:val="18"/>
                <w:lang w:eastAsia="zh-CN"/>
              </w:rPr>
              <w:t>交流耐压试验（断路器主回对地、相间及</w:t>
            </w:r>
            <w:r>
              <w:rPr>
                <w:spacing w:val="-4"/>
                <w:sz w:val="16"/>
                <w:szCs w:val="18"/>
                <w:lang w:eastAsia="zh-CN"/>
              </w:rPr>
              <w:t>断口）</w:t>
            </w:r>
          </w:p>
          <w:p w14:paraId="5238A093">
            <w:pPr>
              <w:pStyle w:val="16"/>
              <w:ind w:left="8" w:right="64"/>
              <w:jc w:val="both"/>
              <w:rPr>
                <w:sz w:val="16"/>
                <w:szCs w:val="18"/>
                <w:lang w:eastAsia="zh-CN"/>
              </w:rPr>
            </w:pPr>
            <w:r>
              <w:rPr>
                <w:sz w:val="16"/>
                <w:szCs w:val="16"/>
                <w:lang w:eastAsia="zh-CN"/>
              </w:rPr>
              <w:t>AC withstand voltage test (main circuit breaker to ground, interphase and fracture)</w:t>
            </w:r>
          </w:p>
        </w:tc>
        <w:tc>
          <w:tcPr>
            <w:tcW w:w="2384" w:type="dxa"/>
          </w:tcPr>
          <w:p w14:paraId="0A3487E5">
            <w:pPr>
              <w:pStyle w:val="16"/>
              <w:spacing w:before="225"/>
              <w:ind w:left="10"/>
              <w:rPr>
                <w:spacing w:val="-15"/>
                <w:w w:val="95"/>
                <w:sz w:val="16"/>
                <w:szCs w:val="18"/>
              </w:rPr>
            </w:pPr>
            <w:r>
              <w:rPr>
                <w:w w:val="95"/>
                <w:sz w:val="16"/>
                <w:szCs w:val="18"/>
              </w:rPr>
              <w:t>（1）1</w:t>
            </w:r>
            <w:r>
              <w:rPr>
                <w:rFonts w:hint="eastAsia" w:ascii="Microsoft YaHei UI" w:eastAsia="Microsoft YaHei UI"/>
                <w:w w:val="95"/>
                <w:sz w:val="16"/>
                <w:szCs w:val="18"/>
              </w:rPr>
              <w:t>〜</w:t>
            </w:r>
            <w:r>
              <w:rPr>
                <w:w w:val="95"/>
                <w:sz w:val="16"/>
                <w:szCs w:val="18"/>
              </w:rPr>
              <w:t>3</w:t>
            </w:r>
            <w:r>
              <w:rPr>
                <w:spacing w:val="-16"/>
                <w:w w:val="95"/>
                <w:sz w:val="16"/>
                <w:szCs w:val="18"/>
              </w:rPr>
              <w:t xml:space="preserve"> 年</w:t>
            </w:r>
            <w:r>
              <w:rPr>
                <w:w w:val="95"/>
                <w:sz w:val="16"/>
                <w:szCs w:val="18"/>
              </w:rPr>
              <w:t>（12kV</w:t>
            </w:r>
            <w:r>
              <w:rPr>
                <w:spacing w:val="-15"/>
                <w:w w:val="95"/>
                <w:sz w:val="16"/>
                <w:szCs w:val="18"/>
              </w:rPr>
              <w:t xml:space="preserve"> 以下</w:t>
            </w:r>
          </w:p>
          <w:p w14:paraId="0757E528">
            <w:pPr>
              <w:pStyle w:val="16"/>
              <w:ind w:left="10"/>
              <w:rPr>
                <w:sz w:val="16"/>
                <w:szCs w:val="18"/>
              </w:rPr>
            </w:pPr>
            <w:r>
              <w:rPr>
                <w:sz w:val="16"/>
                <w:szCs w:val="16"/>
              </w:rPr>
              <w:t>(1) 13 ~ 3 years (below 12kV)</w:t>
            </w:r>
          </w:p>
          <w:p w14:paraId="4FBBF115">
            <w:pPr>
              <w:pStyle w:val="16"/>
              <w:numPr>
                <w:ilvl w:val="0"/>
                <w:numId w:val="62"/>
              </w:numPr>
              <w:tabs>
                <w:tab w:val="left" w:pos="535"/>
              </w:tabs>
              <w:spacing w:before="62"/>
              <w:rPr>
                <w:spacing w:val="-4"/>
                <w:w w:val="95"/>
                <w:sz w:val="16"/>
                <w:szCs w:val="18"/>
              </w:rPr>
            </w:pPr>
            <w:r>
              <w:rPr>
                <w:spacing w:val="-4"/>
                <w:w w:val="95"/>
                <w:sz w:val="16"/>
                <w:szCs w:val="18"/>
              </w:rPr>
              <w:t>大修后</w:t>
            </w:r>
          </w:p>
          <w:p w14:paraId="56FA18EE">
            <w:pPr>
              <w:pStyle w:val="16"/>
              <w:tabs>
                <w:tab w:val="left" w:pos="535"/>
              </w:tabs>
              <w:ind w:left="534"/>
              <w:rPr>
                <w:sz w:val="16"/>
                <w:szCs w:val="18"/>
              </w:rPr>
            </w:pPr>
            <w:r>
              <w:rPr>
                <w:sz w:val="16"/>
                <w:szCs w:val="16"/>
              </w:rPr>
              <w:t>After overhaul</w:t>
            </w:r>
          </w:p>
          <w:p w14:paraId="561DB414">
            <w:pPr>
              <w:pStyle w:val="16"/>
              <w:numPr>
                <w:ilvl w:val="0"/>
                <w:numId w:val="62"/>
              </w:numPr>
              <w:tabs>
                <w:tab w:val="left" w:pos="536"/>
              </w:tabs>
              <w:spacing w:before="110" w:line="285" w:lineRule="auto"/>
              <w:ind w:left="10" w:right="158" w:firstLine="0"/>
              <w:rPr>
                <w:spacing w:val="-2"/>
                <w:sz w:val="16"/>
                <w:szCs w:val="18"/>
                <w:lang w:eastAsia="zh-CN"/>
              </w:rPr>
            </w:pPr>
            <w:r>
              <w:rPr>
                <w:spacing w:val="-2"/>
                <w:sz w:val="16"/>
                <w:szCs w:val="18"/>
                <w:lang w:eastAsia="zh-CN"/>
              </w:rPr>
              <w:t>必要时（40.5kV、 72.5kV）</w:t>
            </w:r>
          </w:p>
          <w:p w14:paraId="0BFD6BF3">
            <w:pPr>
              <w:pStyle w:val="16"/>
              <w:tabs>
                <w:tab w:val="left" w:pos="536"/>
              </w:tabs>
              <w:ind w:left="10" w:right="158"/>
              <w:rPr>
                <w:sz w:val="16"/>
                <w:szCs w:val="18"/>
                <w:lang w:eastAsia="zh-CN"/>
              </w:rPr>
            </w:pPr>
            <w:r>
              <w:rPr>
                <w:sz w:val="16"/>
                <w:szCs w:val="16"/>
                <w:lang w:eastAsia="zh-CN"/>
              </w:rPr>
              <w:t>When necessary (40.5 kV, 72.5 kV)</w:t>
            </w:r>
          </w:p>
        </w:tc>
        <w:tc>
          <w:tcPr>
            <w:tcW w:w="6338" w:type="dxa"/>
            <w:gridSpan w:val="5"/>
          </w:tcPr>
          <w:p w14:paraId="21966A64">
            <w:pPr>
              <w:pStyle w:val="16"/>
              <w:rPr>
                <w:sz w:val="15"/>
                <w:szCs w:val="18"/>
                <w:lang w:eastAsia="zh-CN"/>
              </w:rPr>
            </w:pPr>
          </w:p>
          <w:p w14:paraId="3B990A40">
            <w:pPr>
              <w:pStyle w:val="16"/>
              <w:rPr>
                <w:sz w:val="15"/>
                <w:szCs w:val="18"/>
                <w:lang w:eastAsia="zh-CN"/>
              </w:rPr>
            </w:pPr>
          </w:p>
          <w:p w14:paraId="10FB4917">
            <w:pPr>
              <w:pStyle w:val="16"/>
              <w:spacing w:before="4"/>
              <w:rPr>
                <w:sz w:val="21"/>
                <w:szCs w:val="18"/>
                <w:lang w:eastAsia="zh-CN"/>
              </w:rPr>
            </w:pPr>
          </w:p>
          <w:p w14:paraId="350EF7DB">
            <w:pPr>
              <w:pStyle w:val="16"/>
              <w:spacing w:before="1"/>
              <w:ind w:left="9"/>
              <w:rPr>
                <w:spacing w:val="-1"/>
                <w:w w:val="95"/>
                <w:sz w:val="16"/>
                <w:szCs w:val="18"/>
                <w:lang w:eastAsia="zh-CN"/>
              </w:rPr>
            </w:pPr>
            <w:r>
              <w:rPr>
                <w:spacing w:val="-1"/>
                <w:w w:val="95"/>
                <w:sz w:val="16"/>
                <w:szCs w:val="18"/>
                <w:lang w:eastAsia="zh-CN"/>
              </w:rPr>
              <w:t>断路器在分、合闸状态下分别进行。</w:t>
            </w:r>
          </w:p>
          <w:p w14:paraId="6ADA9DC5">
            <w:pPr>
              <w:pStyle w:val="16"/>
              <w:ind w:left="9"/>
              <w:rPr>
                <w:sz w:val="16"/>
                <w:szCs w:val="18"/>
                <w:lang w:eastAsia="zh-CN"/>
              </w:rPr>
            </w:pPr>
            <w:r>
              <w:rPr>
                <w:sz w:val="16"/>
                <w:szCs w:val="16"/>
                <w:lang w:eastAsia="zh-CN"/>
              </w:rPr>
              <w:t>The circuit breaker is carried out separately in the opening and closing states.</w:t>
            </w:r>
          </w:p>
        </w:tc>
        <w:tc>
          <w:tcPr>
            <w:tcW w:w="2330" w:type="dxa"/>
          </w:tcPr>
          <w:p w14:paraId="387AFED9">
            <w:pPr>
              <w:pStyle w:val="16"/>
              <w:spacing w:before="53" w:line="283" w:lineRule="auto"/>
              <w:ind w:left="9" w:right="1"/>
              <w:jc w:val="both"/>
              <w:rPr>
                <w:spacing w:val="-4"/>
                <w:sz w:val="16"/>
                <w:szCs w:val="18"/>
                <w:lang w:eastAsia="zh-CN"/>
              </w:rPr>
            </w:pPr>
            <w:r>
              <w:rPr>
                <w:spacing w:val="-2"/>
                <w:sz w:val="16"/>
                <w:szCs w:val="18"/>
                <w:lang w:eastAsia="zh-CN"/>
              </w:rPr>
              <w:t>⑴更换或干燥后的绝缘提升杆必须进行耐压试验，耐压设备不能满足时可分</w:t>
            </w:r>
            <w:r>
              <w:rPr>
                <w:spacing w:val="-4"/>
                <w:sz w:val="16"/>
                <w:szCs w:val="18"/>
                <w:lang w:eastAsia="zh-CN"/>
              </w:rPr>
              <w:t>段进行；</w:t>
            </w:r>
          </w:p>
          <w:p w14:paraId="478CE1FE">
            <w:pPr>
              <w:pStyle w:val="16"/>
              <w:ind w:left="9" w:right="1"/>
              <w:jc w:val="both"/>
              <w:rPr>
                <w:sz w:val="16"/>
                <w:szCs w:val="18"/>
                <w:lang w:eastAsia="zh-CN"/>
              </w:rPr>
            </w:pPr>
            <w:r>
              <w:rPr>
                <w:sz w:val="16"/>
                <w:szCs w:val="16"/>
                <w:lang w:eastAsia="zh-CN"/>
              </w:rPr>
              <w:t>(1) The insulation lifting rod after replacement or drying must be tested for withstand voltage, and if the withstand voltage equipment cannot meet the requirements, it can be carried out in sections;</w:t>
            </w:r>
          </w:p>
          <w:p w14:paraId="12F7FF05">
            <w:pPr>
              <w:pStyle w:val="16"/>
              <w:spacing w:before="5"/>
              <w:ind w:left="9"/>
              <w:rPr>
                <w:spacing w:val="-2"/>
                <w:w w:val="95"/>
                <w:sz w:val="16"/>
                <w:szCs w:val="18"/>
                <w:lang w:eastAsia="zh-CN"/>
              </w:rPr>
            </w:pPr>
            <w:r>
              <w:rPr>
                <w:w w:val="95"/>
                <w:sz w:val="16"/>
                <w:szCs w:val="18"/>
                <w:lang w:eastAsia="zh-CN"/>
              </w:rPr>
              <w:t>⑵相</w:t>
            </w:r>
            <w:r>
              <w:rPr>
                <w:spacing w:val="-2"/>
                <w:w w:val="95"/>
                <w:sz w:val="16"/>
                <w:szCs w:val="18"/>
                <w:lang w:eastAsia="zh-CN"/>
              </w:rPr>
              <w:t>间、相对地及断口的</w:t>
            </w:r>
          </w:p>
          <w:p w14:paraId="17978BE9">
            <w:pPr>
              <w:pStyle w:val="16"/>
              <w:ind w:left="9"/>
              <w:rPr>
                <w:sz w:val="16"/>
                <w:szCs w:val="18"/>
                <w:lang w:eastAsia="zh-CN"/>
              </w:rPr>
            </w:pPr>
            <w:r>
              <w:rPr>
                <w:rFonts w:hint="eastAsia"/>
                <w:sz w:val="16"/>
                <w:szCs w:val="16"/>
                <w:lang w:eastAsia="zh-CN"/>
              </w:rPr>
              <w:t>⑵</w:t>
            </w:r>
            <w:r>
              <w:rPr>
                <w:sz w:val="16"/>
                <w:szCs w:val="16"/>
                <w:lang w:eastAsia="zh-CN"/>
              </w:rPr>
              <w:t xml:space="preserve"> Alternating, opposite and fractured</w:t>
            </w:r>
          </w:p>
          <w:p w14:paraId="5ABD6724">
            <w:pPr>
              <w:pStyle w:val="16"/>
              <w:spacing w:before="50"/>
              <w:ind w:left="9"/>
              <w:rPr>
                <w:spacing w:val="-4"/>
                <w:sz w:val="16"/>
                <w:szCs w:val="18"/>
              </w:rPr>
            </w:pPr>
            <w:r>
              <w:rPr>
                <w:spacing w:val="-4"/>
                <w:sz w:val="16"/>
                <w:szCs w:val="18"/>
              </w:rPr>
              <w:t>耐 压值相同。</w:t>
            </w:r>
          </w:p>
          <w:p w14:paraId="546D4CC9">
            <w:pPr>
              <w:pStyle w:val="16"/>
              <w:ind w:left="9"/>
              <w:rPr>
                <w:sz w:val="16"/>
                <w:szCs w:val="18"/>
              </w:rPr>
            </w:pPr>
            <w:r>
              <w:rPr>
                <w:sz w:val="16"/>
                <w:szCs w:val="16"/>
              </w:rPr>
              <w:t>The withstand voltage value is the same.</w:t>
            </w:r>
          </w:p>
        </w:tc>
      </w:tr>
      <w:tr w14:paraId="7B0FF2F7">
        <w:trPr>
          <w:trHeight w:val="857" w:hRule="atLeast"/>
        </w:trPr>
        <w:tc>
          <w:tcPr>
            <w:tcW w:w="952" w:type="dxa"/>
          </w:tcPr>
          <w:p w14:paraId="41A2F85B">
            <w:pPr>
              <w:pStyle w:val="16"/>
              <w:spacing w:before="12"/>
              <w:rPr>
                <w:sz w:val="18"/>
                <w:szCs w:val="18"/>
              </w:rPr>
            </w:pPr>
          </w:p>
          <w:p w14:paraId="14FEE2EA">
            <w:pPr>
              <w:pStyle w:val="16"/>
              <w:jc w:val="center"/>
              <w:rPr>
                <w:sz w:val="16"/>
                <w:szCs w:val="18"/>
              </w:rPr>
            </w:pPr>
            <w:r>
              <w:rPr>
                <w:w w:val="99"/>
                <w:sz w:val="16"/>
                <w:szCs w:val="18"/>
              </w:rPr>
              <w:t>3</w:t>
            </w:r>
          </w:p>
        </w:tc>
        <w:tc>
          <w:tcPr>
            <w:tcW w:w="1974" w:type="dxa"/>
          </w:tcPr>
          <w:p w14:paraId="3184FC3D">
            <w:pPr>
              <w:pStyle w:val="16"/>
              <w:spacing w:before="133" w:line="285" w:lineRule="auto"/>
              <w:ind w:left="8" w:right="64"/>
              <w:rPr>
                <w:spacing w:val="-2"/>
                <w:sz w:val="16"/>
                <w:szCs w:val="18"/>
                <w:lang w:eastAsia="zh-CN"/>
              </w:rPr>
            </w:pPr>
            <w:r>
              <w:rPr>
                <w:spacing w:val="-2"/>
                <w:sz w:val="16"/>
                <w:szCs w:val="18"/>
                <w:lang w:eastAsia="zh-CN"/>
              </w:rPr>
              <w:t>辅助回路和控制回路交流耐压试验</w:t>
            </w:r>
          </w:p>
          <w:p w14:paraId="2EAFBE45">
            <w:pPr>
              <w:pStyle w:val="16"/>
              <w:ind w:left="8" w:right="64"/>
              <w:rPr>
                <w:sz w:val="16"/>
                <w:szCs w:val="18"/>
                <w:lang w:eastAsia="zh-CN"/>
              </w:rPr>
            </w:pPr>
            <w:r>
              <w:rPr>
                <w:sz w:val="16"/>
                <w:szCs w:val="16"/>
                <w:lang w:eastAsia="zh-CN"/>
              </w:rPr>
              <w:t>AC withstand voltage test of auxiliary circuit and control circuit</w:t>
            </w:r>
          </w:p>
        </w:tc>
        <w:tc>
          <w:tcPr>
            <w:tcW w:w="2384" w:type="dxa"/>
          </w:tcPr>
          <w:p w14:paraId="3FC8C010">
            <w:pPr>
              <w:pStyle w:val="16"/>
              <w:spacing w:before="38"/>
              <w:ind w:left="10"/>
              <w:rPr>
                <w:spacing w:val="-16"/>
                <w:w w:val="95"/>
                <w:sz w:val="16"/>
                <w:szCs w:val="18"/>
              </w:rPr>
            </w:pPr>
            <w:r>
              <w:rPr>
                <w:w w:val="95"/>
                <w:sz w:val="16"/>
                <w:szCs w:val="18"/>
              </w:rPr>
              <w:t>⑴1</w:t>
            </w:r>
            <w:r>
              <w:rPr>
                <w:rFonts w:hint="eastAsia" w:ascii="Microsoft YaHei UI" w:hAnsi="Microsoft YaHei UI" w:eastAsia="Microsoft YaHei UI"/>
                <w:w w:val="95"/>
                <w:sz w:val="16"/>
                <w:szCs w:val="18"/>
              </w:rPr>
              <w:t>〜</w:t>
            </w:r>
            <w:r>
              <w:rPr>
                <w:w w:val="95"/>
                <w:sz w:val="16"/>
                <w:szCs w:val="18"/>
              </w:rPr>
              <w:t>3</w:t>
            </w:r>
            <w:r>
              <w:rPr>
                <w:spacing w:val="-16"/>
                <w:w w:val="95"/>
                <w:sz w:val="16"/>
                <w:szCs w:val="18"/>
              </w:rPr>
              <w:t xml:space="preserve"> 年</w:t>
            </w:r>
          </w:p>
          <w:p w14:paraId="6F1DBA0A">
            <w:pPr>
              <w:pStyle w:val="16"/>
              <w:ind w:left="10"/>
              <w:rPr>
                <w:sz w:val="16"/>
                <w:szCs w:val="18"/>
              </w:rPr>
            </w:pPr>
            <w:r>
              <w:rPr>
                <w:sz w:val="16"/>
                <w:szCs w:val="16"/>
              </w:rPr>
              <w:t>(1) 13 years</w:t>
            </w:r>
          </w:p>
          <w:p w14:paraId="30FAA090">
            <w:pPr>
              <w:pStyle w:val="16"/>
              <w:spacing w:before="82"/>
              <w:ind w:left="10"/>
              <w:rPr>
                <w:spacing w:val="-5"/>
                <w:w w:val="95"/>
                <w:sz w:val="16"/>
                <w:szCs w:val="18"/>
              </w:rPr>
            </w:pPr>
            <w:r>
              <w:rPr>
                <w:w w:val="95"/>
                <w:sz w:val="16"/>
                <w:szCs w:val="18"/>
              </w:rPr>
              <w:t>⑵大</w:t>
            </w:r>
            <w:r>
              <w:rPr>
                <w:spacing w:val="-5"/>
                <w:w w:val="95"/>
                <w:sz w:val="16"/>
                <w:szCs w:val="18"/>
              </w:rPr>
              <w:t>修后</w:t>
            </w:r>
          </w:p>
          <w:p w14:paraId="6AAB492E">
            <w:pPr>
              <w:pStyle w:val="16"/>
              <w:ind w:left="10"/>
              <w:rPr>
                <w:sz w:val="16"/>
                <w:szCs w:val="18"/>
              </w:rPr>
            </w:pPr>
            <w:r>
              <w:rPr>
                <w:rFonts w:hint="eastAsia"/>
                <w:sz w:val="16"/>
                <w:szCs w:val="16"/>
              </w:rPr>
              <w:t>⑵</w:t>
            </w:r>
            <w:r>
              <w:rPr>
                <w:sz w:val="16"/>
                <w:szCs w:val="16"/>
              </w:rPr>
              <w:t xml:space="preserve"> After overhaul</w:t>
            </w:r>
          </w:p>
        </w:tc>
        <w:tc>
          <w:tcPr>
            <w:tcW w:w="6338" w:type="dxa"/>
            <w:gridSpan w:val="5"/>
          </w:tcPr>
          <w:p w14:paraId="27D63AA2">
            <w:pPr>
              <w:pStyle w:val="16"/>
              <w:spacing w:before="12"/>
              <w:rPr>
                <w:sz w:val="18"/>
                <w:szCs w:val="18"/>
              </w:rPr>
            </w:pPr>
          </w:p>
          <w:p w14:paraId="4FFA18A8">
            <w:pPr>
              <w:pStyle w:val="16"/>
              <w:ind w:left="9"/>
              <w:rPr>
                <w:spacing w:val="-10"/>
                <w:w w:val="95"/>
                <w:sz w:val="16"/>
                <w:szCs w:val="18"/>
              </w:rPr>
            </w:pPr>
            <w:r>
              <w:rPr>
                <w:w w:val="95"/>
                <w:sz w:val="16"/>
                <w:szCs w:val="18"/>
              </w:rPr>
              <w:t>试验电压为</w:t>
            </w:r>
            <w:r>
              <w:rPr>
                <w:spacing w:val="6"/>
                <w:sz w:val="16"/>
                <w:szCs w:val="18"/>
              </w:rPr>
              <w:t xml:space="preserve"> </w:t>
            </w:r>
            <w:r>
              <w:rPr>
                <w:w w:val="95"/>
                <w:sz w:val="16"/>
                <w:szCs w:val="18"/>
              </w:rPr>
              <w:t>2kV</w:t>
            </w:r>
            <w:r>
              <w:rPr>
                <w:spacing w:val="-10"/>
                <w:w w:val="95"/>
                <w:sz w:val="16"/>
                <w:szCs w:val="18"/>
              </w:rPr>
              <w:t>。</w:t>
            </w:r>
          </w:p>
          <w:p w14:paraId="5193F6ED">
            <w:pPr>
              <w:pStyle w:val="16"/>
              <w:ind w:left="9"/>
              <w:rPr>
                <w:sz w:val="16"/>
                <w:szCs w:val="18"/>
              </w:rPr>
            </w:pPr>
            <w:r>
              <w:rPr>
                <w:sz w:val="16"/>
                <w:szCs w:val="16"/>
              </w:rPr>
              <w:t>The test voltage is 2kV.</w:t>
            </w:r>
          </w:p>
        </w:tc>
        <w:tc>
          <w:tcPr>
            <w:tcW w:w="2330" w:type="dxa"/>
          </w:tcPr>
          <w:p w14:paraId="39FDF825">
            <w:pPr>
              <w:pStyle w:val="16"/>
              <w:rPr>
                <w:rFonts w:ascii="Times New Roman"/>
                <w:sz w:val="15"/>
                <w:szCs w:val="18"/>
              </w:rPr>
            </w:pPr>
          </w:p>
        </w:tc>
      </w:tr>
      <w:tr w14:paraId="7E8C35B6">
        <w:trPr>
          <w:trHeight w:val="670" w:hRule="atLeast"/>
        </w:trPr>
        <w:tc>
          <w:tcPr>
            <w:tcW w:w="952" w:type="dxa"/>
            <w:tcBorders>
              <w:bottom w:val="nil"/>
            </w:tcBorders>
          </w:tcPr>
          <w:p w14:paraId="02129619">
            <w:pPr>
              <w:pStyle w:val="16"/>
              <w:spacing w:before="6"/>
              <w:rPr>
                <w:sz w:val="10"/>
                <w:szCs w:val="18"/>
              </w:rPr>
            </w:pPr>
          </w:p>
          <w:p w14:paraId="56EF4091">
            <w:pPr>
              <w:pStyle w:val="16"/>
              <w:spacing w:before="1"/>
              <w:jc w:val="center"/>
              <w:rPr>
                <w:sz w:val="16"/>
                <w:szCs w:val="18"/>
              </w:rPr>
            </w:pPr>
            <w:r>
              <w:rPr>
                <w:w w:val="99"/>
                <w:sz w:val="16"/>
                <w:szCs w:val="18"/>
              </w:rPr>
              <w:t>4</w:t>
            </w:r>
          </w:p>
        </w:tc>
        <w:tc>
          <w:tcPr>
            <w:tcW w:w="1974" w:type="dxa"/>
            <w:tcBorders>
              <w:bottom w:val="nil"/>
            </w:tcBorders>
          </w:tcPr>
          <w:p w14:paraId="760B9B1D">
            <w:pPr>
              <w:pStyle w:val="16"/>
              <w:spacing w:before="6"/>
              <w:rPr>
                <w:sz w:val="10"/>
                <w:szCs w:val="18"/>
              </w:rPr>
            </w:pPr>
          </w:p>
          <w:p w14:paraId="43725F3B">
            <w:pPr>
              <w:pStyle w:val="16"/>
              <w:spacing w:before="1"/>
              <w:ind w:left="8"/>
              <w:rPr>
                <w:spacing w:val="-2"/>
                <w:w w:val="95"/>
                <w:sz w:val="16"/>
                <w:szCs w:val="18"/>
              </w:rPr>
            </w:pPr>
            <w:r>
              <w:rPr>
                <w:spacing w:val="-2"/>
                <w:w w:val="95"/>
                <w:sz w:val="16"/>
                <w:szCs w:val="18"/>
              </w:rPr>
              <w:t>导电回路电阻</w:t>
            </w:r>
          </w:p>
          <w:p w14:paraId="79156622">
            <w:pPr>
              <w:pStyle w:val="16"/>
              <w:ind w:left="8"/>
              <w:rPr>
                <w:sz w:val="16"/>
                <w:szCs w:val="18"/>
              </w:rPr>
            </w:pPr>
            <w:r>
              <w:rPr>
                <w:sz w:val="16"/>
                <w:szCs w:val="16"/>
              </w:rPr>
              <w:t>Conductive loop resistance</w:t>
            </w:r>
          </w:p>
        </w:tc>
        <w:tc>
          <w:tcPr>
            <w:tcW w:w="2384" w:type="dxa"/>
            <w:tcBorders>
              <w:bottom w:val="nil"/>
            </w:tcBorders>
          </w:tcPr>
          <w:p w14:paraId="7EE392DB">
            <w:pPr>
              <w:pStyle w:val="16"/>
              <w:spacing w:line="357" w:lineRule="exact"/>
              <w:ind w:left="10"/>
              <w:rPr>
                <w:spacing w:val="-16"/>
                <w:w w:val="95"/>
                <w:sz w:val="16"/>
                <w:szCs w:val="18"/>
              </w:rPr>
            </w:pPr>
            <w:r>
              <w:rPr>
                <w:w w:val="95"/>
                <w:sz w:val="16"/>
                <w:szCs w:val="18"/>
              </w:rPr>
              <w:t>⑴1</w:t>
            </w:r>
            <w:r>
              <w:rPr>
                <w:rFonts w:hint="eastAsia" w:ascii="Microsoft YaHei UI" w:hAnsi="Microsoft YaHei UI" w:eastAsia="Microsoft YaHei UI"/>
                <w:w w:val="95"/>
                <w:sz w:val="16"/>
                <w:szCs w:val="18"/>
              </w:rPr>
              <w:t>〜</w:t>
            </w:r>
            <w:r>
              <w:rPr>
                <w:w w:val="95"/>
                <w:sz w:val="16"/>
                <w:szCs w:val="18"/>
              </w:rPr>
              <w:t>3</w:t>
            </w:r>
            <w:r>
              <w:rPr>
                <w:spacing w:val="-16"/>
                <w:w w:val="95"/>
                <w:sz w:val="16"/>
                <w:szCs w:val="18"/>
              </w:rPr>
              <w:t xml:space="preserve"> 年</w:t>
            </w:r>
          </w:p>
          <w:p w14:paraId="4853196A">
            <w:pPr>
              <w:pStyle w:val="16"/>
              <w:ind w:left="10"/>
              <w:rPr>
                <w:sz w:val="16"/>
                <w:szCs w:val="18"/>
              </w:rPr>
            </w:pPr>
            <w:r>
              <w:rPr>
                <w:sz w:val="16"/>
                <w:szCs w:val="16"/>
              </w:rPr>
              <w:t>(1) 13 years</w:t>
            </w:r>
          </w:p>
          <w:p w14:paraId="4CD47321">
            <w:pPr>
              <w:pStyle w:val="16"/>
              <w:spacing w:before="2"/>
              <w:ind w:left="10"/>
              <w:rPr>
                <w:spacing w:val="-5"/>
                <w:w w:val="95"/>
                <w:sz w:val="16"/>
                <w:szCs w:val="18"/>
              </w:rPr>
            </w:pPr>
            <w:r>
              <w:rPr>
                <w:w w:val="95"/>
                <w:sz w:val="16"/>
                <w:szCs w:val="18"/>
              </w:rPr>
              <w:t>⑵大</w:t>
            </w:r>
            <w:r>
              <w:rPr>
                <w:spacing w:val="-5"/>
                <w:w w:val="95"/>
                <w:sz w:val="16"/>
                <w:szCs w:val="18"/>
              </w:rPr>
              <w:t>修后</w:t>
            </w:r>
          </w:p>
          <w:p w14:paraId="584831E9">
            <w:pPr>
              <w:pStyle w:val="16"/>
              <w:ind w:left="10"/>
              <w:rPr>
                <w:sz w:val="16"/>
                <w:szCs w:val="18"/>
              </w:rPr>
            </w:pPr>
            <w:r>
              <w:rPr>
                <w:rFonts w:hint="eastAsia"/>
                <w:sz w:val="16"/>
                <w:szCs w:val="16"/>
              </w:rPr>
              <w:t>⑵</w:t>
            </w:r>
            <w:r>
              <w:rPr>
                <w:sz w:val="16"/>
                <w:szCs w:val="16"/>
              </w:rPr>
              <w:t xml:space="preserve"> After overhaul</w:t>
            </w:r>
          </w:p>
        </w:tc>
        <w:tc>
          <w:tcPr>
            <w:tcW w:w="6338" w:type="dxa"/>
            <w:gridSpan w:val="5"/>
            <w:tcBorders>
              <w:bottom w:val="nil"/>
            </w:tcBorders>
          </w:tcPr>
          <w:p w14:paraId="75AB8B14">
            <w:pPr>
              <w:pStyle w:val="16"/>
              <w:spacing w:before="40"/>
              <w:ind w:left="9"/>
              <w:rPr>
                <w:spacing w:val="-1"/>
                <w:w w:val="95"/>
                <w:sz w:val="16"/>
                <w:szCs w:val="18"/>
                <w:lang w:eastAsia="zh-CN"/>
              </w:rPr>
            </w:pPr>
            <w:r>
              <w:rPr>
                <w:spacing w:val="-1"/>
                <w:w w:val="95"/>
                <w:sz w:val="16"/>
                <w:szCs w:val="18"/>
                <w:lang w:eastAsia="zh-CN"/>
              </w:rPr>
              <w:t>⑴大修后测试结果应符合产品技术条件的规定；</w:t>
            </w:r>
          </w:p>
          <w:p w14:paraId="2C54575D">
            <w:pPr>
              <w:pStyle w:val="16"/>
              <w:ind w:left="9"/>
              <w:rPr>
                <w:sz w:val="16"/>
                <w:szCs w:val="18"/>
                <w:lang w:eastAsia="zh-CN"/>
              </w:rPr>
            </w:pPr>
            <w:r>
              <w:rPr>
                <w:sz w:val="16"/>
                <w:szCs w:val="16"/>
                <w:lang w:eastAsia="zh-CN"/>
              </w:rPr>
              <w:t>(1) The test results after overhaul shall conform to the provisions of product technical conditions;</w:t>
            </w:r>
          </w:p>
          <w:p w14:paraId="0850F7A1">
            <w:pPr>
              <w:pStyle w:val="16"/>
              <w:spacing w:before="50"/>
              <w:ind w:left="9"/>
              <w:rPr>
                <w:spacing w:val="-2"/>
                <w:w w:val="95"/>
                <w:sz w:val="16"/>
                <w:szCs w:val="18"/>
                <w:lang w:eastAsia="zh-CN"/>
              </w:rPr>
            </w:pPr>
            <w:r>
              <w:rPr>
                <w:w w:val="95"/>
                <w:sz w:val="16"/>
                <w:szCs w:val="18"/>
                <w:lang w:eastAsia="zh-CN"/>
              </w:rPr>
              <w:t>⑵运行中自行规定，建议不大于</w:t>
            </w:r>
            <w:r>
              <w:rPr>
                <w:spacing w:val="32"/>
                <w:sz w:val="16"/>
                <w:szCs w:val="18"/>
                <w:lang w:eastAsia="zh-CN"/>
              </w:rPr>
              <w:t xml:space="preserve"> </w:t>
            </w:r>
            <w:r>
              <w:rPr>
                <w:w w:val="95"/>
                <w:sz w:val="16"/>
                <w:szCs w:val="18"/>
                <w:lang w:eastAsia="zh-CN"/>
              </w:rPr>
              <w:t>1.2</w:t>
            </w:r>
            <w:r>
              <w:rPr>
                <w:spacing w:val="35"/>
                <w:sz w:val="16"/>
                <w:szCs w:val="18"/>
                <w:lang w:eastAsia="zh-CN"/>
              </w:rPr>
              <w:t xml:space="preserve"> </w:t>
            </w:r>
            <w:r>
              <w:rPr>
                <w:spacing w:val="-2"/>
                <w:w w:val="95"/>
                <w:sz w:val="16"/>
                <w:szCs w:val="18"/>
                <w:lang w:eastAsia="zh-CN"/>
              </w:rPr>
              <w:t>倍出厂值。</w:t>
            </w:r>
          </w:p>
          <w:p w14:paraId="4BAC3F9C">
            <w:pPr>
              <w:pStyle w:val="16"/>
              <w:ind w:left="9"/>
              <w:rPr>
                <w:sz w:val="16"/>
                <w:szCs w:val="18"/>
                <w:lang w:eastAsia="zh-CN"/>
              </w:rPr>
            </w:pPr>
            <w:r>
              <w:rPr>
                <w:rFonts w:hint="eastAsia"/>
                <w:sz w:val="16"/>
                <w:szCs w:val="16"/>
                <w:lang w:eastAsia="zh-CN"/>
              </w:rPr>
              <w:t>⑵</w:t>
            </w:r>
            <w:r>
              <w:rPr>
                <w:sz w:val="16"/>
                <w:szCs w:val="16"/>
                <w:lang w:eastAsia="zh-CN"/>
              </w:rPr>
              <w:t xml:space="preserve"> Self-regulation during operation, and it is recommended that it should not exceed 1.2 times the factory value.</w:t>
            </w:r>
          </w:p>
        </w:tc>
        <w:tc>
          <w:tcPr>
            <w:tcW w:w="2330" w:type="dxa"/>
            <w:tcBorders>
              <w:bottom w:val="nil"/>
            </w:tcBorders>
          </w:tcPr>
          <w:p w14:paraId="22B46447">
            <w:pPr>
              <w:pStyle w:val="16"/>
              <w:spacing w:before="40"/>
              <w:ind w:left="9"/>
              <w:rPr>
                <w:spacing w:val="-1"/>
                <w:w w:val="95"/>
                <w:sz w:val="16"/>
                <w:szCs w:val="18"/>
                <w:lang w:eastAsia="zh-CN"/>
              </w:rPr>
            </w:pPr>
            <w:r>
              <w:rPr>
                <w:spacing w:val="-1"/>
                <w:w w:val="95"/>
                <w:sz w:val="16"/>
                <w:szCs w:val="18"/>
                <w:lang w:eastAsia="zh-CN"/>
              </w:rPr>
              <w:t>用直流压降法测量，电流</w:t>
            </w:r>
          </w:p>
          <w:p w14:paraId="4BC9D55E">
            <w:pPr>
              <w:pStyle w:val="16"/>
              <w:ind w:left="9"/>
              <w:rPr>
                <w:sz w:val="16"/>
                <w:szCs w:val="18"/>
                <w:lang w:eastAsia="zh-CN"/>
              </w:rPr>
            </w:pPr>
            <w:r>
              <w:rPr>
                <w:sz w:val="16"/>
                <w:szCs w:val="16"/>
                <w:lang w:eastAsia="zh-CN"/>
              </w:rPr>
              <w:t>Measure current by DC voltage drop method</w:t>
            </w:r>
          </w:p>
          <w:p w14:paraId="49F630E9">
            <w:pPr>
              <w:pStyle w:val="16"/>
              <w:spacing w:before="50"/>
              <w:ind w:left="9"/>
              <w:rPr>
                <w:spacing w:val="-10"/>
                <w:sz w:val="16"/>
                <w:szCs w:val="18"/>
              </w:rPr>
            </w:pPr>
            <w:r>
              <w:rPr>
                <w:spacing w:val="-13"/>
                <w:sz w:val="16"/>
                <w:szCs w:val="18"/>
              </w:rPr>
              <w:t xml:space="preserve">不 小于 </w:t>
            </w:r>
            <w:r>
              <w:rPr>
                <w:sz w:val="16"/>
                <w:szCs w:val="18"/>
              </w:rPr>
              <w:t>l00A</w:t>
            </w:r>
            <w:r>
              <w:rPr>
                <w:spacing w:val="-10"/>
                <w:sz w:val="16"/>
                <w:szCs w:val="18"/>
              </w:rPr>
              <w:t>。</w:t>
            </w:r>
          </w:p>
          <w:p w14:paraId="56EDD6E3">
            <w:pPr>
              <w:pStyle w:val="16"/>
              <w:ind w:left="9"/>
              <w:rPr>
                <w:sz w:val="16"/>
                <w:szCs w:val="18"/>
              </w:rPr>
            </w:pPr>
            <w:r>
              <w:rPr>
                <w:sz w:val="16"/>
                <w:szCs w:val="16"/>
              </w:rPr>
              <w:t>Not less than l00A.</w:t>
            </w:r>
          </w:p>
        </w:tc>
      </w:tr>
    </w:tbl>
    <w:p w14:paraId="0C6A253F">
      <w:pPr>
        <w:rPr>
          <w:sz w:val="16"/>
          <w:szCs w:val="18"/>
        </w:rPr>
        <w:sectPr>
          <w:pgSz w:w="16840" w:h="11910" w:orient="landscape"/>
          <w:pgMar w:top="1100" w:right="1300" w:bottom="1380" w:left="1300" w:header="0" w:footer="1183" w:gutter="0"/>
          <w:cols w:space="720" w:num="1"/>
        </w:sectPr>
      </w:pPr>
    </w:p>
    <w:p w14:paraId="0AD1966E">
      <w:pPr>
        <w:pStyle w:val="6"/>
        <w:rPr>
          <w:sz w:val="15"/>
          <w:szCs w:val="16"/>
        </w:rPr>
      </w:pPr>
    </w:p>
    <w:p w14:paraId="5692A9B4">
      <w:pPr>
        <w:pStyle w:val="6"/>
        <w:rPr>
          <w:sz w:val="15"/>
          <w:szCs w:val="16"/>
        </w:rPr>
      </w:pPr>
    </w:p>
    <w:p w14:paraId="04EA4DB5">
      <w:pPr>
        <w:pStyle w:val="6"/>
        <w:spacing w:before="5"/>
        <w:rPr>
          <w:sz w:val="10"/>
          <w:szCs w:val="16"/>
        </w:rPr>
      </w:pPr>
    </w:p>
    <w:tbl>
      <w:tblPr>
        <w:tblStyle w:val="14"/>
        <w:tblW w:w="0" w:type="auto"/>
        <w:tblInd w:w="1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52"/>
        <w:gridCol w:w="1974"/>
        <w:gridCol w:w="2384"/>
        <w:gridCol w:w="6338"/>
        <w:gridCol w:w="2330"/>
      </w:tblGrid>
      <w:tr w14:paraId="3CD65F3C">
        <w:trPr>
          <w:trHeight w:val="580" w:hRule="atLeast"/>
        </w:trPr>
        <w:tc>
          <w:tcPr>
            <w:tcW w:w="952" w:type="dxa"/>
          </w:tcPr>
          <w:p w14:paraId="3E78038F">
            <w:pPr>
              <w:pStyle w:val="16"/>
              <w:spacing w:before="155"/>
              <w:ind w:left="423"/>
              <w:rPr>
                <w:sz w:val="16"/>
                <w:szCs w:val="18"/>
              </w:rPr>
            </w:pPr>
            <w:r>
              <w:rPr>
                <w:w w:val="99"/>
                <w:sz w:val="16"/>
                <w:szCs w:val="18"/>
              </w:rPr>
              <w:t>5</w:t>
            </w:r>
          </w:p>
        </w:tc>
        <w:tc>
          <w:tcPr>
            <w:tcW w:w="1974" w:type="dxa"/>
          </w:tcPr>
          <w:p w14:paraId="32D0713F">
            <w:pPr>
              <w:pStyle w:val="16"/>
              <w:spacing w:before="155"/>
              <w:ind w:left="8"/>
              <w:rPr>
                <w:spacing w:val="-2"/>
                <w:w w:val="95"/>
                <w:sz w:val="16"/>
                <w:szCs w:val="18"/>
              </w:rPr>
            </w:pPr>
            <w:r>
              <w:rPr>
                <w:spacing w:val="-2"/>
                <w:w w:val="95"/>
                <w:sz w:val="16"/>
                <w:szCs w:val="18"/>
              </w:rPr>
              <w:t>断路器的机械特性</w:t>
            </w:r>
          </w:p>
          <w:p w14:paraId="077A3CE0">
            <w:pPr>
              <w:pStyle w:val="16"/>
              <w:ind w:left="8"/>
              <w:rPr>
                <w:sz w:val="16"/>
                <w:szCs w:val="18"/>
              </w:rPr>
            </w:pPr>
            <w:r>
              <w:rPr>
                <w:sz w:val="16"/>
                <w:szCs w:val="16"/>
              </w:rPr>
              <w:t>Mechanical characteristics of circuit breakers</w:t>
            </w:r>
          </w:p>
        </w:tc>
        <w:tc>
          <w:tcPr>
            <w:tcW w:w="2384" w:type="dxa"/>
          </w:tcPr>
          <w:p w14:paraId="10A9349B">
            <w:pPr>
              <w:pStyle w:val="16"/>
              <w:spacing w:before="155"/>
              <w:ind w:left="10"/>
              <w:rPr>
                <w:spacing w:val="-4"/>
                <w:w w:val="95"/>
                <w:sz w:val="16"/>
                <w:szCs w:val="18"/>
              </w:rPr>
            </w:pPr>
            <w:r>
              <w:rPr>
                <w:spacing w:val="-4"/>
                <w:w w:val="95"/>
                <w:sz w:val="16"/>
                <w:szCs w:val="18"/>
              </w:rPr>
              <w:t>大修后</w:t>
            </w:r>
          </w:p>
          <w:p w14:paraId="2F04BD57">
            <w:pPr>
              <w:pStyle w:val="16"/>
              <w:ind w:left="10"/>
              <w:rPr>
                <w:sz w:val="16"/>
                <w:szCs w:val="18"/>
              </w:rPr>
            </w:pPr>
            <w:r>
              <w:rPr>
                <w:sz w:val="16"/>
                <w:szCs w:val="16"/>
              </w:rPr>
              <w:t>After overhaul</w:t>
            </w:r>
          </w:p>
        </w:tc>
        <w:tc>
          <w:tcPr>
            <w:tcW w:w="6338" w:type="dxa"/>
          </w:tcPr>
          <w:p w14:paraId="55E4C0BE">
            <w:pPr>
              <w:pStyle w:val="16"/>
              <w:spacing w:before="155"/>
              <w:ind w:left="9"/>
              <w:rPr>
                <w:spacing w:val="-1"/>
                <w:w w:val="95"/>
                <w:sz w:val="16"/>
                <w:szCs w:val="18"/>
                <w:lang w:eastAsia="zh-CN"/>
              </w:rPr>
            </w:pPr>
            <w:r>
              <w:rPr>
                <w:spacing w:val="-1"/>
                <w:w w:val="95"/>
                <w:sz w:val="16"/>
                <w:szCs w:val="18"/>
                <w:lang w:eastAsia="zh-CN"/>
              </w:rPr>
              <w:t>测试结果应符合产品技术条件的规定。</w:t>
            </w:r>
          </w:p>
          <w:p w14:paraId="642700E7">
            <w:pPr>
              <w:pStyle w:val="16"/>
              <w:ind w:left="9"/>
              <w:rPr>
                <w:sz w:val="16"/>
                <w:szCs w:val="18"/>
                <w:lang w:eastAsia="zh-CN"/>
              </w:rPr>
            </w:pPr>
            <w:r>
              <w:rPr>
                <w:sz w:val="16"/>
                <w:szCs w:val="16"/>
                <w:lang w:eastAsia="zh-CN"/>
              </w:rPr>
              <w:t>The test results shall conform to the provisions of product technical conditions.</w:t>
            </w:r>
          </w:p>
        </w:tc>
        <w:tc>
          <w:tcPr>
            <w:tcW w:w="2330" w:type="dxa"/>
          </w:tcPr>
          <w:p w14:paraId="672B51C1">
            <w:pPr>
              <w:pStyle w:val="16"/>
              <w:spacing w:before="155"/>
              <w:ind w:left="9"/>
              <w:rPr>
                <w:spacing w:val="-1"/>
                <w:w w:val="95"/>
                <w:sz w:val="16"/>
                <w:szCs w:val="18"/>
                <w:lang w:eastAsia="zh-CN"/>
              </w:rPr>
            </w:pPr>
            <w:r>
              <w:rPr>
                <w:spacing w:val="-1"/>
                <w:w w:val="95"/>
                <w:sz w:val="16"/>
                <w:szCs w:val="18"/>
                <w:lang w:eastAsia="zh-CN"/>
              </w:rPr>
              <w:t>在额定操作电压下进行。</w:t>
            </w:r>
          </w:p>
          <w:p w14:paraId="373C01B6">
            <w:pPr>
              <w:pStyle w:val="16"/>
              <w:ind w:left="9"/>
              <w:rPr>
                <w:sz w:val="16"/>
                <w:szCs w:val="18"/>
                <w:lang w:eastAsia="zh-CN"/>
              </w:rPr>
            </w:pPr>
            <w:r>
              <w:rPr>
                <w:sz w:val="16"/>
                <w:szCs w:val="16"/>
                <w:lang w:eastAsia="zh-CN"/>
              </w:rPr>
              <w:t>Proceed at rated operating voltage.</w:t>
            </w:r>
          </w:p>
        </w:tc>
      </w:tr>
      <w:tr w14:paraId="7415E168">
        <w:trPr>
          <w:trHeight w:val="1267" w:hRule="atLeast"/>
        </w:trPr>
        <w:tc>
          <w:tcPr>
            <w:tcW w:w="952" w:type="dxa"/>
          </w:tcPr>
          <w:p w14:paraId="02EC6996">
            <w:pPr>
              <w:pStyle w:val="16"/>
              <w:rPr>
                <w:sz w:val="15"/>
                <w:szCs w:val="18"/>
                <w:lang w:eastAsia="zh-CN"/>
              </w:rPr>
            </w:pPr>
          </w:p>
          <w:p w14:paraId="262637A2">
            <w:pPr>
              <w:pStyle w:val="16"/>
              <w:spacing w:before="11"/>
              <w:rPr>
                <w:sz w:val="13"/>
                <w:szCs w:val="18"/>
                <w:lang w:eastAsia="zh-CN"/>
              </w:rPr>
            </w:pPr>
          </w:p>
          <w:p w14:paraId="72D09A98">
            <w:pPr>
              <w:pStyle w:val="16"/>
              <w:ind w:left="423"/>
              <w:rPr>
                <w:sz w:val="16"/>
                <w:szCs w:val="18"/>
              </w:rPr>
            </w:pPr>
            <w:r>
              <w:rPr>
                <w:w w:val="99"/>
                <w:sz w:val="16"/>
                <w:szCs w:val="18"/>
              </w:rPr>
              <w:t>6</w:t>
            </w:r>
          </w:p>
        </w:tc>
        <w:tc>
          <w:tcPr>
            <w:tcW w:w="1974" w:type="dxa"/>
          </w:tcPr>
          <w:p w14:paraId="4344A3D0">
            <w:pPr>
              <w:pStyle w:val="16"/>
              <w:spacing w:before="179" w:line="285" w:lineRule="auto"/>
              <w:ind w:left="8" w:right="64"/>
              <w:jc w:val="both"/>
              <w:rPr>
                <w:spacing w:val="-2"/>
                <w:sz w:val="16"/>
                <w:szCs w:val="18"/>
                <w:lang w:eastAsia="zh-CN"/>
              </w:rPr>
            </w:pPr>
            <w:r>
              <w:rPr>
                <w:spacing w:val="-2"/>
                <w:sz w:val="16"/>
                <w:szCs w:val="18"/>
                <w:lang w:eastAsia="zh-CN"/>
              </w:rPr>
              <w:t>操作机构合闸接触器和分、合闸电磁铁的最低动作电压</w:t>
            </w:r>
          </w:p>
          <w:p w14:paraId="7B793CA2">
            <w:pPr>
              <w:pStyle w:val="16"/>
              <w:ind w:left="8" w:right="64"/>
              <w:jc w:val="both"/>
              <w:rPr>
                <w:sz w:val="16"/>
                <w:szCs w:val="18"/>
                <w:lang w:eastAsia="zh-CN"/>
              </w:rPr>
            </w:pPr>
            <w:r>
              <w:rPr>
                <w:sz w:val="16"/>
                <w:szCs w:val="16"/>
                <w:lang w:eastAsia="zh-CN"/>
              </w:rPr>
              <w:t>Minimum operating voltage of closing contactor and opening and closing electromagnet of operating mechanism</w:t>
            </w:r>
          </w:p>
        </w:tc>
        <w:tc>
          <w:tcPr>
            <w:tcW w:w="2384" w:type="dxa"/>
          </w:tcPr>
          <w:p w14:paraId="1291753B">
            <w:pPr>
              <w:pStyle w:val="16"/>
              <w:rPr>
                <w:sz w:val="15"/>
                <w:szCs w:val="18"/>
                <w:lang w:eastAsia="zh-CN"/>
              </w:rPr>
            </w:pPr>
          </w:p>
          <w:p w14:paraId="2D40A78B">
            <w:pPr>
              <w:pStyle w:val="16"/>
              <w:spacing w:before="11"/>
              <w:rPr>
                <w:sz w:val="13"/>
                <w:szCs w:val="18"/>
                <w:lang w:eastAsia="zh-CN"/>
              </w:rPr>
            </w:pPr>
          </w:p>
          <w:p w14:paraId="546AD797">
            <w:pPr>
              <w:pStyle w:val="16"/>
              <w:ind w:left="10"/>
              <w:rPr>
                <w:spacing w:val="-4"/>
                <w:w w:val="95"/>
                <w:sz w:val="16"/>
                <w:szCs w:val="18"/>
              </w:rPr>
            </w:pPr>
            <w:r>
              <w:rPr>
                <w:spacing w:val="-4"/>
                <w:w w:val="95"/>
                <w:sz w:val="16"/>
                <w:szCs w:val="18"/>
              </w:rPr>
              <w:t>大修后</w:t>
            </w:r>
          </w:p>
          <w:p w14:paraId="3445972E">
            <w:pPr>
              <w:pStyle w:val="16"/>
              <w:ind w:left="10"/>
              <w:rPr>
                <w:sz w:val="16"/>
                <w:szCs w:val="18"/>
              </w:rPr>
            </w:pPr>
            <w:r>
              <w:rPr>
                <w:sz w:val="16"/>
                <w:szCs w:val="16"/>
              </w:rPr>
              <w:t>After overhaul</w:t>
            </w:r>
          </w:p>
        </w:tc>
        <w:tc>
          <w:tcPr>
            <w:tcW w:w="6338" w:type="dxa"/>
          </w:tcPr>
          <w:p w14:paraId="6CD0B2CC">
            <w:pPr>
              <w:pStyle w:val="16"/>
              <w:spacing w:before="23" w:line="266" w:lineRule="exact"/>
              <w:ind w:left="9"/>
              <w:rPr>
                <w:spacing w:val="-2"/>
                <w:w w:val="95"/>
                <w:sz w:val="16"/>
                <w:szCs w:val="18"/>
                <w:lang w:eastAsia="zh-CN"/>
              </w:rPr>
            </w:pPr>
            <w:r>
              <w:rPr>
                <w:spacing w:val="-2"/>
                <w:w w:val="95"/>
                <w:sz w:val="16"/>
                <w:szCs w:val="18"/>
                <w:lang w:eastAsia="zh-CN"/>
              </w:rPr>
              <w:t>⑴操动机构合闸：</w:t>
            </w:r>
          </w:p>
          <w:p w14:paraId="4D114FA3">
            <w:pPr>
              <w:pStyle w:val="16"/>
              <w:ind w:left="9"/>
              <w:rPr>
                <w:sz w:val="16"/>
                <w:szCs w:val="18"/>
                <w:lang w:eastAsia="zh-CN"/>
              </w:rPr>
            </w:pPr>
            <w:r>
              <w:rPr>
                <w:w w:val="95"/>
                <w:sz w:val="16"/>
                <w:szCs w:val="18"/>
                <w:lang w:eastAsia="zh-CN"/>
              </w:rPr>
              <w:t>(1) Closing of operating mechanism:</w:t>
            </w:r>
          </w:p>
          <w:p w14:paraId="2CE6FD5C">
            <w:pPr>
              <w:pStyle w:val="16"/>
              <w:spacing w:line="370" w:lineRule="exact"/>
              <w:ind w:left="9"/>
              <w:rPr>
                <w:spacing w:val="-2"/>
                <w:w w:val="95"/>
                <w:sz w:val="16"/>
                <w:szCs w:val="18"/>
                <w:lang w:eastAsia="zh-CN"/>
              </w:rPr>
            </w:pPr>
            <w:r>
              <w:rPr>
                <w:w w:val="95"/>
                <w:sz w:val="16"/>
                <w:szCs w:val="18"/>
                <w:lang w:eastAsia="zh-CN"/>
              </w:rPr>
              <w:t>—操作电压为额定电压的</w:t>
            </w:r>
            <w:r>
              <w:rPr>
                <w:spacing w:val="16"/>
                <w:sz w:val="16"/>
                <w:szCs w:val="18"/>
                <w:lang w:eastAsia="zh-CN"/>
              </w:rPr>
              <w:t xml:space="preserve">  </w:t>
            </w:r>
            <w:r>
              <w:rPr>
                <w:w w:val="95"/>
                <w:sz w:val="16"/>
                <w:szCs w:val="18"/>
                <w:lang w:eastAsia="zh-CN"/>
              </w:rPr>
              <w:t>85%</w:t>
            </w:r>
            <w:r>
              <w:rPr>
                <w:rFonts w:hint="eastAsia" w:ascii="Microsoft YaHei UI" w:hAnsi="Microsoft YaHei UI" w:eastAsia="Microsoft YaHei UI"/>
                <w:w w:val="95"/>
                <w:sz w:val="16"/>
                <w:szCs w:val="18"/>
                <w:lang w:eastAsia="zh-CN"/>
              </w:rPr>
              <w:t>〜</w:t>
            </w:r>
            <w:r>
              <w:rPr>
                <w:w w:val="95"/>
                <w:sz w:val="16"/>
                <w:szCs w:val="18"/>
                <w:lang w:eastAsia="zh-CN"/>
              </w:rPr>
              <w:t>110</w:t>
            </w:r>
            <w:r>
              <w:rPr>
                <w:spacing w:val="-2"/>
                <w:w w:val="95"/>
                <w:sz w:val="16"/>
                <w:szCs w:val="18"/>
                <w:lang w:eastAsia="zh-CN"/>
              </w:rPr>
              <w:t>%操作机构分闸：</w:t>
            </w:r>
          </w:p>
          <w:p w14:paraId="759F7AF7">
            <w:pPr>
              <w:pStyle w:val="16"/>
              <w:ind w:left="9"/>
              <w:rPr>
                <w:sz w:val="16"/>
                <w:szCs w:val="18"/>
                <w:lang w:eastAsia="zh-CN"/>
              </w:rPr>
            </w:pPr>
            <w:r>
              <w:rPr>
                <w:sz w:val="16"/>
                <w:szCs w:val="16"/>
                <w:lang w:eastAsia="zh-CN"/>
              </w:rPr>
              <w:t>-Operating voltage is 85% ~ 110% of rated voltage. Operating mechanism opening:</w:t>
            </w:r>
          </w:p>
          <w:p w14:paraId="3F5673A3">
            <w:pPr>
              <w:pStyle w:val="16"/>
              <w:spacing w:before="2"/>
              <w:ind w:left="9"/>
              <w:rPr>
                <w:spacing w:val="-4"/>
                <w:w w:val="95"/>
                <w:sz w:val="16"/>
                <w:szCs w:val="18"/>
                <w:lang w:eastAsia="zh-CN"/>
              </w:rPr>
            </w:pPr>
            <w:r>
              <w:rPr>
                <w:w w:val="95"/>
                <w:sz w:val="16"/>
                <w:szCs w:val="18"/>
                <w:lang w:eastAsia="zh-CN"/>
              </w:rPr>
              <w:t>—操作电压大于额定值</w:t>
            </w:r>
            <w:r>
              <w:rPr>
                <w:spacing w:val="37"/>
                <w:sz w:val="16"/>
                <w:szCs w:val="18"/>
                <w:lang w:eastAsia="zh-CN"/>
              </w:rPr>
              <w:t xml:space="preserve"> </w:t>
            </w:r>
            <w:r>
              <w:rPr>
                <w:spacing w:val="-4"/>
                <w:w w:val="95"/>
                <w:sz w:val="16"/>
                <w:szCs w:val="18"/>
                <w:lang w:eastAsia="zh-CN"/>
              </w:rPr>
              <w:t>65%；</w:t>
            </w:r>
          </w:p>
          <w:p w14:paraId="26FEAE44">
            <w:pPr>
              <w:pStyle w:val="16"/>
              <w:ind w:left="9"/>
              <w:rPr>
                <w:sz w:val="16"/>
                <w:szCs w:val="18"/>
                <w:lang w:eastAsia="zh-CN"/>
              </w:rPr>
            </w:pPr>
            <w:r>
              <w:rPr>
                <w:sz w:val="16"/>
                <w:szCs w:val="16"/>
                <w:lang w:eastAsia="zh-CN"/>
              </w:rPr>
              <w:t>-The operating voltage is greater than 65% of the rated value;</w:t>
            </w:r>
          </w:p>
          <w:p w14:paraId="77738674">
            <w:pPr>
              <w:pStyle w:val="16"/>
              <w:spacing w:before="51" w:line="266" w:lineRule="exact"/>
              <w:ind w:left="9"/>
              <w:rPr>
                <w:spacing w:val="-1"/>
                <w:w w:val="95"/>
                <w:sz w:val="16"/>
                <w:szCs w:val="18"/>
                <w:lang w:eastAsia="zh-CN"/>
              </w:rPr>
            </w:pPr>
            <w:r>
              <w:rPr>
                <w:spacing w:val="-1"/>
                <w:w w:val="95"/>
                <w:sz w:val="16"/>
                <w:szCs w:val="18"/>
                <w:lang w:eastAsia="zh-CN"/>
              </w:rPr>
              <w:t>⑵进口设备按制造厂规定。</w:t>
            </w:r>
          </w:p>
          <w:p w14:paraId="52BCB460">
            <w:pPr>
              <w:pStyle w:val="16"/>
              <w:ind w:left="9"/>
              <w:rPr>
                <w:sz w:val="16"/>
                <w:szCs w:val="18"/>
                <w:lang w:eastAsia="zh-CN"/>
              </w:rPr>
            </w:pPr>
            <w:r>
              <w:rPr>
                <w:rFonts w:hint="eastAsia"/>
                <w:sz w:val="16"/>
                <w:szCs w:val="16"/>
                <w:lang w:eastAsia="zh-CN"/>
              </w:rPr>
              <w:t>⑵</w:t>
            </w:r>
            <w:r>
              <w:rPr>
                <w:sz w:val="16"/>
                <w:szCs w:val="16"/>
                <w:lang w:eastAsia="zh-CN"/>
              </w:rPr>
              <w:t xml:space="preserve"> Imported equipment shall be in accordance with the regulations of the manufacturer.</w:t>
            </w:r>
          </w:p>
        </w:tc>
        <w:tc>
          <w:tcPr>
            <w:tcW w:w="2330" w:type="dxa"/>
          </w:tcPr>
          <w:p w14:paraId="4289D651">
            <w:pPr>
              <w:pStyle w:val="16"/>
              <w:rPr>
                <w:rFonts w:ascii="Times New Roman"/>
                <w:sz w:val="15"/>
                <w:szCs w:val="18"/>
                <w:lang w:eastAsia="zh-CN"/>
              </w:rPr>
            </w:pPr>
          </w:p>
        </w:tc>
      </w:tr>
      <w:tr w14:paraId="4CAB735F">
        <w:trPr>
          <w:trHeight w:val="1267" w:hRule="atLeast"/>
        </w:trPr>
        <w:tc>
          <w:tcPr>
            <w:tcW w:w="952" w:type="dxa"/>
          </w:tcPr>
          <w:p w14:paraId="47688DF4">
            <w:pPr>
              <w:pStyle w:val="16"/>
              <w:rPr>
                <w:sz w:val="15"/>
                <w:szCs w:val="18"/>
                <w:lang w:eastAsia="zh-CN"/>
              </w:rPr>
            </w:pPr>
          </w:p>
          <w:p w14:paraId="16641E27">
            <w:pPr>
              <w:pStyle w:val="16"/>
              <w:spacing w:before="11"/>
              <w:rPr>
                <w:sz w:val="13"/>
                <w:szCs w:val="18"/>
                <w:lang w:eastAsia="zh-CN"/>
              </w:rPr>
            </w:pPr>
          </w:p>
          <w:p w14:paraId="3181D4C8">
            <w:pPr>
              <w:pStyle w:val="16"/>
              <w:ind w:left="423"/>
              <w:rPr>
                <w:sz w:val="16"/>
                <w:szCs w:val="18"/>
              </w:rPr>
            </w:pPr>
            <w:r>
              <w:rPr>
                <w:w w:val="99"/>
                <w:sz w:val="16"/>
                <w:szCs w:val="18"/>
              </w:rPr>
              <w:t>7</w:t>
            </w:r>
          </w:p>
        </w:tc>
        <w:tc>
          <w:tcPr>
            <w:tcW w:w="1974" w:type="dxa"/>
          </w:tcPr>
          <w:p w14:paraId="2EA8D3B5">
            <w:pPr>
              <w:pStyle w:val="16"/>
              <w:spacing w:before="179" w:line="285" w:lineRule="auto"/>
              <w:ind w:left="8" w:right="64"/>
              <w:jc w:val="both"/>
              <w:rPr>
                <w:spacing w:val="-2"/>
                <w:sz w:val="16"/>
                <w:szCs w:val="18"/>
                <w:lang w:eastAsia="zh-CN"/>
              </w:rPr>
            </w:pPr>
            <w:r>
              <w:rPr>
                <w:spacing w:val="-2"/>
                <w:sz w:val="16"/>
                <w:szCs w:val="18"/>
                <w:lang w:eastAsia="zh-CN"/>
              </w:rPr>
              <w:t>合闸接触器和分、合闸电磁铁线圈的绝缘电阻和直流电阻</w:t>
            </w:r>
          </w:p>
          <w:p w14:paraId="3317A940">
            <w:pPr>
              <w:pStyle w:val="16"/>
              <w:ind w:left="8" w:right="64"/>
              <w:jc w:val="both"/>
              <w:rPr>
                <w:sz w:val="16"/>
                <w:szCs w:val="18"/>
                <w:lang w:eastAsia="zh-CN"/>
              </w:rPr>
            </w:pPr>
            <w:r>
              <w:rPr>
                <w:sz w:val="16"/>
                <w:szCs w:val="16"/>
                <w:lang w:eastAsia="zh-CN"/>
              </w:rPr>
              <w:t>Insulation resistance and DC resistance of closing contactor and opening and closing electromagnet coil</w:t>
            </w:r>
          </w:p>
        </w:tc>
        <w:tc>
          <w:tcPr>
            <w:tcW w:w="2384" w:type="dxa"/>
          </w:tcPr>
          <w:p w14:paraId="2889B780">
            <w:pPr>
              <w:pStyle w:val="16"/>
              <w:spacing w:before="8"/>
              <w:rPr>
                <w:sz w:val="15"/>
                <w:szCs w:val="18"/>
                <w:lang w:eastAsia="zh-CN"/>
              </w:rPr>
            </w:pPr>
          </w:p>
          <w:p w14:paraId="76DB2421">
            <w:pPr>
              <w:pStyle w:val="16"/>
              <w:ind w:left="10"/>
              <w:rPr>
                <w:spacing w:val="-14"/>
                <w:w w:val="95"/>
                <w:sz w:val="16"/>
                <w:szCs w:val="18"/>
              </w:rPr>
            </w:pPr>
            <w:r>
              <w:rPr>
                <w:w w:val="95"/>
                <w:sz w:val="16"/>
                <w:szCs w:val="18"/>
              </w:rPr>
              <w:t>(1)1</w:t>
            </w:r>
            <w:r>
              <w:rPr>
                <w:rFonts w:hint="eastAsia" w:ascii="Microsoft YaHei UI" w:eastAsia="Microsoft YaHei UI"/>
                <w:w w:val="95"/>
                <w:sz w:val="16"/>
                <w:szCs w:val="18"/>
              </w:rPr>
              <w:t>〜</w:t>
            </w:r>
            <w:r>
              <w:rPr>
                <w:w w:val="95"/>
                <w:sz w:val="16"/>
                <w:szCs w:val="18"/>
              </w:rPr>
              <w:t>3</w:t>
            </w:r>
            <w:r>
              <w:rPr>
                <w:spacing w:val="-14"/>
                <w:w w:val="95"/>
                <w:sz w:val="16"/>
                <w:szCs w:val="18"/>
              </w:rPr>
              <w:t xml:space="preserve"> 年</w:t>
            </w:r>
          </w:p>
          <w:p w14:paraId="4DD56BF2">
            <w:pPr>
              <w:pStyle w:val="16"/>
              <w:ind w:left="10"/>
              <w:rPr>
                <w:sz w:val="16"/>
                <w:szCs w:val="18"/>
              </w:rPr>
            </w:pPr>
            <w:r>
              <w:rPr>
                <w:sz w:val="16"/>
                <w:szCs w:val="16"/>
              </w:rPr>
              <w:t>(1) 1 ~ 3 years</w:t>
            </w:r>
          </w:p>
          <w:p w14:paraId="27F3991B">
            <w:pPr>
              <w:pStyle w:val="16"/>
              <w:spacing w:before="63"/>
              <w:ind w:left="10"/>
              <w:rPr>
                <w:spacing w:val="-5"/>
                <w:w w:val="95"/>
                <w:sz w:val="16"/>
                <w:szCs w:val="18"/>
              </w:rPr>
            </w:pPr>
            <w:r>
              <w:rPr>
                <w:w w:val="95"/>
                <w:sz w:val="16"/>
                <w:szCs w:val="18"/>
              </w:rPr>
              <w:t>⑵大</w:t>
            </w:r>
            <w:r>
              <w:rPr>
                <w:spacing w:val="-5"/>
                <w:w w:val="95"/>
                <w:sz w:val="16"/>
                <w:szCs w:val="18"/>
              </w:rPr>
              <w:t>修后</w:t>
            </w:r>
          </w:p>
          <w:p w14:paraId="71922E1C">
            <w:pPr>
              <w:pStyle w:val="16"/>
              <w:ind w:left="10"/>
              <w:rPr>
                <w:sz w:val="16"/>
                <w:szCs w:val="18"/>
              </w:rPr>
            </w:pPr>
            <w:r>
              <w:rPr>
                <w:rFonts w:hint="eastAsia"/>
                <w:sz w:val="16"/>
                <w:szCs w:val="16"/>
              </w:rPr>
              <w:t>⑵</w:t>
            </w:r>
            <w:r>
              <w:rPr>
                <w:sz w:val="16"/>
                <w:szCs w:val="16"/>
              </w:rPr>
              <w:t xml:space="preserve"> After overhaul</w:t>
            </w:r>
          </w:p>
        </w:tc>
        <w:tc>
          <w:tcPr>
            <w:tcW w:w="6338" w:type="dxa"/>
          </w:tcPr>
          <w:p w14:paraId="7FE011AA">
            <w:pPr>
              <w:pStyle w:val="16"/>
              <w:spacing w:before="4"/>
              <w:rPr>
                <w:sz w:val="20"/>
                <w:szCs w:val="18"/>
                <w:lang w:eastAsia="zh-CN"/>
              </w:rPr>
            </w:pPr>
          </w:p>
          <w:p w14:paraId="33EBC6D2">
            <w:pPr>
              <w:pStyle w:val="16"/>
              <w:ind w:left="9"/>
              <w:rPr>
                <w:spacing w:val="-4"/>
                <w:w w:val="95"/>
                <w:sz w:val="16"/>
                <w:szCs w:val="18"/>
                <w:lang w:eastAsia="zh-CN"/>
              </w:rPr>
            </w:pPr>
            <w:r>
              <w:rPr>
                <w:w w:val="95"/>
                <w:sz w:val="16"/>
                <w:szCs w:val="18"/>
                <w:lang w:eastAsia="zh-CN"/>
              </w:rPr>
              <w:t>⑴绝缘电阻不应小于</w:t>
            </w:r>
            <w:r>
              <w:rPr>
                <w:spacing w:val="26"/>
                <w:sz w:val="16"/>
                <w:szCs w:val="18"/>
                <w:lang w:eastAsia="zh-CN"/>
              </w:rPr>
              <w:t xml:space="preserve"> </w:t>
            </w:r>
            <w:r>
              <w:rPr>
                <w:spacing w:val="-4"/>
                <w:w w:val="95"/>
                <w:sz w:val="16"/>
                <w:szCs w:val="18"/>
                <w:lang w:eastAsia="zh-CN"/>
              </w:rPr>
              <w:t>2M</w:t>
            </w:r>
            <w:r>
              <w:rPr>
                <w:spacing w:val="-4"/>
                <w:w w:val="95"/>
                <w:sz w:val="16"/>
                <w:szCs w:val="18"/>
              </w:rPr>
              <w:t>Ω</w:t>
            </w:r>
            <w:r>
              <w:rPr>
                <w:spacing w:val="-4"/>
                <w:w w:val="95"/>
                <w:sz w:val="16"/>
                <w:szCs w:val="18"/>
                <w:lang w:eastAsia="zh-CN"/>
              </w:rPr>
              <w:t>；</w:t>
            </w:r>
          </w:p>
          <w:p w14:paraId="00939F9D">
            <w:pPr>
              <w:pStyle w:val="16"/>
              <w:ind w:left="9"/>
              <w:rPr>
                <w:sz w:val="16"/>
                <w:szCs w:val="18"/>
                <w:lang w:eastAsia="zh-CN"/>
              </w:rPr>
            </w:pPr>
            <w:r>
              <w:rPr>
                <w:sz w:val="16"/>
                <w:szCs w:val="16"/>
                <w:lang w:eastAsia="zh-CN"/>
              </w:rPr>
              <w:t>(1) Insulation resistance should not be less than 2 M Ω;</w:t>
            </w:r>
          </w:p>
          <w:p w14:paraId="05FD6EF6">
            <w:pPr>
              <w:pStyle w:val="16"/>
              <w:spacing w:before="130"/>
              <w:ind w:left="9"/>
              <w:rPr>
                <w:spacing w:val="-1"/>
                <w:w w:val="95"/>
                <w:sz w:val="16"/>
                <w:szCs w:val="18"/>
                <w:lang w:eastAsia="zh-CN"/>
              </w:rPr>
            </w:pPr>
            <w:r>
              <w:rPr>
                <w:spacing w:val="-1"/>
                <w:w w:val="95"/>
                <w:sz w:val="16"/>
                <w:szCs w:val="18"/>
                <w:lang w:eastAsia="zh-CN"/>
              </w:rPr>
              <w:t>⑵直流电阻测试结果应符合产品技术条件的规定。</w:t>
            </w:r>
          </w:p>
          <w:p w14:paraId="311A8548">
            <w:pPr>
              <w:pStyle w:val="16"/>
              <w:ind w:left="9"/>
              <w:rPr>
                <w:sz w:val="16"/>
                <w:szCs w:val="18"/>
                <w:lang w:eastAsia="zh-CN"/>
              </w:rPr>
            </w:pPr>
            <w:r>
              <w:rPr>
                <w:rFonts w:hint="eastAsia"/>
                <w:sz w:val="16"/>
                <w:szCs w:val="16"/>
                <w:lang w:eastAsia="zh-CN"/>
              </w:rPr>
              <w:t>⑵</w:t>
            </w:r>
            <w:r>
              <w:rPr>
                <w:sz w:val="16"/>
                <w:szCs w:val="16"/>
                <w:lang w:eastAsia="zh-CN"/>
              </w:rPr>
              <w:t xml:space="preserve"> DC resistance test results shall conform to the provisions of product technical conditions.</w:t>
            </w:r>
          </w:p>
        </w:tc>
        <w:tc>
          <w:tcPr>
            <w:tcW w:w="2330" w:type="dxa"/>
          </w:tcPr>
          <w:p w14:paraId="56F24568">
            <w:pPr>
              <w:pStyle w:val="16"/>
              <w:rPr>
                <w:sz w:val="15"/>
                <w:szCs w:val="18"/>
                <w:lang w:eastAsia="zh-CN"/>
              </w:rPr>
            </w:pPr>
          </w:p>
          <w:p w14:paraId="5863B328">
            <w:pPr>
              <w:pStyle w:val="16"/>
              <w:spacing w:before="11"/>
              <w:rPr>
                <w:sz w:val="13"/>
                <w:szCs w:val="18"/>
                <w:lang w:eastAsia="zh-CN"/>
              </w:rPr>
            </w:pPr>
          </w:p>
          <w:p w14:paraId="5ED61A66">
            <w:pPr>
              <w:pStyle w:val="16"/>
              <w:ind w:left="9"/>
              <w:rPr>
                <w:spacing w:val="-9"/>
                <w:w w:val="95"/>
                <w:sz w:val="16"/>
                <w:szCs w:val="18"/>
              </w:rPr>
            </w:pPr>
            <w:r>
              <w:rPr>
                <w:spacing w:val="-6"/>
                <w:w w:val="95"/>
                <w:sz w:val="16"/>
                <w:szCs w:val="18"/>
              </w:rPr>
              <w:t xml:space="preserve">采用 </w:t>
            </w:r>
            <w:r>
              <w:rPr>
                <w:w w:val="95"/>
                <w:sz w:val="16"/>
                <w:szCs w:val="18"/>
              </w:rPr>
              <w:t>1000V</w:t>
            </w:r>
            <w:r>
              <w:rPr>
                <w:spacing w:val="-9"/>
                <w:w w:val="95"/>
                <w:sz w:val="16"/>
                <w:szCs w:val="18"/>
              </w:rPr>
              <w:t xml:space="preserve"> 兆欧表</w:t>
            </w:r>
          </w:p>
          <w:p w14:paraId="2CFD302D">
            <w:pPr>
              <w:pStyle w:val="16"/>
              <w:ind w:left="9"/>
              <w:rPr>
                <w:sz w:val="16"/>
                <w:szCs w:val="18"/>
              </w:rPr>
            </w:pPr>
            <w:r>
              <w:rPr>
                <w:sz w:val="16"/>
                <w:szCs w:val="16"/>
              </w:rPr>
              <w:t>Adopt 1000V Megohm meter</w:t>
            </w:r>
          </w:p>
        </w:tc>
      </w:tr>
    </w:tbl>
    <w:p w14:paraId="2E6ED385">
      <w:pPr>
        <w:pStyle w:val="6"/>
        <w:rPr>
          <w:sz w:val="15"/>
          <w:szCs w:val="16"/>
        </w:rPr>
      </w:pPr>
    </w:p>
    <w:p w14:paraId="378447B7">
      <w:pPr>
        <w:pStyle w:val="6"/>
        <w:spacing w:before="12"/>
        <w:rPr>
          <w:sz w:val="15"/>
          <w:szCs w:val="16"/>
        </w:rPr>
      </w:pPr>
    </w:p>
    <w:p w14:paraId="679819F0">
      <w:pPr>
        <w:pStyle w:val="15"/>
        <w:numPr>
          <w:ilvl w:val="0"/>
          <w:numId w:val="57"/>
        </w:numPr>
        <w:tabs>
          <w:tab w:val="left" w:pos="1420"/>
        </w:tabs>
        <w:spacing w:before="70"/>
        <w:ind w:left="1419" w:hanging="527"/>
        <w:jc w:val="left"/>
        <w:rPr>
          <w:spacing w:val="-1"/>
          <w:w w:val="95"/>
          <w:sz w:val="16"/>
          <w:szCs w:val="18"/>
          <w:lang w:eastAsia="zh-CN"/>
        </w:rPr>
      </w:pPr>
      <w:r>
        <w:rPr>
          <w:spacing w:val="-1"/>
          <w:w w:val="95"/>
          <w:sz w:val="16"/>
          <w:szCs w:val="18"/>
          <w:lang w:eastAsia="zh-CN"/>
        </w:rPr>
        <w:t>隔离开关的试验项目、周期要求。</w:t>
      </w:r>
    </w:p>
    <w:p w14:paraId="4A3EDD57">
      <w:pPr>
        <w:tabs>
          <w:tab w:val="left" w:pos="1420"/>
        </w:tabs>
        <w:ind w:left="1419"/>
        <w:rPr>
          <w:sz w:val="16"/>
          <w:szCs w:val="18"/>
          <w:lang w:eastAsia="zh-CN"/>
        </w:rPr>
      </w:pPr>
      <w:r>
        <w:rPr>
          <w:sz w:val="16"/>
          <w:szCs w:val="16"/>
          <w:lang w:eastAsia="zh-CN"/>
        </w:rPr>
        <w:t>Test items and cycle requirements of isolating switches.</w:t>
      </w:r>
    </w:p>
    <w:p w14:paraId="5B10F614">
      <w:pPr>
        <w:pStyle w:val="6"/>
        <w:spacing w:before="4"/>
        <w:rPr>
          <w:sz w:val="2"/>
          <w:szCs w:val="16"/>
          <w:lang w:eastAsia="zh-CN"/>
        </w:rPr>
      </w:pPr>
    </w:p>
    <w:tbl>
      <w:tblPr>
        <w:tblStyle w:val="14"/>
        <w:tblW w:w="0" w:type="auto"/>
        <w:tblInd w:w="1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53"/>
        <w:gridCol w:w="2418"/>
        <w:gridCol w:w="3195"/>
        <w:gridCol w:w="1336"/>
        <w:gridCol w:w="1006"/>
        <w:gridCol w:w="1550"/>
        <w:gridCol w:w="1570"/>
        <w:gridCol w:w="2050"/>
      </w:tblGrid>
      <w:tr w14:paraId="466AE0D5">
        <w:trPr>
          <w:trHeight w:val="651" w:hRule="atLeast"/>
        </w:trPr>
        <w:tc>
          <w:tcPr>
            <w:tcW w:w="853" w:type="dxa"/>
          </w:tcPr>
          <w:p w14:paraId="21851320">
            <w:pPr>
              <w:pStyle w:val="16"/>
              <w:spacing w:before="10"/>
              <w:rPr>
                <w:sz w:val="10"/>
                <w:szCs w:val="18"/>
                <w:lang w:eastAsia="zh-CN"/>
              </w:rPr>
            </w:pPr>
          </w:p>
          <w:p w14:paraId="35989E97">
            <w:pPr>
              <w:pStyle w:val="16"/>
              <w:spacing w:before="1"/>
              <w:ind w:right="413"/>
              <w:jc w:val="right"/>
              <w:rPr>
                <w:spacing w:val="-10"/>
                <w:sz w:val="16"/>
                <w:szCs w:val="18"/>
              </w:rPr>
            </w:pPr>
            <w:r>
              <w:rPr>
                <w:w w:val="95"/>
                <w:sz w:val="16"/>
                <w:szCs w:val="18"/>
              </w:rPr>
              <w:t>序</w:t>
            </w:r>
            <w:r>
              <w:rPr>
                <w:spacing w:val="-10"/>
                <w:sz w:val="16"/>
                <w:szCs w:val="18"/>
              </w:rPr>
              <w:t>号</w:t>
            </w:r>
          </w:p>
          <w:p w14:paraId="7D6C3BFA">
            <w:pPr>
              <w:pStyle w:val="16"/>
              <w:ind w:right="413"/>
              <w:jc w:val="right"/>
              <w:rPr>
                <w:sz w:val="16"/>
                <w:szCs w:val="18"/>
              </w:rPr>
            </w:pPr>
            <w:r>
              <w:rPr>
                <w:sz w:val="16"/>
                <w:szCs w:val="16"/>
              </w:rPr>
              <w:t>Serial number</w:t>
            </w:r>
          </w:p>
        </w:tc>
        <w:tc>
          <w:tcPr>
            <w:tcW w:w="2418" w:type="dxa"/>
          </w:tcPr>
          <w:p w14:paraId="1D006724">
            <w:pPr>
              <w:pStyle w:val="16"/>
              <w:spacing w:before="10"/>
              <w:rPr>
                <w:sz w:val="10"/>
                <w:szCs w:val="18"/>
              </w:rPr>
            </w:pPr>
          </w:p>
          <w:p w14:paraId="01BF1C46">
            <w:pPr>
              <w:pStyle w:val="16"/>
              <w:spacing w:before="1"/>
              <w:jc w:val="center"/>
              <w:rPr>
                <w:spacing w:val="-10"/>
                <w:sz w:val="16"/>
                <w:szCs w:val="18"/>
              </w:rPr>
            </w:pPr>
            <w:r>
              <w:rPr>
                <w:w w:val="95"/>
                <w:sz w:val="16"/>
                <w:szCs w:val="18"/>
              </w:rPr>
              <w:t>项</w:t>
            </w:r>
            <w:r>
              <w:rPr>
                <w:spacing w:val="-10"/>
                <w:sz w:val="16"/>
                <w:szCs w:val="18"/>
              </w:rPr>
              <w:t>目</w:t>
            </w:r>
          </w:p>
          <w:p w14:paraId="39307384">
            <w:pPr>
              <w:pStyle w:val="16"/>
              <w:jc w:val="center"/>
              <w:rPr>
                <w:sz w:val="16"/>
                <w:szCs w:val="18"/>
              </w:rPr>
            </w:pPr>
            <w:r>
              <w:rPr>
                <w:sz w:val="16"/>
                <w:szCs w:val="16"/>
              </w:rPr>
              <w:t>Project</w:t>
            </w:r>
          </w:p>
        </w:tc>
        <w:tc>
          <w:tcPr>
            <w:tcW w:w="3195" w:type="dxa"/>
          </w:tcPr>
          <w:p w14:paraId="34E3B2BC">
            <w:pPr>
              <w:pStyle w:val="16"/>
              <w:spacing w:before="31"/>
              <w:jc w:val="center"/>
              <w:rPr>
                <w:color w:val="FF0000"/>
                <w:spacing w:val="-2"/>
                <w:w w:val="95"/>
                <w:sz w:val="16"/>
                <w:szCs w:val="18"/>
                <w:lang w:eastAsia="zh-CN"/>
              </w:rPr>
            </w:pPr>
            <w:r>
              <w:rPr>
                <w:color w:val="FF0000"/>
                <w:w w:val="95"/>
                <w:sz w:val="16"/>
                <w:szCs w:val="18"/>
                <w:lang w:eastAsia="zh-CN"/>
              </w:rPr>
              <w:t>建议周期如下（</w:t>
            </w:r>
            <w:r>
              <w:rPr>
                <w:color w:val="FF0000"/>
                <w:spacing w:val="-2"/>
                <w:w w:val="95"/>
                <w:sz w:val="16"/>
                <w:szCs w:val="18"/>
                <w:lang w:eastAsia="zh-CN"/>
              </w:rPr>
              <w:t>或按设备生产厂商</w:t>
            </w:r>
          </w:p>
          <w:p w14:paraId="73486ED8">
            <w:pPr>
              <w:pStyle w:val="16"/>
              <w:jc w:val="center"/>
              <w:rPr>
                <w:sz w:val="16"/>
                <w:szCs w:val="18"/>
                <w:lang w:eastAsia="zh-CN"/>
              </w:rPr>
            </w:pPr>
            <w:r>
              <w:rPr>
                <w:color w:val="FF0000"/>
                <w:sz w:val="16"/>
                <w:szCs w:val="16"/>
                <w:lang w:eastAsia="zh-CN"/>
              </w:rPr>
              <w:t>The recommended cycle is as follows (or by equipment manufacturer</w:t>
            </w:r>
          </w:p>
          <w:p w14:paraId="261A53E0">
            <w:pPr>
              <w:pStyle w:val="16"/>
              <w:spacing w:before="51"/>
              <w:jc w:val="center"/>
              <w:rPr>
                <w:color w:val="FF0000"/>
                <w:spacing w:val="-10"/>
                <w:w w:val="95"/>
                <w:sz w:val="16"/>
                <w:szCs w:val="18"/>
              </w:rPr>
            </w:pPr>
            <w:r>
              <w:rPr>
                <w:color w:val="FF0000"/>
                <w:w w:val="95"/>
                <w:sz w:val="16"/>
                <w:szCs w:val="18"/>
              </w:rPr>
              <w:t>建议的时间周期</w:t>
            </w:r>
            <w:r>
              <w:rPr>
                <w:color w:val="FF0000"/>
                <w:spacing w:val="-10"/>
                <w:w w:val="95"/>
                <w:sz w:val="16"/>
                <w:szCs w:val="18"/>
              </w:rPr>
              <w:t>）</w:t>
            </w:r>
          </w:p>
          <w:p w14:paraId="4DAE73EB">
            <w:pPr>
              <w:pStyle w:val="16"/>
              <w:jc w:val="center"/>
              <w:rPr>
                <w:sz w:val="16"/>
                <w:szCs w:val="18"/>
              </w:rPr>
            </w:pPr>
            <w:r>
              <w:rPr>
                <w:color w:val="FF0000"/>
                <w:sz w:val="16"/>
                <w:szCs w:val="16"/>
              </w:rPr>
              <w:t>Recommended time period)</w:t>
            </w:r>
          </w:p>
        </w:tc>
        <w:tc>
          <w:tcPr>
            <w:tcW w:w="5462" w:type="dxa"/>
            <w:gridSpan w:val="4"/>
          </w:tcPr>
          <w:p w14:paraId="7B45190E">
            <w:pPr>
              <w:pStyle w:val="16"/>
              <w:spacing w:before="10"/>
              <w:rPr>
                <w:sz w:val="10"/>
                <w:szCs w:val="18"/>
              </w:rPr>
            </w:pPr>
          </w:p>
          <w:p w14:paraId="0862E0C0">
            <w:pPr>
              <w:pStyle w:val="16"/>
              <w:spacing w:before="1"/>
              <w:jc w:val="center"/>
              <w:rPr>
                <w:spacing w:val="-10"/>
                <w:sz w:val="16"/>
                <w:szCs w:val="18"/>
              </w:rPr>
            </w:pPr>
            <w:r>
              <w:rPr>
                <w:w w:val="95"/>
                <w:sz w:val="16"/>
                <w:szCs w:val="18"/>
              </w:rPr>
              <w:t>要</w:t>
            </w:r>
            <w:r>
              <w:rPr>
                <w:spacing w:val="-10"/>
                <w:sz w:val="16"/>
                <w:szCs w:val="18"/>
              </w:rPr>
              <w:t>求</w:t>
            </w:r>
          </w:p>
          <w:p w14:paraId="4238AC1D">
            <w:pPr>
              <w:pStyle w:val="16"/>
              <w:jc w:val="center"/>
              <w:rPr>
                <w:sz w:val="16"/>
                <w:szCs w:val="18"/>
              </w:rPr>
            </w:pPr>
            <w:r>
              <w:rPr>
                <w:sz w:val="16"/>
                <w:szCs w:val="16"/>
              </w:rPr>
              <w:t>Requirements</w:t>
            </w:r>
          </w:p>
        </w:tc>
        <w:tc>
          <w:tcPr>
            <w:tcW w:w="2050" w:type="dxa"/>
          </w:tcPr>
          <w:p w14:paraId="6580C13A">
            <w:pPr>
              <w:pStyle w:val="16"/>
              <w:spacing w:before="10"/>
              <w:rPr>
                <w:sz w:val="10"/>
                <w:szCs w:val="18"/>
              </w:rPr>
            </w:pPr>
          </w:p>
          <w:p w14:paraId="68328E08">
            <w:pPr>
              <w:pStyle w:val="16"/>
              <w:spacing w:before="1"/>
              <w:jc w:val="center"/>
              <w:rPr>
                <w:spacing w:val="-10"/>
                <w:sz w:val="16"/>
                <w:szCs w:val="18"/>
              </w:rPr>
            </w:pPr>
            <w:r>
              <w:rPr>
                <w:w w:val="95"/>
                <w:sz w:val="16"/>
                <w:szCs w:val="18"/>
              </w:rPr>
              <w:t>说</w:t>
            </w:r>
            <w:r>
              <w:rPr>
                <w:spacing w:val="-10"/>
                <w:sz w:val="16"/>
                <w:szCs w:val="18"/>
              </w:rPr>
              <w:t>明</w:t>
            </w:r>
          </w:p>
          <w:p w14:paraId="61496946">
            <w:pPr>
              <w:pStyle w:val="16"/>
              <w:jc w:val="center"/>
              <w:rPr>
                <w:sz w:val="16"/>
                <w:szCs w:val="18"/>
              </w:rPr>
            </w:pPr>
            <w:r>
              <w:rPr>
                <w:sz w:val="16"/>
                <w:szCs w:val="16"/>
              </w:rPr>
              <w:t>Description</w:t>
            </w:r>
          </w:p>
        </w:tc>
      </w:tr>
      <w:tr w14:paraId="22FE9279">
        <w:trPr>
          <w:trHeight w:val="931" w:hRule="atLeast"/>
        </w:trPr>
        <w:tc>
          <w:tcPr>
            <w:tcW w:w="853" w:type="dxa"/>
            <w:vMerge w:val="restart"/>
          </w:tcPr>
          <w:p w14:paraId="3302BB29">
            <w:pPr>
              <w:pStyle w:val="16"/>
              <w:rPr>
                <w:sz w:val="15"/>
                <w:szCs w:val="18"/>
              </w:rPr>
            </w:pPr>
          </w:p>
          <w:p w14:paraId="150A320F">
            <w:pPr>
              <w:pStyle w:val="16"/>
              <w:rPr>
                <w:sz w:val="15"/>
                <w:szCs w:val="18"/>
              </w:rPr>
            </w:pPr>
          </w:p>
          <w:p w14:paraId="1FC9604B">
            <w:pPr>
              <w:pStyle w:val="16"/>
              <w:rPr>
                <w:sz w:val="15"/>
                <w:szCs w:val="18"/>
              </w:rPr>
            </w:pPr>
          </w:p>
          <w:p w14:paraId="08E96855">
            <w:pPr>
              <w:pStyle w:val="16"/>
              <w:rPr>
                <w:sz w:val="15"/>
                <w:szCs w:val="18"/>
              </w:rPr>
            </w:pPr>
          </w:p>
          <w:p w14:paraId="3890E43E">
            <w:pPr>
              <w:pStyle w:val="16"/>
              <w:spacing w:before="152"/>
              <w:jc w:val="center"/>
              <w:rPr>
                <w:sz w:val="16"/>
                <w:szCs w:val="18"/>
              </w:rPr>
            </w:pPr>
            <w:r>
              <w:rPr>
                <w:w w:val="99"/>
                <w:sz w:val="16"/>
                <w:szCs w:val="18"/>
              </w:rPr>
              <w:t>1</w:t>
            </w:r>
          </w:p>
        </w:tc>
        <w:tc>
          <w:tcPr>
            <w:tcW w:w="2418" w:type="dxa"/>
            <w:vMerge w:val="restart"/>
          </w:tcPr>
          <w:p w14:paraId="1FCED2FF">
            <w:pPr>
              <w:pStyle w:val="16"/>
              <w:rPr>
                <w:sz w:val="15"/>
                <w:szCs w:val="18"/>
                <w:lang w:eastAsia="zh-CN"/>
              </w:rPr>
            </w:pPr>
          </w:p>
          <w:p w14:paraId="341A95C0">
            <w:pPr>
              <w:pStyle w:val="16"/>
              <w:rPr>
                <w:sz w:val="15"/>
                <w:szCs w:val="18"/>
                <w:lang w:eastAsia="zh-CN"/>
              </w:rPr>
            </w:pPr>
          </w:p>
          <w:p w14:paraId="7CAA6AB2">
            <w:pPr>
              <w:pStyle w:val="16"/>
              <w:rPr>
                <w:sz w:val="15"/>
                <w:szCs w:val="18"/>
                <w:lang w:eastAsia="zh-CN"/>
              </w:rPr>
            </w:pPr>
          </w:p>
          <w:p w14:paraId="0054FD45">
            <w:pPr>
              <w:pStyle w:val="16"/>
              <w:spacing w:before="3"/>
              <w:rPr>
                <w:sz w:val="13"/>
                <w:szCs w:val="18"/>
                <w:lang w:eastAsia="zh-CN"/>
              </w:rPr>
            </w:pPr>
          </w:p>
          <w:p w14:paraId="40DE6809">
            <w:pPr>
              <w:pStyle w:val="16"/>
              <w:spacing w:line="273" w:lineRule="auto"/>
              <w:ind w:left="8" w:right="88"/>
              <w:rPr>
                <w:spacing w:val="-2"/>
                <w:sz w:val="16"/>
                <w:szCs w:val="18"/>
                <w:lang w:eastAsia="zh-CN"/>
              </w:rPr>
            </w:pPr>
            <w:r>
              <w:rPr>
                <w:spacing w:val="-2"/>
                <w:sz w:val="16"/>
                <w:szCs w:val="18"/>
                <w:lang w:eastAsia="zh-CN"/>
              </w:rPr>
              <w:t>有机材料支持绝缘端子及提升杆的绝缘电阻</w:t>
            </w:r>
          </w:p>
          <w:p w14:paraId="751AF6ED">
            <w:pPr>
              <w:pStyle w:val="16"/>
              <w:ind w:left="8" w:right="88"/>
              <w:rPr>
                <w:sz w:val="16"/>
                <w:szCs w:val="18"/>
                <w:lang w:eastAsia="zh-CN"/>
              </w:rPr>
            </w:pPr>
            <w:r>
              <w:rPr>
                <w:sz w:val="16"/>
                <w:szCs w:val="16"/>
                <w:lang w:eastAsia="zh-CN"/>
              </w:rPr>
              <w:t>Insulation resistance of organic materials supporting insulated terminals and lifting rods</w:t>
            </w:r>
          </w:p>
        </w:tc>
        <w:tc>
          <w:tcPr>
            <w:tcW w:w="3195" w:type="dxa"/>
            <w:vMerge w:val="restart"/>
            <w:tcBorders>
              <w:right w:val="nil"/>
            </w:tcBorders>
          </w:tcPr>
          <w:p w14:paraId="5BF511BA">
            <w:pPr>
              <w:pStyle w:val="16"/>
              <w:rPr>
                <w:sz w:val="21"/>
                <w:szCs w:val="18"/>
                <w:lang w:eastAsia="zh-CN"/>
              </w:rPr>
            </w:pPr>
          </w:p>
          <w:p w14:paraId="351344B9">
            <w:pPr>
              <w:pStyle w:val="16"/>
              <w:rPr>
                <w:sz w:val="21"/>
                <w:szCs w:val="18"/>
                <w:lang w:eastAsia="zh-CN"/>
              </w:rPr>
            </w:pPr>
          </w:p>
          <w:p w14:paraId="39D23BF3">
            <w:pPr>
              <w:pStyle w:val="16"/>
              <w:spacing w:before="5"/>
              <w:rPr>
                <w:sz w:val="15"/>
                <w:szCs w:val="18"/>
                <w:lang w:eastAsia="zh-CN"/>
              </w:rPr>
            </w:pPr>
          </w:p>
          <w:p w14:paraId="67F850D4">
            <w:pPr>
              <w:pStyle w:val="16"/>
              <w:ind w:left="-1"/>
              <w:rPr>
                <w:spacing w:val="-14"/>
                <w:w w:val="95"/>
                <w:sz w:val="16"/>
                <w:szCs w:val="18"/>
              </w:rPr>
            </w:pPr>
            <w:r>
              <w:rPr>
                <w:w w:val="95"/>
                <w:sz w:val="16"/>
                <w:szCs w:val="18"/>
              </w:rPr>
              <w:t>(1)1</w:t>
            </w:r>
            <w:r>
              <w:rPr>
                <w:rFonts w:hint="eastAsia" w:ascii="Microsoft YaHei UI" w:eastAsia="Microsoft YaHei UI"/>
                <w:w w:val="95"/>
                <w:sz w:val="16"/>
                <w:szCs w:val="18"/>
              </w:rPr>
              <w:t>〜</w:t>
            </w:r>
            <w:r>
              <w:rPr>
                <w:w w:val="95"/>
                <w:sz w:val="16"/>
                <w:szCs w:val="18"/>
              </w:rPr>
              <w:t>3</w:t>
            </w:r>
            <w:r>
              <w:rPr>
                <w:spacing w:val="-14"/>
                <w:w w:val="95"/>
                <w:sz w:val="16"/>
                <w:szCs w:val="18"/>
              </w:rPr>
              <w:t xml:space="preserve"> 年</w:t>
            </w:r>
          </w:p>
          <w:p w14:paraId="02FBBBD7">
            <w:pPr>
              <w:pStyle w:val="16"/>
              <w:ind w:left="-1"/>
              <w:rPr>
                <w:sz w:val="16"/>
                <w:szCs w:val="18"/>
              </w:rPr>
            </w:pPr>
            <w:r>
              <w:rPr>
                <w:sz w:val="16"/>
                <w:szCs w:val="16"/>
              </w:rPr>
              <w:t>(1) 1 ~ 3 years</w:t>
            </w:r>
          </w:p>
          <w:p w14:paraId="2B42E657">
            <w:pPr>
              <w:pStyle w:val="16"/>
              <w:spacing w:before="10"/>
              <w:ind w:left="-1"/>
              <w:rPr>
                <w:spacing w:val="-5"/>
                <w:w w:val="95"/>
                <w:sz w:val="16"/>
                <w:szCs w:val="18"/>
              </w:rPr>
            </w:pPr>
            <w:r>
              <w:rPr>
                <w:w w:val="95"/>
                <w:sz w:val="16"/>
                <w:szCs w:val="18"/>
              </w:rPr>
              <w:t>⑵大</w:t>
            </w:r>
            <w:r>
              <w:rPr>
                <w:spacing w:val="-5"/>
                <w:w w:val="95"/>
                <w:sz w:val="16"/>
                <w:szCs w:val="18"/>
              </w:rPr>
              <w:t>修后</w:t>
            </w:r>
          </w:p>
          <w:p w14:paraId="29528B6A">
            <w:pPr>
              <w:pStyle w:val="16"/>
              <w:ind w:left="-1"/>
              <w:rPr>
                <w:sz w:val="16"/>
                <w:szCs w:val="18"/>
              </w:rPr>
            </w:pPr>
            <w:r>
              <w:rPr>
                <w:rFonts w:hint="eastAsia"/>
                <w:sz w:val="16"/>
                <w:szCs w:val="16"/>
              </w:rPr>
              <w:t>⑵</w:t>
            </w:r>
            <w:r>
              <w:rPr>
                <w:sz w:val="16"/>
                <w:szCs w:val="16"/>
              </w:rPr>
              <w:t xml:space="preserve"> After overhaul</w:t>
            </w:r>
          </w:p>
        </w:tc>
        <w:tc>
          <w:tcPr>
            <w:tcW w:w="5462" w:type="dxa"/>
            <w:gridSpan w:val="4"/>
            <w:tcBorders>
              <w:bottom w:val="nil"/>
            </w:tcBorders>
          </w:tcPr>
          <w:p w14:paraId="03A09DC5">
            <w:pPr>
              <w:pStyle w:val="16"/>
              <w:spacing w:before="25"/>
              <w:ind w:left="9"/>
              <w:rPr>
                <w:spacing w:val="-1"/>
                <w:w w:val="95"/>
                <w:sz w:val="16"/>
                <w:szCs w:val="18"/>
                <w:lang w:eastAsia="zh-CN"/>
              </w:rPr>
            </w:pPr>
            <w:r>
              <w:rPr>
                <w:spacing w:val="-1"/>
                <w:w w:val="95"/>
                <w:sz w:val="16"/>
                <w:szCs w:val="18"/>
                <w:lang w:eastAsia="zh-CN"/>
              </w:rPr>
              <w:t>⑴用兆欧表测量胶合元件分层电阻</w:t>
            </w:r>
          </w:p>
          <w:p w14:paraId="3FC6528B">
            <w:pPr>
              <w:pStyle w:val="16"/>
              <w:ind w:left="9"/>
              <w:rPr>
                <w:sz w:val="16"/>
                <w:szCs w:val="18"/>
                <w:lang w:eastAsia="zh-CN"/>
              </w:rPr>
            </w:pPr>
            <w:r>
              <w:rPr>
                <w:sz w:val="16"/>
                <w:szCs w:val="16"/>
                <w:lang w:eastAsia="zh-CN"/>
              </w:rPr>
              <w:t>Measure delamination resistance of gluing element with megohmmeter</w:t>
            </w:r>
          </w:p>
          <w:p w14:paraId="34FE03B7">
            <w:pPr>
              <w:pStyle w:val="16"/>
              <w:spacing w:before="23"/>
              <w:ind w:left="9"/>
              <w:rPr>
                <w:spacing w:val="-1"/>
                <w:w w:val="95"/>
                <w:sz w:val="16"/>
                <w:szCs w:val="18"/>
                <w:lang w:eastAsia="zh-CN"/>
              </w:rPr>
            </w:pPr>
            <w:r>
              <w:rPr>
                <w:spacing w:val="-1"/>
                <w:w w:val="95"/>
                <w:sz w:val="16"/>
                <w:szCs w:val="18"/>
                <w:lang w:eastAsia="zh-CN"/>
              </w:rPr>
              <w:t>⑵有机材料传动提升杆的绝缘电阻值不得低于下表数值</w:t>
            </w:r>
          </w:p>
          <w:p w14:paraId="67B11DF8">
            <w:pPr>
              <w:pStyle w:val="16"/>
              <w:ind w:left="9"/>
              <w:rPr>
                <w:sz w:val="16"/>
                <w:szCs w:val="18"/>
                <w:lang w:eastAsia="zh-CN"/>
              </w:rPr>
            </w:pPr>
            <w:r>
              <w:rPr>
                <w:rFonts w:hint="eastAsia"/>
                <w:sz w:val="16"/>
                <w:szCs w:val="16"/>
                <w:lang w:eastAsia="zh-CN"/>
              </w:rPr>
              <w:t>⑵</w:t>
            </w:r>
            <w:r>
              <w:rPr>
                <w:sz w:val="16"/>
                <w:szCs w:val="16"/>
                <w:lang w:eastAsia="zh-CN"/>
              </w:rPr>
              <w:t xml:space="preserve"> The insulation resistance value of organic material transmission lifting rod shall not be lower than the following table value</w:t>
            </w:r>
          </w:p>
          <w:p w14:paraId="23A24B8C">
            <w:pPr>
              <w:pStyle w:val="16"/>
              <w:spacing w:before="51"/>
              <w:ind w:left="9"/>
              <w:rPr>
                <w:sz w:val="16"/>
                <w:szCs w:val="18"/>
              </w:rPr>
            </w:pPr>
            <w:r>
              <w:rPr>
                <w:spacing w:val="-2"/>
                <w:sz w:val="16"/>
                <w:szCs w:val="18"/>
              </w:rPr>
              <w:t>(MΩ)：</w:t>
            </w:r>
          </w:p>
        </w:tc>
        <w:tc>
          <w:tcPr>
            <w:tcW w:w="2050" w:type="dxa"/>
            <w:vMerge w:val="restart"/>
          </w:tcPr>
          <w:p w14:paraId="774B686A">
            <w:pPr>
              <w:pStyle w:val="16"/>
              <w:rPr>
                <w:sz w:val="15"/>
                <w:szCs w:val="18"/>
              </w:rPr>
            </w:pPr>
          </w:p>
          <w:p w14:paraId="164AA4D0">
            <w:pPr>
              <w:pStyle w:val="16"/>
              <w:rPr>
                <w:sz w:val="15"/>
                <w:szCs w:val="18"/>
              </w:rPr>
            </w:pPr>
          </w:p>
          <w:p w14:paraId="0C5FD661">
            <w:pPr>
              <w:pStyle w:val="16"/>
              <w:rPr>
                <w:sz w:val="15"/>
                <w:szCs w:val="18"/>
              </w:rPr>
            </w:pPr>
          </w:p>
          <w:p w14:paraId="0167287E">
            <w:pPr>
              <w:pStyle w:val="16"/>
              <w:spacing w:before="11"/>
              <w:rPr>
                <w:sz w:val="21"/>
                <w:szCs w:val="18"/>
              </w:rPr>
            </w:pPr>
          </w:p>
          <w:p w14:paraId="0568D4D0">
            <w:pPr>
              <w:pStyle w:val="16"/>
              <w:spacing w:before="1"/>
              <w:ind w:left="9"/>
              <w:rPr>
                <w:spacing w:val="-6"/>
                <w:w w:val="95"/>
                <w:sz w:val="16"/>
                <w:szCs w:val="18"/>
              </w:rPr>
            </w:pPr>
            <w:r>
              <w:rPr>
                <w:spacing w:val="-5"/>
                <w:w w:val="95"/>
                <w:sz w:val="16"/>
                <w:szCs w:val="18"/>
              </w:rPr>
              <w:t xml:space="preserve">采用 </w:t>
            </w:r>
            <w:r>
              <w:rPr>
                <w:w w:val="95"/>
                <w:sz w:val="16"/>
                <w:szCs w:val="18"/>
              </w:rPr>
              <w:t>2500V</w:t>
            </w:r>
            <w:r>
              <w:rPr>
                <w:spacing w:val="-6"/>
                <w:w w:val="95"/>
                <w:sz w:val="16"/>
                <w:szCs w:val="18"/>
              </w:rPr>
              <w:t xml:space="preserve"> 兆欧表。</w:t>
            </w:r>
          </w:p>
          <w:p w14:paraId="62EC28FA">
            <w:pPr>
              <w:pStyle w:val="16"/>
              <w:ind w:left="9"/>
              <w:rPr>
                <w:sz w:val="16"/>
                <w:szCs w:val="18"/>
              </w:rPr>
            </w:pPr>
            <w:r>
              <w:rPr>
                <w:sz w:val="16"/>
                <w:szCs w:val="16"/>
              </w:rPr>
              <w:t>2500V Megohm meter is adopted.</w:t>
            </w:r>
          </w:p>
        </w:tc>
      </w:tr>
      <w:tr w14:paraId="03429134">
        <w:trPr>
          <w:trHeight w:val="288" w:hRule="atLeast"/>
        </w:trPr>
        <w:tc>
          <w:tcPr>
            <w:tcW w:w="853" w:type="dxa"/>
            <w:vMerge w:val="continue"/>
            <w:tcBorders>
              <w:top w:val="nil"/>
            </w:tcBorders>
          </w:tcPr>
          <w:p w14:paraId="023550A2">
            <w:pPr>
              <w:rPr>
                <w:sz w:val="2"/>
                <w:szCs w:val="2"/>
              </w:rPr>
            </w:pPr>
          </w:p>
        </w:tc>
        <w:tc>
          <w:tcPr>
            <w:tcW w:w="2418" w:type="dxa"/>
            <w:vMerge w:val="continue"/>
            <w:tcBorders>
              <w:top w:val="nil"/>
            </w:tcBorders>
          </w:tcPr>
          <w:p w14:paraId="04C09C91">
            <w:pPr>
              <w:rPr>
                <w:sz w:val="2"/>
                <w:szCs w:val="2"/>
              </w:rPr>
            </w:pPr>
          </w:p>
        </w:tc>
        <w:tc>
          <w:tcPr>
            <w:tcW w:w="3195" w:type="dxa"/>
            <w:vMerge w:val="continue"/>
            <w:tcBorders>
              <w:top w:val="nil"/>
              <w:right w:val="nil"/>
            </w:tcBorders>
          </w:tcPr>
          <w:p w14:paraId="0A62EFE4">
            <w:pPr>
              <w:rPr>
                <w:sz w:val="2"/>
                <w:szCs w:val="2"/>
              </w:rPr>
            </w:pPr>
          </w:p>
        </w:tc>
        <w:tc>
          <w:tcPr>
            <w:tcW w:w="1336" w:type="dxa"/>
            <w:vMerge w:val="restart"/>
            <w:tcBorders>
              <w:left w:val="double" w:color="000000" w:sz="4" w:space="0"/>
            </w:tcBorders>
          </w:tcPr>
          <w:p w14:paraId="6E42F389">
            <w:pPr>
              <w:pStyle w:val="16"/>
              <w:spacing w:before="3"/>
              <w:rPr>
                <w:sz w:val="10"/>
                <w:szCs w:val="18"/>
              </w:rPr>
            </w:pPr>
          </w:p>
          <w:p w14:paraId="4242B36F">
            <w:pPr>
              <w:pStyle w:val="16"/>
              <w:spacing w:before="1"/>
              <w:ind w:left="112"/>
              <w:rPr>
                <w:spacing w:val="-3"/>
                <w:w w:val="95"/>
                <w:sz w:val="16"/>
                <w:szCs w:val="18"/>
              </w:rPr>
            </w:pPr>
            <w:r>
              <w:rPr>
                <w:spacing w:val="-3"/>
                <w:w w:val="95"/>
                <w:sz w:val="16"/>
                <w:szCs w:val="18"/>
              </w:rPr>
              <w:t>试验类别</w:t>
            </w:r>
          </w:p>
          <w:p w14:paraId="18199BA7">
            <w:pPr>
              <w:pStyle w:val="16"/>
              <w:ind w:left="112"/>
              <w:rPr>
                <w:sz w:val="16"/>
                <w:szCs w:val="18"/>
              </w:rPr>
            </w:pPr>
            <w:r>
              <w:rPr>
                <w:sz w:val="16"/>
                <w:szCs w:val="16"/>
              </w:rPr>
              <w:t>Type of test</w:t>
            </w:r>
          </w:p>
        </w:tc>
        <w:tc>
          <w:tcPr>
            <w:tcW w:w="2556" w:type="dxa"/>
            <w:gridSpan w:val="2"/>
          </w:tcPr>
          <w:p w14:paraId="110C5CC0">
            <w:pPr>
              <w:pStyle w:val="16"/>
              <w:spacing w:before="20" w:line="248" w:lineRule="exact"/>
              <w:ind w:left="108"/>
              <w:rPr>
                <w:spacing w:val="-5"/>
                <w:w w:val="95"/>
                <w:sz w:val="16"/>
                <w:szCs w:val="18"/>
              </w:rPr>
            </w:pPr>
            <w:r>
              <w:rPr>
                <w:spacing w:val="-3"/>
                <w:w w:val="95"/>
                <w:sz w:val="16"/>
                <w:szCs w:val="18"/>
              </w:rPr>
              <w:t xml:space="preserve">额定电压 </w:t>
            </w:r>
            <w:r>
              <w:rPr>
                <w:spacing w:val="-5"/>
                <w:w w:val="95"/>
                <w:sz w:val="16"/>
                <w:szCs w:val="18"/>
              </w:rPr>
              <w:t>kv</w:t>
            </w:r>
          </w:p>
          <w:p w14:paraId="6EA9A8F2">
            <w:pPr>
              <w:pStyle w:val="16"/>
              <w:ind w:left="108"/>
              <w:rPr>
                <w:sz w:val="16"/>
                <w:szCs w:val="18"/>
              </w:rPr>
            </w:pPr>
            <w:r>
              <w:rPr>
                <w:sz w:val="16"/>
                <w:szCs w:val="16"/>
              </w:rPr>
              <w:t>Rated voltage kv</w:t>
            </w:r>
          </w:p>
        </w:tc>
        <w:tc>
          <w:tcPr>
            <w:tcW w:w="1570" w:type="dxa"/>
            <w:vMerge w:val="restart"/>
            <w:tcBorders>
              <w:top w:val="nil"/>
              <w:bottom w:val="nil"/>
            </w:tcBorders>
          </w:tcPr>
          <w:p w14:paraId="29C3152F">
            <w:pPr>
              <w:pStyle w:val="16"/>
              <w:rPr>
                <w:rFonts w:ascii="Times New Roman"/>
                <w:sz w:val="15"/>
                <w:szCs w:val="18"/>
              </w:rPr>
            </w:pPr>
          </w:p>
        </w:tc>
        <w:tc>
          <w:tcPr>
            <w:tcW w:w="2050" w:type="dxa"/>
            <w:vMerge w:val="continue"/>
            <w:tcBorders>
              <w:top w:val="nil"/>
            </w:tcBorders>
          </w:tcPr>
          <w:p w14:paraId="1899519F">
            <w:pPr>
              <w:rPr>
                <w:sz w:val="2"/>
                <w:szCs w:val="2"/>
              </w:rPr>
            </w:pPr>
          </w:p>
        </w:tc>
      </w:tr>
      <w:tr w14:paraId="5A9BF408">
        <w:trPr>
          <w:trHeight w:val="318" w:hRule="atLeast"/>
        </w:trPr>
        <w:tc>
          <w:tcPr>
            <w:tcW w:w="853" w:type="dxa"/>
            <w:vMerge w:val="continue"/>
            <w:tcBorders>
              <w:top w:val="nil"/>
            </w:tcBorders>
          </w:tcPr>
          <w:p w14:paraId="2BDF244D">
            <w:pPr>
              <w:rPr>
                <w:sz w:val="2"/>
                <w:szCs w:val="2"/>
              </w:rPr>
            </w:pPr>
          </w:p>
        </w:tc>
        <w:tc>
          <w:tcPr>
            <w:tcW w:w="2418" w:type="dxa"/>
            <w:vMerge w:val="continue"/>
            <w:tcBorders>
              <w:top w:val="nil"/>
            </w:tcBorders>
          </w:tcPr>
          <w:p w14:paraId="0B8D724E">
            <w:pPr>
              <w:rPr>
                <w:sz w:val="2"/>
                <w:szCs w:val="2"/>
              </w:rPr>
            </w:pPr>
          </w:p>
        </w:tc>
        <w:tc>
          <w:tcPr>
            <w:tcW w:w="3195" w:type="dxa"/>
            <w:vMerge w:val="continue"/>
            <w:tcBorders>
              <w:top w:val="nil"/>
              <w:right w:val="nil"/>
            </w:tcBorders>
          </w:tcPr>
          <w:p w14:paraId="3D566DFD">
            <w:pPr>
              <w:rPr>
                <w:sz w:val="2"/>
                <w:szCs w:val="2"/>
              </w:rPr>
            </w:pPr>
          </w:p>
        </w:tc>
        <w:tc>
          <w:tcPr>
            <w:tcW w:w="1336" w:type="dxa"/>
            <w:vMerge w:val="continue"/>
            <w:tcBorders>
              <w:top w:val="nil"/>
              <w:left w:val="double" w:color="000000" w:sz="4" w:space="0"/>
            </w:tcBorders>
          </w:tcPr>
          <w:p w14:paraId="78429C92">
            <w:pPr>
              <w:rPr>
                <w:sz w:val="2"/>
                <w:szCs w:val="2"/>
              </w:rPr>
            </w:pPr>
          </w:p>
        </w:tc>
        <w:tc>
          <w:tcPr>
            <w:tcW w:w="1006" w:type="dxa"/>
          </w:tcPr>
          <w:p w14:paraId="3A3F6860">
            <w:pPr>
              <w:pStyle w:val="16"/>
              <w:spacing w:before="24"/>
              <w:jc w:val="center"/>
              <w:rPr>
                <w:sz w:val="16"/>
                <w:szCs w:val="18"/>
              </w:rPr>
            </w:pPr>
            <w:r>
              <w:rPr>
                <w:spacing w:val="-5"/>
                <w:sz w:val="16"/>
                <w:szCs w:val="18"/>
              </w:rPr>
              <w:t>&lt;24</w:t>
            </w:r>
          </w:p>
        </w:tc>
        <w:tc>
          <w:tcPr>
            <w:tcW w:w="1550" w:type="dxa"/>
          </w:tcPr>
          <w:p w14:paraId="63BA0FC3">
            <w:pPr>
              <w:pStyle w:val="16"/>
              <w:spacing w:line="299" w:lineRule="exact"/>
              <w:jc w:val="center"/>
              <w:rPr>
                <w:sz w:val="16"/>
                <w:szCs w:val="18"/>
              </w:rPr>
            </w:pPr>
            <w:r>
              <w:rPr>
                <w:w w:val="95"/>
                <w:sz w:val="16"/>
                <w:szCs w:val="18"/>
              </w:rPr>
              <w:t>24</w:t>
            </w:r>
            <w:r>
              <w:rPr>
                <w:rFonts w:hint="eastAsia" w:ascii="Microsoft YaHei UI" w:eastAsia="Microsoft YaHei UI"/>
                <w:w w:val="95"/>
                <w:sz w:val="16"/>
                <w:szCs w:val="18"/>
              </w:rPr>
              <w:t>〜</w:t>
            </w:r>
            <w:r>
              <w:rPr>
                <w:spacing w:val="-4"/>
                <w:w w:val="95"/>
                <w:sz w:val="16"/>
                <w:szCs w:val="18"/>
              </w:rPr>
              <w:t>40.5</w:t>
            </w:r>
          </w:p>
        </w:tc>
        <w:tc>
          <w:tcPr>
            <w:tcW w:w="1570" w:type="dxa"/>
            <w:vMerge w:val="continue"/>
            <w:tcBorders>
              <w:top w:val="nil"/>
              <w:bottom w:val="nil"/>
            </w:tcBorders>
          </w:tcPr>
          <w:p w14:paraId="39D947DE">
            <w:pPr>
              <w:rPr>
                <w:sz w:val="2"/>
                <w:szCs w:val="2"/>
              </w:rPr>
            </w:pPr>
          </w:p>
        </w:tc>
        <w:tc>
          <w:tcPr>
            <w:tcW w:w="2050" w:type="dxa"/>
            <w:vMerge w:val="continue"/>
            <w:tcBorders>
              <w:top w:val="nil"/>
            </w:tcBorders>
          </w:tcPr>
          <w:p w14:paraId="56C2BAD8">
            <w:pPr>
              <w:rPr>
                <w:sz w:val="2"/>
                <w:szCs w:val="2"/>
              </w:rPr>
            </w:pPr>
          </w:p>
        </w:tc>
      </w:tr>
      <w:tr w14:paraId="1B94B1D4">
        <w:trPr>
          <w:trHeight w:val="318" w:hRule="atLeast"/>
        </w:trPr>
        <w:tc>
          <w:tcPr>
            <w:tcW w:w="853" w:type="dxa"/>
            <w:vMerge w:val="continue"/>
            <w:tcBorders>
              <w:top w:val="nil"/>
            </w:tcBorders>
          </w:tcPr>
          <w:p w14:paraId="1148CC5F">
            <w:pPr>
              <w:rPr>
                <w:sz w:val="2"/>
                <w:szCs w:val="2"/>
              </w:rPr>
            </w:pPr>
          </w:p>
        </w:tc>
        <w:tc>
          <w:tcPr>
            <w:tcW w:w="2418" w:type="dxa"/>
            <w:vMerge w:val="continue"/>
            <w:tcBorders>
              <w:top w:val="nil"/>
            </w:tcBorders>
          </w:tcPr>
          <w:p w14:paraId="49464809">
            <w:pPr>
              <w:rPr>
                <w:sz w:val="2"/>
                <w:szCs w:val="2"/>
              </w:rPr>
            </w:pPr>
          </w:p>
        </w:tc>
        <w:tc>
          <w:tcPr>
            <w:tcW w:w="3195" w:type="dxa"/>
            <w:vMerge w:val="continue"/>
            <w:tcBorders>
              <w:top w:val="nil"/>
              <w:right w:val="nil"/>
            </w:tcBorders>
          </w:tcPr>
          <w:p w14:paraId="017054AD">
            <w:pPr>
              <w:rPr>
                <w:sz w:val="2"/>
                <w:szCs w:val="2"/>
              </w:rPr>
            </w:pPr>
          </w:p>
        </w:tc>
        <w:tc>
          <w:tcPr>
            <w:tcW w:w="1336" w:type="dxa"/>
            <w:tcBorders>
              <w:left w:val="double" w:color="000000" w:sz="4" w:space="0"/>
            </w:tcBorders>
          </w:tcPr>
          <w:p w14:paraId="5ADC1DE7">
            <w:pPr>
              <w:pStyle w:val="16"/>
              <w:spacing w:before="36" w:line="263" w:lineRule="exact"/>
              <w:ind w:left="112"/>
              <w:rPr>
                <w:spacing w:val="-4"/>
                <w:w w:val="95"/>
                <w:sz w:val="16"/>
                <w:szCs w:val="18"/>
              </w:rPr>
            </w:pPr>
            <w:r>
              <w:rPr>
                <w:spacing w:val="-4"/>
                <w:w w:val="95"/>
                <w:sz w:val="16"/>
                <w:szCs w:val="18"/>
              </w:rPr>
              <w:t>大修后</w:t>
            </w:r>
          </w:p>
          <w:p w14:paraId="41B6B5DE">
            <w:pPr>
              <w:pStyle w:val="16"/>
              <w:ind w:left="112"/>
              <w:rPr>
                <w:sz w:val="16"/>
                <w:szCs w:val="18"/>
              </w:rPr>
            </w:pPr>
            <w:r>
              <w:rPr>
                <w:sz w:val="16"/>
                <w:szCs w:val="16"/>
              </w:rPr>
              <w:t>After overhaul</w:t>
            </w:r>
          </w:p>
        </w:tc>
        <w:tc>
          <w:tcPr>
            <w:tcW w:w="1006" w:type="dxa"/>
          </w:tcPr>
          <w:p w14:paraId="24D609CB">
            <w:pPr>
              <w:pStyle w:val="16"/>
              <w:spacing w:before="24"/>
              <w:jc w:val="center"/>
              <w:rPr>
                <w:sz w:val="16"/>
                <w:szCs w:val="18"/>
              </w:rPr>
            </w:pPr>
            <w:r>
              <w:rPr>
                <w:spacing w:val="-4"/>
                <w:sz w:val="16"/>
                <w:szCs w:val="18"/>
              </w:rPr>
              <w:t>1200</w:t>
            </w:r>
          </w:p>
        </w:tc>
        <w:tc>
          <w:tcPr>
            <w:tcW w:w="1550" w:type="dxa"/>
          </w:tcPr>
          <w:p w14:paraId="716A0336">
            <w:pPr>
              <w:pStyle w:val="16"/>
              <w:spacing w:before="24"/>
              <w:jc w:val="center"/>
              <w:rPr>
                <w:sz w:val="16"/>
                <w:szCs w:val="18"/>
              </w:rPr>
            </w:pPr>
            <w:r>
              <w:rPr>
                <w:spacing w:val="-4"/>
                <w:sz w:val="16"/>
                <w:szCs w:val="18"/>
              </w:rPr>
              <w:t>3000</w:t>
            </w:r>
          </w:p>
        </w:tc>
        <w:tc>
          <w:tcPr>
            <w:tcW w:w="1570" w:type="dxa"/>
            <w:vMerge w:val="continue"/>
            <w:tcBorders>
              <w:top w:val="nil"/>
              <w:bottom w:val="nil"/>
            </w:tcBorders>
          </w:tcPr>
          <w:p w14:paraId="6B43BA5A">
            <w:pPr>
              <w:rPr>
                <w:sz w:val="2"/>
                <w:szCs w:val="2"/>
              </w:rPr>
            </w:pPr>
          </w:p>
        </w:tc>
        <w:tc>
          <w:tcPr>
            <w:tcW w:w="2050" w:type="dxa"/>
            <w:vMerge w:val="continue"/>
            <w:tcBorders>
              <w:top w:val="nil"/>
            </w:tcBorders>
          </w:tcPr>
          <w:p w14:paraId="2F8D7A58">
            <w:pPr>
              <w:rPr>
                <w:sz w:val="2"/>
                <w:szCs w:val="2"/>
              </w:rPr>
            </w:pPr>
          </w:p>
        </w:tc>
      </w:tr>
      <w:tr w14:paraId="2CC8FD20">
        <w:trPr>
          <w:trHeight w:val="317" w:hRule="atLeast"/>
        </w:trPr>
        <w:tc>
          <w:tcPr>
            <w:tcW w:w="853" w:type="dxa"/>
            <w:vMerge w:val="continue"/>
            <w:tcBorders>
              <w:top w:val="nil"/>
            </w:tcBorders>
          </w:tcPr>
          <w:p w14:paraId="3EF64DA0">
            <w:pPr>
              <w:rPr>
                <w:sz w:val="2"/>
                <w:szCs w:val="2"/>
              </w:rPr>
            </w:pPr>
          </w:p>
        </w:tc>
        <w:tc>
          <w:tcPr>
            <w:tcW w:w="2418" w:type="dxa"/>
            <w:vMerge w:val="continue"/>
            <w:tcBorders>
              <w:top w:val="nil"/>
            </w:tcBorders>
          </w:tcPr>
          <w:p w14:paraId="550158F8">
            <w:pPr>
              <w:rPr>
                <w:sz w:val="2"/>
                <w:szCs w:val="2"/>
              </w:rPr>
            </w:pPr>
          </w:p>
        </w:tc>
        <w:tc>
          <w:tcPr>
            <w:tcW w:w="3195" w:type="dxa"/>
            <w:vMerge w:val="continue"/>
            <w:tcBorders>
              <w:top w:val="nil"/>
              <w:right w:val="nil"/>
            </w:tcBorders>
          </w:tcPr>
          <w:p w14:paraId="73A7D05F">
            <w:pPr>
              <w:rPr>
                <w:sz w:val="2"/>
                <w:szCs w:val="2"/>
              </w:rPr>
            </w:pPr>
          </w:p>
        </w:tc>
        <w:tc>
          <w:tcPr>
            <w:tcW w:w="1336" w:type="dxa"/>
            <w:tcBorders>
              <w:left w:val="double" w:color="000000" w:sz="4" w:space="0"/>
            </w:tcBorders>
          </w:tcPr>
          <w:p w14:paraId="74032B87">
            <w:pPr>
              <w:pStyle w:val="16"/>
              <w:spacing w:before="24"/>
              <w:ind w:left="112"/>
              <w:rPr>
                <w:spacing w:val="-4"/>
                <w:w w:val="95"/>
                <w:sz w:val="16"/>
                <w:szCs w:val="18"/>
              </w:rPr>
            </w:pPr>
            <w:r>
              <w:rPr>
                <w:spacing w:val="-4"/>
                <w:w w:val="95"/>
                <w:sz w:val="16"/>
                <w:szCs w:val="18"/>
              </w:rPr>
              <w:t>运行中</w:t>
            </w:r>
          </w:p>
          <w:p w14:paraId="084240C0">
            <w:pPr>
              <w:pStyle w:val="16"/>
              <w:ind w:left="112"/>
              <w:rPr>
                <w:sz w:val="16"/>
                <w:szCs w:val="18"/>
              </w:rPr>
            </w:pPr>
            <w:r>
              <w:rPr>
                <w:sz w:val="16"/>
                <w:szCs w:val="16"/>
              </w:rPr>
              <w:t>In operation</w:t>
            </w:r>
          </w:p>
        </w:tc>
        <w:tc>
          <w:tcPr>
            <w:tcW w:w="1006" w:type="dxa"/>
          </w:tcPr>
          <w:p w14:paraId="0659DA05">
            <w:pPr>
              <w:pStyle w:val="16"/>
              <w:spacing w:before="24"/>
              <w:jc w:val="center"/>
              <w:rPr>
                <w:sz w:val="16"/>
                <w:szCs w:val="18"/>
              </w:rPr>
            </w:pPr>
            <w:r>
              <w:rPr>
                <w:spacing w:val="-5"/>
                <w:sz w:val="16"/>
                <w:szCs w:val="18"/>
              </w:rPr>
              <w:t>300</w:t>
            </w:r>
          </w:p>
        </w:tc>
        <w:tc>
          <w:tcPr>
            <w:tcW w:w="1550" w:type="dxa"/>
          </w:tcPr>
          <w:p w14:paraId="28482355">
            <w:pPr>
              <w:pStyle w:val="16"/>
              <w:spacing w:before="24"/>
              <w:jc w:val="center"/>
              <w:rPr>
                <w:sz w:val="16"/>
                <w:szCs w:val="18"/>
              </w:rPr>
            </w:pPr>
            <w:r>
              <w:rPr>
                <w:spacing w:val="-4"/>
                <w:sz w:val="16"/>
                <w:szCs w:val="18"/>
              </w:rPr>
              <w:t>1000</w:t>
            </w:r>
          </w:p>
        </w:tc>
        <w:tc>
          <w:tcPr>
            <w:tcW w:w="1570" w:type="dxa"/>
            <w:vMerge w:val="continue"/>
            <w:tcBorders>
              <w:top w:val="nil"/>
              <w:bottom w:val="nil"/>
            </w:tcBorders>
          </w:tcPr>
          <w:p w14:paraId="137982A5">
            <w:pPr>
              <w:rPr>
                <w:sz w:val="2"/>
                <w:szCs w:val="2"/>
              </w:rPr>
            </w:pPr>
          </w:p>
        </w:tc>
        <w:tc>
          <w:tcPr>
            <w:tcW w:w="2050" w:type="dxa"/>
            <w:vMerge w:val="continue"/>
            <w:tcBorders>
              <w:top w:val="nil"/>
            </w:tcBorders>
          </w:tcPr>
          <w:p w14:paraId="3BDC7166">
            <w:pPr>
              <w:rPr>
                <w:sz w:val="2"/>
                <w:szCs w:val="2"/>
              </w:rPr>
            </w:pPr>
          </w:p>
        </w:tc>
      </w:tr>
      <w:tr w14:paraId="5DBDECC0">
        <w:trPr>
          <w:trHeight w:val="300" w:hRule="atLeast"/>
        </w:trPr>
        <w:tc>
          <w:tcPr>
            <w:tcW w:w="853" w:type="dxa"/>
            <w:vMerge w:val="continue"/>
            <w:tcBorders>
              <w:top w:val="nil"/>
            </w:tcBorders>
          </w:tcPr>
          <w:p w14:paraId="1C212986">
            <w:pPr>
              <w:rPr>
                <w:sz w:val="2"/>
                <w:szCs w:val="2"/>
              </w:rPr>
            </w:pPr>
          </w:p>
        </w:tc>
        <w:tc>
          <w:tcPr>
            <w:tcW w:w="2418" w:type="dxa"/>
            <w:vMerge w:val="continue"/>
            <w:tcBorders>
              <w:top w:val="nil"/>
            </w:tcBorders>
          </w:tcPr>
          <w:p w14:paraId="5386632C">
            <w:pPr>
              <w:rPr>
                <w:sz w:val="2"/>
                <w:szCs w:val="2"/>
              </w:rPr>
            </w:pPr>
          </w:p>
        </w:tc>
        <w:tc>
          <w:tcPr>
            <w:tcW w:w="3195" w:type="dxa"/>
            <w:vMerge w:val="continue"/>
            <w:tcBorders>
              <w:top w:val="nil"/>
              <w:right w:val="nil"/>
            </w:tcBorders>
          </w:tcPr>
          <w:p w14:paraId="5CE7F6D7">
            <w:pPr>
              <w:rPr>
                <w:sz w:val="2"/>
                <w:szCs w:val="2"/>
              </w:rPr>
            </w:pPr>
          </w:p>
        </w:tc>
        <w:tc>
          <w:tcPr>
            <w:tcW w:w="5462" w:type="dxa"/>
            <w:gridSpan w:val="4"/>
            <w:tcBorders>
              <w:top w:val="nil"/>
            </w:tcBorders>
          </w:tcPr>
          <w:p w14:paraId="333B6332">
            <w:pPr>
              <w:pStyle w:val="16"/>
              <w:rPr>
                <w:rFonts w:ascii="Times New Roman"/>
                <w:sz w:val="15"/>
                <w:szCs w:val="18"/>
              </w:rPr>
            </w:pPr>
          </w:p>
        </w:tc>
        <w:tc>
          <w:tcPr>
            <w:tcW w:w="2050" w:type="dxa"/>
            <w:vMerge w:val="continue"/>
            <w:tcBorders>
              <w:top w:val="nil"/>
            </w:tcBorders>
          </w:tcPr>
          <w:p w14:paraId="12081804">
            <w:pPr>
              <w:rPr>
                <w:sz w:val="2"/>
                <w:szCs w:val="2"/>
              </w:rPr>
            </w:pPr>
          </w:p>
        </w:tc>
      </w:tr>
      <w:tr w14:paraId="35504519">
        <w:trPr>
          <w:trHeight w:val="958" w:hRule="atLeast"/>
        </w:trPr>
        <w:tc>
          <w:tcPr>
            <w:tcW w:w="853" w:type="dxa"/>
            <w:tcBorders>
              <w:bottom w:val="nil"/>
            </w:tcBorders>
          </w:tcPr>
          <w:p w14:paraId="5E9FC653">
            <w:pPr>
              <w:pStyle w:val="16"/>
              <w:spacing w:before="10"/>
              <w:rPr>
                <w:sz w:val="21"/>
                <w:szCs w:val="18"/>
              </w:rPr>
            </w:pPr>
          </w:p>
          <w:p w14:paraId="32DB1E4E">
            <w:pPr>
              <w:pStyle w:val="16"/>
              <w:ind w:right="361"/>
              <w:jc w:val="right"/>
              <w:rPr>
                <w:sz w:val="16"/>
                <w:szCs w:val="18"/>
              </w:rPr>
            </w:pPr>
            <w:r>
              <w:rPr>
                <w:w w:val="99"/>
                <w:sz w:val="16"/>
                <w:szCs w:val="18"/>
              </w:rPr>
              <w:t>2</w:t>
            </w:r>
          </w:p>
        </w:tc>
        <w:tc>
          <w:tcPr>
            <w:tcW w:w="2418" w:type="dxa"/>
            <w:tcBorders>
              <w:bottom w:val="nil"/>
            </w:tcBorders>
          </w:tcPr>
          <w:p w14:paraId="642A351D">
            <w:pPr>
              <w:pStyle w:val="16"/>
              <w:spacing w:before="10"/>
              <w:rPr>
                <w:sz w:val="21"/>
                <w:szCs w:val="18"/>
              </w:rPr>
            </w:pPr>
          </w:p>
          <w:p w14:paraId="483CA83F">
            <w:pPr>
              <w:pStyle w:val="16"/>
              <w:ind w:left="8"/>
              <w:rPr>
                <w:spacing w:val="-2"/>
                <w:w w:val="95"/>
                <w:sz w:val="16"/>
                <w:szCs w:val="18"/>
              </w:rPr>
            </w:pPr>
            <w:r>
              <w:rPr>
                <w:spacing w:val="-2"/>
                <w:w w:val="95"/>
                <w:sz w:val="16"/>
                <w:szCs w:val="18"/>
              </w:rPr>
              <w:t>二次回路的绝缘电阻</w:t>
            </w:r>
          </w:p>
          <w:p w14:paraId="7C75E0F2">
            <w:pPr>
              <w:pStyle w:val="16"/>
              <w:ind w:left="8"/>
              <w:rPr>
                <w:sz w:val="16"/>
                <w:szCs w:val="18"/>
              </w:rPr>
            </w:pPr>
            <w:r>
              <w:rPr>
                <w:sz w:val="16"/>
                <w:szCs w:val="16"/>
              </w:rPr>
              <w:t>Insulation resistance of secondary circuit</w:t>
            </w:r>
          </w:p>
        </w:tc>
        <w:tc>
          <w:tcPr>
            <w:tcW w:w="3195" w:type="dxa"/>
            <w:tcBorders>
              <w:bottom w:val="nil"/>
            </w:tcBorders>
          </w:tcPr>
          <w:p w14:paraId="5138CAE9">
            <w:pPr>
              <w:pStyle w:val="16"/>
              <w:spacing w:line="341" w:lineRule="exact"/>
              <w:ind w:left="9"/>
              <w:rPr>
                <w:spacing w:val="-14"/>
                <w:w w:val="95"/>
                <w:sz w:val="16"/>
                <w:szCs w:val="18"/>
                <w:lang w:eastAsia="zh-CN"/>
              </w:rPr>
            </w:pPr>
            <w:r>
              <w:rPr>
                <w:w w:val="95"/>
                <w:sz w:val="16"/>
                <w:szCs w:val="18"/>
                <w:lang w:eastAsia="zh-CN"/>
              </w:rPr>
              <w:t>(1)1</w:t>
            </w:r>
            <w:r>
              <w:rPr>
                <w:rFonts w:hint="eastAsia" w:ascii="Microsoft YaHei UI" w:eastAsia="Microsoft YaHei UI"/>
                <w:w w:val="95"/>
                <w:sz w:val="16"/>
                <w:szCs w:val="18"/>
                <w:lang w:eastAsia="zh-CN"/>
              </w:rPr>
              <w:t>〜</w:t>
            </w:r>
            <w:r>
              <w:rPr>
                <w:w w:val="95"/>
                <w:sz w:val="16"/>
                <w:szCs w:val="18"/>
                <w:lang w:eastAsia="zh-CN"/>
              </w:rPr>
              <w:t>3</w:t>
            </w:r>
            <w:r>
              <w:rPr>
                <w:spacing w:val="-14"/>
                <w:w w:val="95"/>
                <w:sz w:val="16"/>
                <w:szCs w:val="18"/>
                <w:lang w:eastAsia="zh-CN"/>
              </w:rPr>
              <w:t xml:space="preserve"> 年</w:t>
            </w:r>
          </w:p>
          <w:p w14:paraId="76C2D0C3">
            <w:pPr>
              <w:pStyle w:val="16"/>
              <w:ind w:left="9"/>
              <w:rPr>
                <w:sz w:val="16"/>
                <w:szCs w:val="18"/>
                <w:lang w:eastAsia="zh-CN"/>
              </w:rPr>
            </w:pPr>
            <w:r>
              <w:rPr>
                <w:sz w:val="16"/>
                <w:szCs w:val="16"/>
                <w:lang w:eastAsia="zh-CN"/>
              </w:rPr>
              <w:t>(1) 1 ~ 3 years</w:t>
            </w:r>
          </w:p>
          <w:p w14:paraId="547DC77E">
            <w:pPr>
              <w:pStyle w:val="16"/>
              <w:spacing w:before="2"/>
              <w:ind w:left="9"/>
              <w:rPr>
                <w:spacing w:val="-5"/>
                <w:w w:val="95"/>
                <w:sz w:val="16"/>
                <w:szCs w:val="18"/>
                <w:lang w:eastAsia="zh-CN"/>
              </w:rPr>
            </w:pPr>
            <w:r>
              <w:rPr>
                <w:w w:val="95"/>
                <w:sz w:val="16"/>
                <w:szCs w:val="18"/>
                <w:lang w:eastAsia="zh-CN"/>
              </w:rPr>
              <w:t>⑵大</w:t>
            </w:r>
            <w:r>
              <w:rPr>
                <w:spacing w:val="-5"/>
                <w:w w:val="95"/>
                <w:sz w:val="16"/>
                <w:szCs w:val="18"/>
                <w:lang w:eastAsia="zh-CN"/>
              </w:rPr>
              <w:t>修后</w:t>
            </w:r>
          </w:p>
          <w:p w14:paraId="021CEBAD">
            <w:pPr>
              <w:pStyle w:val="16"/>
              <w:ind w:left="9"/>
              <w:rPr>
                <w:sz w:val="16"/>
                <w:szCs w:val="18"/>
                <w:lang w:eastAsia="zh-CN"/>
              </w:rPr>
            </w:pPr>
            <w:r>
              <w:rPr>
                <w:rFonts w:hint="eastAsia"/>
                <w:sz w:val="16"/>
                <w:szCs w:val="16"/>
                <w:lang w:eastAsia="zh-CN"/>
              </w:rPr>
              <w:t>⑵</w:t>
            </w:r>
            <w:r>
              <w:rPr>
                <w:sz w:val="16"/>
                <w:szCs w:val="16"/>
                <w:lang w:eastAsia="zh-CN"/>
              </w:rPr>
              <w:t xml:space="preserve"> After overhaul</w:t>
            </w:r>
          </w:p>
          <w:p w14:paraId="584D73F4">
            <w:pPr>
              <w:pStyle w:val="16"/>
              <w:spacing w:before="50"/>
              <w:ind w:left="9"/>
              <w:rPr>
                <w:spacing w:val="-5"/>
                <w:w w:val="95"/>
                <w:sz w:val="16"/>
                <w:szCs w:val="18"/>
                <w:lang w:eastAsia="zh-CN"/>
              </w:rPr>
            </w:pPr>
            <w:r>
              <w:rPr>
                <w:w w:val="95"/>
                <w:sz w:val="16"/>
                <w:szCs w:val="18"/>
                <w:lang w:eastAsia="zh-CN"/>
              </w:rPr>
              <w:t>⑶必</w:t>
            </w:r>
            <w:r>
              <w:rPr>
                <w:spacing w:val="-5"/>
                <w:w w:val="95"/>
                <w:sz w:val="16"/>
                <w:szCs w:val="18"/>
                <w:lang w:eastAsia="zh-CN"/>
              </w:rPr>
              <w:t>要时</w:t>
            </w:r>
          </w:p>
          <w:p w14:paraId="2C023298">
            <w:pPr>
              <w:pStyle w:val="16"/>
              <w:ind w:left="9"/>
              <w:rPr>
                <w:sz w:val="16"/>
                <w:szCs w:val="18"/>
                <w:lang w:eastAsia="zh-CN"/>
              </w:rPr>
            </w:pPr>
            <w:r>
              <w:rPr>
                <w:sz w:val="16"/>
                <w:szCs w:val="16"/>
                <w:lang w:eastAsia="zh-CN"/>
              </w:rPr>
              <w:t>(3) When necessary</w:t>
            </w:r>
          </w:p>
        </w:tc>
        <w:tc>
          <w:tcPr>
            <w:tcW w:w="5462" w:type="dxa"/>
            <w:gridSpan w:val="4"/>
            <w:tcBorders>
              <w:bottom w:val="nil"/>
            </w:tcBorders>
          </w:tcPr>
          <w:p w14:paraId="03A60F3C">
            <w:pPr>
              <w:pStyle w:val="16"/>
              <w:spacing w:before="10"/>
              <w:rPr>
                <w:sz w:val="21"/>
                <w:szCs w:val="18"/>
                <w:lang w:eastAsia="zh-CN"/>
              </w:rPr>
            </w:pPr>
          </w:p>
          <w:p w14:paraId="4C44C5CC">
            <w:pPr>
              <w:pStyle w:val="16"/>
              <w:ind w:left="9"/>
              <w:rPr>
                <w:spacing w:val="-5"/>
                <w:w w:val="95"/>
                <w:sz w:val="16"/>
                <w:szCs w:val="18"/>
              </w:rPr>
            </w:pPr>
            <w:r>
              <w:rPr>
                <w:w w:val="95"/>
                <w:sz w:val="16"/>
                <w:szCs w:val="18"/>
                <w:lang w:eastAsia="zh-CN"/>
              </w:rPr>
              <w:t>绝缘电阻不应小于</w:t>
            </w:r>
            <w:r>
              <w:rPr>
                <w:spacing w:val="19"/>
                <w:sz w:val="16"/>
                <w:szCs w:val="18"/>
                <w:lang w:eastAsia="zh-CN"/>
              </w:rPr>
              <w:t xml:space="preserve"> </w:t>
            </w:r>
            <w:r>
              <w:rPr>
                <w:spacing w:val="-5"/>
                <w:w w:val="95"/>
                <w:sz w:val="16"/>
                <w:szCs w:val="18"/>
                <w:lang w:eastAsia="zh-CN"/>
              </w:rPr>
              <w:t>2M</w:t>
            </w:r>
            <w:r>
              <w:rPr>
                <w:spacing w:val="-5"/>
                <w:w w:val="95"/>
                <w:sz w:val="16"/>
                <w:szCs w:val="18"/>
              </w:rPr>
              <w:t>Ω</w:t>
            </w:r>
          </w:p>
          <w:p w14:paraId="3D2544E3">
            <w:pPr>
              <w:pStyle w:val="16"/>
              <w:ind w:left="9"/>
              <w:rPr>
                <w:sz w:val="16"/>
                <w:szCs w:val="18"/>
                <w:lang w:eastAsia="zh-CN"/>
              </w:rPr>
            </w:pPr>
            <w:r>
              <w:rPr>
                <w:sz w:val="16"/>
                <w:szCs w:val="16"/>
                <w:lang w:eastAsia="zh-CN"/>
              </w:rPr>
              <w:t>Insulation resistance should not be less than 2 M Ω</w:t>
            </w:r>
          </w:p>
        </w:tc>
        <w:tc>
          <w:tcPr>
            <w:tcW w:w="2050" w:type="dxa"/>
            <w:tcBorders>
              <w:bottom w:val="nil"/>
            </w:tcBorders>
          </w:tcPr>
          <w:p w14:paraId="766F9F6F">
            <w:pPr>
              <w:pStyle w:val="16"/>
              <w:spacing w:before="10"/>
              <w:rPr>
                <w:sz w:val="21"/>
                <w:szCs w:val="18"/>
                <w:lang w:eastAsia="zh-CN"/>
              </w:rPr>
            </w:pPr>
          </w:p>
          <w:p w14:paraId="6A4A2BFD">
            <w:pPr>
              <w:pStyle w:val="16"/>
              <w:ind w:left="9"/>
              <w:rPr>
                <w:spacing w:val="-6"/>
                <w:w w:val="95"/>
                <w:sz w:val="16"/>
                <w:szCs w:val="18"/>
              </w:rPr>
            </w:pPr>
            <w:r>
              <w:rPr>
                <w:spacing w:val="-5"/>
                <w:w w:val="95"/>
                <w:sz w:val="16"/>
                <w:szCs w:val="18"/>
              </w:rPr>
              <w:t xml:space="preserve">釆用 </w:t>
            </w:r>
            <w:r>
              <w:rPr>
                <w:w w:val="95"/>
                <w:sz w:val="16"/>
                <w:szCs w:val="18"/>
              </w:rPr>
              <w:t>1000V</w:t>
            </w:r>
            <w:r>
              <w:rPr>
                <w:spacing w:val="-6"/>
                <w:w w:val="95"/>
                <w:sz w:val="16"/>
                <w:szCs w:val="18"/>
              </w:rPr>
              <w:t xml:space="preserve"> 兆欧表。</w:t>
            </w:r>
          </w:p>
          <w:p w14:paraId="7FCAC973">
            <w:pPr>
              <w:pStyle w:val="16"/>
              <w:ind w:left="9"/>
              <w:rPr>
                <w:sz w:val="16"/>
                <w:szCs w:val="18"/>
              </w:rPr>
            </w:pPr>
            <w:r>
              <w:rPr>
                <w:sz w:val="16"/>
                <w:szCs w:val="16"/>
              </w:rPr>
              <w:t>1000V Megohm meter is used.</w:t>
            </w:r>
          </w:p>
        </w:tc>
      </w:tr>
    </w:tbl>
    <w:p w14:paraId="2422952B">
      <w:pPr>
        <w:rPr>
          <w:sz w:val="16"/>
          <w:szCs w:val="18"/>
        </w:rPr>
        <w:sectPr>
          <w:pgSz w:w="16840" w:h="11910" w:orient="landscape"/>
          <w:pgMar w:top="1100" w:right="1300" w:bottom="1380" w:left="1300" w:header="0" w:footer="1183" w:gutter="0"/>
          <w:cols w:space="720" w:num="1"/>
        </w:sectPr>
      </w:pPr>
    </w:p>
    <w:p w14:paraId="3FE8D8B0">
      <w:pPr>
        <w:pStyle w:val="6"/>
        <w:rPr>
          <w:sz w:val="15"/>
          <w:szCs w:val="16"/>
        </w:rPr>
      </w:pPr>
    </w:p>
    <w:p w14:paraId="0350DD89">
      <w:pPr>
        <w:pStyle w:val="6"/>
        <w:rPr>
          <w:sz w:val="15"/>
          <w:szCs w:val="16"/>
        </w:rPr>
      </w:pPr>
    </w:p>
    <w:p w14:paraId="15265F4C">
      <w:pPr>
        <w:pStyle w:val="6"/>
        <w:spacing w:before="5"/>
        <w:rPr>
          <w:sz w:val="10"/>
          <w:szCs w:val="16"/>
        </w:rPr>
      </w:pPr>
    </w:p>
    <w:tbl>
      <w:tblPr>
        <w:tblStyle w:val="14"/>
        <w:tblW w:w="0" w:type="auto"/>
        <w:tblInd w:w="1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53"/>
        <w:gridCol w:w="2418"/>
        <w:gridCol w:w="3195"/>
        <w:gridCol w:w="5462"/>
        <w:gridCol w:w="2050"/>
      </w:tblGrid>
      <w:tr w14:paraId="284B92CE">
        <w:trPr>
          <w:trHeight w:val="1269" w:hRule="atLeast"/>
        </w:trPr>
        <w:tc>
          <w:tcPr>
            <w:tcW w:w="853" w:type="dxa"/>
          </w:tcPr>
          <w:p w14:paraId="21D5BBB4">
            <w:pPr>
              <w:pStyle w:val="16"/>
              <w:rPr>
                <w:sz w:val="15"/>
                <w:szCs w:val="18"/>
              </w:rPr>
            </w:pPr>
          </w:p>
          <w:p w14:paraId="22372408">
            <w:pPr>
              <w:pStyle w:val="16"/>
              <w:spacing w:before="11"/>
              <w:rPr>
                <w:sz w:val="13"/>
                <w:szCs w:val="18"/>
              </w:rPr>
            </w:pPr>
          </w:p>
          <w:p w14:paraId="6AA43B1E">
            <w:pPr>
              <w:pStyle w:val="16"/>
              <w:jc w:val="center"/>
              <w:rPr>
                <w:sz w:val="16"/>
                <w:szCs w:val="18"/>
              </w:rPr>
            </w:pPr>
            <w:r>
              <w:rPr>
                <w:w w:val="99"/>
                <w:sz w:val="16"/>
                <w:szCs w:val="18"/>
              </w:rPr>
              <w:t>3</w:t>
            </w:r>
          </w:p>
        </w:tc>
        <w:tc>
          <w:tcPr>
            <w:tcW w:w="2418" w:type="dxa"/>
          </w:tcPr>
          <w:p w14:paraId="0E4C18D1">
            <w:pPr>
              <w:pStyle w:val="16"/>
              <w:rPr>
                <w:sz w:val="15"/>
                <w:szCs w:val="18"/>
              </w:rPr>
            </w:pPr>
          </w:p>
          <w:p w14:paraId="48F617FD">
            <w:pPr>
              <w:pStyle w:val="16"/>
              <w:spacing w:before="11"/>
              <w:rPr>
                <w:sz w:val="13"/>
                <w:szCs w:val="18"/>
              </w:rPr>
            </w:pPr>
          </w:p>
          <w:p w14:paraId="22992F1E">
            <w:pPr>
              <w:pStyle w:val="16"/>
              <w:ind w:left="8"/>
              <w:rPr>
                <w:spacing w:val="-2"/>
                <w:w w:val="95"/>
                <w:sz w:val="16"/>
                <w:szCs w:val="18"/>
              </w:rPr>
            </w:pPr>
            <w:r>
              <w:rPr>
                <w:spacing w:val="-2"/>
                <w:w w:val="95"/>
                <w:sz w:val="16"/>
                <w:szCs w:val="18"/>
              </w:rPr>
              <w:t>交流耐压试验</w:t>
            </w:r>
          </w:p>
          <w:p w14:paraId="3E063680">
            <w:pPr>
              <w:pStyle w:val="16"/>
              <w:ind w:left="8"/>
              <w:rPr>
                <w:sz w:val="16"/>
                <w:szCs w:val="18"/>
              </w:rPr>
            </w:pPr>
            <w:r>
              <w:rPr>
                <w:sz w:val="16"/>
                <w:szCs w:val="16"/>
              </w:rPr>
              <w:t>AC withstand voltage test</w:t>
            </w:r>
          </w:p>
        </w:tc>
        <w:tc>
          <w:tcPr>
            <w:tcW w:w="3195" w:type="dxa"/>
          </w:tcPr>
          <w:p w14:paraId="2D43AFA4">
            <w:pPr>
              <w:pStyle w:val="16"/>
              <w:rPr>
                <w:sz w:val="15"/>
                <w:szCs w:val="18"/>
              </w:rPr>
            </w:pPr>
          </w:p>
          <w:p w14:paraId="11BAFE32">
            <w:pPr>
              <w:pStyle w:val="16"/>
              <w:spacing w:before="11"/>
              <w:rPr>
                <w:sz w:val="13"/>
                <w:szCs w:val="18"/>
              </w:rPr>
            </w:pPr>
          </w:p>
          <w:p w14:paraId="613B5B9B">
            <w:pPr>
              <w:pStyle w:val="16"/>
              <w:ind w:left="9"/>
              <w:rPr>
                <w:spacing w:val="-4"/>
                <w:w w:val="95"/>
                <w:sz w:val="16"/>
                <w:szCs w:val="18"/>
              </w:rPr>
            </w:pPr>
            <w:r>
              <w:rPr>
                <w:spacing w:val="-4"/>
                <w:w w:val="95"/>
                <w:sz w:val="16"/>
                <w:szCs w:val="18"/>
              </w:rPr>
              <w:t>大修后</w:t>
            </w:r>
          </w:p>
          <w:p w14:paraId="511EF37A">
            <w:pPr>
              <w:pStyle w:val="16"/>
              <w:ind w:left="9"/>
              <w:rPr>
                <w:sz w:val="16"/>
                <w:szCs w:val="18"/>
              </w:rPr>
            </w:pPr>
            <w:r>
              <w:rPr>
                <w:sz w:val="16"/>
                <w:szCs w:val="16"/>
              </w:rPr>
              <w:t>After overhaul</w:t>
            </w:r>
          </w:p>
        </w:tc>
        <w:tc>
          <w:tcPr>
            <w:tcW w:w="5462" w:type="dxa"/>
          </w:tcPr>
          <w:p w14:paraId="0E97E933">
            <w:pPr>
              <w:pStyle w:val="16"/>
              <w:spacing w:before="2"/>
              <w:rPr>
                <w:sz w:val="21"/>
                <w:szCs w:val="18"/>
                <w:lang w:eastAsia="zh-CN"/>
              </w:rPr>
            </w:pPr>
          </w:p>
          <w:p w14:paraId="14C52A52">
            <w:pPr>
              <w:pStyle w:val="16"/>
              <w:spacing w:line="280" w:lineRule="auto"/>
              <w:ind w:left="9" w:right="1"/>
              <w:rPr>
                <w:spacing w:val="-1"/>
                <w:w w:val="99"/>
                <w:sz w:val="16"/>
                <w:szCs w:val="18"/>
                <w:lang w:eastAsia="zh-CN"/>
              </w:rPr>
            </w:pPr>
            <w:bookmarkStart w:id="9" w:name="_GoBack"/>
            <w:r>
              <w:rPr>
                <w:spacing w:val="6"/>
                <w:w w:val="99"/>
                <w:sz w:val="16"/>
                <w:szCs w:val="18"/>
                <w:lang w:eastAsia="zh-CN"/>
              </w:rPr>
              <w:t>用单个或多个元件支柱绝缘子组成的隔离开关进行整体耐</w:t>
            </w:r>
            <w:r>
              <w:rPr>
                <w:spacing w:val="-1"/>
                <w:w w:val="99"/>
                <w:sz w:val="16"/>
                <w:szCs w:val="18"/>
                <w:lang w:eastAsia="zh-CN"/>
              </w:rPr>
              <w:t>压有困难时，可对各胶合元件分别做耐压试验。</w:t>
            </w:r>
            <w:bookmarkEnd w:id="9"/>
          </w:p>
          <w:p w14:paraId="115993DB">
            <w:pPr>
              <w:pStyle w:val="16"/>
              <w:ind w:left="9" w:right="1"/>
              <w:rPr>
                <w:sz w:val="16"/>
                <w:szCs w:val="18"/>
                <w:lang w:eastAsia="zh-CN"/>
              </w:rPr>
            </w:pPr>
            <w:r>
              <w:rPr>
                <w:sz w:val="16"/>
                <w:szCs w:val="16"/>
                <w:lang w:eastAsia="zh-CN"/>
              </w:rPr>
              <w:t>When it is difficult to withstand voltage with isolating switch composed of single or multiple component post insulators, withstand voltage test can be done for each glued component separately.</w:t>
            </w:r>
          </w:p>
        </w:tc>
        <w:tc>
          <w:tcPr>
            <w:tcW w:w="2050" w:type="dxa"/>
          </w:tcPr>
          <w:p w14:paraId="5D7F47FC">
            <w:pPr>
              <w:pStyle w:val="16"/>
              <w:rPr>
                <w:sz w:val="11"/>
                <w:szCs w:val="18"/>
                <w:lang w:eastAsia="zh-CN"/>
              </w:rPr>
            </w:pPr>
          </w:p>
          <w:p w14:paraId="6BA2398C">
            <w:pPr>
              <w:pStyle w:val="16"/>
              <w:spacing w:line="278" w:lineRule="auto"/>
              <w:ind w:left="9"/>
              <w:jc w:val="both"/>
              <w:rPr>
                <w:spacing w:val="-2"/>
                <w:sz w:val="16"/>
                <w:szCs w:val="18"/>
                <w:lang w:eastAsia="zh-CN"/>
              </w:rPr>
            </w:pPr>
            <w:r>
              <w:rPr>
                <w:spacing w:val="-10"/>
                <w:sz w:val="16"/>
                <w:szCs w:val="18"/>
                <w:lang w:eastAsia="zh-CN"/>
              </w:rPr>
              <w:t>在交流耐压试验前、后应测量绝缘电阻；耐压</w:t>
            </w:r>
            <w:r>
              <w:rPr>
                <w:spacing w:val="-2"/>
                <w:sz w:val="16"/>
                <w:szCs w:val="18"/>
                <w:lang w:eastAsia="zh-CN"/>
              </w:rPr>
              <w:t>后的阻值不得降低。</w:t>
            </w:r>
          </w:p>
          <w:p w14:paraId="6491292D">
            <w:pPr>
              <w:pStyle w:val="16"/>
              <w:ind w:left="9"/>
              <w:jc w:val="both"/>
              <w:rPr>
                <w:sz w:val="16"/>
                <w:szCs w:val="18"/>
                <w:lang w:eastAsia="zh-CN"/>
              </w:rPr>
            </w:pPr>
            <w:r>
              <w:rPr>
                <w:sz w:val="16"/>
                <w:szCs w:val="16"/>
                <w:lang w:eastAsia="zh-CN"/>
              </w:rPr>
              <w:t>Insulation resistance should be measured before and after AC withstand voltage test; The resistance value after withstand voltage shall not be reduced.</w:t>
            </w:r>
          </w:p>
        </w:tc>
      </w:tr>
      <w:tr w14:paraId="3B6D3795">
        <w:trPr>
          <w:trHeight w:val="651" w:hRule="atLeast"/>
        </w:trPr>
        <w:tc>
          <w:tcPr>
            <w:tcW w:w="853" w:type="dxa"/>
          </w:tcPr>
          <w:p w14:paraId="0AC9226A">
            <w:pPr>
              <w:pStyle w:val="16"/>
              <w:spacing w:before="11"/>
              <w:rPr>
                <w:sz w:val="13"/>
                <w:szCs w:val="18"/>
                <w:lang w:eastAsia="zh-CN"/>
              </w:rPr>
            </w:pPr>
          </w:p>
          <w:p w14:paraId="6F2C1818">
            <w:pPr>
              <w:pStyle w:val="16"/>
              <w:jc w:val="center"/>
              <w:rPr>
                <w:sz w:val="16"/>
                <w:szCs w:val="18"/>
              </w:rPr>
            </w:pPr>
            <w:r>
              <w:rPr>
                <w:w w:val="99"/>
                <w:sz w:val="16"/>
                <w:szCs w:val="18"/>
              </w:rPr>
              <w:t>4</w:t>
            </w:r>
          </w:p>
        </w:tc>
        <w:tc>
          <w:tcPr>
            <w:tcW w:w="2418" w:type="dxa"/>
          </w:tcPr>
          <w:p w14:paraId="6E49435A">
            <w:pPr>
              <w:pStyle w:val="16"/>
              <w:spacing w:before="3"/>
              <w:rPr>
                <w:sz w:val="11"/>
                <w:szCs w:val="18"/>
                <w:lang w:eastAsia="zh-CN"/>
              </w:rPr>
            </w:pPr>
          </w:p>
          <w:p w14:paraId="7688BE69">
            <w:pPr>
              <w:pStyle w:val="16"/>
              <w:ind w:left="8"/>
              <w:rPr>
                <w:spacing w:val="-1"/>
                <w:w w:val="95"/>
                <w:sz w:val="16"/>
                <w:szCs w:val="18"/>
                <w:lang w:eastAsia="zh-CN"/>
              </w:rPr>
            </w:pPr>
            <w:r>
              <w:rPr>
                <w:spacing w:val="-1"/>
                <w:w w:val="95"/>
                <w:sz w:val="16"/>
                <w:szCs w:val="18"/>
                <w:lang w:eastAsia="zh-CN"/>
              </w:rPr>
              <w:t>二次回路交流耐压试验</w:t>
            </w:r>
          </w:p>
          <w:p w14:paraId="06248F95">
            <w:pPr>
              <w:pStyle w:val="16"/>
              <w:ind w:left="8"/>
              <w:rPr>
                <w:sz w:val="16"/>
                <w:szCs w:val="18"/>
                <w:lang w:eastAsia="zh-CN"/>
              </w:rPr>
            </w:pPr>
            <w:r>
              <w:rPr>
                <w:sz w:val="16"/>
                <w:szCs w:val="16"/>
                <w:lang w:eastAsia="zh-CN"/>
              </w:rPr>
              <w:t>Secondary circuit AC withstand voltage test</w:t>
            </w:r>
          </w:p>
        </w:tc>
        <w:tc>
          <w:tcPr>
            <w:tcW w:w="3195" w:type="dxa"/>
          </w:tcPr>
          <w:p w14:paraId="79155B48">
            <w:pPr>
              <w:pStyle w:val="16"/>
              <w:spacing w:before="11"/>
              <w:rPr>
                <w:sz w:val="13"/>
                <w:szCs w:val="18"/>
                <w:lang w:eastAsia="zh-CN"/>
              </w:rPr>
            </w:pPr>
          </w:p>
          <w:p w14:paraId="675EFDF3">
            <w:pPr>
              <w:pStyle w:val="16"/>
              <w:ind w:left="9"/>
              <w:rPr>
                <w:spacing w:val="-4"/>
                <w:w w:val="95"/>
                <w:sz w:val="16"/>
                <w:szCs w:val="18"/>
              </w:rPr>
            </w:pPr>
            <w:r>
              <w:rPr>
                <w:spacing w:val="-4"/>
                <w:w w:val="95"/>
                <w:sz w:val="16"/>
                <w:szCs w:val="18"/>
              </w:rPr>
              <w:t>大修后</w:t>
            </w:r>
          </w:p>
          <w:p w14:paraId="3D4DCCF0">
            <w:pPr>
              <w:pStyle w:val="16"/>
              <w:ind w:left="9"/>
              <w:rPr>
                <w:sz w:val="16"/>
                <w:szCs w:val="18"/>
              </w:rPr>
            </w:pPr>
            <w:r>
              <w:rPr>
                <w:sz w:val="16"/>
                <w:szCs w:val="16"/>
              </w:rPr>
              <w:t>After overhaul</w:t>
            </w:r>
          </w:p>
        </w:tc>
        <w:tc>
          <w:tcPr>
            <w:tcW w:w="5462" w:type="dxa"/>
          </w:tcPr>
          <w:p w14:paraId="702791C6">
            <w:pPr>
              <w:pStyle w:val="16"/>
              <w:spacing w:before="11"/>
              <w:rPr>
                <w:sz w:val="10"/>
                <w:szCs w:val="18"/>
              </w:rPr>
            </w:pPr>
          </w:p>
          <w:p w14:paraId="40E19647">
            <w:pPr>
              <w:pStyle w:val="16"/>
              <w:spacing w:before="1"/>
              <w:ind w:left="9"/>
              <w:rPr>
                <w:spacing w:val="-10"/>
                <w:w w:val="95"/>
                <w:sz w:val="16"/>
                <w:szCs w:val="18"/>
              </w:rPr>
            </w:pPr>
            <w:r>
              <w:rPr>
                <w:w w:val="95"/>
                <w:sz w:val="16"/>
                <w:szCs w:val="18"/>
              </w:rPr>
              <w:t>试验电压为</w:t>
            </w:r>
            <w:r>
              <w:rPr>
                <w:spacing w:val="6"/>
                <w:sz w:val="16"/>
                <w:szCs w:val="18"/>
              </w:rPr>
              <w:t xml:space="preserve"> </w:t>
            </w:r>
            <w:r>
              <w:rPr>
                <w:w w:val="95"/>
                <w:sz w:val="16"/>
                <w:szCs w:val="18"/>
              </w:rPr>
              <w:t>2kV</w:t>
            </w:r>
            <w:r>
              <w:rPr>
                <w:spacing w:val="-10"/>
                <w:w w:val="95"/>
                <w:sz w:val="16"/>
                <w:szCs w:val="18"/>
              </w:rPr>
              <w:t>。</w:t>
            </w:r>
          </w:p>
          <w:p w14:paraId="52EA4E77">
            <w:pPr>
              <w:pStyle w:val="16"/>
              <w:ind w:left="9"/>
              <w:rPr>
                <w:sz w:val="16"/>
                <w:szCs w:val="18"/>
              </w:rPr>
            </w:pPr>
            <w:r>
              <w:rPr>
                <w:sz w:val="16"/>
                <w:szCs w:val="16"/>
              </w:rPr>
              <w:t>The test voltage is 2kV.</w:t>
            </w:r>
          </w:p>
        </w:tc>
        <w:tc>
          <w:tcPr>
            <w:tcW w:w="2050" w:type="dxa"/>
          </w:tcPr>
          <w:p w14:paraId="1180395A">
            <w:pPr>
              <w:pStyle w:val="16"/>
              <w:rPr>
                <w:rFonts w:ascii="Times New Roman"/>
                <w:sz w:val="15"/>
                <w:szCs w:val="18"/>
              </w:rPr>
            </w:pPr>
          </w:p>
        </w:tc>
      </w:tr>
      <w:tr w14:paraId="33D70E5C">
        <w:trPr>
          <w:trHeight w:val="661" w:hRule="atLeast"/>
        </w:trPr>
        <w:tc>
          <w:tcPr>
            <w:tcW w:w="853" w:type="dxa"/>
          </w:tcPr>
          <w:p w14:paraId="223D11CF">
            <w:pPr>
              <w:pStyle w:val="16"/>
              <w:spacing w:before="1"/>
              <w:rPr>
                <w:sz w:val="10"/>
                <w:szCs w:val="18"/>
              </w:rPr>
            </w:pPr>
          </w:p>
          <w:p w14:paraId="1EB949A1">
            <w:pPr>
              <w:pStyle w:val="16"/>
              <w:spacing w:before="1"/>
              <w:jc w:val="center"/>
              <w:rPr>
                <w:sz w:val="16"/>
                <w:szCs w:val="18"/>
              </w:rPr>
            </w:pPr>
            <w:r>
              <w:rPr>
                <w:w w:val="99"/>
                <w:sz w:val="16"/>
                <w:szCs w:val="18"/>
              </w:rPr>
              <w:t>5</w:t>
            </w:r>
          </w:p>
        </w:tc>
        <w:tc>
          <w:tcPr>
            <w:tcW w:w="2418" w:type="dxa"/>
          </w:tcPr>
          <w:p w14:paraId="77AFEA06">
            <w:pPr>
              <w:pStyle w:val="16"/>
              <w:spacing w:before="28" w:line="300" w:lineRule="atLeast"/>
              <w:ind w:left="8" w:right="88"/>
              <w:rPr>
                <w:spacing w:val="-4"/>
                <w:sz w:val="16"/>
                <w:szCs w:val="18"/>
                <w:lang w:eastAsia="zh-CN"/>
              </w:rPr>
            </w:pPr>
            <w:r>
              <w:rPr>
                <w:spacing w:val="-2"/>
                <w:sz w:val="16"/>
                <w:szCs w:val="18"/>
                <w:lang w:eastAsia="zh-CN"/>
              </w:rPr>
              <w:t>电动操作机构线圈的最低</w:t>
            </w:r>
            <w:r>
              <w:rPr>
                <w:spacing w:val="-4"/>
                <w:sz w:val="16"/>
                <w:szCs w:val="18"/>
                <w:lang w:eastAsia="zh-CN"/>
              </w:rPr>
              <w:t>动作电压</w:t>
            </w:r>
          </w:p>
          <w:p w14:paraId="666C04EE">
            <w:pPr>
              <w:pStyle w:val="16"/>
              <w:ind w:left="8" w:right="88"/>
              <w:rPr>
                <w:sz w:val="16"/>
                <w:szCs w:val="18"/>
                <w:lang w:eastAsia="zh-CN"/>
              </w:rPr>
            </w:pPr>
            <w:r>
              <w:rPr>
                <w:sz w:val="16"/>
                <w:szCs w:val="16"/>
                <w:lang w:eastAsia="zh-CN"/>
              </w:rPr>
              <w:t>Minimum operating voltage of electric operating mechanism coil</w:t>
            </w:r>
          </w:p>
        </w:tc>
        <w:tc>
          <w:tcPr>
            <w:tcW w:w="3195" w:type="dxa"/>
          </w:tcPr>
          <w:p w14:paraId="2717CB35">
            <w:pPr>
              <w:pStyle w:val="16"/>
              <w:spacing w:before="1"/>
              <w:rPr>
                <w:sz w:val="10"/>
                <w:szCs w:val="18"/>
                <w:lang w:eastAsia="zh-CN"/>
              </w:rPr>
            </w:pPr>
          </w:p>
          <w:p w14:paraId="23911D89">
            <w:pPr>
              <w:pStyle w:val="16"/>
              <w:spacing w:before="1"/>
              <w:ind w:left="9"/>
              <w:rPr>
                <w:spacing w:val="-4"/>
                <w:w w:val="95"/>
                <w:sz w:val="16"/>
                <w:szCs w:val="18"/>
              </w:rPr>
            </w:pPr>
            <w:r>
              <w:rPr>
                <w:spacing w:val="-4"/>
                <w:w w:val="95"/>
                <w:sz w:val="16"/>
                <w:szCs w:val="18"/>
              </w:rPr>
              <w:t>大修后</w:t>
            </w:r>
          </w:p>
          <w:p w14:paraId="6A97FE96">
            <w:pPr>
              <w:pStyle w:val="16"/>
              <w:ind w:left="9"/>
              <w:rPr>
                <w:sz w:val="16"/>
                <w:szCs w:val="18"/>
              </w:rPr>
            </w:pPr>
            <w:r>
              <w:rPr>
                <w:sz w:val="16"/>
                <w:szCs w:val="16"/>
              </w:rPr>
              <w:t>After overhaul</w:t>
            </w:r>
          </w:p>
        </w:tc>
        <w:tc>
          <w:tcPr>
            <w:tcW w:w="5462" w:type="dxa"/>
          </w:tcPr>
          <w:p w14:paraId="1DAEA9DE">
            <w:pPr>
              <w:pStyle w:val="16"/>
              <w:spacing w:before="3"/>
              <w:rPr>
                <w:sz w:val="11"/>
                <w:szCs w:val="18"/>
                <w:lang w:eastAsia="zh-CN"/>
              </w:rPr>
            </w:pPr>
          </w:p>
          <w:p w14:paraId="56DD39BC">
            <w:pPr>
              <w:pStyle w:val="16"/>
              <w:ind w:left="9"/>
              <w:rPr>
                <w:spacing w:val="-3"/>
                <w:w w:val="95"/>
                <w:sz w:val="16"/>
                <w:szCs w:val="18"/>
                <w:lang w:eastAsia="zh-CN"/>
              </w:rPr>
            </w:pPr>
            <w:r>
              <w:rPr>
                <w:w w:val="95"/>
                <w:sz w:val="16"/>
                <w:szCs w:val="18"/>
                <w:lang w:eastAsia="zh-CN"/>
              </w:rPr>
              <w:t>最低动作电压一般在操作电源额定电压</w:t>
            </w:r>
            <w:r>
              <w:rPr>
                <w:spacing w:val="25"/>
                <w:sz w:val="16"/>
                <w:szCs w:val="18"/>
                <w:lang w:eastAsia="zh-CN"/>
              </w:rPr>
              <w:t xml:space="preserve">  </w:t>
            </w:r>
            <w:r>
              <w:rPr>
                <w:w w:val="95"/>
                <w:sz w:val="16"/>
                <w:szCs w:val="18"/>
                <w:lang w:eastAsia="zh-CN"/>
              </w:rPr>
              <w:t>30%~80%</w:t>
            </w:r>
            <w:r>
              <w:rPr>
                <w:spacing w:val="-3"/>
                <w:w w:val="95"/>
                <w:sz w:val="16"/>
                <w:szCs w:val="18"/>
                <w:lang w:eastAsia="zh-CN"/>
              </w:rPr>
              <w:t>范围内。</w:t>
            </w:r>
          </w:p>
          <w:p w14:paraId="6D2C7A15">
            <w:pPr>
              <w:pStyle w:val="16"/>
              <w:ind w:left="9"/>
              <w:rPr>
                <w:sz w:val="16"/>
                <w:szCs w:val="18"/>
                <w:lang w:eastAsia="zh-CN"/>
              </w:rPr>
            </w:pPr>
            <w:r>
              <w:rPr>
                <w:sz w:val="16"/>
                <w:szCs w:val="16"/>
                <w:lang w:eastAsia="zh-CN"/>
              </w:rPr>
              <w:t>The lowest operating voltage is generally in the range of 30% ~ 80% of the rated voltage of operating power supply.</w:t>
            </w:r>
          </w:p>
        </w:tc>
        <w:tc>
          <w:tcPr>
            <w:tcW w:w="2050" w:type="dxa"/>
          </w:tcPr>
          <w:p w14:paraId="005B7C89">
            <w:pPr>
              <w:pStyle w:val="16"/>
              <w:rPr>
                <w:rFonts w:ascii="Times New Roman"/>
                <w:sz w:val="15"/>
                <w:szCs w:val="18"/>
                <w:lang w:eastAsia="zh-CN"/>
              </w:rPr>
            </w:pPr>
          </w:p>
        </w:tc>
      </w:tr>
      <w:tr w14:paraId="61211706">
        <w:trPr>
          <w:trHeight w:val="624" w:hRule="atLeast"/>
        </w:trPr>
        <w:tc>
          <w:tcPr>
            <w:tcW w:w="853" w:type="dxa"/>
          </w:tcPr>
          <w:p w14:paraId="3BB209CB">
            <w:pPr>
              <w:pStyle w:val="16"/>
              <w:spacing w:before="177"/>
              <w:jc w:val="center"/>
              <w:rPr>
                <w:sz w:val="16"/>
                <w:szCs w:val="18"/>
              </w:rPr>
            </w:pPr>
            <w:r>
              <w:rPr>
                <w:w w:val="99"/>
                <w:sz w:val="16"/>
                <w:szCs w:val="18"/>
              </w:rPr>
              <w:t>6</w:t>
            </w:r>
          </w:p>
        </w:tc>
        <w:tc>
          <w:tcPr>
            <w:tcW w:w="2418" w:type="dxa"/>
          </w:tcPr>
          <w:p w14:paraId="1FF118B5">
            <w:pPr>
              <w:pStyle w:val="16"/>
              <w:spacing w:before="177"/>
              <w:ind w:left="8"/>
              <w:rPr>
                <w:spacing w:val="-2"/>
                <w:w w:val="95"/>
                <w:sz w:val="16"/>
                <w:szCs w:val="18"/>
              </w:rPr>
            </w:pPr>
            <w:r>
              <w:rPr>
                <w:w w:val="95"/>
                <w:sz w:val="16"/>
                <w:szCs w:val="18"/>
              </w:rPr>
              <w:t>导电回</w:t>
            </w:r>
            <w:r>
              <w:rPr>
                <w:spacing w:val="-2"/>
                <w:w w:val="95"/>
                <w:sz w:val="16"/>
                <w:szCs w:val="18"/>
              </w:rPr>
              <w:t>路电阻测量</w:t>
            </w:r>
          </w:p>
          <w:p w14:paraId="1426C03C">
            <w:pPr>
              <w:pStyle w:val="16"/>
              <w:ind w:left="8"/>
              <w:rPr>
                <w:sz w:val="16"/>
                <w:szCs w:val="18"/>
              </w:rPr>
            </w:pPr>
            <w:r>
              <w:rPr>
                <w:sz w:val="16"/>
                <w:szCs w:val="16"/>
              </w:rPr>
              <w:t>Resistance measurement of conductive loop</w:t>
            </w:r>
          </w:p>
        </w:tc>
        <w:tc>
          <w:tcPr>
            <w:tcW w:w="3195" w:type="dxa"/>
          </w:tcPr>
          <w:p w14:paraId="45270CC7">
            <w:pPr>
              <w:pStyle w:val="16"/>
              <w:spacing w:before="177"/>
              <w:ind w:left="9"/>
              <w:rPr>
                <w:spacing w:val="-4"/>
                <w:w w:val="95"/>
                <w:sz w:val="16"/>
                <w:szCs w:val="18"/>
              </w:rPr>
            </w:pPr>
            <w:r>
              <w:rPr>
                <w:spacing w:val="-4"/>
                <w:w w:val="95"/>
                <w:sz w:val="16"/>
                <w:szCs w:val="18"/>
              </w:rPr>
              <w:t>大修后</w:t>
            </w:r>
          </w:p>
          <w:p w14:paraId="3E239781">
            <w:pPr>
              <w:pStyle w:val="16"/>
              <w:ind w:left="9"/>
              <w:rPr>
                <w:sz w:val="16"/>
                <w:szCs w:val="18"/>
              </w:rPr>
            </w:pPr>
            <w:r>
              <w:rPr>
                <w:sz w:val="16"/>
                <w:szCs w:val="16"/>
              </w:rPr>
              <w:t>After overhaul</w:t>
            </w:r>
          </w:p>
        </w:tc>
        <w:tc>
          <w:tcPr>
            <w:tcW w:w="5462" w:type="dxa"/>
          </w:tcPr>
          <w:p w14:paraId="30A30660">
            <w:pPr>
              <w:pStyle w:val="16"/>
              <w:spacing w:before="177"/>
              <w:ind w:left="9"/>
              <w:rPr>
                <w:spacing w:val="-10"/>
                <w:w w:val="95"/>
                <w:sz w:val="16"/>
                <w:szCs w:val="18"/>
                <w:lang w:eastAsia="zh-CN"/>
              </w:rPr>
            </w:pPr>
            <w:r>
              <w:rPr>
                <w:w w:val="95"/>
                <w:sz w:val="16"/>
                <w:szCs w:val="18"/>
                <w:lang w:eastAsia="zh-CN"/>
              </w:rPr>
              <w:t>不大于制造厂规定值的</w:t>
            </w:r>
            <w:r>
              <w:rPr>
                <w:sz w:val="16"/>
                <w:szCs w:val="18"/>
                <w:lang w:eastAsia="zh-CN"/>
              </w:rPr>
              <w:t xml:space="preserve"> </w:t>
            </w:r>
            <w:r>
              <w:rPr>
                <w:w w:val="95"/>
                <w:sz w:val="16"/>
                <w:szCs w:val="18"/>
                <w:lang w:eastAsia="zh-CN"/>
              </w:rPr>
              <w:t>1.5</w:t>
            </w:r>
            <w:r>
              <w:rPr>
                <w:spacing w:val="-4"/>
                <w:sz w:val="16"/>
                <w:szCs w:val="18"/>
                <w:lang w:eastAsia="zh-CN"/>
              </w:rPr>
              <w:t xml:space="preserve"> </w:t>
            </w:r>
            <w:r>
              <w:rPr>
                <w:spacing w:val="-10"/>
                <w:w w:val="95"/>
                <w:sz w:val="16"/>
                <w:szCs w:val="18"/>
                <w:lang w:eastAsia="zh-CN"/>
              </w:rPr>
              <w:t>倍</w:t>
            </w:r>
          </w:p>
          <w:p w14:paraId="7EB411D0">
            <w:pPr>
              <w:pStyle w:val="16"/>
              <w:ind w:left="9"/>
              <w:rPr>
                <w:sz w:val="16"/>
                <w:szCs w:val="18"/>
                <w:lang w:eastAsia="zh-CN"/>
              </w:rPr>
            </w:pPr>
            <w:r>
              <w:rPr>
                <w:sz w:val="16"/>
                <w:szCs w:val="16"/>
                <w:lang w:eastAsia="zh-CN"/>
              </w:rPr>
              <w:t>Not more than 1.5 times the value specified by the manufacturer</w:t>
            </w:r>
          </w:p>
        </w:tc>
        <w:tc>
          <w:tcPr>
            <w:tcW w:w="2050" w:type="dxa"/>
          </w:tcPr>
          <w:p w14:paraId="626A7600">
            <w:pPr>
              <w:pStyle w:val="16"/>
              <w:spacing w:before="22" w:line="290" w:lineRule="atLeast"/>
              <w:ind w:left="9"/>
              <w:rPr>
                <w:sz w:val="16"/>
                <w:szCs w:val="18"/>
                <w:lang w:eastAsia="zh-CN"/>
              </w:rPr>
            </w:pPr>
            <w:r>
              <w:rPr>
                <w:spacing w:val="-10"/>
                <w:sz w:val="16"/>
                <w:szCs w:val="18"/>
                <w:lang w:eastAsia="zh-CN"/>
              </w:rPr>
              <w:t>用直流压降法测量，电</w:t>
            </w:r>
            <w:r>
              <w:rPr>
                <w:spacing w:val="-8"/>
                <w:sz w:val="16"/>
                <w:szCs w:val="18"/>
                <w:lang w:eastAsia="zh-CN"/>
              </w:rPr>
              <w:t xml:space="preserve">流值不小于 </w:t>
            </w:r>
            <w:r>
              <w:rPr>
                <w:sz w:val="16"/>
                <w:szCs w:val="18"/>
                <w:lang w:eastAsia="zh-CN"/>
              </w:rPr>
              <w:t>100A</w:t>
            </w:r>
          </w:p>
          <w:p w14:paraId="780B631B">
            <w:pPr>
              <w:pStyle w:val="16"/>
              <w:ind w:left="9"/>
              <w:rPr>
                <w:sz w:val="16"/>
                <w:szCs w:val="18"/>
                <w:lang w:eastAsia="zh-CN"/>
              </w:rPr>
            </w:pPr>
            <w:r>
              <w:rPr>
                <w:sz w:val="16"/>
                <w:szCs w:val="16"/>
                <w:lang w:eastAsia="zh-CN"/>
              </w:rPr>
              <w:t>Measured by DC voltage drop method, the current value is not less than 100A</w:t>
            </w:r>
          </w:p>
        </w:tc>
      </w:tr>
      <w:tr w14:paraId="3B518056">
        <w:trPr>
          <w:trHeight w:val="1562" w:hRule="atLeast"/>
        </w:trPr>
        <w:tc>
          <w:tcPr>
            <w:tcW w:w="853" w:type="dxa"/>
          </w:tcPr>
          <w:p w14:paraId="490B5244">
            <w:pPr>
              <w:pStyle w:val="16"/>
              <w:rPr>
                <w:sz w:val="15"/>
                <w:szCs w:val="18"/>
                <w:lang w:eastAsia="zh-CN"/>
              </w:rPr>
            </w:pPr>
          </w:p>
          <w:p w14:paraId="26077F42">
            <w:pPr>
              <w:pStyle w:val="16"/>
              <w:rPr>
                <w:sz w:val="15"/>
                <w:szCs w:val="18"/>
                <w:lang w:eastAsia="zh-CN"/>
              </w:rPr>
            </w:pPr>
          </w:p>
          <w:p w14:paraId="539A81DA">
            <w:pPr>
              <w:pStyle w:val="16"/>
              <w:spacing w:before="134"/>
              <w:jc w:val="center"/>
              <w:rPr>
                <w:sz w:val="16"/>
                <w:szCs w:val="18"/>
              </w:rPr>
            </w:pPr>
            <w:r>
              <w:rPr>
                <w:w w:val="99"/>
                <w:sz w:val="16"/>
                <w:szCs w:val="18"/>
              </w:rPr>
              <w:t>7</w:t>
            </w:r>
          </w:p>
        </w:tc>
        <w:tc>
          <w:tcPr>
            <w:tcW w:w="2418" w:type="dxa"/>
          </w:tcPr>
          <w:p w14:paraId="0B97E2EA">
            <w:pPr>
              <w:pStyle w:val="16"/>
              <w:rPr>
                <w:sz w:val="15"/>
                <w:szCs w:val="18"/>
              </w:rPr>
            </w:pPr>
          </w:p>
          <w:p w14:paraId="507E9162">
            <w:pPr>
              <w:pStyle w:val="16"/>
              <w:rPr>
                <w:sz w:val="15"/>
                <w:szCs w:val="18"/>
              </w:rPr>
            </w:pPr>
          </w:p>
          <w:p w14:paraId="4DAE7984">
            <w:pPr>
              <w:pStyle w:val="16"/>
              <w:spacing w:before="134"/>
              <w:ind w:left="8"/>
              <w:rPr>
                <w:spacing w:val="-2"/>
                <w:w w:val="95"/>
                <w:sz w:val="16"/>
                <w:szCs w:val="18"/>
              </w:rPr>
            </w:pPr>
            <w:r>
              <w:rPr>
                <w:spacing w:val="-2"/>
                <w:w w:val="95"/>
                <w:sz w:val="16"/>
                <w:szCs w:val="18"/>
              </w:rPr>
              <w:t>操作机构的动作情况</w:t>
            </w:r>
          </w:p>
          <w:p w14:paraId="2EB72BFF">
            <w:pPr>
              <w:pStyle w:val="16"/>
              <w:ind w:left="8"/>
              <w:rPr>
                <w:sz w:val="16"/>
                <w:szCs w:val="18"/>
              </w:rPr>
            </w:pPr>
            <w:r>
              <w:rPr>
                <w:sz w:val="16"/>
                <w:szCs w:val="16"/>
              </w:rPr>
              <w:t>Action of operating mechanism</w:t>
            </w:r>
          </w:p>
        </w:tc>
        <w:tc>
          <w:tcPr>
            <w:tcW w:w="3195" w:type="dxa"/>
          </w:tcPr>
          <w:p w14:paraId="2A262691">
            <w:pPr>
              <w:pStyle w:val="16"/>
              <w:rPr>
                <w:sz w:val="15"/>
                <w:szCs w:val="18"/>
              </w:rPr>
            </w:pPr>
          </w:p>
          <w:p w14:paraId="1CB2EA74">
            <w:pPr>
              <w:pStyle w:val="16"/>
              <w:rPr>
                <w:sz w:val="15"/>
                <w:szCs w:val="18"/>
              </w:rPr>
            </w:pPr>
          </w:p>
          <w:p w14:paraId="61D9384C">
            <w:pPr>
              <w:pStyle w:val="16"/>
              <w:spacing w:before="134"/>
              <w:ind w:left="9"/>
              <w:rPr>
                <w:spacing w:val="-4"/>
                <w:w w:val="95"/>
                <w:sz w:val="16"/>
                <w:szCs w:val="18"/>
              </w:rPr>
            </w:pPr>
            <w:r>
              <w:rPr>
                <w:spacing w:val="-4"/>
                <w:w w:val="95"/>
                <w:sz w:val="16"/>
                <w:szCs w:val="18"/>
              </w:rPr>
              <w:t>大修后</w:t>
            </w:r>
          </w:p>
          <w:p w14:paraId="3BBBC0BE">
            <w:pPr>
              <w:pStyle w:val="16"/>
              <w:ind w:left="9"/>
              <w:rPr>
                <w:sz w:val="16"/>
                <w:szCs w:val="18"/>
              </w:rPr>
            </w:pPr>
            <w:r>
              <w:rPr>
                <w:sz w:val="16"/>
                <w:szCs w:val="16"/>
              </w:rPr>
              <w:t>After overhaul</w:t>
            </w:r>
          </w:p>
        </w:tc>
        <w:tc>
          <w:tcPr>
            <w:tcW w:w="5462" w:type="dxa"/>
          </w:tcPr>
          <w:p w14:paraId="105A4736">
            <w:pPr>
              <w:pStyle w:val="16"/>
              <w:spacing w:before="3"/>
              <w:rPr>
                <w:sz w:val="10"/>
                <w:szCs w:val="18"/>
              </w:rPr>
            </w:pPr>
          </w:p>
          <w:p w14:paraId="0F1B7B95">
            <w:pPr>
              <w:pStyle w:val="16"/>
              <w:numPr>
                <w:ilvl w:val="0"/>
                <w:numId w:val="63"/>
              </w:numPr>
              <w:tabs>
                <w:tab w:val="left" w:pos="535"/>
              </w:tabs>
              <w:spacing w:before="1" w:line="278" w:lineRule="auto"/>
              <w:ind w:right="86" w:firstLine="0"/>
              <w:rPr>
                <w:spacing w:val="-4"/>
                <w:sz w:val="16"/>
                <w:szCs w:val="18"/>
                <w:lang w:eastAsia="zh-CN"/>
              </w:rPr>
            </w:pPr>
            <w:r>
              <w:rPr>
                <w:spacing w:val="-1"/>
                <w:w w:val="95"/>
                <w:sz w:val="16"/>
                <w:szCs w:val="18"/>
                <w:lang w:eastAsia="zh-CN"/>
              </w:rPr>
              <w:t xml:space="preserve">电动操作机构在额定的操作电压下分、合闸 </w:t>
            </w:r>
            <w:r>
              <w:rPr>
                <w:w w:val="95"/>
                <w:sz w:val="16"/>
                <w:szCs w:val="18"/>
                <w:lang w:eastAsia="zh-CN"/>
              </w:rPr>
              <w:t>5</w:t>
            </w:r>
            <w:r>
              <w:rPr>
                <w:spacing w:val="-5"/>
                <w:w w:val="95"/>
                <w:sz w:val="16"/>
                <w:szCs w:val="18"/>
                <w:lang w:eastAsia="zh-CN"/>
              </w:rPr>
              <w:t xml:space="preserve"> 次，动</w:t>
            </w:r>
            <w:r>
              <w:rPr>
                <w:spacing w:val="-4"/>
                <w:sz w:val="16"/>
                <w:szCs w:val="18"/>
                <w:lang w:eastAsia="zh-CN"/>
              </w:rPr>
              <w:t>作正常；</w:t>
            </w:r>
          </w:p>
          <w:p w14:paraId="0A1DD996">
            <w:pPr>
              <w:pStyle w:val="16"/>
              <w:tabs>
                <w:tab w:val="left" w:pos="535"/>
              </w:tabs>
              <w:ind w:left="9" w:right="86"/>
              <w:rPr>
                <w:sz w:val="16"/>
                <w:szCs w:val="18"/>
                <w:lang w:eastAsia="zh-CN"/>
              </w:rPr>
            </w:pPr>
            <w:r>
              <w:rPr>
                <w:sz w:val="16"/>
                <w:szCs w:val="16"/>
                <w:lang w:eastAsia="zh-CN"/>
              </w:rPr>
              <w:t>The electric operating mechanism is opened and closed for 5 times under the rated operating voltage, and the action is normal;</w:t>
            </w:r>
          </w:p>
          <w:p w14:paraId="1FEFCFEE">
            <w:pPr>
              <w:pStyle w:val="16"/>
              <w:numPr>
                <w:ilvl w:val="0"/>
                <w:numId w:val="63"/>
              </w:numPr>
              <w:tabs>
                <w:tab w:val="left" w:pos="534"/>
              </w:tabs>
              <w:spacing w:line="278" w:lineRule="auto"/>
              <w:ind w:right="1" w:firstLine="0"/>
              <w:rPr>
                <w:spacing w:val="-1"/>
                <w:w w:val="99"/>
                <w:sz w:val="16"/>
                <w:szCs w:val="18"/>
                <w:lang w:eastAsia="zh-CN"/>
              </w:rPr>
            </w:pPr>
            <w:r>
              <w:rPr>
                <w:spacing w:val="-3"/>
                <w:w w:val="99"/>
                <w:sz w:val="16"/>
                <w:szCs w:val="18"/>
                <w:lang w:eastAsia="zh-CN"/>
              </w:rPr>
              <w:t>手动操作机构操作时灵活，无卡涩；(</w:t>
            </w:r>
            <w:r>
              <w:rPr>
                <w:spacing w:val="1"/>
                <w:w w:val="99"/>
                <w:sz w:val="16"/>
                <w:szCs w:val="18"/>
                <w:lang w:eastAsia="zh-CN"/>
              </w:rPr>
              <w:t>3</w:t>
            </w:r>
            <w:r>
              <w:rPr>
                <w:spacing w:val="-1"/>
                <w:w w:val="99"/>
                <w:sz w:val="16"/>
                <w:szCs w:val="18"/>
                <w:lang w:eastAsia="zh-CN"/>
              </w:rPr>
              <w:t>)闭锁装置应可靠。</w:t>
            </w:r>
          </w:p>
          <w:p w14:paraId="2A9CB9BD">
            <w:pPr>
              <w:pStyle w:val="16"/>
              <w:tabs>
                <w:tab w:val="left" w:pos="534"/>
              </w:tabs>
              <w:ind w:left="9" w:right="1"/>
              <w:rPr>
                <w:sz w:val="16"/>
                <w:szCs w:val="18"/>
                <w:lang w:eastAsia="zh-CN"/>
              </w:rPr>
            </w:pPr>
            <w:r>
              <w:rPr>
                <w:sz w:val="16"/>
                <w:szCs w:val="16"/>
                <w:lang w:eastAsia="zh-CN"/>
              </w:rPr>
              <w:t>The manual operation mechanism is flexible and has no jamming; (3) Locking device should be reliable.</w:t>
            </w:r>
          </w:p>
        </w:tc>
        <w:tc>
          <w:tcPr>
            <w:tcW w:w="2050" w:type="dxa"/>
          </w:tcPr>
          <w:p w14:paraId="26AD66C3">
            <w:pPr>
              <w:pStyle w:val="16"/>
              <w:rPr>
                <w:rFonts w:ascii="Times New Roman"/>
                <w:sz w:val="15"/>
                <w:szCs w:val="18"/>
                <w:lang w:eastAsia="zh-CN"/>
              </w:rPr>
            </w:pPr>
          </w:p>
        </w:tc>
      </w:tr>
    </w:tbl>
    <w:p w14:paraId="09464284">
      <w:pPr>
        <w:pStyle w:val="6"/>
        <w:rPr>
          <w:sz w:val="15"/>
          <w:szCs w:val="16"/>
          <w:lang w:eastAsia="zh-CN"/>
        </w:rPr>
      </w:pPr>
    </w:p>
    <w:p w14:paraId="15784621">
      <w:pPr>
        <w:pStyle w:val="6"/>
        <w:spacing w:before="2"/>
        <w:rPr>
          <w:sz w:val="15"/>
          <w:szCs w:val="16"/>
          <w:lang w:eastAsia="zh-CN"/>
        </w:rPr>
      </w:pPr>
    </w:p>
    <w:p w14:paraId="4539F149">
      <w:pPr>
        <w:pStyle w:val="15"/>
        <w:numPr>
          <w:ilvl w:val="0"/>
          <w:numId w:val="57"/>
        </w:numPr>
        <w:tabs>
          <w:tab w:val="left" w:pos="1420"/>
        </w:tabs>
        <w:spacing w:before="69"/>
        <w:ind w:left="1419" w:hanging="527"/>
        <w:jc w:val="left"/>
        <w:rPr>
          <w:spacing w:val="-1"/>
          <w:w w:val="95"/>
          <w:sz w:val="16"/>
          <w:szCs w:val="18"/>
          <w:lang w:eastAsia="zh-CN"/>
        </w:rPr>
      </w:pPr>
      <w:r>
        <w:rPr>
          <w:spacing w:val="-1"/>
          <w:w w:val="95"/>
          <w:sz w:val="16"/>
          <w:szCs w:val="18"/>
          <w:lang w:eastAsia="zh-CN"/>
        </w:rPr>
        <w:t>阀控式铅酸蓄电池直流屏(柜)的试验项目、周期和要求。</w:t>
      </w:r>
    </w:p>
    <w:p w14:paraId="0D26D58B">
      <w:pPr>
        <w:tabs>
          <w:tab w:val="left" w:pos="1420"/>
        </w:tabs>
        <w:ind w:left="1419"/>
        <w:rPr>
          <w:sz w:val="16"/>
          <w:szCs w:val="18"/>
          <w:lang w:eastAsia="zh-CN"/>
        </w:rPr>
      </w:pPr>
      <w:r>
        <w:rPr>
          <w:sz w:val="16"/>
          <w:szCs w:val="16"/>
          <w:lang w:eastAsia="zh-CN"/>
        </w:rPr>
        <w:t>Test items, cycle and requirements of DC panel (cabinet) of valve-regulated lead-acid battery.</w:t>
      </w:r>
    </w:p>
    <w:p w14:paraId="38A45BEF">
      <w:pPr>
        <w:pStyle w:val="6"/>
        <w:spacing w:before="4" w:after="1"/>
        <w:rPr>
          <w:sz w:val="2"/>
          <w:szCs w:val="16"/>
          <w:lang w:eastAsia="zh-CN"/>
        </w:rPr>
      </w:pPr>
    </w:p>
    <w:tbl>
      <w:tblPr>
        <w:tblStyle w:val="14"/>
        <w:tblW w:w="0" w:type="auto"/>
        <w:tblInd w:w="1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34"/>
        <w:gridCol w:w="2473"/>
        <w:gridCol w:w="3208"/>
        <w:gridCol w:w="4368"/>
        <w:gridCol w:w="3095"/>
      </w:tblGrid>
      <w:tr w14:paraId="122D7B86">
        <w:trPr>
          <w:trHeight w:val="735" w:hRule="atLeast"/>
        </w:trPr>
        <w:tc>
          <w:tcPr>
            <w:tcW w:w="834" w:type="dxa"/>
          </w:tcPr>
          <w:p w14:paraId="1360DAE8">
            <w:pPr>
              <w:pStyle w:val="16"/>
              <w:rPr>
                <w:sz w:val="13"/>
                <w:szCs w:val="18"/>
                <w:lang w:eastAsia="zh-CN"/>
              </w:rPr>
            </w:pPr>
          </w:p>
          <w:p w14:paraId="28C1F17F">
            <w:pPr>
              <w:pStyle w:val="16"/>
              <w:jc w:val="center"/>
              <w:rPr>
                <w:spacing w:val="-10"/>
                <w:sz w:val="16"/>
                <w:szCs w:val="18"/>
              </w:rPr>
            </w:pPr>
            <w:r>
              <w:rPr>
                <w:w w:val="95"/>
                <w:sz w:val="16"/>
                <w:szCs w:val="18"/>
              </w:rPr>
              <w:t>序</w:t>
            </w:r>
            <w:r>
              <w:rPr>
                <w:spacing w:val="-10"/>
                <w:sz w:val="16"/>
                <w:szCs w:val="18"/>
              </w:rPr>
              <w:t>号</w:t>
            </w:r>
          </w:p>
          <w:p w14:paraId="3388F9B9">
            <w:pPr>
              <w:pStyle w:val="16"/>
              <w:jc w:val="center"/>
              <w:rPr>
                <w:sz w:val="16"/>
                <w:szCs w:val="18"/>
              </w:rPr>
            </w:pPr>
            <w:r>
              <w:rPr>
                <w:sz w:val="16"/>
                <w:szCs w:val="16"/>
              </w:rPr>
              <w:t>Serial number</w:t>
            </w:r>
          </w:p>
        </w:tc>
        <w:tc>
          <w:tcPr>
            <w:tcW w:w="2473" w:type="dxa"/>
          </w:tcPr>
          <w:p w14:paraId="68933684">
            <w:pPr>
              <w:pStyle w:val="16"/>
              <w:rPr>
                <w:sz w:val="13"/>
                <w:szCs w:val="18"/>
              </w:rPr>
            </w:pPr>
          </w:p>
          <w:p w14:paraId="55C1F633">
            <w:pPr>
              <w:pStyle w:val="16"/>
              <w:jc w:val="center"/>
              <w:rPr>
                <w:spacing w:val="-10"/>
                <w:sz w:val="16"/>
                <w:szCs w:val="18"/>
              </w:rPr>
            </w:pPr>
            <w:r>
              <w:rPr>
                <w:w w:val="95"/>
                <w:sz w:val="16"/>
                <w:szCs w:val="18"/>
              </w:rPr>
              <w:t>项</w:t>
            </w:r>
            <w:r>
              <w:rPr>
                <w:spacing w:val="-10"/>
                <w:sz w:val="16"/>
                <w:szCs w:val="18"/>
              </w:rPr>
              <w:t>目</w:t>
            </w:r>
          </w:p>
          <w:p w14:paraId="73C8A7EC">
            <w:pPr>
              <w:pStyle w:val="16"/>
              <w:jc w:val="center"/>
              <w:rPr>
                <w:sz w:val="16"/>
                <w:szCs w:val="18"/>
              </w:rPr>
            </w:pPr>
            <w:r>
              <w:rPr>
                <w:sz w:val="16"/>
                <w:szCs w:val="16"/>
              </w:rPr>
              <w:t>Project</w:t>
            </w:r>
          </w:p>
        </w:tc>
        <w:tc>
          <w:tcPr>
            <w:tcW w:w="3208" w:type="dxa"/>
          </w:tcPr>
          <w:p w14:paraId="050421B1">
            <w:pPr>
              <w:pStyle w:val="16"/>
              <w:spacing w:before="73" w:line="285" w:lineRule="auto"/>
              <w:ind w:left="763" w:right="17" w:hanging="735"/>
              <w:rPr>
                <w:color w:val="FF0000"/>
                <w:spacing w:val="-2"/>
                <w:sz w:val="16"/>
                <w:szCs w:val="18"/>
                <w:lang w:eastAsia="zh-CN"/>
              </w:rPr>
            </w:pPr>
            <w:r>
              <w:rPr>
                <w:color w:val="FF0000"/>
                <w:spacing w:val="-2"/>
                <w:w w:val="95"/>
                <w:sz w:val="16"/>
                <w:szCs w:val="18"/>
                <w:lang w:eastAsia="zh-CN"/>
              </w:rPr>
              <w:t>建议周期如下（或按设备生产厂商</w:t>
            </w:r>
            <w:r>
              <w:rPr>
                <w:color w:val="FF0000"/>
                <w:spacing w:val="-2"/>
                <w:sz w:val="16"/>
                <w:szCs w:val="18"/>
                <w:lang w:eastAsia="zh-CN"/>
              </w:rPr>
              <w:t>建议的时间周期）</w:t>
            </w:r>
          </w:p>
          <w:p w14:paraId="1A1EC43B">
            <w:pPr>
              <w:pStyle w:val="16"/>
              <w:ind w:left="763" w:right="17" w:hanging="735"/>
              <w:rPr>
                <w:sz w:val="16"/>
                <w:szCs w:val="18"/>
                <w:lang w:eastAsia="zh-CN"/>
              </w:rPr>
            </w:pPr>
            <w:r>
              <w:rPr>
                <w:color w:val="FF0000"/>
                <w:sz w:val="16"/>
                <w:szCs w:val="16"/>
                <w:lang w:eastAsia="zh-CN"/>
              </w:rPr>
              <w:t>The recommended period is as follows (or according to the time period recommended by the equipment manufacturer)</w:t>
            </w:r>
          </w:p>
        </w:tc>
        <w:tc>
          <w:tcPr>
            <w:tcW w:w="4368" w:type="dxa"/>
          </w:tcPr>
          <w:p w14:paraId="652EF733">
            <w:pPr>
              <w:pStyle w:val="16"/>
              <w:rPr>
                <w:sz w:val="13"/>
                <w:szCs w:val="18"/>
                <w:lang w:eastAsia="zh-CN"/>
              </w:rPr>
            </w:pPr>
          </w:p>
          <w:p w14:paraId="61BA2539">
            <w:pPr>
              <w:pStyle w:val="16"/>
              <w:jc w:val="center"/>
              <w:rPr>
                <w:spacing w:val="-10"/>
                <w:sz w:val="16"/>
                <w:szCs w:val="18"/>
              </w:rPr>
            </w:pPr>
            <w:r>
              <w:rPr>
                <w:w w:val="95"/>
                <w:sz w:val="16"/>
                <w:szCs w:val="18"/>
              </w:rPr>
              <w:t>要</w:t>
            </w:r>
            <w:r>
              <w:rPr>
                <w:spacing w:val="-10"/>
                <w:sz w:val="16"/>
                <w:szCs w:val="18"/>
              </w:rPr>
              <w:t>求</w:t>
            </w:r>
          </w:p>
          <w:p w14:paraId="63B7DEEA">
            <w:pPr>
              <w:pStyle w:val="16"/>
              <w:jc w:val="center"/>
              <w:rPr>
                <w:sz w:val="16"/>
                <w:szCs w:val="18"/>
              </w:rPr>
            </w:pPr>
            <w:r>
              <w:rPr>
                <w:sz w:val="16"/>
                <w:szCs w:val="16"/>
              </w:rPr>
              <w:t>Requirements</w:t>
            </w:r>
          </w:p>
        </w:tc>
        <w:tc>
          <w:tcPr>
            <w:tcW w:w="3095" w:type="dxa"/>
          </w:tcPr>
          <w:p w14:paraId="3C610F05">
            <w:pPr>
              <w:pStyle w:val="16"/>
              <w:rPr>
                <w:sz w:val="13"/>
                <w:szCs w:val="18"/>
              </w:rPr>
            </w:pPr>
          </w:p>
          <w:p w14:paraId="4F7A4908">
            <w:pPr>
              <w:pStyle w:val="16"/>
              <w:ind w:left="10"/>
              <w:rPr>
                <w:spacing w:val="-10"/>
                <w:sz w:val="16"/>
                <w:szCs w:val="18"/>
              </w:rPr>
            </w:pPr>
            <w:r>
              <w:rPr>
                <w:w w:val="95"/>
                <w:sz w:val="16"/>
                <w:szCs w:val="18"/>
              </w:rPr>
              <w:t>说</w:t>
            </w:r>
            <w:r>
              <w:rPr>
                <w:spacing w:val="-10"/>
                <w:sz w:val="16"/>
                <w:szCs w:val="18"/>
              </w:rPr>
              <w:t>明</w:t>
            </w:r>
          </w:p>
          <w:p w14:paraId="57C18D22">
            <w:pPr>
              <w:pStyle w:val="16"/>
              <w:ind w:left="10"/>
              <w:rPr>
                <w:sz w:val="16"/>
                <w:szCs w:val="18"/>
              </w:rPr>
            </w:pPr>
            <w:r>
              <w:rPr>
                <w:sz w:val="16"/>
                <w:szCs w:val="16"/>
              </w:rPr>
              <w:t>Description</w:t>
            </w:r>
          </w:p>
        </w:tc>
      </w:tr>
      <w:tr w14:paraId="217F8AF2">
        <w:trPr>
          <w:trHeight w:val="721" w:hRule="atLeast"/>
        </w:trPr>
        <w:tc>
          <w:tcPr>
            <w:tcW w:w="834" w:type="dxa"/>
          </w:tcPr>
          <w:p w14:paraId="3DEFF4E0">
            <w:pPr>
              <w:pStyle w:val="16"/>
              <w:spacing w:before="7"/>
              <w:rPr>
                <w:sz w:val="13"/>
                <w:szCs w:val="18"/>
              </w:rPr>
            </w:pPr>
          </w:p>
          <w:p w14:paraId="3D034FF6">
            <w:pPr>
              <w:pStyle w:val="16"/>
              <w:jc w:val="center"/>
              <w:rPr>
                <w:sz w:val="16"/>
                <w:szCs w:val="18"/>
              </w:rPr>
            </w:pPr>
            <w:r>
              <w:rPr>
                <w:w w:val="99"/>
                <w:sz w:val="16"/>
                <w:szCs w:val="18"/>
              </w:rPr>
              <w:t>1</w:t>
            </w:r>
          </w:p>
        </w:tc>
        <w:tc>
          <w:tcPr>
            <w:tcW w:w="2473" w:type="dxa"/>
          </w:tcPr>
          <w:p w14:paraId="25F0EA83">
            <w:pPr>
              <w:pStyle w:val="16"/>
              <w:spacing w:before="7"/>
              <w:rPr>
                <w:sz w:val="13"/>
                <w:szCs w:val="18"/>
              </w:rPr>
            </w:pPr>
          </w:p>
          <w:p w14:paraId="090A1A36">
            <w:pPr>
              <w:pStyle w:val="16"/>
              <w:ind w:left="8"/>
              <w:rPr>
                <w:spacing w:val="-2"/>
                <w:w w:val="95"/>
                <w:sz w:val="16"/>
                <w:szCs w:val="18"/>
              </w:rPr>
            </w:pPr>
            <w:r>
              <w:rPr>
                <w:spacing w:val="-2"/>
                <w:w w:val="95"/>
                <w:sz w:val="16"/>
                <w:szCs w:val="18"/>
              </w:rPr>
              <w:t>蓄电池组容量测试</w:t>
            </w:r>
          </w:p>
          <w:p w14:paraId="30D5418A">
            <w:pPr>
              <w:pStyle w:val="16"/>
              <w:ind w:left="8"/>
              <w:rPr>
                <w:sz w:val="16"/>
                <w:szCs w:val="18"/>
              </w:rPr>
            </w:pPr>
            <w:r>
              <w:rPr>
                <w:sz w:val="16"/>
                <w:szCs w:val="16"/>
              </w:rPr>
              <w:t>Battery capacity test</w:t>
            </w:r>
          </w:p>
        </w:tc>
        <w:tc>
          <w:tcPr>
            <w:tcW w:w="3208" w:type="dxa"/>
          </w:tcPr>
          <w:p w14:paraId="1A1A5C21">
            <w:pPr>
              <w:pStyle w:val="16"/>
              <w:spacing w:before="35"/>
              <w:ind w:left="9"/>
              <w:rPr>
                <w:spacing w:val="-10"/>
                <w:sz w:val="16"/>
                <w:szCs w:val="18"/>
              </w:rPr>
            </w:pPr>
            <w:r>
              <w:rPr>
                <w:w w:val="95"/>
                <w:sz w:val="16"/>
                <w:szCs w:val="18"/>
              </w:rPr>
              <w:t>(1)1</w:t>
            </w:r>
            <w:r>
              <w:rPr>
                <w:spacing w:val="-10"/>
                <w:sz w:val="16"/>
                <w:szCs w:val="18"/>
              </w:rPr>
              <w:t>年</w:t>
            </w:r>
          </w:p>
          <w:p w14:paraId="00FD9A1B">
            <w:pPr>
              <w:pStyle w:val="16"/>
              <w:ind w:left="9"/>
              <w:rPr>
                <w:sz w:val="16"/>
                <w:szCs w:val="18"/>
              </w:rPr>
            </w:pPr>
            <w:r>
              <w:rPr>
                <w:sz w:val="16"/>
                <w:szCs w:val="16"/>
              </w:rPr>
              <w:t>(1) 1 year</w:t>
            </w:r>
          </w:p>
          <w:p w14:paraId="5B8EE653">
            <w:pPr>
              <w:pStyle w:val="16"/>
              <w:spacing w:before="111"/>
              <w:ind w:left="9"/>
              <w:rPr>
                <w:spacing w:val="-5"/>
                <w:w w:val="95"/>
                <w:sz w:val="16"/>
                <w:szCs w:val="18"/>
              </w:rPr>
            </w:pPr>
            <w:r>
              <w:rPr>
                <w:w w:val="95"/>
                <w:sz w:val="16"/>
                <w:szCs w:val="18"/>
              </w:rPr>
              <w:t>⑵必</w:t>
            </w:r>
            <w:r>
              <w:rPr>
                <w:spacing w:val="-5"/>
                <w:w w:val="95"/>
                <w:sz w:val="16"/>
                <w:szCs w:val="18"/>
              </w:rPr>
              <w:t>要时</w:t>
            </w:r>
          </w:p>
          <w:p w14:paraId="6E946B3A">
            <w:pPr>
              <w:pStyle w:val="16"/>
              <w:ind w:left="9"/>
              <w:rPr>
                <w:sz w:val="16"/>
                <w:szCs w:val="18"/>
              </w:rPr>
            </w:pPr>
            <w:r>
              <w:rPr>
                <w:rFonts w:hint="eastAsia"/>
                <w:sz w:val="16"/>
                <w:szCs w:val="16"/>
              </w:rPr>
              <w:t>⑵</w:t>
            </w:r>
            <w:r>
              <w:rPr>
                <w:sz w:val="16"/>
                <w:szCs w:val="16"/>
              </w:rPr>
              <w:t xml:space="preserve"> When necessary</w:t>
            </w:r>
          </w:p>
        </w:tc>
        <w:tc>
          <w:tcPr>
            <w:tcW w:w="4368" w:type="dxa"/>
          </w:tcPr>
          <w:p w14:paraId="579170C4">
            <w:pPr>
              <w:pStyle w:val="16"/>
              <w:spacing w:before="7"/>
              <w:rPr>
                <w:sz w:val="13"/>
                <w:szCs w:val="18"/>
                <w:lang w:eastAsia="zh-CN"/>
              </w:rPr>
            </w:pPr>
          </w:p>
          <w:p w14:paraId="499DD716">
            <w:pPr>
              <w:pStyle w:val="16"/>
              <w:ind w:left="10"/>
              <w:rPr>
                <w:spacing w:val="-1"/>
                <w:w w:val="95"/>
                <w:sz w:val="16"/>
                <w:szCs w:val="18"/>
                <w:lang w:eastAsia="zh-CN"/>
              </w:rPr>
            </w:pPr>
            <w:r>
              <w:rPr>
                <w:spacing w:val="-1"/>
                <w:w w:val="95"/>
                <w:sz w:val="16"/>
                <w:szCs w:val="18"/>
                <w:lang w:eastAsia="zh-CN"/>
              </w:rPr>
              <w:t>符合设备说明书的要求。</w:t>
            </w:r>
          </w:p>
          <w:p w14:paraId="5309CE13">
            <w:pPr>
              <w:pStyle w:val="16"/>
              <w:ind w:left="10"/>
              <w:rPr>
                <w:sz w:val="16"/>
                <w:szCs w:val="18"/>
                <w:lang w:eastAsia="zh-CN"/>
              </w:rPr>
            </w:pPr>
            <w:r>
              <w:rPr>
                <w:sz w:val="16"/>
                <w:szCs w:val="16"/>
                <w:lang w:eastAsia="zh-CN"/>
              </w:rPr>
              <w:t>Meet the requirements of the equipment manual.</w:t>
            </w:r>
          </w:p>
        </w:tc>
        <w:tc>
          <w:tcPr>
            <w:tcW w:w="3095" w:type="dxa"/>
          </w:tcPr>
          <w:p w14:paraId="7989D582">
            <w:pPr>
              <w:pStyle w:val="16"/>
              <w:rPr>
                <w:rFonts w:ascii="Times New Roman"/>
                <w:sz w:val="15"/>
                <w:szCs w:val="18"/>
                <w:lang w:eastAsia="zh-CN"/>
              </w:rPr>
            </w:pPr>
          </w:p>
        </w:tc>
      </w:tr>
      <w:tr w14:paraId="312CFEF6">
        <w:trPr>
          <w:trHeight w:val="916" w:hRule="atLeast"/>
        </w:trPr>
        <w:tc>
          <w:tcPr>
            <w:tcW w:w="834" w:type="dxa"/>
            <w:tcBorders>
              <w:bottom w:val="nil"/>
            </w:tcBorders>
          </w:tcPr>
          <w:p w14:paraId="63CF611A">
            <w:pPr>
              <w:pStyle w:val="16"/>
              <w:spacing w:before="3"/>
              <w:rPr>
                <w:sz w:val="21"/>
                <w:szCs w:val="18"/>
                <w:lang w:eastAsia="zh-CN"/>
              </w:rPr>
            </w:pPr>
          </w:p>
          <w:p w14:paraId="36E9E351">
            <w:pPr>
              <w:pStyle w:val="16"/>
              <w:jc w:val="center"/>
              <w:rPr>
                <w:sz w:val="16"/>
                <w:szCs w:val="18"/>
              </w:rPr>
            </w:pPr>
            <w:r>
              <w:rPr>
                <w:w w:val="99"/>
                <w:sz w:val="16"/>
                <w:szCs w:val="18"/>
              </w:rPr>
              <w:t>2</w:t>
            </w:r>
          </w:p>
        </w:tc>
        <w:tc>
          <w:tcPr>
            <w:tcW w:w="2473" w:type="dxa"/>
            <w:tcBorders>
              <w:bottom w:val="nil"/>
            </w:tcBorders>
          </w:tcPr>
          <w:p w14:paraId="701F767C">
            <w:pPr>
              <w:pStyle w:val="16"/>
              <w:spacing w:before="3"/>
              <w:rPr>
                <w:sz w:val="21"/>
                <w:szCs w:val="18"/>
                <w:lang w:eastAsia="zh-CN"/>
              </w:rPr>
            </w:pPr>
          </w:p>
          <w:p w14:paraId="07E75C7A">
            <w:pPr>
              <w:pStyle w:val="16"/>
              <w:ind w:left="8"/>
              <w:rPr>
                <w:spacing w:val="-1"/>
                <w:w w:val="95"/>
                <w:sz w:val="16"/>
                <w:szCs w:val="18"/>
                <w:lang w:eastAsia="zh-CN"/>
              </w:rPr>
            </w:pPr>
            <w:r>
              <w:rPr>
                <w:spacing w:val="-1"/>
                <w:w w:val="95"/>
                <w:sz w:val="16"/>
                <w:szCs w:val="18"/>
                <w:lang w:eastAsia="zh-CN"/>
              </w:rPr>
              <w:t>蓄电池放电终止电压测试</w:t>
            </w:r>
          </w:p>
          <w:p w14:paraId="6D445EF6">
            <w:pPr>
              <w:pStyle w:val="16"/>
              <w:ind w:left="8"/>
              <w:rPr>
                <w:sz w:val="16"/>
                <w:szCs w:val="18"/>
                <w:lang w:eastAsia="zh-CN"/>
              </w:rPr>
            </w:pPr>
            <w:r>
              <w:rPr>
                <w:sz w:val="16"/>
                <w:szCs w:val="16"/>
                <w:lang w:eastAsia="zh-CN"/>
              </w:rPr>
              <w:t>Battery discharge termination voltage test</w:t>
            </w:r>
          </w:p>
        </w:tc>
        <w:tc>
          <w:tcPr>
            <w:tcW w:w="3208" w:type="dxa"/>
            <w:tcBorders>
              <w:bottom w:val="nil"/>
            </w:tcBorders>
          </w:tcPr>
          <w:p w14:paraId="17E1C8A0">
            <w:pPr>
              <w:pStyle w:val="16"/>
              <w:spacing w:before="134"/>
              <w:ind w:left="9"/>
              <w:rPr>
                <w:spacing w:val="-10"/>
                <w:sz w:val="16"/>
                <w:szCs w:val="18"/>
              </w:rPr>
            </w:pPr>
            <w:r>
              <w:rPr>
                <w:w w:val="95"/>
                <w:sz w:val="16"/>
                <w:szCs w:val="18"/>
              </w:rPr>
              <w:t>(1)1</w:t>
            </w:r>
            <w:r>
              <w:rPr>
                <w:spacing w:val="-10"/>
                <w:sz w:val="16"/>
                <w:szCs w:val="18"/>
              </w:rPr>
              <w:t>年</w:t>
            </w:r>
          </w:p>
          <w:p w14:paraId="2840C4DC">
            <w:pPr>
              <w:pStyle w:val="16"/>
              <w:ind w:left="9"/>
              <w:rPr>
                <w:sz w:val="16"/>
                <w:szCs w:val="18"/>
              </w:rPr>
            </w:pPr>
            <w:r>
              <w:rPr>
                <w:sz w:val="16"/>
                <w:szCs w:val="16"/>
              </w:rPr>
              <w:t>(1) 1 year</w:t>
            </w:r>
          </w:p>
          <w:p w14:paraId="259D8DD4">
            <w:pPr>
              <w:pStyle w:val="16"/>
              <w:spacing w:before="110"/>
              <w:ind w:left="9"/>
              <w:rPr>
                <w:spacing w:val="-5"/>
                <w:w w:val="95"/>
                <w:sz w:val="16"/>
                <w:szCs w:val="18"/>
              </w:rPr>
            </w:pPr>
            <w:r>
              <w:rPr>
                <w:w w:val="95"/>
                <w:sz w:val="16"/>
                <w:szCs w:val="18"/>
              </w:rPr>
              <w:t>⑵必</w:t>
            </w:r>
            <w:r>
              <w:rPr>
                <w:spacing w:val="-5"/>
                <w:w w:val="95"/>
                <w:sz w:val="16"/>
                <w:szCs w:val="18"/>
              </w:rPr>
              <w:t>要时</w:t>
            </w:r>
          </w:p>
          <w:p w14:paraId="49B7D4AD">
            <w:pPr>
              <w:pStyle w:val="16"/>
              <w:ind w:left="9"/>
              <w:rPr>
                <w:sz w:val="16"/>
                <w:szCs w:val="18"/>
              </w:rPr>
            </w:pPr>
            <w:r>
              <w:rPr>
                <w:rFonts w:hint="eastAsia"/>
                <w:sz w:val="16"/>
                <w:szCs w:val="16"/>
              </w:rPr>
              <w:t>⑵</w:t>
            </w:r>
            <w:r>
              <w:rPr>
                <w:sz w:val="16"/>
                <w:szCs w:val="16"/>
              </w:rPr>
              <w:t xml:space="preserve"> When necessary</w:t>
            </w:r>
          </w:p>
        </w:tc>
        <w:tc>
          <w:tcPr>
            <w:tcW w:w="4368" w:type="dxa"/>
            <w:tcBorders>
              <w:bottom w:val="nil"/>
            </w:tcBorders>
          </w:tcPr>
          <w:p w14:paraId="633FEB05">
            <w:pPr>
              <w:pStyle w:val="16"/>
              <w:spacing w:before="3"/>
              <w:rPr>
                <w:sz w:val="21"/>
                <w:szCs w:val="18"/>
                <w:lang w:eastAsia="zh-CN"/>
              </w:rPr>
            </w:pPr>
          </w:p>
          <w:p w14:paraId="16B6E442">
            <w:pPr>
              <w:pStyle w:val="16"/>
              <w:ind w:left="10"/>
              <w:rPr>
                <w:spacing w:val="-1"/>
                <w:w w:val="95"/>
                <w:sz w:val="16"/>
                <w:szCs w:val="18"/>
                <w:lang w:eastAsia="zh-CN"/>
              </w:rPr>
            </w:pPr>
            <w:r>
              <w:rPr>
                <w:spacing w:val="-1"/>
                <w:w w:val="95"/>
                <w:sz w:val="16"/>
                <w:szCs w:val="18"/>
                <w:lang w:eastAsia="zh-CN"/>
              </w:rPr>
              <w:t>符合设备说明书的要求。</w:t>
            </w:r>
          </w:p>
          <w:p w14:paraId="060C97FE">
            <w:pPr>
              <w:pStyle w:val="16"/>
              <w:ind w:left="10"/>
              <w:rPr>
                <w:sz w:val="16"/>
                <w:szCs w:val="18"/>
                <w:lang w:eastAsia="zh-CN"/>
              </w:rPr>
            </w:pPr>
            <w:r>
              <w:rPr>
                <w:sz w:val="16"/>
                <w:szCs w:val="16"/>
                <w:lang w:eastAsia="zh-CN"/>
              </w:rPr>
              <w:t>Meet the requirements of the equipment manual.</w:t>
            </w:r>
          </w:p>
        </w:tc>
        <w:tc>
          <w:tcPr>
            <w:tcW w:w="3095" w:type="dxa"/>
            <w:tcBorders>
              <w:bottom w:val="nil"/>
            </w:tcBorders>
          </w:tcPr>
          <w:p w14:paraId="5D6551C0">
            <w:pPr>
              <w:pStyle w:val="16"/>
              <w:rPr>
                <w:rFonts w:ascii="Times New Roman"/>
                <w:sz w:val="15"/>
                <w:szCs w:val="18"/>
                <w:lang w:eastAsia="zh-CN"/>
              </w:rPr>
            </w:pPr>
          </w:p>
        </w:tc>
      </w:tr>
    </w:tbl>
    <w:p w14:paraId="592E7688">
      <w:pPr>
        <w:rPr>
          <w:rFonts w:ascii="Times New Roman"/>
          <w:sz w:val="15"/>
          <w:szCs w:val="18"/>
          <w:lang w:eastAsia="zh-CN"/>
        </w:rPr>
        <w:sectPr>
          <w:pgSz w:w="16840" w:h="11910" w:orient="landscape"/>
          <w:pgMar w:top="1100" w:right="1300" w:bottom="1380" w:left="1300" w:header="0" w:footer="1183" w:gutter="0"/>
          <w:cols w:space="720" w:num="1"/>
        </w:sectPr>
      </w:pPr>
    </w:p>
    <w:p w14:paraId="74660F83">
      <w:pPr>
        <w:pStyle w:val="6"/>
        <w:rPr>
          <w:sz w:val="15"/>
          <w:szCs w:val="16"/>
          <w:lang w:eastAsia="zh-CN"/>
        </w:rPr>
      </w:pPr>
    </w:p>
    <w:p w14:paraId="6B341D27">
      <w:pPr>
        <w:pStyle w:val="6"/>
        <w:rPr>
          <w:sz w:val="15"/>
          <w:szCs w:val="16"/>
          <w:lang w:eastAsia="zh-CN"/>
        </w:rPr>
      </w:pPr>
    </w:p>
    <w:p w14:paraId="6301ECFD">
      <w:pPr>
        <w:pStyle w:val="6"/>
        <w:spacing w:before="5"/>
        <w:rPr>
          <w:sz w:val="10"/>
          <w:szCs w:val="16"/>
          <w:lang w:eastAsia="zh-CN"/>
        </w:rPr>
      </w:pPr>
    </w:p>
    <w:tbl>
      <w:tblPr>
        <w:tblStyle w:val="14"/>
        <w:tblW w:w="0" w:type="auto"/>
        <w:tblInd w:w="1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34"/>
        <w:gridCol w:w="2473"/>
        <w:gridCol w:w="3208"/>
        <w:gridCol w:w="4368"/>
        <w:gridCol w:w="3095"/>
      </w:tblGrid>
      <w:tr w14:paraId="19014147">
        <w:trPr>
          <w:trHeight w:val="1985" w:hRule="atLeast"/>
        </w:trPr>
        <w:tc>
          <w:tcPr>
            <w:tcW w:w="834" w:type="dxa"/>
          </w:tcPr>
          <w:p w14:paraId="0198F171">
            <w:pPr>
              <w:pStyle w:val="16"/>
              <w:rPr>
                <w:sz w:val="15"/>
                <w:szCs w:val="18"/>
                <w:lang w:eastAsia="zh-CN"/>
              </w:rPr>
            </w:pPr>
          </w:p>
          <w:p w14:paraId="5B97B337">
            <w:pPr>
              <w:pStyle w:val="16"/>
              <w:rPr>
                <w:sz w:val="15"/>
                <w:szCs w:val="18"/>
                <w:lang w:eastAsia="zh-CN"/>
              </w:rPr>
            </w:pPr>
          </w:p>
          <w:p w14:paraId="1C915736">
            <w:pPr>
              <w:pStyle w:val="16"/>
              <w:spacing w:before="12"/>
              <w:rPr>
                <w:sz w:val="21"/>
                <w:szCs w:val="18"/>
                <w:lang w:eastAsia="zh-CN"/>
              </w:rPr>
            </w:pPr>
          </w:p>
          <w:p w14:paraId="4445170F">
            <w:pPr>
              <w:pStyle w:val="16"/>
              <w:jc w:val="center"/>
              <w:rPr>
                <w:sz w:val="16"/>
                <w:szCs w:val="18"/>
              </w:rPr>
            </w:pPr>
            <w:r>
              <w:rPr>
                <w:spacing w:val="-5"/>
                <w:sz w:val="16"/>
                <w:szCs w:val="18"/>
              </w:rPr>
              <w:t>3.</w:t>
            </w:r>
          </w:p>
        </w:tc>
        <w:tc>
          <w:tcPr>
            <w:tcW w:w="2473" w:type="dxa"/>
          </w:tcPr>
          <w:p w14:paraId="53964C5C">
            <w:pPr>
              <w:pStyle w:val="16"/>
              <w:rPr>
                <w:sz w:val="15"/>
                <w:szCs w:val="18"/>
              </w:rPr>
            </w:pPr>
          </w:p>
          <w:p w14:paraId="18373F29">
            <w:pPr>
              <w:pStyle w:val="16"/>
              <w:rPr>
                <w:sz w:val="15"/>
                <w:szCs w:val="18"/>
              </w:rPr>
            </w:pPr>
          </w:p>
          <w:p w14:paraId="5B4FC63B">
            <w:pPr>
              <w:pStyle w:val="16"/>
              <w:spacing w:before="12"/>
              <w:rPr>
                <w:sz w:val="21"/>
                <w:szCs w:val="18"/>
              </w:rPr>
            </w:pPr>
          </w:p>
          <w:p w14:paraId="59B5A4F8">
            <w:pPr>
              <w:pStyle w:val="16"/>
              <w:ind w:left="8"/>
              <w:rPr>
                <w:spacing w:val="-2"/>
                <w:w w:val="95"/>
                <w:sz w:val="16"/>
                <w:szCs w:val="18"/>
              </w:rPr>
            </w:pPr>
            <w:r>
              <w:rPr>
                <w:spacing w:val="-2"/>
                <w:w w:val="95"/>
                <w:sz w:val="16"/>
                <w:szCs w:val="18"/>
              </w:rPr>
              <w:t>各种功能检査</w:t>
            </w:r>
          </w:p>
          <w:p w14:paraId="6A580B6A">
            <w:pPr>
              <w:pStyle w:val="16"/>
              <w:ind w:left="8"/>
              <w:rPr>
                <w:sz w:val="16"/>
                <w:szCs w:val="18"/>
              </w:rPr>
            </w:pPr>
            <w:r>
              <w:rPr>
                <w:sz w:val="16"/>
                <w:szCs w:val="16"/>
              </w:rPr>
              <w:t>Check various functions</w:t>
            </w:r>
          </w:p>
        </w:tc>
        <w:tc>
          <w:tcPr>
            <w:tcW w:w="3208" w:type="dxa"/>
          </w:tcPr>
          <w:p w14:paraId="44A80525">
            <w:pPr>
              <w:pStyle w:val="16"/>
              <w:rPr>
                <w:sz w:val="15"/>
                <w:szCs w:val="18"/>
              </w:rPr>
            </w:pPr>
          </w:p>
          <w:p w14:paraId="5CB6F51D">
            <w:pPr>
              <w:pStyle w:val="16"/>
              <w:rPr>
                <w:sz w:val="15"/>
                <w:szCs w:val="18"/>
              </w:rPr>
            </w:pPr>
          </w:p>
          <w:p w14:paraId="7A5B7699">
            <w:pPr>
              <w:pStyle w:val="16"/>
              <w:spacing w:before="12"/>
              <w:rPr>
                <w:sz w:val="21"/>
                <w:szCs w:val="18"/>
              </w:rPr>
            </w:pPr>
          </w:p>
          <w:p w14:paraId="48186C78">
            <w:pPr>
              <w:pStyle w:val="16"/>
              <w:ind w:left="9"/>
              <w:rPr>
                <w:spacing w:val="-12"/>
                <w:sz w:val="16"/>
                <w:szCs w:val="18"/>
              </w:rPr>
            </w:pPr>
            <w:r>
              <w:rPr>
                <w:w w:val="95"/>
                <w:sz w:val="16"/>
                <w:szCs w:val="18"/>
              </w:rPr>
              <w:t>1</w:t>
            </w:r>
            <w:r>
              <w:rPr>
                <w:spacing w:val="-12"/>
                <w:sz w:val="16"/>
                <w:szCs w:val="18"/>
              </w:rPr>
              <w:t>年</w:t>
            </w:r>
          </w:p>
          <w:p w14:paraId="031B0D92">
            <w:pPr>
              <w:pStyle w:val="16"/>
              <w:ind w:left="9"/>
              <w:rPr>
                <w:sz w:val="16"/>
                <w:szCs w:val="18"/>
              </w:rPr>
            </w:pPr>
            <w:r>
              <w:rPr>
                <w:sz w:val="16"/>
                <w:szCs w:val="16"/>
              </w:rPr>
              <w:t>1 year</w:t>
            </w:r>
          </w:p>
        </w:tc>
        <w:tc>
          <w:tcPr>
            <w:tcW w:w="4368" w:type="dxa"/>
          </w:tcPr>
          <w:p w14:paraId="09DD177B">
            <w:pPr>
              <w:pStyle w:val="16"/>
              <w:rPr>
                <w:sz w:val="15"/>
                <w:szCs w:val="18"/>
              </w:rPr>
            </w:pPr>
          </w:p>
          <w:p w14:paraId="769B6E11">
            <w:pPr>
              <w:pStyle w:val="16"/>
              <w:rPr>
                <w:sz w:val="15"/>
                <w:szCs w:val="18"/>
              </w:rPr>
            </w:pPr>
          </w:p>
          <w:p w14:paraId="060431BE">
            <w:pPr>
              <w:pStyle w:val="16"/>
              <w:spacing w:before="12"/>
              <w:rPr>
                <w:sz w:val="21"/>
                <w:szCs w:val="18"/>
              </w:rPr>
            </w:pPr>
          </w:p>
          <w:p w14:paraId="4D05C1ED">
            <w:pPr>
              <w:pStyle w:val="16"/>
              <w:ind w:left="10"/>
              <w:rPr>
                <w:spacing w:val="-2"/>
                <w:w w:val="95"/>
                <w:sz w:val="16"/>
                <w:szCs w:val="18"/>
              </w:rPr>
            </w:pPr>
            <w:r>
              <w:rPr>
                <w:spacing w:val="-2"/>
                <w:w w:val="95"/>
                <w:sz w:val="16"/>
                <w:szCs w:val="18"/>
              </w:rPr>
              <w:t>各项功能均应正常。</w:t>
            </w:r>
          </w:p>
          <w:p w14:paraId="2230919C">
            <w:pPr>
              <w:pStyle w:val="16"/>
              <w:ind w:left="10"/>
              <w:rPr>
                <w:sz w:val="16"/>
                <w:szCs w:val="18"/>
              </w:rPr>
            </w:pPr>
            <w:r>
              <w:rPr>
                <w:sz w:val="16"/>
                <w:szCs w:val="16"/>
              </w:rPr>
              <w:t>All functions should be normal.</w:t>
            </w:r>
          </w:p>
        </w:tc>
        <w:tc>
          <w:tcPr>
            <w:tcW w:w="3095" w:type="dxa"/>
          </w:tcPr>
          <w:p w14:paraId="65D70EB9">
            <w:pPr>
              <w:pStyle w:val="16"/>
              <w:spacing w:before="59"/>
              <w:ind w:left="10"/>
              <w:rPr>
                <w:spacing w:val="-2"/>
                <w:w w:val="95"/>
                <w:sz w:val="16"/>
                <w:szCs w:val="18"/>
              </w:rPr>
            </w:pPr>
            <w:r>
              <w:rPr>
                <w:spacing w:val="-2"/>
                <w:w w:val="95"/>
                <w:sz w:val="16"/>
                <w:szCs w:val="18"/>
              </w:rPr>
              <w:t>检査项目包括：</w:t>
            </w:r>
          </w:p>
          <w:p w14:paraId="28D5B8A7">
            <w:pPr>
              <w:pStyle w:val="16"/>
              <w:ind w:left="10"/>
              <w:rPr>
                <w:sz w:val="16"/>
                <w:szCs w:val="18"/>
              </w:rPr>
            </w:pPr>
            <w:r>
              <w:rPr>
                <w:w w:val="95"/>
                <w:sz w:val="16"/>
                <w:szCs w:val="18"/>
              </w:rPr>
              <w:t>The inspection items include:</w:t>
            </w:r>
          </w:p>
          <w:p w14:paraId="1B7E1C9F">
            <w:pPr>
              <w:pStyle w:val="16"/>
              <w:numPr>
                <w:ilvl w:val="0"/>
                <w:numId w:val="64"/>
              </w:numPr>
              <w:tabs>
                <w:tab w:val="left" w:pos="536"/>
              </w:tabs>
              <w:spacing w:before="50"/>
              <w:ind w:hanging="526"/>
              <w:rPr>
                <w:spacing w:val="-3"/>
                <w:w w:val="95"/>
                <w:sz w:val="16"/>
                <w:szCs w:val="18"/>
              </w:rPr>
            </w:pPr>
            <w:r>
              <w:rPr>
                <w:spacing w:val="-3"/>
                <w:w w:val="95"/>
                <w:sz w:val="16"/>
                <w:szCs w:val="18"/>
              </w:rPr>
              <w:t>监控系统</w:t>
            </w:r>
          </w:p>
          <w:p w14:paraId="1ADA1667">
            <w:pPr>
              <w:pStyle w:val="16"/>
              <w:tabs>
                <w:tab w:val="left" w:pos="536"/>
              </w:tabs>
              <w:ind w:left="535"/>
              <w:rPr>
                <w:sz w:val="16"/>
                <w:szCs w:val="18"/>
              </w:rPr>
            </w:pPr>
            <w:r>
              <w:rPr>
                <w:sz w:val="16"/>
                <w:szCs w:val="16"/>
              </w:rPr>
              <w:t>Monitoring system</w:t>
            </w:r>
          </w:p>
          <w:p w14:paraId="6E23AEE3">
            <w:pPr>
              <w:pStyle w:val="16"/>
              <w:numPr>
                <w:ilvl w:val="0"/>
                <w:numId w:val="64"/>
              </w:numPr>
              <w:tabs>
                <w:tab w:val="left" w:pos="536"/>
              </w:tabs>
              <w:spacing w:before="50"/>
              <w:ind w:hanging="526"/>
              <w:rPr>
                <w:spacing w:val="-2"/>
                <w:w w:val="95"/>
                <w:sz w:val="16"/>
                <w:szCs w:val="18"/>
              </w:rPr>
            </w:pPr>
            <w:r>
              <w:rPr>
                <w:spacing w:val="-2"/>
                <w:w w:val="95"/>
                <w:sz w:val="16"/>
                <w:szCs w:val="18"/>
              </w:rPr>
              <w:t>充电装置系统</w:t>
            </w:r>
          </w:p>
          <w:p w14:paraId="476F9A3E">
            <w:pPr>
              <w:pStyle w:val="16"/>
              <w:tabs>
                <w:tab w:val="left" w:pos="536"/>
              </w:tabs>
              <w:ind w:left="535"/>
              <w:rPr>
                <w:sz w:val="16"/>
                <w:szCs w:val="18"/>
              </w:rPr>
            </w:pPr>
            <w:r>
              <w:rPr>
                <w:sz w:val="16"/>
                <w:szCs w:val="16"/>
              </w:rPr>
              <w:t>Charging device system</w:t>
            </w:r>
          </w:p>
          <w:p w14:paraId="27DE2B62">
            <w:pPr>
              <w:pStyle w:val="16"/>
              <w:numPr>
                <w:ilvl w:val="0"/>
                <w:numId w:val="64"/>
              </w:numPr>
              <w:tabs>
                <w:tab w:val="left" w:pos="536"/>
              </w:tabs>
              <w:spacing w:before="50"/>
              <w:ind w:hanging="526"/>
              <w:rPr>
                <w:spacing w:val="-2"/>
                <w:w w:val="95"/>
                <w:sz w:val="16"/>
                <w:szCs w:val="18"/>
              </w:rPr>
            </w:pPr>
            <w:r>
              <w:rPr>
                <w:spacing w:val="-2"/>
                <w:w w:val="95"/>
                <w:sz w:val="16"/>
                <w:szCs w:val="18"/>
              </w:rPr>
              <w:t>绝缘监察系统</w:t>
            </w:r>
          </w:p>
          <w:p w14:paraId="3009192E">
            <w:pPr>
              <w:pStyle w:val="16"/>
              <w:tabs>
                <w:tab w:val="left" w:pos="536"/>
              </w:tabs>
              <w:ind w:left="535"/>
              <w:rPr>
                <w:sz w:val="16"/>
                <w:szCs w:val="18"/>
              </w:rPr>
            </w:pPr>
            <w:r>
              <w:rPr>
                <w:sz w:val="16"/>
                <w:szCs w:val="16"/>
              </w:rPr>
              <w:t>Insulation monitoring system</w:t>
            </w:r>
          </w:p>
          <w:p w14:paraId="59F518E5">
            <w:pPr>
              <w:pStyle w:val="16"/>
              <w:numPr>
                <w:ilvl w:val="0"/>
                <w:numId w:val="64"/>
              </w:numPr>
              <w:tabs>
                <w:tab w:val="left" w:pos="536"/>
              </w:tabs>
              <w:spacing w:before="50"/>
              <w:ind w:hanging="526"/>
              <w:rPr>
                <w:spacing w:val="-2"/>
                <w:w w:val="95"/>
                <w:sz w:val="16"/>
                <w:szCs w:val="18"/>
              </w:rPr>
            </w:pPr>
            <w:r>
              <w:rPr>
                <w:spacing w:val="-2"/>
                <w:w w:val="95"/>
                <w:sz w:val="16"/>
                <w:szCs w:val="18"/>
              </w:rPr>
              <w:t>电池巡检系统</w:t>
            </w:r>
          </w:p>
          <w:p w14:paraId="7E5352F4">
            <w:pPr>
              <w:pStyle w:val="16"/>
              <w:tabs>
                <w:tab w:val="left" w:pos="536"/>
              </w:tabs>
              <w:ind w:left="535"/>
              <w:rPr>
                <w:sz w:val="16"/>
                <w:szCs w:val="18"/>
              </w:rPr>
            </w:pPr>
            <w:r>
              <w:rPr>
                <w:sz w:val="16"/>
                <w:szCs w:val="16"/>
              </w:rPr>
              <w:t>Battery inspection system</w:t>
            </w:r>
          </w:p>
          <w:p w14:paraId="57E0560B">
            <w:pPr>
              <w:pStyle w:val="16"/>
              <w:numPr>
                <w:ilvl w:val="0"/>
                <w:numId w:val="64"/>
              </w:numPr>
              <w:tabs>
                <w:tab w:val="left" w:pos="536"/>
              </w:tabs>
              <w:spacing w:before="50"/>
              <w:ind w:hanging="526"/>
              <w:rPr>
                <w:spacing w:val="-3"/>
                <w:w w:val="95"/>
                <w:sz w:val="16"/>
                <w:szCs w:val="18"/>
              </w:rPr>
            </w:pPr>
            <w:r>
              <w:rPr>
                <w:spacing w:val="-3"/>
                <w:w w:val="95"/>
                <w:sz w:val="16"/>
                <w:szCs w:val="18"/>
              </w:rPr>
              <w:t>预告系统</w:t>
            </w:r>
          </w:p>
          <w:p w14:paraId="35D6BFF6">
            <w:pPr>
              <w:pStyle w:val="16"/>
              <w:tabs>
                <w:tab w:val="left" w:pos="536"/>
              </w:tabs>
              <w:ind w:left="535"/>
              <w:rPr>
                <w:sz w:val="16"/>
                <w:szCs w:val="18"/>
              </w:rPr>
            </w:pPr>
            <w:r>
              <w:rPr>
                <w:sz w:val="16"/>
                <w:szCs w:val="16"/>
              </w:rPr>
              <w:t>Forecast system</w:t>
            </w:r>
          </w:p>
        </w:tc>
      </w:tr>
    </w:tbl>
    <w:p w14:paraId="4F13163F">
      <w:pPr>
        <w:pStyle w:val="6"/>
        <w:rPr>
          <w:sz w:val="15"/>
          <w:szCs w:val="16"/>
        </w:rPr>
      </w:pPr>
    </w:p>
    <w:p w14:paraId="40A03C15">
      <w:pPr>
        <w:pStyle w:val="6"/>
        <w:spacing w:before="12"/>
        <w:rPr>
          <w:sz w:val="15"/>
          <w:szCs w:val="16"/>
        </w:rPr>
      </w:pPr>
    </w:p>
    <w:p w14:paraId="39A203AA">
      <w:pPr>
        <w:pStyle w:val="15"/>
        <w:numPr>
          <w:ilvl w:val="0"/>
          <w:numId w:val="57"/>
        </w:numPr>
        <w:tabs>
          <w:tab w:val="left" w:pos="1420"/>
        </w:tabs>
        <w:spacing w:before="69"/>
        <w:ind w:left="1419" w:hanging="527"/>
        <w:jc w:val="left"/>
        <w:rPr>
          <w:spacing w:val="-1"/>
          <w:w w:val="95"/>
          <w:sz w:val="16"/>
          <w:szCs w:val="18"/>
          <w:lang w:eastAsia="zh-CN"/>
        </w:rPr>
      </w:pPr>
      <w:r>
        <w:rPr>
          <w:spacing w:val="-1"/>
          <w:w w:val="95"/>
          <w:sz w:val="16"/>
          <w:szCs w:val="18"/>
          <w:lang w:eastAsia="zh-CN"/>
        </w:rPr>
        <w:t>牵引变电所的支柱绝缘子和悬式绝缘子的试验项目、周期和要求。</w:t>
      </w:r>
    </w:p>
    <w:p w14:paraId="53FEA2B9">
      <w:pPr>
        <w:tabs>
          <w:tab w:val="left" w:pos="1420"/>
        </w:tabs>
        <w:ind w:left="1419"/>
        <w:rPr>
          <w:sz w:val="16"/>
          <w:szCs w:val="18"/>
          <w:lang w:eastAsia="zh-CN"/>
        </w:rPr>
      </w:pPr>
      <w:r>
        <w:rPr>
          <w:sz w:val="16"/>
          <w:szCs w:val="16"/>
          <w:lang w:eastAsia="zh-CN"/>
        </w:rPr>
        <w:t>Test items, periods and requirements of post insulators and suspension insulators in traction substations.</w:t>
      </w:r>
    </w:p>
    <w:p w14:paraId="1FC5D2A6">
      <w:pPr>
        <w:pStyle w:val="6"/>
        <w:spacing w:before="4"/>
        <w:rPr>
          <w:sz w:val="2"/>
          <w:szCs w:val="16"/>
          <w:lang w:eastAsia="zh-CN"/>
        </w:rPr>
      </w:pPr>
    </w:p>
    <w:tbl>
      <w:tblPr>
        <w:tblStyle w:val="14"/>
        <w:tblW w:w="0" w:type="auto"/>
        <w:tblInd w:w="1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52"/>
        <w:gridCol w:w="2013"/>
        <w:gridCol w:w="2400"/>
        <w:gridCol w:w="4922"/>
        <w:gridCol w:w="3791"/>
      </w:tblGrid>
      <w:tr w14:paraId="15EBB9C4">
        <w:trPr>
          <w:trHeight w:val="1006" w:hRule="atLeast"/>
        </w:trPr>
        <w:tc>
          <w:tcPr>
            <w:tcW w:w="852" w:type="dxa"/>
          </w:tcPr>
          <w:p w14:paraId="063244DC">
            <w:pPr>
              <w:pStyle w:val="16"/>
              <w:spacing w:before="9"/>
              <w:rPr>
                <w:sz w:val="21"/>
                <w:szCs w:val="18"/>
                <w:lang w:eastAsia="zh-CN"/>
              </w:rPr>
            </w:pPr>
          </w:p>
          <w:p w14:paraId="3DD73FCB">
            <w:pPr>
              <w:pStyle w:val="16"/>
              <w:jc w:val="center"/>
              <w:rPr>
                <w:spacing w:val="-10"/>
                <w:sz w:val="16"/>
                <w:szCs w:val="18"/>
              </w:rPr>
            </w:pPr>
            <w:r>
              <w:rPr>
                <w:w w:val="95"/>
                <w:sz w:val="16"/>
                <w:szCs w:val="18"/>
              </w:rPr>
              <w:t>序</w:t>
            </w:r>
            <w:r>
              <w:rPr>
                <w:spacing w:val="-10"/>
                <w:sz w:val="16"/>
                <w:szCs w:val="18"/>
              </w:rPr>
              <w:t>号</w:t>
            </w:r>
          </w:p>
          <w:p w14:paraId="6DF0A8D4">
            <w:pPr>
              <w:pStyle w:val="16"/>
              <w:jc w:val="center"/>
              <w:rPr>
                <w:sz w:val="16"/>
                <w:szCs w:val="18"/>
              </w:rPr>
            </w:pPr>
            <w:r>
              <w:rPr>
                <w:sz w:val="16"/>
                <w:szCs w:val="16"/>
              </w:rPr>
              <w:t>Serial number</w:t>
            </w:r>
          </w:p>
        </w:tc>
        <w:tc>
          <w:tcPr>
            <w:tcW w:w="2013" w:type="dxa"/>
          </w:tcPr>
          <w:p w14:paraId="110DAFE7">
            <w:pPr>
              <w:pStyle w:val="16"/>
              <w:spacing w:before="9"/>
              <w:rPr>
                <w:sz w:val="21"/>
                <w:szCs w:val="18"/>
              </w:rPr>
            </w:pPr>
          </w:p>
          <w:p w14:paraId="7B893234">
            <w:pPr>
              <w:pStyle w:val="16"/>
              <w:jc w:val="center"/>
              <w:rPr>
                <w:spacing w:val="-10"/>
                <w:sz w:val="16"/>
                <w:szCs w:val="18"/>
              </w:rPr>
            </w:pPr>
            <w:r>
              <w:rPr>
                <w:w w:val="95"/>
                <w:sz w:val="16"/>
                <w:szCs w:val="18"/>
              </w:rPr>
              <w:t>项</w:t>
            </w:r>
            <w:r>
              <w:rPr>
                <w:spacing w:val="-10"/>
                <w:sz w:val="16"/>
                <w:szCs w:val="18"/>
              </w:rPr>
              <w:t>目</w:t>
            </w:r>
          </w:p>
          <w:p w14:paraId="52EF7070">
            <w:pPr>
              <w:pStyle w:val="16"/>
              <w:jc w:val="center"/>
              <w:rPr>
                <w:sz w:val="16"/>
                <w:szCs w:val="18"/>
              </w:rPr>
            </w:pPr>
            <w:r>
              <w:rPr>
                <w:sz w:val="16"/>
                <w:szCs w:val="16"/>
              </w:rPr>
              <w:t>Project</w:t>
            </w:r>
          </w:p>
        </w:tc>
        <w:tc>
          <w:tcPr>
            <w:tcW w:w="2400" w:type="dxa"/>
          </w:tcPr>
          <w:p w14:paraId="759443D2">
            <w:pPr>
              <w:pStyle w:val="16"/>
              <w:spacing w:before="49"/>
              <w:jc w:val="center"/>
              <w:rPr>
                <w:color w:val="FF0000"/>
                <w:spacing w:val="-3"/>
                <w:w w:val="95"/>
                <w:sz w:val="16"/>
                <w:szCs w:val="18"/>
                <w:lang w:eastAsia="zh-CN"/>
              </w:rPr>
            </w:pPr>
            <w:r>
              <w:rPr>
                <w:color w:val="FF0000"/>
                <w:w w:val="95"/>
                <w:sz w:val="16"/>
                <w:szCs w:val="18"/>
                <w:lang w:eastAsia="zh-CN"/>
              </w:rPr>
              <w:t>建议周期如下（</w:t>
            </w:r>
            <w:r>
              <w:rPr>
                <w:color w:val="FF0000"/>
                <w:spacing w:val="-3"/>
                <w:w w:val="95"/>
                <w:sz w:val="16"/>
                <w:szCs w:val="18"/>
                <w:lang w:eastAsia="zh-CN"/>
              </w:rPr>
              <w:t>或按设备</w:t>
            </w:r>
          </w:p>
          <w:p w14:paraId="5225A444">
            <w:pPr>
              <w:pStyle w:val="16"/>
              <w:jc w:val="center"/>
              <w:rPr>
                <w:sz w:val="16"/>
                <w:szCs w:val="18"/>
                <w:lang w:eastAsia="zh-CN"/>
              </w:rPr>
            </w:pPr>
            <w:r>
              <w:rPr>
                <w:color w:val="FF0000"/>
                <w:sz w:val="16"/>
                <w:szCs w:val="16"/>
                <w:lang w:eastAsia="zh-CN"/>
              </w:rPr>
              <w:t>The recommended cycle is as follows (or by equipment</w:t>
            </w:r>
          </w:p>
          <w:p w14:paraId="76023338">
            <w:pPr>
              <w:pStyle w:val="16"/>
              <w:spacing w:before="9" w:line="310" w:lineRule="atLeast"/>
              <w:jc w:val="center"/>
              <w:rPr>
                <w:color w:val="FF0000"/>
                <w:spacing w:val="-6"/>
                <w:sz w:val="16"/>
                <w:szCs w:val="18"/>
                <w:lang w:eastAsia="zh-CN"/>
              </w:rPr>
            </w:pPr>
            <w:r>
              <w:rPr>
                <w:color w:val="FF0000"/>
                <w:spacing w:val="-2"/>
                <w:sz w:val="16"/>
                <w:szCs w:val="18"/>
                <w:lang w:eastAsia="zh-CN"/>
              </w:rPr>
              <w:t>生产厂商建议的时间周</w:t>
            </w:r>
            <w:r>
              <w:rPr>
                <w:color w:val="FF0000"/>
                <w:spacing w:val="-6"/>
                <w:sz w:val="16"/>
                <w:szCs w:val="18"/>
                <w:lang w:eastAsia="zh-CN"/>
              </w:rPr>
              <w:t>期）</w:t>
            </w:r>
          </w:p>
          <w:p w14:paraId="13FF4008">
            <w:pPr>
              <w:pStyle w:val="16"/>
              <w:jc w:val="center"/>
              <w:rPr>
                <w:sz w:val="16"/>
                <w:szCs w:val="18"/>
                <w:lang w:eastAsia="zh-CN"/>
              </w:rPr>
            </w:pPr>
            <w:r>
              <w:rPr>
                <w:color w:val="FF0000"/>
                <w:sz w:val="16"/>
                <w:szCs w:val="16"/>
                <w:lang w:eastAsia="zh-CN"/>
              </w:rPr>
              <w:t>Time period recommended by manufacturer)</w:t>
            </w:r>
          </w:p>
        </w:tc>
        <w:tc>
          <w:tcPr>
            <w:tcW w:w="4922" w:type="dxa"/>
          </w:tcPr>
          <w:p w14:paraId="69B92D7A">
            <w:pPr>
              <w:pStyle w:val="16"/>
              <w:spacing w:before="9"/>
              <w:rPr>
                <w:sz w:val="21"/>
                <w:szCs w:val="18"/>
                <w:lang w:eastAsia="zh-CN"/>
              </w:rPr>
            </w:pPr>
          </w:p>
          <w:p w14:paraId="5EF76371">
            <w:pPr>
              <w:pStyle w:val="16"/>
              <w:jc w:val="center"/>
              <w:rPr>
                <w:spacing w:val="-10"/>
                <w:sz w:val="16"/>
                <w:szCs w:val="18"/>
              </w:rPr>
            </w:pPr>
            <w:r>
              <w:rPr>
                <w:w w:val="95"/>
                <w:sz w:val="16"/>
                <w:szCs w:val="18"/>
              </w:rPr>
              <w:t>要</w:t>
            </w:r>
            <w:r>
              <w:rPr>
                <w:spacing w:val="-10"/>
                <w:sz w:val="16"/>
                <w:szCs w:val="18"/>
              </w:rPr>
              <w:t>求</w:t>
            </w:r>
          </w:p>
          <w:p w14:paraId="05E83BBC">
            <w:pPr>
              <w:pStyle w:val="16"/>
              <w:jc w:val="center"/>
              <w:rPr>
                <w:sz w:val="16"/>
                <w:szCs w:val="18"/>
              </w:rPr>
            </w:pPr>
            <w:r>
              <w:rPr>
                <w:sz w:val="16"/>
                <w:szCs w:val="16"/>
              </w:rPr>
              <w:t>Requirements</w:t>
            </w:r>
          </w:p>
        </w:tc>
        <w:tc>
          <w:tcPr>
            <w:tcW w:w="3791" w:type="dxa"/>
          </w:tcPr>
          <w:p w14:paraId="160BC1A2">
            <w:pPr>
              <w:pStyle w:val="16"/>
              <w:spacing w:before="9"/>
              <w:rPr>
                <w:sz w:val="21"/>
                <w:szCs w:val="18"/>
              </w:rPr>
            </w:pPr>
          </w:p>
          <w:p w14:paraId="029C575F">
            <w:pPr>
              <w:pStyle w:val="16"/>
              <w:jc w:val="center"/>
              <w:rPr>
                <w:spacing w:val="-10"/>
                <w:sz w:val="16"/>
                <w:szCs w:val="18"/>
              </w:rPr>
            </w:pPr>
            <w:r>
              <w:rPr>
                <w:w w:val="95"/>
                <w:sz w:val="16"/>
                <w:szCs w:val="18"/>
              </w:rPr>
              <w:t>说</w:t>
            </w:r>
            <w:r>
              <w:rPr>
                <w:spacing w:val="-10"/>
                <w:sz w:val="16"/>
                <w:szCs w:val="18"/>
              </w:rPr>
              <w:t>明</w:t>
            </w:r>
          </w:p>
          <w:p w14:paraId="7604AF50">
            <w:pPr>
              <w:pStyle w:val="16"/>
              <w:jc w:val="center"/>
              <w:rPr>
                <w:sz w:val="16"/>
                <w:szCs w:val="18"/>
              </w:rPr>
            </w:pPr>
            <w:r>
              <w:rPr>
                <w:sz w:val="16"/>
                <w:szCs w:val="16"/>
              </w:rPr>
              <w:t>Description</w:t>
            </w:r>
          </w:p>
        </w:tc>
      </w:tr>
      <w:tr w14:paraId="51F6ADF8">
        <w:trPr>
          <w:trHeight w:val="660" w:hRule="atLeast"/>
        </w:trPr>
        <w:tc>
          <w:tcPr>
            <w:tcW w:w="852" w:type="dxa"/>
          </w:tcPr>
          <w:p w14:paraId="4F155BE0">
            <w:pPr>
              <w:pStyle w:val="16"/>
              <w:spacing w:before="103"/>
              <w:jc w:val="center"/>
              <w:rPr>
                <w:sz w:val="16"/>
                <w:szCs w:val="18"/>
              </w:rPr>
            </w:pPr>
            <w:r>
              <w:rPr>
                <w:w w:val="99"/>
                <w:sz w:val="16"/>
                <w:szCs w:val="18"/>
              </w:rPr>
              <w:t>1</w:t>
            </w:r>
          </w:p>
        </w:tc>
        <w:tc>
          <w:tcPr>
            <w:tcW w:w="2013" w:type="dxa"/>
          </w:tcPr>
          <w:p w14:paraId="2D075388">
            <w:pPr>
              <w:pStyle w:val="16"/>
              <w:spacing w:before="24"/>
              <w:ind w:left="9"/>
              <w:rPr>
                <w:spacing w:val="-2"/>
                <w:w w:val="95"/>
                <w:sz w:val="16"/>
                <w:szCs w:val="18"/>
                <w:lang w:eastAsia="zh-CN"/>
              </w:rPr>
            </w:pPr>
            <w:r>
              <w:rPr>
                <w:spacing w:val="-2"/>
                <w:w w:val="95"/>
                <w:sz w:val="16"/>
                <w:szCs w:val="18"/>
                <w:lang w:eastAsia="zh-CN"/>
              </w:rPr>
              <w:t>零值绝缘子检测</w:t>
            </w:r>
          </w:p>
          <w:p w14:paraId="0B828964">
            <w:pPr>
              <w:pStyle w:val="16"/>
              <w:ind w:left="9"/>
              <w:rPr>
                <w:sz w:val="16"/>
                <w:szCs w:val="18"/>
                <w:lang w:eastAsia="zh-CN"/>
              </w:rPr>
            </w:pPr>
            <w:r>
              <w:rPr>
                <w:sz w:val="16"/>
                <w:szCs w:val="16"/>
                <w:lang w:eastAsia="zh-CN"/>
              </w:rPr>
              <w:t>Zero insulator detection</w:t>
            </w:r>
          </w:p>
          <w:p w14:paraId="398ACB7B">
            <w:pPr>
              <w:pStyle w:val="16"/>
              <w:spacing w:before="50"/>
              <w:ind w:left="9"/>
              <w:rPr>
                <w:spacing w:val="-10"/>
                <w:w w:val="95"/>
                <w:sz w:val="16"/>
                <w:szCs w:val="18"/>
                <w:lang w:eastAsia="zh-CN"/>
              </w:rPr>
            </w:pPr>
            <w:r>
              <w:rPr>
                <w:w w:val="95"/>
                <w:sz w:val="16"/>
                <w:szCs w:val="18"/>
                <w:lang w:eastAsia="zh-CN"/>
              </w:rPr>
              <w:t>（66kV</w:t>
            </w:r>
            <w:r>
              <w:rPr>
                <w:spacing w:val="-2"/>
                <w:sz w:val="16"/>
                <w:szCs w:val="18"/>
                <w:lang w:eastAsia="zh-CN"/>
              </w:rPr>
              <w:t xml:space="preserve"> </w:t>
            </w:r>
            <w:r>
              <w:rPr>
                <w:w w:val="95"/>
                <w:sz w:val="16"/>
                <w:szCs w:val="18"/>
                <w:lang w:eastAsia="zh-CN"/>
              </w:rPr>
              <w:t>及以上</w:t>
            </w:r>
            <w:r>
              <w:rPr>
                <w:spacing w:val="-10"/>
                <w:w w:val="95"/>
                <w:sz w:val="16"/>
                <w:szCs w:val="18"/>
                <w:lang w:eastAsia="zh-CN"/>
              </w:rPr>
              <w:t>）</w:t>
            </w:r>
          </w:p>
          <w:p w14:paraId="418D678C">
            <w:pPr>
              <w:pStyle w:val="16"/>
              <w:ind w:left="9"/>
              <w:rPr>
                <w:sz w:val="16"/>
                <w:szCs w:val="18"/>
                <w:lang w:eastAsia="zh-CN"/>
              </w:rPr>
            </w:pPr>
            <w:r>
              <w:rPr>
                <w:sz w:val="16"/>
                <w:szCs w:val="16"/>
                <w:lang w:eastAsia="zh-CN"/>
              </w:rPr>
              <w:t>(66kV and above)</w:t>
            </w:r>
          </w:p>
        </w:tc>
        <w:tc>
          <w:tcPr>
            <w:tcW w:w="2400" w:type="dxa"/>
          </w:tcPr>
          <w:p w14:paraId="6BD36853">
            <w:pPr>
              <w:pStyle w:val="16"/>
              <w:spacing w:before="24"/>
              <w:ind w:left="10"/>
              <w:rPr>
                <w:spacing w:val="-4"/>
                <w:w w:val="95"/>
                <w:sz w:val="16"/>
                <w:szCs w:val="18"/>
              </w:rPr>
            </w:pPr>
            <w:r>
              <w:rPr>
                <w:spacing w:val="-4"/>
                <w:w w:val="95"/>
                <w:sz w:val="16"/>
                <w:szCs w:val="18"/>
              </w:rPr>
              <w:t>必要时</w:t>
            </w:r>
          </w:p>
          <w:p w14:paraId="7F76E69D">
            <w:pPr>
              <w:pStyle w:val="16"/>
              <w:ind w:left="10"/>
              <w:rPr>
                <w:sz w:val="16"/>
                <w:szCs w:val="18"/>
              </w:rPr>
            </w:pPr>
            <w:r>
              <w:rPr>
                <w:sz w:val="16"/>
                <w:szCs w:val="16"/>
              </w:rPr>
              <w:t>When necessary</w:t>
            </w:r>
          </w:p>
        </w:tc>
        <w:tc>
          <w:tcPr>
            <w:tcW w:w="4922" w:type="dxa"/>
          </w:tcPr>
          <w:p w14:paraId="01ABA025">
            <w:pPr>
              <w:pStyle w:val="16"/>
              <w:spacing w:before="24"/>
              <w:ind w:left="10"/>
              <w:rPr>
                <w:spacing w:val="-2"/>
                <w:w w:val="95"/>
                <w:sz w:val="16"/>
                <w:szCs w:val="18"/>
              </w:rPr>
            </w:pPr>
            <w:r>
              <w:rPr>
                <w:spacing w:val="-2"/>
                <w:w w:val="95"/>
                <w:sz w:val="16"/>
                <w:szCs w:val="18"/>
              </w:rPr>
              <w:t>在运行电压下检测。</w:t>
            </w:r>
          </w:p>
          <w:p w14:paraId="7F6C0AE6">
            <w:pPr>
              <w:pStyle w:val="16"/>
              <w:ind w:left="10"/>
              <w:rPr>
                <w:sz w:val="16"/>
                <w:szCs w:val="18"/>
              </w:rPr>
            </w:pPr>
            <w:r>
              <w:rPr>
                <w:sz w:val="16"/>
                <w:szCs w:val="16"/>
              </w:rPr>
              <w:t>Detect at operating voltage.</w:t>
            </w:r>
          </w:p>
        </w:tc>
        <w:tc>
          <w:tcPr>
            <w:tcW w:w="3791" w:type="dxa"/>
          </w:tcPr>
          <w:p w14:paraId="71BAECC1">
            <w:pPr>
              <w:pStyle w:val="16"/>
              <w:spacing w:before="24"/>
              <w:ind w:left="10" w:right="-15"/>
              <w:rPr>
                <w:spacing w:val="-1"/>
                <w:w w:val="95"/>
                <w:sz w:val="16"/>
                <w:szCs w:val="18"/>
                <w:lang w:eastAsia="zh-CN"/>
              </w:rPr>
            </w:pPr>
            <w:r>
              <w:rPr>
                <w:w w:val="95"/>
                <w:sz w:val="16"/>
                <w:szCs w:val="18"/>
                <w:lang w:eastAsia="zh-CN"/>
              </w:rPr>
              <w:t>⑴可</w:t>
            </w:r>
            <w:r>
              <w:rPr>
                <w:spacing w:val="-1"/>
                <w:w w:val="95"/>
                <w:sz w:val="16"/>
                <w:szCs w:val="18"/>
                <w:lang w:eastAsia="zh-CN"/>
              </w:rPr>
              <w:t>根据绝缘子的劣化率调整检测周期；</w:t>
            </w:r>
          </w:p>
          <w:p w14:paraId="4401CC80">
            <w:pPr>
              <w:pStyle w:val="16"/>
              <w:ind w:left="10" w:right="-15"/>
              <w:rPr>
                <w:sz w:val="16"/>
                <w:szCs w:val="18"/>
                <w:lang w:eastAsia="zh-CN"/>
              </w:rPr>
            </w:pPr>
            <w:r>
              <w:rPr>
                <w:sz w:val="16"/>
                <w:szCs w:val="16"/>
                <w:lang w:eastAsia="zh-CN"/>
              </w:rPr>
              <w:t>(1) The inspection period can be adjusted according to the deterioration rate of insulators;</w:t>
            </w:r>
          </w:p>
          <w:p w14:paraId="5A27F7A2">
            <w:pPr>
              <w:pStyle w:val="16"/>
              <w:spacing w:before="50"/>
              <w:ind w:left="10" w:right="-15"/>
              <w:rPr>
                <w:spacing w:val="-1"/>
                <w:w w:val="95"/>
                <w:sz w:val="16"/>
                <w:szCs w:val="18"/>
                <w:lang w:eastAsia="zh-CN"/>
              </w:rPr>
            </w:pPr>
            <w:r>
              <w:rPr>
                <w:w w:val="95"/>
                <w:sz w:val="16"/>
                <w:szCs w:val="18"/>
                <w:lang w:eastAsia="zh-CN"/>
              </w:rPr>
              <w:t>⑵对</w:t>
            </w:r>
            <w:r>
              <w:rPr>
                <w:spacing w:val="-1"/>
                <w:w w:val="95"/>
                <w:sz w:val="16"/>
                <w:szCs w:val="18"/>
                <w:lang w:eastAsia="zh-CN"/>
              </w:rPr>
              <w:t>多元件针式绝缘子应检测每一元件。</w:t>
            </w:r>
          </w:p>
          <w:p w14:paraId="180C2538">
            <w:pPr>
              <w:pStyle w:val="16"/>
              <w:ind w:left="10" w:right="-15"/>
              <w:rPr>
                <w:sz w:val="16"/>
                <w:szCs w:val="18"/>
                <w:lang w:eastAsia="zh-CN"/>
              </w:rPr>
            </w:pPr>
            <w:r>
              <w:rPr>
                <w:rFonts w:hint="eastAsia"/>
                <w:sz w:val="16"/>
                <w:szCs w:val="16"/>
                <w:lang w:eastAsia="zh-CN"/>
              </w:rPr>
              <w:t>⑵</w:t>
            </w:r>
            <w:r>
              <w:rPr>
                <w:sz w:val="16"/>
                <w:szCs w:val="16"/>
                <w:lang w:eastAsia="zh-CN"/>
              </w:rPr>
              <w:t xml:space="preserve"> For multi-component pin insulators, each component shall be tested.</w:t>
            </w:r>
          </w:p>
        </w:tc>
      </w:tr>
      <w:tr w14:paraId="12539A47">
        <w:trPr>
          <w:trHeight w:val="1036" w:hRule="atLeast"/>
        </w:trPr>
        <w:tc>
          <w:tcPr>
            <w:tcW w:w="852" w:type="dxa"/>
          </w:tcPr>
          <w:p w14:paraId="79FD57E8">
            <w:pPr>
              <w:pStyle w:val="16"/>
              <w:spacing w:before="25"/>
              <w:jc w:val="center"/>
              <w:rPr>
                <w:sz w:val="16"/>
                <w:szCs w:val="18"/>
              </w:rPr>
            </w:pPr>
            <w:r>
              <w:rPr>
                <w:w w:val="99"/>
                <w:sz w:val="16"/>
                <w:szCs w:val="18"/>
              </w:rPr>
              <w:t>2</w:t>
            </w:r>
          </w:p>
        </w:tc>
        <w:tc>
          <w:tcPr>
            <w:tcW w:w="2013" w:type="dxa"/>
          </w:tcPr>
          <w:p w14:paraId="0909A449">
            <w:pPr>
              <w:pStyle w:val="16"/>
              <w:spacing w:before="25"/>
              <w:ind w:left="9"/>
              <w:rPr>
                <w:spacing w:val="-3"/>
                <w:w w:val="95"/>
                <w:sz w:val="16"/>
                <w:szCs w:val="18"/>
              </w:rPr>
            </w:pPr>
            <w:r>
              <w:rPr>
                <w:spacing w:val="-3"/>
                <w:w w:val="95"/>
                <w:sz w:val="16"/>
                <w:szCs w:val="18"/>
              </w:rPr>
              <w:t>绝缘电阻</w:t>
            </w:r>
          </w:p>
          <w:p w14:paraId="44185DD9">
            <w:pPr>
              <w:pStyle w:val="16"/>
              <w:ind w:left="9"/>
              <w:rPr>
                <w:sz w:val="16"/>
                <w:szCs w:val="18"/>
              </w:rPr>
            </w:pPr>
            <w:r>
              <w:rPr>
                <w:sz w:val="16"/>
                <w:szCs w:val="16"/>
              </w:rPr>
              <w:t>Insulation resistance</w:t>
            </w:r>
          </w:p>
        </w:tc>
        <w:tc>
          <w:tcPr>
            <w:tcW w:w="2400" w:type="dxa"/>
          </w:tcPr>
          <w:p w14:paraId="2FEE5706">
            <w:pPr>
              <w:pStyle w:val="16"/>
              <w:spacing w:before="25"/>
              <w:ind w:left="10"/>
              <w:rPr>
                <w:spacing w:val="-4"/>
                <w:w w:val="95"/>
                <w:sz w:val="16"/>
                <w:szCs w:val="18"/>
              </w:rPr>
            </w:pPr>
            <w:r>
              <w:rPr>
                <w:spacing w:val="-4"/>
                <w:w w:val="95"/>
                <w:sz w:val="16"/>
                <w:szCs w:val="18"/>
              </w:rPr>
              <w:t>必要时</w:t>
            </w:r>
          </w:p>
          <w:p w14:paraId="2C020A62">
            <w:pPr>
              <w:pStyle w:val="16"/>
              <w:ind w:left="10"/>
              <w:rPr>
                <w:sz w:val="16"/>
                <w:szCs w:val="18"/>
              </w:rPr>
            </w:pPr>
            <w:r>
              <w:rPr>
                <w:sz w:val="16"/>
                <w:szCs w:val="16"/>
              </w:rPr>
              <w:t>When necessary</w:t>
            </w:r>
          </w:p>
        </w:tc>
        <w:tc>
          <w:tcPr>
            <w:tcW w:w="4922" w:type="dxa"/>
          </w:tcPr>
          <w:p w14:paraId="5C837FC0">
            <w:pPr>
              <w:pStyle w:val="16"/>
              <w:spacing w:before="25" w:line="283" w:lineRule="auto"/>
              <w:ind w:left="10" w:right="73"/>
              <w:rPr>
                <w:w w:val="99"/>
                <w:sz w:val="16"/>
                <w:szCs w:val="18"/>
                <w:lang w:eastAsia="zh-CN"/>
              </w:rPr>
            </w:pPr>
            <w:r>
              <w:rPr>
                <w:spacing w:val="-1"/>
                <w:w w:val="99"/>
                <w:sz w:val="16"/>
                <w:szCs w:val="18"/>
                <w:lang w:eastAsia="zh-CN"/>
              </w:rPr>
              <w:t>⑴针式支柱绝缘子的每一元件和每片悬式绝缘子的绝缘电阻不应低于</w:t>
            </w:r>
            <w:r>
              <w:rPr>
                <w:spacing w:val="-53"/>
                <w:sz w:val="16"/>
                <w:szCs w:val="18"/>
                <w:lang w:eastAsia="zh-CN"/>
              </w:rPr>
              <w:t xml:space="preserve"> </w:t>
            </w:r>
            <w:r>
              <w:rPr>
                <w:spacing w:val="1"/>
                <w:w w:val="99"/>
                <w:sz w:val="16"/>
                <w:szCs w:val="18"/>
                <w:lang w:eastAsia="zh-CN"/>
              </w:rPr>
              <w:t>30</w:t>
            </w:r>
            <w:r>
              <w:rPr>
                <w:spacing w:val="-2"/>
                <w:w w:val="99"/>
                <w:sz w:val="16"/>
                <w:szCs w:val="18"/>
                <w:lang w:eastAsia="zh-CN"/>
              </w:rPr>
              <w:t>0</w:t>
            </w:r>
            <w:r>
              <w:rPr>
                <w:spacing w:val="1"/>
                <w:w w:val="99"/>
                <w:sz w:val="16"/>
                <w:szCs w:val="18"/>
                <w:lang w:eastAsia="zh-CN"/>
              </w:rPr>
              <w:t>M</w:t>
            </w:r>
            <w:r>
              <w:rPr>
                <w:spacing w:val="-1"/>
                <w:w w:val="99"/>
                <w:sz w:val="16"/>
                <w:szCs w:val="18"/>
              </w:rPr>
              <w:t>Ω</w:t>
            </w:r>
            <w:r>
              <w:rPr>
                <w:w w:val="99"/>
                <w:sz w:val="16"/>
                <w:szCs w:val="18"/>
                <w:lang w:eastAsia="zh-CN"/>
              </w:rPr>
              <w:t>；</w:t>
            </w:r>
          </w:p>
          <w:p w14:paraId="649BFC86">
            <w:pPr>
              <w:pStyle w:val="16"/>
              <w:ind w:left="10" w:right="73"/>
              <w:rPr>
                <w:sz w:val="16"/>
                <w:szCs w:val="18"/>
                <w:lang w:eastAsia="zh-CN"/>
              </w:rPr>
            </w:pPr>
            <w:r>
              <w:rPr>
                <w:sz w:val="16"/>
                <w:szCs w:val="16"/>
                <w:lang w:eastAsia="zh-CN"/>
              </w:rPr>
              <w:t>(1) The insulation resistance of each element of pin post insulator and each suspension insulator shall not be less than 300 M Ω;</w:t>
            </w:r>
          </w:p>
          <w:p w14:paraId="3AD0516F">
            <w:pPr>
              <w:pStyle w:val="16"/>
              <w:spacing w:before="1"/>
              <w:ind w:left="10"/>
              <w:rPr>
                <w:spacing w:val="-1"/>
                <w:w w:val="95"/>
                <w:sz w:val="16"/>
                <w:szCs w:val="18"/>
                <w:lang w:eastAsia="zh-CN"/>
              </w:rPr>
            </w:pPr>
            <w:r>
              <w:rPr>
                <w:w w:val="95"/>
                <w:sz w:val="16"/>
                <w:szCs w:val="18"/>
                <w:lang w:eastAsia="zh-CN"/>
              </w:rPr>
              <w:t>⑵棒</w:t>
            </w:r>
            <w:r>
              <w:rPr>
                <w:spacing w:val="-1"/>
                <w:w w:val="95"/>
                <w:sz w:val="16"/>
                <w:szCs w:val="18"/>
                <w:lang w:eastAsia="zh-CN"/>
              </w:rPr>
              <w:t>式支柱绝缘子不进行此项试验。</w:t>
            </w:r>
          </w:p>
          <w:p w14:paraId="1A4480EC">
            <w:pPr>
              <w:pStyle w:val="16"/>
              <w:ind w:left="10"/>
              <w:rPr>
                <w:sz w:val="16"/>
                <w:szCs w:val="18"/>
                <w:lang w:eastAsia="zh-CN"/>
              </w:rPr>
            </w:pPr>
            <w:r>
              <w:rPr>
                <w:rFonts w:hint="eastAsia"/>
                <w:sz w:val="16"/>
                <w:szCs w:val="16"/>
                <w:lang w:eastAsia="zh-CN"/>
              </w:rPr>
              <w:t>⑵</w:t>
            </w:r>
            <w:r>
              <w:rPr>
                <w:sz w:val="16"/>
                <w:szCs w:val="16"/>
                <w:lang w:eastAsia="zh-CN"/>
              </w:rPr>
              <w:t xml:space="preserve"> Rod post insulators will not be tested.</w:t>
            </w:r>
          </w:p>
        </w:tc>
        <w:tc>
          <w:tcPr>
            <w:tcW w:w="3791" w:type="dxa"/>
          </w:tcPr>
          <w:p w14:paraId="74896DA2">
            <w:pPr>
              <w:pStyle w:val="16"/>
              <w:spacing w:before="25"/>
              <w:ind w:left="10"/>
              <w:rPr>
                <w:spacing w:val="-2"/>
                <w:w w:val="95"/>
                <w:sz w:val="16"/>
                <w:szCs w:val="18"/>
                <w:lang w:eastAsia="zh-CN"/>
              </w:rPr>
            </w:pPr>
            <w:r>
              <w:rPr>
                <w:w w:val="95"/>
                <w:sz w:val="16"/>
                <w:szCs w:val="18"/>
                <w:lang w:eastAsia="zh-CN"/>
              </w:rPr>
              <w:t>⑴釆用</w:t>
            </w:r>
            <w:r>
              <w:rPr>
                <w:sz w:val="16"/>
                <w:szCs w:val="18"/>
                <w:lang w:eastAsia="zh-CN"/>
              </w:rPr>
              <w:t xml:space="preserve"> </w:t>
            </w:r>
            <w:r>
              <w:rPr>
                <w:w w:val="95"/>
                <w:sz w:val="16"/>
                <w:szCs w:val="18"/>
                <w:lang w:eastAsia="zh-CN"/>
              </w:rPr>
              <w:t>2500V</w:t>
            </w:r>
            <w:r>
              <w:rPr>
                <w:spacing w:val="-4"/>
                <w:sz w:val="16"/>
                <w:szCs w:val="18"/>
                <w:lang w:eastAsia="zh-CN"/>
              </w:rPr>
              <w:t xml:space="preserve"> </w:t>
            </w:r>
            <w:r>
              <w:rPr>
                <w:spacing w:val="-2"/>
                <w:w w:val="95"/>
                <w:sz w:val="16"/>
                <w:szCs w:val="18"/>
                <w:lang w:eastAsia="zh-CN"/>
              </w:rPr>
              <w:t>及以上兆欧表；</w:t>
            </w:r>
          </w:p>
          <w:p w14:paraId="76739FF5">
            <w:pPr>
              <w:pStyle w:val="16"/>
              <w:ind w:left="10"/>
              <w:rPr>
                <w:sz w:val="16"/>
                <w:szCs w:val="18"/>
                <w:lang w:eastAsia="zh-CN"/>
              </w:rPr>
            </w:pPr>
            <w:r>
              <w:rPr>
                <w:sz w:val="16"/>
                <w:szCs w:val="16"/>
                <w:lang w:eastAsia="zh-CN"/>
              </w:rPr>
              <w:t>(1) Use Megohms of 2500V and above;</w:t>
            </w:r>
          </w:p>
          <w:p w14:paraId="0A33A2DA">
            <w:pPr>
              <w:pStyle w:val="16"/>
              <w:spacing w:before="48"/>
              <w:ind w:left="10"/>
              <w:rPr>
                <w:spacing w:val="-1"/>
                <w:w w:val="95"/>
                <w:sz w:val="16"/>
                <w:szCs w:val="18"/>
                <w:lang w:eastAsia="zh-CN"/>
              </w:rPr>
            </w:pPr>
            <w:r>
              <w:rPr>
                <w:w w:val="95"/>
                <w:sz w:val="16"/>
                <w:szCs w:val="18"/>
                <w:lang w:eastAsia="zh-CN"/>
              </w:rPr>
              <w:t>⑵棒</w:t>
            </w:r>
            <w:r>
              <w:rPr>
                <w:spacing w:val="-1"/>
                <w:w w:val="95"/>
                <w:sz w:val="16"/>
                <w:szCs w:val="18"/>
                <w:lang w:eastAsia="zh-CN"/>
              </w:rPr>
              <w:t>式支柱绝缘子不进行此项试验。</w:t>
            </w:r>
          </w:p>
          <w:p w14:paraId="793FD6DA">
            <w:pPr>
              <w:pStyle w:val="16"/>
              <w:ind w:left="10"/>
              <w:rPr>
                <w:sz w:val="16"/>
                <w:szCs w:val="18"/>
                <w:lang w:eastAsia="zh-CN"/>
              </w:rPr>
            </w:pPr>
            <w:r>
              <w:rPr>
                <w:rFonts w:hint="eastAsia"/>
                <w:sz w:val="16"/>
                <w:szCs w:val="16"/>
                <w:lang w:eastAsia="zh-CN"/>
              </w:rPr>
              <w:t>⑵</w:t>
            </w:r>
            <w:r>
              <w:rPr>
                <w:sz w:val="16"/>
                <w:szCs w:val="16"/>
                <w:lang w:eastAsia="zh-CN"/>
              </w:rPr>
              <w:t xml:space="preserve"> Rod post insulators will not be tested.</w:t>
            </w:r>
          </w:p>
        </w:tc>
      </w:tr>
      <w:tr w14:paraId="6D4F47FF">
        <w:trPr>
          <w:trHeight w:val="1675" w:hRule="atLeast"/>
        </w:trPr>
        <w:tc>
          <w:tcPr>
            <w:tcW w:w="852" w:type="dxa"/>
            <w:tcBorders>
              <w:bottom w:val="nil"/>
            </w:tcBorders>
          </w:tcPr>
          <w:p w14:paraId="45E8330F">
            <w:pPr>
              <w:pStyle w:val="16"/>
              <w:spacing w:before="23"/>
              <w:jc w:val="center"/>
              <w:rPr>
                <w:sz w:val="16"/>
                <w:szCs w:val="18"/>
              </w:rPr>
            </w:pPr>
            <w:r>
              <w:rPr>
                <w:w w:val="99"/>
                <w:sz w:val="16"/>
                <w:szCs w:val="18"/>
              </w:rPr>
              <w:t>3</w:t>
            </w:r>
          </w:p>
        </w:tc>
        <w:tc>
          <w:tcPr>
            <w:tcW w:w="2013" w:type="dxa"/>
            <w:tcBorders>
              <w:bottom w:val="nil"/>
            </w:tcBorders>
          </w:tcPr>
          <w:p w14:paraId="1EEC0D8F">
            <w:pPr>
              <w:pStyle w:val="16"/>
              <w:spacing w:before="23"/>
              <w:ind w:left="9"/>
              <w:rPr>
                <w:spacing w:val="-2"/>
                <w:w w:val="95"/>
                <w:sz w:val="16"/>
                <w:szCs w:val="18"/>
              </w:rPr>
            </w:pPr>
            <w:r>
              <w:rPr>
                <w:spacing w:val="-2"/>
                <w:w w:val="95"/>
                <w:sz w:val="16"/>
                <w:szCs w:val="18"/>
              </w:rPr>
              <w:t>交流耐压试验</w:t>
            </w:r>
          </w:p>
          <w:p w14:paraId="4E2CC3AD">
            <w:pPr>
              <w:pStyle w:val="16"/>
              <w:ind w:left="9"/>
              <w:rPr>
                <w:sz w:val="16"/>
                <w:szCs w:val="18"/>
              </w:rPr>
            </w:pPr>
            <w:r>
              <w:rPr>
                <w:sz w:val="16"/>
                <w:szCs w:val="16"/>
              </w:rPr>
              <w:t>AC withstand voltage test</w:t>
            </w:r>
          </w:p>
        </w:tc>
        <w:tc>
          <w:tcPr>
            <w:tcW w:w="2400" w:type="dxa"/>
            <w:tcBorders>
              <w:bottom w:val="nil"/>
            </w:tcBorders>
          </w:tcPr>
          <w:p w14:paraId="6F4F848F">
            <w:pPr>
              <w:pStyle w:val="16"/>
              <w:spacing w:before="23"/>
              <w:ind w:left="10"/>
              <w:rPr>
                <w:spacing w:val="-4"/>
                <w:w w:val="95"/>
                <w:sz w:val="16"/>
                <w:szCs w:val="18"/>
              </w:rPr>
            </w:pPr>
            <w:r>
              <w:rPr>
                <w:spacing w:val="-4"/>
                <w:w w:val="95"/>
                <w:sz w:val="16"/>
                <w:szCs w:val="18"/>
              </w:rPr>
              <w:t>必要时</w:t>
            </w:r>
          </w:p>
          <w:p w14:paraId="1F715CE7">
            <w:pPr>
              <w:pStyle w:val="16"/>
              <w:ind w:left="10"/>
              <w:rPr>
                <w:sz w:val="16"/>
                <w:szCs w:val="18"/>
              </w:rPr>
            </w:pPr>
            <w:r>
              <w:rPr>
                <w:sz w:val="16"/>
                <w:szCs w:val="16"/>
              </w:rPr>
              <w:t>When necessary</w:t>
            </w:r>
          </w:p>
        </w:tc>
        <w:tc>
          <w:tcPr>
            <w:tcW w:w="4922" w:type="dxa"/>
            <w:tcBorders>
              <w:bottom w:val="nil"/>
            </w:tcBorders>
          </w:tcPr>
          <w:p w14:paraId="70CABAF6">
            <w:pPr>
              <w:pStyle w:val="16"/>
              <w:spacing w:before="23" w:line="285" w:lineRule="auto"/>
              <w:ind w:left="10" w:right="20"/>
              <w:rPr>
                <w:w w:val="99"/>
                <w:sz w:val="16"/>
                <w:szCs w:val="18"/>
                <w:lang w:eastAsia="zh-CN"/>
              </w:rPr>
            </w:pPr>
            <w:r>
              <w:rPr>
                <w:spacing w:val="-1"/>
                <w:w w:val="99"/>
                <w:sz w:val="16"/>
                <w:szCs w:val="18"/>
                <w:lang w:eastAsia="zh-CN"/>
              </w:rPr>
              <w:t>⑴</w:t>
            </w:r>
            <w:r>
              <w:rPr>
                <w:spacing w:val="1"/>
                <w:w w:val="99"/>
                <w:sz w:val="16"/>
                <w:szCs w:val="18"/>
                <w:lang w:eastAsia="zh-CN"/>
              </w:rPr>
              <w:t>35k</w:t>
            </w:r>
            <w:r>
              <w:rPr>
                <w:w w:val="99"/>
                <w:sz w:val="16"/>
                <w:szCs w:val="18"/>
                <w:lang w:eastAsia="zh-CN"/>
              </w:rPr>
              <w:t>V</w:t>
            </w:r>
            <w:r>
              <w:rPr>
                <w:spacing w:val="-54"/>
                <w:sz w:val="16"/>
                <w:szCs w:val="18"/>
                <w:lang w:eastAsia="zh-CN"/>
              </w:rPr>
              <w:t xml:space="preserve"> </w:t>
            </w:r>
            <w:r>
              <w:rPr>
                <w:spacing w:val="-1"/>
                <w:w w:val="99"/>
                <w:sz w:val="16"/>
                <w:szCs w:val="18"/>
                <w:lang w:eastAsia="zh-CN"/>
              </w:rPr>
              <w:t>针式支柱绝缘子交流耐压试验电压值如下： 两个胶合元件者，每元件</w:t>
            </w:r>
            <w:r>
              <w:rPr>
                <w:spacing w:val="-53"/>
                <w:sz w:val="16"/>
                <w:szCs w:val="18"/>
                <w:lang w:eastAsia="zh-CN"/>
              </w:rPr>
              <w:t xml:space="preserve"> </w:t>
            </w:r>
            <w:r>
              <w:rPr>
                <w:spacing w:val="1"/>
                <w:w w:val="99"/>
                <w:sz w:val="16"/>
                <w:szCs w:val="18"/>
                <w:lang w:eastAsia="zh-CN"/>
              </w:rPr>
              <w:t>35k</w:t>
            </w:r>
            <w:r>
              <w:rPr>
                <w:spacing w:val="-2"/>
                <w:w w:val="99"/>
                <w:sz w:val="16"/>
                <w:szCs w:val="18"/>
                <w:lang w:eastAsia="zh-CN"/>
              </w:rPr>
              <w:t>v</w:t>
            </w:r>
            <w:r>
              <w:rPr>
                <w:spacing w:val="-1"/>
                <w:w w:val="99"/>
                <w:sz w:val="16"/>
                <w:szCs w:val="18"/>
                <w:lang w:eastAsia="zh-CN"/>
              </w:rPr>
              <w:t>；三个胶合元件者，每元件</w:t>
            </w:r>
            <w:r>
              <w:rPr>
                <w:spacing w:val="-53"/>
                <w:sz w:val="16"/>
                <w:szCs w:val="18"/>
                <w:lang w:eastAsia="zh-CN"/>
              </w:rPr>
              <w:t xml:space="preserve"> </w:t>
            </w:r>
            <w:r>
              <w:rPr>
                <w:spacing w:val="1"/>
                <w:w w:val="99"/>
                <w:sz w:val="16"/>
                <w:szCs w:val="18"/>
                <w:lang w:eastAsia="zh-CN"/>
              </w:rPr>
              <w:t>34k</w:t>
            </w:r>
            <w:r>
              <w:rPr>
                <w:spacing w:val="-2"/>
                <w:w w:val="99"/>
                <w:sz w:val="16"/>
                <w:szCs w:val="18"/>
                <w:lang w:eastAsia="zh-CN"/>
              </w:rPr>
              <w:t>V</w:t>
            </w:r>
            <w:r>
              <w:rPr>
                <w:w w:val="99"/>
                <w:sz w:val="16"/>
                <w:szCs w:val="18"/>
                <w:lang w:eastAsia="zh-CN"/>
              </w:rPr>
              <w:t>；</w:t>
            </w:r>
          </w:p>
          <w:p w14:paraId="1C45AEE3">
            <w:pPr>
              <w:pStyle w:val="16"/>
              <w:ind w:left="10" w:right="20"/>
              <w:rPr>
                <w:sz w:val="16"/>
                <w:szCs w:val="18"/>
                <w:lang w:eastAsia="zh-CN"/>
              </w:rPr>
            </w:pPr>
            <w:r>
              <w:rPr>
                <w:w w:val="99"/>
                <w:sz w:val="16"/>
                <w:szCs w:val="18"/>
                <w:lang w:eastAsia="zh-CN"/>
              </w:rPr>
              <w:t>(1) The AC withstand voltage test voltage value of 35kv pin post insulator is as follows:</w:t>
            </w:r>
            <w:r>
              <w:rPr>
                <w:sz w:val="16"/>
                <w:szCs w:val="16"/>
                <w:lang w:eastAsia="zh-CN"/>
              </w:rPr>
              <w:t xml:space="preserve"> for two glued elements, each element is 35kv; 34kV for three glued elements;</w:t>
            </w:r>
          </w:p>
          <w:p w14:paraId="67D50135">
            <w:pPr>
              <w:pStyle w:val="16"/>
              <w:spacing w:line="285" w:lineRule="auto"/>
              <w:ind w:left="10"/>
              <w:rPr>
                <w:sz w:val="16"/>
                <w:szCs w:val="18"/>
                <w:lang w:eastAsia="zh-CN"/>
              </w:rPr>
            </w:pPr>
            <w:r>
              <w:rPr>
                <w:w w:val="95"/>
                <w:sz w:val="16"/>
                <w:szCs w:val="18"/>
                <w:lang w:eastAsia="zh-CN"/>
              </w:rPr>
              <w:t>⑵机</w:t>
            </w:r>
            <w:r>
              <w:rPr>
                <w:spacing w:val="-7"/>
                <w:w w:val="95"/>
                <w:sz w:val="16"/>
                <w:szCs w:val="18"/>
                <w:lang w:eastAsia="zh-CN"/>
              </w:rPr>
              <w:t xml:space="preserve">械破坏符合为 </w:t>
            </w:r>
            <w:r>
              <w:rPr>
                <w:w w:val="95"/>
                <w:sz w:val="16"/>
                <w:szCs w:val="18"/>
                <w:lang w:eastAsia="zh-CN"/>
              </w:rPr>
              <w:t>60~300kN</w:t>
            </w:r>
            <w:r>
              <w:rPr>
                <w:spacing w:val="-7"/>
                <w:w w:val="95"/>
                <w:sz w:val="16"/>
                <w:szCs w:val="18"/>
                <w:lang w:eastAsia="zh-CN"/>
              </w:rPr>
              <w:t xml:space="preserve"> 的盘形悬式绝缘子交流耐</w:t>
            </w:r>
            <w:r>
              <w:rPr>
                <w:spacing w:val="-5"/>
                <w:sz w:val="16"/>
                <w:szCs w:val="18"/>
                <w:lang w:eastAsia="zh-CN"/>
              </w:rPr>
              <w:t xml:space="preserve">压试验电压值均取 </w:t>
            </w:r>
            <w:r>
              <w:rPr>
                <w:sz w:val="16"/>
                <w:szCs w:val="18"/>
                <w:lang w:eastAsia="zh-CN"/>
              </w:rPr>
              <w:t>60kV。</w:t>
            </w:r>
          </w:p>
          <w:p w14:paraId="7F505F72">
            <w:pPr>
              <w:pStyle w:val="16"/>
              <w:ind w:left="10"/>
              <w:rPr>
                <w:sz w:val="16"/>
                <w:szCs w:val="18"/>
                <w:lang w:eastAsia="zh-CN"/>
              </w:rPr>
            </w:pPr>
            <w:r>
              <w:rPr>
                <w:rFonts w:hint="eastAsia"/>
                <w:sz w:val="16"/>
                <w:szCs w:val="16"/>
                <w:lang w:eastAsia="zh-CN"/>
              </w:rPr>
              <w:t>⑵</w:t>
            </w:r>
            <w:r>
              <w:rPr>
                <w:sz w:val="16"/>
                <w:szCs w:val="16"/>
                <w:lang w:eastAsia="zh-CN"/>
              </w:rPr>
              <w:t xml:space="preserve"> The AC withstand voltage test values of disk suspension insulators with mechanical failure coincidence of 60 ~ 300kN are all 60kV.</w:t>
            </w:r>
          </w:p>
        </w:tc>
        <w:tc>
          <w:tcPr>
            <w:tcW w:w="3791" w:type="dxa"/>
            <w:tcBorders>
              <w:bottom w:val="nil"/>
            </w:tcBorders>
          </w:tcPr>
          <w:p w14:paraId="48140F45">
            <w:pPr>
              <w:pStyle w:val="16"/>
              <w:spacing w:before="23" w:line="285" w:lineRule="auto"/>
              <w:ind w:left="10"/>
              <w:rPr>
                <w:spacing w:val="-2"/>
                <w:sz w:val="16"/>
                <w:szCs w:val="18"/>
                <w:lang w:eastAsia="zh-CN"/>
              </w:rPr>
            </w:pPr>
            <w:r>
              <w:rPr>
                <w:w w:val="95"/>
                <w:sz w:val="16"/>
                <w:szCs w:val="18"/>
                <w:lang w:eastAsia="zh-CN"/>
              </w:rPr>
              <w:t>⑴35kV</w:t>
            </w:r>
            <w:r>
              <w:rPr>
                <w:spacing w:val="-18"/>
                <w:w w:val="95"/>
                <w:sz w:val="16"/>
                <w:szCs w:val="18"/>
                <w:lang w:eastAsia="zh-CN"/>
              </w:rPr>
              <w:t xml:space="preserve"> </w:t>
            </w:r>
            <w:r>
              <w:rPr>
                <w:spacing w:val="11"/>
                <w:w w:val="95"/>
                <w:sz w:val="16"/>
                <w:szCs w:val="18"/>
                <w:lang w:eastAsia="zh-CN"/>
              </w:rPr>
              <w:t>支柱绝缘子</w:t>
            </w:r>
            <w:r>
              <w:rPr>
                <w:w w:val="95"/>
                <w:sz w:val="16"/>
                <w:szCs w:val="18"/>
                <w:lang w:eastAsia="zh-CN"/>
              </w:rPr>
              <w:t>可</w:t>
            </w:r>
            <w:r>
              <w:rPr>
                <w:spacing w:val="11"/>
                <w:w w:val="95"/>
                <w:sz w:val="16"/>
                <w:szCs w:val="18"/>
                <w:lang w:eastAsia="zh-CN"/>
              </w:rPr>
              <w:t>根据具体情况按</w:t>
            </w:r>
            <w:r>
              <w:rPr>
                <w:w w:val="95"/>
                <w:sz w:val="16"/>
                <w:szCs w:val="18"/>
                <w:lang w:eastAsia="zh-CN"/>
              </w:rPr>
              <w:t>左</w:t>
            </w:r>
            <w:r>
              <w:rPr>
                <w:spacing w:val="-2"/>
                <w:sz w:val="16"/>
                <w:szCs w:val="18"/>
                <w:lang w:eastAsia="zh-CN"/>
              </w:rPr>
              <w:t>栏要求⑴或⑵进行；</w:t>
            </w:r>
          </w:p>
          <w:p w14:paraId="62FBDE34">
            <w:pPr>
              <w:pStyle w:val="16"/>
              <w:ind w:left="10"/>
              <w:rPr>
                <w:sz w:val="16"/>
                <w:szCs w:val="18"/>
                <w:lang w:eastAsia="zh-CN"/>
              </w:rPr>
            </w:pPr>
            <w:r>
              <w:rPr>
                <w:sz w:val="16"/>
                <w:szCs w:val="16"/>
                <w:lang w:eastAsia="zh-CN"/>
              </w:rPr>
              <w:t>(1) 35kV pillar insulators can be carried out according to the requirements (1) or (2) in the left column according to specific conditions;</w:t>
            </w:r>
          </w:p>
          <w:p w14:paraId="30C46A57">
            <w:pPr>
              <w:pStyle w:val="16"/>
              <w:spacing w:line="267" w:lineRule="exact"/>
              <w:ind w:left="10"/>
              <w:rPr>
                <w:spacing w:val="-1"/>
                <w:w w:val="95"/>
                <w:sz w:val="16"/>
                <w:szCs w:val="18"/>
                <w:lang w:eastAsia="zh-CN"/>
              </w:rPr>
            </w:pPr>
            <w:r>
              <w:rPr>
                <w:w w:val="95"/>
                <w:sz w:val="16"/>
                <w:szCs w:val="18"/>
                <w:lang w:eastAsia="zh-CN"/>
              </w:rPr>
              <w:t>⑵棒</w:t>
            </w:r>
            <w:r>
              <w:rPr>
                <w:spacing w:val="-1"/>
                <w:w w:val="95"/>
                <w:sz w:val="16"/>
                <w:szCs w:val="18"/>
                <w:lang w:eastAsia="zh-CN"/>
              </w:rPr>
              <w:t>式绝缘于不进行此项试验。</w:t>
            </w:r>
          </w:p>
          <w:p w14:paraId="444EA87E">
            <w:pPr>
              <w:pStyle w:val="16"/>
              <w:ind w:left="10"/>
              <w:rPr>
                <w:sz w:val="16"/>
                <w:szCs w:val="18"/>
                <w:lang w:eastAsia="zh-CN"/>
              </w:rPr>
            </w:pPr>
            <w:r>
              <w:rPr>
                <w:rFonts w:hint="eastAsia"/>
                <w:sz w:val="16"/>
                <w:szCs w:val="16"/>
                <w:lang w:eastAsia="zh-CN"/>
              </w:rPr>
              <w:t>⑵</w:t>
            </w:r>
            <w:r>
              <w:rPr>
                <w:sz w:val="16"/>
                <w:szCs w:val="16"/>
                <w:lang w:eastAsia="zh-CN"/>
              </w:rPr>
              <w:t xml:space="preserve"> Rod insulation is not subject to this test.</w:t>
            </w:r>
          </w:p>
        </w:tc>
      </w:tr>
    </w:tbl>
    <w:p w14:paraId="30C8794F">
      <w:pPr>
        <w:spacing w:line="267" w:lineRule="exact"/>
        <w:rPr>
          <w:sz w:val="16"/>
          <w:szCs w:val="18"/>
          <w:lang w:eastAsia="zh-CN"/>
        </w:rPr>
        <w:sectPr>
          <w:pgSz w:w="16840" w:h="11910" w:orient="landscape"/>
          <w:pgMar w:top="1100" w:right="1300" w:bottom="1380" w:left="1300" w:header="0" w:footer="1183" w:gutter="0"/>
          <w:cols w:space="720" w:num="1"/>
        </w:sectPr>
      </w:pPr>
    </w:p>
    <w:p w14:paraId="6DCFC668">
      <w:pPr>
        <w:pStyle w:val="6"/>
        <w:rPr>
          <w:sz w:val="15"/>
          <w:szCs w:val="16"/>
          <w:lang w:eastAsia="zh-CN"/>
        </w:rPr>
      </w:pPr>
    </w:p>
    <w:p w14:paraId="77852BCB">
      <w:pPr>
        <w:pStyle w:val="6"/>
        <w:rPr>
          <w:sz w:val="15"/>
          <w:szCs w:val="16"/>
          <w:lang w:eastAsia="zh-CN"/>
        </w:rPr>
      </w:pPr>
    </w:p>
    <w:p w14:paraId="1C8E7FAB">
      <w:pPr>
        <w:pStyle w:val="6"/>
        <w:spacing w:before="5"/>
        <w:rPr>
          <w:sz w:val="10"/>
          <w:szCs w:val="16"/>
          <w:lang w:eastAsia="zh-CN"/>
        </w:rPr>
      </w:pPr>
    </w:p>
    <w:tbl>
      <w:tblPr>
        <w:tblStyle w:val="14"/>
        <w:tblW w:w="0" w:type="auto"/>
        <w:tblInd w:w="1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52"/>
        <w:gridCol w:w="2013"/>
        <w:gridCol w:w="2400"/>
        <w:gridCol w:w="4922"/>
        <w:gridCol w:w="3791"/>
      </w:tblGrid>
      <w:tr w14:paraId="1CDB828C">
        <w:trPr>
          <w:trHeight w:val="1017" w:hRule="atLeast"/>
        </w:trPr>
        <w:tc>
          <w:tcPr>
            <w:tcW w:w="852" w:type="dxa"/>
          </w:tcPr>
          <w:p w14:paraId="7CCF9101">
            <w:pPr>
              <w:pStyle w:val="16"/>
              <w:spacing w:before="23"/>
              <w:jc w:val="center"/>
              <w:rPr>
                <w:sz w:val="16"/>
                <w:szCs w:val="18"/>
              </w:rPr>
            </w:pPr>
            <w:r>
              <w:rPr>
                <w:w w:val="99"/>
                <w:sz w:val="16"/>
                <w:szCs w:val="18"/>
              </w:rPr>
              <w:t>4</w:t>
            </w:r>
          </w:p>
        </w:tc>
        <w:tc>
          <w:tcPr>
            <w:tcW w:w="2013" w:type="dxa"/>
          </w:tcPr>
          <w:p w14:paraId="67829637">
            <w:pPr>
              <w:pStyle w:val="16"/>
              <w:spacing w:before="23" w:line="285" w:lineRule="auto"/>
              <w:ind w:left="9" w:right="104"/>
              <w:rPr>
                <w:spacing w:val="-4"/>
                <w:sz w:val="16"/>
                <w:szCs w:val="18"/>
                <w:lang w:eastAsia="zh-CN"/>
              </w:rPr>
            </w:pPr>
            <w:r>
              <w:rPr>
                <w:spacing w:val="-2"/>
                <w:sz w:val="16"/>
                <w:szCs w:val="18"/>
                <w:lang w:eastAsia="zh-CN"/>
              </w:rPr>
              <w:t>绝缘子表面污秽物的</w:t>
            </w:r>
            <w:r>
              <w:rPr>
                <w:spacing w:val="-4"/>
                <w:sz w:val="16"/>
                <w:szCs w:val="18"/>
                <w:lang w:eastAsia="zh-CN"/>
              </w:rPr>
              <w:t>等值盐密</w:t>
            </w:r>
          </w:p>
          <w:p w14:paraId="25E62A98">
            <w:pPr>
              <w:pStyle w:val="16"/>
              <w:ind w:left="9" w:right="104"/>
              <w:rPr>
                <w:sz w:val="16"/>
                <w:szCs w:val="18"/>
                <w:lang w:eastAsia="zh-CN"/>
              </w:rPr>
            </w:pPr>
            <w:r>
              <w:rPr>
                <w:sz w:val="16"/>
                <w:szCs w:val="16"/>
                <w:lang w:eastAsia="zh-CN"/>
              </w:rPr>
              <w:t>Equivalent salt density of contamination on insulator surface</w:t>
            </w:r>
          </w:p>
        </w:tc>
        <w:tc>
          <w:tcPr>
            <w:tcW w:w="2400" w:type="dxa"/>
          </w:tcPr>
          <w:p w14:paraId="16BC5977">
            <w:pPr>
              <w:pStyle w:val="16"/>
              <w:spacing w:before="23"/>
              <w:ind w:left="10"/>
              <w:rPr>
                <w:spacing w:val="-4"/>
                <w:w w:val="95"/>
                <w:sz w:val="16"/>
                <w:szCs w:val="18"/>
              </w:rPr>
            </w:pPr>
            <w:r>
              <w:rPr>
                <w:spacing w:val="-4"/>
                <w:w w:val="95"/>
                <w:sz w:val="16"/>
                <w:szCs w:val="18"/>
              </w:rPr>
              <w:t>必要时</w:t>
            </w:r>
          </w:p>
          <w:p w14:paraId="178401D4">
            <w:pPr>
              <w:pStyle w:val="16"/>
              <w:ind w:left="10"/>
              <w:rPr>
                <w:sz w:val="16"/>
                <w:szCs w:val="18"/>
              </w:rPr>
            </w:pPr>
            <w:r>
              <w:rPr>
                <w:sz w:val="16"/>
                <w:szCs w:val="16"/>
              </w:rPr>
              <w:t>When necessary</w:t>
            </w:r>
          </w:p>
        </w:tc>
        <w:tc>
          <w:tcPr>
            <w:tcW w:w="4922" w:type="dxa"/>
          </w:tcPr>
          <w:p w14:paraId="0A6741E6">
            <w:pPr>
              <w:pStyle w:val="16"/>
              <w:rPr>
                <w:rFonts w:ascii="Times New Roman"/>
                <w:sz w:val="15"/>
                <w:szCs w:val="18"/>
              </w:rPr>
            </w:pPr>
          </w:p>
        </w:tc>
        <w:tc>
          <w:tcPr>
            <w:tcW w:w="3791" w:type="dxa"/>
          </w:tcPr>
          <w:p w14:paraId="3639BED5">
            <w:pPr>
              <w:pStyle w:val="16"/>
              <w:spacing w:before="23" w:line="285" w:lineRule="auto"/>
              <w:ind w:left="10" w:right="-15"/>
              <w:jc w:val="both"/>
              <w:rPr>
                <w:spacing w:val="-2"/>
                <w:sz w:val="16"/>
                <w:szCs w:val="18"/>
                <w:lang w:eastAsia="zh-CN"/>
              </w:rPr>
            </w:pPr>
            <w:r>
              <w:rPr>
                <w:spacing w:val="11"/>
                <w:sz w:val="16"/>
                <w:szCs w:val="18"/>
                <w:lang w:eastAsia="zh-CN"/>
              </w:rPr>
              <w:t>应分</w:t>
            </w:r>
            <w:r>
              <w:rPr>
                <w:spacing w:val="12"/>
                <w:sz w:val="16"/>
                <w:szCs w:val="18"/>
                <w:lang w:eastAsia="zh-CN"/>
              </w:rPr>
              <w:t>别在户</w:t>
            </w:r>
            <w:r>
              <w:rPr>
                <w:spacing w:val="11"/>
                <w:sz w:val="16"/>
                <w:szCs w:val="18"/>
                <w:lang w:eastAsia="zh-CN"/>
              </w:rPr>
              <w:t>外</w:t>
            </w:r>
            <w:r>
              <w:rPr>
                <w:spacing w:val="12"/>
                <w:sz w:val="16"/>
                <w:szCs w:val="18"/>
                <w:lang w:eastAsia="zh-CN"/>
              </w:rPr>
              <w:t>能代表</w:t>
            </w:r>
            <w:r>
              <w:rPr>
                <w:spacing w:val="11"/>
                <w:sz w:val="16"/>
                <w:szCs w:val="18"/>
                <w:lang w:eastAsia="zh-CN"/>
              </w:rPr>
              <w:t>当</w:t>
            </w:r>
            <w:r>
              <w:rPr>
                <w:spacing w:val="12"/>
                <w:sz w:val="16"/>
                <w:szCs w:val="18"/>
                <w:lang w:eastAsia="zh-CN"/>
              </w:rPr>
              <w:t>地污秽</w:t>
            </w:r>
            <w:r>
              <w:rPr>
                <w:spacing w:val="11"/>
                <w:sz w:val="16"/>
                <w:szCs w:val="18"/>
                <w:lang w:eastAsia="zh-CN"/>
              </w:rPr>
              <w:t>程</w:t>
            </w:r>
            <w:r>
              <w:rPr>
                <w:spacing w:val="12"/>
                <w:sz w:val="16"/>
                <w:szCs w:val="18"/>
                <w:lang w:eastAsia="zh-CN"/>
              </w:rPr>
              <w:t>度的</w:t>
            </w:r>
            <w:r>
              <w:rPr>
                <w:sz w:val="16"/>
                <w:szCs w:val="18"/>
                <w:lang w:eastAsia="zh-CN"/>
              </w:rPr>
              <w:t>至</w:t>
            </w:r>
            <w:r>
              <w:rPr>
                <w:spacing w:val="11"/>
                <w:sz w:val="16"/>
                <w:szCs w:val="18"/>
                <w:lang w:eastAsia="zh-CN"/>
              </w:rPr>
              <w:t>少一</w:t>
            </w:r>
            <w:r>
              <w:rPr>
                <w:spacing w:val="12"/>
                <w:sz w:val="16"/>
                <w:szCs w:val="18"/>
                <w:lang w:eastAsia="zh-CN"/>
              </w:rPr>
              <w:t>串悬式</w:t>
            </w:r>
            <w:r>
              <w:rPr>
                <w:spacing w:val="11"/>
                <w:sz w:val="16"/>
                <w:szCs w:val="18"/>
                <w:lang w:eastAsia="zh-CN"/>
              </w:rPr>
              <w:t>绝</w:t>
            </w:r>
            <w:r>
              <w:rPr>
                <w:spacing w:val="12"/>
                <w:sz w:val="16"/>
                <w:szCs w:val="18"/>
                <w:lang w:eastAsia="zh-CN"/>
              </w:rPr>
              <w:t>缘子和</w:t>
            </w:r>
            <w:r>
              <w:rPr>
                <w:spacing w:val="11"/>
                <w:sz w:val="16"/>
                <w:szCs w:val="18"/>
                <w:lang w:eastAsia="zh-CN"/>
              </w:rPr>
              <w:t>一</w:t>
            </w:r>
            <w:r>
              <w:rPr>
                <w:spacing w:val="12"/>
                <w:sz w:val="16"/>
                <w:szCs w:val="18"/>
                <w:lang w:eastAsia="zh-CN"/>
              </w:rPr>
              <w:t>根棒式</w:t>
            </w:r>
            <w:r>
              <w:rPr>
                <w:spacing w:val="11"/>
                <w:sz w:val="16"/>
                <w:szCs w:val="18"/>
                <w:lang w:eastAsia="zh-CN"/>
              </w:rPr>
              <w:t>支</w:t>
            </w:r>
            <w:r>
              <w:rPr>
                <w:spacing w:val="12"/>
                <w:sz w:val="16"/>
                <w:szCs w:val="18"/>
                <w:lang w:eastAsia="zh-CN"/>
              </w:rPr>
              <w:t>柱上</w:t>
            </w:r>
            <w:r>
              <w:rPr>
                <w:sz w:val="16"/>
                <w:szCs w:val="18"/>
                <w:lang w:eastAsia="zh-CN"/>
              </w:rPr>
              <w:t>取</w:t>
            </w:r>
            <w:r>
              <w:rPr>
                <w:spacing w:val="-2"/>
                <w:sz w:val="16"/>
                <w:szCs w:val="18"/>
                <w:lang w:eastAsia="zh-CN"/>
              </w:rPr>
              <w:t>样，测量在当地积污最重的时期进行。</w:t>
            </w:r>
          </w:p>
          <w:p w14:paraId="7196B351">
            <w:pPr>
              <w:pStyle w:val="16"/>
              <w:ind w:left="10" w:right="-15"/>
              <w:jc w:val="both"/>
              <w:rPr>
                <w:sz w:val="16"/>
                <w:szCs w:val="18"/>
                <w:lang w:eastAsia="zh-CN"/>
              </w:rPr>
            </w:pPr>
            <w:r>
              <w:rPr>
                <w:sz w:val="16"/>
                <w:szCs w:val="16"/>
                <w:lang w:eastAsia="zh-CN"/>
              </w:rPr>
              <w:t>Samples should be taken outdoors on at least one string of suspension insulators and one rod strut representing the local pollution level, and the measurement should be carried out during the period when the local pollution is most serious.</w:t>
            </w:r>
          </w:p>
        </w:tc>
      </w:tr>
    </w:tbl>
    <w:p w14:paraId="1B74ED20">
      <w:pPr>
        <w:pStyle w:val="6"/>
        <w:rPr>
          <w:sz w:val="15"/>
          <w:szCs w:val="16"/>
          <w:lang w:eastAsia="zh-CN"/>
        </w:rPr>
      </w:pPr>
    </w:p>
    <w:p w14:paraId="30D6DC20">
      <w:pPr>
        <w:pStyle w:val="6"/>
        <w:rPr>
          <w:sz w:val="15"/>
          <w:szCs w:val="16"/>
          <w:lang w:eastAsia="zh-CN"/>
        </w:rPr>
      </w:pPr>
    </w:p>
    <w:p w14:paraId="27302163">
      <w:pPr>
        <w:pStyle w:val="15"/>
        <w:numPr>
          <w:ilvl w:val="0"/>
          <w:numId w:val="57"/>
        </w:numPr>
        <w:tabs>
          <w:tab w:val="left" w:pos="1420"/>
        </w:tabs>
        <w:spacing w:before="69"/>
        <w:ind w:left="1419" w:hanging="527"/>
        <w:jc w:val="left"/>
        <w:rPr>
          <w:spacing w:val="-1"/>
          <w:w w:val="95"/>
          <w:sz w:val="16"/>
          <w:szCs w:val="18"/>
          <w:lang w:eastAsia="zh-CN"/>
        </w:rPr>
      </w:pPr>
      <w:r>
        <w:rPr>
          <w:spacing w:val="-1"/>
          <w:w w:val="95"/>
          <w:sz w:val="16"/>
          <w:szCs w:val="18"/>
          <w:lang w:eastAsia="zh-CN"/>
        </w:rPr>
        <w:t>纸绝缘电力电缆线路的试验项目、周期和要求。</w:t>
      </w:r>
    </w:p>
    <w:p w14:paraId="1E5C707C">
      <w:pPr>
        <w:tabs>
          <w:tab w:val="left" w:pos="1420"/>
        </w:tabs>
        <w:ind w:left="1419"/>
        <w:rPr>
          <w:sz w:val="16"/>
          <w:szCs w:val="18"/>
          <w:lang w:eastAsia="zh-CN"/>
        </w:rPr>
      </w:pPr>
      <w:r>
        <w:rPr>
          <w:sz w:val="16"/>
          <w:szCs w:val="16"/>
          <w:lang w:eastAsia="zh-CN"/>
        </w:rPr>
        <w:t>Test items, cycles and requirements for paper insulated power cable lines.</w:t>
      </w:r>
    </w:p>
    <w:p w14:paraId="7A432014">
      <w:pPr>
        <w:pStyle w:val="6"/>
        <w:spacing w:before="4" w:after="1"/>
        <w:rPr>
          <w:sz w:val="2"/>
          <w:szCs w:val="16"/>
          <w:lang w:eastAsia="zh-CN"/>
        </w:rPr>
      </w:pPr>
    </w:p>
    <w:tbl>
      <w:tblPr>
        <w:tblStyle w:val="14"/>
        <w:tblW w:w="0" w:type="auto"/>
        <w:tblInd w:w="1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8"/>
        <w:gridCol w:w="2615"/>
        <w:gridCol w:w="2640"/>
        <w:gridCol w:w="4395"/>
        <w:gridCol w:w="3660"/>
      </w:tblGrid>
      <w:tr w14:paraId="7EA9AE34">
        <w:trPr>
          <w:trHeight w:val="695" w:hRule="atLeast"/>
        </w:trPr>
        <w:tc>
          <w:tcPr>
            <w:tcW w:w="668" w:type="dxa"/>
          </w:tcPr>
          <w:p w14:paraId="2ABA4DE3">
            <w:pPr>
              <w:pStyle w:val="16"/>
              <w:spacing w:before="2"/>
              <w:rPr>
                <w:sz w:val="13"/>
                <w:szCs w:val="18"/>
                <w:lang w:eastAsia="zh-CN"/>
              </w:rPr>
            </w:pPr>
          </w:p>
          <w:p w14:paraId="7640AB74">
            <w:pPr>
              <w:pStyle w:val="16"/>
              <w:spacing w:before="1"/>
              <w:jc w:val="center"/>
              <w:rPr>
                <w:spacing w:val="-4"/>
                <w:sz w:val="16"/>
                <w:szCs w:val="18"/>
              </w:rPr>
            </w:pPr>
            <w:r>
              <w:rPr>
                <w:spacing w:val="-4"/>
                <w:sz w:val="16"/>
                <w:szCs w:val="18"/>
              </w:rPr>
              <w:t>序号</w:t>
            </w:r>
          </w:p>
          <w:p w14:paraId="4B48AD9A">
            <w:pPr>
              <w:pStyle w:val="16"/>
              <w:jc w:val="center"/>
              <w:rPr>
                <w:sz w:val="16"/>
                <w:szCs w:val="18"/>
              </w:rPr>
            </w:pPr>
            <w:r>
              <w:rPr>
                <w:sz w:val="16"/>
                <w:szCs w:val="16"/>
              </w:rPr>
              <w:t>Serial number</w:t>
            </w:r>
          </w:p>
        </w:tc>
        <w:tc>
          <w:tcPr>
            <w:tcW w:w="2615" w:type="dxa"/>
          </w:tcPr>
          <w:p w14:paraId="0831A80C">
            <w:pPr>
              <w:pStyle w:val="16"/>
              <w:spacing w:before="7"/>
              <w:rPr>
                <w:sz w:val="11"/>
                <w:szCs w:val="18"/>
              </w:rPr>
            </w:pPr>
          </w:p>
          <w:p w14:paraId="77817C57">
            <w:pPr>
              <w:pStyle w:val="16"/>
              <w:jc w:val="center"/>
              <w:rPr>
                <w:spacing w:val="-10"/>
                <w:sz w:val="16"/>
                <w:szCs w:val="18"/>
              </w:rPr>
            </w:pPr>
            <w:r>
              <w:rPr>
                <w:w w:val="95"/>
                <w:sz w:val="16"/>
                <w:szCs w:val="18"/>
              </w:rPr>
              <w:t>项</w:t>
            </w:r>
            <w:r>
              <w:rPr>
                <w:spacing w:val="-10"/>
                <w:sz w:val="16"/>
                <w:szCs w:val="18"/>
              </w:rPr>
              <w:t>目</w:t>
            </w:r>
          </w:p>
          <w:p w14:paraId="7D805DDD">
            <w:pPr>
              <w:pStyle w:val="16"/>
              <w:jc w:val="center"/>
              <w:rPr>
                <w:sz w:val="16"/>
                <w:szCs w:val="18"/>
              </w:rPr>
            </w:pPr>
            <w:r>
              <w:rPr>
                <w:sz w:val="16"/>
                <w:szCs w:val="16"/>
              </w:rPr>
              <w:t>Project</w:t>
            </w:r>
          </w:p>
        </w:tc>
        <w:tc>
          <w:tcPr>
            <w:tcW w:w="2640" w:type="dxa"/>
          </w:tcPr>
          <w:p w14:paraId="26195593">
            <w:pPr>
              <w:pStyle w:val="16"/>
              <w:spacing w:line="320" w:lineRule="atLeast"/>
              <w:ind w:left="163" w:right="49" w:hanging="104"/>
              <w:rPr>
                <w:color w:val="FF0000"/>
                <w:spacing w:val="-2"/>
                <w:sz w:val="16"/>
                <w:szCs w:val="18"/>
                <w:lang w:eastAsia="zh-CN"/>
              </w:rPr>
            </w:pPr>
            <w:r>
              <w:rPr>
                <w:color w:val="FF0000"/>
                <w:spacing w:val="-2"/>
                <w:sz w:val="16"/>
                <w:szCs w:val="18"/>
                <w:lang w:eastAsia="zh-CN"/>
              </w:rPr>
              <w:t>建议周期如下（或按设备生产厂商建议的时间周期）</w:t>
            </w:r>
          </w:p>
          <w:p w14:paraId="60A3886D">
            <w:pPr>
              <w:pStyle w:val="16"/>
              <w:ind w:left="163" w:right="49" w:hanging="104"/>
              <w:rPr>
                <w:sz w:val="16"/>
                <w:szCs w:val="18"/>
                <w:lang w:eastAsia="zh-CN"/>
              </w:rPr>
            </w:pPr>
            <w:r>
              <w:rPr>
                <w:color w:val="FF0000"/>
                <w:sz w:val="16"/>
                <w:szCs w:val="16"/>
                <w:lang w:eastAsia="zh-CN"/>
              </w:rPr>
              <w:t>The recommended period is as follows (or according to the time period recommended by the equipment manufacturer)</w:t>
            </w:r>
          </w:p>
        </w:tc>
        <w:tc>
          <w:tcPr>
            <w:tcW w:w="4395" w:type="dxa"/>
          </w:tcPr>
          <w:p w14:paraId="7C5A084E">
            <w:pPr>
              <w:pStyle w:val="16"/>
              <w:spacing w:before="7"/>
              <w:rPr>
                <w:sz w:val="11"/>
                <w:szCs w:val="18"/>
                <w:lang w:eastAsia="zh-CN"/>
              </w:rPr>
            </w:pPr>
          </w:p>
          <w:p w14:paraId="74E78348">
            <w:pPr>
              <w:pStyle w:val="16"/>
              <w:jc w:val="center"/>
              <w:rPr>
                <w:spacing w:val="-10"/>
                <w:sz w:val="16"/>
                <w:szCs w:val="18"/>
              </w:rPr>
            </w:pPr>
            <w:r>
              <w:rPr>
                <w:w w:val="95"/>
                <w:sz w:val="16"/>
                <w:szCs w:val="18"/>
              </w:rPr>
              <w:t>要</w:t>
            </w:r>
            <w:r>
              <w:rPr>
                <w:spacing w:val="-10"/>
                <w:sz w:val="16"/>
                <w:szCs w:val="18"/>
              </w:rPr>
              <w:t>求</w:t>
            </w:r>
          </w:p>
          <w:p w14:paraId="3DC06EA3">
            <w:pPr>
              <w:pStyle w:val="16"/>
              <w:jc w:val="center"/>
              <w:rPr>
                <w:sz w:val="16"/>
                <w:szCs w:val="18"/>
              </w:rPr>
            </w:pPr>
            <w:r>
              <w:rPr>
                <w:sz w:val="16"/>
                <w:szCs w:val="16"/>
              </w:rPr>
              <w:t>Requirements</w:t>
            </w:r>
          </w:p>
        </w:tc>
        <w:tc>
          <w:tcPr>
            <w:tcW w:w="3660" w:type="dxa"/>
          </w:tcPr>
          <w:p w14:paraId="7EC62089">
            <w:pPr>
              <w:pStyle w:val="16"/>
              <w:spacing w:before="7"/>
              <w:rPr>
                <w:sz w:val="11"/>
                <w:szCs w:val="18"/>
              </w:rPr>
            </w:pPr>
          </w:p>
          <w:p w14:paraId="725984C9">
            <w:pPr>
              <w:pStyle w:val="16"/>
              <w:jc w:val="center"/>
              <w:rPr>
                <w:spacing w:val="-10"/>
                <w:sz w:val="16"/>
                <w:szCs w:val="18"/>
              </w:rPr>
            </w:pPr>
            <w:r>
              <w:rPr>
                <w:w w:val="95"/>
                <w:sz w:val="16"/>
                <w:szCs w:val="18"/>
              </w:rPr>
              <w:t>说</w:t>
            </w:r>
            <w:r>
              <w:rPr>
                <w:spacing w:val="-10"/>
                <w:sz w:val="16"/>
                <w:szCs w:val="18"/>
              </w:rPr>
              <w:t>明</w:t>
            </w:r>
          </w:p>
          <w:p w14:paraId="54A4B301">
            <w:pPr>
              <w:pStyle w:val="16"/>
              <w:jc w:val="center"/>
              <w:rPr>
                <w:sz w:val="16"/>
                <w:szCs w:val="18"/>
              </w:rPr>
            </w:pPr>
            <w:r>
              <w:rPr>
                <w:sz w:val="16"/>
                <w:szCs w:val="16"/>
              </w:rPr>
              <w:t>Description</w:t>
            </w:r>
          </w:p>
        </w:tc>
      </w:tr>
      <w:tr w14:paraId="3A0F6F66">
        <w:trPr>
          <w:trHeight w:val="1550" w:hRule="atLeast"/>
        </w:trPr>
        <w:tc>
          <w:tcPr>
            <w:tcW w:w="668" w:type="dxa"/>
          </w:tcPr>
          <w:p w14:paraId="2C0EFA53">
            <w:pPr>
              <w:pStyle w:val="16"/>
              <w:rPr>
                <w:sz w:val="15"/>
                <w:szCs w:val="18"/>
              </w:rPr>
            </w:pPr>
          </w:p>
          <w:p w14:paraId="682CF444">
            <w:pPr>
              <w:pStyle w:val="16"/>
              <w:spacing w:before="11"/>
              <w:rPr>
                <w:szCs w:val="18"/>
              </w:rPr>
            </w:pPr>
          </w:p>
          <w:p w14:paraId="0A43AA22">
            <w:pPr>
              <w:pStyle w:val="16"/>
              <w:spacing w:before="1"/>
              <w:jc w:val="center"/>
              <w:rPr>
                <w:sz w:val="16"/>
                <w:szCs w:val="18"/>
              </w:rPr>
            </w:pPr>
            <w:r>
              <w:rPr>
                <w:w w:val="99"/>
                <w:sz w:val="16"/>
                <w:szCs w:val="18"/>
              </w:rPr>
              <w:t>1</w:t>
            </w:r>
          </w:p>
        </w:tc>
        <w:tc>
          <w:tcPr>
            <w:tcW w:w="2615" w:type="dxa"/>
          </w:tcPr>
          <w:p w14:paraId="78D1536A">
            <w:pPr>
              <w:pStyle w:val="16"/>
              <w:rPr>
                <w:sz w:val="15"/>
                <w:szCs w:val="18"/>
              </w:rPr>
            </w:pPr>
          </w:p>
          <w:p w14:paraId="71AE6AF9">
            <w:pPr>
              <w:pStyle w:val="16"/>
              <w:spacing w:before="11"/>
              <w:rPr>
                <w:szCs w:val="18"/>
              </w:rPr>
            </w:pPr>
          </w:p>
          <w:p w14:paraId="455A6E16">
            <w:pPr>
              <w:pStyle w:val="16"/>
              <w:spacing w:before="1"/>
              <w:ind w:left="8"/>
              <w:rPr>
                <w:spacing w:val="-3"/>
                <w:w w:val="95"/>
                <w:sz w:val="16"/>
                <w:szCs w:val="18"/>
              </w:rPr>
            </w:pPr>
            <w:r>
              <w:rPr>
                <w:spacing w:val="-3"/>
                <w:w w:val="95"/>
                <w:sz w:val="16"/>
                <w:szCs w:val="18"/>
              </w:rPr>
              <w:t>绝缘电阻</w:t>
            </w:r>
          </w:p>
          <w:p w14:paraId="13A215ED">
            <w:pPr>
              <w:pStyle w:val="16"/>
              <w:ind w:left="8"/>
              <w:rPr>
                <w:sz w:val="16"/>
                <w:szCs w:val="18"/>
              </w:rPr>
            </w:pPr>
            <w:r>
              <w:rPr>
                <w:sz w:val="16"/>
                <w:szCs w:val="16"/>
              </w:rPr>
              <w:t>Insulation resistance</w:t>
            </w:r>
          </w:p>
        </w:tc>
        <w:tc>
          <w:tcPr>
            <w:tcW w:w="2640" w:type="dxa"/>
          </w:tcPr>
          <w:p w14:paraId="0085F654">
            <w:pPr>
              <w:pStyle w:val="16"/>
              <w:rPr>
                <w:sz w:val="15"/>
                <w:szCs w:val="18"/>
                <w:lang w:eastAsia="zh-CN"/>
              </w:rPr>
            </w:pPr>
          </w:p>
          <w:p w14:paraId="2A23A9A1">
            <w:pPr>
              <w:pStyle w:val="16"/>
              <w:rPr>
                <w:sz w:val="15"/>
                <w:szCs w:val="18"/>
                <w:lang w:eastAsia="zh-CN"/>
              </w:rPr>
            </w:pPr>
          </w:p>
          <w:p w14:paraId="084D93D0">
            <w:pPr>
              <w:pStyle w:val="16"/>
              <w:spacing w:before="146"/>
              <w:ind w:left="9"/>
              <w:rPr>
                <w:spacing w:val="-1"/>
                <w:w w:val="95"/>
                <w:sz w:val="16"/>
                <w:szCs w:val="18"/>
                <w:lang w:eastAsia="zh-CN"/>
              </w:rPr>
            </w:pPr>
            <w:r>
              <w:rPr>
                <w:spacing w:val="-1"/>
                <w:w w:val="95"/>
                <w:sz w:val="16"/>
                <w:szCs w:val="18"/>
                <w:lang w:eastAsia="zh-CN"/>
              </w:rPr>
              <w:t>在直流耐压试验之前进行</w:t>
            </w:r>
          </w:p>
          <w:p w14:paraId="2C6CC977">
            <w:pPr>
              <w:pStyle w:val="16"/>
              <w:ind w:left="9"/>
              <w:rPr>
                <w:sz w:val="16"/>
                <w:szCs w:val="18"/>
                <w:lang w:eastAsia="zh-CN"/>
              </w:rPr>
            </w:pPr>
            <w:r>
              <w:rPr>
                <w:sz w:val="16"/>
                <w:szCs w:val="16"/>
                <w:lang w:eastAsia="zh-CN"/>
              </w:rPr>
              <w:t>Before DC withstand voltage test</w:t>
            </w:r>
          </w:p>
        </w:tc>
        <w:tc>
          <w:tcPr>
            <w:tcW w:w="4395" w:type="dxa"/>
          </w:tcPr>
          <w:p w14:paraId="747520F7">
            <w:pPr>
              <w:pStyle w:val="16"/>
              <w:rPr>
                <w:sz w:val="15"/>
                <w:szCs w:val="18"/>
                <w:lang w:eastAsia="zh-CN"/>
              </w:rPr>
            </w:pPr>
          </w:p>
          <w:p w14:paraId="380A55EF">
            <w:pPr>
              <w:pStyle w:val="16"/>
              <w:spacing w:before="11"/>
              <w:rPr>
                <w:szCs w:val="18"/>
                <w:lang w:eastAsia="zh-CN"/>
              </w:rPr>
            </w:pPr>
          </w:p>
          <w:p w14:paraId="2F040C0F">
            <w:pPr>
              <w:pStyle w:val="16"/>
              <w:spacing w:before="1"/>
              <w:ind w:left="9"/>
              <w:rPr>
                <w:spacing w:val="-2"/>
                <w:w w:val="95"/>
                <w:sz w:val="16"/>
                <w:szCs w:val="18"/>
              </w:rPr>
            </w:pPr>
            <w:r>
              <w:rPr>
                <w:spacing w:val="-2"/>
                <w:w w:val="95"/>
                <w:sz w:val="16"/>
                <w:szCs w:val="18"/>
              </w:rPr>
              <w:t>自行规定。</w:t>
            </w:r>
          </w:p>
          <w:p w14:paraId="6B71515D">
            <w:pPr>
              <w:pStyle w:val="16"/>
              <w:ind w:left="9"/>
              <w:rPr>
                <w:sz w:val="16"/>
                <w:szCs w:val="18"/>
              </w:rPr>
            </w:pPr>
            <w:r>
              <w:rPr>
                <w:sz w:val="16"/>
                <w:szCs w:val="16"/>
              </w:rPr>
              <w:t>Self-regulation.</w:t>
            </w:r>
          </w:p>
        </w:tc>
        <w:tc>
          <w:tcPr>
            <w:tcW w:w="3660" w:type="dxa"/>
          </w:tcPr>
          <w:p w14:paraId="5E082F12">
            <w:pPr>
              <w:pStyle w:val="16"/>
              <w:spacing w:before="1"/>
              <w:rPr>
                <w:sz w:val="10"/>
                <w:szCs w:val="18"/>
                <w:lang w:eastAsia="zh-CN"/>
              </w:rPr>
            </w:pPr>
          </w:p>
          <w:p w14:paraId="48CE8750">
            <w:pPr>
              <w:pStyle w:val="16"/>
              <w:spacing w:line="276" w:lineRule="auto"/>
              <w:ind w:left="9" w:right="-116"/>
              <w:rPr>
                <w:spacing w:val="-5"/>
                <w:sz w:val="16"/>
                <w:szCs w:val="18"/>
                <w:lang w:eastAsia="zh-CN"/>
              </w:rPr>
            </w:pPr>
            <w:r>
              <w:rPr>
                <w:sz w:val="16"/>
                <w:szCs w:val="18"/>
                <w:lang w:eastAsia="zh-CN"/>
              </w:rPr>
              <w:t>额定电</w:t>
            </w:r>
            <w:r>
              <w:rPr>
                <w:spacing w:val="-31"/>
                <w:sz w:val="16"/>
                <w:szCs w:val="18"/>
                <w:lang w:eastAsia="zh-CN"/>
              </w:rPr>
              <w:t xml:space="preserve">压 </w:t>
            </w:r>
            <w:r>
              <w:rPr>
                <w:sz w:val="16"/>
                <w:szCs w:val="18"/>
                <w:lang w:eastAsia="zh-CN"/>
              </w:rPr>
              <w:t>0.6/1kV</w:t>
            </w:r>
            <w:r>
              <w:rPr>
                <w:spacing w:val="-26"/>
                <w:sz w:val="16"/>
                <w:szCs w:val="18"/>
                <w:lang w:eastAsia="zh-CN"/>
              </w:rPr>
              <w:t xml:space="preserve"> 电缆用 </w:t>
            </w:r>
            <w:r>
              <w:rPr>
                <w:sz w:val="16"/>
                <w:szCs w:val="18"/>
                <w:lang w:eastAsia="zh-CN"/>
              </w:rPr>
              <w:t>1000V</w:t>
            </w:r>
            <w:r>
              <w:rPr>
                <w:spacing w:val="-12"/>
                <w:sz w:val="16"/>
                <w:szCs w:val="18"/>
                <w:lang w:eastAsia="zh-CN"/>
              </w:rPr>
              <w:t xml:space="preserve"> 兆欧表；</w:t>
            </w:r>
            <w:r>
              <w:rPr>
                <w:sz w:val="16"/>
                <w:szCs w:val="18"/>
                <w:lang w:eastAsia="zh-CN"/>
              </w:rPr>
              <w:t xml:space="preserve"> 0.6/1kV</w:t>
            </w:r>
            <w:r>
              <w:rPr>
                <w:spacing w:val="-5"/>
                <w:sz w:val="16"/>
                <w:szCs w:val="18"/>
                <w:lang w:eastAsia="zh-CN"/>
              </w:rPr>
              <w:t xml:space="preserve"> 以上电缆用 </w:t>
            </w:r>
            <w:r>
              <w:rPr>
                <w:sz w:val="16"/>
                <w:szCs w:val="18"/>
                <w:lang w:eastAsia="zh-CN"/>
              </w:rPr>
              <w:t>2500V</w:t>
            </w:r>
            <w:r>
              <w:rPr>
                <w:spacing w:val="-5"/>
                <w:sz w:val="16"/>
                <w:szCs w:val="18"/>
                <w:lang w:eastAsia="zh-CN"/>
              </w:rPr>
              <w:t xml:space="preserve"> 兆欧表</w:t>
            </w:r>
          </w:p>
          <w:p w14:paraId="41876CB6">
            <w:pPr>
              <w:pStyle w:val="16"/>
              <w:ind w:left="9" w:right="-116"/>
              <w:rPr>
                <w:sz w:val="16"/>
                <w:szCs w:val="18"/>
                <w:lang w:eastAsia="zh-CN"/>
              </w:rPr>
            </w:pPr>
            <w:r>
              <w:rPr>
                <w:sz w:val="16"/>
                <w:szCs w:val="16"/>
                <w:lang w:eastAsia="zh-CN"/>
              </w:rPr>
              <w:t>1000V Megohmmeter for cables with rated voltage of 0.6/1kV; 2500V Megohmmeter for cables above 0.6/1kV</w:t>
            </w:r>
          </w:p>
          <w:p w14:paraId="22E751BD">
            <w:pPr>
              <w:pStyle w:val="16"/>
              <w:spacing w:line="276" w:lineRule="auto"/>
              <w:ind w:left="9" w:right="122"/>
              <w:rPr>
                <w:spacing w:val="-4"/>
                <w:sz w:val="16"/>
                <w:szCs w:val="18"/>
                <w:lang w:eastAsia="zh-CN"/>
              </w:rPr>
            </w:pPr>
            <w:r>
              <w:rPr>
                <w:w w:val="95"/>
                <w:sz w:val="16"/>
                <w:szCs w:val="18"/>
                <w:lang w:eastAsia="zh-CN"/>
              </w:rPr>
              <w:t>（6/6kV</w:t>
            </w:r>
            <w:r>
              <w:rPr>
                <w:spacing w:val="-4"/>
                <w:w w:val="95"/>
                <w:sz w:val="16"/>
                <w:szCs w:val="18"/>
                <w:lang w:eastAsia="zh-CN"/>
              </w:rPr>
              <w:t xml:space="preserve"> 及以上电缆也可用 </w:t>
            </w:r>
            <w:r>
              <w:rPr>
                <w:w w:val="95"/>
                <w:sz w:val="16"/>
                <w:szCs w:val="18"/>
                <w:lang w:eastAsia="zh-CN"/>
              </w:rPr>
              <w:t>5000V</w:t>
            </w:r>
            <w:r>
              <w:rPr>
                <w:spacing w:val="-3"/>
                <w:w w:val="95"/>
                <w:sz w:val="16"/>
                <w:szCs w:val="18"/>
                <w:lang w:eastAsia="zh-CN"/>
              </w:rPr>
              <w:t xml:space="preserve"> 兆欧</w:t>
            </w:r>
            <w:r>
              <w:rPr>
                <w:spacing w:val="-4"/>
                <w:sz w:val="16"/>
                <w:szCs w:val="18"/>
                <w:lang w:eastAsia="zh-CN"/>
              </w:rPr>
              <w:t>表）。</w:t>
            </w:r>
          </w:p>
          <w:p w14:paraId="14499A25">
            <w:pPr>
              <w:pStyle w:val="16"/>
              <w:ind w:left="9" w:right="122"/>
              <w:rPr>
                <w:sz w:val="16"/>
                <w:szCs w:val="18"/>
                <w:lang w:eastAsia="zh-CN"/>
              </w:rPr>
            </w:pPr>
            <w:r>
              <w:rPr>
                <w:sz w:val="16"/>
                <w:szCs w:val="16"/>
                <w:lang w:eastAsia="zh-CN"/>
              </w:rPr>
              <w:t>(5000V megohmmeter can also be used for 6/6 kV and above cables).</w:t>
            </w:r>
          </w:p>
        </w:tc>
      </w:tr>
      <w:tr w14:paraId="68AB02CA">
        <w:trPr>
          <w:trHeight w:val="1281" w:hRule="atLeast"/>
        </w:trPr>
        <w:tc>
          <w:tcPr>
            <w:tcW w:w="668" w:type="dxa"/>
          </w:tcPr>
          <w:p w14:paraId="281DFB04">
            <w:pPr>
              <w:pStyle w:val="16"/>
              <w:rPr>
                <w:sz w:val="15"/>
                <w:szCs w:val="18"/>
                <w:lang w:eastAsia="zh-CN"/>
              </w:rPr>
            </w:pPr>
          </w:p>
          <w:p w14:paraId="3523A03D">
            <w:pPr>
              <w:pStyle w:val="16"/>
              <w:spacing w:before="5"/>
              <w:rPr>
                <w:sz w:val="15"/>
                <w:szCs w:val="18"/>
                <w:lang w:eastAsia="zh-CN"/>
              </w:rPr>
            </w:pPr>
          </w:p>
          <w:p w14:paraId="40E6D4D6">
            <w:pPr>
              <w:pStyle w:val="16"/>
              <w:jc w:val="center"/>
              <w:rPr>
                <w:sz w:val="16"/>
                <w:szCs w:val="18"/>
              </w:rPr>
            </w:pPr>
            <w:r>
              <w:rPr>
                <w:w w:val="99"/>
                <w:sz w:val="16"/>
                <w:szCs w:val="18"/>
              </w:rPr>
              <w:t>2</w:t>
            </w:r>
          </w:p>
        </w:tc>
        <w:tc>
          <w:tcPr>
            <w:tcW w:w="2615" w:type="dxa"/>
          </w:tcPr>
          <w:p w14:paraId="1FD4F8C6">
            <w:pPr>
              <w:pStyle w:val="16"/>
              <w:rPr>
                <w:sz w:val="15"/>
                <w:szCs w:val="18"/>
              </w:rPr>
            </w:pPr>
          </w:p>
          <w:p w14:paraId="255578C6">
            <w:pPr>
              <w:pStyle w:val="16"/>
              <w:spacing w:before="5"/>
              <w:rPr>
                <w:sz w:val="15"/>
                <w:szCs w:val="18"/>
              </w:rPr>
            </w:pPr>
          </w:p>
          <w:p w14:paraId="0873FC53">
            <w:pPr>
              <w:pStyle w:val="16"/>
              <w:ind w:left="8"/>
              <w:rPr>
                <w:spacing w:val="-3"/>
                <w:w w:val="95"/>
                <w:sz w:val="16"/>
                <w:szCs w:val="18"/>
              </w:rPr>
            </w:pPr>
            <w:r>
              <w:rPr>
                <w:spacing w:val="-3"/>
                <w:w w:val="95"/>
                <w:sz w:val="16"/>
                <w:szCs w:val="18"/>
              </w:rPr>
              <w:t>直流耐压</w:t>
            </w:r>
          </w:p>
          <w:p w14:paraId="0E1313F2">
            <w:pPr>
              <w:pStyle w:val="16"/>
              <w:ind w:left="8"/>
              <w:rPr>
                <w:sz w:val="16"/>
                <w:szCs w:val="18"/>
              </w:rPr>
            </w:pPr>
            <w:r>
              <w:rPr>
                <w:sz w:val="16"/>
                <w:szCs w:val="16"/>
              </w:rPr>
              <w:t>DC withstand voltage</w:t>
            </w:r>
          </w:p>
        </w:tc>
        <w:tc>
          <w:tcPr>
            <w:tcW w:w="2640" w:type="dxa"/>
          </w:tcPr>
          <w:p w14:paraId="673AC6D1">
            <w:pPr>
              <w:pStyle w:val="16"/>
              <w:spacing w:before="2"/>
              <w:rPr>
                <w:sz w:val="20"/>
                <w:szCs w:val="18"/>
                <w:lang w:eastAsia="zh-CN"/>
              </w:rPr>
            </w:pPr>
          </w:p>
          <w:p w14:paraId="173F3A4E">
            <w:pPr>
              <w:pStyle w:val="16"/>
              <w:ind w:left="9"/>
              <w:rPr>
                <w:spacing w:val="-16"/>
                <w:w w:val="95"/>
                <w:sz w:val="16"/>
                <w:szCs w:val="18"/>
                <w:lang w:eastAsia="zh-CN"/>
              </w:rPr>
            </w:pPr>
            <w:r>
              <w:rPr>
                <w:w w:val="95"/>
                <w:sz w:val="16"/>
                <w:szCs w:val="18"/>
                <w:lang w:eastAsia="zh-CN"/>
              </w:rPr>
              <w:t>⑴1</w:t>
            </w:r>
            <w:r>
              <w:rPr>
                <w:rFonts w:hint="eastAsia" w:ascii="Microsoft YaHei UI" w:hAnsi="Microsoft YaHei UI" w:eastAsia="Microsoft YaHei UI"/>
                <w:w w:val="95"/>
                <w:sz w:val="16"/>
                <w:szCs w:val="18"/>
                <w:lang w:eastAsia="zh-CN"/>
              </w:rPr>
              <w:t>〜</w:t>
            </w:r>
            <w:r>
              <w:rPr>
                <w:w w:val="95"/>
                <w:sz w:val="16"/>
                <w:szCs w:val="18"/>
                <w:lang w:eastAsia="zh-CN"/>
              </w:rPr>
              <w:t>3</w:t>
            </w:r>
            <w:r>
              <w:rPr>
                <w:spacing w:val="-16"/>
                <w:w w:val="95"/>
                <w:sz w:val="16"/>
                <w:szCs w:val="18"/>
                <w:lang w:eastAsia="zh-CN"/>
              </w:rPr>
              <w:t xml:space="preserve"> 年</w:t>
            </w:r>
          </w:p>
          <w:p w14:paraId="25B99E0D">
            <w:pPr>
              <w:pStyle w:val="16"/>
              <w:ind w:left="9"/>
              <w:rPr>
                <w:sz w:val="16"/>
                <w:szCs w:val="18"/>
                <w:lang w:eastAsia="zh-CN"/>
              </w:rPr>
            </w:pPr>
            <w:r>
              <w:rPr>
                <w:sz w:val="16"/>
                <w:szCs w:val="16"/>
                <w:lang w:eastAsia="zh-CN"/>
              </w:rPr>
              <w:t>(1) 13 years</w:t>
            </w:r>
          </w:p>
          <w:p w14:paraId="44F4F294">
            <w:pPr>
              <w:pStyle w:val="16"/>
              <w:spacing w:before="4"/>
              <w:ind w:left="9"/>
              <w:rPr>
                <w:spacing w:val="-2"/>
                <w:w w:val="95"/>
                <w:sz w:val="16"/>
                <w:szCs w:val="18"/>
                <w:lang w:eastAsia="zh-CN"/>
              </w:rPr>
            </w:pPr>
            <w:r>
              <w:rPr>
                <w:w w:val="95"/>
                <w:sz w:val="16"/>
                <w:szCs w:val="18"/>
                <w:lang w:eastAsia="zh-CN"/>
              </w:rPr>
              <w:t>⑵新</w:t>
            </w:r>
            <w:r>
              <w:rPr>
                <w:spacing w:val="-2"/>
                <w:w w:val="95"/>
                <w:sz w:val="16"/>
                <w:szCs w:val="18"/>
                <w:lang w:eastAsia="zh-CN"/>
              </w:rPr>
              <w:t>做终端或接头后进行</w:t>
            </w:r>
          </w:p>
          <w:p w14:paraId="54C8064D">
            <w:pPr>
              <w:pStyle w:val="16"/>
              <w:ind w:left="9"/>
              <w:rPr>
                <w:sz w:val="16"/>
                <w:szCs w:val="18"/>
                <w:lang w:eastAsia="zh-CN"/>
              </w:rPr>
            </w:pPr>
            <w:r>
              <w:rPr>
                <w:rFonts w:hint="eastAsia"/>
                <w:sz w:val="16"/>
                <w:szCs w:val="16"/>
                <w:lang w:eastAsia="zh-CN"/>
              </w:rPr>
              <w:t>⑵</w:t>
            </w:r>
            <w:r>
              <w:rPr>
                <w:sz w:val="16"/>
                <w:szCs w:val="16"/>
                <w:lang w:eastAsia="zh-CN"/>
              </w:rPr>
              <w:t xml:space="preserve"> Proceed after making new terminals or joints</w:t>
            </w:r>
          </w:p>
        </w:tc>
        <w:tc>
          <w:tcPr>
            <w:tcW w:w="4395" w:type="dxa"/>
          </w:tcPr>
          <w:p w14:paraId="508119E0">
            <w:pPr>
              <w:pStyle w:val="16"/>
              <w:spacing w:before="2"/>
              <w:rPr>
                <w:sz w:val="11"/>
                <w:szCs w:val="18"/>
                <w:lang w:eastAsia="zh-CN"/>
              </w:rPr>
            </w:pPr>
          </w:p>
          <w:p w14:paraId="00D056B7">
            <w:pPr>
              <w:pStyle w:val="16"/>
              <w:spacing w:before="1" w:line="283" w:lineRule="auto"/>
              <w:ind w:left="9"/>
              <w:rPr>
                <w:spacing w:val="-2"/>
                <w:sz w:val="16"/>
                <w:szCs w:val="18"/>
                <w:lang w:eastAsia="zh-CN"/>
              </w:rPr>
            </w:pPr>
            <w:r>
              <w:rPr>
                <w:spacing w:val="-6"/>
                <w:w w:val="95"/>
                <w:sz w:val="16"/>
                <w:szCs w:val="18"/>
                <w:lang w:eastAsia="zh-CN"/>
              </w:rPr>
              <w:t xml:space="preserve">⑴耐压 </w:t>
            </w:r>
            <w:r>
              <w:rPr>
                <w:w w:val="95"/>
                <w:sz w:val="16"/>
                <w:szCs w:val="18"/>
                <w:lang w:eastAsia="zh-CN"/>
              </w:rPr>
              <w:t>5</w:t>
            </w:r>
            <w:r>
              <w:rPr>
                <w:spacing w:val="-6"/>
                <w:w w:val="95"/>
                <w:sz w:val="16"/>
                <w:szCs w:val="18"/>
                <w:lang w:eastAsia="zh-CN"/>
              </w:rPr>
              <w:t xml:space="preserve"> 分钟时的泄漏电流值不应大于耐压 </w:t>
            </w:r>
            <w:r>
              <w:rPr>
                <w:w w:val="95"/>
                <w:sz w:val="16"/>
                <w:szCs w:val="18"/>
                <w:lang w:eastAsia="zh-CN"/>
              </w:rPr>
              <w:t>1</w:t>
            </w:r>
            <w:r>
              <w:rPr>
                <w:spacing w:val="-11"/>
                <w:w w:val="95"/>
                <w:sz w:val="16"/>
                <w:szCs w:val="18"/>
                <w:lang w:eastAsia="zh-CN"/>
              </w:rPr>
              <w:t xml:space="preserve"> 分</w:t>
            </w:r>
            <w:r>
              <w:rPr>
                <w:spacing w:val="-2"/>
                <w:sz w:val="16"/>
                <w:szCs w:val="18"/>
                <w:lang w:eastAsia="zh-CN"/>
              </w:rPr>
              <w:t>钟时泄漏电流值；</w:t>
            </w:r>
          </w:p>
          <w:p w14:paraId="19B2F5AC">
            <w:pPr>
              <w:pStyle w:val="16"/>
              <w:ind w:left="9"/>
              <w:rPr>
                <w:sz w:val="16"/>
                <w:szCs w:val="18"/>
                <w:lang w:eastAsia="zh-CN"/>
              </w:rPr>
            </w:pPr>
            <w:r>
              <w:rPr>
                <w:sz w:val="16"/>
                <w:szCs w:val="16"/>
                <w:lang w:eastAsia="zh-CN"/>
              </w:rPr>
              <w:t>(1) The leakage current value when withstanding voltage for 5 minutes should not be greater than the leakage current value when withstanding voltage for 1 minute;</w:t>
            </w:r>
          </w:p>
          <w:p w14:paraId="7642389F">
            <w:pPr>
              <w:pStyle w:val="16"/>
              <w:spacing w:line="268" w:lineRule="exact"/>
              <w:ind w:left="9"/>
              <w:rPr>
                <w:spacing w:val="-10"/>
                <w:w w:val="95"/>
                <w:sz w:val="16"/>
                <w:szCs w:val="18"/>
                <w:lang w:eastAsia="zh-CN"/>
              </w:rPr>
            </w:pPr>
            <w:r>
              <w:rPr>
                <w:w w:val="95"/>
                <w:sz w:val="16"/>
                <w:szCs w:val="18"/>
                <w:lang w:eastAsia="zh-CN"/>
              </w:rPr>
              <w:t>⑵三相之间的泄漏电流不平衡系数不应大于</w:t>
            </w:r>
            <w:r>
              <w:rPr>
                <w:spacing w:val="68"/>
                <w:w w:val="150"/>
                <w:sz w:val="16"/>
                <w:szCs w:val="18"/>
                <w:lang w:eastAsia="zh-CN"/>
              </w:rPr>
              <w:t xml:space="preserve"> </w:t>
            </w:r>
            <w:r>
              <w:rPr>
                <w:w w:val="95"/>
                <w:sz w:val="16"/>
                <w:szCs w:val="18"/>
                <w:lang w:eastAsia="zh-CN"/>
              </w:rPr>
              <w:t>2</w:t>
            </w:r>
            <w:r>
              <w:rPr>
                <w:spacing w:val="-10"/>
                <w:w w:val="95"/>
                <w:sz w:val="16"/>
                <w:szCs w:val="18"/>
                <w:lang w:eastAsia="zh-CN"/>
              </w:rPr>
              <w:t>。</w:t>
            </w:r>
          </w:p>
          <w:p w14:paraId="5C1F0C42">
            <w:pPr>
              <w:pStyle w:val="16"/>
              <w:ind w:left="9"/>
              <w:rPr>
                <w:sz w:val="16"/>
                <w:szCs w:val="18"/>
                <w:lang w:eastAsia="zh-CN"/>
              </w:rPr>
            </w:pPr>
            <w:r>
              <w:rPr>
                <w:rFonts w:hint="eastAsia"/>
                <w:sz w:val="16"/>
                <w:szCs w:val="16"/>
                <w:lang w:eastAsia="zh-CN"/>
              </w:rPr>
              <w:t>⑵</w:t>
            </w:r>
            <w:r>
              <w:rPr>
                <w:sz w:val="16"/>
                <w:szCs w:val="16"/>
                <w:lang w:eastAsia="zh-CN"/>
              </w:rPr>
              <w:t xml:space="preserve"> The leakage current imbalance coefficient between three phases should not be greater than 2.</w:t>
            </w:r>
          </w:p>
        </w:tc>
        <w:tc>
          <w:tcPr>
            <w:tcW w:w="3660" w:type="dxa"/>
          </w:tcPr>
          <w:p w14:paraId="0AF2D2D7">
            <w:pPr>
              <w:pStyle w:val="16"/>
              <w:spacing w:before="10"/>
              <w:rPr>
                <w:sz w:val="10"/>
                <w:szCs w:val="18"/>
                <w:lang w:eastAsia="zh-CN"/>
              </w:rPr>
            </w:pPr>
          </w:p>
          <w:p w14:paraId="5B93D401">
            <w:pPr>
              <w:pStyle w:val="16"/>
              <w:spacing w:before="1"/>
              <w:ind w:left="9"/>
              <w:rPr>
                <w:spacing w:val="-2"/>
                <w:w w:val="95"/>
                <w:sz w:val="16"/>
                <w:szCs w:val="18"/>
                <w:lang w:eastAsia="zh-CN"/>
              </w:rPr>
            </w:pPr>
            <w:r>
              <w:rPr>
                <w:w w:val="95"/>
                <w:sz w:val="16"/>
                <w:szCs w:val="18"/>
                <w:lang w:eastAsia="zh-CN"/>
              </w:rPr>
              <w:t>6/6kV</w:t>
            </w:r>
            <w:r>
              <w:rPr>
                <w:spacing w:val="58"/>
                <w:sz w:val="16"/>
                <w:szCs w:val="18"/>
                <w:lang w:eastAsia="zh-CN"/>
              </w:rPr>
              <w:t xml:space="preserve"> </w:t>
            </w:r>
            <w:r>
              <w:rPr>
                <w:w w:val="95"/>
                <w:sz w:val="16"/>
                <w:szCs w:val="18"/>
                <w:lang w:eastAsia="zh-CN"/>
              </w:rPr>
              <w:t>及以下电缆的泄漏电流小</w:t>
            </w:r>
            <w:r>
              <w:rPr>
                <w:spacing w:val="35"/>
                <w:w w:val="95"/>
                <w:sz w:val="16"/>
                <w:szCs w:val="18"/>
                <w:lang w:eastAsia="zh-CN"/>
              </w:rPr>
              <w:t>于</w:t>
            </w:r>
            <w:r>
              <w:rPr>
                <w:spacing w:val="-2"/>
                <w:w w:val="95"/>
                <w:sz w:val="16"/>
                <w:szCs w:val="18"/>
                <w:lang w:eastAsia="zh-CN"/>
              </w:rPr>
              <w:t>10µA,</w:t>
            </w:r>
          </w:p>
          <w:p w14:paraId="549F3DF4">
            <w:pPr>
              <w:pStyle w:val="16"/>
              <w:ind w:left="9"/>
              <w:rPr>
                <w:sz w:val="16"/>
                <w:szCs w:val="18"/>
                <w:lang w:eastAsia="zh-CN"/>
              </w:rPr>
            </w:pPr>
            <w:r>
              <w:rPr>
                <w:sz w:val="16"/>
                <w:szCs w:val="16"/>
                <w:lang w:eastAsia="zh-CN"/>
              </w:rPr>
              <w:t>The leakage current of 6/6 kV and below cables is less than 10 μ A,</w:t>
            </w:r>
          </w:p>
          <w:p w14:paraId="78424DC6">
            <w:pPr>
              <w:pStyle w:val="16"/>
              <w:spacing w:before="54" w:line="288" w:lineRule="auto"/>
              <w:ind w:left="9" w:right="-101"/>
              <w:rPr>
                <w:spacing w:val="-2"/>
                <w:sz w:val="16"/>
                <w:szCs w:val="18"/>
                <w:lang w:eastAsia="zh-CN"/>
              </w:rPr>
            </w:pPr>
            <w:r>
              <w:rPr>
                <w:sz w:val="16"/>
                <w:szCs w:val="18"/>
                <w:lang w:eastAsia="zh-CN"/>
              </w:rPr>
              <w:t>8.7/10kV</w:t>
            </w:r>
            <w:r>
              <w:rPr>
                <w:spacing w:val="-12"/>
                <w:sz w:val="16"/>
                <w:szCs w:val="18"/>
                <w:lang w:eastAsia="zh-CN"/>
              </w:rPr>
              <w:t xml:space="preserve"> 电缆的泄漏电流小于 </w:t>
            </w:r>
            <w:r>
              <w:rPr>
                <w:sz w:val="16"/>
                <w:szCs w:val="18"/>
                <w:lang w:eastAsia="zh-CN"/>
              </w:rPr>
              <w:t>20µA</w:t>
            </w:r>
            <w:r>
              <w:rPr>
                <w:spacing w:val="-18"/>
                <w:sz w:val="16"/>
                <w:szCs w:val="18"/>
                <w:lang w:eastAsia="zh-CN"/>
              </w:rPr>
              <w:t xml:space="preserve"> 时，</w:t>
            </w:r>
            <w:r>
              <w:rPr>
                <w:spacing w:val="-2"/>
                <w:sz w:val="16"/>
                <w:szCs w:val="18"/>
                <w:lang w:eastAsia="zh-CN"/>
              </w:rPr>
              <w:t>对不平衡系数不作规定。</w:t>
            </w:r>
          </w:p>
          <w:p w14:paraId="1C55D22D">
            <w:pPr>
              <w:pStyle w:val="16"/>
              <w:ind w:left="9" w:right="-101"/>
              <w:rPr>
                <w:sz w:val="16"/>
                <w:szCs w:val="18"/>
                <w:lang w:eastAsia="zh-CN"/>
              </w:rPr>
            </w:pPr>
            <w:r>
              <w:rPr>
                <w:sz w:val="16"/>
                <w:szCs w:val="16"/>
                <w:lang w:eastAsia="zh-CN"/>
              </w:rPr>
              <w:t>When the leakage current of 8.7/10kV cable is less than 20 μ A, the unbalance coefficient is not specified.</w:t>
            </w:r>
          </w:p>
        </w:tc>
      </w:tr>
    </w:tbl>
    <w:p w14:paraId="68FD5311">
      <w:pPr>
        <w:pStyle w:val="6"/>
        <w:rPr>
          <w:sz w:val="15"/>
          <w:szCs w:val="16"/>
          <w:lang w:eastAsia="zh-CN"/>
        </w:rPr>
      </w:pPr>
    </w:p>
    <w:p w14:paraId="6438E9D4">
      <w:pPr>
        <w:pStyle w:val="6"/>
        <w:spacing w:before="5"/>
        <w:rPr>
          <w:szCs w:val="16"/>
          <w:lang w:eastAsia="zh-CN"/>
        </w:rPr>
      </w:pPr>
    </w:p>
    <w:p w14:paraId="09FEBD37">
      <w:pPr>
        <w:pStyle w:val="15"/>
        <w:numPr>
          <w:ilvl w:val="0"/>
          <w:numId w:val="57"/>
        </w:numPr>
        <w:tabs>
          <w:tab w:val="left" w:pos="1420"/>
        </w:tabs>
        <w:ind w:left="1419" w:hanging="527"/>
        <w:jc w:val="left"/>
        <w:rPr>
          <w:spacing w:val="-1"/>
          <w:w w:val="95"/>
          <w:sz w:val="16"/>
          <w:szCs w:val="18"/>
          <w:lang w:eastAsia="zh-CN"/>
        </w:rPr>
      </w:pPr>
      <w:r>
        <w:rPr>
          <w:spacing w:val="-1"/>
          <w:w w:val="95"/>
          <w:sz w:val="16"/>
          <w:szCs w:val="18"/>
          <w:lang w:eastAsia="zh-CN"/>
        </w:rPr>
        <w:t>橡塑绝缘电力电缆的试验项目、周期和要求。</w:t>
      </w:r>
    </w:p>
    <w:p w14:paraId="4EA0B362">
      <w:pPr>
        <w:tabs>
          <w:tab w:val="left" w:pos="1420"/>
        </w:tabs>
        <w:ind w:left="1419"/>
        <w:rPr>
          <w:sz w:val="16"/>
          <w:szCs w:val="18"/>
          <w:lang w:eastAsia="zh-CN"/>
        </w:rPr>
      </w:pPr>
      <w:r>
        <w:rPr>
          <w:sz w:val="16"/>
          <w:szCs w:val="16"/>
          <w:lang w:eastAsia="zh-CN"/>
        </w:rPr>
        <w:t>Test items, cycles and requirements of rubber-plastic insulated power cables.</w:t>
      </w:r>
    </w:p>
    <w:p w14:paraId="51FC8AA5">
      <w:pPr>
        <w:pStyle w:val="6"/>
        <w:spacing w:before="3" w:after="1"/>
        <w:rPr>
          <w:sz w:val="2"/>
          <w:szCs w:val="16"/>
          <w:lang w:eastAsia="zh-CN"/>
        </w:rPr>
      </w:pPr>
    </w:p>
    <w:tbl>
      <w:tblPr>
        <w:tblStyle w:val="14"/>
        <w:tblW w:w="0" w:type="auto"/>
        <w:tblInd w:w="1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8"/>
        <w:gridCol w:w="2582"/>
        <w:gridCol w:w="2675"/>
        <w:gridCol w:w="4743"/>
        <w:gridCol w:w="3300"/>
      </w:tblGrid>
      <w:tr w14:paraId="7BF4E517">
        <w:trPr>
          <w:trHeight w:val="746" w:hRule="atLeast"/>
        </w:trPr>
        <w:tc>
          <w:tcPr>
            <w:tcW w:w="678" w:type="dxa"/>
            <w:tcBorders>
              <w:bottom w:val="nil"/>
            </w:tcBorders>
          </w:tcPr>
          <w:p w14:paraId="5CB70C25">
            <w:pPr>
              <w:pStyle w:val="16"/>
              <w:spacing w:before="6"/>
              <w:rPr>
                <w:sz w:val="13"/>
                <w:szCs w:val="18"/>
                <w:lang w:eastAsia="zh-CN"/>
              </w:rPr>
            </w:pPr>
          </w:p>
          <w:p w14:paraId="2014CAE4">
            <w:pPr>
              <w:pStyle w:val="16"/>
              <w:ind w:left="129"/>
              <w:rPr>
                <w:spacing w:val="-10"/>
                <w:sz w:val="16"/>
                <w:szCs w:val="18"/>
              </w:rPr>
            </w:pPr>
            <w:r>
              <w:rPr>
                <w:w w:val="95"/>
                <w:sz w:val="16"/>
                <w:szCs w:val="18"/>
              </w:rPr>
              <w:t>序</w:t>
            </w:r>
            <w:r>
              <w:rPr>
                <w:spacing w:val="-10"/>
                <w:sz w:val="16"/>
                <w:szCs w:val="18"/>
              </w:rPr>
              <w:t>号</w:t>
            </w:r>
          </w:p>
          <w:p w14:paraId="22D7C204">
            <w:pPr>
              <w:pStyle w:val="16"/>
              <w:ind w:left="129"/>
              <w:rPr>
                <w:sz w:val="16"/>
                <w:szCs w:val="18"/>
              </w:rPr>
            </w:pPr>
            <w:r>
              <w:rPr>
                <w:sz w:val="16"/>
                <w:szCs w:val="16"/>
              </w:rPr>
              <w:t>Serial number</w:t>
            </w:r>
          </w:p>
        </w:tc>
        <w:tc>
          <w:tcPr>
            <w:tcW w:w="2582" w:type="dxa"/>
            <w:tcBorders>
              <w:bottom w:val="nil"/>
            </w:tcBorders>
          </w:tcPr>
          <w:p w14:paraId="36D4C0F0">
            <w:pPr>
              <w:pStyle w:val="16"/>
              <w:spacing w:before="6"/>
              <w:rPr>
                <w:sz w:val="13"/>
                <w:szCs w:val="18"/>
              </w:rPr>
            </w:pPr>
          </w:p>
          <w:p w14:paraId="0D04A83C">
            <w:pPr>
              <w:pStyle w:val="16"/>
              <w:jc w:val="center"/>
              <w:rPr>
                <w:spacing w:val="-10"/>
                <w:sz w:val="16"/>
                <w:szCs w:val="18"/>
              </w:rPr>
            </w:pPr>
            <w:r>
              <w:rPr>
                <w:w w:val="95"/>
                <w:sz w:val="16"/>
                <w:szCs w:val="18"/>
              </w:rPr>
              <w:t>项</w:t>
            </w:r>
            <w:r>
              <w:rPr>
                <w:spacing w:val="-10"/>
                <w:sz w:val="16"/>
                <w:szCs w:val="18"/>
              </w:rPr>
              <w:t>目</w:t>
            </w:r>
          </w:p>
          <w:p w14:paraId="22A25DCC">
            <w:pPr>
              <w:pStyle w:val="16"/>
              <w:jc w:val="center"/>
              <w:rPr>
                <w:sz w:val="16"/>
                <w:szCs w:val="18"/>
              </w:rPr>
            </w:pPr>
            <w:r>
              <w:rPr>
                <w:sz w:val="16"/>
                <w:szCs w:val="16"/>
              </w:rPr>
              <w:t>Project</w:t>
            </w:r>
          </w:p>
        </w:tc>
        <w:tc>
          <w:tcPr>
            <w:tcW w:w="2675" w:type="dxa"/>
            <w:tcBorders>
              <w:bottom w:val="nil"/>
            </w:tcBorders>
          </w:tcPr>
          <w:p w14:paraId="47D3DC6B">
            <w:pPr>
              <w:pStyle w:val="16"/>
              <w:spacing w:before="78" w:line="285" w:lineRule="auto"/>
              <w:ind w:left="287" w:right="1" w:hanging="279"/>
              <w:rPr>
                <w:color w:val="FF0000"/>
                <w:spacing w:val="-2"/>
                <w:sz w:val="16"/>
                <w:szCs w:val="18"/>
                <w:lang w:eastAsia="zh-CN"/>
              </w:rPr>
            </w:pPr>
            <w:r>
              <w:rPr>
                <w:color w:val="FF0000"/>
                <w:spacing w:val="-14"/>
                <w:sz w:val="16"/>
                <w:szCs w:val="18"/>
                <w:lang w:eastAsia="zh-CN"/>
              </w:rPr>
              <w:t>建议周期如下</w:t>
            </w:r>
            <w:r>
              <w:rPr>
                <w:color w:val="FF0000"/>
                <w:spacing w:val="-2"/>
                <w:sz w:val="16"/>
                <w:szCs w:val="18"/>
                <w:lang w:eastAsia="zh-CN"/>
              </w:rPr>
              <w:t>（或按设备生产厂商建议的时间周期）</w:t>
            </w:r>
          </w:p>
          <w:p w14:paraId="11046C7E">
            <w:pPr>
              <w:pStyle w:val="16"/>
              <w:ind w:left="287" w:right="1" w:hanging="279"/>
              <w:rPr>
                <w:sz w:val="16"/>
                <w:szCs w:val="18"/>
                <w:lang w:eastAsia="zh-CN"/>
              </w:rPr>
            </w:pPr>
            <w:r>
              <w:rPr>
                <w:color w:val="FF0000"/>
                <w:sz w:val="16"/>
                <w:szCs w:val="16"/>
                <w:lang w:eastAsia="zh-CN"/>
              </w:rPr>
              <w:t>The recommended period is as follows (or according to the time period recommended by the equipment manufacturer)</w:t>
            </w:r>
          </w:p>
        </w:tc>
        <w:tc>
          <w:tcPr>
            <w:tcW w:w="4743" w:type="dxa"/>
            <w:tcBorders>
              <w:bottom w:val="nil"/>
            </w:tcBorders>
          </w:tcPr>
          <w:p w14:paraId="4A6089BF">
            <w:pPr>
              <w:pStyle w:val="16"/>
              <w:spacing w:before="6"/>
              <w:rPr>
                <w:sz w:val="13"/>
                <w:szCs w:val="18"/>
                <w:lang w:eastAsia="zh-CN"/>
              </w:rPr>
            </w:pPr>
          </w:p>
          <w:p w14:paraId="5BA34676">
            <w:pPr>
              <w:pStyle w:val="16"/>
              <w:jc w:val="center"/>
              <w:rPr>
                <w:spacing w:val="-10"/>
                <w:sz w:val="16"/>
                <w:szCs w:val="18"/>
              </w:rPr>
            </w:pPr>
            <w:r>
              <w:rPr>
                <w:w w:val="95"/>
                <w:sz w:val="16"/>
                <w:szCs w:val="18"/>
              </w:rPr>
              <w:t>要</w:t>
            </w:r>
            <w:r>
              <w:rPr>
                <w:spacing w:val="-10"/>
                <w:sz w:val="16"/>
                <w:szCs w:val="18"/>
              </w:rPr>
              <w:t>求</w:t>
            </w:r>
          </w:p>
          <w:p w14:paraId="096039B7">
            <w:pPr>
              <w:pStyle w:val="16"/>
              <w:jc w:val="center"/>
              <w:rPr>
                <w:sz w:val="16"/>
                <w:szCs w:val="18"/>
              </w:rPr>
            </w:pPr>
            <w:r>
              <w:rPr>
                <w:sz w:val="16"/>
                <w:szCs w:val="16"/>
              </w:rPr>
              <w:t>Requirements</w:t>
            </w:r>
          </w:p>
        </w:tc>
        <w:tc>
          <w:tcPr>
            <w:tcW w:w="3300" w:type="dxa"/>
            <w:tcBorders>
              <w:bottom w:val="nil"/>
            </w:tcBorders>
          </w:tcPr>
          <w:p w14:paraId="663E9133">
            <w:pPr>
              <w:pStyle w:val="16"/>
              <w:spacing w:before="6"/>
              <w:rPr>
                <w:sz w:val="13"/>
                <w:szCs w:val="18"/>
              </w:rPr>
            </w:pPr>
          </w:p>
          <w:p w14:paraId="595ED1F9">
            <w:pPr>
              <w:pStyle w:val="16"/>
              <w:jc w:val="center"/>
              <w:rPr>
                <w:spacing w:val="-10"/>
                <w:sz w:val="16"/>
                <w:szCs w:val="18"/>
              </w:rPr>
            </w:pPr>
            <w:r>
              <w:rPr>
                <w:w w:val="95"/>
                <w:sz w:val="16"/>
                <w:szCs w:val="18"/>
              </w:rPr>
              <w:t>说</w:t>
            </w:r>
            <w:r>
              <w:rPr>
                <w:spacing w:val="-10"/>
                <w:sz w:val="16"/>
                <w:szCs w:val="18"/>
              </w:rPr>
              <w:t>明</w:t>
            </w:r>
          </w:p>
          <w:p w14:paraId="4223D448">
            <w:pPr>
              <w:pStyle w:val="16"/>
              <w:jc w:val="center"/>
              <w:rPr>
                <w:sz w:val="16"/>
                <w:szCs w:val="18"/>
              </w:rPr>
            </w:pPr>
            <w:r>
              <w:rPr>
                <w:sz w:val="16"/>
                <w:szCs w:val="16"/>
              </w:rPr>
              <w:t>Description</w:t>
            </w:r>
          </w:p>
        </w:tc>
      </w:tr>
    </w:tbl>
    <w:p w14:paraId="104EEC16">
      <w:pPr>
        <w:jc w:val="center"/>
        <w:rPr>
          <w:sz w:val="16"/>
          <w:szCs w:val="18"/>
        </w:rPr>
        <w:sectPr>
          <w:pgSz w:w="16840" w:h="11910" w:orient="landscape"/>
          <w:pgMar w:top="1100" w:right="1300" w:bottom="1380" w:left="1300" w:header="0" w:footer="1183" w:gutter="0"/>
          <w:cols w:space="720" w:num="1"/>
        </w:sectPr>
      </w:pPr>
    </w:p>
    <w:p w14:paraId="668CA503">
      <w:pPr>
        <w:pStyle w:val="6"/>
        <w:rPr>
          <w:sz w:val="18"/>
          <w:szCs w:val="20"/>
        </w:rPr>
      </w:pPr>
    </w:p>
    <w:p w14:paraId="4DFC80FA">
      <w:pPr>
        <w:pStyle w:val="6"/>
        <w:rPr>
          <w:sz w:val="18"/>
          <w:szCs w:val="20"/>
        </w:rPr>
      </w:pPr>
    </w:p>
    <w:p w14:paraId="27AC58A1">
      <w:pPr>
        <w:pStyle w:val="6"/>
        <w:spacing w:before="5"/>
        <w:rPr>
          <w:sz w:val="13"/>
          <w:szCs w:val="20"/>
        </w:rPr>
      </w:pPr>
    </w:p>
    <w:tbl>
      <w:tblPr>
        <w:tblStyle w:val="14"/>
        <w:tblW w:w="0" w:type="auto"/>
        <w:tblInd w:w="1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8"/>
        <w:gridCol w:w="2582"/>
        <w:gridCol w:w="2675"/>
        <w:gridCol w:w="4743"/>
        <w:gridCol w:w="3300"/>
      </w:tblGrid>
      <w:tr w14:paraId="009C5635">
        <w:trPr>
          <w:trHeight w:val="1905" w:hRule="atLeast"/>
        </w:trPr>
        <w:tc>
          <w:tcPr>
            <w:tcW w:w="678" w:type="dxa"/>
          </w:tcPr>
          <w:p w14:paraId="1CA15349">
            <w:pPr>
              <w:pStyle w:val="16"/>
              <w:rPr>
                <w:sz w:val="18"/>
                <w:szCs w:val="21"/>
              </w:rPr>
            </w:pPr>
          </w:p>
          <w:p w14:paraId="6A10FD0C">
            <w:pPr>
              <w:pStyle w:val="16"/>
              <w:rPr>
                <w:sz w:val="18"/>
                <w:szCs w:val="21"/>
              </w:rPr>
            </w:pPr>
          </w:p>
          <w:p w14:paraId="5C53F6F9">
            <w:pPr>
              <w:pStyle w:val="16"/>
              <w:spacing w:before="10"/>
              <w:rPr>
                <w:szCs w:val="21"/>
              </w:rPr>
            </w:pPr>
          </w:p>
          <w:p w14:paraId="219CC19B">
            <w:pPr>
              <w:pStyle w:val="16"/>
              <w:jc w:val="center"/>
              <w:rPr>
                <w:sz w:val="20"/>
                <w:szCs w:val="21"/>
              </w:rPr>
            </w:pPr>
            <w:r>
              <w:rPr>
                <w:w w:val="99"/>
                <w:sz w:val="20"/>
                <w:szCs w:val="21"/>
              </w:rPr>
              <w:t>1</w:t>
            </w:r>
          </w:p>
        </w:tc>
        <w:tc>
          <w:tcPr>
            <w:tcW w:w="2582" w:type="dxa"/>
          </w:tcPr>
          <w:p w14:paraId="38342F65">
            <w:pPr>
              <w:pStyle w:val="16"/>
              <w:rPr>
                <w:sz w:val="18"/>
                <w:szCs w:val="21"/>
              </w:rPr>
            </w:pPr>
          </w:p>
          <w:p w14:paraId="19CA964D">
            <w:pPr>
              <w:pStyle w:val="16"/>
              <w:rPr>
                <w:sz w:val="18"/>
                <w:szCs w:val="21"/>
              </w:rPr>
            </w:pPr>
          </w:p>
          <w:p w14:paraId="550CF245">
            <w:pPr>
              <w:pStyle w:val="16"/>
              <w:spacing w:before="10"/>
              <w:rPr>
                <w:szCs w:val="21"/>
              </w:rPr>
            </w:pPr>
          </w:p>
          <w:p w14:paraId="78449DAB">
            <w:pPr>
              <w:pStyle w:val="16"/>
              <w:ind w:left="8"/>
              <w:rPr>
                <w:spacing w:val="-2"/>
                <w:w w:val="95"/>
                <w:sz w:val="20"/>
                <w:szCs w:val="21"/>
              </w:rPr>
            </w:pPr>
            <w:r>
              <w:rPr>
                <w:spacing w:val="-2"/>
                <w:w w:val="95"/>
                <w:sz w:val="20"/>
                <w:szCs w:val="21"/>
              </w:rPr>
              <w:t>电缆绝缘电阻</w:t>
            </w:r>
          </w:p>
          <w:p w14:paraId="5B195889">
            <w:pPr>
              <w:pStyle w:val="16"/>
              <w:ind w:left="8"/>
              <w:rPr>
                <w:sz w:val="20"/>
                <w:szCs w:val="21"/>
              </w:rPr>
            </w:pPr>
            <w:r>
              <w:rPr>
                <w:sz w:val="20"/>
                <w:szCs w:val="20"/>
              </w:rPr>
              <w:t>Cable insulation resistance</w:t>
            </w:r>
          </w:p>
        </w:tc>
        <w:tc>
          <w:tcPr>
            <w:tcW w:w="2675" w:type="dxa"/>
          </w:tcPr>
          <w:p w14:paraId="35807755">
            <w:pPr>
              <w:pStyle w:val="16"/>
              <w:rPr>
                <w:sz w:val="18"/>
                <w:szCs w:val="21"/>
                <w:lang w:eastAsia="zh-CN"/>
              </w:rPr>
            </w:pPr>
          </w:p>
          <w:p w14:paraId="6CF8B8D8">
            <w:pPr>
              <w:pStyle w:val="16"/>
              <w:spacing w:before="150"/>
              <w:ind w:left="8"/>
              <w:rPr>
                <w:spacing w:val="-3"/>
                <w:w w:val="95"/>
                <w:sz w:val="20"/>
                <w:szCs w:val="21"/>
                <w:lang w:eastAsia="zh-CN"/>
              </w:rPr>
            </w:pPr>
            <w:r>
              <w:rPr>
                <w:spacing w:val="-3"/>
                <w:w w:val="95"/>
                <w:sz w:val="20"/>
                <w:szCs w:val="21"/>
                <w:lang w:eastAsia="zh-CN"/>
              </w:rPr>
              <w:t>⑴投运前</w:t>
            </w:r>
          </w:p>
          <w:p w14:paraId="5500EC0A">
            <w:pPr>
              <w:pStyle w:val="16"/>
              <w:ind w:left="8"/>
              <w:rPr>
                <w:sz w:val="20"/>
                <w:szCs w:val="21"/>
                <w:lang w:eastAsia="zh-CN"/>
              </w:rPr>
            </w:pPr>
            <w:r>
              <w:rPr>
                <w:sz w:val="20"/>
                <w:szCs w:val="20"/>
                <w:lang w:eastAsia="zh-CN"/>
              </w:rPr>
              <w:t>(1) Before putting into operation</w:t>
            </w:r>
          </w:p>
          <w:p w14:paraId="26BEEF4A">
            <w:pPr>
              <w:pStyle w:val="16"/>
              <w:spacing w:before="111"/>
              <w:ind w:left="8"/>
              <w:rPr>
                <w:spacing w:val="-1"/>
                <w:w w:val="95"/>
                <w:sz w:val="20"/>
                <w:szCs w:val="21"/>
                <w:lang w:eastAsia="zh-CN"/>
              </w:rPr>
            </w:pPr>
            <w:r>
              <w:rPr>
                <w:spacing w:val="-1"/>
                <w:w w:val="95"/>
                <w:sz w:val="20"/>
                <w:szCs w:val="21"/>
                <w:lang w:eastAsia="zh-CN"/>
              </w:rPr>
              <w:t>⑵新做终端头或接头后</w:t>
            </w:r>
          </w:p>
          <w:p w14:paraId="4DDA721A">
            <w:pPr>
              <w:pStyle w:val="16"/>
              <w:ind w:left="8"/>
              <w:rPr>
                <w:sz w:val="20"/>
                <w:szCs w:val="21"/>
                <w:lang w:eastAsia="zh-CN"/>
              </w:rPr>
            </w:pPr>
            <w:r>
              <w:rPr>
                <w:rFonts w:hint="eastAsia"/>
                <w:sz w:val="20"/>
                <w:szCs w:val="20"/>
                <w:lang w:eastAsia="zh-CN"/>
              </w:rPr>
              <w:t>⑵</w:t>
            </w:r>
            <w:r>
              <w:rPr>
                <w:sz w:val="20"/>
                <w:szCs w:val="20"/>
                <w:lang w:eastAsia="zh-CN"/>
              </w:rPr>
              <w:t xml:space="preserve"> After the terminal head or joint is newly made,</w:t>
            </w:r>
          </w:p>
          <w:p w14:paraId="14722BE2">
            <w:pPr>
              <w:pStyle w:val="16"/>
              <w:spacing w:before="110"/>
              <w:ind w:left="8"/>
              <w:rPr>
                <w:spacing w:val="-3"/>
                <w:w w:val="95"/>
                <w:sz w:val="20"/>
                <w:szCs w:val="21"/>
              </w:rPr>
            </w:pPr>
            <w:r>
              <w:rPr>
                <w:spacing w:val="-3"/>
                <w:w w:val="95"/>
                <w:sz w:val="20"/>
                <w:szCs w:val="21"/>
              </w:rPr>
              <w:t>⑶必要时</w:t>
            </w:r>
          </w:p>
          <w:p w14:paraId="26A855B5">
            <w:pPr>
              <w:pStyle w:val="16"/>
              <w:ind w:left="8"/>
              <w:rPr>
                <w:sz w:val="20"/>
                <w:szCs w:val="21"/>
              </w:rPr>
            </w:pPr>
            <w:r>
              <w:rPr>
                <w:sz w:val="20"/>
                <w:szCs w:val="20"/>
              </w:rPr>
              <w:t>(3) When necessary</w:t>
            </w:r>
          </w:p>
        </w:tc>
        <w:tc>
          <w:tcPr>
            <w:tcW w:w="4743" w:type="dxa"/>
          </w:tcPr>
          <w:p w14:paraId="5667CD68">
            <w:pPr>
              <w:pStyle w:val="16"/>
              <w:spacing w:before="9"/>
              <w:rPr>
                <w:sz w:val="16"/>
                <w:szCs w:val="21"/>
                <w:lang w:eastAsia="zh-CN"/>
              </w:rPr>
            </w:pPr>
          </w:p>
          <w:p w14:paraId="25D85148">
            <w:pPr>
              <w:pStyle w:val="16"/>
              <w:spacing w:line="268" w:lineRule="auto"/>
              <w:ind w:left="9" w:right="103"/>
              <w:rPr>
                <w:spacing w:val="-1"/>
                <w:w w:val="99"/>
                <w:sz w:val="20"/>
                <w:szCs w:val="21"/>
                <w:lang w:eastAsia="zh-CN"/>
              </w:rPr>
            </w:pPr>
            <w:r>
              <w:rPr>
                <w:spacing w:val="-1"/>
                <w:w w:val="99"/>
                <w:sz w:val="20"/>
                <w:szCs w:val="21"/>
                <w:lang w:eastAsia="zh-CN"/>
              </w:rPr>
              <w:t>测量电缆导体对地或对金属屏蔽层间的绝缘电阻应满足下列规定：</w:t>
            </w:r>
          </w:p>
          <w:p w14:paraId="6C3C3014">
            <w:pPr>
              <w:pStyle w:val="16"/>
              <w:ind w:left="9" w:right="103"/>
              <w:rPr>
                <w:sz w:val="20"/>
                <w:szCs w:val="21"/>
                <w:lang w:eastAsia="zh-CN"/>
              </w:rPr>
            </w:pPr>
            <w:r>
              <w:rPr>
                <w:w w:val="99"/>
                <w:sz w:val="20"/>
                <w:szCs w:val="21"/>
                <w:lang w:eastAsia="zh-CN"/>
              </w:rPr>
              <w:t>Measuring the insulation resistance between cable conductor to ground or metal shielding layer shall meet the following requirements:</w:t>
            </w:r>
          </w:p>
          <w:p w14:paraId="3BF1F2BE">
            <w:pPr>
              <w:pStyle w:val="16"/>
              <w:spacing w:before="2"/>
              <w:ind w:left="9"/>
              <w:rPr>
                <w:spacing w:val="-1"/>
                <w:w w:val="95"/>
                <w:sz w:val="20"/>
                <w:szCs w:val="21"/>
                <w:lang w:eastAsia="zh-CN"/>
              </w:rPr>
            </w:pPr>
            <w:r>
              <w:rPr>
                <w:w w:val="95"/>
                <w:sz w:val="20"/>
                <w:szCs w:val="21"/>
                <w:lang w:eastAsia="zh-CN"/>
              </w:rPr>
              <w:t>⑴耐</w:t>
            </w:r>
            <w:r>
              <w:rPr>
                <w:spacing w:val="-1"/>
                <w:w w:val="95"/>
                <w:sz w:val="20"/>
                <w:szCs w:val="21"/>
                <w:lang w:eastAsia="zh-CN"/>
              </w:rPr>
              <w:t>压试验前后，应无明显变化。</w:t>
            </w:r>
          </w:p>
          <w:p w14:paraId="6FDEA503">
            <w:pPr>
              <w:pStyle w:val="16"/>
              <w:ind w:left="9"/>
              <w:rPr>
                <w:sz w:val="20"/>
                <w:szCs w:val="21"/>
                <w:lang w:eastAsia="zh-CN"/>
              </w:rPr>
            </w:pPr>
            <w:r>
              <w:rPr>
                <w:sz w:val="20"/>
                <w:szCs w:val="20"/>
                <w:lang w:eastAsia="zh-CN"/>
              </w:rPr>
              <w:t>(1) Before and after the withstand voltage test, there should be no obvious change.</w:t>
            </w:r>
          </w:p>
          <w:p w14:paraId="2D08B13D">
            <w:pPr>
              <w:pStyle w:val="16"/>
              <w:spacing w:before="33" w:line="268" w:lineRule="auto"/>
              <w:ind w:left="9" w:right="732"/>
              <w:rPr>
                <w:spacing w:val="-2"/>
                <w:sz w:val="20"/>
                <w:szCs w:val="21"/>
                <w:lang w:eastAsia="zh-CN"/>
              </w:rPr>
            </w:pPr>
            <w:r>
              <w:rPr>
                <w:spacing w:val="-2"/>
                <w:w w:val="95"/>
                <w:sz w:val="20"/>
                <w:szCs w:val="21"/>
                <w:lang w:eastAsia="zh-CN"/>
              </w:rPr>
              <w:t xml:space="preserve">⑵电缆外护套、内衬层的绝缘电阻不应低于 </w:t>
            </w:r>
            <w:r>
              <w:rPr>
                <w:spacing w:val="-2"/>
                <w:sz w:val="20"/>
                <w:szCs w:val="21"/>
                <w:lang w:eastAsia="zh-CN"/>
              </w:rPr>
              <w:t>0.5M</w:t>
            </w:r>
            <w:r>
              <w:rPr>
                <w:spacing w:val="-2"/>
                <w:sz w:val="20"/>
                <w:szCs w:val="21"/>
              </w:rPr>
              <w:t>Ω</w:t>
            </w:r>
            <w:r>
              <w:rPr>
                <w:spacing w:val="-2"/>
                <w:sz w:val="20"/>
                <w:szCs w:val="21"/>
                <w:lang w:eastAsia="zh-CN"/>
              </w:rPr>
              <w:t>/km</w:t>
            </w:r>
          </w:p>
          <w:p w14:paraId="05FD5735">
            <w:pPr>
              <w:pStyle w:val="16"/>
              <w:ind w:left="9" w:right="732"/>
              <w:rPr>
                <w:sz w:val="20"/>
                <w:szCs w:val="21"/>
                <w:lang w:eastAsia="zh-CN"/>
              </w:rPr>
            </w:pPr>
            <w:r>
              <w:rPr>
                <w:rFonts w:hint="eastAsia"/>
                <w:sz w:val="20"/>
                <w:szCs w:val="20"/>
                <w:lang w:eastAsia="zh-CN"/>
              </w:rPr>
              <w:t>⑵</w:t>
            </w:r>
            <w:r>
              <w:rPr>
                <w:sz w:val="20"/>
                <w:szCs w:val="20"/>
                <w:lang w:eastAsia="zh-CN"/>
              </w:rPr>
              <w:t xml:space="preserve"> The insulation resistance of outer sheath and inner liner of cable shall not be lower than 0.5 M Ω/km</w:t>
            </w:r>
          </w:p>
        </w:tc>
        <w:tc>
          <w:tcPr>
            <w:tcW w:w="3300" w:type="dxa"/>
          </w:tcPr>
          <w:p w14:paraId="0C1C49BB">
            <w:pPr>
              <w:pStyle w:val="16"/>
              <w:spacing w:before="12"/>
              <w:rPr>
                <w:sz w:val="24"/>
                <w:szCs w:val="21"/>
                <w:lang w:eastAsia="zh-CN"/>
              </w:rPr>
            </w:pPr>
          </w:p>
          <w:p w14:paraId="6ED1E2D0">
            <w:pPr>
              <w:pStyle w:val="16"/>
              <w:spacing w:line="266" w:lineRule="auto"/>
              <w:ind w:left="9" w:right="129"/>
              <w:rPr>
                <w:spacing w:val="-5"/>
                <w:sz w:val="20"/>
                <w:szCs w:val="21"/>
                <w:lang w:eastAsia="zh-CN"/>
              </w:rPr>
            </w:pPr>
            <w:r>
              <w:rPr>
                <w:spacing w:val="-2"/>
                <w:sz w:val="20"/>
                <w:szCs w:val="21"/>
                <w:lang w:eastAsia="zh-CN"/>
              </w:rPr>
              <w:t>⑴电缆交联聚乙烯绝缘层的测量采</w:t>
            </w:r>
            <w:r>
              <w:rPr>
                <w:spacing w:val="-4"/>
                <w:sz w:val="20"/>
                <w:szCs w:val="21"/>
                <w:lang w:eastAsia="zh-CN"/>
              </w:rPr>
              <w:t xml:space="preserve">用额定电压 </w:t>
            </w:r>
            <w:r>
              <w:rPr>
                <w:sz w:val="20"/>
                <w:szCs w:val="21"/>
                <w:lang w:eastAsia="zh-CN"/>
              </w:rPr>
              <w:t>5000V</w:t>
            </w:r>
            <w:r>
              <w:rPr>
                <w:spacing w:val="-5"/>
                <w:sz w:val="20"/>
                <w:szCs w:val="21"/>
                <w:lang w:eastAsia="zh-CN"/>
              </w:rPr>
              <w:t xml:space="preserve"> 兆欧表，</w:t>
            </w:r>
          </w:p>
          <w:p w14:paraId="497054D8">
            <w:pPr>
              <w:pStyle w:val="16"/>
              <w:ind w:left="9" w:right="129"/>
              <w:rPr>
                <w:sz w:val="20"/>
                <w:szCs w:val="21"/>
                <w:lang w:eastAsia="zh-CN"/>
              </w:rPr>
            </w:pPr>
            <w:r>
              <w:rPr>
                <w:sz w:val="20"/>
                <w:szCs w:val="20"/>
                <w:lang w:eastAsia="zh-CN"/>
              </w:rPr>
              <w:t>(1) The measurement of XLPE insulation layer of cable adopts rated voltage 5000V Megohmmeter,</w:t>
            </w:r>
          </w:p>
          <w:p w14:paraId="7A58BC7C">
            <w:pPr>
              <w:pStyle w:val="16"/>
              <w:spacing w:before="10" w:line="278" w:lineRule="auto"/>
              <w:ind w:left="9"/>
              <w:rPr>
                <w:spacing w:val="-5"/>
                <w:sz w:val="20"/>
                <w:szCs w:val="21"/>
                <w:lang w:eastAsia="zh-CN"/>
              </w:rPr>
            </w:pPr>
            <w:r>
              <w:rPr>
                <w:spacing w:val="-11"/>
                <w:sz w:val="20"/>
                <w:szCs w:val="21"/>
                <w:lang w:eastAsia="zh-CN"/>
              </w:rPr>
              <w:t>⑵电缆外护套、内衬层的测量釆用额</w:t>
            </w:r>
            <w:r>
              <w:rPr>
                <w:spacing w:val="-6"/>
                <w:sz w:val="20"/>
                <w:szCs w:val="21"/>
                <w:lang w:eastAsia="zh-CN"/>
              </w:rPr>
              <w:t xml:space="preserve">定电压 </w:t>
            </w:r>
            <w:r>
              <w:rPr>
                <w:sz w:val="20"/>
                <w:szCs w:val="21"/>
                <w:lang w:eastAsia="zh-CN"/>
              </w:rPr>
              <w:t>500V</w:t>
            </w:r>
            <w:r>
              <w:rPr>
                <w:spacing w:val="-5"/>
                <w:sz w:val="20"/>
                <w:szCs w:val="21"/>
                <w:lang w:eastAsia="zh-CN"/>
              </w:rPr>
              <w:t xml:space="preserve"> 兆欧表。</w:t>
            </w:r>
          </w:p>
          <w:p w14:paraId="48467FC3">
            <w:pPr>
              <w:pStyle w:val="16"/>
              <w:ind w:left="9"/>
              <w:rPr>
                <w:sz w:val="20"/>
                <w:szCs w:val="21"/>
                <w:lang w:eastAsia="zh-CN"/>
              </w:rPr>
            </w:pPr>
            <w:r>
              <w:rPr>
                <w:rFonts w:hint="eastAsia"/>
                <w:sz w:val="20"/>
                <w:szCs w:val="20"/>
                <w:lang w:eastAsia="zh-CN"/>
              </w:rPr>
              <w:t>⑵</w:t>
            </w:r>
            <w:r>
              <w:rPr>
                <w:sz w:val="20"/>
                <w:szCs w:val="20"/>
                <w:lang w:eastAsia="zh-CN"/>
              </w:rPr>
              <w:t xml:space="preserve"> The measurement of outer sheath and inner liner of cable shall be made with rated voltage 500V Megohm meter.</w:t>
            </w:r>
          </w:p>
        </w:tc>
      </w:tr>
      <w:tr w14:paraId="45AFB0D4">
        <w:trPr>
          <w:trHeight w:val="1940" w:hRule="atLeast"/>
        </w:trPr>
        <w:tc>
          <w:tcPr>
            <w:tcW w:w="678" w:type="dxa"/>
          </w:tcPr>
          <w:p w14:paraId="1BB0D39E">
            <w:pPr>
              <w:pStyle w:val="16"/>
              <w:rPr>
                <w:sz w:val="18"/>
                <w:szCs w:val="21"/>
                <w:lang w:eastAsia="zh-CN"/>
              </w:rPr>
            </w:pPr>
          </w:p>
          <w:p w14:paraId="05A11B85">
            <w:pPr>
              <w:pStyle w:val="16"/>
              <w:rPr>
                <w:sz w:val="18"/>
                <w:szCs w:val="21"/>
                <w:lang w:eastAsia="zh-CN"/>
              </w:rPr>
            </w:pPr>
          </w:p>
          <w:p w14:paraId="2D44F011">
            <w:pPr>
              <w:pStyle w:val="16"/>
              <w:spacing w:before="1"/>
              <w:rPr>
                <w:sz w:val="24"/>
                <w:szCs w:val="21"/>
                <w:lang w:eastAsia="zh-CN"/>
              </w:rPr>
            </w:pPr>
          </w:p>
          <w:p w14:paraId="34A7DE30">
            <w:pPr>
              <w:pStyle w:val="16"/>
              <w:jc w:val="center"/>
              <w:rPr>
                <w:sz w:val="20"/>
                <w:szCs w:val="21"/>
              </w:rPr>
            </w:pPr>
            <w:r>
              <w:rPr>
                <w:w w:val="99"/>
                <w:sz w:val="20"/>
                <w:szCs w:val="21"/>
              </w:rPr>
              <w:t>2</w:t>
            </w:r>
          </w:p>
        </w:tc>
        <w:tc>
          <w:tcPr>
            <w:tcW w:w="2582" w:type="dxa"/>
          </w:tcPr>
          <w:p w14:paraId="68377AD1">
            <w:pPr>
              <w:pStyle w:val="16"/>
              <w:rPr>
                <w:sz w:val="18"/>
                <w:szCs w:val="21"/>
                <w:lang w:eastAsia="zh-CN"/>
              </w:rPr>
            </w:pPr>
          </w:p>
          <w:p w14:paraId="2F9EE824">
            <w:pPr>
              <w:pStyle w:val="16"/>
              <w:rPr>
                <w:sz w:val="18"/>
                <w:szCs w:val="21"/>
                <w:lang w:eastAsia="zh-CN"/>
              </w:rPr>
            </w:pPr>
          </w:p>
          <w:p w14:paraId="404883F3">
            <w:pPr>
              <w:pStyle w:val="16"/>
              <w:spacing w:before="163" w:line="285" w:lineRule="auto"/>
              <w:ind w:left="8" w:right="43"/>
              <w:rPr>
                <w:spacing w:val="-10"/>
                <w:sz w:val="20"/>
                <w:szCs w:val="21"/>
                <w:lang w:eastAsia="zh-CN"/>
              </w:rPr>
            </w:pPr>
            <w:r>
              <w:rPr>
                <w:spacing w:val="-2"/>
                <w:sz w:val="20"/>
                <w:szCs w:val="21"/>
                <w:lang w:eastAsia="zh-CN"/>
              </w:rPr>
              <w:t>金属屏蔽层电阻和导体电阻</w:t>
            </w:r>
            <w:r>
              <w:rPr>
                <w:spacing w:val="-10"/>
                <w:sz w:val="20"/>
                <w:szCs w:val="21"/>
                <w:lang w:eastAsia="zh-CN"/>
              </w:rPr>
              <w:t>比</w:t>
            </w:r>
          </w:p>
          <w:p w14:paraId="5CA29F96">
            <w:pPr>
              <w:pStyle w:val="16"/>
              <w:ind w:left="8" w:right="43"/>
              <w:rPr>
                <w:sz w:val="20"/>
                <w:szCs w:val="21"/>
                <w:lang w:eastAsia="zh-CN"/>
              </w:rPr>
            </w:pPr>
            <w:r>
              <w:rPr>
                <w:sz w:val="20"/>
                <w:szCs w:val="20"/>
                <w:lang w:eastAsia="zh-CN"/>
              </w:rPr>
              <w:t>Ratio of metal shielding resistance to conductor resistance</w:t>
            </w:r>
          </w:p>
        </w:tc>
        <w:tc>
          <w:tcPr>
            <w:tcW w:w="2675" w:type="dxa"/>
          </w:tcPr>
          <w:p w14:paraId="32E595A4">
            <w:pPr>
              <w:pStyle w:val="16"/>
              <w:spacing w:before="9"/>
              <w:rPr>
                <w:sz w:val="16"/>
                <w:szCs w:val="21"/>
                <w:lang w:eastAsia="zh-CN"/>
              </w:rPr>
            </w:pPr>
          </w:p>
          <w:p w14:paraId="4E372ACC">
            <w:pPr>
              <w:pStyle w:val="16"/>
              <w:numPr>
                <w:ilvl w:val="0"/>
                <w:numId w:val="65"/>
              </w:numPr>
              <w:tabs>
                <w:tab w:val="left" w:pos="536"/>
              </w:tabs>
              <w:ind w:hanging="528"/>
              <w:rPr>
                <w:spacing w:val="-3"/>
                <w:w w:val="95"/>
                <w:sz w:val="20"/>
                <w:szCs w:val="21"/>
              </w:rPr>
            </w:pPr>
            <w:r>
              <w:rPr>
                <w:spacing w:val="-3"/>
                <w:w w:val="95"/>
                <w:sz w:val="20"/>
                <w:szCs w:val="21"/>
              </w:rPr>
              <w:t>投运前；</w:t>
            </w:r>
          </w:p>
          <w:p w14:paraId="4A14F5F8">
            <w:pPr>
              <w:pStyle w:val="16"/>
              <w:tabs>
                <w:tab w:val="left" w:pos="536"/>
              </w:tabs>
              <w:ind w:left="535"/>
              <w:rPr>
                <w:sz w:val="20"/>
                <w:szCs w:val="21"/>
              </w:rPr>
            </w:pPr>
            <w:r>
              <w:rPr>
                <w:sz w:val="20"/>
                <w:szCs w:val="20"/>
              </w:rPr>
              <w:t>Before putting into operation;</w:t>
            </w:r>
          </w:p>
          <w:p w14:paraId="44AFC013">
            <w:pPr>
              <w:pStyle w:val="16"/>
              <w:numPr>
                <w:ilvl w:val="0"/>
                <w:numId w:val="65"/>
              </w:numPr>
              <w:tabs>
                <w:tab w:val="left" w:pos="536"/>
              </w:tabs>
              <w:spacing w:before="45"/>
              <w:ind w:hanging="528"/>
              <w:rPr>
                <w:spacing w:val="-2"/>
                <w:w w:val="95"/>
                <w:sz w:val="20"/>
                <w:szCs w:val="21"/>
              </w:rPr>
            </w:pPr>
            <w:r>
              <w:rPr>
                <w:spacing w:val="-2"/>
                <w:w w:val="95"/>
                <w:sz w:val="20"/>
                <w:szCs w:val="21"/>
              </w:rPr>
              <w:t>重做终端或接头后；</w:t>
            </w:r>
          </w:p>
          <w:p w14:paraId="620E8800">
            <w:pPr>
              <w:pStyle w:val="16"/>
              <w:tabs>
                <w:tab w:val="left" w:pos="536"/>
              </w:tabs>
              <w:ind w:left="535"/>
              <w:rPr>
                <w:sz w:val="20"/>
                <w:szCs w:val="21"/>
              </w:rPr>
            </w:pPr>
            <w:r>
              <w:rPr>
                <w:sz w:val="20"/>
                <w:szCs w:val="20"/>
              </w:rPr>
              <w:t>After redoing the terminal or joint;</w:t>
            </w:r>
          </w:p>
          <w:p w14:paraId="0C1B5470">
            <w:pPr>
              <w:pStyle w:val="16"/>
              <w:numPr>
                <w:ilvl w:val="0"/>
                <w:numId w:val="65"/>
              </w:numPr>
              <w:tabs>
                <w:tab w:val="left" w:pos="536"/>
              </w:tabs>
              <w:spacing w:before="46" w:line="278" w:lineRule="auto"/>
              <w:ind w:left="8" w:right="30" w:firstLine="0"/>
              <w:rPr>
                <w:spacing w:val="-2"/>
                <w:sz w:val="20"/>
                <w:szCs w:val="21"/>
                <w:lang w:eastAsia="zh-CN"/>
              </w:rPr>
            </w:pPr>
            <w:r>
              <w:rPr>
                <w:spacing w:val="-2"/>
                <w:sz w:val="20"/>
                <w:szCs w:val="21"/>
                <w:lang w:eastAsia="zh-CN"/>
              </w:rPr>
              <w:t>内衬层破损进水后电缆发生短路接地故障后</w:t>
            </w:r>
          </w:p>
          <w:p w14:paraId="12B07196">
            <w:pPr>
              <w:pStyle w:val="16"/>
              <w:tabs>
                <w:tab w:val="left" w:pos="536"/>
              </w:tabs>
              <w:ind w:left="8" w:right="30"/>
              <w:rPr>
                <w:sz w:val="20"/>
                <w:szCs w:val="21"/>
                <w:lang w:eastAsia="zh-CN"/>
              </w:rPr>
            </w:pPr>
            <w:r>
              <w:rPr>
                <w:sz w:val="20"/>
                <w:szCs w:val="20"/>
                <w:lang w:eastAsia="zh-CN"/>
              </w:rPr>
              <w:t>After the cable is short-circuited and grounded after the inner liner is damaged and water enters</w:t>
            </w:r>
          </w:p>
          <w:p w14:paraId="516177ED">
            <w:pPr>
              <w:pStyle w:val="16"/>
              <w:numPr>
                <w:ilvl w:val="0"/>
                <w:numId w:val="65"/>
              </w:numPr>
              <w:tabs>
                <w:tab w:val="left" w:pos="536"/>
              </w:tabs>
              <w:spacing w:before="2"/>
              <w:ind w:hanging="528"/>
              <w:rPr>
                <w:spacing w:val="-4"/>
                <w:w w:val="95"/>
                <w:sz w:val="20"/>
                <w:szCs w:val="21"/>
              </w:rPr>
            </w:pPr>
            <w:r>
              <w:rPr>
                <w:spacing w:val="-4"/>
                <w:w w:val="95"/>
                <w:sz w:val="20"/>
                <w:szCs w:val="21"/>
              </w:rPr>
              <w:t>必要时</w:t>
            </w:r>
          </w:p>
          <w:p w14:paraId="4A0F5347">
            <w:pPr>
              <w:pStyle w:val="16"/>
              <w:tabs>
                <w:tab w:val="left" w:pos="536"/>
              </w:tabs>
              <w:ind w:left="535"/>
              <w:rPr>
                <w:sz w:val="20"/>
                <w:szCs w:val="21"/>
              </w:rPr>
            </w:pPr>
            <w:r>
              <w:rPr>
                <w:sz w:val="20"/>
                <w:szCs w:val="20"/>
              </w:rPr>
              <w:t>When necessary</w:t>
            </w:r>
          </w:p>
        </w:tc>
        <w:tc>
          <w:tcPr>
            <w:tcW w:w="4743" w:type="dxa"/>
          </w:tcPr>
          <w:p w14:paraId="36D3D8B8">
            <w:pPr>
              <w:pStyle w:val="16"/>
              <w:spacing w:before="11"/>
              <w:rPr>
                <w:sz w:val="28"/>
                <w:szCs w:val="21"/>
              </w:rPr>
            </w:pPr>
          </w:p>
          <w:p w14:paraId="5AC7CE07">
            <w:pPr>
              <w:pStyle w:val="16"/>
              <w:spacing w:line="280" w:lineRule="auto"/>
              <w:ind w:left="9" w:right="-15"/>
              <w:rPr>
                <w:spacing w:val="-2"/>
                <w:sz w:val="20"/>
                <w:szCs w:val="21"/>
                <w:lang w:eastAsia="zh-CN"/>
              </w:rPr>
            </w:pPr>
            <w:r>
              <w:rPr>
                <w:sz w:val="20"/>
                <w:szCs w:val="21"/>
                <w:lang w:eastAsia="zh-CN"/>
              </w:rPr>
              <w:t>⑴对</w:t>
            </w:r>
            <w:r>
              <w:rPr>
                <w:spacing w:val="-8"/>
                <w:sz w:val="20"/>
                <w:szCs w:val="21"/>
                <w:lang w:eastAsia="zh-CN"/>
              </w:rPr>
              <w:t xml:space="preserve">照交接时及历年试验数据，如比值变化超过 </w:t>
            </w:r>
            <w:r>
              <w:rPr>
                <w:sz w:val="20"/>
                <w:szCs w:val="21"/>
                <w:lang w:eastAsia="zh-CN"/>
              </w:rPr>
              <w:t>15%</w:t>
            </w:r>
            <w:r>
              <w:rPr>
                <w:spacing w:val="-2"/>
                <w:sz w:val="20"/>
                <w:szCs w:val="21"/>
                <w:lang w:eastAsia="zh-CN"/>
              </w:rPr>
              <w:t>应引起注意，并适当缩短试验周期</w:t>
            </w:r>
          </w:p>
          <w:p w14:paraId="48DEDA1F">
            <w:pPr>
              <w:pStyle w:val="16"/>
              <w:ind w:left="9" w:right="-15"/>
              <w:rPr>
                <w:sz w:val="20"/>
                <w:szCs w:val="21"/>
                <w:lang w:eastAsia="zh-CN"/>
              </w:rPr>
            </w:pPr>
            <w:r>
              <w:rPr>
                <w:sz w:val="20"/>
                <w:szCs w:val="20"/>
                <w:lang w:eastAsia="zh-CN"/>
              </w:rPr>
              <w:t>In comparison with the test data during handover and over the years, attention should be paid if the ratio changes by more than 15%, and the test period should be shortened appropriately</w:t>
            </w:r>
          </w:p>
          <w:p w14:paraId="37BBC5E0">
            <w:pPr>
              <w:pStyle w:val="16"/>
              <w:spacing w:line="280" w:lineRule="auto"/>
              <w:ind w:left="9" w:right="103"/>
              <w:rPr>
                <w:spacing w:val="-1"/>
                <w:w w:val="99"/>
                <w:sz w:val="20"/>
                <w:szCs w:val="21"/>
                <w:lang w:eastAsia="zh-CN"/>
              </w:rPr>
            </w:pPr>
            <w:r>
              <w:rPr>
                <w:spacing w:val="-1"/>
                <w:w w:val="99"/>
                <w:sz w:val="20"/>
                <w:szCs w:val="21"/>
                <w:lang w:eastAsia="zh-CN"/>
              </w:rPr>
              <w:t>⑵发现铜屏蔽层开断，要立即寻找开断点，加以修复按制造厂规定执行</w:t>
            </w:r>
          </w:p>
          <w:p w14:paraId="5A8C60FA">
            <w:pPr>
              <w:pStyle w:val="16"/>
              <w:ind w:left="9" w:right="103"/>
              <w:rPr>
                <w:sz w:val="20"/>
                <w:szCs w:val="21"/>
                <w:lang w:eastAsia="zh-CN"/>
              </w:rPr>
            </w:pPr>
            <w:r>
              <w:rPr>
                <w:rFonts w:hint="eastAsia"/>
                <w:sz w:val="20"/>
                <w:szCs w:val="20"/>
                <w:lang w:eastAsia="zh-CN"/>
              </w:rPr>
              <w:t>⑵</w:t>
            </w:r>
            <w:r>
              <w:rPr>
                <w:sz w:val="20"/>
                <w:szCs w:val="20"/>
                <w:lang w:eastAsia="zh-CN"/>
              </w:rPr>
              <w:t xml:space="preserve"> If the copper shielding layer is found to be broken, find the breaking point immediately and repair it according to the regulations of the manufacturer</w:t>
            </w:r>
          </w:p>
        </w:tc>
        <w:tc>
          <w:tcPr>
            <w:tcW w:w="3300" w:type="dxa"/>
          </w:tcPr>
          <w:p w14:paraId="0292D4B5">
            <w:pPr>
              <w:pStyle w:val="16"/>
              <w:spacing w:before="71"/>
              <w:ind w:left="9"/>
              <w:rPr>
                <w:spacing w:val="-3"/>
                <w:w w:val="95"/>
                <w:sz w:val="20"/>
                <w:szCs w:val="21"/>
                <w:lang w:eastAsia="zh-CN"/>
              </w:rPr>
            </w:pPr>
            <w:r>
              <w:rPr>
                <w:spacing w:val="-3"/>
                <w:w w:val="95"/>
                <w:sz w:val="20"/>
                <w:szCs w:val="21"/>
                <w:lang w:eastAsia="zh-CN"/>
              </w:rPr>
              <w:t>试验方法</w:t>
            </w:r>
          </w:p>
          <w:p w14:paraId="31D969CE">
            <w:pPr>
              <w:pStyle w:val="16"/>
              <w:ind w:left="9"/>
              <w:rPr>
                <w:sz w:val="20"/>
                <w:szCs w:val="21"/>
                <w:lang w:eastAsia="zh-CN"/>
              </w:rPr>
            </w:pPr>
            <w:r>
              <w:rPr>
                <w:sz w:val="20"/>
                <w:szCs w:val="20"/>
                <w:lang w:eastAsia="zh-CN"/>
              </w:rPr>
              <w:t>Test method</w:t>
            </w:r>
          </w:p>
          <w:p w14:paraId="772D55CC">
            <w:pPr>
              <w:pStyle w:val="16"/>
              <w:spacing w:before="43"/>
              <w:ind w:left="9"/>
              <w:rPr>
                <w:spacing w:val="-1"/>
                <w:w w:val="95"/>
                <w:sz w:val="20"/>
                <w:szCs w:val="21"/>
                <w:lang w:eastAsia="zh-CN"/>
              </w:rPr>
            </w:pPr>
            <w:r>
              <w:rPr>
                <w:spacing w:val="-1"/>
                <w:w w:val="95"/>
                <w:sz w:val="20"/>
                <w:szCs w:val="21"/>
                <w:lang w:eastAsia="zh-CN"/>
              </w:rPr>
              <w:t>⑴用单臂、双臂电桥测量；</w:t>
            </w:r>
          </w:p>
          <w:p w14:paraId="6EECF562">
            <w:pPr>
              <w:pStyle w:val="16"/>
              <w:ind w:left="9"/>
              <w:rPr>
                <w:sz w:val="20"/>
                <w:szCs w:val="21"/>
                <w:lang w:eastAsia="zh-CN"/>
              </w:rPr>
            </w:pPr>
            <w:r>
              <w:rPr>
                <w:sz w:val="20"/>
                <w:szCs w:val="20"/>
                <w:lang w:eastAsia="zh-CN"/>
              </w:rPr>
              <w:t>(1) Measure with single-arm and double-arm bridges;</w:t>
            </w:r>
          </w:p>
          <w:p w14:paraId="3E316984">
            <w:pPr>
              <w:pStyle w:val="16"/>
              <w:spacing w:before="45"/>
              <w:ind w:left="9"/>
              <w:rPr>
                <w:spacing w:val="-1"/>
                <w:w w:val="95"/>
                <w:sz w:val="20"/>
                <w:szCs w:val="21"/>
                <w:lang w:eastAsia="zh-CN"/>
              </w:rPr>
            </w:pPr>
            <w:r>
              <w:rPr>
                <w:spacing w:val="-1"/>
                <w:w w:val="95"/>
                <w:sz w:val="20"/>
                <w:szCs w:val="21"/>
                <w:lang w:eastAsia="zh-CN"/>
              </w:rPr>
              <w:t>⑵记录测量时的温度；</w:t>
            </w:r>
          </w:p>
          <w:p w14:paraId="458DED2A">
            <w:pPr>
              <w:pStyle w:val="16"/>
              <w:ind w:left="9"/>
              <w:rPr>
                <w:sz w:val="20"/>
                <w:szCs w:val="21"/>
                <w:lang w:eastAsia="zh-CN"/>
              </w:rPr>
            </w:pPr>
            <w:r>
              <w:rPr>
                <w:rFonts w:hint="eastAsia"/>
                <w:sz w:val="20"/>
                <w:szCs w:val="20"/>
                <w:lang w:eastAsia="zh-CN"/>
              </w:rPr>
              <w:t>⑵</w:t>
            </w:r>
            <w:r>
              <w:rPr>
                <w:sz w:val="20"/>
                <w:szCs w:val="20"/>
                <w:lang w:eastAsia="zh-CN"/>
              </w:rPr>
              <w:t xml:space="preserve"> Record the temperature during measurement;</w:t>
            </w:r>
          </w:p>
          <w:p w14:paraId="52986350">
            <w:pPr>
              <w:pStyle w:val="16"/>
              <w:spacing w:before="5" w:line="310" w:lineRule="atLeast"/>
              <w:ind w:left="9"/>
              <w:rPr>
                <w:spacing w:val="-2"/>
                <w:sz w:val="20"/>
                <w:szCs w:val="21"/>
                <w:lang w:eastAsia="zh-CN"/>
              </w:rPr>
            </w:pPr>
            <w:r>
              <w:rPr>
                <w:spacing w:val="-2"/>
                <w:sz w:val="20"/>
                <w:szCs w:val="21"/>
                <w:lang w:eastAsia="zh-CN"/>
              </w:rPr>
              <w:t>⑶当铜屏蔽层电阻与芯线导体电阻</w:t>
            </w:r>
            <w:r>
              <w:rPr>
                <w:spacing w:val="-8"/>
                <w:sz w:val="20"/>
                <w:szCs w:val="21"/>
                <w:lang w:eastAsia="zh-CN"/>
              </w:rPr>
              <w:t>比值与上次试验数据相比增加时，表</w:t>
            </w:r>
            <w:r>
              <w:rPr>
                <w:spacing w:val="-2"/>
                <w:sz w:val="20"/>
                <w:szCs w:val="21"/>
                <w:lang w:eastAsia="zh-CN"/>
              </w:rPr>
              <w:t>明铜屏蔽层的直流电阻增大。</w:t>
            </w:r>
          </w:p>
          <w:p w14:paraId="4D3D27B4">
            <w:pPr>
              <w:pStyle w:val="16"/>
              <w:ind w:left="9"/>
              <w:rPr>
                <w:sz w:val="20"/>
                <w:szCs w:val="21"/>
                <w:lang w:eastAsia="zh-CN"/>
              </w:rPr>
            </w:pPr>
            <w:r>
              <w:rPr>
                <w:sz w:val="20"/>
                <w:szCs w:val="20"/>
                <w:lang w:eastAsia="zh-CN"/>
              </w:rPr>
              <w:t>When the ratio of copper shielding resistance to core conductor resistance increases compared with the previous test data, it indicates that the DC resistance of copper shielding layer increases.</w:t>
            </w:r>
          </w:p>
        </w:tc>
      </w:tr>
    </w:tbl>
    <w:p w14:paraId="5A3473AA">
      <w:pPr>
        <w:spacing w:line="310" w:lineRule="atLeast"/>
        <w:rPr>
          <w:sz w:val="20"/>
          <w:szCs w:val="21"/>
          <w:lang w:eastAsia="zh-CN"/>
        </w:rPr>
        <w:sectPr>
          <w:pgSz w:w="16840" w:h="11910" w:orient="landscape"/>
          <w:pgMar w:top="1100" w:right="1300" w:bottom="1380" w:left="1300" w:header="0" w:footer="1183" w:gutter="0"/>
          <w:cols w:space="720" w:num="1"/>
        </w:sectPr>
      </w:pPr>
    </w:p>
    <w:p w14:paraId="348628D0">
      <w:pPr>
        <w:pStyle w:val="6"/>
        <w:rPr>
          <w:sz w:val="15"/>
          <w:szCs w:val="16"/>
          <w:lang w:eastAsia="zh-CN"/>
        </w:rPr>
      </w:pPr>
    </w:p>
    <w:p w14:paraId="567B3C9F">
      <w:pPr>
        <w:pStyle w:val="6"/>
        <w:rPr>
          <w:sz w:val="15"/>
          <w:szCs w:val="16"/>
          <w:lang w:eastAsia="zh-CN"/>
        </w:rPr>
      </w:pPr>
    </w:p>
    <w:p w14:paraId="62D25B73">
      <w:pPr>
        <w:pStyle w:val="6"/>
        <w:spacing w:before="5"/>
        <w:rPr>
          <w:sz w:val="10"/>
          <w:szCs w:val="16"/>
          <w:lang w:eastAsia="zh-CN"/>
        </w:rPr>
      </w:pPr>
    </w:p>
    <w:tbl>
      <w:tblPr>
        <w:tblStyle w:val="14"/>
        <w:tblW w:w="0" w:type="auto"/>
        <w:tblInd w:w="1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8"/>
        <w:gridCol w:w="2582"/>
        <w:gridCol w:w="2675"/>
        <w:gridCol w:w="1561"/>
        <w:gridCol w:w="196"/>
        <w:gridCol w:w="1507"/>
        <w:gridCol w:w="1131"/>
        <w:gridCol w:w="347"/>
        <w:gridCol w:w="3300"/>
      </w:tblGrid>
      <w:tr w14:paraId="6727BA3D">
        <w:trPr>
          <w:trHeight w:val="951" w:hRule="atLeast"/>
        </w:trPr>
        <w:tc>
          <w:tcPr>
            <w:tcW w:w="678" w:type="dxa"/>
            <w:vMerge w:val="restart"/>
          </w:tcPr>
          <w:p w14:paraId="57EE0D5B">
            <w:pPr>
              <w:pStyle w:val="16"/>
              <w:rPr>
                <w:sz w:val="15"/>
                <w:szCs w:val="18"/>
                <w:lang w:eastAsia="zh-CN"/>
              </w:rPr>
            </w:pPr>
          </w:p>
          <w:p w14:paraId="2D873CA6">
            <w:pPr>
              <w:pStyle w:val="16"/>
              <w:rPr>
                <w:sz w:val="15"/>
                <w:szCs w:val="18"/>
                <w:lang w:eastAsia="zh-CN"/>
              </w:rPr>
            </w:pPr>
          </w:p>
          <w:p w14:paraId="11BAB01B">
            <w:pPr>
              <w:pStyle w:val="16"/>
              <w:rPr>
                <w:sz w:val="15"/>
                <w:szCs w:val="18"/>
                <w:lang w:eastAsia="zh-CN"/>
              </w:rPr>
            </w:pPr>
          </w:p>
          <w:p w14:paraId="21C4382E">
            <w:pPr>
              <w:pStyle w:val="16"/>
              <w:rPr>
                <w:sz w:val="15"/>
                <w:szCs w:val="18"/>
                <w:lang w:eastAsia="zh-CN"/>
              </w:rPr>
            </w:pPr>
          </w:p>
          <w:p w14:paraId="275EF1E6">
            <w:pPr>
              <w:pStyle w:val="16"/>
              <w:rPr>
                <w:sz w:val="15"/>
                <w:szCs w:val="18"/>
                <w:lang w:eastAsia="zh-CN"/>
              </w:rPr>
            </w:pPr>
          </w:p>
          <w:p w14:paraId="1DA0120F">
            <w:pPr>
              <w:pStyle w:val="16"/>
              <w:rPr>
                <w:sz w:val="15"/>
                <w:szCs w:val="18"/>
                <w:lang w:eastAsia="zh-CN"/>
              </w:rPr>
            </w:pPr>
          </w:p>
          <w:p w14:paraId="11FFA4CB">
            <w:pPr>
              <w:pStyle w:val="16"/>
              <w:rPr>
                <w:sz w:val="15"/>
                <w:szCs w:val="18"/>
                <w:lang w:eastAsia="zh-CN"/>
              </w:rPr>
            </w:pPr>
          </w:p>
          <w:p w14:paraId="49B18BB9">
            <w:pPr>
              <w:pStyle w:val="16"/>
              <w:rPr>
                <w:sz w:val="15"/>
                <w:szCs w:val="18"/>
                <w:lang w:eastAsia="zh-CN"/>
              </w:rPr>
            </w:pPr>
          </w:p>
          <w:p w14:paraId="5570F6D1">
            <w:pPr>
              <w:pStyle w:val="16"/>
              <w:spacing w:before="138"/>
              <w:jc w:val="center"/>
              <w:rPr>
                <w:sz w:val="16"/>
                <w:szCs w:val="18"/>
              </w:rPr>
            </w:pPr>
            <w:r>
              <w:rPr>
                <w:w w:val="99"/>
                <w:sz w:val="16"/>
                <w:szCs w:val="18"/>
              </w:rPr>
              <w:t>3</w:t>
            </w:r>
          </w:p>
        </w:tc>
        <w:tc>
          <w:tcPr>
            <w:tcW w:w="2582" w:type="dxa"/>
            <w:vMerge w:val="restart"/>
          </w:tcPr>
          <w:p w14:paraId="1326A130">
            <w:pPr>
              <w:pStyle w:val="16"/>
              <w:rPr>
                <w:sz w:val="15"/>
                <w:szCs w:val="18"/>
                <w:lang w:eastAsia="zh-CN"/>
              </w:rPr>
            </w:pPr>
          </w:p>
          <w:p w14:paraId="70129C8A">
            <w:pPr>
              <w:pStyle w:val="16"/>
              <w:rPr>
                <w:sz w:val="15"/>
                <w:szCs w:val="18"/>
                <w:lang w:eastAsia="zh-CN"/>
              </w:rPr>
            </w:pPr>
          </w:p>
          <w:p w14:paraId="7282E044">
            <w:pPr>
              <w:pStyle w:val="16"/>
              <w:rPr>
                <w:sz w:val="15"/>
                <w:szCs w:val="18"/>
                <w:lang w:eastAsia="zh-CN"/>
              </w:rPr>
            </w:pPr>
          </w:p>
          <w:p w14:paraId="2F68C828">
            <w:pPr>
              <w:pStyle w:val="16"/>
              <w:rPr>
                <w:sz w:val="15"/>
                <w:szCs w:val="18"/>
                <w:lang w:eastAsia="zh-CN"/>
              </w:rPr>
            </w:pPr>
          </w:p>
          <w:p w14:paraId="509B8C2C">
            <w:pPr>
              <w:pStyle w:val="16"/>
              <w:rPr>
                <w:sz w:val="15"/>
                <w:szCs w:val="18"/>
                <w:lang w:eastAsia="zh-CN"/>
              </w:rPr>
            </w:pPr>
          </w:p>
          <w:p w14:paraId="2D85221B">
            <w:pPr>
              <w:pStyle w:val="16"/>
              <w:rPr>
                <w:sz w:val="15"/>
                <w:szCs w:val="18"/>
                <w:lang w:eastAsia="zh-CN"/>
              </w:rPr>
            </w:pPr>
          </w:p>
          <w:p w14:paraId="05C1BE7C">
            <w:pPr>
              <w:pStyle w:val="16"/>
              <w:rPr>
                <w:sz w:val="15"/>
                <w:szCs w:val="18"/>
                <w:lang w:eastAsia="zh-CN"/>
              </w:rPr>
            </w:pPr>
          </w:p>
          <w:p w14:paraId="3BED2C45">
            <w:pPr>
              <w:pStyle w:val="16"/>
              <w:spacing w:before="5"/>
              <w:rPr>
                <w:sz w:val="13"/>
                <w:szCs w:val="18"/>
                <w:lang w:eastAsia="zh-CN"/>
              </w:rPr>
            </w:pPr>
          </w:p>
          <w:p w14:paraId="2138BECF">
            <w:pPr>
              <w:pStyle w:val="16"/>
              <w:ind w:left="8"/>
              <w:rPr>
                <w:spacing w:val="-1"/>
                <w:w w:val="95"/>
                <w:sz w:val="16"/>
                <w:szCs w:val="18"/>
                <w:lang w:eastAsia="zh-CN"/>
              </w:rPr>
            </w:pPr>
            <w:r>
              <w:rPr>
                <w:spacing w:val="-1"/>
                <w:w w:val="95"/>
                <w:sz w:val="16"/>
                <w:szCs w:val="18"/>
                <w:lang w:eastAsia="zh-CN"/>
              </w:rPr>
              <w:t>电缆主绝缘交流耐压试验</w:t>
            </w:r>
          </w:p>
          <w:p w14:paraId="540AA78B">
            <w:pPr>
              <w:pStyle w:val="16"/>
              <w:ind w:left="8"/>
              <w:rPr>
                <w:sz w:val="16"/>
                <w:szCs w:val="18"/>
                <w:lang w:eastAsia="zh-CN"/>
              </w:rPr>
            </w:pPr>
            <w:r>
              <w:rPr>
                <w:sz w:val="16"/>
                <w:szCs w:val="16"/>
                <w:lang w:eastAsia="zh-CN"/>
              </w:rPr>
              <w:t>AC withstand voltage test of cable main insulation</w:t>
            </w:r>
          </w:p>
        </w:tc>
        <w:tc>
          <w:tcPr>
            <w:tcW w:w="2675" w:type="dxa"/>
            <w:vMerge w:val="restart"/>
            <w:tcBorders>
              <w:right w:val="nil"/>
            </w:tcBorders>
          </w:tcPr>
          <w:p w14:paraId="51755684">
            <w:pPr>
              <w:pStyle w:val="16"/>
              <w:rPr>
                <w:sz w:val="15"/>
                <w:szCs w:val="18"/>
                <w:lang w:eastAsia="zh-CN"/>
              </w:rPr>
            </w:pPr>
          </w:p>
          <w:p w14:paraId="26B7274E">
            <w:pPr>
              <w:pStyle w:val="16"/>
              <w:rPr>
                <w:sz w:val="15"/>
                <w:szCs w:val="18"/>
                <w:lang w:eastAsia="zh-CN"/>
              </w:rPr>
            </w:pPr>
          </w:p>
          <w:p w14:paraId="2CD92639">
            <w:pPr>
              <w:pStyle w:val="16"/>
              <w:rPr>
                <w:sz w:val="15"/>
                <w:szCs w:val="18"/>
                <w:lang w:eastAsia="zh-CN"/>
              </w:rPr>
            </w:pPr>
          </w:p>
          <w:p w14:paraId="5E1BB295">
            <w:pPr>
              <w:pStyle w:val="16"/>
              <w:rPr>
                <w:sz w:val="15"/>
                <w:szCs w:val="18"/>
                <w:lang w:eastAsia="zh-CN"/>
              </w:rPr>
            </w:pPr>
          </w:p>
          <w:p w14:paraId="20812BFC">
            <w:pPr>
              <w:pStyle w:val="16"/>
              <w:rPr>
                <w:sz w:val="15"/>
                <w:szCs w:val="18"/>
                <w:lang w:eastAsia="zh-CN"/>
              </w:rPr>
            </w:pPr>
          </w:p>
          <w:p w14:paraId="2CE07065">
            <w:pPr>
              <w:pStyle w:val="16"/>
              <w:rPr>
                <w:sz w:val="15"/>
                <w:szCs w:val="18"/>
                <w:lang w:eastAsia="zh-CN"/>
              </w:rPr>
            </w:pPr>
          </w:p>
          <w:p w14:paraId="3D1B36A9">
            <w:pPr>
              <w:pStyle w:val="16"/>
              <w:spacing w:before="156"/>
              <w:ind w:left="8"/>
              <w:rPr>
                <w:spacing w:val="-3"/>
                <w:w w:val="95"/>
                <w:sz w:val="16"/>
                <w:szCs w:val="18"/>
                <w:lang w:eastAsia="zh-CN"/>
              </w:rPr>
            </w:pPr>
            <w:r>
              <w:rPr>
                <w:spacing w:val="-3"/>
                <w:w w:val="95"/>
                <w:sz w:val="16"/>
                <w:szCs w:val="18"/>
                <w:lang w:eastAsia="zh-CN"/>
              </w:rPr>
              <w:t>⑴投运前</w:t>
            </w:r>
          </w:p>
          <w:p w14:paraId="7AFF2435">
            <w:pPr>
              <w:pStyle w:val="16"/>
              <w:ind w:left="8"/>
              <w:rPr>
                <w:sz w:val="16"/>
                <w:szCs w:val="18"/>
                <w:lang w:eastAsia="zh-CN"/>
              </w:rPr>
            </w:pPr>
            <w:r>
              <w:rPr>
                <w:sz w:val="16"/>
                <w:szCs w:val="16"/>
                <w:lang w:eastAsia="zh-CN"/>
              </w:rPr>
              <w:t>(1) Before putting into operation</w:t>
            </w:r>
          </w:p>
          <w:p w14:paraId="080951E1">
            <w:pPr>
              <w:pStyle w:val="16"/>
              <w:spacing w:before="45"/>
              <w:ind w:left="8"/>
              <w:rPr>
                <w:spacing w:val="-2"/>
                <w:w w:val="95"/>
                <w:sz w:val="16"/>
                <w:szCs w:val="18"/>
                <w:lang w:eastAsia="zh-CN"/>
              </w:rPr>
            </w:pPr>
            <w:r>
              <w:rPr>
                <w:w w:val="95"/>
                <w:sz w:val="16"/>
                <w:szCs w:val="18"/>
                <w:lang w:eastAsia="zh-CN"/>
              </w:rPr>
              <w:t>(2</w:t>
            </w:r>
            <w:r>
              <w:rPr>
                <w:spacing w:val="-2"/>
                <w:w w:val="95"/>
                <w:sz w:val="16"/>
                <w:szCs w:val="18"/>
                <w:lang w:eastAsia="zh-CN"/>
              </w:rPr>
              <w:t>)新做终端或接头后</w:t>
            </w:r>
          </w:p>
          <w:p w14:paraId="165606DC">
            <w:pPr>
              <w:pStyle w:val="16"/>
              <w:ind w:left="8"/>
              <w:rPr>
                <w:sz w:val="16"/>
                <w:szCs w:val="18"/>
                <w:lang w:eastAsia="zh-CN"/>
              </w:rPr>
            </w:pPr>
            <w:r>
              <w:rPr>
                <w:sz w:val="16"/>
                <w:szCs w:val="16"/>
                <w:lang w:eastAsia="zh-CN"/>
              </w:rPr>
              <w:t>(2) After the new terminal or joint is made,</w:t>
            </w:r>
          </w:p>
          <w:p w14:paraId="07973742">
            <w:pPr>
              <w:pStyle w:val="16"/>
              <w:spacing w:before="45"/>
              <w:ind w:left="8"/>
              <w:rPr>
                <w:spacing w:val="-3"/>
                <w:w w:val="95"/>
                <w:sz w:val="16"/>
                <w:szCs w:val="18"/>
              </w:rPr>
            </w:pPr>
            <w:r>
              <w:rPr>
                <w:spacing w:val="-3"/>
                <w:w w:val="95"/>
                <w:sz w:val="16"/>
                <w:szCs w:val="18"/>
              </w:rPr>
              <w:t>⑶必要时</w:t>
            </w:r>
          </w:p>
          <w:p w14:paraId="2B0DC96F">
            <w:pPr>
              <w:pStyle w:val="16"/>
              <w:ind w:left="8"/>
              <w:rPr>
                <w:sz w:val="16"/>
                <w:szCs w:val="18"/>
              </w:rPr>
            </w:pPr>
            <w:r>
              <w:rPr>
                <w:sz w:val="16"/>
                <w:szCs w:val="16"/>
              </w:rPr>
              <w:t>(3) When necessary</w:t>
            </w:r>
          </w:p>
        </w:tc>
        <w:tc>
          <w:tcPr>
            <w:tcW w:w="4742" w:type="dxa"/>
            <w:gridSpan w:val="5"/>
            <w:tcBorders>
              <w:bottom w:val="nil"/>
            </w:tcBorders>
          </w:tcPr>
          <w:p w14:paraId="162FCA85">
            <w:pPr>
              <w:pStyle w:val="16"/>
              <w:spacing w:before="25" w:line="204" w:lineRule="auto"/>
              <w:ind w:left="9" w:right="102"/>
              <w:rPr>
                <w:spacing w:val="-6"/>
                <w:sz w:val="16"/>
                <w:szCs w:val="18"/>
                <w:lang w:eastAsia="zh-CN"/>
              </w:rPr>
            </w:pPr>
            <w:r>
              <w:rPr>
                <w:sz w:val="16"/>
                <w:szCs w:val="18"/>
                <w:lang w:eastAsia="zh-CN"/>
              </w:rPr>
              <w:t>⑴交接时</w:t>
            </w:r>
            <w:r>
              <w:rPr>
                <w:spacing w:val="-9"/>
                <w:sz w:val="16"/>
                <w:szCs w:val="18"/>
                <w:lang w:eastAsia="zh-CN"/>
              </w:rPr>
              <w:t xml:space="preserve">:优先釆用 </w:t>
            </w:r>
            <w:r>
              <w:rPr>
                <w:sz w:val="16"/>
                <w:szCs w:val="18"/>
                <w:lang w:eastAsia="zh-CN"/>
              </w:rPr>
              <w:t>20</w:t>
            </w:r>
            <w:r>
              <w:rPr>
                <w:rFonts w:hint="eastAsia" w:ascii="Microsoft YaHei UI" w:hAnsi="Microsoft YaHei UI" w:eastAsia="Microsoft YaHei UI"/>
                <w:sz w:val="16"/>
                <w:szCs w:val="18"/>
                <w:lang w:eastAsia="zh-CN"/>
              </w:rPr>
              <w:t>〜</w:t>
            </w:r>
            <w:r>
              <w:rPr>
                <w:sz w:val="16"/>
                <w:szCs w:val="18"/>
                <w:lang w:eastAsia="zh-CN"/>
              </w:rPr>
              <w:t>300Hz</w:t>
            </w:r>
            <w:r>
              <w:rPr>
                <w:spacing w:val="-10"/>
                <w:sz w:val="16"/>
                <w:szCs w:val="18"/>
                <w:lang w:eastAsia="zh-CN"/>
              </w:rPr>
              <w:t xml:space="preserve"> 交流 耐压试验。橡塑电缆 </w:t>
            </w:r>
            <w:r>
              <w:rPr>
                <w:sz w:val="16"/>
                <w:szCs w:val="18"/>
                <w:lang w:eastAsia="zh-CN"/>
              </w:rPr>
              <w:t>20</w:t>
            </w:r>
            <w:r>
              <w:rPr>
                <w:rFonts w:hint="eastAsia" w:ascii="Microsoft YaHei UI" w:hAnsi="Microsoft YaHei UI" w:eastAsia="Microsoft YaHei UI"/>
                <w:sz w:val="16"/>
                <w:szCs w:val="18"/>
                <w:lang w:eastAsia="zh-CN"/>
              </w:rPr>
              <w:t>〜</w:t>
            </w:r>
            <w:r>
              <w:rPr>
                <w:sz w:val="16"/>
                <w:szCs w:val="18"/>
                <w:lang w:eastAsia="zh-CN"/>
              </w:rPr>
              <w:t>300Hz</w:t>
            </w:r>
            <w:r>
              <w:rPr>
                <w:spacing w:val="-6"/>
                <w:sz w:val="16"/>
                <w:szCs w:val="18"/>
                <w:lang w:eastAsia="zh-CN"/>
              </w:rPr>
              <w:t xml:space="preserve"> 交流 耐压试验电压和时间见下</w:t>
            </w:r>
          </w:p>
          <w:p w14:paraId="115C2315">
            <w:pPr>
              <w:pStyle w:val="16"/>
              <w:ind w:left="9" w:right="102"/>
              <w:rPr>
                <w:sz w:val="16"/>
                <w:szCs w:val="18"/>
                <w:lang w:eastAsia="zh-CN"/>
              </w:rPr>
            </w:pPr>
            <w:r>
              <w:rPr>
                <w:sz w:val="16"/>
                <w:szCs w:val="18"/>
                <w:lang w:eastAsia="zh-CN"/>
              </w:rPr>
              <w:t>(1) During handover:</w:t>
            </w:r>
            <w:r>
              <w:rPr>
                <w:sz w:val="16"/>
                <w:szCs w:val="16"/>
                <w:lang w:eastAsia="zh-CN"/>
              </w:rPr>
              <w:t xml:space="preserve"> 20 ~ 300Hz AC withstand voltage test shall be preferentially adopted. The voltage and time of 20 ~ 300Hz AC withstand voltage test of rubber-plastic cable are shown below</w:t>
            </w:r>
          </w:p>
          <w:p w14:paraId="7228251A">
            <w:pPr>
              <w:pStyle w:val="16"/>
              <w:spacing w:before="18" w:line="253" w:lineRule="exact"/>
              <w:ind w:left="9"/>
              <w:rPr>
                <w:spacing w:val="-10"/>
                <w:sz w:val="16"/>
                <w:szCs w:val="18"/>
              </w:rPr>
            </w:pPr>
            <w:r>
              <w:rPr>
                <w:w w:val="95"/>
                <w:sz w:val="16"/>
                <w:szCs w:val="18"/>
              </w:rPr>
              <w:t>表</w:t>
            </w:r>
            <w:r>
              <w:rPr>
                <w:spacing w:val="-10"/>
                <w:sz w:val="16"/>
                <w:szCs w:val="18"/>
              </w:rPr>
              <w:t>：</w:t>
            </w:r>
          </w:p>
          <w:p w14:paraId="28C49028">
            <w:pPr>
              <w:pStyle w:val="16"/>
              <w:ind w:left="9"/>
              <w:rPr>
                <w:sz w:val="16"/>
                <w:szCs w:val="18"/>
              </w:rPr>
            </w:pPr>
            <w:r>
              <w:rPr>
                <w:w w:val="95"/>
                <w:sz w:val="16"/>
                <w:szCs w:val="18"/>
              </w:rPr>
              <w:t>Table:</w:t>
            </w:r>
          </w:p>
        </w:tc>
        <w:tc>
          <w:tcPr>
            <w:tcW w:w="3300" w:type="dxa"/>
            <w:vMerge w:val="restart"/>
          </w:tcPr>
          <w:p w14:paraId="640A9E30">
            <w:pPr>
              <w:pStyle w:val="16"/>
              <w:spacing w:before="42" w:line="280" w:lineRule="auto"/>
              <w:ind w:left="10" w:right="1"/>
              <w:rPr>
                <w:spacing w:val="-6"/>
                <w:sz w:val="16"/>
                <w:szCs w:val="18"/>
                <w:lang w:eastAsia="zh-CN"/>
              </w:rPr>
            </w:pPr>
            <w:r>
              <w:rPr>
                <w:spacing w:val="-4"/>
                <w:sz w:val="16"/>
                <w:szCs w:val="18"/>
                <w:lang w:eastAsia="zh-CN"/>
              </w:rPr>
              <w:t>(1）110kV</w:t>
            </w:r>
            <w:r>
              <w:rPr>
                <w:spacing w:val="-11"/>
                <w:sz w:val="16"/>
                <w:szCs w:val="18"/>
                <w:lang w:eastAsia="zh-CN"/>
              </w:rPr>
              <w:t xml:space="preserve"> 及以上一端为空气绝缘终</w:t>
            </w:r>
            <w:r>
              <w:rPr>
                <w:spacing w:val="-22"/>
                <w:sz w:val="16"/>
                <w:szCs w:val="18"/>
                <w:lang w:eastAsia="zh-CN"/>
              </w:rPr>
              <w:t xml:space="preserve">端，另一端为 </w:t>
            </w:r>
            <w:r>
              <w:rPr>
                <w:spacing w:val="-2"/>
                <w:sz w:val="16"/>
                <w:szCs w:val="18"/>
                <w:lang w:eastAsia="zh-CN"/>
              </w:rPr>
              <w:t>GIS</w:t>
            </w:r>
            <w:r>
              <w:rPr>
                <w:spacing w:val="-10"/>
                <w:sz w:val="16"/>
                <w:szCs w:val="18"/>
                <w:lang w:eastAsia="zh-CN"/>
              </w:rPr>
              <w:t xml:space="preserve"> 的电缆或两端均为</w:t>
            </w:r>
            <w:r>
              <w:rPr>
                <w:spacing w:val="-2"/>
                <w:sz w:val="16"/>
                <w:szCs w:val="18"/>
                <w:lang w:eastAsia="zh-CN"/>
              </w:rPr>
              <w:t>空气绝缘终端的电缆应进行定期试</w:t>
            </w:r>
            <w:r>
              <w:rPr>
                <w:spacing w:val="-6"/>
                <w:sz w:val="16"/>
                <w:szCs w:val="18"/>
                <w:lang w:eastAsia="zh-CN"/>
              </w:rPr>
              <w:t>验。</w:t>
            </w:r>
          </w:p>
          <w:p w14:paraId="644BACDC">
            <w:pPr>
              <w:pStyle w:val="16"/>
              <w:ind w:left="10" w:right="1"/>
              <w:rPr>
                <w:sz w:val="16"/>
                <w:szCs w:val="18"/>
                <w:lang w:eastAsia="zh-CN"/>
              </w:rPr>
            </w:pPr>
            <w:r>
              <w:rPr>
                <w:sz w:val="16"/>
                <w:szCs w:val="16"/>
                <w:lang w:eastAsia="zh-CN"/>
              </w:rPr>
              <w:t>(1) Cables of 110kV and above with air insulated terminals at one end and GIS at the other end or cables with air insulated terminals at both ends shall be tested regularly.</w:t>
            </w:r>
          </w:p>
          <w:p w14:paraId="1F0E530E">
            <w:pPr>
              <w:pStyle w:val="16"/>
              <w:spacing w:before="5" w:line="280" w:lineRule="auto"/>
              <w:ind w:left="10" w:right="128"/>
              <w:rPr>
                <w:spacing w:val="-2"/>
                <w:sz w:val="16"/>
                <w:szCs w:val="18"/>
                <w:lang w:eastAsia="zh-CN"/>
              </w:rPr>
            </w:pPr>
            <w:r>
              <w:rPr>
                <w:spacing w:val="-2"/>
                <w:sz w:val="16"/>
                <w:szCs w:val="18"/>
                <w:lang w:eastAsia="zh-CN"/>
              </w:rPr>
              <w:t>⑵两端均为密闭式终端的电缆可不进行定期试验。</w:t>
            </w:r>
          </w:p>
          <w:p w14:paraId="52F02A3E">
            <w:pPr>
              <w:pStyle w:val="16"/>
              <w:ind w:left="10" w:right="128"/>
              <w:rPr>
                <w:sz w:val="16"/>
                <w:szCs w:val="18"/>
                <w:lang w:eastAsia="zh-CN"/>
              </w:rPr>
            </w:pPr>
            <w:r>
              <w:rPr>
                <w:rFonts w:hint="eastAsia"/>
                <w:sz w:val="16"/>
                <w:szCs w:val="16"/>
                <w:lang w:eastAsia="zh-CN"/>
              </w:rPr>
              <w:t>⑵</w:t>
            </w:r>
            <w:r>
              <w:rPr>
                <w:sz w:val="16"/>
                <w:szCs w:val="16"/>
                <w:lang w:eastAsia="zh-CN"/>
              </w:rPr>
              <w:t xml:space="preserve"> Cables with closed terminals at both ends may not undergo periodic tests.</w:t>
            </w:r>
          </w:p>
          <w:p w14:paraId="5930690E">
            <w:pPr>
              <w:pStyle w:val="16"/>
              <w:spacing w:before="2" w:line="280" w:lineRule="auto"/>
              <w:ind w:left="10" w:right="1"/>
              <w:rPr>
                <w:spacing w:val="-5"/>
                <w:sz w:val="16"/>
                <w:szCs w:val="18"/>
                <w:lang w:eastAsia="zh-CN"/>
              </w:rPr>
            </w:pPr>
            <w:r>
              <w:rPr>
                <w:spacing w:val="-2"/>
                <w:sz w:val="16"/>
                <w:szCs w:val="18"/>
                <w:lang w:eastAsia="zh-CN"/>
              </w:rPr>
              <w:t>⑶不具备上述试验条件或有特殊规</w:t>
            </w:r>
            <w:r>
              <w:rPr>
                <w:spacing w:val="-12"/>
                <w:sz w:val="16"/>
                <w:szCs w:val="18"/>
                <w:lang w:eastAsia="zh-CN"/>
              </w:rPr>
              <w:t>定时，可采用施加正常系统相对地电</w:t>
            </w:r>
            <w:r>
              <w:rPr>
                <w:spacing w:val="-11"/>
                <w:sz w:val="16"/>
                <w:szCs w:val="18"/>
                <w:lang w:eastAsia="zh-CN"/>
              </w:rPr>
              <w:t xml:space="preserve">压 </w:t>
            </w:r>
            <w:r>
              <w:rPr>
                <w:sz w:val="16"/>
                <w:szCs w:val="18"/>
                <w:lang w:eastAsia="zh-CN"/>
              </w:rPr>
              <w:t>24</w:t>
            </w:r>
            <w:r>
              <w:rPr>
                <w:spacing w:val="-5"/>
                <w:sz w:val="16"/>
                <w:szCs w:val="18"/>
                <w:lang w:eastAsia="zh-CN"/>
              </w:rPr>
              <w:t xml:space="preserve"> 小时方法代替交流耐压。</w:t>
            </w:r>
          </w:p>
          <w:p w14:paraId="5D943B01">
            <w:pPr>
              <w:pStyle w:val="16"/>
              <w:ind w:left="10" w:right="1"/>
              <w:rPr>
                <w:sz w:val="16"/>
                <w:szCs w:val="18"/>
                <w:lang w:eastAsia="zh-CN"/>
              </w:rPr>
            </w:pPr>
            <w:r>
              <w:rPr>
                <w:sz w:val="16"/>
                <w:szCs w:val="16"/>
                <w:lang w:eastAsia="zh-CN"/>
              </w:rPr>
              <w:t>(3) When the above test conditions are not met or there are special regulations, the method of applying normal system relative ground voltage for 24 hours can be used instead of AC withstand voltage.</w:t>
            </w:r>
          </w:p>
        </w:tc>
      </w:tr>
      <w:tr w14:paraId="1A71D540">
        <w:trPr>
          <w:trHeight w:val="628" w:hRule="atLeast"/>
        </w:trPr>
        <w:tc>
          <w:tcPr>
            <w:tcW w:w="678" w:type="dxa"/>
            <w:vMerge w:val="continue"/>
            <w:tcBorders>
              <w:top w:val="nil"/>
            </w:tcBorders>
          </w:tcPr>
          <w:p w14:paraId="0902FFE9">
            <w:pPr>
              <w:rPr>
                <w:sz w:val="2"/>
                <w:szCs w:val="2"/>
                <w:lang w:eastAsia="zh-CN"/>
              </w:rPr>
            </w:pPr>
          </w:p>
        </w:tc>
        <w:tc>
          <w:tcPr>
            <w:tcW w:w="2582" w:type="dxa"/>
            <w:vMerge w:val="continue"/>
            <w:tcBorders>
              <w:top w:val="nil"/>
            </w:tcBorders>
          </w:tcPr>
          <w:p w14:paraId="20804F47">
            <w:pPr>
              <w:rPr>
                <w:sz w:val="2"/>
                <w:szCs w:val="2"/>
                <w:lang w:eastAsia="zh-CN"/>
              </w:rPr>
            </w:pPr>
          </w:p>
        </w:tc>
        <w:tc>
          <w:tcPr>
            <w:tcW w:w="2675" w:type="dxa"/>
            <w:vMerge w:val="continue"/>
            <w:tcBorders>
              <w:top w:val="nil"/>
              <w:right w:val="nil"/>
            </w:tcBorders>
          </w:tcPr>
          <w:p w14:paraId="0C901ACA">
            <w:pPr>
              <w:rPr>
                <w:sz w:val="2"/>
                <w:szCs w:val="2"/>
                <w:lang w:eastAsia="zh-CN"/>
              </w:rPr>
            </w:pPr>
          </w:p>
        </w:tc>
        <w:tc>
          <w:tcPr>
            <w:tcW w:w="1561" w:type="dxa"/>
            <w:tcBorders>
              <w:left w:val="double" w:color="000000" w:sz="4" w:space="0"/>
            </w:tcBorders>
          </w:tcPr>
          <w:p w14:paraId="4291FB35">
            <w:pPr>
              <w:pStyle w:val="16"/>
              <w:spacing w:before="41"/>
              <w:ind w:left="112"/>
              <w:rPr>
                <w:spacing w:val="-3"/>
                <w:w w:val="95"/>
                <w:sz w:val="16"/>
                <w:szCs w:val="18"/>
              </w:rPr>
            </w:pPr>
            <w:r>
              <w:rPr>
                <w:spacing w:val="-3"/>
                <w:w w:val="95"/>
                <w:sz w:val="16"/>
                <w:szCs w:val="18"/>
              </w:rPr>
              <w:t>额定电压</w:t>
            </w:r>
          </w:p>
          <w:p w14:paraId="0C881D33">
            <w:pPr>
              <w:pStyle w:val="16"/>
              <w:ind w:left="112"/>
              <w:rPr>
                <w:sz w:val="16"/>
                <w:szCs w:val="18"/>
                <w:lang w:val="nl-NL"/>
              </w:rPr>
            </w:pPr>
            <w:r>
              <w:rPr>
                <w:sz w:val="16"/>
                <w:szCs w:val="16"/>
                <w:lang w:val="nl-NL"/>
              </w:rPr>
              <w:t>Rated voltage</w:t>
            </w:r>
          </w:p>
          <w:p w14:paraId="065A650B">
            <w:pPr>
              <w:pStyle w:val="16"/>
              <w:spacing w:before="45" w:line="252" w:lineRule="exact"/>
              <w:ind w:left="112"/>
              <w:rPr>
                <w:sz w:val="16"/>
                <w:szCs w:val="18"/>
                <w:lang w:val="nl-NL"/>
              </w:rPr>
            </w:pPr>
            <w:r>
              <w:rPr>
                <w:spacing w:val="-2"/>
                <w:sz w:val="16"/>
                <w:szCs w:val="18"/>
                <w:lang w:val="nl-NL"/>
              </w:rPr>
              <w:t>U0/U(kV)</w:t>
            </w:r>
          </w:p>
        </w:tc>
        <w:tc>
          <w:tcPr>
            <w:tcW w:w="1703" w:type="dxa"/>
            <w:gridSpan w:val="2"/>
          </w:tcPr>
          <w:p w14:paraId="0FED7637">
            <w:pPr>
              <w:pStyle w:val="16"/>
              <w:spacing w:before="41"/>
              <w:ind w:left="107"/>
              <w:rPr>
                <w:spacing w:val="-3"/>
                <w:w w:val="95"/>
                <w:sz w:val="16"/>
                <w:szCs w:val="18"/>
              </w:rPr>
            </w:pPr>
            <w:r>
              <w:rPr>
                <w:spacing w:val="-3"/>
                <w:w w:val="95"/>
                <w:sz w:val="16"/>
                <w:szCs w:val="18"/>
              </w:rPr>
              <w:t>试验电压</w:t>
            </w:r>
          </w:p>
          <w:p w14:paraId="438D95F5">
            <w:pPr>
              <w:pStyle w:val="16"/>
              <w:ind w:left="107"/>
              <w:rPr>
                <w:sz w:val="16"/>
                <w:szCs w:val="18"/>
              </w:rPr>
            </w:pPr>
            <w:r>
              <w:rPr>
                <w:sz w:val="16"/>
                <w:szCs w:val="16"/>
              </w:rPr>
              <w:t>Test voltage</w:t>
            </w:r>
          </w:p>
        </w:tc>
        <w:tc>
          <w:tcPr>
            <w:tcW w:w="1131" w:type="dxa"/>
          </w:tcPr>
          <w:p w14:paraId="75E57B9A">
            <w:pPr>
              <w:pStyle w:val="16"/>
              <w:spacing w:before="41"/>
              <w:ind w:left="129"/>
              <w:rPr>
                <w:spacing w:val="-10"/>
                <w:sz w:val="16"/>
                <w:szCs w:val="18"/>
              </w:rPr>
            </w:pPr>
            <w:r>
              <w:rPr>
                <w:w w:val="95"/>
                <w:sz w:val="16"/>
                <w:szCs w:val="18"/>
              </w:rPr>
              <w:t>时</w:t>
            </w:r>
            <w:r>
              <w:rPr>
                <w:spacing w:val="-10"/>
                <w:sz w:val="16"/>
                <w:szCs w:val="18"/>
              </w:rPr>
              <w:t>间</w:t>
            </w:r>
          </w:p>
          <w:p w14:paraId="4A367CB6">
            <w:pPr>
              <w:pStyle w:val="16"/>
              <w:ind w:left="129"/>
              <w:rPr>
                <w:sz w:val="16"/>
                <w:szCs w:val="18"/>
              </w:rPr>
            </w:pPr>
            <w:r>
              <w:rPr>
                <w:sz w:val="16"/>
                <w:szCs w:val="16"/>
              </w:rPr>
              <w:t>Time</w:t>
            </w:r>
          </w:p>
          <w:p w14:paraId="0C4D9CDA">
            <w:pPr>
              <w:pStyle w:val="16"/>
              <w:spacing w:before="45" w:line="252" w:lineRule="exact"/>
              <w:ind w:left="129"/>
              <w:rPr>
                <w:sz w:val="16"/>
                <w:szCs w:val="18"/>
              </w:rPr>
            </w:pPr>
            <w:r>
              <w:rPr>
                <w:spacing w:val="-2"/>
                <w:sz w:val="16"/>
                <w:szCs w:val="18"/>
              </w:rPr>
              <w:t>(min)</w:t>
            </w:r>
          </w:p>
        </w:tc>
        <w:tc>
          <w:tcPr>
            <w:tcW w:w="347" w:type="dxa"/>
            <w:vMerge w:val="restart"/>
            <w:tcBorders>
              <w:top w:val="nil"/>
              <w:bottom w:val="nil"/>
            </w:tcBorders>
          </w:tcPr>
          <w:p w14:paraId="260B705F">
            <w:pPr>
              <w:pStyle w:val="16"/>
              <w:rPr>
                <w:rFonts w:ascii="Times New Roman"/>
                <w:sz w:val="15"/>
                <w:szCs w:val="18"/>
              </w:rPr>
            </w:pPr>
          </w:p>
        </w:tc>
        <w:tc>
          <w:tcPr>
            <w:tcW w:w="3300" w:type="dxa"/>
            <w:vMerge w:val="continue"/>
            <w:tcBorders>
              <w:top w:val="nil"/>
            </w:tcBorders>
          </w:tcPr>
          <w:p w14:paraId="088F151F">
            <w:pPr>
              <w:rPr>
                <w:sz w:val="2"/>
                <w:szCs w:val="2"/>
              </w:rPr>
            </w:pPr>
          </w:p>
        </w:tc>
      </w:tr>
      <w:tr w14:paraId="2510481C">
        <w:trPr>
          <w:trHeight w:val="313" w:hRule="atLeast"/>
        </w:trPr>
        <w:tc>
          <w:tcPr>
            <w:tcW w:w="678" w:type="dxa"/>
            <w:vMerge w:val="continue"/>
            <w:tcBorders>
              <w:top w:val="nil"/>
            </w:tcBorders>
          </w:tcPr>
          <w:p w14:paraId="4B288BD2">
            <w:pPr>
              <w:rPr>
                <w:sz w:val="2"/>
                <w:szCs w:val="2"/>
              </w:rPr>
            </w:pPr>
          </w:p>
        </w:tc>
        <w:tc>
          <w:tcPr>
            <w:tcW w:w="2582" w:type="dxa"/>
            <w:vMerge w:val="continue"/>
            <w:tcBorders>
              <w:top w:val="nil"/>
            </w:tcBorders>
          </w:tcPr>
          <w:p w14:paraId="66EEC6B2">
            <w:pPr>
              <w:rPr>
                <w:sz w:val="2"/>
                <w:szCs w:val="2"/>
              </w:rPr>
            </w:pPr>
          </w:p>
        </w:tc>
        <w:tc>
          <w:tcPr>
            <w:tcW w:w="2675" w:type="dxa"/>
            <w:vMerge w:val="continue"/>
            <w:tcBorders>
              <w:top w:val="nil"/>
              <w:right w:val="nil"/>
            </w:tcBorders>
          </w:tcPr>
          <w:p w14:paraId="3DF41483">
            <w:pPr>
              <w:rPr>
                <w:sz w:val="2"/>
                <w:szCs w:val="2"/>
              </w:rPr>
            </w:pPr>
          </w:p>
        </w:tc>
        <w:tc>
          <w:tcPr>
            <w:tcW w:w="1561" w:type="dxa"/>
            <w:tcBorders>
              <w:left w:val="double" w:color="000000" w:sz="4" w:space="0"/>
            </w:tcBorders>
          </w:tcPr>
          <w:p w14:paraId="42172584">
            <w:pPr>
              <w:pStyle w:val="16"/>
              <w:spacing w:before="41" w:line="252" w:lineRule="exact"/>
              <w:ind w:left="112"/>
              <w:rPr>
                <w:spacing w:val="-6"/>
                <w:w w:val="95"/>
                <w:sz w:val="16"/>
                <w:szCs w:val="18"/>
              </w:rPr>
            </w:pPr>
            <w:r>
              <w:rPr>
                <w:w w:val="95"/>
                <w:sz w:val="16"/>
                <w:szCs w:val="18"/>
              </w:rPr>
              <w:t>18/30</w:t>
            </w:r>
            <w:r>
              <w:rPr>
                <w:spacing w:val="-6"/>
                <w:w w:val="95"/>
                <w:sz w:val="16"/>
                <w:szCs w:val="18"/>
              </w:rPr>
              <w:t xml:space="preserve"> 及以下</w:t>
            </w:r>
          </w:p>
          <w:p w14:paraId="6B0473BC">
            <w:pPr>
              <w:pStyle w:val="16"/>
              <w:ind w:left="112"/>
              <w:rPr>
                <w:sz w:val="16"/>
                <w:szCs w:val="18"/>
              </w:rPr>
            </w:pPr>
            <w:r>
              <w:rPr>
                <w:sz w:val="16"/>
                <w:szCs w:val="16"/>
              </w:rPr>
              <w:t>18/30 and below</w:t>
            </w:r>
          </w:p>
        </w:tc>
        <w:tc>
          <w:tcPr>
            <w:tcW w:w="1703" w:type="dxa"/>
            <w:gridSpan w:val="2"/>
          </w:tcPr>
          <w:p w14:paraId="1D77358B">
            <w:pPr>
              <w:pStyle w:val="16"/>
              <w:spacing w:before="41" w:line="252" w:lineRule="exact"/>
              <w:jc w:val="center"/>
              <w:rPr>
                <w:spacing w:val="-4"/>
                <w:w w:val="95"/>
                <w:sz w:val="16"/>
                <w:szCs w:val="18"/>
              </w:rPr>
            </w:pPr>
            <w:r>
              <w:rPr>
                <w:w w:val="95"/>
                <w:sz w:val="16"/>
                <w:szCs w:val="18"/>
              </w:rPr>
              <w:t>2.5U0（</w:t>
            </w:r>
            <w:r>
              <w:rPr>
                <w:spacing w:val="-3"/>
                <w:w w:val="95"/>
                <w:sz w:val="16"/>
                <w:szCs w:val="18"/>
              </w:rPr>
              <w:t>或</w:t>
            </w:r>
            <w:r>
              <w:rPr>
                <w:spacing w:val="-4"/>
                <w:w w:val="95"/>
                <w:sz w:val="16"/>
                <w:szCs w:val="18"/>
              </w:rPr>
              <w:t>2U0）</w:t>
            </w:r>
          </w:p>
          <w:p w14:paraId="080E94F2">
            <w:pPr>
              <w:pStyle w:val="16"/>
              <w:jc w:val="center"/>
              <w:rPr>
                <w:sz w:val="16"/>
                <w:szCs w:val="18"/>
              </w:rPr>
            </w:pPr>
            <w:r>
              <w:rPr>
                <w:sz w:val="16"/>
                <w:szCs w:val="16"/>
              </w:rPr>
              <w:t>2.5 U0 (or 2U0)</w:t>
            </w:r>
          </w:p>
        </w:tc>
        <w:tc>
          <w:tcPr>
            <w:tcW w:w="1131" w:type="dxa"/>
          </w:tcPr>
          <w:p w14:paraId="017A1F8A">
            <w:pPr>
              <w:pStyle w:val="16"/>
              <w:spacing w:before="41" w:line="252" w:lineRule="exact"/>
              <w:jc w:val="center"/>
              <w:rPr>
                <w:spacing w:val="-5"/>
                <w:w w:val="95"/>
                <w:sz w:val="16"/>
                <w:szCs w:val="18"/>
              </w:rPr>
            </w:pPr>
            <w:r>
              <w:rPr>
                <w:w w:val="95"/>
                <w:sz w:val="16"/>
                <w:szCs w:val="18"/>
              </w:rPr>
              <w:t>5（</w:t>
            </w:r>
            <w:r>
              <w:rPr>
                <w:spacing w:val="-14"/>
                <w:w w:val="95"/>
                <w:sz w:val="16"/>
                <w:szCs w:val="18"/>
              </w:rPr>
              <w:t>或</w:t>
            </w:r>
            <w:r>
              <w:rPr>
                <w:spacing w:val="-5"/>
                <w:w w:val="95"/>
                <w:sz w:val="16"/>
                <w:szCs w:val="18"/>
              </w:rPr>
              <w:t>60）</w:t>
            </w:r>
          </w:p>
          <w:p w14:paraId="464BC4E3">
            <w:pPr>
              <w:pStyle w:val="16"/>
              <w:jc w:val="center"/>
              <w:rPr>
                <w:sz w:val="16"/>
                <w:szCs w:val="18"/>
              </w:rPr>
            </w:pPr>
            <w:r>
              <w:rPr>
                <w:sz w:val="16"/>
                <w:szCs w:val="16"/>
              </w:rPr>
              <w:t>5 (or 60)</w:t>
            </w:r>
          </w:p>
        </w:tc>
        <w:tc>
          <w:tcPr>
            <w:tcW w:w="347" w:type="dxa"/>
            <w:vMerge w:val="continue"/>
            <w:tcBorders>
              <w:top w:val="nil"/>
              <w:bottom w:val="nil"/>
            </w:tcBorders>
          </w:tcPr>
          <w:p w14:paraId="68C6869A">
            <w:pPr>
              <w:rPr>
                <w:sz w:val="2"/>
                <w:szCs w:val="2"/>
              </w:rPr>
            </w:pPr>
          </w:p>
        </w:tc>
        <w:tc>
          <w:tcPr>
            <w:tcW w:w="3300" w:type="dxa"/>
            <w:vMerge w:val="continue"/>
            <w:tcBorders>
              <w:top w:val="nil"/>
            </w:tcBorders>
          </w:tcPr>
          <w:p w14:paraId="042188DC">
            <w:pPr>
              <w:rPr>
                <w:sz w:val="2"/>
                <w:szCs w:val="2"/>
              </w:rPr>
            </w:pPr>
          </w:p>
        </w:tc>
      </w:tr>
      <w:tr w14:paraId="03CDDF56">
        <w:trPr>
          <w:trHeight w:val="628" w:hRule="atLeast"/>
        </w:trPr>
        <w:tc>
          <w:tcPr>
            <w:tcW w:w="678" w:type="dxa"/>
            <w:vMerge w:val="continue"/>
            <w:tcBorders>
              <w:top w:val="nil"/>
            </w:tcBorders>
          </w:tcPr>
          <w:p w14:paraId="0ACBAE9F">
            <w:pPr>
              <w:rPr>
                <w:sz w:val="2"/>
                <w:szCs w:val="2"/>
              </w:rPr>
            </w:pPr>
          </w:p>
        </w:tc>
        <w:tc>
          <w:tcPr>
            <w:tcW w:w="2582" w:type="dxa"/>
            <w:vMerge w:val="continue"/>
            <w:tcBorders>
              <w:top w:val="nil"/>
            </w:tcBorders>
          </w:tcPr>
          <w:p w14:paraId="274C46BD">
            <w:pPr>
              <w:rPr>
                <w:sz w:val="2"/>
                <w:szCs w:val="2"/>
              </w:rPr>
            </w:pPr>
          </w:p>
        </w:tc>
        <w:tc>
          <w:tcPr>
            <w:tcW w:w="2675" w:type="dxa"/>
            <w:vMerge w:val="continue"/>
            <w:tcBorders>
              <w:top w:val="nil"/>
              <w:right w:val="nil"/>
            </w:tcBorders>
          </w:tcPr>
          <w:p w14:paraId="2659BC92">
            <w:pPr>
              <w:rPr>
                <w:sz w:val="2"/>
                <w:szCs w:val="2"/>
              </w:rPr>
            </w:pPr>
          </w:p>
        </w:tc>
        <w:tc>
          <w:tcPr>
            <w:tcW w:w="1561" w:type="dxa"/>
            <w:tcBorders>
              <w:left w:val="double" w:color="000000" w:sz="4" w:space="0"/>
            </w:tcBorders>
          </w:tcPr>
          <w:p w14:paraId="4EB0F964">
            <w:pPr>
              <w:pStyle w:val="16"/>
              <w:spacing w:before="41"/>
              <w:ind w:left="112"/>
              <w:rPr>
                <w:sz w:val="16"/>
                <w:szCs w:val="18"/>
              </w:rPr>
            </w:pPr>
            <w:r>
              <w:rPr>
                <w:spacing w:val="-2"/>
                <w:sz w:val="16"/>
                <w:szCs w:val="18"/>
              </w:rPr>
              <w:t>21/35～</w:t>
            </w:r>
          </w:p>
          <w:p w14:paraId="0FDE76EF">
            <w:pPr>
              <w:pStyle w:val="16"/>
              <w:spacing w:before="46" w:line="252" w:lineRule="exact"/>
              <w:ind w:left="112"/>
              <w:rPr>
                <w:sz w:val="16"/>
                <w:szCs w:val="18"/>
              </w:rPr>
            </w:pPr>
            <w:r>
              <w:rPr>
                <w:spacing w:val="-2"/>
                <w:sz w:val="16"/>
                <w:szCs w:val="18"/>
              </w:rPr>
              <w:t>64/110</w:t>
            </w:r>
          </w:p>
        </w:tc>
        <w:tc>
          <w:tcPr>
            <w:tcW w:w="1703" w:type="dxa"/>
            <w:gridSpan w:val="2"/>
          </w:tcPr>
          <w:p w14:paraId="3F274E35">
            <w:pPr>
              <w:pStyle w:val="16"/>
              <w:spacing w:before="41"/>
              <w:ind w:left="107"/>
              <w:rPr>
                <w:sz w:val="16"/>
                <w:szCs w:val="18"/>
              </w:rPr>
            </w:pPr>
            <w:r>
              <w:rPr>
                <w:spacing w:val="-5"/>
                <w:sz w:val="16"/>
                <w:szCs w:val="18"/>
              </w:rPr>
              <w:t>2U0</w:t>
            </w:r>
          </w:p>
        </w:tc>
        <w:tc>
          <w:tcPr>
            <w:tcW w:w="1131" w:type="dxa"/>
          </w:tcPr>
          <w:p w14:paraId="35683B40">
            <w:pPr>
              <w:pStyle w:val="16"/>
              <w:spacing w:before="41"/>
              <w:ind w:left="129"/>
              <w:rPr>
                <w:sz w:val="16"/>
                <w:szCs w:val="18"/>
              </w:rPr>
            </w:pPr>
            <w:r>
              <w:rPr>
                <w:spacing w:val="-5"/>
                <w:sz w:val="16"/>
                <w:szCs w:val="18"/>
              </w:rPr>
              <w:t>60</w:t>
            </w:r>
          </w:p>
        </w:tc>
        <w:tc>
          <w:tcPr>
            <w:tcW w:w="347" w:type="dxa"/>
            <w:vMerge w:val="continue"/>
            <w:tcBorders>
              <w:top w:val="nil"/>
              <w:bottom w:val="nil"/>
            </w:tcBorders>
          </w:tcPr>
          <w:p w14:paraId="7BFABC8E">
            <w:pPr>
              <w:rPr>
                <w:sz w:val="2"/>
                <w:szCs w:val="2"/>
              </w:rPr>
            </w:pPr>
          </w:p>
        </w:tc>
        <w:tc>
          <w:tcPr>
            <w:tcW w:w="3300" w:type="dxa"/>
            <w:vMerge w:val="continue"/>
            <w:tcBorders>
              <w:top w:val="nil"/>
            </w:tcBorders>
          </w:tcPr>
          <w:p w14:paraId="2E04265E">
            <w:pPr>
              <w:rPr>
                <w:sz w:val="2"/>
                <w:szCs w:val="2"/>
              </w:rPr>
            </w:pPr>
          </w:p>
        </w:tc>
      </w:tr>
      <w:tr w14:paraId="741E2FB1">
        <w:trPr>
          <w:trHeight w:val="313" w:hRule="atLeast"/>
        </w:trPr>
        <w:tc>
          <w:tcPr>
            <w:tcW w:w="678" w:type="dxa"/>
            <w:vMerge w:val="continue"/>
            <w:tcBorders>
              <w:top w:val="nil"/>
            </w:tcBorders>
          </w:tcPr>
          <w:p w14:paraId="7C181A91">
            <w:pPr>
              <w:rPr>
                <w:sz w:val="2"/>
                <w:szCs w:val="2"/>
              </w:rPr>
            </w:pPr>
          </w:p>
        </w:tc>
        <w:tc>
          <w:tcPr>
            <w:tcW w:w="2582" w:type="dxa"/>
            <w:vMerge w:val="continue"/>
            <w:tcBorders>
              <w:top w:val="nil"/>
            </w:tcBorders>
          </w:tcPr>
          <w:p w14:paraId="594237D7">
            <w:pPr>
              <w:rPr>
                <w:sz w:val="2"/>
                <w:szCs w:val="2"/>
              </w:rPr>
            </w:pPr>
          </w:p>
        </w:tc>
        <w:tc>
          <w:tcPr>
            <w:tcW w:w="2675" w:type="dxa"/>
            <w:vMerge w:val="continue"/>
            <w:tcBorders>
              <w:top w:val="nil"/>
              <w:right w:val="nil"/>
            </w:tcBorders>
          </w:tcPr>
          <w:p w14:paraId="11727A37">
            <w:pPr>
              <w:rPr>
                <w:sz w:val="2"/>
                <w:szCs w:val="2"/>
              </w:rPr>
            </w:pPr>
          </w:p>
        </w:tc>
        <w:tc>
          <w:tcPr>
            <w:tcW w:w="1561" w:type="dxa"/>
            <w:tcBorders>
              <w:left w:val="double" w:color="000000" w:sz="4" w:space="0"/>
            </w:tcBorders>
          </w:tcPr>
          <w:p w14:paraId="2912AA20">
            <w:pPr>
              <w:pStyle w:val="16"/>
              <w:spacing w:before="42" w:line="252" w:lineRule="exact"/>
              <w:ind w:left="112"/>
              <w:rPr>
                <w:sz w:val="16"/>
                <w:szCs w:val="18"/>
              </w:rPr>
            </w:pPr>
            <w:r>
              <w:rPr>
                <w:spacing w:val="-2"/>
                <w:sz w:val="16"/>
                <w:szCs w:val="18"/>
              </w:rPr>
              <w:t>127/220</w:t>
            </w:r>
          </w:p>
        </w:tc>
        <w:tc>
          <w:tcPr>
            <w:tcW w:w="1703" w:type="dxa"/>
            <w:gridSpan w:val="2"/>
          </w:tcPr>
          <w:p w14:paraId="02FF261C">
            <w:pPr>
              <w:pStyle w:val="16"/>
              <w:spacing w:before="42" w:line="252" w:lineRule="exact"/>
              <w:jc w:val="center"/>
              <w:rPr>
                <w:spacing w:val="-2"/>
                <w:w w:val="95"/>
                <w:sz w:val="16"/>
                <w:szCs w:val="18"/>
              </w:rPr>
            </w:pPr>
            <w:r>
              <w:rPr>
                <w:w w:val="95"/>
                <w:sz w:val="16"/>
                <w:szCs w:val="18"/>
              </w:rPr>
              <w:t>U0（</w:t>
            </w:r>
            <w:r>
              <w:rPr>
                <w:spacing w:val="-11"/>
                <w:w w:val="95"/>
                <w:sz w:val="16"/>
                <w:szCs w:val="18"/>
              </w:rPr>
              <w:t>或</w:t>
            </w:r>
            <w:r>
              <w:rPr>
                <w:spacing w:val="-2"/>
                <w:w w:val="95"/>
                <w:sz w:val="16"/>
                <w:szCs w:val="18"/>
              </w:rPr>
              <w:t>1.4U0）</w:t>
            </w:r>
          </w:p>
          <w:p w14:paraId="05A3BCB4">
            <w:pPr>
              <w:pStyle w:val="16"/>
              <w:jc w:val="center"/>
              <w:rPr>
                <w:sz w:val="16"/>
                <w:szCs w:val="18"/>
              </w:rPr>
            </w:pPr>
            <w:r>
              <w:rPr>
                <w:sz w:val="16"/>
                <w:szCs w:val="16"/>
              </w:rPr>
              <w:t>U0 (or 1.4 U0)</w:t>
            </w:r>
          </w:p>
        </w:tc>
        <w:tc>
          <w:tcPr>
            <w:tcW w:w="1131" w:type="dxa"/>
          </w:tcPr>
          <w:p w14:paraId="539608D2">
            <w:pPr>
              <w:pStyle w:val="16"/>
              <w:spacing w:before="42" w:line="252" w:lineRule="exact"/>
              <w:ind w:left="129"/>
              <w:rPr>
                <w:sz w:val="16"/>
                <w:szCs w:val="18"/>
              </w:rPr>
            </w:pPr>
            <w:r>
              <w:rPr>
                <w:spacing w:val="-5"/>
                <w:sz w:val="16"/>
                <w:szCs w:val="18"/>
              </w:rPr>
              <w:t>60</w:t>
            </w:r>
          </w:p>
        </w:tc>
        <w:tc>
          <w:tcPr>
            <w:tcW w:w="347" w:type="dxa"/>
            <w:vMerge w:val="continue"/>
            <w:tcBorders>
              <w:top w:val="nil"/>
              <w:bottom w:val="nil"/>
            </w:tcBorders>
          </w:tcPr>
          <w:p w14:paraId="69B321BE">
            <w:pPr>
              <w:rPr>
                <w:sz w:val="2"/>
                <w:szCs w:val="2"/>
              </w:rPr>
            </w:pPr>
          </w:p>
        </w:tc>
        <w:tc>
          <w:tcPr>
            <w:tcW w:w="3300" w:type="dxa"/>
            <w:vMerge w:val="continue"/>
            <w:tcBorders>
              <w:top w:val="nil"/>
            </w:tcBorders>
          </w:tcPr>
          <w:p w14:paraId="1CAD7DE9">
            <w:pPr>
              <w:rPr>
                <w:sz w:val="2"/>
                <w:szCs w:val="2"/>
              </w:rPr>
            </w:pPr>
          </w:p>
        </w:tc>
      </w:tr>
      <w:tr w14:paraId="5CAE118D">
        <w:trPr>
          <w:trHeight w:val="319" w:hRule="atLeast"/>
        </w:trPr>
        <w:tc>
          <w:tcPr>
            <w:tcW w:w="678" w:type="dxa"/>
            <w:vMerge w:val="continue"/>
            <w:tcBorders>
              <w:top w:val="nil"/>
            </w:tcBorders>
          </w:tcPr>
          <w:p w14:paraId="25C71563">
            <w:pPr>
              <w:rPr>
                <w:sz w:val="2"/>
                <w:szCs w:val="2"/>
              </w:rPr>
            </w:pPr>
          </w:p>
        </w:tc>
        <w:tc>
          <w:tcPr>
            <w:tcW w:w="2582" w:type="dxa"/>
            <w:vMerge w:val="continue"/>
            <w:tcBorders>
              <w:top w:val="nil"/>
            </w:tcBorders>
          </w:tcPr>
          <w:p w14:paraId="2C7D93E3">
            <w:pPr>
              <w:rPr>
                <w:sz w:val="2"/>
                <w:szCs w:val="2"/>
              </w:rPr>
            </w:pPr>
          </w:p>
        </w:tc>
        <w:tc>
          <w:tcPr>
            <w:tcW w:w="2675" w:type="dxa"/>
            <w:vMerge w:val="continue"/>
            <w:tcBorders>
              <w:top w:val="nil"/>
              <w:right w:val="nil"/>
            </w:tcBorders>
          </w:tcPr>
          <w:p w14:paraId="1FC36F52">
            <w:pPr>
              <w:rPr>
                <w:sz w:val="2"/>
                <w:szCs w:val="2"/>
              </w:rPr>
            </w:pPr>
          </w:p>
        </w:tc>
        <w:tc>
          <w:tcPr>
            <w:tcW w:w="4742" w:type="dxa"/>
            <w:gridSpan w:val="5"/>
            <w:tcBorders>
              <w:top w:val="nil"/>
              <w:bottom w:val="nil"/>
            </w:tcBorders>
          </w:tcPr>
          <w:p w14:paraId="701837FC">
            <w:pPr>
              <w:pStyle w:val="16"/>
              <w:spacing w:before="25"/>
              <w:ind w:left="9"/>
              <w:rPr>
                <w:spacing w:val="-3"/>
                <w:w w:val="95"/>
                <w:sz w:val="16"/>
                <w:szCs w:val="18"/>
              </w:rPr>
            </w:pPr>
            <w:r>
              <w:rPr>
                <w:w w:val="95"/>
                <w:sz w:val="16"/>
                <w:szCs w:val="18"/>
              </w:rPr>
              <w:t>⑵预</w:t>
            </w:r>
            <w:r>
              <w:rPr>
                <w:spacing w:val="-3"/>
                <w:w w:val="95"/>
                <w:sz w:val="16"/>
                <w:szCs w:val="18"/>
              </w:rPr>
              <w:t>防性试验</w:t>
            </w:r>
          </w:p>
          <w:p w14:paraId="458823F4">
            <w:pPr>
              <w:pStyle w:val="16"/>
              <w:ind w:left="9"/>
              <w:rPr>
                <w:sz w:val="16"/>
                <w:szCs w:val="18"/>
              </w:rPr>
            </w:pPr>
            <w:r>
              <w:rPr>
                <w:rFonts w:hint="eastAsia"/>
                <w:sz w:val="16"/>
                <w:szCs w:val="16"/>
              </w:rPr>
              <w:t>⑵</w:t>
            </w:r>
            <w:r>
              <w:rPr>
                <w:sz w:val="16"/>
                <w:szCs w:val="16"/>
              </w:rPr>
              <w:t xml:space="preserve"> Preventive test</w:t>
            </w:r>
          </w:p>
        </w:tc>
        <w:tc>
          <w:tcPr>
            <w:tcW w:w="3300" w:type="dxa"/>
            <w:vMerge w:val="continue"/>
            <w:tcBorders>
              <w:top w:val="nil"/>
            </w:tcBorders>
          </w:tcPr>
          <w:p w14:paraId="50F0E296">
            <w:pPr>
              <w:rPr>
                <w:sz w:val="2"/>
                <w:szCs w:val="2"/>
              </w:rPr>
            </w:pPr>
          </w:p>
        </w:tc>
      </w:tr>
      <w:tr w14:paraId="4DAB4CC6">
        <w:trPr>
          <w:trHeight w:val="398" w:hRule="atLeast"/>
        </w:trPr>
        <w:tc>
          <w:tcPr>
            <w:tcW w:w="678" w:type="dxa"/>
            <w:vMerge w:val="continue"/>
            <w:tcBorders>
              <w:top w:val="nil"/>
            </w:tcBorders>
          </w:tcPr>
          <w:p w14:paraId="28A10251">
            <w:pPr>
              <w:rPr>
                <w:sz w:val="2"/>
                <w:szCs w:val="2"/>
              </w:rPr>
            </w:pPr>
          </w:p>
        </w:tc>
        <w:tc>
          <w:tcPr>
            <w:tcW w:w="2582" w:type="dxa"/>
            <w:vMerge w:val="continue"/>
            <w:tcBorders>
              <w:top w:val="nil"/>
            </w:tcBorders>
          </w:tcPr>
          <w:p w14:paraId="047A8D4C">
            <w:pPr>
              <w:rPr>
                <w:sz w:val="2"/>
                <w:szCs w:val="2"/>
              </w:rPr>
            </w:pPr>
          </w:p>
        </w:tc>
        <w:tc>
          <w:tcPr>
            <w:tcW w:w="2675" w:type="dxa"/>
            <w:vMerge w:val="continue"/>
            <w:tcBorders>
              <w:top w:val="nil"/>
              <w:right w:val="nil"/>
            </w:tcBorders>
          </w:tcPr>
          <w:p w14:paraId="34E5F041">
            <w:pPr>
              <w:rPr>
                <w:sz w:val="2"/>
                <w:szCs w:val="2"/>
              </w:rPr>
            </w:pPr>
          </w:p>
        </w:tc>
        <w:tc>
          <w:tcPr>
            <w:tcW w:w="1757" w:type="dxa"/>
            <w:gridSpan w:val="2"/>
            <w:tcBorders>
              <w:left w:val="double" w:color="000000" w:sz="4" w:space="0"/>
            </w:tcBorders>
          </w:tcPr>
          <w:p w14:paraId="105EAFD4">
            <w:pPr>
              <w:pStyle w:val="16"/>
              <w:spacing w:before="25"/>
              <w:ind w:left="112"/>
              <w:rPr>
                <w:spacing w:val="-5"/>
                <w:w w:val="95"/>
                <w:sz w:val="16"/>
                <w:szCs w:val="18"/>
              </w:rPr>
            </w:pPr>
            <w:r>
              <w:rPr>
                <w:spacing w:val="-3"/>
                <w:w w:val="95"/>
                <w:sz w:val="16"/>
                <w:szCs w:val="18"/>
              </w:rPr>
              <w:t xml:space="preserve">电压等级 </w:t>
            </w:r>
            <w:r>
              <w:rPr>
                <w:spacing w:val="-5"/>
                <w:w w:val="95"/>
                <w:sz w:val="16"/>
                <w:szCs w:val="18"/>
              </w:rPr>
              <w:t>kV</w:t>
            </w:r>
          </w:p>
          <w:p w14:paraId="233DD062">
            <w:pPr>
              <w:pStyle w:val="16"/>
              <w:ind w:left="112"/>
              <w:rPr>
                <w:sz w:val="16"/>
                <w:szCs w:val="18"/>
              </w:rPr>
            </w:pPr>
            <w:r>
              <w:rPr>
                <w:sz w:val="16"/>
                <w:szCs w:val="16"/>
              </w:rPr>
              <w:t>Voltage class kV</w:t>
            </w:r>
          </w:p>
        </w:tc>
        <w:tc>
          <w:tcPr>
            <w:tcW w:w="1507" w:type="dxa"/>
          </w:tcPr>
          <w:p w14:paraId="32F0DAB0">
            <w:pPr>
              <w:pStyle w:val="16"/>
              <w:spacing w:before="42"/>
              <w:ind w:left="108"/>
              <w:rPr>
                <w:spacing w:val="-3"/>
                <w:w w:val="95"/>
                <w:sz w:val="16"/>
                <w:szCs w:val="18"/>
              </w:rPr>
            </w:pPr>
            <w:r>
              <w:rPr>
                <w:spacing w:val="-3"/>
                <w:w w:val="95"/>
                <w:sz w:val="16"/>
                <w:szCs w:val="18"/>
              </w:rPr>
              <w:t>试验电压</w:t>
            </w:r>
          </w:p>
          <w:p w14:paraId="23FE8C64">
            <w:pPr>
              <w:pStyle w:val="16"/>
              <w:ind w:left="108"/>
              <w:rPr>
                <w:sz w:val="16"/>
                <w:szCs w:val="18"/>
              </w:rPr>
            </w:pPr>
            <w:r>
              <w:rPr>
                <w:sz w:val="16"/>
                <w:szCs w:val="16"/>
              </w:rPr>
              <w:t>Test voltage</w:t>
            </w:r>
          </w:p>
        </w:tc>
        <w:tc>
          <w:tcPr>
            <w:tcW w:w="1131" w:type="dxa"/>
          </w:tcPr>
          <w:p w14:paraId="6A347D81">
            <w:pPr>
              <w:pStyle w:val="16"/>
              <w:spacing w:before="42"/>
              <w:ind w:left="86"/>
              <w:rPr>
                <w:spacing w:val="-3"/>
                <w:w w:val="95"/>
                <w:sz w:val="16"/>
                <w:szCs w:val="18"/>
              </w:rPr>
            </w:pPr>
            <w:r>
              <w:rPr>
                <w:spacing w:val="-3"/>
                <w:w w:val="95"/>
                <w:sz w:val="16"/>
                <w:szCs w:val="18"/>
              </w:rPr>
              <w:t>耐压时间</w:t>
            </w:r>
          </w:p>
          <w:p w14:paraId="41586A18">
            <w:pPr>
              <w:pStyle w:val="16"/>
              <w:ind w:left="86"/>
              <w:rPr>
                <w:sz w:val="16"/>
                <w:szCs w:val="18"/>
              </w:rPr>
            </w:pPr>
            <w:r>
              <w:rPr>
                <w:sz w:val="16"/>
                <w:szCs w:val="16"/>
              </w:rPr>
              <w:t>Withstand voltage time</w:t>
            </w:r>
          </w:p>
        </w:tc>
        <w:tc>
          <w:tcPr>
            <w:tcW w:w="347" w:type="dxa"/>
            <w:vMerge w:val="restart"/>
            <w:tcBorders>
              <w:top w:val="nil"/>
            </w:tcBorders>
          </w:tcPr>
          <w:p w14:paraId="3962866E">
            <w:pPr>
              <w:pStyle w:val="16"/>
              <w:rPr>
                <w:rFonts w:ascii="Times New Roman"/>
                <w:sz w:val="15"/>
                <w:szCs w:val="18"/>
              </w:rPr>
            </w:pPr>
          </w:p>
        </w:tc>
        <w:tc>
          <w:tcPr>
            <w:tcW w:w="3300" w:type="dxa"/>
            <w:vMerge w:val="continue"/>
            <w:tcBorders>
              <w:top w:val="nil"/>
            </w:tcBorders>
          </w:tcPr>
          <w:p w14:paraId="69F1B8B7">
            <w:pPr>
              <w:rPr>
                <w:sz w:val="2"/>
                <w:szCs w:val="2"/>
              </w:rPr>
            </w:pPr>
          </w:p>
        </w:tc>
      </w:tr>
      <w:tr w14:paraId="248257E1">
        <w:trPr>
          <w:trHeight w:val="313" w:hRule="atLeast"/>
        </w:trPr>
        <w:tc>
          <w:tcPr>
            <w:tcW w:w="678" w:type="dxa"/>
            <w:vMerge w:val="continue"/>
            <w:tcBorders>
              <w:top w:val="nil"/>
            </w:tcBorders>
          </w:tcPr>
          <w:p w14:paraId="7178A4CB">
            <w:pPr>
              <w:rPr>
                <w:sz w:val="2"/>
                <w:szCs w:val="2"/>
              </w:rPr>
            </w:pPr>
          </w:p>
        </w:tc>
        <w:tc>
          <w:tcPr>
            <w:tcW w:w="2582" w:type="dxa"/>
            <w:vMerge w:val="continue"/>
            <w:tcBorders>
              <w:top w:val="nil"/>
            </w:tcBorders>
          </w:tcPr>
          <w:p w14:paraId="0D68510F">
            <w:pPr>
              <w:rPr>
                <w:sz w:val="2"/>
                <w:szCs w:val="2"/>
              </w:rPr>
            </w:pPr>
          </w:p>
        </w:tc>
        <w:tc>
          <w:tcPr>
            <w:tcW w:w="2675" w:type="dxa"/>
            <w:vMerge w:val="continue"/>
            <w:tcBorders>
              <w:top w:val="nil"/>
              <w:right w:val="nil"/>
            </w:tcBorders>
          </w:tcPr>
          <w:p w14:paraId="2084CE3A">
            <w:pPr>
              <w:rPr>
                <w:sz w:val="2"/>
                <w:szCs w:val="2"/>
              </w:rPr>
            </w:pPr>
          </w:p>
        </w:tc>
        <w:tc>
          <w:tcPr>
            <w:tcW w:w="1757" w:type="dxa"/>
            <w:gridSpan w:val="2"/>
            <w:tcBorders>
              <w:left w:val="double" w:color="000000" w:sz="4" w:space="0"/>
            </w:tcBorders>
          </w:tcPr>
          <w:p w14:paraId="3C2A5F9D">
            <w:pPr>
              <w:pStyle w:val="16"/>
              <w:spacing w:before="40" w:line="253" w:lineRule="exact"/>
              <w:ind w:left="112"/>
              <w:rPr>
                <w:spacing w:val="-6"/>
                <w:w w:val="95"/>
                <w:sz w:val="16"/>
                <w:szCs w:val="18"/>
              </w:rPr>
            </w:pPr>
            <w:r>
              <w:rPr>
                <w:w w:val="95"/>
                <w:sz w:val="16"/>
                <w:szCs w:val="18"/>
              </w:rPr>
              <w:t>18/30</w:t>
            </w:r>
            <w:r>
              <w:rPr>
                <w:spacing w:val="-6"/>
                <w:w w:val="95"/>
                <w:sz w:val="16"/>
                <w:szCs w:val="18"/>
              </w:rPr>
              <w:t xml:space="preserve"> 及以下</w:t>
            </w:r>
          </w:p>
          <w:p w14:paraId="078C7D9A">
            <w:pPr>
              <w:pStyle w:val="16"/>
              <w:ind w:left="112"/>
              <w:rPr>
                <w:sz w:val="16"/>
                <w:szCs w:val="18"/>
              </w:rPr>
            </w:pPr>
            <w:r>
              <w:rPr>
                <w:sz w:val="16"/>
                <w:szCs w:val="16"/>
              </w:rPr>
              <w:t>18/30 and below</w:t>
            </w:r>
          </w:p>
        </w:tc>
        <w:tc>
          <w:tcPr>
            <w:tcW w:w="1507" w:type="dxa"/>
          </w:tcPr>
          <w:p w14:paraId="2F2EE819">
            <w:pPr>
              <w:pStyle w:val="16"/>
              <w:spacing w:before="40" w:line="253" w:lineRule="exact"/>
              <w:ind w:left="108"/>
              <w:rPr>
                <w:sz w:val="16"/>
                <w:szCs w:val="18"/>
              </w:rPr>
            </w:pPr>
            <w:r>
              <w:rPr>
                <w:spacing w:val="-2"/>
                <w:sz w:val="16"/>
                <w:szCs w:val="18"/>
              </w:rPr>
              <w:t>1.6Uo</w:t>
            </w:r>
          </w:p>
        </w:tc>
        <w:tc>
          <w:tcPr>
            <w:tcW w:w="1131" w:type="dxa"/>
          </w:tcPr>
          <w:p w14:paraId="6244B1EB">
            <w:pPr>
              <w:pStyle w:val="16"/>
              <w:spacing w:before="40" w:line="253" w:lineRule="exact"/>
              <w:ind w:left="86"/>
              <w:rPr>
                <w:sz w:val="16"/>
                <w:szCs w:val="18"/>
              </w:rPr>
            </w:pPr>
            <w:r>
              <w:rPr>
                <w:w w:val="99"/>
                <w:sz w:val="16"/>
                <w:szCs w:val="18"/>
              </w:rPr>
              <w:t>5</w:t>
            </w:r>
          </w:p>
        </w:tc>
        <w:tc>
          <w:tcPr>
            <w:tcW w:w="347" w:type="dxa"/>
            <w:vMerge w:val="continue"/>
            <w:tcBorders>
              <w:top w:val="nil"/>
            </w:tcBorders>
          </w:tcPr>
          <w:p w14:paraId="1E74C32C">
            <w:pPr>
              <w:rPr>
                <w:sz w:val="2"/>
                <w:szCs w:val="2"/>
              </w:rPr>
            </w:pPr>
          </w:p>
        </w:tc>
        <w:tc>
          <w:tcPr>
            <w:tcW w:w="3300" w:type="dxa"/>
            <w:vMerge w:val="continue"/>
            <w:tcBorders>
              <w:top w:val="nil"/>
            </w:tcBorders>
          </w:tcPr>
          <w:p w14:paraId="3B2A5738">
            <w:pPr>
              <w:rPr>
                <w:sz w:val="2"/>
                <w:szCs w:val="2"/>
              </w:rPr>
            </w:pPr>
          </w:p>
        </w:tc>
      </w:tr>
      <w:tr w14:paraId="23E69641">
        <w:trPr>
          <w:trHeight w:val="313" w:hRule="atLeast"/>
        </w:trPr>
        <w:tc>
          <w:tcPr>
            <w:tcW w:w="678" w:type="dxa"/>
            <w:vMerge w:val="continue"/>
            <w:tcBorders>
              <w:top w:val="nil"/>
            </w:tcBorders>
          </w:tcPr>
          <w:p w14:paraId="6AA12E4D">
            <w:pPr>
              <w:rPr>
                <w:sz w:val="2"/>
                <w:szCs w:val="2"/>
              </w:rPr>
            </w:pPr>
          </w:p>
        </w:tc>
        <w:tc>
          <w:tcPr>
            <w:tcW w:w="2582" w:type="dxa"/>
            <w:vMerge w:val="continue"/>
            <w:tcBorders>
              <w:top w:val="nil"/>
            </w:tcBorders>
          </w:tcPr>
          <w:p w14:paraId="7176AFA9">
            <w:pPr>
              <w:rPr>
                <w:sz w:val="2"/>
                <w:szCs w:val="2"/>
              </w:rPr>
            </w:pPr>
          </w:p>
        </w:tc>
        <w:tc>
          <w:tcPr>
            <w:tcW w:w="2675" w:type="dxa"/>
            <w:vMerge w:val="continue"/>
            <w:tcBorders>
              <w:top w:val="nil"/>
              <w:right w:val="nil"/>
            </w:tcBorders>
          </w:tcPr>
          <w:p w14:paraId="0FF5016F">
            <w:pPr>
              <w:rPr>
                <w:sz w:val="2"/>
                <w:szCs w:val="2"/>
              </w:rPr>
            </w:pPr>
          </w:p>
        </w:tc>
        <w:tc>
          <w:tcPr>
            <w:tcW w:w="1757" w:type="dxa"/>
            <w:gridSpan w:val="2"/>
            <w:tcBorders>
              <w:left w:val="double" w:color="000000" w:sz="4" w:space="0"/>
            </w:tcBorders>
          </w:tcPr>
          <w:p w14:paraId="48C3DE81">
            <w:pPr>
              <w:pStyle w:val="16"/>
              <w:spacing w:before="41" w:line="253" w:lineRule="exact"/>
              <w:ind w:left="112"/>
              <w:rPr>
                <w:sz w:val="16"/>
                <w:szCs w:val="18"/>
              </w:rPr>
            </w:pPr>
            <w:r>
              <w:rPr>
                <w:spacing w:val="-2"/>
                <w:sz w:val="16"/>
                <w:szCs w:val="18"/>
              </w:rPr>
              <w:t>21/35～64/110</w:t>
            </w:r>
          </w:p>
        </w:tc>
        <w:tc>
          <w:tcPr>
            <w:tcW w:w="1507" w:type="dxa"/>
          </w:tcPr>
          <w:p w14:paraId="2CF7503A">
            <w:pPr>
              <w:pStyle w:val="16"/>
              <w:spacing w:before="41" w:line="253" w:lineRule="exact"/>
              <w:ind w:left="108"/>
              <w:rPr>
                <w:sz w:val="16"/>
                <w:szCs w:val="18"/>
              </w:rPr>
            </w:pPr>
            <w:r>
              <w:rPr>
                <w:spacing w:val="-2"/>
                <w:sz w:val="16"/>
                <w:szCs w:val="18"/>
              </w:rPr>
              <w:t>1.36Uo</w:t>
            </w:r>
          </w:p>
        </w:tc>
        <w:tc>
          <w:tcPr>
            <w:tcW w:w="1131" w:type="dxa"/>
          </w:tcPr>
          <w:p w14:paraId="77F3279B">
            <w:pPr>
              <w:pStyle w:val="16"/>
              <w:spacing w:before="41" w:line="253" w:lineRule="exact"/>
              <w:ind w:left="86"/>
              <w:rPr>
                <w:sz w:val="16"/>
                <w:szCs w:val="18"/>
              </w:rPr>
            </w:pPr>
            <w:r>
              <w:rPr>
                <w:w w:val="99"/>
                <w:sz w:val="16"/>
                <w:szCs w:val="18"/>
              </w:rPr>
              <w:t>5</w:t>
            </w:r>
          </w:p>
        </w:tc>
        <w:tc>
          <w:tcPr>
            <w:tcW w:w="347" w:type="dxa"/>
            <w:vMerge w:val="continue"/>
            <w:tcBorders>
              <w:top w:val="nil"/>
            </w:tcBorders>
          </w:tcPr>
          <w:p w14:paraId="0DD9D13B">
            <w:pPr>
              <w:rPr>
                <w:sz w:val="2"/>
                <w:szCs w:val="2"/>
              </w:rPr>
            </w:pPr>
          </w:p>
        </w:tc>
        <w:tc>
          <w:tcPr>
            <w:tcW w:w="3300" w:type="dxa"/>
            <w:vMerge w:val="continue"/>
            <w:tcBorders>
              <w:top w:val="nil"/>
            </w:tcBorders>
          </w:tcPr>
          <w:p w14:paraId="1CEE523A">
            <w:pPr>
              <w:rPr>
                <w:sz w:val="2"/>
                <w:szCs w:val="2"/>
              </w:rPr>
            </w:pPr>
          </w:p>
        </w:tc>
      </w:tr>
      <w:tr w14:paraId="114C5DF6">
        <w:trPr>
          <w:trHeight w:val="377" w:hRule="atLeast"/>
        </w:trPr>
        <w:tc>
          <w:tcPr>
            <w:tcW w:w="678" w:type="dxa"/>
            <w:vMerge w:val="continue"/>
            <w:tcBorders>
              <w:top w:val="nil"/>
            </w:tcBorders>
          </w:tcPr>
          <w:p w14:paraId="0CD9B715">
            <w:pPr>
              <w:rPr>
                <w:sz w:val="2"/>
                <w:szCs w:val="2"/>
              </w:rPr>
            </w:pPr>
          </w:p>
        </w:tc>
        <w:tc>
          <w:tcPr>
            <w:tcW w:w="2582" w:type="dxa"/>
            <w:vMerge w:val="continue"/>
            <w:tcBorders>
              <w:top w:val="nil"/>
            </w:tcBorders>
          </w:tcPr>
          <w:p w14:paraId="4D36ABDD">
            <w:pPr>
              <w:rPr>
                <w:sz w:val="2"/>
                <w:szCs w:val="2"/>
              </w:rPr>
            </w:pPr>
          </w:p>
        </w:tc>
        <w:tc>
          <w:tcPr>
            <w:tcW w:w="2675" w:type="dxa"/>
            <w:vMerge w:val="continue"/>
            <w:tcBorders>
              <w:top w:val="nil"/>
              <w:right w:val="nil"/>
            </w:tcBorders>
          </w:tcPr>
          <w:p w14:paraId="717ADF0E">
            <w:pPr>
              <w:rPr>
                <w:sz w:val="2"/>
                <w:szCs w:val="2"/>
              </w:rPr>
            </w:pPr>
          </w:p>
        </w:tc>
        <w:tc>
          <w:tcPr>
            <w:tcW w:w="1757" w:type="dxa"/>
            <w:gridSpan w:val="2"/>
            <w:tcBorders>
              <w:left w:val="double" w:color="000000" w:sz="4" w:space="0"/>
            </w:tcBorders>
          </w:tcPr>
          <w:p w14:paraId="30B43140">
            <w:pPr>
              <w:pStyle w:val="16"/>
              <w:spacing w:before="40"/>
              <w:ind w:left="112"/>
              <w:rPr>
                <w:sz w:val="16"/>
                <w:szCs w:val="18"/>
              </w:rPr>
            </w:pPr>
            <w:r>
              <w:rPr>
                <w:spacing w:val="-2"/>
                <w:sz w:val="16"/>
                <w:szCs w:val="18"/>
              </w:rPr>
              <w:t>127/220</w:t>
            </w:r>
          </w:p>
        </w:tc>
        <w:tc>
          <w:tcPr>
            <w:tcW w:w="1507" w:type="dxa"/>
          </w:tcPr>
          <w:p w14:paraId="5EFE142C">
            <w:pPr>
              <w:pStyle w:val="16"/>
              <w:spacing w:before="40"/>
              <w:ind w:left="108"/>
              <w:rPr>
                <w:sz w:val="16"/>
                <w:szCs w:val="18"/>
              </w:rPr>
            </w:pPr>
            <w:r>
              <w:rPr>
                <w:spacing w:val="-2"/>
                <w:sz w:val="16"/>
                <w:szCs w:val="18"/>
              </w:rPr>
              <w:t>1.36Uo</w:t>
            </w:r>
          </w:p>
        </w:tc>
        <w:tc>
          <w:tcPr>
            <w:tcW w:w="1131" w:type="dxa"/>
          </w:tcPr>
          <w:p w14:paraId="04D83FD3">
            <w:pPr>
              <w:pStyle w:val="16"/>
              <w:spacing w:before="40"/>
              <w:ind w:left="86"/>
              <w:rPr>
                <w:sz w:val="16"/>
                <w:szCs w:val="18"/>
              </w:rPr>
            </w:pPr>
            <w:r>
              <w:rPr>
                <w:w w:val="99"/>
                <w:sz w:val="16"/>
                <w:szCs w:val="18"/>
              </w:rPr>
              <w:t>5</w:t>
            </w:r>
          </w:p>
        </w:tc>
        <w:tc>
          <w:tcPr>
            <w:tcW w:w="347" w:type="dxa"/>
            <w:vMerge w:val="continue"/>
            <w:tcBorders>
              <w:top w:val="nil"/>
            </w:tcBorders>
          </w:tcPr>
          <w:p w14:paraId="45A2B132">
            <w:pPr>
              <w:rPr>
                <w:sz w:val="2"/>
                <w:szCs w:val="2"/>
              </w:rPr>
            </w:pPr>
          </w:p>
        </w:tc>
        <w:tc>
          <w:tcPr>
            <w:tcW w:w="3300" w:type="dxa"/>
            <w:vMerge w:val="continue"/>
            <w:tcBorders>
              <w:top w:val="nil"/>
            </w:tcBorders>
          </w:tcPr>
          <w:p w14:paraId="77A75800">
            <w:pPr>
              <w:rPr>
                <w:sz w:val="2"/>
                <w:szCs w:val="2"/>
              </w:rPr>
            </w:pPr>
          </w:p>
        </w:tc>
      </w:tr>
      <w:tr w14:paraId="7E279413">
        <w:trPr>
          <w:trHeight w:val="766" w:hRule="atLeast"/>
        </w:trPr>
        <w:tc>
          <w:tcPr>
            <w:tcW w:w="13977" w:type="dxa"/>
            <w:gridSpan w:val="9"/>
          </w:tcPr>
          <w:p w14:paraId="4410C76B">
            <w:pPr>
              <w:pStyle w:val="16"/>
              <w:spacing w:before="50" w:line="290" w:lineRule="auto"/>
              <w:ind w:left="9" w:right="1"/>
              <w:rPr>
                <w:spacing w:val="-1"/>
                <w:w w:val="99"/>
                <w:sz w:val="16"/>
                <w:szCs w:val="18"/>
              </w:rPr>
            </w:pPr>
            <w:r>
              <w:rPr>
                <w:spacing w:val="-2"/>
                <w:w w:val="99"/>
                <w:sz w:val="16"/>
                <w:szCs w:val="18"/>
                <w:lang w:eastAsia="zh-CN"/>
              </w:rPr>
              <w:t>注：橡塑绝缘电力电缆是指塑料绝缘电缆和橡皮绝缘电缆的总称。塑料绝缘电缆包括聚氯乙烯绝缘、聚乙烯绝缘和交联聚乙烯绝缘电力电缆;橡皮绝缘电</w:t>
            </w:r>
            <w:r>
              <w:rPr>
                <w:spacing w:val="-1"/>
                <w:w w:val="99"/>
                <w:sz w:val="16"/>
                <w:szCs w:val="18"/>
                <w:lang w:eastAsia="zh-CN"/>
              </w:rPr>
              <w:t>缆包括乙丙橡皮绝缘电力电缆。</w:t>
            </w:r>
            <w:r>
              <w:rPr>
                <w:spacing w:val="-1"/>
                <w:w w:val="99"/>
                <w:sz w:val="16"/>
                <w:szCs w:val="18"/>
              </w:rPr>
              <w:t>铁路一般用交联聚乙烯绝缘电力电缆。</w:t>
            </w:r>
          </w:p>
          <w:p w14:paraId="1530F0F9">
            <w:pPr>
              <w:pStyle w:val="16"/>
              <w:ind w:left="9" w:right="1"/>
              <w:rPr>
                <w:sz w:val="16"/>
                <w:szCs w:val="18"/>
              </w:rPr>
            </w:pPr>
            <w:r>
              <w:rPr>
                <w:w w:val="99"/>
                <w:sz w:val="16"/>
                <w:szCs w:val="18"/>
              </w:rPr>
              <w:t>Note:</w:t>
            </w:r>
            <w:r>
              <w:rPr>
                <w:sz w:val="16"/>
                <w:szCs w:val="16"/>
              </w:rPr>
              <w:t xml:space="preserve"> Rubber-plastic insulated power cable refers to the general name of plastic insulated cable and rubber insulated cable. Plastic insulated cables include PVC insulated, polyethylene insulated and cross-linked polyethylene insulated power cables; Rubber insulated cables include ethylene-propylene rubber insulated power cables. Cross-linked polyethylene insulated power cables are generally used in railways.</w:t>
            </w:r>
          </w:p>
        </w:tc>
      </w:tr>
    </w:tbl>
    <w:p w14:paraId="7B1AD519">
      <w:pPr>
        <w:pStyle w:val="6"/>
        <w:rPr>
          <w:sz w:val="15"/>
          <w:szCs w:val="16"/>
        </w:rPr>
      </w:pPr>
    </w:p>
    <w:p w14:paraId="7028CE60">
      <w:pPr>
        <w:pStyle w:val="6"/>
        <w:rPr>
          <w:sz w:val="15"/>
          <w:szCs w:val="16"/>
        </w:rPr>
      </w:pPr>
    </w:p>
    <w:p w14:paraId="7D7D5B8F">
      <w:pPr>
        <w:pStyle w:val="6"/>
        <w:rPr>
          <w:sz w:val="15"/>
          <w:szCs w:val="16"/>
        </w:rPr>
      </w:pPr>
    </w:p>
    <w:p w14:paraId="2DB3ED28">
      <w:pPr>
        <w:pStyle w:val="6"/>
        <w:spacing w:before="10"/>
        <w:rPr>
          <w:sz w:val="13"/>
          <w:szCs w:val="16"/>
        </w:rPr>
      </w:pPr>
    </w:p>
    <w:p w14:paraId="3D9191B2">
      <w:pPr>
        <w:pStyle w:val="15"/>
        <w:numPr>
          <w:ilvl w:val="0"/>
          <w:numId w:val="57"/>
        </w:numPr>
        <w:tabs>
          <w:tab w:val="left" w:pos="1420"/>
        </w:tabs>
        <w:spacing w:before="70"/>
        <w:ind w:left="1419" w:hanging="527"/>
        <w:jc w:val="left"/>
        <w:rPr>
          <w:spacing w:val="-1"/>
          <w:w w:val="95"/>
          <w:sz w:val="16"/>
          <w:szCs w:val="18"/>
          <w:lang w:eastAsia="zh-CN"/>
        </w:rPr>
      </w:pPr>
      <w:r>
        <w:rPr>
          <w:spacing w:val="-1"/>
          <w:w w:val="95"/>
          <w:sz w:val="16"/>
          <w:szCs w:val="18"/>
          <w:lang w:eastAsia="zh-CN"/>
        </w:rPr>
        <w:t>套管的试验项目、周期和要求。</w:t>
      </w:r>
    </w:p>
    <w:p w14:paraId="0637E792">
      <w:pPr>
        <w:tabs>
          <w:tab w:val="left" w:pos="1420"/>
        </w:tabs>
        <w:ind w:left="1419"/>
        <w:rPr>
          <w:sz w:val="16"/>
          <w:szCs w:val="18"/>
          <w:lang w:eastAsia="zh-CN"/>
        </w:rPr>
      </w:pPr>
      <w:r>
        <w:rPr>
          <w:sz w:val="16"/>
          <w:szCs w:val="16"/>
          <w:lang w:eastAsia="zh-CN"/>
        </w:rPr>
        <w:t>Test items, cycle and requirements of casing.</w:t>
      </w:r>
    </w:p>
    <w:p w14:paraId="22AFD302">
      <w:pPr>
        <w:pStyle w:val="6"/>
        <w:spacing w:before="3" w:after="1"/>
        <w:rPr>
          <w:sz w:val="2"/>
          <w:szCs w:val="16"/>
          <w:lang w:eastAsia="zh-CN"/>
        </w:rPr>
      </w:pPr>
    </w:p>
    <w:tbl>
      <w:tblPr>
        <w:tblStyle w:val="14"/>
        <w:tblW w:w="0" w:type="auto"/>
        <w:tblInd w:w="1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99"/>
        <w:gridCol w:w="2182"/>
        <w:gridCol w:w="2578"/>
        <w:gridCol w:w="5301"/>
        <w:gridCol w:w="3218"/>
      </w:tblGrid>
      <w:tr w14:paraId="61D46FC1">
        <w:trPr>
          <w:trHeight w:val="698" w:hRule="atLeast"/>
        </w:trPr>
        <w:tc>
          <w:tcPr>
            <w:tcW w:w="699" w:type="dxa"/>
            <w:tcBorders>
              <w:bottom w:val="nil"/>
            </w:tcBorders>
          </w:tcPr>
          <w:p w14:paraId="6CA21CB5">
            <w:pPr>
              <w:pStyle w:val="16"/>
              <w:spacing w:before="7"/>
              <w:rPr>
                <w:sz w:val="11"/>
                <w:szCs w:val="18"/>
                <w:lang w:eastAsia="zh-CN"/>
              </w:rPr>
            </w:pPr>
          </w:p>
          <w:p w14:paraId="46D7CB68">
            <w:pPr>
              <w:pStyle w:val="16"/>
              <w:ind w:left="9"/>
              <w:rPr>
                <w:spacing w:val="-10"/>
                <w:sz w:val="16"/>
                <w:szCs w:val="18"/>
              </w:rPr>
            </w:pPr>
            <w:r>
              <w:rPr>
                <w:w w:val="95"/>
                <w:sz w:val="16"/>
                <w:szCs w:val="18"/>
              </w:rPr>
              <w:t>序</w:t>
            </w:r>
            <w:r>
              <w:rPr>
                <w:spacing w:val="-10"/>
                <w:sz w:val="16"/>
                <w:szCs w:val="18"/>
              </w:rPr>
              <w:t>号</w:t>
            </w:r>
          </w:p>
          <w:p w14:paraId="46D573BF">
            <w:pPr>
              <w:pStyle w:val="16"/>
              <w:ind w:left="9"/>
              <w:rPr>
                <w:sz w:val="16"/>
                <w:szCs w:val="18"/>
              </w:rPr>
            </w:pPr>
            <w:r>
              <w:rPr>
                <w:sz w:val="16"/>
                <w:szCs w:val="16"/>
              </w:rPr>
              <w:t>Serial number</w:t>
            </w:r>
          </w:p>
        </w:tc>
        <w:tc>
          <w:tcPr>
            <w:tcW w:w="2182" w:type="dxa"/>
            <w:tcBorders>
              <w:bottom w:val="nil"/>
            </w:tcBorders>
          </w:tcPr>
          <w:p w14:paraId="4C8B6334">
            <w:pPr>
              <w:pStyle w:val="16"/>
              <w:spacing w:before="7"/>
              <w:rPr>
                <w:sz w:val="11"/>
                <w:szCs w:val="18"/>
              </w:rPr>
            </w:pPr>
          </w:p>
          <w:p w14:paraId="662BF4E9">
            <w:pPr>
              <w:pStyle w:val="16"/>
              <w:jc w:val="center"/>
              <w:rPr>
                <w:spacing w:val="-5"/>
                <w:sz w:val="16"/>
                <w:szCs w:val="18"/>
              </w:rPr>
            </w:pPr>
            <w:r>
              <w:rPr>
                <w:spacing w:val="-5"/>
                <w:sz w:val="16"/>
                <w:szCs w:val="18"/>
              </w:rPr>
              <w:t>项目</w:t>
            </w:r>
          </w:p>
          <w:p w14:paraId="4F3B079F">
            <w:pPr>
              <w:pStyle w:val="16"/>
              <w:jc w:val="center"/>
              <w:rPr>
                <w:sz w:val="16"/>
                <w:szCs w:val="18"/>
              </w:rPr>
            </w:pPr>
            <w:r>
              <w:rPr>
                <w:sz w:val="16"/>
                <w:szCs w:val="16"/>
              </w:rPr>
              <w:t>Project</w:t>
            </w:r>
          </w:p>
        </w:tc>
        <w:tc>
          <w:tcPr>
            <w:tcW w:w="2578" w:type="dxa"/>
            <w:tcBorders>
              <w:bottom w:val="nil"/>
            </w:tcBorders>
          </w:tcPr>
          <w:p w14:paraId="248DB6DA">
            <w:pPr>
              <w:pStyle w:val="16"/>
              <w:spacing w:before="3" w:line="320" w:lineRule="atLeast"/>
              <w:ind w:left="133" w:right="20" w:hanging="106"/>
              <w:rPr>
                <w:color w:val="FF0000"/>
                <w:spacing w:val="-2"/>
                <w:sz w:val="16"/>
                <w:szCs w:val="18"/>
                <w:lang w:eastAsia="zh-CN"/>
              </w:rPr>
            </w:pPr>
            <w:r>
              <w:rPr>
                <w:color w:val="FF0000"/>
                <w:spacing w:val="-2"/>
                <w:sz w:val="16"/>
                <w:szCs w:val="18"/>
                <w:lang w:eastAsia="zh-CN"/>
              </w:rPr>
              <w:t>建议周期如下（或按设备生产厂商建议的时间周期）</w:t>
            </w:r>
          </w:p>
          <w:p w14:paraId="57C83E1C">
            <w:pPr>
              <w:pStyle w:val="16"/>
              <w:ind w:left="133" w:right="20" w:hanging="106"/>
              <w:rPr>
                <w:sz w:val="16"/>
                <w:szCs w:val="18"/>
                <w:lang w:eastAsia="zh-CN"/>
              </w:rPr>
            </w:pPr>
            <w:r>
              <w:rPr>
                <w:color w:val="FF0000"/>
                <w:sz w:val="16"/>
                <w:szCs w:val="16"/>
                <w:lang w:eastAsia="zh-CN"/>
              </w:rPr>
              <w:t>The recommended period is as follows (or according to the time period recommended by the equipment manufacturer)</w:t>
            </w:r>
          </w:p>
        </w:tc>
        <w:tc>
          <w:tcPr>
            <w:tcW w:w="5301" w:type="dxa"/>
            <w:tcBorders>
              <w:bottom w:val="nil"/>
            </w:tcBorders>
          </w:tcPr>
          <w:p w14:paraId="0EA0AC58">
            <w:pPr>
              <w:pStyle w:val="16"/>
              <w:spacing w:before="7"/>
              <w:rPr>
                <w:sz w:val="11"/>
                <w:szCs w:val="18"/>
                <w:lang w:eastAsia="zh-CN"/>
              </w:rPr>
            </w:pPr>
          </w:p>
          <w:p w14:paraId="041C2812">
            <w:pPr>
              <w:pStyle w:val="16"/>
              <w:tabs>
                <w:tab w:val="left" w:pos="747"/>
              </w:tabs>
              <w:jc w:val="center"/>
              <w:rPr>
                <w:spacing w:val="-10"/>
                <w:sz w:val="16"/>
                <w:szCs w:val="18"/>
              </w:rPr>
            </w:pPr>
            <w:r>
              <w:rPr>
                <w:spacing w:val="-10"/>
                <w:sz w:val="16"/>
                <w:szCs w:val="18"/>
              </w:rPr>
              <w:t>要求</w:t>
            </w:r>
          </w:p>
          <w:p w14:paraId="6B81A0E0">
            <w:pPr>
              <w:pStyle w:val="16"/>
              <w:tabs>
                <w:tab w:val="left" w:pos="747"/>
              </w:tabs>
              <w:jc w:val="center"/>
              <w:rPr>
                <w:sz w:val="16"/>
                <w:szCs w:val="18"/>
              </w:rPr>
            </w:pPr>
            <w:r>
              <w:rPr>
                <w:sz w:val="16"/>
                <w:szCs w:val="16"/>
              </w:rPr>
              <w:t>Requirements</w:t>
            </w:r>
          </w:p>
        </w:tc>
        <w:tc>
          <w:tcPr>
            <w:tcW w:w="3218" w:type="dxa"/>
            <w:tcBorders>
              <w:bottom w:val="nil"/>
            </w:tcBorders>
          </w:tcPr>
          <w:p w14:paraId="3423888F">
            <w:pPr>
              <w:pStyle w:val="16"/>
              <w:spacing w:before="7"/>
              <w:rPr>
                <w:sz w:val="11"/>
                <w:szCs w:val="18"/>
              </w:rPr>
            </w:pPr>
          </w:p>
          <w:p w14:paraId="2FCB6B08">
            <w:pPr>
              <w:pStyle w:val="16"/>
              <w:jc w:val="center"/>
              <w:rPr>
                <w:spacing w:val="-5"/>
                <w:sz w:val="16"/>
                <w:szCs w:val="18"/>
              </w:rPr>
            </w:pPr>
            <w:r>
              <w:rPr>
                <w:spacing w:val="-5"/>
                <w:sz w:val="16"/>
                <w:szCs w:val="18"/>
              </w:rPr>
              <w:t>说明</w:t>
            </w:r>
          </w:p>
          <w:p w14:paraId="3CB28B68">
            <w:pPr>
              <w:pStyle w:val="16"/>
              <w:jc w:val="center"/>
              <w:rPr>
                <w:sz w:val="16"/>
                <w:szCs w:val="18"/>
              </w:rPr>
            </w:pPr>
            <w:r>
              <w:rPr>
                <w:sz w:val="16"/>
                <w:szCs w:val="16"/>
              </w:rPr>
              <w:t>Description</w:t>
            </w:r>
          </w:p>
        </w:tc>
      </w:tr>
    </w:tbl>
    <w:p w14:paraId="67EEB7BB">
      <w:pPr>
        <w:jc w:val="center"/>
        <w:rPr>
          <w:sz w:val="16"/>
          <w:szCs w:val="18"/>
        </w:rPr>
        <w:sectPr>
          <w:pgSz w:w="16840" w:h="11910" w:orient="landscape"/>
          <w:pgMar w:top="1100" w:right="1300" w:bottom="1380" w:left="1300" w:header="0" w:footer="1183" w:gutter="0"/>
          <w:cols w:space="720" w:num="1"/>
        </w:sectPr>
      </w:pPr>
    </w:p>
    <w:p w14:paraId="2FAB6E03">
      <w:pPr>
        <w:pStyle w:val="6"/>
        <w:rPr>
          <w:sz w:val="15"/>
          <w:szCs w:val="16"/>
        </w:rPr>
      </w:pPr>
      <w:r>
        <w:rPr>
          <w:sz w:val="16"/>
          <w:szCs w:val="16"/>
        </w:rPr>
        <w:pict>
          <v:group id="docshapegroup32" o:spid="_x0000_s1026" o:spt="203" style="position:absolute;left:0pt;margin-left:675.1pt;margin-top:243.05pt;height:13.85pt;width:13.65pt;mso-position-horizontal-relative:page;mso-position-vertical-relative:page;z-index:-251641856;mso-width-relative:page;mso-height-relative:page;" coordorigin="13502,4861" coordsize="273,277">
            <o:lock v:ext="edit"/>
            <v:line id="_x0000_s1029" o:spid="_x0000_s1029" o:spt="20" style="position:absolute;left:13507;top:5033;flip:y;height:18;width:31;" coordsize="21600,21600">
              <v:path arrowok="t"/>
              <v:fill focussize="0,0"/>
              <v:stroke weight="0.5pt"/>
              <v:imagedata o:title=""/>
              <o:lock v:ext="edit"/>
            </v:line>
            <v:line id="_x0000_s1028" o:spid="_x0000_s1028" o:spt="20" style="position:absolute;left:13538;top:5038;height:89;width:44;" coordsize="21600,21600">
              <v:path arrowok="t"/>
              <v:fill focussize="0,0"/>
              <v:stroke weight="1pt"/>
              <v:imagedata o:title=""/>
              <o:lock v:ext="edit"/>
            </v:line>
            <v:shape id="docshape33" o:spid="_x0000_s1027" o:spt="100" style="position:absolute;left:13587;top:4865;height:262;width:188;" filled="f" coordorigin="13587,4866" coordsize="188,262" path="m13587,5127l13646,4866m13646,4866l13774,4866e">
              <v:path arrowok="t" o:connecttype="segments"/>
              <v:fill on="f" focussize="0,0"/>
              <v:stroke weight="0.5pt" joinstyle="round"/>
              <v:imagedata o:title=""/>
              <o:lock v:ext="edit"/>
            </v:shape>
          </v:group>
        </w:pict>
      </w:r>
    </w:p>
    <w:p w14:paraId="77B7BB3A">
      <w:pPr>
        <w:pStyle w:val="6"/>
        <w:rPr>
          <w:sz w:val="15"/>
          <w:szCs w:val="16"/>
        </w:rPr>
      </w:pPr>
    </w:p>
    <w:p w14:paraId="044221A5">
      <w:pPr>
        <w:pStyle w:val="6"/>
        <w:spacing w:before="5"/>
        <w:rPr>
          <w:sz w:val="10"/>
          <w:szCs w:val="16"/>
        </w:rPr>
      </w:pPr>
    </w:p>
    <w:tbl>
      <w:tblPr>
        <w:tblStyle w:val="14"/>
        <w:tblW w:w="0" w:type="auto"/>
        <w:tblInd w:w="1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99"/>
        <w:gridCol w:w="2182"/>
        <w:gridCol w:w="2578"/>
        <w:gridCol w:w="1415"/>
        <w:gridCol w:w="890"/>
        <w:gridCol w:w="967"/>
        <w:gridCol w:w="1133"/>
        <w:gridCol w:w="896"/>
        <w:gridCol w:w="3218"/>
      </w:tblGrid>
      <w:tr w14:paraId="435833CC">
        <w:trPr>
          <w:trHeight w:val="941" w:hRule="atLeast"/>
        </w:trPr>
        <w:tc>
          <w:tcPr>
            <w:tcW w:w="699" w:type="dxa"/>
          </w:tcPr>
          <w:p w14:paraId="6252DA1A">
            <w:pPr>
              <w:pStyle w:val="16"/>
              <w:spacing w:before="1"/>
              <w:rPr>
                <w:sz w:val="21"/>
                <w:szCs w:val="18"/>
              </w:rPr>
            </w:pPr>
          </w:p>
          <w:p w14:paraId="561EEA68">
            <w:pPr>
              <w:pStyle w:val="16"/>
              <w:spacing w:before="1"/>
              <w:jc w:val="center"/>
              <w:rPr>
                <w:sz w:val="16"/>
                <w:szCs w:val="18"/>
              </w:rPr>
            </w:pPr>
            <w:r>
              <w:rPr>
                <w:w w:val="99"/>
                <w:sz w:val="16"/>
                <w:szCs w:val="18"/>
              </w:rPr>
              <w:t>1</w:t>
            </w:r>
          </w:p>
        </w:tc>
        <w:tc>
          <w:tcPr>
            <w:tcW w:w="2182" w:type="dxa"/>
          </w:tcPr>
          <w:p w14:paraId="02A0DF7D">
            <w:pPr>
              <w:pStyle w:val="16"/>
              <w:spacing w:before="174" w:line="285" w:lineRule="auto"/>
              <w:ind w:left="9" w:right="63"/>
              <w:rPr>
                <w:spacing w:val="-2"/>
                <w:sz w:val="16"/>
                <w:szCs w:val="18"/>
                <w:lang w:eastAsia="zh-CN"/>
              </w:rPr>
            </w:pPr>
            <w:r>
              <w:rPr>
                <w:spacing w:val="-2"/>
                <w:sz w:val="16"/>
                <w:szCs w:val="18"/>
                <w:lang w:eastAsia="zh-CN"/>
              </w:rPr>
              <w:t>主绝缘及电容型套管末屏对地绝缘电阻</w:t>
            </w:r>
          </w:p>
          <w:p w14:paraId="3DE40BF7">
            <w:pPr>
              <w:pStyle w:val="16"/>
              <w:ind w:left="9" w:right="63"/>
              <w:rPr>
                <w:sz w:val="16"/>
                <w:szCs w:val="18"/>
                <w:lang w:eastAsia="zh-CN"/>
              </w:rPr>
            </w:pPr>
            <w:r>
              <w:rPr>
                <w:sz w:val="16"/>
                <w:szCs w:val="16"/>
                <w:lang w:eastAsia="zh-CN"/>
              </w:rPr>
              <w:t>Insulation resistance of main insulation and capacitive bushing end screen to ground</w:t>
            </w:r>
          </w:p>
        </w:tc>
        <w:tc>
          <w:tcPr>
            <w:tcW w:w="2578" w:type="dxa"/>
          </w:tcPr>
          <w:p w14:paraId="1B6C0A06">
            <w:pPr>
              <w:pStyle w:val="16"/>
              <w:spacing w:before="23" w:line="285" w:lineRule="auto"/>
              <w:ind w:left="8" w:right="1455"/>
              <w:rPr>
                <w:spacing w:val="-16"/>
                <w:sz w:val="16"/>
                <w:szCs w:val="18"/>
                <w:lang w:eastAsia="zh-CN"/>
              </w:rPr>
            </w:pPr>
            <w:r>
              <w:rPr>
                <w:spacing w:val="-4"/>
                <w:sz w:val="16"/>
                <w:szCs w:val="18"/>
                <w:lang w:eastAsia="zh-CN"/>
              </w:rPr>
              <w:t xml:space="preserve">⑴大修后 </w:t>
            </w:r>
            <w:r>
              <w:rPr>
                <w:spacing w:val="-2"/>
                <w:sz w:val="16"/>
                <w:szCs w:val="18"/>
                <w:lang w:eastAsia="zh-CN"/>
              </w:rPr>
              <w:t>(2)3</w:t>
            </w:r>
            <w:r>
              <w:rPr>
                <w:spacing w:val="-16"/>
                <w:sz w:val="16"/>
                <w:szCs w:val="18"/>
                <w:lang w:eastAsia="zh-CN"/>
              </w:rPr>
              <w:t xml:space="preserve"> 年一次</w:t>
            </w:r>
          </w:p>
          <w:p w14:paraId="568B80AC">
            <w:pPr>
              <w:pStyle w:val="16"/>
              <w:ind w:left="8" w:right="1455"/>
              <w:rPr>
                <w:sz w:val="16"/>
                <w:szCs w:val="18"/>
                <w:lang w:eastAsia="zh-CN"/>
              </w:rPr>
            </w:pPr>
            <w:r>
              <w:rPr>
                <w:sz w:val="16"/>
                <w:szCs w:val="16"/>
                <w:lang w:eastAsia="zh-CN"/>
              </w:rPr>
              <w:t>(1) Once every three years after overhaul (2)</w:t>
            </w:r>
          </w:p>
          <w:p w14:paraId="75C3580C">
            <w:pPr>
              <w:pStyle w:val="16"/>
              <w:spacing w:line="258" w:lineRule="exact"/>
              <w:ind w:left="8"/>
              <w:rPr>
                <w:spacing w:val="-3"/>
                <w:w w:val="95"/>
                <w:sz w:val="16"/>
                <w:szCs w:val="18"/>
                <w:lang w:eastAsia="zh-CN"/>
              </w:rPr>
            </w:pPr>
            <w:r>
              <w:rPr>
                <w:spacing w:val="-3"/>
                <w:w w:val="95"/>
                <w:sz w:val="16"/>
                <w:szCs w:val="18"/>
                <w:lang w:eastAsia="zh-CN"/>
              </w:rPr>
              <w:t>⑶必要时</w:t>
            </w:r>
          </w:p>
          <w:p w14:paraId="14F7D1F4">
            <w:pPr>
              <w:pStyle w:val="16"/>
              <w:ind w:left="8"/>
              <w:rPr>
                <w:sz w:val="16"/>
                <w:szCs w:val="18"/>
                <w:lang w:eastAsia="zh-CN"/>
              </w:rPr>
            </w:pPr>
            <w:r>
              <w:rPr>
                <w:sz w:val="16"/>
                <w:szCs w:val="16"/>
                <w:lang w:eastAsia="zh-CN"/>
              </w:rPr>
              <w:t>(3) When necessary</w:t>
            </w:r>
          </w:p>
        </w:tc>
        <w:tc>
          <w:tcPr>
            <w:tcW w:w="5301" w:type="dxa"/>
            <w:gridSpan w:val="5"/>
          </w:tcPr>
          <w:p w14:paraId="6D8168F2">
            <w:pPr>
              <w:pStyle w:val="16"/>
              <w:spacing w:before="174"/>
              <w:ind w:left="10"/>
              <w:rPr>
                <w:spacing w:val="-2"/>
                <w:w w:val="95"/>
                <w:sz w:val="16"/>
                <w:szCs w:val="18"/>
              </w:rPr>
            </w:pPr>
            <w:r>
              <w:rPr>
                <w:w w:val="95"/>
                <w:sz w:val="16"/>
                <w:szCs w:val="18"/>
                <w:lang w:eastAsia="zh-CN"/>
              </w:rPr>
              <w:t>⑴主绝缘的绝缘电阻值不应低于</w:t>
            </w:r>
            <w:r>
              <w:rPr>
                <w:spacing w:val="69"/>
                <w:sz w:val="16"/>
                <w:szCs w:val="18"/>
                <w:lang w:eastAsia="zh-CN"/>
              </w:rPr>
              <w:t xml:space="preserve"> </w:t>
            </w:r>
            <w:r>
              <w:rPr>
                <w:spacing w:val="-2"/>
                <w:w w:val="95"/>
                <w:sz w:val="16"/>
                <w:szCs w:val="18"/>
                <w:lang w:eastAsia="zh-CN"/>
              </w:rPr>
              <w:t>10000M</w:t>
            </w:r>
            <w:r>
              <w:rPr>
                <w:spacing w:val="-2"/>
                <w:w w:val="95"/>
                <w:sz w:val="16"/>
                <w:szCs w:val="18"/>
              </w:rPr>
              <w:t>Ω</w:t>
            </w:r>
          </w:p>
          <w:p w14:paraId="60EA785C">
            <w:pPr>
              <w:pStyle w:val="16"/>
              <w:ind w:left="10"/>
              <w:rPr>
                <w:sz w:val="16"/>
                <w:szCs w:val="18"/>
                <w:lang w:eastAsia="zh-CN"/>
              </w:rPr>
            </w:pPr>
            <w:r>
              <w:rPr>
                <w:sz w:val="16"/>
                <w:szCs w:val="16"/>
                <w:lang w:eastAsia="zh-CN"/>
              </w:rPr>
              <w:t>The insulation resistance value of the main insulation shall not be less than 10000M Ω</w:t>
            </w:r>
          </w:p>
          <w:p w14:paraId="76AE5AC9">
            <w:pPr>
              <w:pStyle w:val="16"/>
              <w:spacing w:before="50"/>
              <w:ind w:left="10"/>
              <w:rPr>
                <w:spacing w:val="-2"/>
                <w:w w:val="95"/>
                <w:sz w:val="16"/>
                <w:szCs w:val="18"/>
              </w:rPr>
            </w:pPr>
            <w:r>
              <w:rPr>
                <w:w w:val="95"/>
                <w:sz w:val="16"/>
                <w:szCs w:val="18"/>
                <w:lang w:eastAsia="zh-CN"/>
              </w:rPr>
              <w:t>⑵末屏对地的绝缘电阻不应低于</w:t>
            </w:r>
            <w:r>
              <w:rPr>
                <w:spacing w:val="69"/>
                <w:sz w:val="16"/>
                <w:szCs w:val="18"/>
                <w:lang w:eastAsia="zh-CN"/>
              </w:rPr>
              <w:t xml:space="preserve"> </w:t>
            </w:r>
            <w:r>
              <w:rPr>
                <w:spacing w:val="-2"/>
                <w:w w:val="95"/>
                <w:sz w:val="16"/>
                <w:szCs w:val="18"/>
                <w:lang w:eastAsia="zh-CN"/>
              </w:rPr>
              <w:t>1000M</w:t>
            </w:r>
            <w:r>
              <w:rPr>
                <w:spacing w:val="-2"/>
                <w:w w:val="95"/>
                <w:sz w:val="16"/>
                <w:szCs w:val="18"/>
              </w:rPr>
              <w:t>Ω</w:t>
            </w:r>
          </w:p>
          <w:p w14:paraId="76B7B009">
            <w:pPr>
              <w:pStyle w:val="16"/>
              <w:ind w:left="10"/>
              <w:rPr>
                <w:sz w:val="16"/>
                <w:szCs w:val="18"/>
                <w:lang w:eastAsia="zh-CN"/>
              </w:rPr>
            </w:pPr>
            <w:r>
              <w:rPr>
                <w:rFonts w:hint="eastAsia"/>
                <w:sz w:val="16"/>
                <w:szCs w:val="16"/>
                <w:lang w:eastAsia="zh-CN"/>
              </w:rPr>
              <w:t>⑵</w:t>
            </w:r>
            <w:r>
              <w:rPr>
                <w:sz w:val="16"/>
                <w:szCs w:val="16"/>
                <w:lang w:eastAsia="zh-CN"/>
              </w:rPr>
              <w:t xml:space="preserve"> The insulation resistance of the terminal screen to ground shall not be less than 1000M Ω</w:t>
            </w:r>
          </w:p>
        </w:tc>
        <w:tc>
          <w:tcPr>
            <w:tcW w:w="3218" w:type="dxa"/>
          </w:tcPr>
          <w:p w14:paraId="2BB3F7B1">
            <w:pPr>
              <w:pStyle w:val="16"/>
              <w:spacing w:before="1"/>
              <w:rPr>
                <w:sz w:val="21"/>
                <w:szCs w:val="18"/>
                <w:lang w:eastAsia="zh-CN"/>
              </w:rPr>
            </w:pPr>
          </w:p>
          <w:p w14:paraId="3A2A8DC9">
            <w:pPr>
              <w:pStyle w:val="16"/>
              <w:spacing w:before="1"/>
              <w:ind w:left="8"/>
              <w:rPr>
                <w:spacing w:val="-8"/>
                <w:w w:val="95"/>
                <w:sz w:val="16"/>
                <w:szCs w:val="18"/>
              </w:rPr>
            </w:pPr>
            <w:r>
              <w:rPr>
                <w:spacing w:val="-6"/>
                <w:w w:val="95"/>
                <w:sz w:val="16"/>
                <w:szCs w:val="18"/>
              </w:rPr>
              <w:t xml:space="preserve">釆用 </w:t>
            </w:r>
            <w:r>
              <w:rPr>
                <w:w w:val="95"/>
                <w:sz w:val="16"/>
                <w:szCs w:val="18"/>
              </w:rPr>
              <w:t>2500V</w:t>
            </w:r>
            <w:r>
              <w:rPr>
                <w:spacing w:val="-8"/>
                <w:w w:val="95"/>
                <w:sz w:val="16"/>
                <w:szCs w:val="18"/>
              </w:rPr>
              <w:t xml:space="preserve"> 兆欧表</w:t>
            </w:r>
          </w:p>
          <w:p w14:paraId="13292D10">
            <w:pPr>
              <w:pStyle w:val="16"/>
              <w:ind w:left="8"/>
              <w:rPr>
                <w:sz w:val="16"/>
                <w:szCs w:val="18"/>
              </w:rPr>
            </w:pPr>
            <w:r>
              <w:rPr>
                <w:sz w:val="16"/>
                <w:szCs w:val="16"/>
              </w:rPr>
              <w:t>2500V Megohm meter is used</w:t>
            </w:r>
          </w:p>
        </w:tc>
      </w:tr>
      <w:tr w14:paraId="731EB46F">
        <w:trPr>
          <w:trHeight w:val="318" w:hRule="atLeast"/>
        </w:trPr>
        <w:tc>
          <w:tcPr>
            <w:tcW w:w="699" w:type="dxa"/>
            <w:tcBorders>
              <w:bottom w:val="nil"/>
            </w:tcBorders>
          </w:tcPr>
          <w:p w14:paraId="48D0CDA6">
            <w:pPr>
              <w:pStyle w:val="16"/>
              <w:rPr>
                <w:rFonts w:ascii="Times New Roman"/>
                <w:sz w:val="15"/>
                <w:szCs w:val="18"/>
              </w:rPr>
            </w:pPr>
          </w:p>
        </w:tc>
        <w:tc>
          <w:tcPr>
            <w:tcW w:w="2182" w:type="dxa"/>
            <w:tcBorders>
              <w:bottom w:val="nil"/>
            </w:tcBorders>
          </w:tcPr>
          <w:p w14:paraId="62049A3E">
            <w:pPr>
              <w:pStyle w:val="16"/>
              <w:rPr>
                <w:rFonts w:ascii="Times New Roman"/>
                <w:sz w:val="15"/>
                <w:szCs w:val="18"/>
              </w:rPr>
            </w:pPr>
          </w:p>
        </w:tc>
        <w:tc>
          <w:tcPr>
            <w:tcW w:w="2578" w:type="dxa"/>
            <w:tcBorders>
              <w:bottom w:val="nil"/>
            </w:tcBorders>
          </w:tcPr>
          <w:p w14:paraId="64480224">
            <w:pPr>
              <w:pStyle w:val="16"/>
              <w:rPr>
                <w:rFonts w:ascii="Times New Roman"/>
                <w:sz w:val="15"/>
                <w:szCs w:val="18"/>
              </w:rPr>
            </w:pPr>
          </w:p>
        </w:tc>
        <w:tc>
          <w:tcPr>
            <w:tcW w:w="5301" w:type="dxa"/>
            <w:gridSpan w:val="5"/>
            <w:tcBorders>
              <w:bottom w:val="nil"/>
            </w:tcBorders>
          </w:tcPr>
          <w:p w14:paraId="63A1B7D3">
            <w:pPr>
              <w:pStyle w:val="16"/>
              <w:spacing w:before="25"/>
              <w:ind w:left="10"/>
              <w:rPr>
                <w:spacing w:val="-1"/>
                <w:w w:val="95"/>
                <w:sz w:val="16"/>
                <w:szCs w:val="18"/>
                <w:lang w:eastAsia="zh-CN"/>
              </w:rPr>
            </w:pPr>
            <w:r>
              <w:rPr>
                <w:w w:val="95"/>
                <w:sz w:val="16"/>
                <w:szCs w:val="18"/>
                <w:lang w:eastAsia="zh-CN"/>
              </w:rPr>
              <w:t>⑴20℃时的</w:t>
            </w:r>
            <w:r>
              <w:rPr>
                <w:spacing w:val="6"/>
                <w:sz w:val="16"/>
                <w:szCs w:val="18"/>
                <w:lang w:eastAsia="zh-CN"/>
              </w:rPr>
              <w:t xml:space="preserve"> </w:t>
            </w:r>
            <w:r>
              <w:rPr>
                <w:w w:val="95"/>
                <w:sz w:val="16"/>
                <w:szCs w:val="18"/>
                <w:lang w:eastAsia="zh-CN"/>
              </w:rPr>
              <w:t>tan</w:t>
            </w:r>
            <w:r>
              <w:rPr>
                <w:w w:val="95"/>
                <w:sz w:val="16"/>
                <w:szCs w:val="18"/>
              </w:rPr>
              <w:t>δ</w:t>
            </w:r>
            <w:r>
              <w:rPr>
                <w:spacing w:val="55"/>
                <w:w w:val="150"/>
                <w:sz w:val="16"/>
                <w:szCs w:val="18"/>
                <w:lang w:eastAsia="zh-CN"/>
              </w:rPr>
              <w:t xml:space="preserve"> </w:t>
            </w:r>
            <w:r>
              <w:rPr>
                <w:spacing w:val="-1"/>
                <w:w w:val="95"/>
                <w:sz w:val="16"/>
                <w:szCs w:val="18"/>
                <w:lang w:eastAsia="zh-CN"/>
              </w:rPr>
              <w:t>(%)值应不大于下表中数值：</w:t>
            </w:r>
          </w:p>
          <w:p w14:paraId="14F980C9">
            <w:pPr>
              <w:pStyle w:val="16"/>
              <w:ind w:left="10"/>
              <w:rPr>
                <w:sz w:val="16"/>
                <w:szCs w:val="18"/>
                <w:lang w:eastAsia="zh-CN"/>
              </w:rPr>
            </w:pPr>
            <w:r>
              <w:rPr>
                <w:sz w:val="16"/>
                <w:szCs w:val="16"/>
                <w:lang w:eastAsia="zh-CN"/>
              </w:rPr>
              <w:t>(1) The tan δ (%) value at 20 ℃ shall not be greater than the value in the following table:</w:t>
            </w:r>
          </w:p>
        </w:tc>
        <w:tc>
          <w:tcPr>
            <w:tcW w:w="3218" w:type="dxa"/>
            <w:vMerge w:val="restart"/>
          </w:tcPr>
          <w:p w14:paraId="1E6AF2AB">
            <w:pPr>
              <w:pStyle w:val="16"/>
              <w:spacing w:before="25" w:line="283" w:lineRule="auto"/>
              <w:ind w:left="8"/>
              <w:jc w:val="both"/>
              <w:rPr>
                <w:spacing w:val="16"/>
                <w:w w:val="99"/>
                <w:sz w:val="16"/>
                <w:szCs w:val="18"/>
                <w:lang w:eastAsia="zh-CN"/>
              </w:rPr>
            </w:pPr>
            <w:r>
              <w:rPr>
                <w:spacing w:val="8"/>
                <w:w w:val="99"/>
                <w:sz w:val="16"/>
                <w:szCs w:val="18"/>
                <w:lang w:eastAsia="zh-CN"/>
              </w:rPr>
              <w:t>⑴油纸电容型套管的</w:t>
            </w:r>
            <w:r>
              <w:rPr>
                <w:spacing w:val="-43"/>
                <w:sz w:val="16"/>
                <w:szCs w:val="18"/>
                <w:lang w:eastAsia="zh-CN"/>
              </w:rPr>
              <w:t xml:space="preserve"> </w:t>
            </w:r>
            <w:r>
              <w:rPr>
                <w:spacing w:val="1"/>
                <w:w w:val="99"/>
                <w:sz w:val="16"/>
                <w:szCs w:val="18"/>
                <w:lang w:eastAsia="zh-CN"/>
              </w:rPr>
              <w:t>ta</w:t>
            </w:r>
            <w:r>
              <w:rPr>
                <w:spacing w:val="-2"/>
                <w:w w:val="99"/>
                <w:sz w:val="16"/>
                <w:szCs w:val="18"/>
                <w:lang w:eastAsia="zh-CN"/>
              </w:rPr>
              <w:t>n</w:t>
            </w:r>
            <w:r>
              <w:rPr>
                <w:spacing w:val="9"/>
                <w:w w:val="99"/>
                <w:sz w:val="16"/>
                <w:szCs w:val="18"/>
              </w:rPr>
              <w:t>δ</w:t>
            </w:r>
            <w:r>
              <w:rPr>
                <w:spacing w:val="2"/>
                <w:w w:val="99"/>
                <w:sz w:val="16"/>
                <w:szCs w:val="18"/>
                <w:lang w:eastAsia="zh-CN"/>
              </w:rPr>
              <w:t>一般不</w:t>
            </w:r>
            <w:r>
              <w:rPr>
                <w:spacing w:val="7"/>
                <w:w w:val="99"/>
                <w:sz w:val="16"/>
                <w:szCs w:val="18"/>
                <w:lang w:eastAsia="zh-CN"/>
              </w:rPr>
              <w:t>进行温度换算，当</w:t>
            </w:r>
            <w:r>
              <w:rPr>
                <w:spacing w:val="-43"/>
                <w:sz w:val="16"/>
                <w:szCs w:val="18"/>
                <w:lang w:eastAsia="zh-CN"/>
              </w:rPr>
              <w:t xml:space="preserve"> </w:t>
            </w:r>
            <w:r>
              <w:rPr>
                <w:spacing w:val="1"/>
                <w:w w:val="99"/>
                <w:sz w:val="16"/>
                <w:szCs w:val="18"/>
                <w:lang w:eastAsia="zh-CN"/>
              </w:rPr>
              <w:t>ta</w:t>
            </w:r>
            <w:r>
              <w:rPr>
                <w:spacing w:val="-2"/>
                <w:w w:val="99"/>
                <w:sz w:val="16"/>
                <w:szCs w:val="18"/>
                <w:lang w:eastAsia="zh-CN"/>
              </w:rPr>
              <w:t>n</w:t>
            </w:r>
            <w:r>
              <w:rPr>
                <w:spacing w:val="9"/>
                <w:w w:val="99"/>
                <w:sz w:val="16"/>
                <w:szCs w:val="18"/>
              </w:rPr>
              <w:t>δ</w:t>
            </w:r>
            <w:r>
              <w:rPr>
                <w:spacing w:val="3"/>
                <w:w w:val="99"/>
                <w:sz w:val="16"/>
                <w:szCs w:val="18"/>
                <w:lang w:eastAsia="zh-CN"/>
              </w:rPr>
              <w:t>与出厂值</w:t>
            </w:r>
            <w:r>
              <w:rPr>
                <w:spacing w:val="2"/>
                <w:w w:val="99"/>
                <w:sz w:val="16"/>
                <w:szCs w:val="18"/>
                <w:lang w:eastAsia="zh-CN"/>
              </w:rPr>
              <w:t>或上一次测试值比较有明显增长或</w:t>
            </w:r>
            <w:r>
              <w:rPr>
                <w:spacing w:val="-10"/>
                <w:w w:val="99"/>
                <w:sz w:val="16"/>
                <w:szCs w:val="18"/>
                <w:lang w:eastAsia="zh-CN"/>
              </w:rPr>
              <w:t>接近左表数值时，应综合分析</w:t>
            </w:r>
            <w:r>
              <w:rPr>
                <w:spacing w:val="-58"/>
                <w:sz w:val="16"/>
                <w:szCs w:val="18"/>
                <w:lang w:eastAsia="zh-CN"/>
              </w:rPr>
              <w:t xml:space="preserve"> </w:t>
            </w:r>
            <w:r>
              <w:rPr>
                <w:spacing w:val="1"/>
                <w:w w:val="99"/>
                <w:sz w:val="16"/>
                <w:szCs w:val="18"/>
                <w:lang w:eastAsia="zh-CN"/>
              </w:rPr>
              <w:t>ta</w:t>
            </w:r>
            <w:r>
              <w:rPr>
                <w:spacing w:val="-2"/>
                <w:w w:val="99"/>
                <w:sz w:val="16"/>
                <w:szCs w:val="18"/>
                <w:lang w:eastAsia="zh-CN"/>
              </w:rPr>
              <w:t>n</w:t>
            </w:r>
            <w:r>
              <w:rPr>
                <w:w w:val="99"/>
                <w:sz w:val="16"/>
                <w:szCs w:val="18"/>
              </w:rPr>
              <w:t>δ</w:t>
            </w:r>
            <w:r>
              <w:rPr>
                <w:spacing w:val="8"/>
                <w:w w:val="99"/>
                <w:sz w:val="16"/>
                <w:szCs w:val="18"/>
                <w:lang w:eastAsia="zh-CN"/>
              </w:rPr>
              <w:t>与温度、电压的关系。当</w:t>
            </w:r>
            <w:r>
              <w:rPr>
                <w:spacing w:val="-43"/>
                <w:sz w:val="16"/>
                <w:szCs w:val="18"/>
                <w:lang w:eastAsia="zh-CN"/>
              </w:rPr>
              <w:t xml:space="preserve"> </w:t>
            </w:r>
            <w:r>
              <w:rPr>
                <w:spacing w:val="1"/>
                <w:w w:val="99"/>
                <w:sz w:val="16"/>
                <w:szCs w:val="18"/>
                <w:lang w:eastAsia="zh-CN"/>
              </w:rPr>
              <w:t>ta</w:t>
            </w:r>
            <w:r>
              <w:rPr>
                <w:spacing w:val="-2"/>
                <w:w w:val="99"/>
                <w:sz w:val="16"/>
                <w:szCs w:val="18"/>
                <w:lang w:eastAsia="zh-CN"/>
              </w:rPr>
              <w:t>n</w:t>
            </w:r>
            <w:r>
              <w:rPr>
                <w:spacing w:val="9"/>
                <w:w w:val="99"/>
                <w:sz w:val="16"/>
                <w:szCs w:val="18"/>
              </w:rPr>
              <w:t>δ</w:t>
            </w:r>
            <w:r>
              <w:rPr>
                <w:spacing w:val="-12"/>
                <w:w w:val="99"/>
                <w:sz w:val="16"/>
                <w:szCs w:val="18"/>
                <w:lang w:eastAsia="zh-CN"/>
              </w:rPr>
              <w:t>随</w:t>
            </w:r>
            <w:r>
              <w:rPr>
                <w:spacing w:val="16"/>
                <w:w w:val="99"/>
                <w:sz w:val="16"/>
                <w:szCs w:val="18"/>
                <w:lang w:eastAsia="zh-CN"/>
              </w:rPr>
              <w:t>温度增加明显增大或试验电压由</w:t>
            </w:r>
          </w:p>
          <w:p w14:paraId="572C86AA">
            <w:pPr>
              <w:pStyle w:val="16"/>
              <w:ind w:left="8"/>
              <w:jc w:val="both"/>
              <w:rPr>
                <w:sz w:val="16"/>
                <w:szCs w:val="18"/>
                <w:lang w:eastAsia="zh-CN"/>
              </w:rPr>
            </w:pPr>
            <w:r>
              <w:rPr>
                <w:sz w:val="16"/>
                <w:szCs w:val="16"/>
                <w:lang w:eastAsia="zh-CN"/>
              </w:rPr>
              <w:t>Generally no temperature conversion is carried out for tan δ of oil-paper capacitive bushing. When tan δ is obviously increased or close to the value in the left table compared with the factory value or the last test value, the relationship between tan δ and temperature and voltage should be comprehensively analyzed. When tan δ increases obviously with the increase of temperature or the test voltage is changed from</w:t>
            </w:r>
          </w:p>
          <w:p w14:paraId="45430CD5">
            <w:pPr>
              <w:pStyle w:val="16"/>
              <w:spacing w:before="4"/>
              <w:rPr>
                <w:sz w:val="10"/>
                <w:szCs w:val="18"/>
                <w:lang w:eastAsia="zh-CN"/>
              </w:rPr>
            </w:pPr>
          </w:p>
          <w:p w14:paraId="2E0258D6">
            <w:pPr>
              <w:pStyle w:val="16"/>
              <w:ind w:left="8"/>
              <w:rPr>
                <w:spacing w:val="-5"/>
                <w:sz w:val="16"/>
                <w:szCs w:val="18"/>
                <w:lang w:eastAsia="zh-CN"/>
              </w:rPr>
            </w:pPr>
            <w:r>
              <w:rPr>
                <w:sz w:val="16"/>
                <w:szCs w:val="18"/>
                <w:lang w:eastAsia="zh-CN"/>
              </w:rPr>
              <w:t>10kV</w:t>
            </w:r>
            <w:r>
              <w:rPr>
                <w:spacing w:val="-27"/>
                <w:sz w:val="16"/>
                <w:szCs w:val="18"/>
                <w:lang w:eastAsia="zh-CN"/>
              </w:rPr>
              <w:t xml:space="preserve"> 升到 </w:t>
            </w:r>
            <w:r>
              <w:rPr>
                <w:sz w:val="16"/>
                <w:szCs w:val="18"/>
                <w:lang w:eastAsia="zh-CN"/>
              </w:rPr>
              <w:t>Um</w:t>
            </w:r>
            <w:r>
              <w:rPr>
                <w:spacing w:val="34"/>
                <w:sz w:val="16"/>
                <w:szCs w:val="18"/>
                <w:lang w:eastAsia="zh-CN"/>
              </w:rPr>
              <w:t xml:space="preserve">/ </w:t>
            </w:r>
            <w:r>
              <w:rPr>
                <w:sz w:val="20"/>
                <w:szCs w:val="18"/>
                <w:lang w:eastAsia="zh-CN"/>
              </w:rPr>
              <w:t>3</w:t>
            </w:r>
            <w:r>
              <w:rPr>
                <w:spacing w:val="-67"/>
                <w:sz w:val="20"/>
                <w:szCs w:val="18"/>
                <w:lang w:eastAsia="zh-CN"/>
              </w:rPr>
              <w:t xml:space="preserve"> </w:t>
            </w:r>
            <w:r>
              <w:rPr>
                <w:sz w:val="16"/>
                <w:szCs w:val="18"/>
                <w:lang w:eastAsia="zh-CN"/>
              </w:rPr>
              <w:t>时，tan</w:t>
            </w:r>
            <w:r>
              <w:rPr>
                <w:sz w:val="16"/>
                <w:szCs w:val="18"/>
              </w:rPr>
              <w:t>δ</w:t>
            </w:r>
            <w:r>
              <w:rPr>
                <w:sz w:val="16"/>
                <w:szCs w:val="18"/>
                <w:lang w:eastAsia="zh-CN"/>
              </w:rPr>
              <w:t>增</w:t>
            </w:r>
            <w:r>
              <w:rPr>
                <w:spacing w:val="-5"/>
                <w:sz w:val="16"/>
                <w:szCs w:val="18"/>
                <w:lang w:eastAsia="zh-CN"/>
              </w:rPr>
              <w:t>量超</w:t>
            </w:r>
          </w:p>
          <w:p w14:paraId="27CD3CC8">
            <w:pPr>
              <w:pStyle w:val="16"/>
              <w:ind w:left="8"/>
              <w:rPr>
                <w:sz w:val="16"/>
                <w:szCs w:val="18"/>
                <w:lang w:eastAsia="zh-CN"/>
              </w:rPr>
            </w:pPr>
            <w:r>
              <w:rPr>
                <w:sz w:val="16"/>
                <w:szCs w:val="16"/>
                <w:lang w:eastAsia="zh-CN"/>
              </w:rPr>
              <w:t>When 10kV rises to Um/3, tan δ increment exceeds</w:t>
            </w:r>
          </w:p>
          <w:p w14:paraId="0C915C90">
            <w:pPr>
              <w:pStyle w:val="16"/>
              <w:spacing w:before="155" w:line="285" w:lineRule="auto"/>
              <w:ind w:left="8" w:right="100"/>
              <w:rPr>
                <w:spacing w:val="-4"/>
                <w:w w:val="95"/>
                <w:sz w:val="16"/>
                <w:szCs w:val="18"/>
                <w:lang w:eastAsia="zh-CN"/>
              </w:rPr>
            </w:pPr>
            <w:r>
              <w:rPr>
                <w:spacing w:val="-13"/>
                <w:sz w:val="16"/>
                <w:szCs w:val="18"/>
                <w:lang w:eastAsia="zh-CN"/>
              </w:rPr>
              <w:t xml:space="preserve">过土 </w:t>
            </w:r>
            <w:r>
              <w:rPr>
                <w:sz w:val="16"/>
                <w:szCs w:val="18"/>
                <w:lang w:eastAsia="zh-CN"/>
              </w:rPr>
              <w:t xml:space="preserve">0.3%,不应继续运行； </w:t>
            </w:r>
            <w:r>
              <w:rPr>
                <w:w w:val="95"/>
                <w:sz w:val="16"/>
                <w:szCs w:val="18"/>
                <w:lang w:eastAsia="zh-CN"/>
              </w:rPr>
              <w:t>(2)20kV</w:t>
            </w:r>
            <w:r>
              <w:rPr>
                <w:spacing w:val="-6"/>
                <w:w w:val="95"/>
                <w:sz w:val="16"/>
                <w:szCs w:val="18"/>
                <w:lang w:eastAsia="zh-CN"/>
              </w:rPr>
              <w:t xml:space="preserve"> 以下纯瓷套管及与变压器</w:t>
            </w:r>
            <w:r>
              <w:rPr>
                <w:w w:val="95"/>
                <w:sz w:val="16"/>
                <w:szCs w:val="18"/>
                <w:lang w:eastAsia="zh-CN"/>
              </w:rPr>
              <w:t>油连通的油压式套管不测</w:t>
            </w:r>
            <w:r>
              <w:rPr>
                <w:spacing w:val="44"/>
                <w:sz w:val="16"/>
                <w:szCs w:val="18"/>
                <w:lang w:eastAsia="zh-CN"/>
              </w:rPr>
              <w:t xml:space="preserve"> </w:t>
            </w:r>
            <w:r>
              <w:rPr>
                <w:spacing w:val="-4"/>
                <w:w w:val="95"/>
                <w:sz w:val="16"/>
                <w:szCs w:val="18"/>
                <w:lang w:eastAsia="zh-CN"/>
              </w:rPr>
              <w:t>tan</w:t>
            </w:r>
            <w:r>
              <w:rPr>
                <w:spacing w:val="-4"/>
                <w:w w:val="95"/>
                <w:sz w:val="16"/>
                <w:szCs w:val="18"/>
              </w:rPr>
              <w:t>δ</w:t>
            </w:r>
            <w:r>
              <w:rPr>
                <w:spacing w:val="-4"/>
                <w:w w:val="95"/>
                <w:sz w:val="16"/>
                <w:szCs w:val="18"/>
                <w:lang w:eastAsia="zh-CN"/>
              </w:rPr>
              <w:t>；</w:t>
            </w:r>
          </w:p>
          <w:p w14:paraId="7AEEC729">
            <w:pPr>
              <w:pStyle w:val="16"/>
              <w:ind w:left="8" w:right="100"/>
              <w:rPr>
                <w:sz w:val="16"/>
                <w:szCs w:val="18"/>
                <w:lang w:eastAsia="zh-CN"/>
              </w:rPr>
            </w:pPr>
            <w:r>
              <w:rPr>
                <w:sz w:val="16"/>
                <w:szCs w:val="16"/>
                <w:lang w:eastAsia="zh-CN"/>
              </w:rPr>
              <w:t>If the soil is 0.3%, it should not continue to run; (2) Pure porcelain bushing below 20kV and oil pressure bushing connected with transformer oil are not tested for tan δ;</w:t>
            </w:r>
          </w:p>
          <w:p w14:paraId="7BD566EF">
            <w:pPr>
              <w:pStyle w:val="16"/>
              <w:spacing w:line="285" w:lineRule="auto"/>
              <w:ind w:left="8" w:right="48"/>
              <w:jc w:val="both"/>
              <w:rPr>
                <w:spacing w:val="-2"/>
                <w:sz w:val="16"/>
                <w:szCs w:val="18"/>
                <w:lang w:eastAsia="zh-CN"/>
              </w:rPr>
            </w:pPr>
            <w:r>
              <w:rPr>
                <w:spacing w:val="-4"/>
                <w:sz w:val="16"/>
                <w:szCs w:val="18"/>
                <w:lang w:eastAsia="zh-CN"/>
              </w:rPr>
              <w:t xml:space="preserve">⑶测量变压器套管 </w:t>
            </w:r>
            <w:r>
              <w:rPr>
                <w:sz w:val="16"/>
                <w:szCs w:val="18"/>
                <w:lang w:eastAsia="zh-CN"/>
              </w:rPr>
              <w:t>tan</w:t>
            </w:r>
            <w:r>
              <w:rPr>
                <w:sz w:val="16"/>
                <w:szCs w:val="18"/>
              </w:rPr>
              <w:t>δ</w:t>
            </w:r>
            <w:r>
              <w:rPr>
                <w:sz w:val="16"/>
                <w:szCs w:val="18"/>
                <w:lang w:eastAsia="zh-CN"/>
              </w:rPr>
              <w:t>时，与被</w:t>
            </w:r>
            <w:r>
              <w:rPr>
                <w:spacing w:val="-2"/>
                <w:sz w:val="16"/>
                <w:szCs w:val="18"/>
                <w:lang w:eastAsia="zh-CN"/>
              </w:rPr>
              <w:t>试套管相连的所有绕组端子连在一起加压，其余绕组端子均接地，末屏接电桥，正接线测量。</w:t>
            </w:r>
          </w:p>
          <w:p w14:paraId="32530011">
            <w:pPr>
              <w:pStyle w:val="16"/>
              <w:ind w:left="8" w:right="48"/>
              <w:jc w:val="both"/>
              <w:rPr>
                <w:sz w:val="16"/>
                <w:szCs w:val="18"/>
                <w:lang w:eastAsia="zh-CN"/>
              </w:rPr>
            </w:pPr>
            <w:r>
              <w:rPr>
                <w:sz w:val="16"/>
                <w:szCs w:val="16"/>
                <w:lang w:eastAsia="zh-CN"/>
              </w:rPr>
              <w:t>(3) When measuring tan δ of transformer bushing, all winding terminals connected with the bushing under test are connected together and pressurized, other winding terminals are grounded, the terminal screen is connected with a bridge, and positive connection is used for measurement.</w:t>
            </w:r>
          </w:p>
        </w:tc>
      </w:tr>
      <w:tr w14:paraId="5A7DDBEF">
        <w:trPr>
          <w:trHeight w:val="319" w:hRule="atLeast"/>
        </w:trPr>
        <w:tc>
          <w:tcPr>
            <w:tcW w:w="699" w:type="dxa"/>
            <w:tcBorders>
              <w:top w:val="nil"/>
              <w:bottom w:val="nil"/>
            </w:tcBorders>
          </w:tcPr>
          <w:p w14:paraId="7299134B">
            <w:pPr>
              <w:pStyle w:val="16"/>
              <w:rPr>
                <w:rFonts w:ascii="Times New Roman"/>
                <w:sz w:val="15"/>
                <w:szCs w:val="18"/>
                <w:lang w:eastAsia="zh-CN"/>
              </w:rPr>
            </w:pPr>
          </w:p>
        </w:tc>
        <w:tc>
          <w:tcPr>
            <w:tcW w:w="2182" w:type="dxa"/>
            <w:tcBorders>
              <w:top w:val="nil"/>
              <w:bottom w:val="nil"/>
            </w:tcBorders>
          </w:tcPr>
          <w:p w14:paraId="6E35F0CC">
            <w:pPr>
              <w:pStyle w:val="16"/>
              <w:rPr>
                <w:rFonts w:ascii="Times New Roman"/>
                <w:sz w:val="15"/>
                <w:szCs w:val="18"/>
                <w:lang w:eastAsia="zh-CN"/>
              </w:rPr>
            </w:pPr>
          </w:p>
        </w:tc>
        <w:tc>
          <w:tcPr>
            <w:tcW w:w="2578" w:type="dxa"/>
            <w:tcBorders>
              <w:top w:val="nil"/>
              <w:bottom w:val="nil"/>
              <w:right w:val="double" w:color="000000" w:sz="4" w:space="0"/>
            </w:tcBorders>
          </w:tcPr>
          <w:p w14:paraId="2BEB37FE">
            <w:pPr>
              <w:pStyle w:val="16"/>
              <w:rPr>
                <w:rFonts w:ascii="Times New Roman"/>
                <w:sz w:val="15"/>
                <w:szCs w:val="18"/>
                <w:lang w:eastAsia="zh-CN"/>
              </w:rPr>
            </w:pPr>
          </w:p>
        </w:tc>
        <w:tc>
          <w:tcPr>
            <w:tcW w:w="1415" w:type="dxa"/>
            <w:tcBorders>
              <w:left w:val="double" w:color="000000" w:sz="4" w:space="0"/>
            </w:tcBorders>
          </w:tcPr>
          <w:p w14:paraId="4580BD37">
            <w:pPr>
              <w:pStyle w:val="16"/>
              <w:spacing w:before="24"/>
              <w:ind w:left="113"/>
              <w:rPr>
                <w:spacing w:val="-5"/>
                <w:w w:val="95"/>
                <w:sz w:val="16"/>
                <w:szCs w:val="18"/>
              </w:rPr>
            </w:pPr>
            <w:r>
              <w:rPr>
                <w:spacing w:val="-3"/>
                <w:w w:val="95"/>
                <w:sz w:val="16"/>
                <w:szCs w:val="18"/>
              </w:rPr>
              <w:t xml:space="preserve">电压等级 </w:t>
            </w:r>
            <w:r>
              <w:rPr>
                <w:spacing w:val="-5"/>
                <w:w w:val="95"/>
                <w:sz w:val="16"/>
                <w:szCs w:val="18"/>
              </w:rPr>
              <w:t>kV</w:t>
            </w:r>
          </w:p>
          <w:p w14:paraId="75514BDA">
            <w:pPr>
              <w:pStyle w:val="16"/>
              <w:ind w:left="113"/>
              <w:rPr>
                <w:sz w:val="16"/>
                <w:szCs w:val="18"/>
              </w:rPr>
            </w:pPr>
            <w:r>
              <w:rPr>
                <w:sz w:val="16"/>
                <w:szCs w:val="16"/>
              </w:rPr>
              <w:t>Voltage class kV</w:t>
            </w:r>
          </w:p>
        </w:tc>
        <w:tc>
          <w:tcPr>
            <w:tcW w:w="890" w:type="dxa"/>
          </w:tcPr>
          <w:p w14:paraId="1EE05741">
            <w:pPr>
              <w:pStyle w:val="16"/>
              <w:spacing w:line="299" w:lineRule="exact"/>
              <w:jc w:val="center"/>
              <w:rPr>
                <w:sz w:val="16"/>
                <w:szCs w:val="18"/>
              </w:rPr>
            </w:pPr>
            <w:r>
              <w:rPr>
                <w:w w:val="95"/>
                <w:sz w:val="16"/>
                <w:szCs w:val="18"/>
              </w:rPr>
              <w:t>20</w:t>
            </w:r>
            <w:r>
              <w:rPr>
                <w:rFonts w:hint="eastAsia" w:ascii="Microsoft YaHei UI" w:eastAsia="Microsoft YaHei UI"/>
                <w:w w:val="95"/>
                <w:sz w:val="16"/>
                <w:szCs w:val="18"/>
              </w:rPr>
              <w:t>〜</w:t>
            </w:r>
            <w:r>
              <w:rPr>
                <w:spacing w:val="-5"/>
                <w:w w:val="95"/>
                <w:sz w:val="16"/>
                <w:szCs w:val="18"/>
              </w:rPr>
              <w:t>35</w:t>
            </w:r>
          </w:p>
        </w:tc>
        <w:tc>
          <w:tcPr>
            <w:tcW w:w="967" w:type="dxa"/>
          </w:tcPr>
          <w:p w14:paraId="130E8D24">
            <w:pPr>
              <w:pStyle w:val="16"/>
              <w:spacing w:line="299" w:lineRule="exact"/>
              <w:jc w:val="center"/>
              <w:rPr>
                <w:sz w:val="16"/>
                <w:szCs w:val="18"/>
              </w:rPr>
            </w:pPr>
            <w:r>
              <w:rPr>
                <w:w w:val="95"/>
                <w:sz w:val="16"/>
                <w:szCs w:val="18"/>
              </w:rPr>
              <w:t>66</w:t>
            </w:r>
            <w:r>
              <w:rPr>
                <w:rFonts w:hint="eastAsia" w:ascii="Microsoft YaHei UI" w:eastAsia="Microsoft YaHei UI"/>
                <w:w w:val="95"/>
                <w:sz w:val="16"/>
                <w:szCs w:val="18"/>
              </w:rPr>
              <w:t>〜</w:t>
            </w:r>
            <w:r>
              <w:rPr>
                <w:spacing w:val="-5"/>
                <w:w w:val="95"/>
                <w:sz w:val="16"/>
                <w:szCs w:val="18"/>
              </w:rPr>
              <w:t>110</w:t>
            </w:r>
          </w:p>
        </w:tc>
        <w:tc>
          <w:tcPr>
            <w:tcW w:w="1133" w:type="dxa"/>
          </w:tcPr>
          <w:p w14:paraId="2D2DFEAC">
            <w:pPr>
              <w:pStyle w:val="16"/>
              <w:spacing w:line="299" w:lineRule="exact"/>
              <w:jc w:val="center"/>
              <w:rPr>
                <w:sz w:val="16"/>
                <w:szCs w:val="18"/>
              </w:rPr>
            </w:pPr>
            <w:r>
              <w:rPr>
                <w:w w:val="95"/>
                <w:sz w:val="16"/>
                <w:szCs w:val="18"/>
              </w:rPr>
              <w:t>220</w:t>
            </w:r>
            <w:r>
              <w:rPr>
                <w:rFonts w:hint="eastAsia" w:ascii="Microsoft YaHei UI" w:eastAsia="Microsoft YaHei UI"/>
                <w:w w:val="95"/>
                <w:sz w:val="16"/>
                <w:szCs w:val="18"/>
              </w:rPr>
              <w:t>〜</w:t>
            </w:r>
            <w:r>
              <w:rPr>
                <w:spacing w:val="-5"/>
                <w:w w:val="95"/>
                <w:sz w:val="16"/>
                <w:szCs w:val="18"/>
              </w:rPr>
              <w:t>500</w:t>
            </w:r>
          </w:p>
        </w:tc>
        <w:tc>
          <w:tcPr>
            <w:tcW w:w="896" w:type="dxa"/>
            <w:vMerge w:val="restart"/>
            <w:tcBorders>
              <w:top w:val="nil"/>
              <w:bottom w:val="nil"/>
            </w:tcBorders>
          </w:tcPr>
          <w:p w14:paraId="0C47AFD1">
            <w:pPr>
              <w:pStyle w:val="16"/>
              <w:rPr>
                <w:rFonts w:ascii="Times New Roman"/>
                <w:sz w:val="15"/>
                <w:szCs w:val="18"/>
              </w:rPr>
            </w:pPr>
          </w:p>
        </w:tc>
        <w:tc>
          <w:tcPr>
            <w:tcW w:w="3218" w:type="dxa"/>
            <w:vMerge w:val="continue"/>
            <w:tcBorders>
              <w:top w:val="nil"/>
            </w:tcBorders>
          </w:tcPr>
          <w:p w14:paraId="21725605">
            <w:pPr>
              <w:rPr>
                <w:sz w:val="2"/>
                <w:szCs w:val="2"/>
              </w:rPr>
            </w:pPr>
          </w:p>
        </w:tc>
      </w:tr>
      <w:tr w14:paraId="76A17EF8">
        <w:trPr>
          <w:trHeight w:val="318" w:hRule="atLeast"/>
        </w:trPr>
        <w:tc>
          <w:tcPr>
            <w:tcW w:w="699" w:type="dxa"/>
            <w:tcBorders>
              <w:top w:val="nil"/>
              <w:bottom w:val="nil"/>
            </w:tcBorders>
          </w:tcPr>
          <w:p w14:paraId="4D152517">
            <w:pPr>
              <w:pStyle w:val="16"/>
              <w:rPr>
                <w:rFonts w:ascii="Times New Roman"/>
                <w:sz w:val="15"/>
                <w:szCs w:val="18"/>
              </w:rPr>
            </w:pPr>
          </w:p>
        </w:tc>
        <w:tc>
          <w:tcPr>
            <w:tcW w:w="2182" w:type="dxa"/>
            <w:tcBorders>
              <w:top w:val="nil"/>
              <w:bottom w:val="nil"/>
            </w:tcBorders>
          </w:tcPr>
          <w:p w14:paraId="437B727E">
            <w:pPr>
              <w:pStyle w:val="16"/>
              <w:rPr>
                <w:rFonts w:ascii="Times New Roman"/>
                <w:sz w:val="15"/>
                <w:szCs w:val="18"/>
              </w:rPr>
            </w:pPr>
          </w:p>
        </w:tc>
        <w:tc>
          <w:tcPr>
            <w:tcW w:w="2578" w:type="dxa"/>
            <w:tcBorders>
              <w:top w:val="nil"/>
              <w:bottom w:val="nil"/>
              <w:right w:val="double" w:color="000000" w:sz="4" w:space="0"/>
            </w:tcBorders>
          </w:tcPr>
          <w:p w14:paraId="315B9892">
            <w:pPr>
              <w:pStyle w:val="16"/>
              <w:rPr>
                <w:rFonts w:ascii="Times New Roman"/>
                <w:sz w:val="15"/>
                <w:szCs w:val="18"/>
              </w:rPr>
            </w:pPr>
          </w:p>
        </w:tc>
        <w:tc>
          <w:tcPr>
            <w:tcW w:w="1415" w:type="dxa"/>
            <w:tcBorders>
              <w:left w:val="double" w:color="000000" w:sz="4" w:space="0"/>
            </w:tcBorders>
          </w:tcPr>
          <w:p w14:paraId="42489158">
            <w:pPr>
              <w:pStyle w:val="16"/>
              <w:spacing w:before="24"/>
              <w:ind w:left="113"/>
              <w:rPr>
                <w:spacing w:val="-4"/>
                <w:w w:val="95"/>
                <w:sz w:val="16"/>
                <w:szCs w:val="18"/>
              </w:rPr>
            </w:pPr>
            <w:r>
              <w:rPr>
                <w:spacing w:val="-4"/>
                <w:w w:val="95"/>
                <w:sz w:val="16"/>
                <w:szCs w:val="18"/>
              </w:rPr>
              <w:t>充油型</w:t>
            </w:r>
          </w:p>
          <w:p w14:paraId="18A825C5">
            <w:pPr>
              <w:pStyle w:val="16"/>
              <w:ind w:left="113"/>
              <w:rPr>
                <w:sz w:val="16"/>
                <w:szCs w:val="18"/>
              </w:rPr>
            </w:pPr>
            <w:r>
              <w:rPr>
                <w:sz w:val="16"/>
                <w:szCs w:val="16"/>
              </w:rPr>
              <w:t>Oil-filled type</w:t>
            </w:r>
          </w:p>
        </w:tc>
        <w:tc>
          <w:tcPr>
            <w:tcW w:w="890" w:type="dxa"/>
          </w:tcPr>
          <w:p w14:paraId="55312AC8">
            <w:pPr>
              <w:pStyle w:val="16"/>
              <w:spacing w:before="24"/>
              <w:jc w:val="center"/>
              <w:rPr>
                <w:sz w:val="16"/>
                <w:szCs w:val="18"/>
              </w:rPr>
            </w:pPr>
            <w:r>
              <w:rPr>
                <w:spacing w:val="-5"/>
                <w:sz w:val="16"/>
                <w:szCs w:val="18"/>
              </w:rPr>
              <w:t>3.0</w:t>
            </w:r>
          </w:p>
        </w:tc>
        <w:tc>
          <w:tcPr>
            <w:tcW w:w="967" w:type="dxa"/>
          </w:tcPr>
          <w:p w14:paraId="3E7B25AC">
            <w:pPr>
              <w:pStyle w:val="16"/>
              <w:spacing w:before="24"/>
              <w:jc w:val="center"/>
              <w:rPr>
                <w:sz w:val="16"/>
                <w:szCs w:val="18"/>
              </w:rPr>
            </w:pPr>
            <w:r>
              <w:rPr>
                <w:spacing w:val="-5"/>
                <w:sz w:val="16"/>
                <w:szCs w:val="18"/>
              </w:rPr>
              <w:t>1.5</w:t>
            </w:r>
          </w:p>
        </w:tc>
        <w:tc>
          <w:tcPr>
            <w:tcW w:w="1133" w:type="dxa"/>
          </w:tcPr>
          <w:p w14:paraId="669AFE89">
            <w:pPr>
              <w:pStyle w:val="16"/>
              <w:spacing w:before="24"/>
              <w:jc w:val="center"/>
              <w:rPr>
                <w:sz w:val="16"/>
                <w:szCs w:val="18"/>
              </w:rPr>
            </w:pPr>
            <w:r>
              <w:rPr>
                <w:w w:val="99"/>
                <w:sz w:val="16"/>
                <w:szCs w:val="18"/>
              </w:rPr>
              <w:t>—</w:t>
            </w:r>
          </w:p>
        </w:tc>
        <w:tc>
          <w:tcPr>
            <w:tcW w:w="896" w:type="dxa"/>
            <w:vMerge w:val="continue"/>
            <w:tcBorders>
              <w:top w:val="nil"/>
              <w:bottom w:val="nil"/>
            </w:tcBorders>
          </w:tcPr>
          <w:p w14:paraId="6AD9715F">
            <w:pPr>
              <w:rPr>
                <w:sz w:val="2"/>
                <w:szCs w:val="2"/>
              </w:rPr>
            </w:pPr>
          </w:p>
        </w:tc>
        <w:tc>
          <w:tcPr>
            <w:tcW w:w="3218" w:type="dxa"/>
            <w:vMerge w:val="continue"/>
            <w:tcBorders>
              <w:top w:val="nil"/>
            </w:tcBorders>
          </w:tcPr>
          <w:p w14:paraId="34FCB1BB">
            <w:pPr>
              <w:rPr>
                <w:sz w:val="2"/>
                <w:szCs w:val="2"/>
              </w:rPr>
            </w:pPr>
          </w:p>
        </w:tc>
      </w:tr>
      <w:tr w14:paraId="3C17F8D1">
        <w:trPr>
          <w:trHeight w:val="319" w:hRule="atLeast"/>
        </w:trPr>
        <w:tc>
          <w:tcPr>
            <w:tcW w:w="699" w:type="dxa"/>
            <w:tcBorders>
              <w:top w:val="nil"/>
              <w:bottom w:val="nil"/>
            </w:tcBorders>
          </w:tcPr>
          <w:p w14:paraId="3E79529E">
            <w:pPr>
              <w:pStyle w:val="16"/>
              <w:rPr>
                <w:rFonts w:ascii="Times New Roman"/>
                <w:sz w:val="15"/>
                <w:szCs w:val="18"/>
              </w:rPr>
            </w:pPr>
          </w:p>
        </w:tc>
        <w:tc>
          <w:tcPr>
            <w:tcW w:w="2182" w:type="dxa"/>
            <w:tcBorders>
              <w:top w:val="nil"/>
              <w:bottom w:val="nil"/>
            </w:tcBorders>
          </w:tcPr>
          <w:p w14:paraId="313D52F0">
            <w:pPr>
              <w:pStyle w:val="16"/>
              <w:rPr>
                <w:rFonts w:ascii="Times New Roman"/>
                <w:sz w:val="15"/>
                <w:szCs w:val="18"/>
              </w:rPr>
            </w:pPr>
          </w:p>
        </w:tc>
        <w:tc>
          <w:tcPr>
            <w:tcW w:w="2578" w:type="dxa"/>
            <w:tcBorders>
              <w:top w:val="nil"/>
              <w:bottom w:val="nil"/>
              <w:right w:val="double" w:color="000000" w:sz="4" w:space="0"/>
            </w:tcBorders>
          </w:tcPr>
          <w:p w14:paraId="3C5D4E25">
            <w:pPr>
              <w:pStyle w:val="16"/>
              <w:rPr>
                <w:rFonts w:ascii="Times New Roman"/>
                <w:sz w:val="15"/>
                <w:szCs w:val="18"/>
              </w:rPr>
            </w:pPr>
          </w:p>
        </w:tc>
        <w:tc>
          <w:tcPr>
            <w:tcW w:w="1415" w:type="dxa"/>
            <w:tcBorders>
              <w:left w:val="double" w:color="000000" w:sz="4" w:space="0"/>
            </w:tcBorders>
          </w:tcPr>
          <w:p w14:paraId="1CBDCFED">
            <w:pPr>
              <w:pStyle w:val="16"/>
              <w:spacing w:before="24"/>
              <w:ind w:left="113"/>
              <w:rPr>
                <w:spacing w:val="-2"/>
                <w:w w:val="95"/>
                <w:sz w:val="16"/>
                <w:szCs w:val="18"/>
              </w:rPr>
            </w:pPr>
            <w:r>
              <w:rPr>
                <w:spacing w:val="-2"/>
                <w:w w:val="95"/>
                <w:sz w:val="16"/>
                <w:szCs w:val="18"/>
              </w:rPr>
              <w:t>油纸电容型</w:t>
            </w:r>
          </w:p>
          <w:p w14:paraId="6F99AACD">
            <w:pPr>
              <w:pStyle w:val="16"/>
              <w:ind w:left="113"/>
              <w:rPr>
                <w:sz w:val="16"/>
                <w:szCs w:val="18"/>
              </w:rPr>
            </w:pPr>
            <w:r>
              <w:rPr>
                <w:sz w:val="16"/>
                <w:szCs w:val="16"/>
              </w:rPr>
              <w:t>Oil-paper capacitive type</w:t>
            </w:r>
          </w:p>
        </w:tc>
        <w:tc>
          <w:tcPr>
            <w:tcW w:w="890" w:type="dxa"/>
          </w:tcPr>
          <w:p w14:paraId="38B2957E">
            <w:pPr>
              <w:pStyle w:val="16"/>
              <w:spacing w:before="24"/>
              <w:jc w:val="center"/>
              <w:rPr>
                <w:sz w:val="16"/>
                <w:szCs w:val="18"/>
              </w:rPr>
            </w:pPr>
            <w:r>
              <w:rPr>
                <w:spacing w:val="-5"/>
                <w:sz w:val="16"/>
                <w:szCs w:val="18"/>
              </w:rPr>
              <w:t>1.0</w:t>
            </w:r>
          </w:p>
        </w:tc>
        <w:tc>
          <w:tcPr>
            <w:tcW w:w="967" w:type="dxa"/>
          </w:tcPr>
          <w:p w14:paraId="6F92C777">
            <w:pPr>
              <w:pStyle w:val="16"/>
              <w:spacing w:before="24"/>
              <w:jc w:val="center"/>
              <w:rPr>
                <w:sz w:val="16"/>
                <w:szCs w:val="18"/>
              </w:rPr>
            </w:pPr>
            <w:r>
              <w:rPr>
                <w:spacing w:val="-5"/>
                <w:sz w:val="16"/>
                <w:szCs w:val="18"/>
              </w:rPr>
              <w:t>1.0</w:t>
            </w:r>
          </w:p>
        </w:tc>
        <w:tc>
          <w:tcPr>
            <w:tcW w:w="1133" w:type="dxa"/>
          </w:tcPr>
          <w:p w14:paraId="7CFD29F9">
            <w:pPr>
              <w:pStyle w:val="16"/>
              <w:spacing w:before="24"/>
              <w:jc w:val="center"/>
              <w:rPr>
                <w:sz w:val="16"/>
                <w:szCs w:val="18"/>
              </w:rPr>
            </w:pPr>
            <w:r>
              <w:rPr>
                <w:spacing w:val="-5"/>
                <w:sz w:val="16"/>
                <w:szCs w:val="18"/>
              </w:rPr>
              <w:t>0.8</w:t>
            </w:r>
          </w:p>
        </w:tc>
        <w:tc>
          <w:tcPr>
            <w:tcW w:w="896" w:type="dxa"/>
            <w:vMerge w:val="continue"/>
            <w:tcBorders>
              <w:top w:val="nil"/>
              <w:bottom w:val="nil"/>
            </w:tcBorders>
          </w:tcPr>
          <w:p w14:paraId="14C39549">
            <w:pPr>
              <w:rPr>
                <w:sz w:val="2"/>
                <w:szCs w:val="2"/>
              </w:rPr>
            </w:pPr>
          </w:p>
        </w:tc>
        <w:tc>
          <w:tcPr>
            <w:tcW w:w="3218" w:type="dxa"/>
            <w:vMerge w:val="continue"/>
            <w:tcBorders>
              <w:top w:val="nil"/>
            </w:tcBorders>
          </w:tcPr>
          <w:p w14:paraId="74C4ABAE">
            <w:pPr>
              <w:rPr>
                <w:sz w:val="2"/>
                <w:szCs w:val="2"/>
              </w:rPr>
            </w:pPr>
          </w:p>
        </w:tc>
      </w:tr>
      <w:tr w14:paraId="56FCA754">
        <w:trPr>
          <w:trHeight w:val="313" w:hRule="atLeast"/>
        </w:trPr>
        <w:tc>
          <w:tcPr>
            <w:tcW w:w="699" w:type="dxa"/>
            <w:tcBorders>
              <w:top w:val="nil"/>
              <w:bottom w:val="nil"/>
            </w:tcBorders>
          </w:tcPr>
          <w:p w14:paraId="366B90F4">
            <w:pPr>
              <w:pStyle w:val="16"/>
              <w:rPr>
                <w:rFonts w:ascii="Times New Roman"/>
                <w:sz w:val="15"/>
                <w:szCs w:val="18"/>
              </w:rPr>
            </w:pPr>
          </w:p>
        </w:tc>
        <w:tc>
          <w:tcPr>
            <w:tcW w:w="2182" w:type="dxa"/>
            <w:tcBorders>
              <w:top w:val="nil"/>
              <w:bottom w:val="nil"/>
            </w:tcBorders>
          </w:tcPr>
          <w:p w14:paraId="0EBB0055">
            <w:pPr>
              <w:pStyle w:val="16"/>
              <w:rPr>
                <w:rFonts w:ascii="Times New Roman"/>
                <w:sz w:val="15"/>
                <w:szCs w:val="18"/>
              </w:rPr>
            </w:pPr>
          </w:p>
        </w:tc>
        <w:tc>
          <w:tcPr>
            <w:tcW w:w="2578" w:type="dxa"/>
            <w:tcBorders>
              <w:top w:val="nil"/>
              <w:bottom w:val="nil"/>
              <w:right w:val="double" w:color="000000" w:sz="4" w:space="0"/>
            </w:tcBorders>
          </w:tcPr>
          <w:p w14:paraId="112F72A4">
            <w:pPr>
              <w:pStyle w:val="16"/>
              <w:rPr>
                <w:rFonts w:ascii="Times New Roman"/>
                <w:sz w:val="15"/>
                <w:szCs w:val="18"/>
              </w:rPr>
            </w:pPr>
          </w:p>
        </w:tc>
        <w:tc>
          <w:tcPr>
            <w:tcW w:w="1415" w:type="dxa"/>
            <w:tcBorders>
              <w:left w:val="double" w:color="000000" w:sz="4" w:space="0"/>
              <w:bottom w:val="nil"/>
            </w:tcBorders>
          </w:tcPr>
          <w:p w14:paraId="3D41AF0E">
            <w:pPr>
              <w:pStyle w:val="16"/>
              <w:spacing w:before="24"/>
              <w:ind w:left="113"/>
              <w:rPr>
                <w:spacing w:val="-4"/>
                <w:w w:val="95"/>
                <w:sz w:val="16"/>
                <w:szCs w:val="18"/>
              </w:rPr>
            </w:pPr>
            <w:r>
              <w:rPr>
                <w:spacing w:val="-4"/>
                <w:w w:val="95"/>
                <w:sz w:val="16"/>
                <w:szCs w:val="18"/>
              </w:rPr>
              <w:t>充胶型</w:t>
            </w:r>
          </w:p>
          <w:p w14:paraId="6D00E133">
            <w:pPr>
              <w:pStyle w:val="16"/>
              <w:ind w:left="113"/>
              <w:rPr>
                <w:sz w:val="16"/>
                <w:szCs w:val="18"/>
              </w:rPr>
            </w:pPr>
            <w:r>
              <w:rPr>
                <w:sz w:val="16"/>
                <w:szCs w:val="16"/>
              </w:rPr>
              <w:t>Glue filling type</w:t>
            </w:r>
          </w:p>
        </w:tc>
        <w:tc>
          <w:tcPr>
            <w:tcW w:w="890" w:type="dxa"/>
            <w:tcBorders>
              <w:bottom w:val="nil"/>
            </w:tcBorders>
          </w:tcPr>
          <w:p w14:paraId="7B4BDC8B">
            <w:pPr>
              <w:pStyle w:val="16"/>
              <w:spacing w:before="24"/>
              <w:jc w:val="center"/>
              <w:rPr>
                <w:sz w:val="16"/>
                <w:szCs w:val="18"/>
              </w:rPr>
            </w:pPr>
            <w:r>
              <w:rPr>
                <w:spacing w:val="-5"/>
                <w:sz w:val="16"/>
                <w:szCs w:val="18"/>
              </w:rPr>
              <w:t>3.0</w:t>
            </w:r>
          </w:p>
        </w:tc>
        <w:tc>
          <w:tcPr>
            <w:tcW w:w="967" w:type="dxa"/>
            <w:tcBorders>
              <w:bottom w:val="nil"/>
            </w:tcBorders>
          </w:tcPr>
          <w:p w14:paraId="5896B2A7">
            <w:pPr>
              <w:pStyle w:val="16"/>
              <w:spacing w:before="24"/>
              <w:jc w:val="center"/>
              <w:rPr>
                <w:sz w:val="16"/>
                <w:szCs w:val="18"/>
              </w:rPr>
            </w:pPr>
            <w:r>
              <w:rPr>
                <w:spacing w:val="-5"/>
                <w:sz w:val="16"/>
                <w:szCs w:val="18"/>
              </w:rPr>
              <w:t>2.0</w:t>
            </w:r>
          </w:p>
        </w:tc>
        <w:tc>
          <w:tcPr>
            <w:tcW w:w="1133" w:type="dxa"/>
            <w:tcBorders>
              <w:bottom w:val="nil"/>
            </w:tcBorders>
          </w:tcPr>
          <w:p w14:paraId="59FD9CE2">
            <w:pPr>
              <w:pStyle w:val="16"/>
              <w:rPr>
                <w:rFonts w:ascii="Times New Roman"/>
                <w:sz w:val="15"/>
                <w:szCs w:val="18"/>
              </w:rPr>
            </w:pPr>
          </w:p>
        </w:tc>
        <w:tc>
          <w:tcPr>
            <w:tcW w:w="896" w:type="dxa"/>
            <w:vMerge w:val="continue"/>
            <w:tcBorders>
              <w:top w:val="nil"/>
              <w:bottom w:val="nil"/>
            </w:tcBorders>
          </w:tcPr>
          <w:p w14:paraId="05BC96C3">
            <w:pPr>
              <w:rPr>
                <w:sz w:val="2"/>
                <w:szCs w:val="2"/>
              </w:rPr>
            </w:pPr>
          </w:p>
        </w:tc>
        <w:tc>
          <w:tcPr>
            <w:tcW w:w="3218" w:type="dxa"/>
            <w:vMerge w:val="continue"/>
            <w:tcBorders>
              <w:top w:val="nil"/>
            </w:tcBorders>
          </w:tcPr>
          <w:p w14:paraId="4F9D3332">
            <w:pPr>
              <w:rPr>
                <w:sz w:val="2"/>
                <w:szCs w:val="2"/>
              </w:rPr>
            </w:pPr>
          </w:p>
        </w:tc>
      </w:tr>
      <w:tr w14:paraId="4DB946D3">
        <w:trPr>
          <w:trHeight w:val="394" w:hRule="atLeast"/>
        </w:trPr>
        <w:tc>
          <w:tcPr>
            <w:tcW w:w="699" w:type="dxa"/>
            <w:tcBorders>
              <w:top w:val="nil"/>
              <w:bottom w:val="nil"/>
            </w:tcBorders>
          </w:tcPr>
          <w:p w14:paraId="0656FB98">
            <w:pPr>
              <w:pStyle w:val="16"/>
              <w:rPr>
                <w:rFonts w:ascii="Times New Roman"/>
                <w:sz w:val="15"/>
                <w:szCs w:val="18"/>
              </w:rPr>
            </w:pPr>
          </w:p>
        </w:tc>
        <w:tc>
          <w:tcPr>
            <w:tcW w:w="2182" w:type="dxa"/>
            <w:tcBorders>
              <w:top w:val="nil"/>
              <w:bottom w:val="nil"/>
            </w:tcBorders>
          </w:tcPr>
          <w:p w14:paraId="14A080C0">
            <w:pPr>
              <w:pStyle w:val="16"/>
              <w:rPr>
                <w:rFonts w:ascii="Times New Roman"/>
                <w:sz w:val="15"/>
                <w:szCs w:val="18"/>
              </w:rPr>
            </w:pPr>
          </w:p>
        </w:tc>
        <w:tc>
          <w:tcPr>
            <w:tcW w:w="2578" w:type="dxa"/>
            <w:tcBorders>
              <w:top w:val="nil"/>
              <w:bottom w:val="nil"/>
              <w:right w:val="double" w:color="000000" w:sz="4" w:space="0"/>
            </w:tcBorders>
          </w:tcPr>
          <w:p w14:paraId="278DE893">
            <w:pPr>
              <w:pStyle w:val="16"/>
              <w:rPr>
                <w:rFonts w:ascii="Times New Roman"/>
                <w:sz w:val="15"/>
                <w:szCs w:val="18"/>
              </w:rPr>
            </w:pPr>
          </w:p>
        </w:tc>
        <w:tc>
          <w:tcPr>
            <w:tcW w:w="1415" w:type="dxa"/>
            <w:tcBorders>
              <w:top w:val="nil"/>
              <w:left w:val="double" w:color="000000" w:sz="4" w:space="0"/>
            </w:tcBorders>
          </w:tcPr>
          <w:p w14:paraId="5CBBA5F7">
            <w:pPr>
              <w:pStyle w:val="16"/>
              <w:spacing w:before="19"/>
              <w:ind w:left="113"/>
              <w:rPr>
                <w:spacing w:val="-2"/>
                <w:w w:val="95"/>
                <w:sz w:val="16"/>
                <w:szCs w:val="18"/>
              </w:rPr>
            </w:pPr>
            <w:r>
              <w:rPr>
                <w:spacing w:val="-2"/>
                <w:w w:val="95"/>
                <w:sz w:val="16"/>
                <w:szCs w:val="18"/>
              </w:rPr>
              <w:t>胶纸电容型</w:t>
            </w:r>
          </w:p>
          <w:p w14:paraId="52A99FA9">
            <w:pPr>
              <w:pStyle w:val="16"/>
              <w:ind w:left="113"/>
              <w:rPr>
                <w:sz w:val="16"/>
                <w:szCs w:val="18"/>
              </w:rPr>
            </w:pPr>
            <w:r>
              <w:rPr>
                <w:sz w:val="16"/>
                <w:szCs w:val="16"/>
              </w:rPr>
              <w:t>Adhesive paper capacitive type</w:t>
            </w:r>
          </w:p>
        </w:tc>
        <w:tc>
          <w:tcPr>
            <w:tcW w:w="890" w:type="dxa"/>
            <w:tcBorders>
              <w:top w:val="nil"/>
            </w:tcBorders>
          </w:tcPr>
          <w:p w14:paraId="23BCEE0D">
            <w:pPr>
              <w:pStyle w:val="16"/>
              <w:spacing w:before="99"/>
              <w:jc w:val="center"/>
              <w:rPr>
                <w:sz w:val="16"/>
                <w:szCs w:val="18"/>
              </w:rPr>
            </w:pPr>
            <w:r>
              <w:rPr>
                <w:spacing w:val="-5"/>
                <w:sz w:val="16"/>
                <w:szCs w:val="18"/>
              </w:rPr>
              <w:t>2.0</w:t>
            </w:r>
          </w:p>
        </w:tc>
        <w:tc>
          <w:tcPr>
            <w:tcW w:w="967" w:type="dxa"/>
            <w:tcBorders>
              <w:top w:val="nil"/>
            </w:tcBorders>
          </w:tcPr>
          <w:p w14:paraId="576ED0C2">
            <w:pPr>
              <w:pStyle w:val="16"/>
              <w:spacing w:before="99"/>
              <w:jc w:val="center"/>
              <w:rPr>
                <w:sz w:val="16"/>
                <w:szCs w:val="18"/>
              </w:rPr>
            </w:pPr>
            <w:r>
              <w:rPr>
                <w:spacing w:val="-5"/>
                <w:sz w:val="16"/>
                <w:szCs w:val="18"/>
              </w:rPr>
              <w:t>1.5</w:t>
            </w:r>
          </w:p>
        </w:tc>
        <w:tc>
          <w:tcPr>
            <w:tcW w:w="1133" w:type="dxa"/>
            <w:tcBorders>
              <w:top w:val="nil"/>
            </w:tcBorders>
          </w:tcPr>
          <w:p w14:paraId="4AE70B29">
            <w:pPr>
              <w:pStyle w:val="16"/>
              <w:spacing w:before="99"/>
              <w:jc w:val="center"/>
              <w:rPr>
                <w:sz w:val="16"/>
                <w:szCs w:val="18"/>
              </w:rPr>
            </w:pPr>
            <w:r>
              <w:rPr>
                <w:spacing w:val="-5"/>
                <w:sz w:val="16"/>
                <w:szCs w:val="18"/>
              </w:rPr>
              <w:t>1.0</w:t>
            </w:r>
          </w:p>
        </w:tc>
        <w:tc>
          <w:tcPr>
            <w:tcW w:w="896" w:type="dxa"/>
            <w:vMerge w:val="continue"/>
            <w:tcBorders>
              <w:top w:val="nil"/>
              <w:bottom w:val="nil"/>
            </w:tcBorders>
          </w:tcPr>
          <w:p w14:paraId="07291D2C">
            <w:pPr>
              <w:rPr>
                <w:sz w:val="2"/>
                <w:szCs w:val="2"/>
              </w:rPr>
            </w:pPr>
          </w:p>
        </w:tc>
        <w:tc>
          <w:tcPr>
            <w:tcW w:w="3218" w:type="dxa"/>
            <w:vMerge w:val="continue"/>
            <w:tcBorders>
              <w:top w:val="nil"/>
            </w:tcBorders>
          </w:tcPr>
          <w:p w14:paraId="59E520F5">
            <w:pPr>
              <w:rPr>
                <w:sz w:val="2"/>
                <w:szCs w:val="2"/>
              </w:rPr>
            </w:pPr>
          </w:p>
        </w:tc>
      </w:tr>
      <w:tr w14:paraId="2F7C3FFB">
        <w:trPr>
          <w:trHeight w:val="318" w:hRule="atLeast"/>
        </w:trPr>
        <w:tc>
          <w:tcPr>
            <w:tcW w:w="699" w:type="dxa"/>
            <w:vMerge w:val="restart"/>
            <w:tcBorders>
              <w:top w:val="nil"/>
              <w:bottom w:val="nil"/>
            </w:tcBorders>
          </w:tcPr>
          <w:p w14:paraId="310FC6DB">
            <w:pPr>
              <w:pStyle w:val="16"/>
              <w:rPr>
                <w:sz w:val="15"/>
                <w:szCs w:val="18"/>
              </w:rPr>
            </w:pPr>
          </w:p>
          <w:p w14:paraId="2A2A0116">
            <w:pPr>
              <w:pStyle w:val="16"/>
              <w:spacing w:before="9"/>
              <w:rPr>
                <w:sz w:val="20"/>
                <w:szCs w:val="18"/>
              </w:rPr>
            </w:pPr>
          </w:p>
          <w:p w14:paraId="7B617DFE">
            <w:pPr>
              <w:pStyle w:val="16"/>
              <w:spacing w:before="1"/>
              <w:jc w:val="center"/>
              <w:rPr>
                <w:sz w:val="16"/>
                <w:szCs w:val="18"/>
              </w:rPr>
            </w:pPr>
            <w:r>
              <w:rPr>
                <w:w w:val="99"/>
                <w:sz w:val="16"/>
                <w:szCs w:val="18"/>
              </w:rPr>
              <w:t>2</w:t>
            </w:r>
          </w:p>
        </w:tc>
        <w:tc>
          <w:tcPr>
            <w:tcW w:w="2182" w:type="dxa"/>
            <w:vMerge w:val="restart"/>
            <w:tcBorders>
              <w:top w:val="nil"/>
              <w:bottom w:val="nil"/>
            </w:tcBorders>
          </w:tcPr>
          <w:p w14:paraId="6EE3C269">
            <w:pPr>
              <w:pStyle w:val="16"/>
              <w:spacing w:before="10"/>
              <w:rPr>
                <w:sz w:val="13"/>
                <w:szCs w:val="18"/>
                <w:lang w:eastAsia="zh-CN"/>
              </w:rPr>
            </w:pPr>
          </w:p>
          <w:p w14:paraId="636F31FC">
            <w:pPr>
              <w:pStyle w:val="16"/>
              <w:spacing w:before="1" w:line="285" w:lineRule="auto"/>
              <w:ind w:left="66" w:right="58" w:firstLine="184"/>
              <w:rPr>
                <w:spacing w:val="-2"/>
                <w:sz w:val="16"/>
                <w:szCs w:val="18"/>
                <w:lang w:eastAsia="zh-CN"/>
              </w:rPr>
            </w:pPr>
            <w:r>
              <w:rPr>
                <w:spacing w:val="-2"/>
                <w:sz w:val="16"/>
                <w:szCs w:val="18"/>
                <w:lang w:eastAsia="zh-CN"/>
              </w:rPr>
              <w:t>主绝缘及电容型套</w:t>
            </w:r>
            <w:r>
              <w:rPr>
                <w:spacing w:val="-11"/>
                <w:sz w:val="16"/>
                <w:szCs w:val="18"/>
                <w:lang w:eastAsia="zh-CN"/>
              </w:rPr>
              <w:t xml:space="preserve">管对地末屏 </w:t>
            </w:r>
            <w:r>
              <w:rPr>
                <w:spacing w:val="-2"/>
                <w:sz w:val="16"/>
                <w:szCs w:val="18"/>
                <w:lang w:eastAsia="zh-CN"/>
              </w:rPr>
              <w:t>tan</w:t>
            </w:r>
            <w:r>
              <w:rPr>
                <w:spacing w:val="-2"/>
                <w:sz w:val="16"/>
                <w:szCs w:val="18"/>
              </w:rPr>
              <w:t>δ</w:t>
            </w:r>
            <w:r>
              <w:rPr>
                <w:spacing w:val="-2"/>
                <w:sz w:val="16"/>
                <w:szCs w:val="18"/>
                <w:lang w:eastAsia="zh-CN"/>
              </w:rPr>
              <w:t>与电</w:t>
            </w:r>
          </w:p>
          <w:p w14:paraId="5837C6D6">
            <w:pPr>
              <w:pStyle w:val="16"/>
              <w:ind w:left="66" w:right="58" w:firstLine="184"/>
              <w:rPr>
                <w:sz w:val="16"/>
                <w:szCs w:val="18"/>
                <w:lang w:eastAsia="zh-CN"/>
              </w:rPr>
            </w:pPr>
            <w:r>
              <w:rPr>
                <w:sz w:val="16"/>
                <w:szCs w:val="16"/>
                <w:lang w:eastAsia="zh-CN"/>
              </w:rPr>
              <w:t>Main insulation and capacitive bushing to ground terminal screen tan δ and electricity</w:t>
            </w:r>
          </w:p>
          <w:p w14:paraId="10476795">
            <w:pPr>
              <w:pStyle w:val="16"/>
              <w:spacing w:line="267" w:lineRule="exact"/>
              <w:ind w:left="880"/>
              <w:rPr>
                <w:spacing w:val="-10"/>
                <w:sz w:val="16"/>
                <w:szCs w:val="18"/>
              </w:rPr>
            </w:pPr>
            <w:r>
              <w:rPr>
                <w:w w:val="95"/>
                <w:sz w:val="16"/>
                <w:szCs w:val="18"/>
              </w:rPr>
              <w:t>容</w:t>
            </w:r>
            <w:r>
              <w:rPr>
                <w:spacing w:val="-10"/>
                <w:sz w:val="16"/>
                <w:szCs w:val="18"/>
              </w:rPr>
              <w:t>量</w:t>
            </w:r>
          </w:p>
          <w:p w14:paraId="7DAE5C45">
            <w:pPr>
              <w:pStyle w:val="16"/>
              <w:ind w:left="880"/>
              <w:rPr>
                <w:sz w:val="16"/>
                <w:szCs w:val="18"/>
              </w:rPr>
            </w:pPr>
            <w:r>
              <w:rPr>
                <w:sz w:val="16"/>
                <w:szCs w:val="16"/>
              </w:rPr>
              <w:t>capacity</w:t>
            </w:r>
          </w:p>
        </w:tc>
        <w:tc>
          <w:tcPr>
            <w:tcW w:w="2578" w:type="dxa"/>
            <w:vMerge w:val="restart"/>
            <w:tcBorders>
              <w:top w:val="nil"/>
              <w:bottom w:val="nil"/>
              <w:right w:val="double" w:color="000000" w:sz="4" w:space="0"/>
            </w:tcBorders>
          </w:tcPr>
          <w:p w14:paraId="373BCB36">
            <w:pPr>
              <w:pStyle w:val="16"/>
              <w:spacing w:before="83" w:line="283" w:lineRule="auto"/>
              <w:ind w:left="-2" w:right="132"/>
              <w:rPr>
                <w:spacing w:val="-6"/>
                <w:sz w:val="16"/>
                <w:szCs w:val="18"/>
                <w:lang w:eastAsia="zh-CN"/>
              </w:rPr>
            </w:pPr>
            <w:r>
              <w:rPr>
                <w:spacing w:val="-2"/>
                <w:sz w:val="16"/>
                <w:szCs w:val="18"/>
                <w:lang w:eastAsia="zh-CN"/>
              </w:rPr>
              <w:t>⑴大修后(包括主设备大修</w:t>
            </w:r>
            <w:r>
              <w:rPr>
                <w:spacing w:val="-6"/>
                <w:sz w:val="16"/>
                <w:szCs w:val="18"/>
                <w:lang w:eastAsia="zh-CN"/>
              </w:rPr>
              <w:t>后)</w:t>
            </w:r>
          </w:p>
          <w:p w14:paraId="1EC5DE28">
            <w:pPr>
              <w:pStyle w:val="16"/>
              <w:ind w:left="-2" w:right="132"/>
              <w:rPr>
                <w:sz w:val="16"/>
                <w:szCs w:val="18"/>
                <w:lang w:eastAsia="zh-CN"/>
              </w:rPr>
            </w:pPr>
            <w:r>
              <w:rPr>
                <w:sz w:val="16"/>
                <w:szCs w:val="16"/>
                <w:lang w:eastAsia="zh-CN"/>
              </w:rPr>
              <w:t>(1) After overhaul (including overhaul of main equipment)</w:t>
            </w:r>
          </w:p>
          <w:p w14:paraId="2C30202C">
            <w:pPr>
              <w:pStyle w:val="16"/>
              <w:spacing w:before="1"/>
              <w:ind w:left="-2"/>
              <w:rPr>
                <w:spacing w:val="-7"/>
                <w:w w:val="95"/>
                <w:sz w:val="16"/>
                <w:szCs w:val="18"/>
              </w:rPr>
            </w:pPr>
            <w:r>
              <w:rPr>
                <w:w w:val="95"/>
                <w:sz w:val="16"/>
                <w:szCs w:val="18"/>
              </w:rPr>
              <w:t>⑵3</w:t>
            </w:r>
            <w:r>
              <w:rPr>
                <w:spacing w:val="-7"/>
                <w:w w:val="95"/>
                <w:sz w:val="16"/>
                <w:szCs w:val="18"/>
              </w:rPr>
              <w:t xml:space="preserve"> 年一次</w:t>
            </w:r>
          </w:p>
          <w:p w14:paraId="1D939E8F">
            <w:pPr>
              <w:pStyle w:val="16"/>
              <w:ind w:left="-2"/>
              <w:rPr>
                <w:sz w:val="16"/>
                <w:szCs w:val="18"/>
              </w:rPr>
            </w:pPr>
            <w:r>
              <w:rPr>
                <w:sz w:val="16"/>
                <w:szCs w:val="16"/>
              </w:rPr>
              <w:t>(2) Once every three years</w:t>
            </w:r>
          </w:p>
          <w:p w14:paraId="56A3FF08">
            <w:pPr>
              <w:pStyle w:val="16"/>
              <w:spacing w:before="50" w:line="248" w:lineRule="exact"/>
              <w:ind w:left="-2"/>
              <w:rPr>
                <w:spacing w:val="-3"/>
                <w:w w:val="95"/>
                <w:sz w:val="16"/>
                <w:szCs w:val="18"/>
              </w:rPr>
            </w:pPr>
            <w:r>
              <w:rPr>
                <w:spacing w:val="-3"/>
                <w:w w:val="95"/>
                <w:sz w:val="16"/>
                <w:szCs w:val="18"/>
              </w:rPr>
              <w:t>⑶必要时</w:t>
            </w:r>
          </w:p>
          <w:p w14:paraId="3F851B09">
            <w:pPr>
              <w:pStyle w:val="16"/>
              <w:ind w:left="-2"/>
              <w:rPr>
                <w:sz w:val="16"/>
                <w:szCs w:val="18"/>
              </w:rPr>
            </w:pPr>
            <w:r>
              <w:rPr>
                <w:sz w:val="16"/>
                <w:szCs w:val="16"/>
              </w:rPr>
              <w:t>(3) When necessary</w:t>
            </w:r>
          </w:p>
        </w:tc>
        <w:tc>
          <w:tcPr>
            <w:tcW w:w="1415" w:type="dxa"/>
            <w:tcBorders>
              <w:left w:val="double" w:color="000000" w:sz="4" w:space="0"/>
            </w:tcBorders>
          </w:tcPr>
          <w:p w14:paraId="6CC7710D">
            <w:pPr>
              <w:pStyle w:val="16"/>
              <w:spacing w:before="23"/>
              <w:ind w:left="113"/>
              <w:rPr>
                <w:spacing w:val="-4"/>
                <w:w w:val="95"/>
                <w:sz w:val="16"/>
                <w:szCs w:val="18"/>
              </w:rPr>
            </w:pPr>
            <w:r>
              <w:rPr>
                <w:spacing w:val="-4"/>
                <w:w w:val="95"/>
                <w:sz w:val="16"/>
                <w:szCs w:val="18"/>
              </w:rPr>
              <w:t>胶纸型</w:t>
            </w:r>
          </w:p>
          <w:p w14:paraId="14620947">
            <w:pPr>
              <w:pStyle w:val="16"/>
              <w:ind w:left="113"/>
              <w:rPr>
                <w:sz w:val="16"/>
                <w:szCs w:val="18"/>
              </w:rPr>
            </w:pPr>
            <w:r>
              <w:rPr>
                <w:sz w:val="16"/>
                <w:szCs w:val="16"/>
              </w:rPr>
              <w:t>Adhesive-paper type</w:t>
            </w:r>
          </w:p>
        </w:tc>
        <w:tc>
          <w:tcPr>
            <w:tcW w:w="890" w:type="dxa"/>
          </w:tcPr>
          <w:p w14:paraId="3A0F86EC">
            <w:pPr>
              <w:pStyle w:val="16"/>
              <w:spacing w:before="23"/>
              <w:jc w:val="center"/>
              <w:rPr>
                <w:sz w:val="16"/>
                <w:szCs w:val="18"/>
              </w:rPr>
            </w:pPr>
            <w:r>
              <w:rPr>
                <w:spacing w:val="-5"/>
                <w:sz w:val="16"/>
                <w:szCs w:val="18"/>
              </w:rPr>
              <w:t>2.5</w:t>
            </w:r>
          </w:p>
        </w:tc>
        <w:tc>
          <w:tcPr>
            <w:tcW w:w="967" w:type="dxa"/>
          </w:tcPr>
          <w:p w14:paraId="62BE7382">
            <w:pPr>
              <w:pStyle w:val="16"/>
              <w:spacing w:before="23"/>
              <w:jc w:val="center"/>
              <w:rPr>
                <w:sz w:val="16"/>
                <w:szCs w:val="18"/>
              </w:rPr>
            </w:pPr>
            <w:r>
              <w:rPr>
                <w:spacing w:val="-5"/>
                <w:sz w:val="16"/>
                <w:szCs w:val="18"/>
              </w:rPr>
              <w:t>2.0</w:t>
            </w:r>
          </w:p>
        </w:tc>
        <w:tc>
          <w:tcPr>
            <w:tcW w:w="1133" w:type="dxa"/>
          </w:tcPr>
          <w:p w14:paraId="5F874B36">
            <w:pPr>
              <w:pStyle w:val="16"/>
              <w:spacing w:before="23"/>
              <w:jc w:val="center"/>
              <w:rPr>
                <w:sz w:val="16"/>
                <w:szCs w:val="18"/>
              </w:rPr>
            </w:pPr>
            <w:r>
              <w:rPr>
                <w:w w:val="99"/>
                <w:sz w:val="16"/>
                <w:szCs w:val="18"/>
              </w:rPr>
              <w:t>—</w:t>
            </w:r>
          </w:p>
        </w:tc>
        <w:tc>
          <w:tcPr>
            <w:tcW w:w="896" w:type="dxa"/>
            <w:vMerge w:val="continue"/>
            <w:tcBorders>
              <w:top w:val="nil"/>
              <w:bottom w:val="nil"/>
            </w:tcBorders>
          </w:tcPr>
          <w:p w14:paraId="59E7E0C8">
            <w:pPr>
              <w:rPr>
                <w:sz w:val="2"/>
                <w:szCs w:val="2"/>
              </w:rPr>
            </w:pPr>
          </w:p>
        </w:tc>
        <w:tc>
          <w:tcPr>
            <w:tcW w:w="3218" w:type="dxa"/>
            <w:vMerge w:val="continue"/>
            <w:tcBorders>
              <w:top w:val="nil"/>
            </w:tcBorders>
          </w:tcPr>
          <w:p w14:paraId="423B7D86">
            <w:pPr>
              <w:rPr>
                <w:sz w:val="2"/>
                <w:szCs w:val="2"/>
              </w:rPr>
            </w:pPr>
          </w:p>
        </w:tc>
      </w:tr>
      <w:tr w14:paraId="1976A705">
        <w:trPr>
          <w:trHeight w:val="319" w:hRule="atLeast"/>
        </w:trPr>
        <w:tc>
          <w:tcPr>
            <w:tcW w:w="699" w:type="dxa"/>
            <w:vMerge w:val="continue"/>
            <w:tcBorders>
              <w:top w:val="nil"/>
              <w:bottom w:val="nil"/>
            </w:tcBorders>
          </w:tcPr>
          <w:p w14:paraId="4898FE42">
            <w:pPr>
              <w:rPr>
                <w:sz w:val="2"/>
                <w:szCs w:val="2"/>
              </w:rPr>
            </w:pPr>
          </w:p>
        </w:tc>
        <w:tc>
          <w:tcPr>
            <w:tcW w:w="2182" w:type="dxa"/>
            <w:vMerge w:val="continue"/>
            <w:tcBorders>
              <w:top w:val="nil"/>
              <w:bottom w:val="nil"/>
            </w:tcBorders>
          </w:tcPr>
          <w:p w14:paraId="22424566">
            <w:pPr>
              <w:rPr>
                <w:sz w:val="2"/>
                <w:szCs w:val="2"/>
              </w:rPr>
            </w:pPr>
          </w:p>
        </w:tc>
        <w:tc>
          <w:tcPr>
            <w:tcW w:w="2578" w:type="dxa"/>
            <w:vMerge w:val="continue"/>
            <w:tcBorders>
              <w:top w:val="nil"/>
              <w:bottom w:val="nil"/>
              <w:right w:val="double" w:color="000000" w:sz="4" w:space="0"/>
            </w:tcBorders>
          </w:tcPr>
          <w:p w14:paraId="34DE2612">
            <w:pPr>
              <w:rPr>
                <w:sz w:val="2"/>
                <w:szCs w:val="2"/>
              </w:rPr>
            </w:pPr>
          </w:p>
        </w:tc>
        <w:tc>
          <w:tcPr>
            <w:tcW w:w="1415" w:type="dxa"/>
            <w:tcBorders>
              <w:left w:val="double" w:color="000000" w:sz="4" w:space="0"/>
            </w:tcBorders>
          </w:tcPr>
          <w:p w14:paraId="45A29D00">
            <w:pPr>
              <w:pStyle w:val="16"/>
              <w:spacing w:before="23"/>
              <w:ind w:left="113"/>
              <w:rPr>
                <w:spacing w:val="-4"/>
                <w:w w:val="95"/>
                <w:sz w:val="16"/>
                <w:szCs w:val="18"/>
              </w:rPr>
            </w:pPr>
            <w:r>
              <w:rPr>
                <w:spacing w:val="-4"/>
                <w:w w:val="95"/>
                <w:sz w:val="16"/>
                <w:szCs w:val="18"/>
              </w:rPr>
              <w:t>充油型</w:t>
            </w:r>
          </w:p>
          <w:p w14:paraId="0CF5A5CD">
            <w:pPr>
              <w:pStyle w:val="16"/>
              <w:ind w:left="113"/>
              <w:rPr>
                <w:sz w:val="16"/>
                <w:szCs w:val="18"/>
              </w:rPr>
            </w:pPr>
            <w:r>
              <w:rPr>
                <w:sz w:val="16"/>
                <w:szCs w:val="16"/>
              </w:rPr>
              <w:t>Oil-filled type</w:t>
            </w:r>
          </w:p>
        </w:tc>
        <w:tc>
          <w:tcPr>
            <w:tcW w:w="890" w:type="dxa"/>
          </w:tcPr>
          <w:p w14:paraId="0BE60B0E">
            <w:pPr>
              <w:pStyle w:val="16"/>
              <w:spacing w:before="23"/>
              <w:jc w:val="center"/>
              <w:rPr>
                <w:sz w:val="16"/>
                <w:szCs w:val="18"/>
              </w:rPr>
            </w:pPr>
            <w:r>
              <w:rPr>
                <w:spacing w:val="-5"/>
                <w:sz w:val="16"/>
                <w:szCs w:val="18"/>
              </w:rPr>
              <w:t>3.5</w:t>
            </w:r>
          </w:p>
        </w:tc>
        <w:tc>
          <w:tcPr>
            <w:tcW w:w="967" w:type="dxa"/>
          </w:tcPr>
          <w:p w14:paraId="1D4FE273">
            <w:pPr>
              <w:pStyle w:val="16"/>
              <w:spacing w:before="23"/>
              <w:jc w:val="center"/>
              <w:rPr>
                <w:sz w:val="16"/>
                <w:szCs w:val="18"/>
              </w:rPr>
            </w:pPr>
            <w:r>
              <w:rPr>
                <w:spacing w:val="-5"/>
                <w:sz w:val="16"/>
                <w:szCs w:val="18"/>
              </w:rPr>
              <w:t>1.5</w:t>
            </w:r>
          </w:p>
        </w:tc>
        <w:tc>
          <w:tcPr>
            <w:tcW w:w="1133" w:type="dxa"/>
          </w:tcPr>
          <w:p w14:paraId="0B55C5D8">
            <w:pPr>
              <w:pStyle w:val="16"/>
              <w:spacing w:before="23"/>
              <w:jc w:val="center"/>
              <w:rPr>
                <w:sz w:val="16"/>
                <w:szCs w:val="18"/>
              </w:rPr>
            </w:pPr>
            <w:r>
              <w:rPr>
                <w:w w:val="99"/>
                <w:sz w:val="16"/>
                <w:szCs w:val="18"/>
              </w:rPr>
              <w:t>—</w:t>
            </w:r>
          </w:p>
        </w:tc>
        <w:tc>
          <w:tcPr>
            <w:tcW w:w="896" w:type="dxa"/>
            <w:vMerge w:val="continue"/>
            <w:tcBorders>
              <w:top w:val="nil"/>
              <w:bottom w:val="nil"/>
            </w:tcBorders>
          </w:tcPr>
          <w:p w14:paraId="1D28E11D">
            <w:pPr>
              <w:rPr>
                <w:sz w:val="2"/>
                <w:szCs w:val="2"/>
              </w:rPr>
            </w:pPr>
          </w:p>
        </w:tc>
        <w:tc>
          <w:tcPr>
            <w:tcW w:w="3218" w:type="dxa"/>
            <w:vMerge w:val="continue"/>
            <w:tcBorders>
              <w:top w:val="nil"/>
            </w:tcBorders>
          </w:tcPr>
          <w:p w14:paraId="182988BE">
            <w:pPr>
              <w:rPr>
                <w:sz w:val="2"/>
                <w:szCs w:val="2"/>
              </w:rPr>
            </w:pPr>
          </w:p>
        </w:tc>
      </w:tr>
      <w:tr w14:paraId="2D27C165">
        <w:trPr>
          <w:trHeight w:val="318" w:hRule="atLeast"/>
        </w:trPr>
        <w:tc>
          <w:tcPr>
            <w:tcW w:w="699" w:type="dxa"/>
            <w:vMerge w:val="continue"/>
            <w:tcBorders>
              <w:top w:val="nil"/>
              <w:bottom w:val="nil"/>
            </w:tcBorders>
          </w:tcPr>
          <w:p w14:paraId="46FE9E30">
            <w:pPr>
              <w:rPr>
                <w:sz w:val="2"/>
                <w:szCs w:val="2"/>
              </w:rPr>
            </w:pPr>
          </w:p>
        </w:tc>
        <w:tc>
          <w:tcPr>
            <w:tcW w:w="2182" w:type="dxa"/>
            <w:vMerge w:val="continue"/>
            <w:tcBorders>
              <w:top w:val="nil"/>
              <w:bottom w:val="nil"/>
            </w:tcBorders>
          </w:tcPr>
          <w:p w14:paraId="726DB8E0">
            <w:pPr>
              <w:rPr>
                <w:sz w:val="2"/>
                <w:szCs w:val="2"/>
              </w:rPr>
            </w:pPr>
          </w:p>
        </w:tc>
        <w:tc>
          <w:tcPr>
            <w:tcW w:w="2578" w:type="dxa"/>
            <w:vMerge w:val="continue"/>
            <w:tcBorders>
              <w:top w:val="nil"/>
              <w:bottom w:val="nil"/>
              <w:right w:val="double" w:color="000000" w:sz="4" w:space="0"/>
            </w:tcBorders>
          </w:tcPr>
          <w:p w14:paraId="51778305">
            <w:pPr>
              <w:rPr>
                <w:sz w:val="2"/>
                <w:szCs w:val="2"/>
              </w:rPr>
            </w:pPr>
          </w:p>
        </w:tc>
        <w:tc>
          <w:tcPr>
            <w:tcW w:w="1415" w:type="dxa"/>
            <w:tcBorders>
              <w:left w:val="double" w:color="000000" w:sz="4" w:space="0"/>
            </w:tcBorders>
          </w:tcPr>
          <w:p w14:paraId="3B9AEB57">
            <w:pPr>
              <w:pStyle w:val="16"/>
              <w:spacing w:before="25"/>
              <w:ind w:left="113"/>
              <w:rPr>
                <w:spacing w:val="-2"/>
                <w:w w:val="95"/>
                <w:sz w:val="16"/>
                <w:szCs w:val="18"/>
              </w:rPr>
            </w:pPr>
            <w:r>
              <w:rPr>
                <w:spacing w:val="-2"/>
                <w:w w:val="95"/>
                <w:sz w:val="16"/>
                <w:szCs w:val="18"/>
              </w:rPr>
              <w:t>油纸电容型</w:t>
            </w:r>
          </w:p>
          <w:p w14:paraId="581D8EC8">
            <w:pPr>
              <w:pStyle w:val="16"/>
              <w:ind w:left="113"/>
              <w:rPr>
                <w:sz w:val="16"/>
                <w:szCs w:val="18"/>
              </w:rPr>
            </w:pPr>
            <w:r>
              <w:rPr>
                <w:sz w:val="16"/>
                <w:szCs w:val="16"/>
              </w:rPr>
              <w:t>Oil-paper capacitive type</w:t>
            </w:r>
          </w:p>
        </w:tc>
        <w:tc>
          <w:tcPr>
            <w:tcW w:w="890" w:type="dxa"/>
          </w:tcPr>
          <w:p w14:paraId="7E64E545">
            <w:pPr>
              <w:pStyle w:val="16"/>
              <w:spacing w:before="25"/>
              <w:jc w:val="center"/>
              <w:rPr>
                <w:sz w:val="16"/>
                <w:szCs w:val="18"/>
              </w:rPr>
            </w:pPr>
            <w:r>
              <w:rPr>
                <w:spacing w:val="-5"/>
                <w:sz w:val="16"/>
                <w:szCs w:val="18"/>
              </w:rPr>
              <w:t>1.0</w:t>
            </w:r>
          </w:p>
        </w:tc>
        <w:tc>
          <w:tcPr>
            <w:tcW w:w="967" w:type="dxa"/>
          </w:tcPr>
          <w:p w14:paraId="00C99A36">
            <w:pPr>
              <w:pStyle w:val="16"/>
              <w:spacing w:before="25"/>
              <w:jc w:val="center"/>
              <w:rPr>
                <w:sz w:val="16"/>
                <w:szCs w:val="18"/>
              </w:rPr>
            </w:pPr>
            <w:r>
              <w:rPr>
                <w:spacing w:val="-5"/>
                <w:sz w:val="16"/>
                <w:szCs w:val="18"/>
              </w:rPr>
              <w:t>1.0</w:t>
            </w:r>
          </w:p>
        </w:tc>
        <w:tc>
          <w:tcPr>
            <w:tcW w:w="1133" w:type="dxa"/>
          </w:tcPr>
          <w:p w14:paraId="175C22AE">
            <w:pPr>
              <w:pStyle w:val="16"/>
              <w:spacing w:before="25"/>
              <w:jc w:val="center"/>
              <w:rPr>
                <w:sz w:val="16"/>
                <w:szCs w:val="18"/>
              </w:rPr>
            </w:pPr>
            <w:r>
              <w:rPr>
                <w:spacing w:val="-5"/>
                <w:sz w:val="16"/>
                <w:szCs w:val="18"/>
              </w:rPr>
              <w:t>0.8</w:t>
            </w:r>
          </w:p>
        </w:tc>
        <w:tc>
          <w:tcPr>
            <w:tcW w:w="896" w:type="dxa"/>
            <w:vMerge w:val="continue"/>
            <w:tcBorders>
              <w:top w:val="nil"/>
              <w:bottom w:val="nil"/>
            </w:tcBorders>
          </w:tcPr>
          <w:p w14:paraId="7B945173">
            <w:pPr>
              <w:rPr>
                <w:sz w:val="2"/>
                <w:szCs w:val="2"/>
              </w:rPr>
            </w:pPr>
          </w:p>
        </w:tc>
        <w:tc>
          <w:tcPr>
            <w:tcW w:w="3218" w:type="dxa"/>
            <w:vMerge w:val="continue"/>
            <w:tcBorders>
              <w:top w:val="nil"/>
            </w:tcBorders>
          </w:tcPr>
          <w:p w14:paraId="1FFD2C4D">
            <w:pPr>
              <w:rPr>
                <w:sz w:val="2"/>
                <w:szCs w:val="2"/>
              </w:rPr>
            </w:pPr>
          </w:p>
        </w:tc>
      </w:tr>
      <w:tr w14:paraId="3D79E6A0">
        <w:trPr>
          <w:trHeight w:val="318" w:hRule="atLeast"/>
        </w:trPr>
        <w:tc>
          <w:tcPr>
            <w:tcW w:w="699" w:type="dxa"/>
            <w:vMerge w:val="continue"/>
            <w:tcBorders>
              <w:top w:val="nil"/>
              <w:bottom w:val="nil"/>
            </w:tcBorders>
          </w:tcPr>
          <w:p w14:paraId="6133F84A">
            <w:pPr>
              <w:rPr>
                <w:sz w:val="2"/>
                <w:szCs w:val="2"/>
              </w:rPr>
            </w:pPr>
          </w:p>
        </w:tc>
        <w:tc>
          <w:tcPr>
            <w:tcW w:w="2182" w:type="dxa"/>
            <w:vMerge w:val="continue"/>
            <w:tcBorders>
              <w:top w:val="nil"/>
              <w:bottom w:val="nil"/>
            </w:tcBorders>
          </w:tcPr>
          <w:p w14:paraId="12949AD6">
            <w:pPr>
              <w:rPr>
                <w:sz w:val="2"/>
                <w:szCs w:val="2"/>
              </w:rPr>
            </w:pPr>
          </w:p>
        </w:tc>
        <w:tc>
          <w:tcPr>
            <w:tcW w:w="2578" w:type="dxa"/>
            <w:vMerge w:val="continue"/>
            <w:tcBorders>
              <w:top w:val="nil"/>
              <w:bottom w:val="nil"/>
              <w:right w:val="double" w:color="000000" w:sz="4" w:space="0"/>
            </w:tcBorders>
          </w:tcPr>
          <w:p w14:paraId="52C9C278">
            <w:pPr>
              <w:rPr>
                <w:sz w:val="2"/>
                <w:szCs w:val="2"/>
              </w:rPr>
            </w:pPr>
          </w:p>
        </w:tc>
        <w:tc>
          <w:tcPr>
            <w:tcW w:w="1415" w:type="dxa"/>
            <w:tcBorders>
              <w:left w:val="double" w:color="000000" w:sz="4" w:space="0"/>
            </w:tcBorders>
          </w:tcPr>
          <w:p w14:paraId="7EAC655D">
            <w:pPr>
              <w:pStyle w:val="16"/>
              <w:spacing w:before="25"/>
              <w:ind w:left="113"/>
              <w:rPr>
                <w:spacing w:val="-4"/>
                <w:w w:val="95"/>
                <w:sz w:val="16"/>
                <w:szCs w:val="18"/>
              </w:rPr>
            </w:pPr>
            <w:r>
              <w:rPr>
                <w:spacing w:val="-4"/>
                <w:w w:val="95"/>
                <w:sz w:val="16"/>
                <w:szCs w:val="18"/>
              </w:rPr>
              <w:t>充胶型</w:t>
            </w:r>
          </w:p>
          <w:p w14:paraId="58753B33">
            <w:pPr>
              <w:pStyle w:val="16"/>
              <w:ind w:left="113"/>
              <w:rPr>
                <w:sz w:val="16"/>
                <w:szCs w:val="18"/>
              </w:rPr>
            </w:pPr>
            <w:r>
              <w:rPr>
                <w:sz w:val="16"/>
                <w:szCs w:val="16"/>
              </w:rPr>
              <w:t>Glue filling type</w:t>
            </w:r>
          </w:p>
        </w:tc>
        <w:tc>
          <w:tcPr>
            <w:tcW w:w="890" w:type="dxa"/>
          </w:tcPr>
          <w:p w14:paraId="2501BB33">
            <w:pPr>
              <w:pStyle w:val="16"/>
              <w:spacing w:before="25"/>
              <w:jc w:val="center"/>
              <w:rPr>
                <w:sz w:val="16"/>
                <w:szCs w:val="18"/>
              </w:rPr>
            </w:pPr>
            <w:r>
              <w:rPr>
                <w:spacing w:val="-5"/>
                <w:sz w:val="16"/>
                <w:szCs w:val="18"/>
              </w:rPr>
              <w:t>3.5</w:t>
            </w:r>
          </w:p>
        </w:tc>
        <w:tc>
          <w:tcPr>
            <w:tcW w:w="967" w:type="dxa"/>
          </w:tcPr>
          <w:p w14:paraId="57881CE0">
            <w:pPr>
              <w:pStyle w:val="16"/>
              <w:spacing w:before="25"/>
              <w:jc w:val="center"/>
              <w:rPr>
                <w:sz w:val="16"/>
                <w:szCs w:val="18"/>
              </w:rPr>
            </w:pPr>
            <w:r>
              <w:rPr>
                <w:spacing w:val="-5"/>
                <w:sz w:val="16"/>
                <w:szCs w:val="18"/>
              </w:rPr>
              <w:t>2.0</w:t>
            </w:r>
          </w:p>
        </w:tc>
        <w:tc>
          <w:tcPr>
            <w:tcW w:w="1133" w:type="dxa"/>
          </w:tcPr>
          <w:p w14:paraId="525D48F6">
            <w:pPr>
              <w:pStyle w:val="16"/>
              <w:spacing w:before="25"/>
              <w:jc w:val="center"/>
              <w:rPr>
                <w:sz w:val="16"/>
                <w:szCs w:val="18"/>
              </w:rPr>
            </w:pPr>
            <w:r>
              <w:rPr>
                <w:w w:val="95"/>
                <w:sz w:val="16"/>
                <w:szCs w:val="18"/>
              </w:rPr>
              <w:t>—</w:t>
            </w:r>
            <w:r>
              <w:rPr>
                <w:spacing w:val="-10"/>
                <w:sz w:val="16"/>
                <w:szCs w:val="18"/>
              </w:rPr>
              <w:t>—</w:t>
            </w:r>
          </w:p>
        </w:tc>
        <w:tc>
          <w:tcPr>
            <w:tcW w:w="896" w:type="dxa"/>
            <w:vMerge w:val="continue"/>
            <w:tcBorders>
              <w:top w:val="nil"/>
              <w:bottom w:val="nil"/>
            </w:tcBorders>
          </w:tcPr>
          <w:p w14:paraId="04ED23D6">
            <w:pPr>
              <w:rPr>
                <w:sz w:val="2"/>
                <w:szCs w:val="2"/>
              </w:rPr>
            </w:pPr>
          </w:p>
        </w:tc>
        <w:tc>
          <w:tcPr>
            <w:tcW w:w="3218" w:type="dxa"/>
            <w:vMerge w:val="continue"/>
            <w:tcBorders>
              <w:top w:val="nil"/>
            </w:tcBorders>
          </w:tcPr>
          <w:p w14:paraId="774832EB">
            <w:pPr>
              <w:rPr>
                <w:sz w:val="2"/>
                <w:szCs w:val="2"/>
              </w:rPr>
            </w:pPr>
          </w:p>
        </w:tc>
      </w:tr>
      <w:tr w14:paraId="16056A66">
        <w:trPr>
          <w:trHeight w:val="318" w:hRule="atLeast"/>
        </w:trPr>
        <w:tc>
          <w:tcPr>
            <w:tcW w:w="699" w:type="dxa"/>
            <w:tcBorders>
              <w:top w:val="nil"/>
              <w:bottom w:val="nil"/>
            </w:tcBorders>
          </w:tcPr>
          <w:p w14:paraId="39D3A5FC">
            <w:pPr>
              <w:pStyle w:val="16"/>
              <w:rPr>
                <w:rFonts w:ascii="Times New Roman"/>
                <w:sz w:val="15"/>
                <w:szCs w:val="18"/>
              </w:rPr>
            </w:pPr>
          </w:p>
        </w:tc>
        <w:tc>
          <w:tcPr>
            <w:tcW w:w="2182" w:type="dxa"/>
            <w:tcBorders>
              <w:top w:val="nil"/>
              <w:bottom w:val="nil"/>
            </w:tcBorders>
          </w:tcPr>
          <w:p w14:paraId="22C567CD">
            <w:pPr>
              <w:pStyle w:val="16"/>
              <w:rPr>
                <w:rFonts w:ascii="Times New Roman"/>
                <w:sz w:val="15"/>
                <w:szCs w:val="18"/>
              </w:rPr>
            </w:pPr>
          </w:p>
        </w:tc>
        <w:tc>
          <w:tcPr>
            <w:tcW w:w="2578" w:type="dxa"/>
            <w:tcBorders>
              <w:top w:val="nil"/>
              <w:bottom w:val="nil"/>
              <w:right w:val="double" w:color="000000" w:sz="4" w:space="0"/>
            </w:tcBorders>
          </w:tcPr>
          <w:p w14:paraId="45DB2C65">
            <w:pPr>
              <w:pStyle w:val="16"/>
              <w:rPr>
                <w:rFonts w:ascii="Times New Roman"/>
                <w:sz w:val="15"/>
                <w:szCs w:val="18"/>
              </w:rPr>
            </w:pPr>
          </w:p>
        </w:tc>
        <w:tc>
          <w:tcPr>
            <w:tcW w:w="1415" w:type="dxa"/>
            <w:tcBorders>
              <w:left w:val="double" w:color="000000" w:sz="4" w:space="0"/>
            </w:tcBorders>
          </w:tcPr>
          <w:p w14:paraId="3A46D667">
            <w:pPr>
              <w:pStyle w:val="16"/>
              <w:spacing w:before="25"/>
              <w:ind w:left="113"/>
              <w:rPr>
                <w:spacing w:val="-2"/>
                <w:w w:val="95"/>
                <w:sz w:val="16"/>
                <w:szCs w:val="18"/>
              </w:rPr>
            </w:pPr>
            <w:r>
              <w:rPr>
                <w:spacing w:val="-2"/>
                <w:w w:val="95"/>
                <w:sz w:val="16"/>
                <w:szCs w:val="18"/>
              </w:rPr>
              <w:t>胶纸电容型</w:t>
            </w:r>
          </w:p>
          <w:p w14:paraId="675983CB">
            <w:pPr>
              <w:pStyle w:val="16"/>
              <w:ind w:left="113"/>
              <w:rPr>
                <w:sz w:val="16"/>
                <w:szCs w:val="18"/>
              </w:rPr>
            </w:pPr>
            <w:r>
              <w:rPr>
                <w:sz w:val="16"/>
                <w:szCs w:val="16"/>
              </w:rPr>
              <w:t>Adhesive paper capacitive type</w:t>
            </w:r>
          </w:p>
        </w:tc>
        <w:tc>
          <w:tcPr>
            <w:tcW w:w="890" w:type="dxa"/>
          </w:tcPr>
          <w:p w14:paraId="53E5CF14">
            <w:pPr>
              <w:pStyle w:val="16"/>
              <w:spacing w:before="25"/>
              <w:jc w:val="center"/>
              <w:rPr>
                <w:sz w:val="16"/>
                <w:szCs w:val="18"/>
              </w:rPr>
            </w:pPr>
            <w:r>
              <w:rPr>
                <w:spacing w:val="-5"/>
                <w:sz w:val="16"/>
                <w:szCs w:val="18"/>
              </w:rPr>
              <w:t>3.0</w:t>
            </w:r>
          </w:p>
        </w:tc>
        <w:tc>
          <w:tcPr>
            <w:tcW w:w="967" w:type="dxa"/>
          </w:tcPr>
          <w:p w14:paraId="68B47761">
            <w:pPr>
              <w:pStyle w:val="16"/>
              <w:spacing w:before="25"/>
              <w:jc w:val="center"/>
              <w:rPr>
                <w:sz w:val="16"/>
                <w:szCs w:val="18"/>
              </w:rPr>
            </w:pPr>
            <w:r>
              <w:rPr>
                <w:spacing w:val="-5"/>
                <w:sz w:val="16"/>
                <w:szCs w:val="18"/>
              </w:rPr>
              <w:t>1.5</w:t>
            </w:r>
          </w:p>
        </w:tc>
        <w:tc>
          <w:tcPr>
            <w:tcW w:w="1133" w:type="dxa"/>
          </w:tcPr>
          <w:p w14:paraId="083AEF39">
            <w:pPr>
              <w:pStyle w:val="16"/>
              <w:spacing w:before="25"/>
              <w:jc w:val="center"/>
              <w:rPr>
                <w:sz w:val="16"/>
                <w:szCs w:val="18"/>
              </w:rPr>
            </w:pPr>
            <w:r>
              <w:rPr>
                <w:spacing w:val="-5"/>
                <w:sz w:val="16"/>
                <w:szCs w:val="18"/>
              </w:rPr>
              <w:t>1.0</w:t>
            </w:r>
          </w:p>
        </w:tc>
        <w:tc>
          <w:tcPr>
            <w:tcW w:w="896" w:type="dxa"/>
            <w:vMerge w:val="continue"/>
            <w:tcBorders>
              <w:top w:val="nil"/>
              <w:bottom w:val="nil"/>
            </w:tcBorders>
          </w:tcPr>
          <w:p w14:paraId="67CFCD7E">
            <w:pPr>
              <w:rPr>
                <w:sz w:val="2"/>
                <w:szCs w:val="2"/>
              </w:rPr>
            </w:pPr>
          </w:p>
        </w:tc>
        <w:tc>
          <w:tcPr>
            <w:tcW w:w="3218" w:type="dxa"/>
            <w:vMerge w:val="continue"/>
            <w:tcBorders>
              <w:top w:val="nil"/>
            </w:tcBorders>
          </w:tcPr>
          <w:p w14:paraId="79CF5EBE">
            <w:pPr>
              <w:rPr>
                <w:sz w:val="2"/>
                <w:szCs w:val="2"/>
              </w:rPr>
            </w:pPr>
          </w:p>
        </w:tc>
      </w:tr>
      <w:tr w14:paraId="7D951596">
        <w:trPr>
          <w:trHeight w:val="468" w:hRule="atLeast"/>
        </w:trPr>
        <w:tc>
          <w:tcPr>
            <w:tcW w:w="699" w:type="dxa"/>
            <w:vMerge w:val="restart"/>
            <w:tcBorders>
              <w:top w:val="nil"/>
              <w:bottom w:val="nil"/>
            </w:tcBorders>
          </w:tcPr>
          <w:p w14:paraId="27796A38">
            <w:pPr>
              <w:pStyle w:val="16"/>
              <w:rPr>
                <w:rFonts w:ascii="Times New Roman"/>
                <w:sz w:val="15"/>
                <w:szCs w:val="18"/>
              </w:rPr>
            </w:pPr>
          </w:p>
        </w:tc>
        <w:tc>
          <w:tcPr>
            <w:tcW w:w="2182" w:type="dxa"/>
            <w:vMerge w:val="restart"/>
            <w:tcBorders>
              <w:top w:val="nil"/>
              <w:bottom w:val="nil"/>
            </w:tcBorders>
          </w:tcPr>
          <w:p w14:paraId="0B16AF6F">
            <w:pPr>
              <w:pStyle w:val="16"/>
              <w:rPr>
                <w:rFonts w:ascii="Times New Roman"/>
                <w:sz w:val="15"/>
                <w:szCs w:val="18"/>
              </w:rPr>
            </w:pPr>
          </w:p>
        </w:tc>
        <w:tc>
          <w:tcPr>
            <w:tcW w:w="2578" w:type="dxa"/>
            <w:vMerge w:val="restart"/>
            <w:tcBorders>
              <w:top w:val="nil"/>
              <w:bottom w:val="nil"/>
              <w:right w:val="nil"/>
            </w:tcBorders>
          </w:tcPr>
          <w:p w14:paraId="3C6F6F49">
            <w:pPr>
              <w:pStyle w:val="16"/>
              <w:rPr>
                <w:rFonts w:ascii="Times New Roman"/>
                <w:sz w:val="15"/>
                <w:szCs w:val="18"/>
              </w:rPr>
            </w:pPr>
          </w:p>
        </w:tc>
        <w:tc>
          <w:tcPr>
            <w:tcW w:w="1415" w:type="dxa"/>
            <w:tcBorders>
              <w:left w:val="double" w:color="000000" w:sz="4" w:space="0"/>
            </w:tcBorders>
          </w:tcPr>
          <w:p w14:paraId="464E8CF3">
            <w:pPr>
              <w:pStyle w:val="16"/>
              <w:spacing w:before="99"/>
              <w:ind w:left="113"/>
              <w:rPr>
                <w:spacing w:val="-4"/>
                <w:w w:val="95"/>
                <w:sz w:val="16"/>
                <w:szCs w:val="18"/>
              </w:rPr>
            </w:pPr>
            <w:r>
              <w:rPr>
                <w:spacing w:val="-4"/>
                <w:w w:val="95"/>
                <w:sz w:val="16"/>
                <w:szCs w:val="18"/>
              </w:rPr>
              <w:t>胶纸型</w:t>
            </w:r>
          </w:p>
          <w:p w14:paraId="77CC0EC6">
            <w:pPr>
              <w:pStyle w:val="16"/>
              <w:ind w:left="113"/>
              <w:rPr>
                <w:sz w:val="16"/>
                <w:szCs w:val="18"/>
              </w:rPr>
            </w:pPr>
            <w:r>
              <w:rPr>
                <w:sz w:val="16"/>
                <w:szCs w:val="16"/>
              </w:rPr>
              <w:t>Adhesive-paper type</w:t>
            </w:r>
          </w:p>
        </w:tc>
        <w:tc>
          <w:tcPr>
            <w:tcW w:w="890" w:type="dxa"/>
          </w:tcPr>
          <w:p w14:paraId="6B88D539">
            <w:pPr>
              <w:pStyle w:val="16"/>
              <w:spacing w:before="99"/>
              <w:jc w:val="center"/>
              <w:rPr>
                <w:sz w:val="16"/>
                <w:szCs w:val="18"/>
              </w:rPr>
            </w:pPr>
            <w:r>
              <w:rPr>
                <w:spacing w:val="-5"/>
                <w:sz w:val="16"/>
                <w:szCs w:val="18"/>
              </w:rPr>
              <w:t>3.5</w:t>
            </w:r>
          </w:p>
        </w:tc>
        <w:tc>
          <w:tcPr>
            <w:tcW w:w="967" w:type="dxa"/>
          </w:tcPr>
          <w:p w14:paraId="7037353F">
            <w:pPr>
              <w:pStyle w:val="16"/>
              <w:spacing w:before="99"/>
              <w:jc w:val="center"/>
              <w:rPr>
                <w:sz w:val="16"/>
                <w:szCs w:val="18"/>
              </w:rPr>
            </w:pPr>
            <w:r>
              <w:rPr>
                <w:spacing w:val="-5"/>
                <w:sz w:val="16"/>
                <w:szCs w:val="18"/>
              </w:rPr>
              <w:t>2.0</w:t>
            </w:r>
          </w:p>
        </w:tc>
        <w:tc>
          <w:tcPr>
            <w:tcW w:w="1133" w:type="dxa"/>
          </w:tcPr>
          <w:p w14:paraId="008CA622">
            <w:pPr>
              <w:pStyle w:val="16"/>
              <w:spacing w:before="99"/>
              <w:jc w:val="center"/>
              <w:rPr>
                <w:sz w:val="16"/>
                <w:szCs w:val="18"/>
              </w:rPr>
            </w:pPr>
            <w:r>
              <w:rPr>
                <w:w w:val="95"/>
                <w:sz w:val="16"/>
                <w:szCs w:val="18"/>
              </w:rPr>
              <w:t>—</w:t>
            </w:r>
            <w:r>
              <w:rPr>
                <w:spacing w:val="-10"/>
                <w:sz w:val="16"/>
                <w:szCs w:val="18"/>
              </w:rPr>
              <w:t>—</w:t>
            </w:r>
          </w:p>
        </w:tc>
        <w:tc>
          <w:tcPr>
            <w:tcW w:w="896" w:type="dxa"/>
            <w:vMerge w:val="continue"/>
            <w:tcBorders>
              <w:top w:val="nil"/>
              <w:bottom w:val="nil"/>
            </w:tcBorders>
          </w:tcPr>
          <w:p w14:paraId="3BDAF696">
            <w:pPr>
              <w:rPr>
                <w:sz w:val="2"/>
                <w:szCs w:val="2"/>
              </w:rPr>
            </w:pPr>
          </w:p>
        </w:tc>
        <w:tc>
          <w:tcPr>
            <w:tcW w:w="3218" w:type="dxa"/>
            <w:vMerge w:val="continue"/>
            <w:tcBorders>
              <w:top w:val="nil"/>
            </w:tcBorders>
          </w:tcPr>
          <w:p w14:paraId="709B5BE2">
            <w:pPr>
              <w:rPr>
                <w:sz w:val="2"/>
                <w:szCs w:val="2"/>
              </w:rPr>
            </w:pPr>
          </w:p>
        </w:tc>
      </w:tr>
      <w:tr w14:paraId="3DC1BA0A">
        <w:trPr>
          <w:trHeight w:val="312" w:hRule="atLeast"/>
        </w:trPr>
        <w:tc>
          <w:tcPr>
            <w:tcW w:w="699" w:type="dxa"/>
            <w:vMerge w:val="continue"/>
            <w:tcBorders>
              <w:top w:val="nil"/>
              <w:bottom w:val="nil"/>
            </w:tcBorders>
          </w:tcPr>
          <w:p w14:paraId="3FE15AC2">
            <w:pPr>
              <w:rPr>
                <w:sz w:val="2"/>
                <w:szCs w:val="2"/>
              </w:rPr>
            </w:pPr>
          </w:p>
        </w:tc>
        <w:tc>
          <w:tcPr>
            <w:tcW w:w="2182" w:type="dxa"/>
            <w:vMerge w:val="continue"/>
            <w:tcBorders>
              <w:top w:val="nil"/>
              <w:bottom w:val="nil"/>
            </w:tcBorders>
          </w:tcPr>
          <w:p w14:paraId="1A8BBA51">
            <w:pPr>
              <w:rPr>
                <w:sz w:val="2"/>
                <w:szCs w:val="2"/>
              </w:rPr>
            </w:pPr>
          </w:p>
        </w:tc>
        <w:tc>
          <w:tcPr>
            <w:tcW w:w="2578" w:type="dxa"/>
            <w:vMerge w:val="continue"/>
            <w:tcBorders>
              <w:top w:val="nil"/>
              <w:bottom w:val="nil"/>
              <w:right w:val="nil"/>
            </w:tcBorders>
          </w:tcPr>
          <w:p w14:paraId="4D49DBF6">
            <w:pPr>
              <w:rPr>
                <w:sz w:val="2"/>
                <w:szCs w:val="2"/>
              </w:rPr>
            </w:pPr>
          </w:p>
        </w:tc>
        <w:tc>
          <w:tcPr>
            <w:tcW w:w="5301" w:type="dxa"/>
            <w:gridSpan w:val="5"/>
            <w:tcBorders>
              <w:top w:val="nil"/>
              <w:bottom w:val="nil"/>
            </w:tcBorders>
          </w:tcPr>
          <w:p w14:paraId="55A342FF">
            <w:pPr>
              <w:pStyle w:val="16"/>
              <w:spacing w:before="23"/>
              <w:ind w:left="10"/>
              <w:rPr>
                <w:spacing w:val="-3"/>
                <w:w w:val="95"/>
                <w:sz w:val="16"/>
                <w:szCs w:val="18"/>
                <w:lang w:eastAsia="zh-CN"/>
              </w:rPr>
            </w:pPr>
            <w:r>
              <w:rPr>
                <w:w w:val="95"/>
                <w:sz w:val="16"/>
                <w:szCs w:val="18"/>
                <w:lang w:eastAsia="zh-CN"/>
              </w:rPr>
              <w:t>⑵当电容型套管末屏对地绝缘电阻小于</w:t>
            </w:r>
            <w:r>
              <w:rPr>
                <w:spacing w:val="24"/>
                <w:sz w:val="16"/>
                <w:szCs w:val="18"/>
                <w:lang w:eastAsia="zh-CN"/>
              </w:rPr>
              <w:t xml:space="preserve">  </w:t>
            </w:r>
            <w:r>
              <w:rPr>
                <w:w w:val="95"/>
                <w:sz w:val="16"/>
                <w:szCs w:val="18"/>
                <w:lang w:eastAsia="zh-CN"/>
              </w:rPr>
              <w:t>1000M</w:t>
            </w:r>
            <w:r>
              <w:rPr>
                <w:w w:val="95"/>
                <w:sz w:val="16"/>
                <w:szCs w:val="18"/>
              </w:rPr>
              <w:t>Ω</w:t>
            </w:r>
            <w:r>
              <w:rPr>
                <w:spacing w:val="-3"/>
                <w:w w:val="95"/>
                <w:sz w:val="16"/>
                <w:szCs w:val="18"/>
                <w:lang w:eastAsia="zh-CN"/>
              </w:rPr>
              <w:t>时，应测</w:t>
            </w:r>
          </w:p>
          <w:p w14:paraId="647685D4">
            <w:pPr>
              <w:pStyle w:val="16"/>
              <w:ind w:left="10"/>
              <w:rPr>
                <w:sz w:val="16"/>
                <w:szCs w:val="18"/>
                <w:lang w:eastAsia="zh-CN"/>
              </w:rPr>
            </w:pPr>
            <w:r>
              <w:rPr>
                <w:rFonts w:hint="eastAsia"/>
                <w:sz w:val="16"/>
                <w:szCs w:val="16"/>
                <w:lang w:eastAsia="zh-CN"/>
              </w:rPr>
              <w:t>⑵</w:t>
            </w:r>
            <w:r>
              <w:rPr>
                <w:sz w:val="16"/>
                <w:szCs w:val="16"/>
                <w:lang w:eastAsia="zh-CN"/>
              </w:rPr>
              <w:t xml:space="preserve"> When the insulation resistance of the end screen of capacitive bushing to ground is less than 1000M Ω, it should be measured</w:t>
            </w:r>
          </w:p>
        </w:tc>
        <w:tc>
          <w:tcPr>
            <w:tcW w:w="3218" w:type="dxa"/>
            <w:vMerge w:val="continue"/>
            <w:tcBorders>
              <w:top w:val="nil"/>
            </w:tcBorders>
          </w:tcPr>
          <w:p w14:paraId="4AD08E42">
            <w:pPr>
              <w:rPr>
                <w:sz w:val="2"/>
                <w:szCs w:val="2"/>
                <w:lang w:eastAsia="zh-CN"/>
              </w:rPr>
            </w:pPr>
          </w:p>
        </w:tc>
      </w:tr>
      <w:tr w14:paraId="704D5D0C">
        <w:trPr>
          <w:trHeight w:val="309" w:hRule="atLeast"/>
        </w:trPr>
        <w:tc>
          <w:tcPr>
            <w:tcW w:w="699" w:type="dxa"/>
            <w:tcBorders>
              <w:top w:val="nil"/>
              <w:bottom w:val="nil"/>
            </w:tcBorders>
          </w:tcPr>
          <w:p w14:paraId="57E23F20">
            <w:pPr>
              <w:pStyle w:val="16"/>
              <w:rPr>
                <w:rFonts w:ascii="Times New Roman"/>
                <w:sz w:val="15"/>
                <w:szCs w:val="18"/>
                <w:lang w:eastAsia="zh-CN"/>
              </w:rPr>
            </w:pPr>
          </w:p>
        </w:tc>
        <w:tc>
          <w:tcPr>
            <w:tcW w:w="2182" w:type="dxa"/>
            <w:tcBorders>
              <w:top w:val="nil"/>
              <w:bottom w:val="nil"/>
            </w:tcBorders>
          </w:tcPr>
          <w:p w14:paraId="0E152F3D">
            <w:pPr>
              <w:pStyle w:val="16"/>
              <w:rPr>
                <w:rFonts w:ascii="Times New Roman"/>
                <w:sz w:val="15"/>
                <w:szCs w:val="18"/>
                <w:lang w:eastAsia="zh-CN"/>
              </w:rPr>
            </w:pPr>
          </w:p>
        </w:tc>
        <w:tc>
          <w:tcPr>
            <w:tcW w:w="2578" w:type="dxa"/>
            <w:tcBorders>
              <w:top w:val="nil"/>
              <w:bottom w:val="nil"/>
            </w:tcBorders>
          </w:tcPr>
          <w:p w14:paraId="27055748">
            <w:pPr>
              <w:pStyle w:val="16"/>
              <w:rPr>
                <w:rFonts w:ascii="Times New Roman"/>
                <w:sz w:val="15"/>
                <w:szCs w:val="18"/>
                <w:lang w:eastAsia="zh-CN"/>
              </w:rPr>
            </w:pPr>
          </w:p>
        </w:tc>
        <w:tc>
          <w:tcPr>
            <w:tcW w:w="5301" w:type="dxa"/>
            <w:gridSpan w:val="5"/>
            <w:tcBorders>
              <w:top w:val="nil"/>
              <w:bottom w:val="nil"/>
            </w:tcBorders>
          </w:tcPr>
          <w:p w14:paraId="1C18785A">
            <w:pPr>
              <w:pStyle w:val="16"/>
              <w:spacing w:before="19"/>
              <w:ind w:left="10"/>
              <w:rPr>
                <w:spacing w:val="-5"/>
                <w:w w:val="95"/>
                <w:sz w:val="16"/>
                <w:szCs w:val="18"/>
                <w:lang w:eastAsia="zh-CN"/>
              </w:rPr>
            </w:pPr>
            <w:r>
              <w:rPr>
                <w:w w:val="95"/>
                <w:sz w:val="16"/>
                <w:szCs w:val="18"/>
                <w:lang w:eastAsia="zh-CN"/>
              </w:rPr>
              <w:t>量末屏对地</w:t>
            </w:r>
            <w:r>
              <w:rPr>
                <w:spacing w:val="2"/>
                <w:sz w:val="16"/>
                <w:szCs w:val="18"/>
                <w:lang w:eastAsia="zh-CN"/>
              </w:rPr>
              <w:t xml:space="preserve"> </w:t>
            </w:r>
            <w:r>
              <w:rPr>
                <w:w w:val="95"/>
                <w:sz w:val="16"/>
                <w:szCs w:val="18"/>
                <w:lang w:eastAsia="zh-CN"/>
              </w:rPr>
              <w:t>tan</w:t>
            </w:r>
            <w:r>
              <w:rPr>
                <w:w w:val="95"/>
                <w:sz w:val="16"/>
                <w:szCs w:val="18"/>
              </w:rPr>
              <w:t>δ</w:t>
            </w:r>
            <w:r>
              <w:rPr>
                <w:w w:val="95"/>
                <w:sz w:val="16"/>
                <w:szCs w:val="18"/>
                <w:lang w:eastAsia="zh-CN"/>
              </w:rPr>
              <w:t>，其值不大于</w:t>
            </w:r>
            <w:r>
              <w:rPr>
                <w:spacing w:val="12"/>
                <w:sz w:val="16"/>
                <w:szCs w:val="18"/>
                <w:lang w:eastAsia="zh-CN"/>
              </w:rPr>
              <w:t xml:space="preserve"> </w:t>
            </w:r>
            <w:r>
              <w:rPr>
                <w:spacing w:val="-5"/>
                <w:w w:val="95"/>
                <w:sz w:val="16"/>
                <w:szCs w:val="18"/>
                <w:lang w:eastAsia="zh-CN"/>
              </w:rPr>
              <w:t>2%；</w:t>
            </w:r>
          </w:p>
          <w:p w14:paraId="2D6E81DA">
            <w:pPr>
              <w:pStyle w:val="16"/>
              <w:ind w:left="10"/>
              <w:rPr>
                <w:sz w:val="16"/>
                <w:szCs w:val="18"/>
                <w:lang w:eastAsia="zh-CN"/>
              </w:rPr>
            </w:pPr>
            <w:r>
              <w:rPr>
                <w:sz w:val="16"/>
                <w:szCs w:val="16"/>
                <w:lang w:eastAsia="zh-CN"/>
              </w:rPr>
              <w:t>Measure the terminal screen to the ground tan δ, and its value is not more than 2%;</w:t>
            </w:r>
          </w:p>
        </w:tc>
        <w:tc>
          <w:tcPr>
            <w:tcW w:w="3218" w:type="dxa"/>
            <w:vMerge w:val="continue"/>
            <w:tcBorders>
              <w:top w:val="nil"/>
            </w:tcBorders>
          </w:tcPr>
          <w:p w14:paraId="5A283477">
            <w:pPr>
              <w:rPr>
                <w:sz w:val="2"/>
                <w:szCs w:val="2"/>
                <w:lang w:eastAsia="zh-CN"/>
              </w:rPr>
            </w:pPr>
          </w:p>
        </w:tc>
      </w:tr>
      <w:tr w14:paraId="54CDCE3E">
        <w:trPr>
          <w:trHeight w:val="309" w:hRule="atLeast"/>
        </w:trPr>
        <w:tc>
          <w:tcPr>
            <w:tcW w:w="699" w:type="dxa"/>
            <w:tcBorders>
              <w:top w:val="nil"/>
              <w:bottom w:val="nil"/>
            </w:tcBorders>
          </w:tcPr>
          <w:p w14:paraId="3414C589">
            <w:pPr>
              <w:pStyle w:val="16"/>
              <w:rPr>
                <w:rFonts w:ascii="Times New Roman"/>
                <w:sz w:val="15"/>
                <w:szCs w:val="18"/>
                <w:lang w:eastAsia="zh-CN"/>
              </w:rPr>
            </w:pPr>
          </w:p>
        </w:tc>
        <w:tc>
          <w:tcPr>
            <w:tcW w:w="2182" w:type="dxa"/>
            <w:tcBorders>
              <w:top w:val="nil"/>
              <w:bottom w:val="nil"/>
            </w:tcBorders>
          </w:tcPr>
          <w:p w14:paraId="7CA96362">
            <w:pPr>
              <w:pStyle w:val="16"/>
              <w:rPr>
                <w:rFonts w:ascii="Times New Roman"/>
                <w:sz w:val="15"/>
                <w:szCs w:val="18"/>
                <w:lang w:eastAsia="zh-CN"/>
              </w:rPr>
            </w:pPr>
          </w:p>
        </w:tc>
        <w:tc>
          <w:tcPr>
            <w:tcW w:w="2578" w:type="dxa"/>
            <w:tcBorders>
              <w:top w:val="nil"/>
              <w:bottom w:val="nil"/>
            </w:tcBorders>
          </w:tcPr>
          <w:p w14:paraId="6F7640BA">
            <w:pPr>
              <w:pStyle w:val="16"/>
              <w:rPr>
                <w:rFonts w:ascii="Times New Roman"/>
                <w:sz w:val="15"/>
                <w:szCs w:val="18"/>
                <w:lang w:eastAsia="zh-CN"/>
              </w:rPr>
            </w:pPr>
          </w:p>
        </w:tc>
        <w:tc>
          <w:tcPr>
            <w:tcW w:w="5301" w:type="dxa"/>
            <w:gridSpan w:val="5"/>
            <w:tcBorders>
              <w:top w:val="nil"/>
              <w:bottom w:val="nil"/>
            </w:tcBorders>
          </w:tcPr>
          <w:p w14:paraId="2F2B5546">
            <w:pPr>
              <w:pStyle w:val="16"/>
              <w:spacing w:before="19"/>
              <w:ind w:left="10"/>
              <w:rPr>
                <w:spacing w:val="-1"/>
                <w:w w:val="95"/>
                <w:sz w:val="16"/>
                <w:szCs w:val="18"/>
                <w:lang w:eastAsia="zh-CN"/>
              </w:rPr>
            </w:pPr>
            <w:r>
              <w:rPr>
                <w:w w:val="95"/>
                <w:sz w:val="16"/>
                <w:szCs w:val="18"/>
                <w:lang w:eastAsia="zh-CN"/>
              </w:rPr>
              <w:t>⑶电</w:t>
            </w:r>
            <w:r>
              <w:rPr>
                <w:spacing w:val="-1"/>
                <w:w w:val="95"/>
                <w:sz w:val="16"/>
                <w:szCs w:val="18"/>
                <w:lang w:eastAsia="zh-CN"/>
              </w:rPr>
              <w:t>容型套管的电容值与出厂值或上一次试验值的差别超</w:t>
            </w:r>
          </w:p>
          <w:p w14:paraId="6505143A">
            <w:pPr>
              <w:pStyle w:val="16"/>
              <w:ind w:left="10"/>
              <w:rPr>
                <w:sz w:val="16"/>
                <w:szCs w:val="18"/>
                <w:lang w:eastAsia="zh-CN"/>
              </w:rPr>
            </w:pPr>
            <w:r>
              <w:rPr>
                <w:sz w:val="16"/>
                <w:szCs w:val="16"/>
                <w:lang w:eastAsia="zh-CN"/>
              </w:rPr>
              <w:t>The difference between the capacitance value of capacitive bushing and the factory value or the last test value is over</w:t>
            </w:r>
          </w:p>
        </w:tc>
        <w:tc>
          <w:tcPr>
            <w:tcW w:w="3218" w:type="dxa"/>
            <w:vMerge w:val="continue"/>
            <w:tcBorders>
              <w:top w:val="nil"/>
            </w:tcBorders>
          </w:tcPr>
          <w:p w14:paraId="2ABF90DF">
            <w:pPr>
              <w:rPr>
                <w:sz w:val="2"/>
                <w:szCs w:val="2"/>
                <w:lang w:eastAsia="zh-CN"/>
              </w:rPr>
            </w:pPr>
          </w:p>
        </w:tc>
      </w:tr>
      <w:tr w14:paraId="6C7C81F9">
        <w:trPr>
          <w:trHeight w:val="350" w:hRule="atLeast"/>
        </w:trPr>
        <w:tc>
          <w:tcPr>
            <w:tcW w:w="699" w:type="dxa"/>
            <w:tcBorders>
              <w:top w:val="nil"/>
            </w:tcBorders>
          </w:tcPr>
          <w:p w14:paraId="6BECBE49">
            <w:pPr>
              <w:pStyle w:val="16"/>
              <w:rPr>
                <w:rFonts w:ascii="Times New Roman"/>
                <w:sz w:val="15"/>
                <w:szCs w:val="18"/>
                <w:lang w:eastAsia="zh-CN"/>
              </w:rPr>
            </w:pPr>
          </w:p>
        </w:tc>
        <w:tc>
          <w:tcPr>
            <w:tcW w:w="2182" w:type="dxa"/>
            <w:tcBorders>
              <w:top w:val="nil"/>
            </w:tcBorders>
          </w:tcPr>
          <w:p w14:paraId="23671041">
            <w:pPr>
              <w:pStyle w:val="16"/>
              <w:rPr>
                <w:rFonts w:ascii="Times New Roman"/>
                <w:sz w:val="15"/>
                <w:szCs w:val="18"/>
                <w:lang w:eastAsia="zh-CN"/>
              </w:rPr>
            </w:pPr>
          </w:p>
        </w:tc>
        <w:tc>
          <w:tcPr>
            <w:tcW w:w="2578" w:type="dxa"/>
            <w:tcBorders>
              <w:top w:val="nil"/>
            </w:tcBorders>
          </w:tcPr>
          <w:p w14:paraId="0410A0C4">
            <w:pPr>
              <w:pStyle w:val="16"/>
              <w:rPr>
                <w:rFonts w:ascii="Times New Roman"/>
                <w:sz w:val="15"/>
                <w:szCs w:val="18"/>
                <w:lang w:eastAsia="zh-CN"/>
              </w:rPr>
            </w:pPr>
          </w:p>
        </w:tc>
        <w:tc>
          <w:tcPr>
            <w:tcW w:w="5301" w:type="dxa"/>
            <w:gridSpan w:val="5"/>
            <w:tcBorders>
              <w:top w:val="nil"/>
            </w:tcBorders>
          </w:tcPr>
          <w:p w14:paraId="57512BF9">
            <w:pPr>
              <w:pStyle w:val="16"/>
              <w:spacing w:before="19"/>
              <w:ind w:left="10"/>
              <w:rPr>
                <w:spacing w:val="-2"/>
                <w:w w:val="95"/>
                <w:sz w:val="16"/>
                <w:szCs w:val="18"/>
                <w:lang w:eastAsia="zh-CN"/>
              </w:rPr>
            </w:pPr>
            <w:r>
              <w:rPr>
                <w:w w:val="95"/>
                <w:sz w:val="16"/>
                <w:szCs w:val="18"/>
                <w:lang w:eastAsia="zh-CN"/>
              </w:rPr>
              <w:t>出±5</w:t>
            </w:r>
            <w:r>
              <w:rPr>
                <w:spacing w:val="-2"/>
                <w:w w:val="95"/>
                <w:sz w:val="16"/>
                <w:szCs w:val="18"/>
                <w:lang w:eastAsia="zh-CN"/>
              </w:rPr>
              <w:t>%时，应査明原因。</w:t>
            </w:r>
          </w:p>
          <w:p w14:paraId="15561E64">
            <w:pPr>
              <w:pStyle w:val="16"/>
              <w:ind w:left="10"/>
              <w:rPr>
                <w:sz w:val="16"/>
                <w:szCs w:val="18"/>
                <w:lang w:eastAsia="zh-CN"/>
              </w:rPr>
            </w:pPr>
            <w:r>
              <w:rPr>
                <w:sz w:val="16"/>
                <w:szCs w:val="16"/>
                <w:lang w:eastAsia="zh-CN"/>
              </w:rPr>
              <w:t>When it is 5%, the reason should be found out.</w:t>
            </w:r>
          </w:p>
        </w:tc>
        <w:tc>
          <w:tcPr>
            <w:tcW w:w="3218" w:type="dxa"/>
            <w:vMerge w:val="continue"/>
            <w:tcBorders>
              <w:top w:val="nil"/>
            </w:tcBorders>
          </w:tcPr>
          <w:p w14:paraId="6977A755">
            <w:pPr>
              <w:rPr>
                <w:sz w:val="2"/>
                <w:szCs w:val="2"/>
                <w:lang w:eastAsia="zh-CN"/>
              </w:rPr>
            </w:pPr>
          </w:p>
        </w:tc>
      </w:tr>
      <w:tr w14:paraId="4D0510B4">
        <w:trPr>
          <w:trHeight w:val="1077" w:hRule="atLeast"/>
        </w:trPr>
        <w:tc>
          <w:tcPr>
            <w:tcW w:w="699" w:type="dxa"/>
          </w:tcPr>
          <w:p w14:paraId="4321DBC8">
            <w:pPr>
              <w:pStyle w:val="16"/>
              <w:rPr>
                <w:sz w:val="15"/>
                <w:szCs w:val="18"/>
                <w:lang w:eastAsia="zh-CN"/>
              </w:rPr>
            </w:pPr>
          </w:p>
          <w:p w14:paraId="6962EF10">
            <w:pPr>
              <w:pStyle w:val="16"/>
              <w:spacing w:before="149"/>
              <w:jc w:val="center"/>
              <w:rPr>
                <w:sz w:val="16"/>
                <w:szCs w:val="18"/>
              </w:rPr>
            </w:pPr>
            <w:r>
              <w:rPr>
                <w:w w:val="99"/>
                <w:sz w:val="16"/>
                <w:szCs w:val="18"/>
              </w:rPr>
              <w:t>3</w:t>
            </w:r>
          </w:p>
        </w:tc>
        <w:tc>
          <w:tcPr>
            <w:tcW w:w="2182" w:type="dxa"/>
          </w:tcPr>
          <w:p w14:paraId="2C9D299F">
            <w:pPr>
              <w:pStyle w:val="16"/>
              <w:rPr>
                <w:sz w:val="15"/>
                <w:szCs w:val="18"/>
              </w:rPr>
            </w:pPr>
          </w:p>
          <w:p w14:paraId="116D0A0A">
            <w:pPr>
              <w:pStyle w:val="16"/>
              <w:spacing w:before="149"/>
              <w:ind w:left="9"/>
              <w:rPr>
                <w:spacing w:val="-2"/>
                <w:w w:val="95"/>
                <w:sz w:val="16"/>
                <w:szCs w:val="18"/>
              </w:rPr>
            </w:pPr>
            <w:r>
              <w:rPr>
                <w:spacing w:val="-2"/>
                <w:w w:val="95"/>
                <w:sz w:val="16"/>
                <w:szCs w:val="18"/>
              </w:rPr>
              <w:t>交流耐压试验</w:t>
            </w:r>
          </w:p>
          <w:p w14:paraId="03B97512">
            <w:pPr>
              <w:pStyle w:val="16"/>
              <w:ind w:left="9"/>
              <w:rPr>
                <w:sz w:val="16"/>
                <w:szCs w:val="18"/>
              </w:rPr>
            </w:pPr>
            <w:r>
              <w:rPr>
                <w:sz w:val="16"/>
                <w:szCs w:val="16"/>
              </w:rPr>
              <w:t>AC withstand voltage test</w:t>
            </w:r>
          </w:p>
        </w:tc>
        <w:tc>
          <w:tcPr>
            <w:tcW w:w="2578" w:type="dxa"/>
          </w:tcPr>
          <w:p w14:paraId="031C209C">
            <w:pPr>
              <w:pStyle w:val="16"/>
              <w:spacing w:before="86"/>
              <w:ind w:left="8"/>
              <w:rPr>
                <w:spacing w:val="-3"/>
                <w:w w:val="95"/>
                <w:sz w:val="16"/>
                <w:szCs w:val="18"/>
                <w:lang w:eastAsia="zh-CN"/>
              </w:rPr>
            </w:pPr>
            <w:r>
              <w:rPr>
                <w:spacing w:val="-3"/>
                <w:w w:val="95"/>
                <w:sz w:val="16"/>
                <w:szCs w:val="18"/>
                <w:lang w:eastAsia="zh-CN"/>
              </w:rPr>
              <w:t>⑴交接时</w:t>
            </w:r>
          </w:p>
          <w:p w14:paraId="15DEEB8C">
            <w:pPr>
              <w:pStyle w:val="16"/>
              <w:ind w:left="8"/>
              <w:rPr>
                <w:sz w:val="16"/>
                <w:szCs w:val="18"/>
                <w:lang w:eastAsia="zh-CN"/>
              </w:rPr>
            </w:pPr>
            <w:r>
              <w:rPr>
                <w:sz w:val="16"/>
                <w:szCs w:val="16"/>
                <w:lang w:eastAsia="zh-CN"/>
              </w:rPr>
              <w:t>(1) At the time of handover</w:t>
            </w:r>
          </w:p>
          <w:p w14:paraId="0508CEF6">
            <w:pPr>
              <w:pStyle w:val="16"/>
              <w:spacing w:before="50"/>
              <w:ind w:left="8"/>
              <w:rPr>
                <w:spacing w:val="-3"/>
                <w:w w:val="95"/>
                <w:sz w:val="16"/>
                <w:szCs w:val="18"/>
                <w:lang w:eastAsia="zh-CN"/>
              </w:rPr>
            </w:pPr>
            <w:r>
              <w:rPr>
                <w:spacing w:val="-3"/>
                <w:w w:val="95"/>
                <w:sz w:val="16"/>
                <w:szCs w:val="18"/>
                <w:lang w:eastAsia="zh-CN"/>
              </w:rPr>
              <w:t>⑵大修后</w:t>
            </w:r>
          </w:p>
          <w:p w14:paraId="332279C8">
            <w:pPr>
              <w:pStyle w:val="16"/>
              <w:ind w:left="8"/>
              <w:rPr>
                <w:sz w:val="16"/>
                <w:szCs w:val="18"/>
                <w:lang w:eastAsia="zh-CN"/>
              </w:rPr>
            </w:pPr>
            <w:r>
              <w:rPr>
                <w:rFonts w:hint="eastAsia"/>
                <w:sz w:val="16"/>
                <w:szCs w:val="16"/>
                <w:lang w:eastAsia="zh-CN"/>
              </w:rPr>
              <w:t>⑵</w:t>
            </w:r>
            <w:r>
              <w:rPr>
                <w:sz w:val="16"/>
                <w:szCs w:val="16"/>
                <w:lang w:eastAsia="zh-CN"/>
              </w:rPr>
              <w:t xml:space="preserve"> After overhaul</w:t>
            </w:r>
          </w:p>
          <w:p w14:paraId="1B1C0768">
            <w:pPr>
              <w:pStyle w:val="16"/>
              <w:spacing w:before="48"/>
              <w:ind w:left="8"/>
              <w:rPr>
                <w:spacing w:val="-3"/>
                <w:w w:val="95"/>
                <w:sz w:val="16"/>
                <w:szCs w:val="18"/>
                <w:lang w:eastAsia="zh-CN"/>
              </w:rPr>
            </w:pPr>
            <w:r>
              <w:rPr>
                <w:spacing w:val="-3"/>
                <w:w w:val="95"/>
                <w:sz w:val="16"/>
                <w:szCs w:val="18"/>
                <w:lang w:eastAsia="zh-CN"/>
              </w:rPr>
              <w:t>⑶必要时</w:t>
            </w:r>
          </w:p>
          <w:p w14:paraId="2C45DA5F">
            <w:pPr>
              <w:pStyle w:val="16"/>
              <w:ind w:left="8"/>
              <w:rPr>
                <w:sz w:val="16"/>
                <w:szCs w:val="18"/>
                <w:lang w:eastAsia="zh-CN"/>
              </w:rPr>
            </w:pPr>
            <w:r>
              <w:rPr>
                <w:sz w:val="16"/>
                <w:szCs w:val="16"/>
                <w:lang w:eastAsia="zh-CN"/>
              </w:rPr>
              <w:t>(3) When necessary</w:t>
            </w:r>
          </w:p>
        </w:tc>
        <w:tc>
          <w:tcPr>
            <w:tcW w:w="5301" w:type="dxa"/>
            <w:gridSpan w:val="5"/>
          </w:tcPr>
          <w:p w14:paraId="5FA5A359">
            <w:pPr>
              <w:pStyle w:val="16"/>
              <w:rPr>
                <w:sz w:val="15"/>
                <w:szCs w:val="18"/>
                <w:lang w:eastAsia="zh-CN"/>
              </w:rPr>
            </w:pPr>
          </w:p>
          <w:p w14:paraId="3B2C48D6">
            <w:pPr>
              <w:pStyle w:val="16"/>
              <w:spacing w:before="149"/>
              <w:ind w:left="10"/>
              <w:rPr>
                <w:spacing w:val="-5"/>
                <w:w w:val="95"/>
                <w:sz w:val="16"/>
                <w:szCs w:val="18"/>
                <w:lang w:eastAsia="zh-CN"/>
              </w:rPr>
            </w:pPr>
            <w:r>
              <w:rPr>
                <w:w w:val="95"/>
                <w:sz w:val="16"/>
                <w:szCs w:val="18"/>
                <w:lang w:eastAsia="zh-CN"/>
              </w:rPr>
              <w:t>试验电压值为岀厂值的</w:t>
            </w:r>
            <w:r>
              <w:rPr>
                <w:spacing w:val="32"/>
                <w:sz w:val="16"/>
                <w:szCs w:val="18"/>
                <w:lang w:eastAsia="zh-CN"/>
              </w:rPr>
              <w:t xml:space="preserve"> </w:t>
            </w:r>
            <w:r>
              <w:rPr>
                <w:spacing w:val="-5"/>
                <w:w w:val="95"/>
                <w:sz w:val="16"/>
                <w:szCs w:val="18"/>
                <w:lang w:eastAsia="zh-CN"/>
              </w:rPr>
              <w:t>85%</w:t>
            </w:r>
          </w:p>
          <w:p w14:paraId="0BB11758">
            <w:pPr>
              <w:pStyle w:val="16"/>
              <w:ind w:left="10"/>
              <w:rPr>
                <w:sz w:val="16"/>
                <w:szCs w:val="18"/>
                <w:lang w:eastAsia="zh-CN"/>
              </w:rPr>
            </w:pPr>
            <w:r>
              <w:rPr>
                <w:sz w:val="16"/>
                <w:szCs w:val="16"/>
                <w:lang w:eastAsia="zh-CN"/>
              </w:rPr>
              <w:t>The test voltage value is 85% of the factory value</w:t>
            </w:r>
          </w:p>
        </w:tc>
        <w:tc>
          <w:tcPr>
            <w:tcW w:w="3218" w:type="dxa"/>
          </w:tcPr>
          <w:p w14:paraId="7F278A25">
            <w:pPr>
              <w:pStyle w:val="16"/>
              <w:rPr>
                <w:sz w:val="15"/>
                <w:szCs w:val="18"/>
                <w:lang w:eastAsia="zh-CN"/>
              </w:rPr>
            </w:pPr>
          </w:p>
          <w:p w14:paraId="73479783">
            <w:pPr>
              <w:pStyle w:val="16"/>
              <w:spacing w:before="1" w:line="285" w:lineRule="auto"/>
              <w:ind w:left="8" w:right="415"/>
              <w:rPr>
                <w:spacing w:val="-2"/>
                <w:sz w:val="16"/>
                <w:szCs w:val="18"/>
                <w:lang w:eastAsia="zh-CN"/>
              </w:rPr>
            </w:pPr>
            <w:r>
              <w:rPr>
                <w:spacing w:val="-2"/>
                <w:sz w:val="16"/>
                <w:szCs w:val="18"/>
                <w:lang w:eastAsia="zh-CN"/>
              </w:rPr>
              <w:t>35kV</w:t>
            </w:r>
            <w:r>
              <w:rPr>
                <w:spacing w:val="-10"/>
                <w:sz w:val="16"/>
                <w:szCs w:val="18"/>
                <w:lang w:eastAsia="zh-CN"/>
              </w:rPr>
              <w:t xml:space="preserve"> 及以下纯瓷穿墙套管可随</w:t>
            </w:r>
            <w:r>
              <w:rPr>
                <w:spacing w:val="-2"/>
                <w:sz w:val="16"/>
                <w:szCs w:val="18"/>
                <w:lang w:eastAsia="zh-CN"/>
              </w:rPr>
              <w:t>母线绝缘子一起耐压。</w:t>
            </w:r>
          </w:p>
          <w:p w14:paraId="4BB87077">
            <w:pPr>
              <w:pStyle w:val="16"/>
              <w:ind w:left="8" w:right="415"/>
              <w:rPr>
                <w:sz w:val="16"/>
                <w:szCs w:val="18"/>
                <w:lang w:eastAsia="zh-CN"/>
              </w:rPr>
            </w:pPr>
            <w:r>
              <w:rPr>
                <w:sz w:val="16"/>
                <w:szCs w:val="16"/>
                <w:lang w:eastAsia="zh-CN"/>
              </w:rPr>
              <w:t>Pure porcelain through-wall bushings of 35kV and below can withstand voltage together with bus insulators.</w:t>
            </w:r>
          </w:p>
        </w:tc>
      </w:tr>
    </w:tbl>
    <w:p w14:paraId="1B168853">
      <w:pPr>
        <w:spacing w:line="285" w:lineRule="auto"/>
        <w:rPr>
          <w:sz w:val="16"/>
          <w:szCs w:val="18"/>
          <w:lang w:eastAsia="zh-CN"/>
        </w:rPr>
        <w:sectPr>
          <w:pgSz w:w="16840" w:h="11910" w:orient="landscape"/>
          <w:pgMar w:top="1100" w:right="1300" w:bottom="1380" w:left="1300" w:header="0" w:footer="1183" w:gutter="0"/>
          <w:cols w:space="720" w:num="1"/>
        </w:sectPr>
      </w:pPr>
    </w:p>
    <w:p w14:paraId="10900AFF">
      <w:pPr>
        <w:pStyle w:val="6"/>
        <w:rPr>
          <w:sz w:val="15"/>
          <w:szCs w:val="16"/>
          <w:lang w:eastAsia="zh-CN"/>
        </w:rPr>
      </w:pPr>
    </w:p>
    <w:p w14:paraId="7454345F">
      <w:pPr>
        <w:pStyle w:val="6"/>
        <w:rPr>
          <w:sz w:val="15"/>
          <w:szCs w:val="16"/>
          <w:lang w:eastAsia="zh-CN"/>
        </w:rPr>
      </w:pPr>
    </w:p>
    <w:p w14:paraId="42FD2657">
      <w:pPr>
        <w:pStyle w:val="6"/>
        <w:spacing w:before="5"/>
        <w:rPr>
          <w:sz w:val="10"/>
          <w:szCs w:val="16"/>
          <w:lang w:eastAsia="zh-CN"/>
        </w:rPr>
      </w:pPr>
    </w:p>
    <w:tbl>
      <w:tblPr>
        <w:tblStyle w:val="14"/>
        <w:tblW w:w="0" w:type="auto"/>
        <w:tblInd w:w="1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99"/>
        <w:gridCol w:w="2182"/>
        <w:gridCol w:w="2578"/>
        <w:gridCol w:w="1595"/>
        <w:gridCol w:w="1309"/>
        <w:gridCol w:w="1366"/>
        <w:gridCol w:w="1031"/>
        <w:gridCol w:w="3218"/>
      </w:tblGrid>
      <w:tr w14:paraId="77149570">
        <w:trPr>
          <w:trHeight w:val="957" w:hRule="atLeast"/>
        </w:trPr>
        <w:tc>
          <w:tcPr>
            <w:tcW w:w="699" w:type="dxa"/>
            <w:vMerge w:val="restart"/>
          </w:tcPr>
          <w:p w14:paraId="241F4D22">
            <w:pPr>
              <w:pStyle w:val="16"/>
              <w:rPr>
                <w:sz w:val="15"/>
                <w:szCs w:val="18"/>
                <w:lang w:eastAsia="zh-CN"/>
              </w:rPr>
            </w:pPr>
          </w:p>
          <w:p w14:paraId="0C6E8AD7">
            <w:pPr>
              <w:pStyle w:val="16"/>
              <w:rPr>
                <w:sz w:val="15"/>
                <w:szCs w:val="18"/>
                <w:lang w:eastAsia="zh-CN"/>
              </w:rPr>
            </w:pPr>
          </w:p>
          <w:p w14:paraId="2FDD692F">
            <w:pPr>
              <w:pStyle w:val="16"/>
              <w:rPr>
                <w:sz w:val="15"/>
                <w:szCs w:val="18"/>
                <w:lang w:eastAsia="zh-CN"/>
              </w:rPr>
            </w:pPr>
          </w:p>
          <w:p w14:paraId="3016A3BA">
            <w:pPr>
              <w:pStyle w:val="16"/>
              <w:spacing w:before="3"/>
              <w:rPr>
                <w:sz w:val="13"/>
                <w:szCs w:val="18"/>
                <w:lang w:eastAsia="zh-CN"/>
              </w:rPr>
            </w:pPr>
          </w:p>
          <w:p w14:paraId="7538E8F0">
            <w:pPr>
              <w:pStyle w:val="16"/>
              <w:jc w:val="center"/>
              <w:rPr>
                <w:sz w:val="16"/>
                <w:szCs w:val="18"/>
              </w:rPr>
            </w:pPr>
            <w:r>
              <w:rPr>
                <w:w w:val="99"/>
                <w:sz w:val="16"/>
                <w:szCs w:val="18"/>
              </w:rPr>
              <w:t>4</w:t>
            </w:r>
          </w:p>
        </w:tc>
        <w:tc>
          <w:tcPr>
            <w:tcW w:w="2182" w:type="dxa"/>
            <w:vMerge w:val="restart"/>
          </w:tcPr>
          <w:p w14:paraId="628A2029">
            <w:pPr>
              <w:pStyle w:val="16"/>
              <w:rPr>
                <w:sz w:val="15"/>
                <w:szCs w:val="18"/>
                <w:lang w:eastAsia="zh-CN"/>
              </w:rPr>
            </w:pPr>
          </w:p>
          <w:p w14:paraId="2391EB64">
            <w:pPr>
              <w:pStyle w:val="16"/>
              <w:rPr>
                <w:sz w:val="15"/>
                <w:szCs w:val="18"/>
                <w:lang w:eastAsia="zh-CN"/>
              </w:rPr>
            </w:pPr>
          </w:p>
          <w:p w14:paraId="1B63A0A2">
            <w:pPr>
              <w:pStyle w:val="16"/>
              <w:spacing w:before="11"/>
              <w:rPr>
                <w:sz w:val="20"/>
                <w:szCs w:val="18"/>
                <w:lang w:eastAsia="zh-CN"/>
              </w:rPr>
            </w:pPr>
          </w:p>
          <w:p w14:paraId="60B177BB">
            <w:pPr>
              <w:pStyle w:val="16"/>
              <w:spacing w:line="285" w:lineRule="auto"/>
              <w:ind w:left="9" w:right="10"/>
              <w:rPr>
                <w:spacing w:val="-2"/>
                <w:sz w:val="16"/>
                <w:szCs w:val="18"/>
                <w:lang w:eastAsia="zh-CN"/>
              </w:rPr>
            </w:pPr>
            <w:r>
              <w:rPr>
                <w:spacing w:val="-2"/>
                <w:sz w:val="16"/>
                <w:szCs w:val="18"/>
                <w:lang w:eastAsia="zh-CN"/>
              </w:rPr>
              <w:t>66kV</w:t>
            </w:r>
            <w:r>
              <w:rPr>
                <w:spacing w:val="-10"/>
                <w:sz w:val="16"/>
                <w:szCs w:val="18"/>
                <w:lang w:eastAsia="zh-CN"/>
              </w:rPr>
              <w:t xml:space="preserve"> 及以上电容型套管</w:t>
            </w:r>
            <w:r>
              <w:rPr>
                <w:spacing w:val="-2"/>
                <w:sz w:val="16"/>
                <w:szCs w:val="18"/>
                <w:lang w:eastAsia="zh-CN"/>
              </w:rPr>
              <w:t>的局部放电测量</w:t>
            </w:r>
          </w:p>
          <w:p w14:paraId="45EF9FA2">
            <w:pPr>
              <w:pStyle w:val="16"/>
              <w:ind w:left="9" w:right="10"/>
              <w:rPr>
                <w:sz w:val="16"/>
                <w:szCs w:val="18"/>
                <w:lang w:eastAsia="zh-CN"/>
              </w:rPr>
            </w:pPr>
            <w:r>
              <w:rPr>
                <w:sz w:val="16"/>
                <w:szCs w:val="16"/>
                <w:lang w:eastAsia="zh-CN"/>
              </w:rPr>
              <w:t>Partial discharge measurement of 66kV and above capacitive bushing</w:t>
            </w:r>
          </w:p>
        </w:tc>
        <w:tc>
          <w:tcPr>
            <w:tcW w:w="2578" w:type="dxa"/>
            <w:vMerge w:val="restart"/>
            <w:tcBorders>
              <w:right w:val="nil"/>
            </w:tcBorders>
          </w:tcPr>
          <w:p w14:paraId="14CCED1C">
            <w:pPr>
              <w:pStyle w:val="16"/>
              <w:rPr>
                <w:sz w:val="15"/>
                <w:szCs w:val="18"/>
                <w:lang w:eastAsia="zh-CN"/>
              </w:rPr>
            </w:pPr>
          </w:p>
          <w:p w14:paraId="3D7C9C57">
            <w:pPr>
              <w:pStyle w:val="16"/>
              <w:rPr>
                <w:sz w:val="15"/>
                <w:szCs w:val="18"/>
                <w:lang w:eastAsia="zh-CN"/>
              </w:rPr>
            </w:pPr>
          </w:p>
          <w:p w14:paraId="5D7117ED">
            <w:pPr>
              <w:pStyle w:val="16"/>
              <w:spacing w:before="158"/>
              <w:ind w:left="-2"/>
              <w:rPr>
                <w:spacing w:val="-3"/>
                <w:w w:val="95"/>
                <w:sz w:val="16"/>
                <w:szCs w:val="18"/>
                <w:lang w:eastAsia="zh-CN"/>
              </w:rPr>
            </w:pPr>
            <w:r>
              <w:rPr>
                <w:spacing w:val="-3"/>
                <w:w w:val="95"/>
                <w:sz w:val="16"/>
                <w:szCs w:val="18"/>
                <w:lang w:eastAsia="zh-CN"/>
              </w:rPr>
              <w:t>⑴交接时</w:t>
            </w:r>
          </w:p>
          <w:p w14:paraId="5E9454F5">
            <w:pPr>
              <w:pStyle w:val="16"/>
              <w:ind w:left="-2"/>
              <w:rPr>
                <w:sz w:val="16"/>
                <w:szCs w:val="18"/>
                <w:lang w:eastAsia="zh-CN"/>
              </w:rPr>
            </w:pPr>
            <w:r>
              <w:rPr>
                <w:sz w:val="16"/>
                <w:szCs w:val="16"/>
                <w:lang w:eastAsia="zh-CN"/>
              </w:rPr>
              <w:t>(1) At the time of handover</w:t>
            </w:r>
          </w:p>
          <w:p w14:paraId="5207F711">
            <w:pPr>
              <w:pStyle w:val="16"/>
              <w:spacing w:before="50"/>
              <w:ind w:left="-2"/>
              <w:rPr>
                <w:spacing w:val="-3"/>
                <w:w w:val="95"/>
                <w:sz w:val="16"/>
                <w:szCs w:val="18"/>
                <w:lang w:eastAsia="zh-CN"/>
              </w:rPr>
            </w:pPr>
            <w:r>
              <w:rPr>
                <w:spacing w:val="-3"/>
                <w:w w:val="95"/>
                <w:sz w:val="16"/>
                <w:szCs w:val="18"/>
                <w:lang w:eastAsia="zh-CN"/>
              </w:rPr>
              <w:t>⑵大修后</w:t>
            </w:r>
          </w:p>
          <w:p w14:paraId="1D898D78">
            <w:pPr>
              <w:pStyle w:val="16"/>
              <w:ind w:left="-2"/>
              <w:rPr>
                <w:sz w:val="16"/>
                <w:szCs w:val="18"/>
                <w:lang w:eastAsia="zh-CN"/>
              </w:rPr>
            </w:pPr>
            <w:r>
              <w:rPr>
                <w:rFonts w:hint="eastAsia"/>
                <w:sz w:val="16"/>
                <w:szCs w:val="16"/>
                <w:lang w:eastAsia="zh-CN"/>
              </w:rPr>
              <w:t>⑵</w:t>
            </w:r>
            <w:r>
              <w:rPr>
                <w:sz w:val="16"/>
                <w:szCs w:val="16"/>
                <w:lang w:eastAsia="zh-CN"/>
              </w:rPr>
              <w:t xml:space="preserve"> After overhaul</w:t>
            </w:r>
          </w:p>
          <w:p w14:paraId="671067A9">
            <w:pPr>
              <w:pStyle w:val="16"/>
              <w:spacing w:before="50"/>
              <w:ind w:left="-2"/>
              <w:rPr>
                <w:spacing w:val="-3"/>
                <w:w w:val="95"/>
                <w:sz w:val="16"/>
                <w:szCs w:val="18"/>
                <w:lang w:eastAsia="zh-CN"/>
              </w:rPr>
            </w:pPr>
            <w:r>
              <w:rPr>
                <w:spacing w:val="-3"/>
                <w:w w:val="95"/>
                <w:sz w:val="16"/>
                <w:szCs w:val="18"/>
                <w:lang w:eastAsia="zh-CN"/>
              </w:rPr>
              <w:t>⑶必要时</w:t>
            </w:r>
          </w:p>
          <w:p w14:paraId="45198DF8">
            <w:pPr>
              <w:pStyle w:val="16"/>
              <w:ind w:left="-2"/>
              <w:rPr>
                <w:sz w:val="16"/>
                <w:szCs w:val="18"/>
                <w:lang w:eastAsia="zh-CN"/>
              </w:rPr>
            </w:pPr>
            <w:r>
              <w:rPr>
                <w:sz w:val="16"/>
                <w:szCs w:val="16"/>
                <w:lang w:eastAsia="zh-CN"/>
              </w:rPr>
              <w:t>(3) When necessary</w:t>
            </w:r>
          </w:p>
        </w:tc>
        <w:tc>
          <w:tcPr>
            <w:tcW w:w="5301" w:type="dxa"/>
            <w:gridSpan w:val="4"/>
            <w:tcBorders>
              <w:bottom w:val="nil"/>
            </w:tcBorders>
          </w:tcPr>
          <w:p w14:paraId="2BA1B562">
            <w:pPr>
              <w:pStyle w:val="16"/>
              <w:spacing w:before="23"/>
              <w:ind w:left="10"/>
              <w:rPr>
                <w:spacing w:val="-2"/>
                <w:w w:val="95"/>
                <w:sz w:val="16"/>
                <w:szCs w:val="18"/>
                <w:lang w:eastAsia="zh-CN"/>
              </w:rPr>
            </w:pPr>
            <w:r>
              <w:rPr>
                <w:w w:val="95"/>
                <w:sz w:val="16"/>
                <w:szCs w:val="18"/>
                <w:lang w:eastAsia="zh-CN"/>
              </w:rPr>
              <w:t>⑴变压器及电抗器套管的试验电压为</w:t>
            </w:r>
            <w:r>
              <w:rPr>
                <w:spacing w:val="34"/>
                <w:w w:val="150"/>
                <w:sz w:val="16"/>
                <w:szCs w:val="18"/>
                <w:lang w:eastAsia="zh-CN"/>
              </w:rPr>
              <w:t xml:space="preserve"> </w:t>
            </w:r>
            <w:r>
              <w:rPr>
                <w:spacing w:val="-2"/>
                <w:w w:val="95"/>
                <w:sz w:val="16"/>
                <w:szCs w:val="18"/>
                <w:lang w:eastAsia="zh-CN"/>
              </w:rPr>
              <w:t>1.5Um/√3；</w:t>
            </w:r>
          </w:p>
          <w:p w14:paraId="4FFFB941">
            <w:pPr>
              <w:pStyle w:val="16"/>
              <w:ind w:left="10"/>
              <w:rPr>
                <w:sz w:val="16"/>
                <w:szCs w:val="18"/>
                <w:lang w:eastAsia="zh-CN"/>
              </w:rPr>
            </w:pPr>
            <w:r>
              <w:rPr>
                <w:sz w:val="16"/>
                <w:szCs w:val="16"/>
                <w:lang w:eastAsia="zh-CN"/>
              </w:rPr>
              <w:t>(1) The test voltage of transformer and reactor bushing is 1.5 Um/tick 3;</w:t>
            </w:r>
          </w:p>
          <w:p w14:paraId="39318922">
            <w:pPr>
              <w:pStyle w:val="16"/>
              <w:spacing w:before="50"/>
              <w:ind w:left="10"/>
              <w:rPr>
                <w:spacing w:val="-2"/>
                <w:w w:val="95"/>
                <w:sz w:val="16"/>
                <w:szCs w:val="18"/>
                <w:lang w:eastAsia="zh-CN"/>
              </w:rPr>
            </w:pPr>
            <w:r>
              <w:rPr>
                <w:w w:val="95"/>
                <w:sz w:val="16"/>
                <w:szCs w:val="18"/>
                <w:lang w:eastAsia="zh-CN"/>
              </w:rPr>
              <w:t>⑵其它套管的试验电压为</w:t>
            </w:r>
            <w:r>
              <w:rPr>
                <w:spacing w:val="44"/>
                <w:sz w:val="16"/>
                <w:szCs w:val="18"/>
                <w:lang w:eastAsia="zh-CN"/>
              </w:rPr>
              <w:t xml:space="preserve"> </w:t>
            </w:r>
            <w:r>
              <w:rPr>
                <w:spacing w:val="-2"/>
                <w:w w:val="95"/>
                <w:sz w:val="16"/>
                <w:szCs w:val="18"/>
                <w:lang w:eastAsia="zh-CN"/>
              </w:rPr>
              <w:t>1.05Um/√3；</w:t>
            </w:r>
          </w:p>
          <w:p w14:paraId="4D4164A5">
            <w:pPr>
              <w:pStyle w:val="16"/>
              <w:ind w:left="10"/>
              <w:rPr>
                <w:sz w:val="16"/>
                <w:szCs w:val="18"/>
                <w:lang w:eastAsia="zh-CN"/>
              </w:rPr>
            </w:pPr>
            <w:r>
              <w:rPr>
                <w:rFonts w:hint="eastAsia"/>
                <w:sz w:val="16"/>
                <w:szCs w:val="16"/>
                <w:lang w:eastAsia="zh-CN"/>
              </w:rPr>
              <w:t>⑵</w:t>
            </w:r>
            <w:r>
              <w:rPr>
                <w:sz w:val="16"/>
                <w:szCs w:val="16"/>
                <w:lang w:eastAsia="zh-CN"/>
              </w:rPr>
              <w:t xml:space="preserve"> The test voltage of other bushings is 1.05 Um/tick 3;</w:t>
            </w:r>
          </w:p>
          <w:p w14:paraId="35C05658">
            <w:pPr>
              <w:pStyle w:val="16"/>
              <w:spacing w:before="50"/>
              <w:ind w:left="10"/>
              <w:rPr>
                <w:spacing w:val="-2"/>
                <w:w w:val="95"/>
                <w:sz w:val="16"/>
                <w:szCs w:val="18"/>
                <w:lang w:eastAsia="zh-CN"/>
              </w:rPr>
            </w:pPr>
            <w:r>
              <w:rPr>
                <w:w w:val="95"/>
                <w:sz w:val="16"/>
                <w:szCs w:val="18"/>
                <w:lang w:eastAsia="zh-CN"/>
              </w:rPr>
              <w:t>⑶在试验电压下局部放电值(pC</w:t>
            </w:r>
            <w:r>
              <w:rPr>
                <w:spacing w:val="-2"/>
                <w:w w:val="95"/>
                <w:sz w:val="16"/>
                <w:szCs w:val="18"/>
                <w:lang w:eastAsia="zh-CN"/>
              </w:rPr>
              <w:t>)不大于：</w:t>
            </w:r>
          </w:p>
          <w:p w14:paraId="097AD96B">
            <w:pPr>
              <w:pStyle w:val="16"/>
              <w:ind w:left="10"/>
              <w:rPr>
                <w:sz w:val="16"/>
                <w:szCs w:val="18"/>
                <w:lang w:eastAsia="zh-CN"/>
              </w:rPr>
            </w:pPr>
            <w:r>
              <w:rPr>
                <w:sz w:val="16"/>
                <w:szCs w:val="16"/>
                <w:lang w:eastAsia="zh-CN"/>
              </w:rPr>
              <w:t>(3) Partial discharge value (pC) at test voltage is not greater than:</w:t>
            </w:r>
          </w:p>
        </w:tc>
        <w:tc>
          <w:tcPr>
            <w:tcW w:w="3218" w:type="dxa"/>
            <w:vMerge w:val="restart"/>
          </w:tcPr>
          <w:p w14:paraId="74D5B45B">
            <w:pPr>
              <w:pStyle w:val="16"/>
              <w:rPr>
                <w:sz w:val="15"/>
                <w:szCs w:val="18"/>
                <w:lang w:eastAsia="zh-CN"/>
              </w:rPr>
            </w:pPr>
          </w:p>
          <w:p w14:paraId="498C411F">
            <w:pPr>
              <w:pStyle w:val="16"/>
              <w:rPr>
                <w:sz w:val="15"/>
                <w:szCs w:val="18"/>
                <w:lang w:eastAsia="zh-CN"/>
              </w:rPr>
            </w:pPr>
          </w:p>
          <w:p w14:paraId="04ADECA7">
            <w:pPr>
              <w:pStyle w:val="16"/>
              <w:spacing w:before="11"/>
              <w:rPr>
                <w:sz w:val="20"/>
                <w:szCs w:val="18"/>
                <w:lang w:eastAsia="zh-CN"/>
              </w:rPr>
            </w:pPr>
          </w:p>
          <w:p w14:paraId="13081DC8">
            <w:pPr>
              <w:pStyle w:val="16"/>
              <w:spacing w:line="285" w:lineRule="auto"/>
              <w:ind w:left="8" w:right="48"/>
              <w:rPr>
                <w:spacing w:val="-2"/>
                <w:sz w:val="16"/>
                <w:szCs w:val="18"/>
                <w:lang w:eastAsia="zh-CN"/>
              </w:rPr>
            </w:pPr>
            <w:r>
              <w:rPr>
                <w:spacing w:val="-2"/>
                <w:w w:val="95"/>
                <w:sz w:val="16"/>
                <w:szCs w:val="18"/>
                <w:lang w:eastAsia="zh-CN"/>
              </w:rPr>
              <w:t xml:space="preserve">垂直安装的套管水平存放 </w:t>
            </w:r>
            <w:r>
              <w:rPr>
                <w:w w:val="95"/>
                <w:sz w:val="16"/>
                <w:szCs w:val="18"/>
                <w:lang w:eastAsia="zh-CN"/>
              </w:rPr>
              <w:t>1</w:t>
            </w:r>
            <w:r>
              <w:rPr>
                <w:spacing w:val="-5"/>
                <w:w w:val="95"/>
                <w:sz w:val="16"/>
                <w:szCs w:val="18"/>
                <w:lang w:eastAsia="zh-CN"/>
              </w:rPr>
              <w:t xml:space="preserve"> 年以上</w:t>
            </w:r>
            <w:r>
              <w:rPr>
                <w:spacing w:val="-2"/>
                <w:sz w:val="16"/>
                <w:szCs w:val="18"/>
                <w:lang w:eastAsia="zh-CN"/>
              </w:rPr>
              <w:t>投运前宜进行本项目试验。</w:t>
            </w:r>
          </w:p>
          <w:p w14:paraId="365ADB54">
            <w:pPr>
              <w:pStyle w:val="16"/>
              <w:ind w:left="8" w:right="48"/>
              <w:rPr>
                <w:sz w:val="16"/>
                <w:szCs w:val="18"/>
                <w:lang w:eastAsia="zh-CN"/>
              </w:rPr>
            </w:pPr>
            <w:r>
              <w:rPr>
                <w:sz w:val="16"/>
                <w:szCs w:val="16"/>
                <w:lang w:eastAsia="zh-CN"/>
              </w:rPr>
              <w:t>The test of this project should be carried out before the casing installed vertically is stored horizontally for more than one year and put into operation.</w:t>
            </w:r>
          </w:p>
        </w:tc>
      </w:tr>
      <w:tr w14:paraId="03DA571E">
        <w:trPr>
          <w:trHeight w:val="318" w:hRule="atLeast"/>
        </w:trPr>
        <w:tc>
          <w:tcPr>
            <w:tcW w:w="699" w:type="dxa"/>
            <w:vMerge w:val="continue"/>
            <w:tcBorders>
              <w:top w:val="nil"/>
            </w:tcBorders>
          </w:tcPr>
          <w:p w14:paraId="169D1A7E">
            <w:pPr>
              <w:rPr>
                <w:sz w:val="2"/>
                <w:szCs w:val="2"/>
                <w:lang w:eastAsia="zh-CN"/>
              </w:rPr>
            </w:pPr>
          </w:p>
        </w:tc>
        <w:tc>
          <w:tcPr>
            <w:tcW w:w="2182" w:type="dxa"/>
            <w:vMerge w:val="continue"/>
            <w:tcBorders>
              <w:top w:val="nil"/>
            </w:tcBorders>
          </w:tcPr>
          <w:p w14:paraId="0DC62D71">
            <w:pPr>
              <w:rPr>
                <w:sz w:val="2"/>
                <w:szCs w:val="2"/>
                <w:lang w:eastAsia="zh-CN"/>
              </w:rPr>
            </w:pPr>
          </w:p>
        </w:tc>
        <w:tc>
          <w:tcPr>
            <w:tcW w:w="2578" w:type="dxa"/>
            <w:vMerge w:val="continue"/>
            <w:tcBorders>
              <w:top w:val="nil"/>
              <w:right w:val="nil"/>
            </w:tcBorders>
          </w:tcPr>
          <w:p w14:paraId="1A1A602D">
            <w:pPr>
              <w:rPr>
                <w:sz w:val="2"/>
                <w:szCs w:val="2"/>
                <w:lang w:eastAsia="zh-CN"/>
              </w:rPr>
            </w:pPr>
          </w:p>
        </w:tc>
        <w:tc>
          <w:tcPr>
            <w:tcW w:w="1595" w:type="dxa"/>
            <w:tcBorders>
              <w:left w:val="double" w:color="000000" w:sz="4" w:space="0"/>
            </w:tcBorders>
          </w:tcPr>
          <w:p w14:paraId="044E1381">
            <w:pPr>
              <w:pStyle w:val="16"/>
              <w:rPr>
                <w:rFonts w:ascii="Times New Roman"/>
                <w:sz w:val="15"/>
                <w:szCs w:val="18"/>
                <w:lang w:eastAsia="zh-CN"/>
              </w:rPr>
            </w:pPr>
          </w:p>
        </w:tc>
        <w:tc>
          <w:tcPr>
            <w:tcW w:w="1309" w:type="dxa"/>
          </w:tcPr>
          <w:p w14:paraId="260F1E4C">
            <w:pPr>
              <w:pStyle w:val="16"/>
              <w:spacing w:before="23"/>
              <w:ind w:left="107"/>
              <w:rPr>
                <w:spacing w:val="-2"/>
                <w:w w:val="95"/>
                <w:sz w:val="16"/>
                <w:szCs w:val="18"/>
              </w:rPr>
            </w:pPr>
            <w:r>
              <w:rPr>
                <w:spacing w:val="-2"/>
                <w:w w:val="95"/>
                <w:sz w:val="16"/>
                <w:szCs w:val="18"/>
              </w:rPr>
              <w:t>油纸电容型</w:t>
            </w:r>
          </w:p>
          <w:p w14:paraId="2168AFD7">
            <w:pPr>
              <w:pStyle w:val="16"/>
              <w:ind w:left="107"/>
              <w:rPr>
                <w:sz w:val="16"/>
                <w:szCs w:val="18"/>
              </w:rPr>
            </w:pPr>
            <w:r>
              <w:rPr>
                <w:sz w:val="16"/>
                <w:szCs w:val="16"/>
              </w:rPr>
              <w:t>Oil-paper capacitive type</w:t>
            </w:r>
          </w:p>
        </w:tc>
        <w:tc>
          <w:tcPr>
            <w:tcW w:w="1366" w:type="dxa"/>
          </w:tcPr>
          <w:p w14:paraId="63FFCBEC">
            <w:pPr>
              <w:pStyle w:val="16"/>
              <w:spacing w:before="23"/>
              <w:ind w:left="106"/>
              <w:rPr>
                <w:spacing w:val="-2"/>
                <w:w w:val="95"/>
                <w:sz w:val="16"/>
                <w:szCs w:val="18"/>
              </w:rPr>
            </w:pPr>
            <w:r>
              <w:rPr>
                <w:spacing w:val="-2"/>
                <w:w w:val="95"/>
                <w:sz w:val="16"/>
                <w:szCs w:val="18"/>
              </w:rPr>
              <w:t>胶纸电容型</w:t>
            </w:r>
          </w:p>
          <w:p w14:paraId="35BDF14F">
            <w:pPr>
              <w:pStyle w:val="16"/>
              <w:ind w:left="106"/>
              <w:rPr>
                <w:sz w:val="16"/>
                <w:szCs w:val="18"/>
              </w:rPr>
            </w:pPr>
            <w:r>
              <w:rPr>
                <w:sz w:val="16"/>
                <w:szCs w:val="16"/>
              </w:rPr>
              <w:t>Adhesive paper capacitive type</w:t>
            </w:r>
          </w:p>
        </w:tc>
        <w:tc>
          <w:tcPr>
            <w:tcW w:w="1031" w:type="dxa"/>
            <w:vMerge w:val="restart"/>
            <w:tcBorders>
              <w:top w:val="nil"/>
              <w:bottom w:val="nil"/>
            </w:tcBorders>
          </w:tcPr>
          <w:p w14:paraId="7F4FC201">
            <w:pPr>
              <w:pStyle w:val="16"/>
              <w:rPr>
                <w:rFonts w:ascii="Times New Roman"/>
                <w:sz w:val="15"/>
                <w:szCs w:val="18"/>
              </w:rPr>
            </w:pPr>
          </w:p>
        </w:tc>
        <w:tc>
          <w:tcPr>
            <w:tcW w:w="3218" w:type="dxa"/>
            <w:vMerge w:val="continue"/>
            <w:tcBorders>
              <w:top w:val="nil"/>
            </w:tcBorders>
          </w:tcPr>
          <w:p w14:paraId="03CD44D5">
            <w:pPr>
              <w:rPr>
                <w:sz w:val="2"/>
                <w:szCs w:val="2"/>
              </w:rPr>
            </w:pPr>
          </w:p>
        </w:tc>
      </w:tr>
      <w:tr w14:paraId="23FA8E1F">
        <w:trPr>
          <w:trHeight w:val="318" w:hRule="atLeast"/>
        </w:trPr>
        <w:tc>
          <w:tcPr>
            <w:tcW w:w="699" w:type="dxa"/>
            <w:vMerge w:val="continue"/>
            <w:tcBorders>
              <w:top w:val="nil"/>
            </w:tcBorders>
          </w:tcPr>
          <w:p w14:paraId="36690B70">
            <w:pPr>
              <w:rPr>
                <w:sz w:val="2"/>
                <w:szCs w:val="2"/>
              </w:rPr>
            </w:pPr>
          </w:p>
        </w:tc>
        <w:tc>
          <w:tcPr>
            <w:tcW w:w="2182" w:type="dxa"/>
            <w:vMerge w:val="continue"/>
            <w:tcBorders>
              <w:top w:val="nil"/>
            </w:tcBorders>
          </w:tcPr>
          <w:p w14:paraId="7BD2F72E">
            <w:pPr>
              <w:rPr>
                <w:sz w:val="2"/>
                <w:szCs w:val="2"/>
              </w:rPr>
            </w:pPr>
          </w:p>
        </w:tc>
        <w:tc>
          <w:tcPr>
            <w:tcW w:w="2578" w:type="dxa"/>
            <w:vMerge w:val="continue"/>
            <w:tcBorders>
              <w:top w:val="nil"/>
              <w:right w:val="nil"/>
            </w:tcBorders>
          </w:tcPr>
          <w:p w14:paraId="211D779D">
            <w:pPr>
              <w:rPr>
                <w:sz w:val="2"/>
                <w:szCs w:val="2"/>
              </w:rPr>
            </w:pPr>
          </w:p>
        </w:tc>
        <w:tc>
          <w:tcPr>
            <w:tcW w:w="1595" w:type="dxa"/>
            <w:tcBorders>
              <w:left w:val="double" w:color="000000" w:sz="4" w:space="0"/>
            </w:tcBorders>
          </w:tcPr>
          <w:p w14:paraId="21B44319">
            <w:pPr>
              <w:pStyle w:val="16"/>
              <w:spacing w:before="23"/>
              <w:ind w:left="113"/>
              <w:rPr>
                <w:spacing w:val="-2"/>
                <w:w w:val="95"/>
                <w:sz w:val="16"/>
                <w:szCs w:val="18"/>
              </w:rPr>
            </w:pPr>
            <w:r>
              <w:rPr>
                <w:spacing w:val="-2"/>
                <w:w w:val="95"/>
                <w:sz w:val="16"/>
                <w:szCs w:val="18"/>
              </w:rPr>
              <w:t>新装或大修后</w:t>
            </w:r>
          </w:p>
          <w:p w14:paraId="04B02910">
            <w:pPr>
              <w:pStyle w:val="16"/>
              <w:ind w:left="113"/>
              <w:rPr>
                <w:sz w:val="16"/>
                <w:szCs w:val="18"/>
              </w:rPr>
            </w:pPr>
            <w:r>
              <w:rPr>
                <w:sz w:val="16"/>
                <w:szCs w:val="16"/>
              </w:rPr>
              <w:t>Newly installed or overhauled</w:t>
            </w:r>
          </w:p>
        </w:tc>
        <w:tc>
          <w:tcPr>
            <w:tcW w:w="1309" w:type="dxa"/>
          </w:tcPr>
          <w:p w14:paraId="1D91547E">
            <w:pPr>
              <w:pStyle w:val="16"/>
              <w:spacing w:before="23"/>
              <w:ind w:left="107"/>
              <w:rPr>
                <w:sz w:val="16"/>
                <w:szCs w:val="18"/>
              </w:rPr>
            </w:pPr>
            <w:r>
              <w:rPr>
                <w:spacing w:val="-5"/>
                <w:sz w:val="16"/>
                <w:szCs w:val="18"/>
              </w:rPr>
              <w:t>10</w:t>
            </w:r>
          </w:p>
        </w:tc>
        <w:tc>
          <w:tcPr>
            <w:tcW w:w="1366" w:type="dxa"/>
          </w:tcPr>
          <w:p w14:paraId="7AC54D7E">
            <w:pPr>
              <w:pStyle w:val="16"/>
              <w:spacing w:before="23"/>
              <w:ind w:left="106"/>
              <w:rPr>
                <w:sz w:val="16"/>
                <w:szCs w:val="18"/>
              </w:rPr>
            </w:pPr>
            <w:r>
              <w:rPr>
                <w:spacing w:val="-2"/>
                <w:sz w:val="16"/>
                <w:szCs w:val="18"/>
              </w:rPr>
              <w:t>250(100)</w:t>
            </w:r>
          </w:p>
        </w:tc>
        <w:tc>
          <w:tcPr>
            <w:tcW w:w="1031" w:type="dxa"/>
            <w:vMerge w:val="continue"/>
            <w:tcBorders>
              <w:top w:val="nil"/>
              <w:bottom w:val="nil"/>
            </w:tcBorders>
          </w:tcPr>
          <w:p w14:paraId="217D86E1">
            <w:pPr>
              <w:rPr>
                <w:sz w:val="2"/>
                <w:szCs w:val="2"/>
              </w:rPr>
            </w:pPr>
          </w:p>
        </w:tc>
        <w:tc>
          <w:tcPr>
            <w:tcW w:w="3218" w:type="dxa"/>
            <w:vMerge w:val="continue"/>
            <w:tcBorders>
              <w:top w:val="nil"/>
            </w:tcBorders>
          </w:tcPr>
          <w:p w14:paraId="2552A013">
            <w:pPr>
              <w:rPr>
                <w:sz w:val="2"/>
                <w:szCs w:val="2"/>
              </w:rPr>
            </w:pPr>
          </w:p>
        </w:tc>
      </w:tr>
      <w:tr w14:paraId="135FBA21">
        <w:trPr>
          <w:trHeight w:val="317" w:hRule="atLeast"/>
        </w:trPr>
        <w:tc>
          <w:tcPr>
            <w:tcW w:w="699" w:type="dxa"/>
            <w:vMerge w:val="continue"/>
            <w:tcBorders>
              <w:top w:val="nil"/>
            </w:tcBorders>
          </w:tcPr>
          <w:p w14:paraId="518B3205">
            <w:pPr>
              <w:rPr>
                <w:sz w:val="2"/>
                <w:szCs w:val="2"/>
              </w:rPr>
            </w:pPr>
          </w:p>
        </w:tc>
        <w:tc>
          <w:tcPr>
            <w:tcW w:w="2182" w:type="dxa"/>
            <w:vMerge w:val="continue"/>
            <w:tcBorders>
              <w:top w:val="nil"/>
            </w:tcBorders>
          </w:tcPr>
          <w:p w14:paraId="33EF1678">
            <w:pPr>
              <w:rPr>
                <w:sz w:val="2"/>
                <w:szCs w:val="2"/>
              </w:rPr>
            </w:pPr>
          </w:p>
        </w:tc>
        <w:tc>
          <w:tcPr>
            <w:tcW w:w="2578" w:type="dxa"/>
            <w:vMerge w:val="continue"/>
            <w:tcBorders>
              <w:top w:val="nil"/>
              <w:right w:val="nil"/>
            </w:tcBorders>
          </w:tcPr>
          <w:p w14:paraId="714B50F1">
            <w:pPr>
              <w:rPr>
                <w:sz w:val="2"/>
                <w:szCs w:val="2"/>
              </w:rPr>
            </w:pPr>
          </w:p>
        </w:tc>
        <w:tc>
          <w:tcPr>
            <w:tcW w:w="1595" w:type="dxa"/>
            <w:tcBorders>
              <w:left w:val="double" w:color="000000" w:sz="4" w:space="0"/>
            </w:tcBorders>
          </w:tcPr>
          <w:p w14:paraId="5790ABC6">
            <w:pPr>
              <w:pStyle w:val="16"/>
              <w:spacing w:before="25"/>
              <w:ind w:left="113"/>
              <w:rPr>
                <w:spacing w:val="-4"/>
                <w:w w:val="95"/>
                <w:sz w:val="16"/>
                <w:szCs w:val="18"/>
              </w:rPr>
            </w:pPr>
            <w:r>
              <w:rPr>
                <w:spacing w:val="-4"/>
                <w:w w:val="95"/>
                <w:sz w:val="16"/>
                <w:szCs w:val="18"/>
              </w:rPr>
              <w:t>运行中</w:t>
            </w:r>
          </w:p>
          <w:p w14:paraId="64C82957">
            <w:pPr>
              <w:pStyle w:val="16"/>
              <w:ind w:left="113"/>
              <w:rPr>
                <w:sz w:val="16"/>
                <w:szCs w:val="18"/>
              </w:rPr>
            </w:pPr>
            <w:r>
              <w:rPr>
                <w:sz w:val="16"/>
                <w:szCs w:val="16"/>
              </w:rPr>
              <w:t>In operation</w:t>
            </w:r>
          </w:p>
        </w:tc>
        <w:tc>
          <w:tcPr>
            <w:tcW w:w="1309" w:type="dxa"/>
          </w:tcPr>
          <w:p w14:paraId="57352630">
            <w:pPr>
              <w:pStyle w:val="16"/>
              <w:spacing w:before="25"/>
              <w:ind w:left="107"/>
              <w:rPr>
                <w:sz w:val="16"/>
                <w:szCs w:val="18"/>
              </w:rPr>
            </w:pPr>
            <w:r>
              <w:rPr>
                <w:spacing w:val="-5"/>
                <w:sz w:val="16"/>
                <w:szCs w:val="18"/>
              </w:rPr>
              <w:t>20</w:t>
            </w:r>
          </w:p>
        </w:tc>
        <w:tc>
          <w:tcPr>
            <w:tcW w:w="1366" w:type="dxa"/>
          </w:tcPr>
          <w:p w14:paraId="19638187">
            <w:pPr>
              <w:pStyle w:val="16"/>
              <w:spacing w:before="25"/>
              <w:ind w:left="106"/>
              <w:rPr>
                <w:sz w:val="16"/>
                <w:szCs w:val="18"/>
              </w:rPr>
            </w:pPr>
            <w:r>
              <w:rPr>
                <w:spacing w:val="-5"/>
                <w:sz w:val="16"/>
                <w:szCs w:val="18"/>
              </w:rPr>
              <w:t>600</w:t>
            </w:r>
          </w:p>
        </w:tc>
        <w:tc>
          <w:tcPr>
            <w:tcW w:w="1031" w:type="dxa"/>
            <w:vMerge w:val="continue"/>
            <w:tcBorders>
              <w:top w:val="nil"/>
              <w:bottom w:val="nil"/>
            </w:tcBorders>
          </w:tcPr>
          <w:p w14:paraId="5A516F01">
            <w:pPr>
              <w:rPr>
                <w:sz w:val="2"/>
                <w:szCs w:val="2"/>
              </w:rPr>
            </w:pPr>
          </w:p>
        </w:tc>
        <w:tc>
          <w:tcPr>
            <w:tcW w:w="3218" w:type="dxa"/>
            <w:vMerge w:val="continue"/>
            <w:tcBorders>
              <w:top w:val="nil"/>
            </w:tcBorders>
          </w:tcPr>
          <w:p w14:paraId="7ACB1574">
            <w:pPr>
              <w:rPr>
                <w:sz w:val="2"/>
                <w:szCs w:val="2"/>
              </w:rPr>
            </w:pPr>
          </w:p>
        </w:tc>
      </w:tr>
      <w:tr w14:paraId="3B0F5D26">
        <w:trPr>
          <w:trHeight w:val="300" w:hRule="atLeast"/>
        </w:trPr>
        <w:tc>
          <w:tcPr>
            <w:tcW w:w="699" w:type="dxa"/>
            <w:vMerge w:val="continue"/>
            <w:tcBorders>
              <w:top w:val="nil"/>
            </w:tcBorders>
          </w:tcPr>
          <w:p w14:paraId="060906AC">
            <w:pPr>
              <w:rPr>
                <w:sz w:val="2"/>
                <w:szCs w:val="2"/>
              </w:rPr>
            </w:pPr>
          </w:p>
        </w:tc>
        <w:tc>
          <w:tcPr>
            <w:tcW w:w="2182" w:type="dxa"/>
            <w:vMerge w:val="continue"/>
            <w:tcBorders>
              <w:top w:val="nil"/>
            </w:tcBorders>
          </w:tcPr>
          <w:p w14:paraId="7EC59061">
            <w:pPr>
              <w:rPr>
                <w:sz w:val="2"/>
                <w:szCs w:val="2"/>
              </w:rPr>
            </w:pPr>
          </w:p>
        </w:tc>
        <w:tc>
          <w:tcPr>
            <w:tcW w:w="2578" w:type="dxa"/>
            <w:vMerge w:val="continue"/>
            <w:tcBorders>
              <w:top w:val="nil"/>
              <w:right w:val="nil"/>
            </w:tcBorders>
          </w:tcPr>
          <w:p w14:paraId="6166988D">
            <w:pPr>
              <w:rPr>
                <w:sz w:val="2"/>
                <w:szCs w:val="2"/>
              </w:rPr>
            </w:pPr>
          </w:p>
        </w:tc>
        <w:tc>
          <w:tcPr>
            <w:tcW w:w="5301" w:type="dxa"/>
            <w:gridSpan w:val="4"/>
            <w:tcBorders>
              <w:top w:val="nil"/>
            </w:tcBorders>
          </w:tcPr>
          <w:p w14:paraId="6AD3CDD8">
            <w:pPr>
              <w:pStyle w:val="16"/>
              <w:rPr>
                <w:rFonts w:ascii="Times New Roman"/>
                <w:sz w:val="15"/>
                <w:szCs w:val="18"/>
              </w:rPr>
            </w:pPr>
          </w:p>
        </w:tc>
        <w:tc>
          <w:tcPr>
            <w:tcW w:w="3218" w:type="dxa"/>
            <w:vMerge w:val="continue"/>
            <w:tcBorders>
              <w:top w:val="nil"/>
            </w:tcBorders>
          </w:tcPr>
          <w:p w14:paraId="4A232E99">
            <w:pPr>
              <w:rPr>
                <w:sz w:val="2"/>
                <w:szCs w:val="2"/>
              </w:rPr>
            </w:pPr>
          </w:p>
        </w:tc>
      </w:tr>
      <w:tr w14:paraId="76A1C7EB">
        <w:trPr>
          <w:trHeight w:val="1641" w:hRule="atLeast"/>
        </w:trPr>
        <w:tc>
          <w:tcPr>
            <w:tcW w:w="13978" w:type="dxa"/>
            <w:gridSpan w:val="8"/>
          </w:tcPr>
          <w:p w14:paraId="00C99E2A">
            <w:pPr>
              <w:pStyle w:val="16"/>
              <w:spacing w:before="23"/>
              <w:ind w:left="9"/>
              <w:rPr>
                <w:spacing w:val="-1"/>
                <w:w w:val="95"/>
                <w:sz w:val="16"/>
                <w:szCs w:val="18"/>
                <w:lang w:eastAsia="zh-CN"/>
              </w:rPr>
            </w:pPr>
            <w:r>
              <w:rPr>
                <w:w w:val="95"/>
                <w:sz w:val="16"/>
                <w:szCs w:val="18"/>
                <w:lang w:eastAsia="zh-CN"/>
              </w:rPr>
              <w:t>注：1</w:t>
            </w:r>
            <w:r>
              <w:rPr>
                <w:spacing w:val="-1"/>
                <w:w w:val="95"/>
                <w:sz w:val="16"/>
                <w:szCs w:val="18"/>
                <w:lang w:eastAsia="zh-CN"/>
              </w:rPr>
              <w:t>.充油套管指以油作为主绝缘的套管；</w:t>
            </w:r>
          </w:p>
          <w:p w14:paraId="3D75C4D1">
            <w:pPr>
              <w:pStyle w:val="16"/>
              <w:ind w:left="9"/>
              <w:rPr>
                <w:sz w:val="16"/>
                <w:szCs w:val="18"/>
                <w:lang w:eastAsia="zh-CN"/>
              </w:rPr>
            </w:pPr>
            <w:r>
              <w:rPr>
                <w:w w:val="95"/>
                <w:sz w:val="16"/>
                <w:szCs w:val="18"/>
                <w:lang w:eastAsia="zh-CN"/>
              </w:rPr>
              <w:t>Note:</w:t>
            </w:r>
            <w:r>
              <w:rPr>
                <w:sz w:val="16"/>
                <w:szCs w:val="16"/>
                <w:lang w:eastAsia="zh-CN"/>
              </w:rPr>
              <w:t xml:space="preserve"> 1. Oil-filled casing refers to casing with oil as main insulation;</w:t>
            </w:r>
          </w:p>
          <w:p w14:paraId="27FB581C">
            <w:pPr>
              <w:pStyle w:val="16"/>
              <w:numPr>
                <w:ilvl w:val="0"/>
                <w:numId w:val="66"/>
              </w:numPr>
              <w:tabs>
                <w:tab w:val="left" w:pos="641"/>
              </w:tabs>
              <w:spacing w:before="50"/>
              <w:rPr>
                <w:spacing w:val="-1"/>
                <w:w w:val="95"/>
                <w:sz w:val="16"/>
                <w:szCs w:val="18"/>
                <w:lang w:eastAsia="zh-CN"/>
              </w:rPr>
            </w:pPr>
            <w:r>
              <w:rPr>
                <w:spacing w:val="-1"/>
                <w:w w:val="95"/>
                <w:sz w:val="16"/>
                <w:szCs w:val="18"/>
                <w:lang w:eastAsia="zh-CN"/>
              </w:rPr>
              <w:t>油纸电容型套管指以油纸电容芯为主绝缘的套管；</w:t>
            </w:r>
          </w:p>
          <w:p w14:paraId="0C23B218">
            <w:pPr>
              <w:pStyle w:val="16"/>
              <w:tabs>
                <w:tab w:val="left" w:pos="641"/>
              </w:tabs>
              <w:ind w:left="640"/>
              <w:rPr>
                <w:sz w:val="16"/>
                <w:szCs w:val="18"/>
                <w:lang w:eastAsia="zh-CN"/>
              </w:rPr>
            </w:pPr>
            <w:r>
              <w:rPr>
                <w:sz w:val="16"/>
                <w:szCs w:val="16"/>
                <w:lang w:eastAsia="zh-CN"/>
              </w:rPr>
              <w:t>Oil-paper capacitive sleeve refers to the sleeve with oil-paper capacitive core as the main insulation;</w:t>
            </w:r>
          </w:p>
          <w:p w14:paraId="791AF0CB">
            <w:pPr>
              <w:pStyle w:val="16"/>
              <w:numPr>
                <w:ilvl w:val="0"/>
                <w:numId w:val="66"/>
              </w:numPr>
              <w:tabs>
                <w:tab w:val="left" w:pos="641"/>
              </w:tabs>
              <w:spacing w:before="50"/>
              <w:rPr>
                <w:spacing w:val="-1"/>
                <w:w w:val="95"/>
                <w:sz w:val="16"/>
                <w:szCs w:val="18"/>
                <w:lang w:eastAsia="zh-CN"/>
              </w:rPr>
            </w:pPr>
            <w:r>
              <w:rPr>
                <w:spacing w:val="-1"/>
                <w:w w:val="95"/>
                <w:sz w:val="16"/>
                <w:szCs w:val="18"/>
                <w:lang w:eastAsia="zh-CN"/>
              </w:rPr>
              <w:t>充胶套管指以胶为主绝缘的套管；</w:t>
            </w:r>
          </w:p>
          <w:p w14:paraId="6881E62E">
            <w:pPr>
              <w:pStyle w:val="16"/>
              <w:tabs>
                <w:tab w:val="left" w:pos="641"/>
              </w:tabs>
              <w:ind w:left="640"/>
              <w:rPr>
                <w:sz w:val="16"/>
                <w:szCs w:val="18"/>
                <w:lang w:eastAsia="zh-CN"/>
              </w:rPr>
            </w:pPr>
            <w:r>
              <w:rPr>
                <w:sz w:val="16"/>
                <w:szCs w:val="16"/>
                <w:lang w:eastAsia="zh-CN"/>
              </w:rPr>
              <w:t>Glue-filled sleeve refers to the sleeve with glue as the main insulation;</w:t>
            </w:r>
          </w:p>
          <w:p w14:paraId="4E74757C">
            <w:pPr>
              <w:pStyle w:val="16"/>
              <w:numPr>
                <w:ilvl w:val="0"/>
                <w:numId w:val="66"/>
              </w:numPr>
              <w:tabs>
                <w:tab w:val="left" w:pos="641"/>
              </w:tabs>
              <w:spacing w:before="50"/>
              <w:rPr>
                <w:spacing w:val="-1"/>
                <w:w w:val="95"/>
                <w:sz w:val="16"/>
                <w:szCs w:val="18"/>
                <w:lang w:eastAsia="zh-CN"/>
              </w:rPr>
            </w:pPr>
            <w:r>
              <w:rPr>
                <w:spacing w:val="-1"/>
                <w:w w:val="95"/>
                <w:sz w:val="16"/>
                <w:szCs w:val="18"/>
                <w:lang w:eastAsia="zh-CN"/>
              </w:rPr>
              <w:t>胶纸电容型套管指以胶纸电容芯为主绝缘的套管；</w:t>
            </w:r>
          </w:p>
          <w:p w14:paraId="56FEE9D7">
            <w:pPr>
              <w:pStyle w:val="16"/>
              <w:tabs>
                <w:tab w:val="left" w:pos="641"/>
              </w:tabs>
              <w:ind w:left="640"/>
              <w:rPr>
                <w:sz w:val="16"/>
                <w:szCs w:val="18"/>
                <w:lang w:eastAsia="zh-CN"/>
              </w:rPr>
            </w:pPr>
            <w:r>
              <w:rPr>
                <w:sz w:val="16"/>
                <w:szCs w:val="16"/>
                <w:lang w:eastAsia="zh-CN"/>
              </w:rPr>
              <w:t>Gummed paper capacitive sleeve refers to the sleeve with gummed paper capacitive core as the main insulation;</w:t>
            </w:r>
          </w:p>
          <w:p w14:paraId="6D31B7F2">
            <w:pPr>
              <w:pStyle w:val="16"/>
              <w:numPr>
                <w:ilvl w:val="0"/>
                <w:numId w:val="66"/>
              </w:numPr>
              <w:tabs>
                <w:tab w:val="left" w:pos="641"/>
              </w:tabs>
              <w:spacing w:before="50"/>
              <w:rPr>
                <w:spacing w:val="-1"/>
                <w:w w:val="95"/>
                <w:sz w:val="16"/>
                <w:szCs w:val="18"/>
                <w:lang w:eastAsia="zh-CN"/>
              </w:rPr>
            </w:pPr>
            <w:r>
              <w:rPr>
                <w:spacing w:val="-1"/>
                <w:w w:val="95"/>
                <w:sz w:val="16"/>
                <w:szCs w:val="18"/>
                <w:lang w:eastAsia="zh-CN"/>
              </w:rPr>
              <w:t>胶纸型套管指以胶纸为主绝缘与外绝缘的套管(如一般室内无瓷套胶纸套管)。</w:t>
            </w:r>
          </w:p>
          <w:p w14:paraId="76577A41">
            <w:pPr>
              <w:pStyle w:val="16"/>
              <w:tabs>
                <w:tab w:val="left" w:pos="641"/>
              </w:tabs>
              <w:ind w:left="640"/>
              <w:rPr>
                <w:sz w:val="16"/>
                <w:szCs w:val="18"/>
                <w:lang w:eastAsia="zh-CN"/>
              </w:rPr>
            </w:pPr>
            <w:r>
              <w:rPr>
                <w:sz w:val="16"/>
                <w:szCs w:val="16"/>
                <w:lang w:eastAsia="zh-CN"/>
              </w:rPr>
              <w:t>Gummed paper type casing refers to the casing with gummed paper as the main insulation and external insulation (such as general indoor gummed paper casing without porcelain sleeve).</w:t>
            </w:r>
          </w:p>
        </w:tc>
      </w:tr>
    </w:tbl>
    <w:p w14:paraId="16769BD6">
      <w:pPr>
        <w:pStyle w:val="6"/>
        <w:rPr>
          <w:sz w:val="15"/>
          <w:szCs w:val="16"/>
          <w:lang w:eastAsia="zh-CN"/>
        </w:rPr>
      </w:pPr>
    </w:p>
    <w:p w14:paraId="1BEE3761">
      <w:pPr>
        <w:pStyle w:val="6"/>
        <w:spacing w:before="3"/>
        <w:rPr>
          <w:sz w:val="15"/>
          <w:szCs w:val="16"/>
          <w:lang w:eastAsia="zh-CN"/>
        </w:rPr>
      </w:pPr>
    </w:p>
    <w:p w14:paraId="29DC274C">
      <w:pPr>
        <w:pStyle w:val="15"/>
        <w:numPr>
          <w:ilvl w:val="0"/>
          <w:numId w:val="57"/>
        </w:numPr>
        <w:tabs>
          <w:tab w:val="left" w:pos="1420"/>
        </w:tabs>
        <w:spacing w:before="70"/>
        <w:ind w:left="1419" w:hanging="527"/>
        <w:jc w:val="left"/>
        <w:rPr>
          <w:spacing w:val="-1"/>
          <w:w w:val="95"/>
          <w:sz w:val="16"/>
          <w:szCs w:val="18"/>
          <w:lang w:eastAsia="zh-CN"/>
        </w:rPr>
      </w:pPr>
      <w:r>
        <w:rPr>
          <w:spacing w:val="-1"/>
          <w:w w:val="95"/>
          <w:sz w:val="16"/>
          <w:szCs w:val="18"/>
          <w:lang w:eastAsia="zh-CN"/>
        </w:rPr>
        <w:t>集合电容器的试验项目、周期和要求。</w:t>
      </w:r>
    </w:p>
    <w:p w14:paraId="389826A8">
      <w:pPr>
        <w:tabs>
          <w:tab w:val="left" w:pos="1420"/>
        </w:tabs>
        <w:ind w:left="1419"/>
        <w:rPr>
          <w:sz w:val="16"/>
          <w:szCs w:val="18"/>
          <w:lang w:eastAsia="zh-CN"/>
        </w:rPr>
      </w:pPr>
      <w:r>
        <w:rPr>
          <w:sz w:val="16"/>
          <w:szCs w:val="16"/>
          <w:lang w:eastAsia="zh-CN"/>
        </w:rPr>
        <w:t>Test items, cycle and requirements of collective capacitors.</w:t>
      </w:r>
    </w:p>
    <w:p w14:paraId="6517CF68">
      <w:pPr>
        <w:pStyle w:val="6"/>
        <w:spacing w:before="2" w:after="1"/>
        <w:rPr>
          <w:sz w:val="2"/>
          <w:szCs w:val="16"/>
          <w:lang w:eastAsia="zh-CN"/>
        </w:rPr>
      </w:pPr>
    </w:p>
    <w:tbl>
      <w:tblPr>
        <w:tblStyle w:val="14"/>
        <w:tblW w:w="0" w:type="auto"/>
        <w:tblInd w:w="1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4"/>
        <w:gridCol w:w="3438"/>
        <w:gridCol w:w="3120"/>
        <w:gridCol w:w="3181"/>
        <w:gridCol w:w="3535"/>
      </w:tblGrid>
      <w:tr w14:paraId="1CF58E09">
        <w:trPr>
          <w:trHeight w:val="632" w:hRule="atLeast"/>
        </w:trPr>
        <w:tc>
          <w:tcPr>
            <w:tcW w:w="704" w:type="dxa"/>
          </w:tcPr>
          <w:p w14:paraId="0352C013">
            <w:pPr>
              <w:pStyle w:val="16"/>
              <w:spacing w:before="2"/>
              <w:rPr>
                <w:sz w:val="10"/>
                <w:szCs w:val="18"/>
                <w:lang w:eastAsia="zh-CN"/>
              </w:rPr>
            </w:pPr>
          </w:p>
          <w:p w14:paraId="66ADDB42">
            <w:pPr>
              <w:pStyle w:val="16"/>
              <w:ind w:right="264"/>
              <w:jc w:val="right"/>
              <w:rPr>
                <w:spacing w:val="-10"/>
                <w:sz w:val="16"/>
                <w:szCs w:val="18"/>
              </w:rPr>
            </w:pPr>
            <w:r>
              <w:rPr>
                <w:w w:val="95"/>
                <w:sz w:val="16"/>
                <w:szCs w:val="18"/>
              </w:rPr>
              <w:t>序</w:t>
            </w:r>
            <w:r>
              <w:rPr>
                <w:spacing w:val="-10"/>
                <w:sz w:val="16"/>
                <w:szCs w:val="18"/>
              </w:rPr>
              <w:t>号</w:t>
            </w:r>
          </w:p>
          <w:p w14:paraId="7CB5D690">
            <w:pPr>
              <w:pStyle w:val="16"/>
              <w:ind w:right="264"/>
              <w:jc w:val="right"/>
              <w:rPr>
                <w:sz w:val="16"/>
                <w:szCs w:val="18"/>
              </w:rPr>
            </w:pPr>
            <w:r>
              <w:rPr>
                <w:sz w:val="16"/>
                <w:szCs w:val="16"/>
              </w:rPr>
              <w:t>Serial number</w:t>
            </w:r>
          </w:p>
        </w:tc>
        <w:tc>
          <w:tcPr>
            <w:tcW w:w="3438" w:type="dxa"/>
          </w:tcPr>
          <w:p w14:paraId="713533C8">
            <w:pPr>
              <w:pStyle w:val="16"/>
              <w:spacing w:before="2"/>
              <w:rPr>
                <w:sz w:val="10"/>
                <w:szCs w:val="18"/>
              </w:rPr>
            </w:pPr>
          </w:p>
          <w:p w14:paraId="1B13932D">
            <w:pPr>
              <w:pStyle w:val="16"/>
              <w:jc w:val="center"/>
              <w:rPr>
                <w:spacing w:val="-10"/>
                <w:sz w:val="16"/>
                <w:szCs w:val="18"/>
              </w:rPr>
            </w:pPr>
            <w:r>
              <w:rPr>
                <w:w w:val="95"/>
                <w:sz w:val="16"/>
                <w:szCs w:val="18"/>
              </w:rPr>
              <w:t>项</w:t>
            </w:r>
            <w:r>
              <w:rPr>
                <w:spacing w:val="-10"/>
                <w:sz w:val="16"/>
                <w:szCs w:val="18"/>
              </w:rPr>
              <w:t>目</w:t>
            </w:r>
          </w:p>
          <w:p w14:paraId="4A4920DC">
            <w:pPr>
              <w:pStyle w:val="16"/>
              <w:jc w:val="center"/>
              <w:rPr>
                <w:sz w:val="16"/>
                <w:szCs w:val="18"/>
              </w:rPr>
            </w:pPr>
            <w:r>
              <w:rPr>
                <w:sz w:val="16"/>
                <w:szCs w:val="16"/>
              </w:rPr>
              <w:t>Project</w:t>
            </w:r>
          </w:p>
        </w:tc>
        <w:tc>
          <w:tcPr>
            <w:tcW w:w="3120" w:type="dxa"/>
          </w:tcPr>
          <w:p w14:paraId="0B7C82A4">
            <w:pPr>
              <w:pStyle w:val="16"/>
              <w:spacing w:before="23"/>
              <w:jc w:val="center"/>
              <w:rPr>
                <w:color w:val="FF0000"/>
                <w:spacing w:val="-2"/>
                <w:w w:val="95"/>
                <w:sz w:val="16"/>
                <w:szCs w:val="18"/>
                <w:lang w:eastAsia="zh-CN"/>
              </w:rPr>
            </w:pPr>
            <w:r>
              <w:rPr>
                <w:color w:val="FF0000"/>
                <w:w w:val="95"/>
                <w:sz w:val="16"/>
                <w:szCs w:val="18"/>
                <w:lang w:eastAsia="zh-CN"/>
              </w:rPr>
              <w:t>建议周期如下（或</w:t>
            </w:r>
            <w:r>
              <w:rPr>
                <w:color w:val="FF0000"/>
                <w:spacing w:val="-2"/>
                <w:w w:val="95"/>
                <w:sz w:val="16"/>
                <w:szCs w:val="18"/>
                <w:lang w:eastAsia="zh-CN"/>
              </w:rPr>
              <w:t>按设备生产厂商</w:t>
            </w:r>
          </w:p>
          <w:p w14:paraId="4EC793B3">
            <w:pPr>
              <w:pStyle w:val="16"/>
              <w:jc w:val="center"/>
              <w:rPr>
                <w:sz w:val="16"/>
                <w:szCs w:val="18"/>
                <w:lang w:eastAsia="zh-CN"/>
              </w:rPr>
            </w:pPr>
            <w:r>
              <w:rPr>
                <w:color w:val="FF0000"/>
                <w:sz w:val="16"/>
                <w:szCs w:val="16"/>
                <w:lang w:eastAsia="zh-CN"/>
              </w:rPr>
              <w:t>The recommended cycle is as follows (or by equipment manufacturer</w:t>
            </w:r>
          </w:p>
          <w:p w14:paraId="64CE1808">
            <w:pPr>
              <w:pStyle w:val="16"/>
              <w:spacing w:before="50"/>
              <w:jc w:val="center"/>
              <w:rPr>
                <w:color w:val="FF0000"/>
                <w:spacing w:val="-10"/>
                <w:w w:val="95"/>
                <w:sz w:val="16"/>
                <w:szCs w:val="18"/>
              </w:rPr>
            </w:pPr>
            <w:r>
              <w:rPr>
                <w:color w:val="FF0000"/>
                <w:w w:val="95"/>
                <w:sz w:val="16"/>
                <w:szCs w:val="18"/>
              </w:rPr>
              <w:t>建议的时间周期</w:t>
            </w:r>
            <w:r>
              <w:rPr>
                <w:color w:val="FF0000"/>
                <w:spacing w:val="-10"/>
                <w:w w:val="95"/>
                <w:sz w:val="16"/>
                <w:szCs w:val="18"/>
              </w:rPr>
              <w:t>）</w:t>
            </w:r>
          </w:p>
          <w:p w14:paraId="5B4BDFFE">
            <w:pPr>
              <w:pStyle w:val="16"/>
              <w:jc w:val="center"/>
              <w:rPr>
                <w:sz w:val="16"/>
                <w:szCs w:val="18"/>
              </w:rPr>
            </w:pPr>
            <w:r>
              <w:rPr>
                <w:color w:val="FF0000"/>
                <w:sz w:val="16"/>
                <w:szCs w:val="16"/>
              </w:rPr>
              <w:t>Recommended time period)</w:t>
            </w:r>
          </w:p>
        </w:tc>
        <w:tc>
          <w:tcPr>
            <w:tcW w:w="3181" w:type="dxa"/>
          </w:tcPr>
          <w:p w14:paraId="3A27E940">
            <w:pPr>
              <w:pStyle w:val="16"/>
              <w:spacing w:before="2"/>
              <w:rPr>
                <w:sz w:val="10"/>
                <w:szCs w:val="18"/>
              </w:rPr>
            </w:pPr>
          </w:p>
          <w:p w14:paraId="5BFFAA5C">
            <w:pPr>
              <w:pStyle w:val="16"/>
              <w:jc w:val="center"/>
              <w:rPr>
                <w:spacing w:val="-10"/>
                <w:sz w:val="16"/>
                <w:szCs w:val="18"/>
              </w:rPr>
            </w:pPr>
            <w:r>
              <w:rPr>
                <w:w w:val="95"/>
                <w:sz w:val="16"/>
                <w:szCs w:val="18"/>
              </w:rPr>
              <w:t>要</w:t>
            </w:r>
            <w:r>
              <w:rPr>
                <w:spacing w:val="-10"/>
                <w:sz w:val="16"/>
                <w:szCs w:val="18"/>
              </w:rPr>
              <w:t>求</w:t>
            </w:r>
          </w:p>
          <w:p w14:paraId="16A4DB44">
            <w:pPr>
              <w:pStyle w:val="16"/>
              <w:jc w:val="center"/>
              <w:rPr>
                <w:sz w:val="16"/>
                <w:szCs w:val="18"/>
              </w:rPr>
            </w:pPr>
            <w:r>
              <w:rPr>
                <w:sz w:val="16"/>
                <w:szCs w:val="16"/>
              </w:rPr>
              <w:t>Requirements</w:t>
            </w:r>
          </w:p>
        </w:tc>
        <w:tc>
          <w:tcPr>
            <w:tcW w:w="3535" w:type="dxa"/>
          </w:tcPr>
          <w:p w14:paraId="626639A1">
            <w:pPr>
              <w:pStyle w:val="16"/>
              <w:spacing w:before="2"/>
              <w:rPr>
                <w:sz w:val="10"/>
                <w:szCs w:val="18"/>
              </w:rPr>
            </w:pPr>
          </w:p>
          <w:p w14:paraId="0C06601C">
            <w:pPr>
              <w:pStyle w:val="16"/>
              <w:jc w:val="center"/>
              <w:rPr>
                <w:spacing w:val="-10"/>
                <w:sz w:val="16"/>
                <w:szCs w:val="18"/>
              </w:rPr>
            </w:pPr>
            <w:r>
              <w:rPr>
                <w:w w:val="95"/>
                <w:sz w:val="16"/>
                <w:szCs w:val="18"/>
              </w:rPr>
              <w:t>说</w:t>
            </w:r>
            <w:r>
              <w:rPr>
                <w:spacing w:val="-10"/>
                <w:sz w:val="16"/>
                <w:szCs w:val="18"/>
              </w:rPr>
              <w:t>明</w:t>
            </w:r>
          </w:p>
          <w:p w14:paraId="69B75082">
            <w:pPr>
              <w:pStyle w:val="16"/>
              <w:jc w:val="center"/>
              <w:rPr>
                <w:sz w:val="16"/>
                <w:szCs w:val="18"/>
              </w:rPr>
            </w:pPr>
            <w:r>
              <w:rPr>
                <w:sz w:val="16"/>
                <w:szCs w:val="16"/>
              </w:rPr>
              <w:t>Description</w:t>
            </w:r>
          </w:p>
        </w:tc>
      </w:tr>
      <w:tr w14:paraId="3105D6E3">
        <w:trPr>
          <w:trHeight w:val="1099" w:hRule="atLeast"/>
        </w:trPr>
        <w:tc>
          <w:tcPr>
            <w:tcW w:w="704" w:type="dxa"/>
          </w:tcPr>
          <w:p w14:paraId="61D86C99">
            <w:pPr>
              <w:pStyle w:val="16"/>
              <w:rPr>
                <w:sz w:val="15"/>
                <w:szCs w:val="18"/>
              </w:rPr>
            </w:pPr>
          </w:p>
          <w:p w14:paraId="2606EADE">
            <w:pPr>
              <w:pStyle w:val="16"/>
              <w:spacing w:before="158"/>
              <w:ind w:right="289"/>
              <w:jc w:val="right"/>
              <w:rPr>
                <w:sz w:val="16"/>
                <w:szCs w:val="18"/>
              </w:rPr>
            </w:pPr>
            <w:r>
              <w:rPr>
                <w:w w:val="99"/>
                <w:sz w:val="16"/>
                <w:szCs w:val="18"/>
              </w:rPr>
              <w:t>1</w:t>
            </w:r>
          </w:p>
        </w:tc>
        <w:tc>
          <w:tcPr>
            <w:tcW w:w="3438" w:type="dxa"/>
          </w:tcPr>
          <w:p w14:paraId="7AB85B5A">
            <w:pPr>
              <w:pStyle w:val="16"/>
              <w:rPr>
                <w:sz w:val="15"/>
                <w:szCs w:val="18"/>
              </w:rPr>
            </w:pPr>
          </w:p>
          <w:p w14:paraId="748719C8">
            <w:pPr>
              <w:pStyle w:val="16"/>
              <w:spacing w:before="158"/>
              <w:ind w:left="8"/>
              <w:rPr>
                <w:spacing w:val="-2"/>
                <w:w w:val="95"/>
                <w:sz w:val="16"/>
                <w:szCs w:val="18"/>
              </w:rPr>
            </w:pPr>
            <w:r>
              <w:rPr>
                <w:spacing w:val="-2"/>
                <w:w w:val="95"/>
                <w:sz w:val="16"/>
                <w:szCs w:val="18"/>
              </w:rPr>
              <w:t>极对壳绝缘电阻</w:t>
            </w:r>
          </w:p>
          <w:p w14:paraId="31B9EE30">
            <w:pPr>
              <w:pStyle w:val="16"/>
              <w:ind w:left="8"/>
              <w:rPr>
                <w:sz w:val="16"/>
                <w:szCs w:val="18"/>
              </w:rPr>
            </w:pPr>
            <w:r>
              <w:rPr>
                <w:sz w:val="16"/>
                <w:szCs w:val="16"/>
              </w:rPr>
              <w:t>Pole-to-shell insulation resistance</w:t>
            </w:r>
          </w:p>
        </w:tc>
        <w:tc>
          <w:tcPr>
            <w:tcW w:w="3120" w:type="dxa"/>
          </w:tcPr>
          <w:p w14:paraId="10AEB587">
            <w:pPr>
              <w:pStyle w:val="16"/>
              <w:spacing w:before="127"/>
              <w:ind w:left="10"/>
              <w:rPr>
                <w:spacing w:val="-12"/>
                <w:w w:val="95"/>
                <w:sz w:val="16"/>
                <w:szCs w:val="18"/>
                <w:lang w:eastAsia="zh-CN"/>
              </w:rPr>
            </w:pPr>
            <w:r>
              <w:rPr>
                <w:w w:val="95"/>
                <w:sz w:val="16"/>
                <w:szCs w:val="18"/>
                <w:lang w:eastAsia="zh-CN"/>
              </w:rPr>
              <w:t>⑴投</w:t>
            </w:r>
            <w:r>
              <w:rPr>
                <w:spacing w:val="-9"/>
                <w:w w:val="95"/>
                <w:sz w:val="16"/>
                <w:szCs w:val="18"/>
                <w:lang w:eastAsia="zh-CN"/>
              </w:rPr>
              <w:t xml:space="preserve">运后 </w:t>
            </w:r>
            <w:r>
              <w:rPr>
                <w:w w:val="95"/>
                <w:sz w:val="16"/>
                <w:szCs w:val="18"/>
                <w:lang w:eastAsia="zh-CN"/>
              </w:rPr>
              <w:t>1</w:t>
            </w:r>
            <w:r>
              <w:rPr>
                <w:spacing w:val="-12"/>
                <w:w w:val="95"/>
                <w:sz w:val="16"/>
                <w:szCs w:val="18"/>
                <w:lang w:eastAsia="zh-CN"/>
              </w:rPr>
              <w:t xml:space="preserve"> 年内</w:t>
            </w:r>
          </w:p>
          <w:p w14:paraId="723E1B41">
            <w:pPr>
              <w:pStyle w:val="16"/>
              <w:ind w:left="10"/>
              <w:rPr>
                <w:sz w:val="16"/>
                <w:szCs w:val="18"/>
                <w:lang w:eastAsia="zh-CN"/>
              </w:rPr>
            </w:pPr>
            <w:r>
              <w:rPr>
                <w:sz w:val="16"/>
                <w:szCs w:val="16"/>
                <w:lang w:eastAsia="zh-CN"/>
              </w:rPr>
              <w:t>(1) Within 1 year after putting into operation</w:t>
            </w:r>
          </w:p>
          <w:p w14:paraId="1D3327A5">
            <w:pPr>
              <w:pStyle w:val="16"/>
              <w:spacing w:before="33"/>
              <w:ind w:left="10"/>
              <w:rPr>
                <w:spacing w:val="-8"/>
                <w:w w:val="95"/>
                <w:sz w:val="16"/>
                <w:szCs w:val="18"/>
                <w:lang w:eastAsia="zh-CN"/>
              </w:rPr>
            </w:pPr>
            <w:r>
              <w:rPr>
                <w:w w:val="95"/>
                <w:sz w:val="16"/>
                <w:szCs w:val="18"/>
                <w:lang w:eastAsia="zh-CN"/>
              </w:rPr>
              <w:t>⑵6</w:t>
            </w:r>
            <w:r>
              <w:rPr>
                <w:spacing w:val="-8"/>
                <w:w w:val="95"/>
                <w:sz w:val="16"/>
                <w:szCs w:val="18"/>
                <w:lang w:eastAsia="zh-CN"/>
              </w:rPr>
              <w:t xml:space="preserve"> 年一次</w:t>
            </w:r>
          </w:p>
          <w:p w14:paraId="35202195">
            <w:pPr>
              <w:pStyle w:val="16"/>
              <w:ind w:left="10"/>
              <w:rPr>
                <w:sz w:val="16"/>
                <w:szCs w:val="18"/>
                <w:lang w:eastAsia="zh-CN"/>
              </w:rPr>
            </w:pPr>
            <w:r>
              <w:rPr>
                <w:sz w:val="16"/>
                <w:szCs w:val="16"/>
                <w:lang w:eastAsia="zh-CN"/>
              </w:rPr>
              <w:t>(2) Once every six years</w:t>
            </w:r>
          </w:p>
          <w:p w14:paraId="26AB08E6">
            <w:pPr>
              <w:pStyle w:val="16"/>
              <w:spacing w:before="33"/>
              <w:ind w:left="10"/>
              <w:rPr>
                <w:spacing w:val="-5"/>
                <w:w w:val="95"/>
                <w:sz w:val="16"/>
                <w:szCs w:val="18"/>
                <w:lang w:eastAsia="zh-CN"/>
              </w:rPr>
            </w:pPr>
            <w:r>
              <w:rPr>
                <w:w w:val="95"/>
                <w:sz w:val="16"/>
                <w:szCs w:val="18"/>
                <w:lang w:eastAsia="zh-CN"/>
              </w:rPr>
              <w:t>⑶必</w:t>
            </w:r>
            <w:r>
              <w:rPr>
                <w:spacing w:val="-5"/>
                <w:w w:val="95"/>
                <w:sz w:val="16"/>
                <w:szCs w:val="18"/>
                <w:lang w:eastAsia="zh-CN"/>
              </w:rPr>
              <w:t>要时</w:t>
            </w:r>
          </w:p>
          <w:p w14:paraId="786DE41E">
            <w:pPr>
              <w:pStyle w:val="16"/>
              <w:ind w:left="10"/>
              <w:rPr>
                <w:sz w:val="16"/>
                <w:szCs w:val="18"/>
                <w:lang w:eastAsia="zh-CN"/>
              </w:rPr>
            </w:pPr>
            <w:r>
              <w:rPr>
                <w:sz w:val="16"/>
                <w:szCs w:val="16"/>
                <w:lang w:eastAsia="zh-CN"/>
              </w:rPr>
              <w:t>(3) When necessary</w:t>
            </w:r>
          </w:p>
        </w:tc>
        <w:tc>
          <w:tcPr>
            <w:tcW w:w="3181" w:type="dxa"/>
          </w:tcPr>
          <w:p w14:paraId="6F13880C">
            <w:pPr>
              <w:pStyle w:val="16"/>
              <w:rPr>
                <w:sz w:val="15"/>
                <w:szCs w:val="18"/>
                <w:lang w:eastAsia="zh-CN"/>
              </w:rPr>
            </w:pPr>
          </w:p>
          <w:p w14:paraId="0D7EB304">
            <w:pPr>
              <w:pStyle w:val="16"/>
              <w:spacing w:before="158"/>
              <w:ind w:left="10"/>
              <w:rPr>
                <w:spacing w:val="-10"/>
                <w:w w:val="95"/>
                <w:sz w:val="16"/>
                <w:szCs w:val="18"/>
              </w:rPr>
            </w:pPr>
            <w:r>
              <w:rPr>
                <w:w w:val="95"/>
                <w:sz w:val="16"/>
                <w:szCs w:val="18"/>
              </w:rPr>
              <w:t>不低于</w:t>
            </w:r>
            <w:r>
              <w:rPr>
                <w:spacing w:val="3"/>
                <w:sz w:val="16"/>
                <w:szCs w:val="18"/>
              </w:rPr>
              <w:t xml:space="preserve"> </w:t>
            </w:r>
            <w:r>
              <w:rPr>
                <w:w w:val="95"/>
                <w:sz w:val="16"/>
                <w:szCs w:val="18"/>
              </w:rPr>
              <w:t>2000MΩ</w:t>
            </w:r>
            <w:r>
              <w:rPr>
                <w:spacing w:val="-10"/>
                <w:w w:val="95"/>
                <w:sz w:val="16"/>
                <w:szCs w:val="18"/>
              </w:rPr>
              <w:t>。</w:t>
            </w:r>
          </w:p>
          <w:p w14:paraId="35E23F0D">
            <w:pPr>
              <w:pStyle w:val="16"/>
              <w:ind w:left="10"/>
              <w:rPr>
                <w:sz w:val="16"/>
                <w:szCs w:val="18"/>
              </w:rPr>
            </w:pPr>
            <w:r>
              <w:rPr>
                <w:sz w:val="16"/>
                <w:szCs w:val="16"/>
              </w:rPr>
              <w:t>Not less than 2000M Ω.</w:t>
            </w:r>
          </w:p>
        </w:tc>
        <w:tc>
          <w:tcPr>
            <w:tcW w:w="3535" w:type="dxa"/>
          </w:tcPr>
          <w:p w14:paraId="7212668E">
            <w:pPr>
              <w:pStyle w:val="16"/>
              <w:spacing w:before="127" w:line="268" w:lineRule="auto"/>
              <w:ind w:left="9"/>
              <w:rPr>
                <w:spacing w:val="-9"/>
                <w:sz w:val="16"/>
                <w:szCs w:val="18"/>
                <w:lang w:eastAsia="zh-CN"/>
              </w:rPr>
            </w:pPr>
            <w:r>
              <w:rPr>
                <w:spacing w:val="-2"/>
                <w:w w:val="95"/>
                <w:sz w:val="16"/>
                <w:szCs w:val="18"/>
                <w:lang w:eastAsia="zh-CN"/>
              </w:rPr>
              <w:t xml:space="preserve">⑴串联电容器用 </w:t>
            </w:r>
            <w:r>
              <w:rPr>
                <w:w w:val="95"/>
                <w:sz w:val="16"/>
                <w:szCs w:val="18"/>
                <w:lang w:eastAsia="zh-CN"/>
              </w:rPr>
              <w:t>1000V</w:t>
            </w:r>
            <w:r>
              <w:rPr>
                <w:spacing w:val="-8"/>
                <w:w w:val="95"/>
                <w:sz w:val="16"/>
                <w:szCs w:val="18"/>
                <w:lang w:eastAsia="zh-CN"/>
              </w:rPr>
              <w:t xml:space="preserve"> 兆</w:t>
            </w:r>
            <w:r>
              <w:rPr>
                <w:w w:val="95"/>
                <w:sz w:val="16"/>
                <w:szCs w:val="18"/>
                <w:lang w:eastAsia="zh-CN"/>
              </w:rPr>
              <w:t>欧表</w:t>
            </w:r>
            <w:r>
              <w:rPr>
                <w:spacing w:val="-15"/>
                <w:w w:val="95"/>
                <w:sz w:val="16"/>
                <w:szCs w:val="18"/>
                <w:lang w:eastAsia="zh-CN"/>
              </w:rPr>
              <w:t>，其他用</w:t>
            </w:r>
            <w:r>
              <w:rPr>
                <w:w w:val="95"/>
                <w:sz w:val="16"/>
                <w:szCs w:val="18"/>
                <w:lang w:eastAsia="zh-CN"/>
              </w:rPr>
              <w:t xml:space="preserve"> </w:t>
            </w:r>
            <w:r>
              <w:rPr>
                <w:sz w:val="16"/>
                <w:szCs w:val="18"/>
                <w:lang w:eastAsia="zh-CN"/>
              </w:rPr>
              <w:t>2500V</w:t>
            </w:r>
            <w:r>
              <w:rPr>
                <w:spacing w:val="-9"/>
                <w:sz w:val="16"/>
                <w:szCs w:val="18"/>
                <w:lang w:eastAsia="zh-CN"/>
              </w:rPr>
              <w:t xml:space="preserve"> 兆欧表；</w:t>
            </w:r>
          </w:p>
          <w:p w14:paraId="1BEAC989">
            <w:pPr>
              <w:pStyle w:val="16"/>
              <w:ind w:left="9"/>
              <w:rPr>
                <w:sz w:val="16"/>
                <w:szCs w:val="18"/>
                <w:lang w:eastAsia="zh-CN"/>
              </w:rPr>
            </w:pPr>
            <w:r>
              <w:rPr>
                <w:sz w:val="16"/>
                <w:szCs w:val="16"/>
                <w:lang w:eastAsia="zh-CN"/>
              </w:rPr>
              <w:t>(1) 1000V Megohmmeter is used for series capacitors and 2500V Megohmmeter is used for others;</w:t>
            </w:r>
          </w:p>
          <w:p w14:paraId="3867003B">
            <w:pPr>
              <w:pStyle w:val="16"/>
              <w:spacing w:before="2"/>
              <w:ind w:left="9"/>
              <w:rPr>
                <w:spacing w:val="-1"/>
                <w:w w:val="95"/>
                <w:sz w:val="16"/>
                <w:szCs w:val="18"/>
                <w:lang w:eastAsia="zh-CN"/>
              </w:rPr>
            </w:pPr>
            <w:r>
              <w:rPr>
                <w:spacing w:val="-1"/>
                <w:w w:val="95"/>
                <w:sz w:val="16"/>
                <w:szCs w:val="18"/>
                <w:lang w:eastAsia="zh-CN"/>
              </w:rPr>
              <w:t>⑵单套管电容器不测。</w:t>
            </w:r>
          </w:p>
          <w:p w14:paraId="7AD0F2DD">
            <w:pPr>
              <w:pStyle w:val="16"/>
              <w:ind w:left="9"/>
              <w:rPr>
                <w:sz w:val="16"/>
                <w:szCs w:val="18"/>
                <w:lang w:eastAsia="zh-CN"/>
              </w:rPr>
            </w:pPr>
            <w:r>
              <w:rPr>
                <w:rFonts w:hint="eastAsia"/>
                <w:sz w:val="16"/>
                <w:szCs w:val="16"/>
                <w:lang w:eastAsia="zh-CN"/>
              </w:rPr>
              <w:t>⑵</w:t>
            </w:r>
            <w:r>
              <w:rPr>
                <w:sz w:val="16"/>
                <w:szCs w:val="16"/>
                <w:lang w:eastAsia="zh-CN"/>
              </w:rPr>
              <w:t xml:space="preserve"> Single bushing capacitor accident.</w:t>
            </w:r>
          </w:p>
        </w:tc>
      </w:tr>
      <w:tr w14:paraId="4442A75D">
        <w:trPr>
          <w:trHeight w:val="1270" w:hRule="atLeast"/>
        </w:trPr>
        <w:tc>
          <w:tcPr>
            <w:tcW w:w="704" w:type="dxa"/>
          </w:tcPr>
          <w:p w14:paraId="39B275E7">
            <w:pPr>
              <w:pStyle w:val="16"/>
              <w:rPr>
                <w:sz w:val="15"/>
                <w:szCs w:val="18"/>
                <w:lang w:eastAsia="zh-CN"/>
              </w:rPr>
            </w:pPr>
          </w:p>
          <w:p w14:paraId="0A68F3CD">
            <w:pPr>
              <w:pStyle w:val="16"/>
              <w:spacing w:before="1"/>
              <w:rPr>
                <w:sz w:val="15"/>
                <w:szCs w:val="18"/>
                <w:lang w:eastAsia="zh-CN"/>
              </w:rPr>
            </w:pPr>
          </w:p>
          <w:p w14:paraId="362BBE5E">
            <w:pPr>
              <w:pStyle w:val="16"/>
              <w:ind w:right="289"/>
              <w:jc w:val="right"/>
              <w:rPr>
                <w:sz w:val="16"/>
                <w:szCs w:val="18"/>
              </w:rPr>
            </w:pPr>
            <w:r>
              <w:rPr>
                <w:w w:val="99"/>
                <w:sz w:val="16"/>
                <w:szCs w:val="18"/>
              </w:rPr>
              <w:t>2</w:t>
            </w:r>
          </w:p>
        </w:tc>
        <w:tc>
          <w:tcPr>
            <w:tcW w:w="3438" w:type="dxa"/>
          </w:tcPr>
          <w:p w14:paraId="45091BEC">
            <w:pPr>
              <w:pStyle w:val="16"/>
              <w:rPr>
                <w:sz w:val="15"/>
                <w:szCs w:val="18"/>
              </w:rPr>
            </w:pPr>
          </w:p>
          <w:p w14:paraId="7177829A">
            <w:pPr>
              <w:pStyle w:val="16"/>
              <w:spacing w:before="1"/>
              <w:rPr>
                <w:sz w:val="15"/>
                <w:szCs w:val="18"/>
              </w:rPr>
            </w:pPr>
          </w:p>
          <w:p w14:paraId="0FF19D88">
            <w:pPr>
              <w:pStyle w:val="16"/>
              <w:ind w:left="8"/>
              <w:rPr>
                <w:spacing w:val="-4"/>
                <w:w w:val="95"/>
                <w:sz w:val="16"/>
                <w:szCs w:val="18"/>
              </w:rPr>
            </w:pPr>
            <w:r>
              <w:rPr>
                <w:spacing w:val="-4"/>
                <w:w w:val="95"/>
                <w:sz w:val="16"/>
                <w:szCs w:val="18"/>
              </w:rPr>
              <w:t>电容值</w:t>
            </w:r>
          </w:p>
          <w:p w14:paraId="60D5EAE5">
            <w:pPr>
              <w:pStyle w:val="16"/>
              <w:ind w:left="8"/>
              <w:rPr>
                <w:sz w:val="16"/>
                <w:szCs w:val="18"/>
              </w:rPr>
            </w:pPr>
            <w:r>
              <w:rPr>
                <w:sz w:val="16"/>
                <w:szCs w:val="16"/>
              </w:rPr>
              <w:t>Capacitance value</w:t>
            </w:r>
          </w:p>
        </w:tc>
        <w:tc>
          <w:tcPr>
            <w:tcW w:w="3120" w:type="dxa"/>
          </w:tcPr>
          <w:p w14:paraId="1C4A835D">
            <w:pPr>
              <w:pStyle w:val="16"/>
              <w:rPr>
                <w:sz w:val="13"/>
                <w:szCs w:val="18"/>
                <w:lang w:eastAsia="zh-CN"/>
              </w:rPr>
            </w:pPr>
          </w:p>
          <w:p w14:paraId="3761E75D">
            <w:pPr>
              <w:pStyle w:val="16"/>
              <w:ind w:left="10"/>
              <w:rPr>
                <w:spacing w:val="-12"/>
                <w:w w:val="95"/>
                <w:sz w:val="16"/>
                <w:szCs w:val="18"/>
                <w:lang w:eastAsia="zh-CN"/>
              </w:rPr>
            </w:pPr>
            <w:r>
              <w:rPr>
                <w:w w:val="95"/>
                <w:sz w:val="16"/>
                <w:szCs w:val="18"/>
                <w:lang w:eastAsia="zh-CN"/>
              </w:rPr>
              <w:t>⑴投</w:t>
            </w:r>
            <w:r>
              <w:rPr>
                <w:spacing w:val="-9"/>
                <w:w w:val="95"/>
                <w:sz w:val="16"/>
                <w:szCs w:val="18"/>
                <w:lang w:eastAsia="zh-CN"/>
              </w:rPr>
              <w:t xml:space="preserve">运后 </w:t>
            </w:r>
            <w:r>
              <w:rPr>
                <w:w w:val="95"/>
                <w:sz w:val="16"/>
                <w:szCs w:val="18"/>
                <w:lang w:eastAsia="zh-CN"/>
              </w:rPr>
              <w:t>1</w:t>
            </w:r>
            <w:r>
              <w:rPr>
                <w:spacing w:val="-12"/>
                <w:w w:val="95"/>
                <w:sz w:val="16"/>
                <w:szCs w:val="18"/>
                <w:lang w:eastAsia="zh-CN"/>
              </w:rPr>
              <w:t xml:space="preserve"> 年内</w:t>
            </w:r>
          </w:p>
          <w:p w14:paraId="0C2ABBD2">
            <w:pPr>
              <w:pStyle w:val="16"/>
              <w:ind w:left="10"/>
              <w:rPr>
                <w:sz w:val="16"/>
                <w:szCs w:val="18"/>
                <w:lang w:eastAsia="zh-CN"/>
              </w:rPr>
            </w:pPr>
            <w:r>
              <w:rPr>
                <w:sz w:val="16"/>
                <w:szCs w:val="16"/>
                <w:lang w:eastAsia="zh-CN"/>
              </w:rPr>
              <w:t>(1) Within 1 year after putting into operation</w:t>
            </w:r>
          </w:p>
          <w:p w14:paraId="2479DCAE">
            <w:pPr>
              <w:pStyle w:val="16"/>
              <w:spacing w:before="28"/>
              <w:ind w:left="10"/>
              <w:rPr>
                <w:spacing w:val="-8"/>
                <w:w w:val="95"/>
                <w:sz w:val="16"/>
                <w:szCs w:val="18"/>
                <w:lang w:eastAsia="zh-CN"/>
              </w:rPr>
            </w:pPr>
            <w:r>
              <w:rPr>
                <w:w w:val="95"/>
                <w:sz w:val="16"/>
                <w:szCs w:val="18"/>
                <w:lang w:eastAsia="zh-CN"/>
              </w:rPr>
              <w:t>⑵6</w:t>
            </w:r>
            <w:r>
              <w:rPr>
                <w:spacing w:val="-8"/>
                <w:w w:val="95"/>
                <w:sz w:val="16"/>
                <w:szCs w:val="18"/>
                <w:lang w:eastAsia="zh-CN"/>
              </w:rPr>
              <w:t xml:space="preserve"> 年一次</w:t>
            </w:r>
          </w:p>
          <w:p w14:paraId="0975F2D3">
            <w:pPr>
              <w:pStyle w:val="16"/>
              <w:ind w:left="10"/>
              <w:rPr>
                <w:sz w:val="16"/>
                <w:szCs w:val="18"/>
                <w:lang w:eastAsia="zh-CN"/>
              </w:rPr>
            </w:pPr>
            <w:r>
              <w:rPr>
                <w:sz w:val="16"/>
                <w:szCs w:val="16"/>
                <w:lang w:eastAsia="zh-CN"/>
              </w:rPr>
              <w:t>(2) Once every six years</w:t>
            </w:r>
          </w:p>
          <w:p w14:paraId="300E300D">
            <w:pPr>
              <w:pStyle w:val="16"/>
              <w:spacing w:before="29"/>
              <w:ind w:left="10"/>
              <w:rPr>
                <w:spacing w:val="-5"/>
                <w:w w:val="95"/>
                <w:sz w:val="16"/>
                <w:szCs w:val="18"/>
                <w:lang w:eastAsia="zh-CN"/>
              </w:rPr>
            </w:pPr>
            <w:r>
              <w:rPr>
                <w:w w:val="95"/>
                <w:sz w:val="16"/>
                <w:szCs w:val="18"/>
                <w:lang w:eastAsia="zh-CN"/>
              </w:rPr>
              <w:t>⑶必</w:t>
            </w:r>
            <w:r>
              <w:rPr>
                <w:spacing w:val="-5"/>
                <w:w w:val="95"/>
                <w:sz w:val="16"/>
                <w:szCs w:val="18"/>
                <w:lang w:eastAsia="zh-CN"/>
              </w:rPr>
              <w:t>要时</w:t>
            </w:r>
          </w:p>
          <w:p w14:paraId="36C3CB51">
            <w:pPr>
              <w:pStyle w:val="16"/>
              <w:ind w:left="10"/>
              <w:rPr>
                <w:sz w:val="16"/>
                <w:szCs w:val="18"/>
                <w:lang w:eastAsia="zh-CN"/>
              </w:rPr>
            </w:pPr>
            <w:r>
              <w:rPr>
                <w:sz w:val="16"/>
                <w:szCs w:val="16"/>
                <w:lang w:eastAsia="zh-CN"/>
              </w:rPr>
              <w:t>(3) When necessary</w:t>
            </w:r>
          </w:p>
        </w:tc>
        <w:tc>
          <w:tcPr>
            <w:tcW w:w="3181" w:type="dxa"/>
          </w:tcPr>
          <w:p w14:paraId="74C8ADB6">
            <w:pPr>
              <w:pStyle w:val="16"/>
              <w:rPr>
                <w:sz w:val="13"/>
                <w:szCs w:val="18"/>
                <w:lang w:eastAsia="zh-CN"/>
              </w:rPr>
            </w:pPr>
          </w:p>
          <w:p w14:paraId="719B6C47">
            <w:pPr>
              <w:pStyle w:val="16"/>
              <w:spacing w:line="255" w:lineRule="exact"/>
              <w:ind w:left="10"/>
              <w:rPr>
                <w:spacing w:val="-5"/>
                <w:w w:val="95"/>
                <w:sz w:val="16"/>
                <w:szCs w:val="18"/>
                <w:lang w:eastAsia="zh-CN"/>
              </w:rPr>
            </w:pPr>
            <w:r>
              <w:rPr>
                <w:w w:val="95"/>
                <w:sz w:val="16"/>
                <w:szCs w:val="18"/>
                <w:lang w:eastAsia="zh-CN"/>
              </w:rPr>
              <w:t>⑴电压</w:t>
            </w:r>
            <w:r>
              <w:rPr>
                <w:spacing w:val="11"/>
                <w:w w:val="95"/>
                <w:sz w:val="16"/>
                <w:szCs w:val="18"/>
                <w:lang w:eastAsia="zh-CN"/>
              </w:rPr>
              <w:t>值</w:t>
            </w:r>
            <w:r>
              <w:rPr>
                <w:w w:val="95"/>
                <w:sz w:val="16"/>
                <w:szCs w:val="18"/>
                <w:lang w:eastAsia="zh-CN"/>
              </w:rPr>
              <w:t>偏差不</w:t>
            </w:r>
            <w:r>
              <w:rPr>
                <w:spacing w:val="11"/>
                <w:w w:val="95"/>
                <w:sz w:val="16"/>
                <w:szCs w:val="18"/>
                <w:lang w:eastAsia="zh-CN"/>
              </w:rPr>
              <w:t>超</w:t>
            </w:r>
            <w:r>
              <w:rPr>
                <w:w w:val="95"/>
                <w:sz w:val="16"/>
                <w:szCs w:val="18"/>
                <w:lang w:eastAsia="zh-CN"/>
              </w:rPr>
              <w:t>出额定值的-</w:t>
            </w:r>
            <w:r>
              <w:rPr>
                <w:spacing w:val="-5"/>
                <w:w w:val="95"/>
                <w:sz w:val="16"/>
                <w:szCs w:val="18"/>
                <w:lang w:eastAsia="zh-CN"/>
              </w:rPr>
              <w:t>5%</w:t>
            </w:r>
          </w:p>
          <w:p w14:paraId="28AC754D">
            <w:pPr>
              <w:pStyle w:val="16"/>
              <w:ind w:left="10"/>
              <w:rPr>
                <w:sz w:val="16"/>
                <w:szCs w:val="18"/>
                <w:lang w:eastAsia="zh-CN"/>
              </w:rPr>
            </w:pPr>
            <w:r>
              <w:rPr>
                <w:sz w:val="16"/>
                <w:szCs w:val="16"/>
                <w:lang w:eastAsia="zh-CN"/>
              </w:rPr>
              <w:t>Voltage deviation not exceeding-5% of rated value</w:t>
            </w:r>
          </w:p>
          <w:p w14:paraId="461F396A">
            <w:pPr>
              <w:pStyle w:val="16"/>
              <w:spacing w:line="350" w:lineRule="exact"/>
              <w:ind w:left="10"/>
              <w:rPr>
                <w:spacing w:val="-3"/>
                <w:w w:val="95"/>
                <w:sz w:val="16"/>
                <w:szCs w:val="18"/>
                <w:lang w:eastAsia="zh-CN"/>
              </w:rPr>
            </w:pPr>
            <w:r>
              <w:rPr>
                <w:rFonts w:hint="eastAsia" w:ascii="Microsoft YaHei UI" w:eastAsia="Microsoft YaHei UI"/>
                <w:w w:val="95"/>
                <w:sz w:val="16"/>
                <w:szCs w:val="18"/>
                <w:lang w:eastAsia="zh-CN"/>
              </w:rPr>
              <w:t>〜</w:t>
            </w:r>
            <w:r>
              <w:rPr>
                <w:w w:val="95"/>
                <w:sz w:val="16"/>
                <w:szCs w:val="18"/>
                <w:lang w:eastAsia="zh-CN"/>
              </w:rPr>
              <w:t>+10</w:t>
            </w:r>
            <w:r>
              <w:rPr>
                <w:spacing w:val="-3"/>
                <w:w w:val="95"/>
                <w:sz w:val="16"/>
                <w:szCs w:val="18"/>
                <w:lang w:eastAsia="zh-CN"/>
              </w:rPr>
              <w:t>%范围；</w:t>
            </w:r>
          </w:p>
          <w:p w14:paraId="747BC5C4">
            <w:pPr>
              <w:pStyle w:val="16"/>
              <w:ind w:left="10"/>
              <w:rPr>
                <w:sz w:val="16"/>
                <w:szCs w:val="18"/>
                <w:lang w:eastAsia="zh-CN"/>
              </w:rPr>
            </w:pPr>
            <w:r>
              <w:rPr>
                <w:sz w:val="16"/>
                <w:szCs w:val="16"/>
                <w:lang w:eastAsia="zh-CN"/>
              </w:rPr>
              <w:t>~ +10% range;</w:t>
            </w:r>
          </w:p>
          <w:p w14:paraId="072DBFB5">
            <w:pPr>
              <w:pStyle w:val="16"/>
              <w:spacing w:line="259" w:lineRule="exact"/>
              <w:ind w:left="10"/>
              <w:rPr>
                <w:spacing w:val="-10"/>
                <w:w w:val="95"/>
                <w:sz w:val="16"/>
                <w:szCs w:val="18"/>
                <w:lang w:eastAsia="zh-CN"/>
              </w:rPr>
            </w:pPr>
            <w:r>
              <w:rPr>
                <w:w w:val="95"/>
                <w:sz w:val="16"/>
                <w:szCs w:val="18"/>
                <w:lang w:eastAsia="zh-CN"/>
              </w:rPr>
              <w:t>⑵电容值不应小于出厂值的</w:t>
            </w:r>
            <w:r>
              <w:rPr>
                <w:spacing w:val="67"/>
                <w:sz w:val="16"/>
                <w:szCs w:val="18"/>
                <w:lang w:eastAsia="zh-CN"/>
              </w:rPr>
              <w:t xml:space="preserve"> </w:t>
            </w:r>
            <w:r>
              <w:rPr>
                <w:w w:val="95"/>
                <w:sz w:val="16"/>
                <w:szCs w:val="18"/>
                <w:lang w:eastAsia="zh-CN"/>
              </w:rPr>
              <w:t>95%</w:t>
            </w:r>
            <w:r>
              <w:rPr>
                <w:spacing w:val="-10"/>
                <w:w w:val="95"/>
                <w:sz w:val="16"/>
                <w:szCs w:val="18"/>
                <w:lang w:eastAsia="zh-CN"/>
              </w:rPr>
              <w:t>。</w:t>
            </w:r>
          </w:p>
          <w:p w14:paraId="52BEB47A">
            <w:pPr>
              <w:pStyle w:val="16"/>
              <w:ind w:left="10"/>
              <w:rPr>
                <w:sz w:val="16"/>
                <w:szCs w:val="18"/>
                <w:lang w:eastAsia="zh-CN"/>
              </w:rPr>
            </w:pPr>
            <w:r>
              <w:rPr>
                <w:rFonts w:hint="eastAsia"/>
                <w:sz w:val="16"/>
                <w:szCs w:val="16"/>
                <w:lang w:eastAsia="zh-CN"/>
              </w:rPr>
              <w:t>⑵</w:t>
            </w:r>
            <w:r>
              <w:rPr>
                <w:sz w:val="16"/>
                <w:szCs w:val="16"/>
                <w:lang w:eastAsia="zh-CN"/>
              </w:rPr>
              <w:t xml:space="preserve"> The capacitance value shall not be less than 95% of the factory value.</w:t>
            </w:r>
          </w:p>
        </w:tc>
        <w:tc>
          <w:tcPr>
            <w:tcW w:w="3535" w:type="dxa"/>
          </w:tcPr>
          <w:p w14:paraId="0FCF0B2D">
            <w:pPr>
              <w:pStyle w:val="16"/>
              <w:rPr>
                <w:sz w:val="15"/>
                <w:szCs w:val="18"/>
                <w:lang w:eastAsia="zh-CN"/>
              </w:rPr>
            </w:pPr>
          </w:p>
          <w:p w14:paraId="2F1EC57E">
            <w:pPr>
              <w:pStyle w:val="16"/>
              <w:spacing w:before="1"/>
              <w:rPr>
                <w:sz w:val="15"/>
                <w:szCs w:val="18"/>
                <w:lang w:eastAsia="zh-CN"/>
              </w:rPr>
            </w:pPr>
          </w:p>
          <w:p w14:paraId="6245EE04">
            <w:pPr>
              <w:pStyle w:val="16"/>
              <w:ind w:left="9"/>
              <w:rPr>
                <w:spacing w:val="-1"/>
                <w:w w:val="95"/>
                <w:sz w:val="16"/>
                <w:szCs w:val="18"/>
                <w:lang w:eastAsia="zh-CN"/>
              </w:rPr>
            </w:pPr>
            <w:r>
              <w:rPr>
                <w:spacing w:val="-1"/>
                <w:w w:val="95"/>
                <w:sz w:val="16"/>
                <w:szCs w:val="18"/>
                <w:lang w:eastAsia="zh-CN"/>
              </w:rPr>
              <w:t>用电桥法或电流电压法測量。</w:t>
            </w:r>
          </w:p>
          <w:p w14:paraId="1D106E1F">
            <w:pPr>
              <w:pStyle w:val="16"/>
              <w:ind w:left="9"/>
              <w:rPr>
                <w:sz w:val="16"/>
                <w:szCs w:val="18"/>
                <w:lang w:eastAsia="zh-CN"/>
              </w:rPr>
            </w:pPr>
            <w:r>
              <w:rPr>
                <w:sz w:val="16"/>
                <w:szCs w:val="16"/>
                <w:lang w:eastAsia="zh-CN"/>
              </w:rPr>
              <w:t>Measure by bridge method or current and voltage method.</w:t>
            </w:r>
          </w:p>
        </w:tc>
      </w:tr>
    </w:tbl>
    <w:p w14:paraId="607BAB16">
      <w:pPr>
        <w:rPr>
          <w:sz w:val="16"/>
          <w:szCs w:val="18"/>
          <w:lang w:eastAsia="zh-CN"/>
        </w:rPr>
        <w:sectPr>
          <w:pgSz w:w="16840" w:h="11910" w:orient="landscape"/>
          <w:pgMar w:top="1100" w:right="1300" w:bottom="1380" w:left="1300" w:header="0" w:footer="1183" w:gutter="0"/>
          <w:cols w:space="720" w:num="1"/>
        </w:sectPr>
      </w:pPr>
    </w:p>
    <w:p w14:paraId="5BBA77C4">
      <w:pPr>
        <w:pStyle w:val="6"/>
        <w:rPr>
          <w:sz w:val="15"/>
          <w:szCs w:val="16"/>
          <w:lang w:eastAsia="zh-CN"/>
        </w:rPr>
      </w:pPr>
    </w:p>
    <w:p w14:paraId="06A8A313">
      <w:pPr>
        <w:pStyle w:val="6"/>
        <w:rPr>
          <w:sz w:val="15"/>
          <w:szCs w:val="16"/>
          <w:lang w:eastAsia="zh-CN"/>
        </w:rPr>
      </w:pPr>
    </w:p>
    <w:p w14:paraId="4F87F8C3">
      <w:pPr>
        <w:pStyle w:val="6"/>
        <w:spacing w:before="5"/>
        <w:rPr>
          <w:sz w:val="10"/>
          <w:szCs w:val="16"/>
          <w:lang w:eastAsia="zh-CN"/>
        </w:rPr>
      </w:pPr>
    </w:p>
    <w:tbl>
      <w:tblPr>
        <w:tblStyle w:val="14"/>
        <w:tblW w:w="0" w:type="auto"/>
        <w:tblInd w:w="1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4"/>
        <w:gridCol w:w="3438"/>
        <w:gridCol w:w="3120"/>
        <w:gridCol w:w="3181"/>
        <w:gridCol w:w="3535"/>
      </w:tblGrid>
      <w:tr w14:paraId="6DBFAA61">
        <w:trPr>
          <w:trHeight w:val="1272" w:hRule="atLeast"/>
        </w:trPr>
        <w:tc>
          <w:tcPr>
            <w:tcW w:w="704" w:type="dxa"/>
          </w:tcPr>
          <w:p w14:paraId="17532FA7">
            <w:pPr>
              <w:pStyle w:val="16"/>
              <w:rPr>
                <w:sz w:val="15"/>
                <w:szCs w:val="18"/>
                <w:lang w:eastAsia="zh-CN"/>
              </w:rPr>
            </w:pPr>
          </w:p>
          <w:p w14:paraId="038A8341">
            <w:pPr>
              <w:pStyle w:val="16"/>
              <w:rPr>
                <w:sz w:val="15"/>
                <w:szCs w:val="18"/>
                <w:lang w:eastAsia="zh-CN"/>
              </w:rPr>
            </w:pPr>
          </w:p>
          <w:p w14:paraId="26DC6DF6">
            <w:pPr>
              <w:pStyle w:val="16"/>
              <w:spacing w:before="1"/>
              <w:jc w:val="center"/>
              <w:rPr>
                <w:sz w:val="16"/>
                <w:szCs w:val="18"/>
              </w:rPr>
            </w:pPr>
            <w:r>
              <w:rPr>
                <w:w w:val="99"/>
                <w:sz w:val="16"/>
                <w:szCs w:val="18"/>
              </w:rPr>
              <w:t>3</w:t>
            </w:r>
          </w:p>
        </w:tc>
        <w:tc>
          <w:tcPr>
            <w:tcW w:w="3438" w:type="dxa"/>
          </w:tcPr>
          <w:p w14:paraId="4082BA38">
            <w:pPr>
              <w:pStyle w:val="16"/>
              <w:rPr>
                <w:sz w:val="15"/>
                <w:szCs w:val="18"/>
              </w:rPr>
            </w:pPr>
          </w:p>
          <w:p w14:paraId="1647B558">
            <w:pPr>
              <w:pStyle w:val="16"/>
              <w:rPr>
                <w:sz w:val="15"/>
                <w:szCs w:val="18"/>
              </w:rPr>
            </w:pPr>
          </w:p>
          <w:p w14:paraId="0677E7BB">
            <w:pPr>
              <w:pStyle w:val="16"/>
              <w:spacing w:before="1"/>
              <w:ind w:left="8"/>
              <w:rPr>
                <w:spacing w:val="-2"/>
                <w:w w:val="95"/>
                <w:sz w:val="16"/>
                <w:szCs w:val="18"/>
              </w:rPr>
            </w:pPr>
            <w:r>
              <w:rPr>
                <w:spacing w:val="-2"/>
                <w:w w:val="95"/>
                <w:sz w:val="16"/>
                <w:szCs w:val="18"/>
              </w:rPr>
              <w:t>并联电阻值测量</w:t>
            </w:r>
          </w:p>
          <w:p w14:paraId="5C7DBDBE">
            <w:pPr>
              <w:pStyle w:val="16"/>
              <w:ind w:left="8"/>
              <w:rPr>
                <w:sz w:val="16"/>
                <w:szCs w:val="18"/>
              </w:rPr>
            </w:pPr>
            <w:r>
              <w:rPr>
                <w:sz w:val="16"/>
                <w:szCs w:val="16"/>
              </w:rPr>
              <w:t>Parallel resistance measurement</w:t>
            </w:r>
          </w:p>
        </w:tc>
        <w:tc>
          <w:tcPr>
            <w:tcW w:w="3120" w:type="dxa"/>
          </w:tcPr>
          <w:p w14:paraId="5BFD2ED0">
            <w:pPr>
              <w:pStyle w:val="16"/>
              <w:spacing w:before="2"/>
              <w:rPr>
                <w:sz w:val="10"/>
                <w:szCs w:val="18"/>
                <w:lang w:eastAsia="zh-CN"/>
              </w:rPr>
            </w:pPr>
          </w:p>
          <w:p w14:paraId="09DA2632">
            <w:pPr>
              <w:pStyle w:val="16"/>
              <w:ind w:left="10"/>
              <w:rPr>
                <w:spacing w:val="-12"/>
                <w:w w:val="95"/>
                <w:sz w:val="16"/>
                <w:szCs w:val="18"/>
                <w:lang w:eastAsia="zh-CN"/>
              </w:rPr>
            </w:pPr>
            <w:r>
              <w:rPr>
                <w:w w:val="95"/>
                <w:sz w:val="16"/>
                <w:szCs w:val="18"/>
                <w:lang w:eastAsia="zh-CN"/>
              </w:rPr>
              <w:t>⑴投</w:t>
            </w:r>
            <w:r>
              <w:rPr>
                <w:spacing w:val="-9"/>
                <w:w w:val="95"/>
                <w:sz w:val="16"/>
                <w:szCs w:val="18"/>
                <w:lang w:eastAsia="zh-CN"/>
              </w:rPr>
              <w:t xml:space="preserve">运后 </w:t>
            </w:r>
            <w:r>
              <w:rPr>
                <w:w w:val="95"/>
                <w:sz w:val="16"/>
                <w:szCs w:val="18"/>
                <w:lang w:eastAsia="zh-CN"/>
              </w:rPr>
              <w:t>1</w:t>
            </w:r>
            <w:r>
              <w:rPr>
                <w:spacing w:val="-12"/>
                <w:w w:val="95"/>
                <w:sz w:val="16"/>
                <w:szCs w:val="18"/>
                <w:lang w:eastAsia="zh-CN"/>
              </w:rPr>
              <w:t xml:space="preserve"> 年内</w:t>
            </w:r>
          </w:p>
          <w:p w14:paraId="699766CB">
            <w:pPr>
              <w:pStyle w:val="16"/>
              <w:ind w:left="10"/>
              <w:rPr>
                <w:sz w:val="16"/>
                <w:szCs w:val="18"/>
                <w:lang w:eastAsia="zh-CN"/>
              </w:rPr>
            </w:pPr>
            <w:r>
              <w:rPr>
                <w:sz w:val="16"/>
                <w:szCs w:val="16"/>
                <w:lang w:eastAsia="zh-CN"/>
              </w:rPr>
              <w:t>(1) Within 1 year after putting into operation</w:t>
            </w:r>
          </w:p>
          <w:p w14:paraId="4AB18678">
            <w:pPr>
              <w:pStyle w:val="16"/>
              <w:spacing w:before="50"/>
              <w:ind w:left="10"/>
              <w:rPr>
                <w:spacing w:val="-8"/>
                <w:w w:val="95"/>
                <w:sz w:val="16"/>
                <w:szCs w:val="18"/>
                <w:lang w:eastAsia="zh-CN"/>
              </w:rPr>
            </w:pPr>
            <w:r>
              <w:rPr>
                <w:w w:val="95"/>
                <w:sz w:val="16"/>
                <w:szCs w:val="18"/>
                <w:lang w:eastAsia="zh-CN"/>
              </w:rPr>
              <w:t>⑵6</w:t>
            </w:r>
            <w:r>
              <w:rPr>
                <w:spacing w:val="-8"/>
                <w:w w:val="95"/>
                <w:sz w:val="16"/>
                <w:szCs w:val="18"/>
                <w:lang w:eastAsia="zh-CN"/>
              </w:rPr>
              <w:t xml:space="preserve"> 年一次</w:t>
            </w:r>
          </w:p>
          <w:p w14:paraId="0B2FABA4">
            <w:pPr>
              <w:pStyle w:val="16"/>
              <w:ind w:left="10"/>
              <w:rPr>
                <w:sz w:val="16"/>
                <w:szCs w:val="18"/>
                <w:lang w:eastAsia="zh-CN"/>
              </w:rPr>
            </w:pPr>
            <w:r>
              <w:rPr>
                <w:sz w:val="16"/>
                <w:szCs w:val="16"/>
                <w:lang w:eastAsia="zh-CN"/>
              </w:rPr>
              <w:t>(2) Once every six years</w:t>
            </w:r>
          </w:p>
          <w:p w14:paraId="7A752F7B">
            <w:pPr>
              <w:pStyle w:val="16"/>
              <w:spacing w:before="50"/>
              <w:ind w:left="10"/>
              <w:rPr>
                <w:spacing w:val="-5"/>
                <w:w w:val="95"/>
                <w:sz w:val="16"/>
                <w:szCs w:val="18"/>
                <w:lang w:eastAsia="zh-CN"/>
              </w:rPr>
            </w:pPr>
            <w:r>
              <w:rPr>
                <w:w w:val="95"/>
                <w:sz w:val="16"/>
                <w:szCs w:val="18"/>
                <w:lang w:eastAsia="zh-CN"/>
              </w:rPr>
              <w:t>⑶必</w:t>
            </w:r>
            <w:r>
              <w:rPr>
                <w:spacing w:val="-5"/>
                <w:w w:val="95"/>
                <w:sz w:val="16"/>
                <w:szCs w:val="18"/>
                <w:lang w:eastAsia="zh-CN"/>
              </w:rPr>
              <w:t>要时</w:t>
            </w:r>
          </w:p>
          <w:p w14:paraId="48BD3ADC">
            <w:pPr>
              <w:pStyle w:val="16"/>
              <w:ind w:left="10"/>
              <w:rPr>
                <w:sz w:val="16"/>
                <w:szCs w:val="18"/>
                <w:lang w:eastAsia="zh-CN"/>
              </w:rPr>
            </w:pPr>
            <w:r>
              <w:rPr>
                <w:sz w:val="16"/>
                <w:szCs w:val="16"/>
                <w:lang w:eastAsia="zh-CN"/>
              </w:rPr>
              <w:t>(3) When necessary</w:t>
            </w:r>
          </w:p>
        </w:tc>
        <w:tc>
          <w:tcPr>
            <w:tcW w:w="3181" w:type="dxa"/>
          </w:tcPr>
          <w:p w14:paraId="72C38ED9">
            <w:pPr>
              <w:pStyle w:val="16"/>
              <w:spacing w:before="9"/>
              <w:rPr>
                <w:sz w:val="21"/>
                <w:szCs w:val="18"/>
                <w:lang w:eastAsia="zh-CN"/>
              </w:rPr>
            </w:pPr>
          </w:p>
          <w:p w14:paraId="3BC03384">
            <w:pPr>
              <w:pStyle w:val="16"/>
              <w:spacing w:line="283" w:lineRule="auto"/>
              <w:ind w:left="10" w:right="1"/>
              <w:rPr>
                <w:spacing w:val="-4"/>
                <w:sz w:val="16"/>
                <w:szCs w:val="18"/>
                <w:lang w:eastAsia="zh-CN"/>
              </w:rPr>
            </w:pPr>
            <w:r>
              <w:rPr>
                <w:sz w:val="16"/>
                <w:szCs w:val="18"/>
                <w:lang w:eastAsia="zh-CN"/>
              </w:rPr>
              <w:t>电阻</w:t>
            </w:r>
            <w:r>
              <w:rPr>
                <w:spacing w:val="5"/>
                <w:sz w:val="16"/>
                <w:szCs w:val="18"/>
                <w:lang w:eastAsia="zh-CN"/>
              </w:rPr>
              <w:t>值</w:t>
            </w:r>
            <w:r>
              <w:rPr>
                <w:sz w:val="16"/>
                <w:szCs w:val="18"/>
                <w:lang w:eastAsia="zh-CN"/>
              </w:rPr>
              <w:t>与出厂</w:t>
            </w:r>
            <w:r>
              <w:rPr>
                <w:spacing w:val="5"/>
                <w:sz w:val="16"/>
                <w:szCs w:val="18"/>
                <w:lang w:eastAsia="zh-CN"/>
              </w:rPr>
              <w:t>值</w:t>
            </w:r>
            <w:r>
              <w:rPr>
                <w:sz w:val="16"/>
                <w:szCs w:val="18"/>
                <w:lang w:eastAsia="zh-CN"/>
              </w:rPr>
              <w:t>的偏差应在±10%</w:t>
            </w:r>
            <w:r>
              <w:rPr>
                <w:spacing w:val="-4"/>
                <w:sz w:val="16"/>
                <w:szCs w:val="18"/>
                <w:lang w:eastAsia="zh-CN"/>
              </w:rPr>
              <w:t>范围内。</w:t>
            </w:r>
          </w:p>
          <w:p w14:paraId="30DC71E4">
            <w:pPr>
              <w:pStyle w:val="16"/>
              <w:ind w:left="10" w:right="1"/>
              <w:rPr>
                <w:sz w:val="16"/>
                <w:szCs w:val="18"/>
                <w:lang w:eastAsia="zh-CN"/>
              </w:rPr>
            </w:pPr>
            <w:r>
              <w:rPr>
                <w:sz w:val="16"/>
                <w:szCs w:val="16"/>
                <w:lang w:eastAsia="zh-CN"/>
              </w:rPr>
              <w:t>The deviation between resistance value and factory value should be within 10%.</w:t>
            </w:r>
          </w:p>
        </w:tc>
        <w:tc>
          <w:tcPr>
            <w:tcW w:w="3535" w:type="dxa"/>
          </w:tcPr>
          <w:p w14:paraId="0BBD6BFB">
            <w:pPr>
              <w:pStyle w:val="16"/>
              <w:rPr>
                <w:sz w:val="15"/>
                <w:szCs w:val="18"/>
                <w:lang w:eastAsia="zh-CN"/>
              </w:rPr>
            </w:pPr>
          </w:p>
          <w:p w14:paraId="641F634C">
            <w:pPr>
              <w:pStyle w:val="16"/>
              <w:rPr>
                <w:sz w:val="15"/>
                <w:szCs w:val="18"/>
                <w:lang w:eastAsia="zh-CN"/>
              </w:rPr>
            </w:pPr>
          </w:p>
          <w:p w14:paraId="015349E6">
            <w:pPr>
              <w:pStyle w:val="16"/>
              <w:spacing w:before="1"/>
              <w:ind w:left="9"/>
              <w:rPr>
                <w:spacing w:val="-2"/>
                <w:w w:val="95"/>
                <w:sz w:val="16"/>
                <w:szCs w:val="18"/>
              </w:rPr>
            </w:pPr>
            <w:r>
              <w:rPr>
                <w:spacing w:val="-2"/>
                <w:w w:val="95"/>
                <w:sz w:val="16"/>
                <w:szCs w:val="18"/>
              </w:rPr>
              <w:t>用自放电法测量。</w:t>
            </w:r>
          </w:p>
          <w:p w14:paraId="0D05CC1F">
            <w:pPr>
              <w:pStyle w:val="16"/>
              <w:ind w:left="9"/>
              <w:rPr>
                <w:sz w:val="16"/>
                <w:szCs w:val="18"/>
              </w:rPr>
            </w:pPr>
            <w:r>
              <w:rPr>
                <w:sz w:val="16"/>
                <w:szCs w:val="16"/>
              </w:rPr>
              <w:t>Measured by self-discharge method.</w:t>
            </w:r>
          </w:p>
        </w:tc>
      </w:tr>
    </w:tbl>
    <w:p w14:paraId="49F4406B">
      <w:pPr>
        <w:pStyle w:val="6"/>
        <w:rPr>
          <w:sz w:val="15"/>
          <w:szCs w:val="16"/>
        </w:rPr>
      </w:pPr>
    </w:p>
    <w:p w14:paraId="4ECA0DA1">
      <w:pPr>
        <w:pStyle w:val="6"/>
        <w:spacing w:before="12"/>
        <w:rPr>
          <w:sz w:val="15"/>
          <w:szCs w:val="16"/>
        </w:rPr>
      </w:pPr>
    </w:p>
    <w:p w14:paraId="6413A9D3">
      <w:pPr>
        <w:pStyle w:val="15"/>
        <w:numPr>
          <w:ilvl w:val="0"/>
          <w:numId w:val="57"/>
        </w:numPr>
        <w:tabs>
          <w:tab w:val="left" w:pos="1420"/>
        </w:tabs>
        <w:spacing w:before="70"/>
        <w:ind w:left="1419" w:hanging="527"/>
        <w:jc w:val="left"/>
        <w:rPr>
          <w:spacing w:val="-1"/>
          <w:w w:val="95"/>
          <w:sz w:val="16"/>
          <w:szCs w:val="18"/>
          <w:lang w:eastAsia="zh-CN"/>
        </w:rPr>
      </w:pPr>
      <w:r>
        <w:rPr>
          <w:spacing w:val="-1"/>
          <w:w w:val="95"/>
          <w:sz w:val="16"/>
          <w:szCs w:val="18"/>
          <w:lang w:eastAsia="zh-CN"/>
        </w:rPr>
        <w:t>金属氧化物避雷器的试验项目、周期和要求。</w:t>
      </w:r>
    </w:p>
    <w:p w14:paraId="11CD72E6">
      <w:pPr>
        <w:tabs>
          <w:tab w:val="left" w:pos="1420"/>
        </w:tabs>
        <w:ind w:left="1419"/>
        <w:rPr>
          <w:sz w:val="16"/>
          <w:szCs w:val="18"/>
          <w:lang w:eastAsia="zh-CN"/>
        </w:rPr>
      </w:pPr>
      <w:r>
        <w:rPr>
          <w:sz w:val="16"/>
          <w:szCs w:val="16"/>
          <w:lang w:eastAsia="zh-CN"/>
        </w:rPr>
        <w:t>Test items, cycles and requirements of metal oxide arresters.</w:t>
      </w:r>
    </w:p>
    <w:p w14:paraId="6B98DAAD">
      <w:pPr>
        <w:pStyle w:val="6"/>
        <w:spacing w:before="3"/>
        <w:rPr>
          <w:sz w:val="2"/>
          <w:szCs w:val="16"/>
          <w:lang w:eastAsia="zh-CN"/>
        </w:rPr>
      </w:pPr>
    </w:p>
    <w:tbl>
      <w:tblPr>
        <w:tblStyle w:val="14"/>
        <w:tblW w:w="0" w:type="auto"/>
        <w:tblInd w:w="1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58"/>
        <w:gridCol w:w="2743"/>
        <w:gridCol w:w="3478"/>
        <w:gridCol w:w="3608"/>
        <w:gridCol w:w="3291"/>
      </w:tblGrid>
      <w:tr w14:paraId="3A0F9222">
        <w:trPr>
          <w:trHeight w:val="603" w:hRule="atLeast"/>
        </w:trPr>
        <w:tc>
          <w:tcPr>
            <w:tcW w:w="858" w:type="dxa"/>
          </w:tcPr>
          <w:p w14:paraId="08CBB24F">
            <w:pPr>
              <w:pStyle w:val="16"/>
              <w:spacing w:before="167"/>
              <w:jc w:val="center"/>
              <w:rPr>
                <w:spacing w:val="-10"/>
                <w:sz w:val="16"/>
                <w:szCs w:val="18"/>
              </w:rPr>
            </w:pPr>
            <w:r>
              <w:rPr>
                <w:w w:val="95"/>
                <w:sz w:val="16"/>
                <w:szCs w:val="18"/>
              </w:rPr>
              <w:t>序</w:t>
            </w:r>
            <w:r>
              <w:rPr>
                <w:spacing w:val="-10"/>
                <w:sz w:val="16"/>
                <w:szCs w:val="18"/>
              </w:rPr>
              <w:t>号</w:t>
            </w:r>
          </w:p>
          <w:p w14:paraId="22DB0F7F">
            <w:pPr>
              <w:pStyle w:val="16"/>
              <w:jc w:val="center"/>
              <w:rPr>
                <w:sz w:val="16"/>
                <w:szCs w:val="18"/>
              </w:rPr>
            </w:pPr>
            <w:r>
              <w:rPr>
                <w:sz w:val="16"/>
                <w:szCs w:val="16"/>
              </w:rPr>
              <w:t>Serial number</w:t>
            </w:r>
          </w:p>
        </w:tc>
        <w:tc>
          <w:tcPr>
            <w:tcW w:w="2743" w:type="dxa"/>
          </w:tcPr>
          <w:p w14:paraId="7C2BF6C2">
            <w:pPr>
              <w:pStyle w:val="16"/>
              <w:spacing w:before="167"/>
              <w:jc w:val="center"/>
              <w:rPr>
                <w:spacing w:val="-10"/>
                <w:sz w:val="16"/>
                <w:szCs w:val="18"/>
              </w:rPr>
            </w:pPr>
            <w:r>
              <w:rPr>
                <w:w w:val="95"/>
                <w:sz w:val="16"/>
                <w:szCs w:val="18"/>
              </w:rPr>
              <w:t>项</w:t>
            </w:r>
            <w:r>
              <w:rPr>
                <w:spacing w:val="-10"/>
                <w:sz w:val="16"/>
                <w:szCs w:val="18"/>
              </w:rPr>
              <w:t>目</w:t>
            </w:r>
          </w:p>
          <w:p w14:paraId="1F13A911">
            <w:pPr>
              <w:pStyle w:val="16"/>
              <w:jc w:val="center"/>
              <w:rPr>
                <w:sz w:val="16"/>
                <w:szCs w:val="18"/>
              </w:rPr>
            </w:pPr>
            <w:r>
              <w:rPr>
                <w:sz w:val="16"/>
                <w:szCs w:val="16"/>
              </w:rPr>
              <w:t>Project</w:t>
            </w:r>
          </w:p>
        </w:tc>
        <w:tc>
          <w:tcPr>
            <w:tcW w:w="3478" w:type="dxa"/>
          </w:tcPr>
          <w:p w14:paraId="35BBDEC8">
            <w:pPr>
              <w:pStyle w:val="16"/>
              <w:spacing w:before="25"/>
              <w:jc w:val="center"/>
              <w:rPr>
                <w:color w:val="FF0000"/>
                <w:spacing w:val="-2"/>
                <w:w w:val="95"/>
                <w:sz w:val="16"/>
                <w:szCs w:val="18"/>
                <w:lang w:eastAsia="zh-CN"/>
              </w:rPr>
            </w:pPr>
            <w:r>
              <w:rPr>
                <w:color w:val="FF0000"/>
                <w:w w:val="95"/>
                <w:sz w:val="16"/>
                <w:szCs w:val="18"/>
                <w:lang w:eastAsia="zh-CN"/>
              </w:rPr>
              <w:t>建议周期如下（</w:t>
            </w:r>
            <w:r>
              <w:rPr>
                <w:color w:val="FF0000"/>
                <w:spacing w:val="-2"/>
                <w:w w:val="95"/>
                <w:sz w:val="16"/>
                <w:szCs w:val="18"/>
                <w:lang w:eastAsia="zh-CN"/>
              </w:rPr>
              <w:t>或按设备生产厂商建</w:t>
            </w:r>
          </w:p>
          <w:p w14:paraId="06CABE15">
            <w:pPr>
              <w:pStyle w:val="16"/>
              <w:jc w:val="center"/>
              <w:rPr>
                <w:sz w:val="16"/>
                <w:szCs w:val="18"/>
                <w:lang w:eastAsia="zh-CN"/>
              </w:rPr>
            </w:pPr>
            <w:r>
              <w:rPr>
                <w:color w:val="FF0000"/>
                <w:sz w:val="16"/>
                <w:szCs w:val="16"/>
                <w:lang w:eastAsia="zh-CN"/>
              </w:rPr>
              <w:t>The recommended cycle is as follows (or according to the equipment manufacturer)</w:t>
            </w:r>
          </w:p>
          <w:p w14:paraId="7F720986">
            <w:pPr>
              <w:pStyle w:val="16"/>
              <w:spacing w:before="48" w:line="242" w:lineRule="exact"/>
              <w:jc w:val="center"/>
              <w:rPr>
                <w:color w:val="FF0000"/>
                <w:spacing w:val="-10"/>
                <w:w w:val="95"/>
                <w:sz w:val="16"/>
                <w:szCs w:val="18"/>
              </w:rPr>
            </w:pPr>
            <w:r>
              <w:rPr>
                <w:color w:val="FF0000"/>
                <w:w w:val="95"/>
                <w:sz w:val="16"/>
                <w:szCs w:val="18"/>
              </w:rPr>
              <w:t>议的时间周期</w:t>
            </w:r>
            <w:r>
              <w:rPr>
                <w:color w:val="FF0000"/>
                <w:spacing w:val="-10"/>
                <w:w w:val="95"/>
                <w:sz w:val="16"/>
                <w:szCs w:val="18"/>
              </w:rPr>
              <w:t>）</w:t>
            </w:r>
          </w:p>
          <w:p w14:paraId="473DE6BE">
            <w:pPr>
              <w:pStyle w:val="16"/>
              <w:jc w:val="center"/>
              <w:rPr>
                <w:sz w:val="16"/>
                <w:szCs w:val="18"/>
              </w:rPr>
            </w:pPr>
            <w:r>
              <w:rPr>
                <w:color w:val="FF0000"/>
                <w:sz w:val="16"/>
                <w:szCs w:val="16"/>
              </w:rPr>
              <w:t>Time period of discussion)</w:t>
            </w:r>
          </w:p>
        </w:tc>
        <w:tc>
          <w:tcPr>
            <w:tcW w:w="3608" w:type="dxa"/>
          </w:tcPr>
          <w:p w14:paraId="01C6C76D">
            <w:pPr>
              <w:pStyle w:val="16"/>
              <w:spacing w:before="167"/>
              <w:jc w:val="center"/>
              <w:rPr>
                <w:spacing w:val="-10"/>
                <w:sz w:val="16"/>
                <w:szCs w:val="18"/>
              </w:rPr>
            </w:pPr>
            <w:r>
              <w:rPr>
                <w:w w:val="95"/>
                <w:sz w:val="16"/>
                <w:szCs w:val="18"/>
              </w:rPr>
              <w:t>要</w:t>
            </w:r>
            <w:r>
              <w:rPr>
                <w:spacing w:val="-10"/>
                <w:sz w:val="16"/>
                <w:szCs w:val="18"/>
              </w:rPr>
              <w:t>求</w:t>
            </w:r>
          </w:p>
          <w:p w14:paraId="41638666">
            <w:pPr>
              <w:pStyle w:val="16"/>
              <w:jc w:val="center"/>
              <w:rPr>
                <w:sz w:val="16"/>
                <w:szCs w:val="18"/>
              </w:rPr>
            </w:pPr>
            <w:r>
              <w:rPr>
                <w:sz w:val="16"/>
                <w:szCs w:val="16"/>
              </w:rPr>
              <w:t>Requirements</w:t>
            </w:r>
          </w:p>
        </w:tc>
        <w:tc>
          <w:tcPr>
            <w:tcW w:w="3291" w:type="dxa"/>
          </w:tcPr>
          <w:p w14:paraId="093AE99C">
            <w:pPr>
              <w:pStyle w:val="16"/>
              <w:spacing w:before="167"/>
              <w:jc w:val="center"/>
              <w:rPr>
                <w:spacing w:val="-10"/>
                <w:sz w:val="16"/>
                <w:szCs w:val="18"/>
              </w:rPr>
            </w:pPr>
            <w:r>
              <w:rPr>
                <w:w w:val="95"/>
                <w:sz w:val="16"/>
                <w:szCs w:val="18"/>
              </w:rPr>
              <w:t>说</w:t>
            </w:r>
            <w:r>
              <w:rPr>
                <w:spacing w:val="-10"/>
                <w:sz w:val="16"/>
                <w:szCs w:val="18"/>
              </w:rPr>
              <w:t>明</w:t>
            </w:r>
          </w:p>
          <w:p w14:paraId="6513FC64">
            <w:pPr>
              <w:pStyle w:val="16"/>
              <w:jc w:val="center"/>
              <w:rPr>
                <w:sz w:val="16"/>
                <w:szCs w:val="18"/>
              </w:rPr>
            </w:pPr>
            <w:r>
              <w:rPr>
                <w:sz w:val="16"/>
                <w:szCs w:val="16"/>
              </w:rPr>
              <w:t>Description</w:t>
            </w:r>
          </w:p>
        </w:tc>
      </w:tr>
      <w:tr w14:paraId="2269EAE6">
        <w:trPr>
          <w:trHeight w:val="955" w:hRule="atLeast"/>
        </w:trPr>
        <w:tc>
          <w:tcPr>
            <w:tcW w:w="858" w:type="dxa"/>
          </w:tcPr>
          <w:p w14:paraId="53B5E296">
            <w:pPr>
              <w:pStyle w:val="16"/>
              <w:rPr>
                <w:sz w:val="15"/>
                <w:szCs w:val="18"/>
              </w:rPr>
            </w:pPr>
          </w:p>
          <w:p w14:paraId="5B17D7BD">
            <w:pPr>
              <w:pStyle w:val="16"/>
              <w:spacing w:before="136"/>
              <w:jc w:val="center"/>
              <w:rPr>
                <w:sz w:val="16"/>
                <w:szCs w:val="18"/>
              </w:rPr>
            </w:pPr>
            <w:r>
              <w:rPr>
                <w:w w:val="99"/>
                <w:sz w:val="16"/>
                <w:szCs w:val="18"/>
              </w:rPr>
              <w:t>1</w:t>
            </w:r>
          </w:p>
        </w:tc>
        <w:tc>
          <w:tcPr>
            <w:tcW w:w="2743" w:type="dxa"/>
          </w:tcPr>
          <w:p w14:paraId="637FDC2A">
            <w:pPr>
              <w:pStyle w:val="16"/>
              <w:spacing w:before="9"/>
              <w:rPr>
                <w:sz w:val="21"/>
                <w:szCs w:val="18"/>
              </w:rPr>
            </w:pPr>
          </w:p>
          <w:p w14:paraId="1C173482">
            <w:pPr>
              <w:pStyle w:val="16"/>
              <w:ind w:left="8"/>
              <w:rPr>
                <w:spacing w:val="-3"/>
                <w:w w:val="95"/>
                <w:sz w:val="16"/>
                <w:szCs w:val="18"/>
              </w:rPr>
            </w:pPr>
            <w:r>
              <w:rPr>
                <w:spacing w:val="-3"/>
                <w:w w:val="95"/>
                <w:sz w:val="16"/>
                <w:szCs w:val="18"/>
              </w:rPr>
              <w:t>绝缘电阻</w:t>
            </w:r>
          </w:p>
          <w:p w14:paraId="5C3D87ED">
            <w:pPr>
              <w:pStyle w:val="16"/>
              <w:ind w:left="8"/>
              <w:rPr>
                <w:sz w:val="16"/>
                <w:szCs w:val="18"/>
              </w:rPr>
            </w:pPr>
            <w:r>
              <w:rPr>
                <w:sz w:val="16"/>
                <w:szCs w:val="16"/>
              </w:rPr>
              <w:t>Insulation resistance</w:t>
            </w:r>
          </w:p>
        </w:tc>
        <w:tc>
          <w:tcPr>
            <w:tcW w:w="3478" w:type="dxa"/>
          </w:tcPr>
          <w:p w14:paraId="371141D4">
            <w:pPr>
              <w:pStyle w:val="16"/>
              <w:spacing w:before="2"/>
              <w:rPr>
                <w:sz w:val="10"/>
                <w:szCs w:val="18"/>
                <w:lang w:eastAsia="zh-CN"/>
              </w:rPr>
            </w:pPr>
          </w:p>
          <w:p w14:paraId="564385F6">
            <w:pPr>
              <w:pStyle w:val="16"/>
              <w:ind w:left="8"/>
              <w:rPr>
                <w:spacing w:val="-1"/>
                <w:w w:val="95"/>
                <w:sz w:val="16"/>
                <w:szCs w:val="18"/>
                <w:lang w:eastAsia="zh-CN"/>
              </w:rPr>
            </w:pPr>
            <w:r>
              <w:rPr>
                <w:spacing w:val="-1"/>
                <w:w w:val="95"/>
                <w:sz w:val="16"/>
                <w:szCs w:val="18"/>
                <w:lang w:eastAsia="zh-CN"/>
              </w:rPr>
              <w:t>⑴牵引变电所避雷器：雷雨季前一次</w:t>
            </w:r>
          </w:p>
          <w:p w14:paraId="2EACEACD">
            <w:pPr>
              <w:pStyle w:val="16"/>
              <w:ind w:left="8"/>
              <w:rPr>
                <w:sz w:val="16"/>
                <w:szCs w:val="18"/>
                <w:lang w:eastAsia="zh-CN"/>
              </w:rPr>
            </w:pPr>
            <w:r>
              <w:rPr>
                <w:w w:val="95"/>
                <w:sz w:val="16"/>
                <w:szCs w:val="18"/>
                <w:lang w:eastAsia="zh-CN"/>
              </w:rPr>
              <w:t>(1) Lightning arrester of traction substation:</w:t>
            </w:r>
            <w:r>
              <w:rPr>
                <w:sz w:val="16"/>
                <w:szCs w:val="16"/>
                <w:lang w:eastAsia="zh-CN"/>
              </w:rPr>
              <w:t xml:space="preserve"> once before thunderstorm season</w:t>
            </w:r>
          </w:p>
          <w:p w14:paraId="06167C43">
            <w:pPr>
              <w:pStyle w:val="16"/>
              <w:spacing w:before="50"/>
              <w:ind w:left="8"/>
              <w:rPr>
                <w:spacing w:val="-3"/>
                <w:w w:val="95"/>
                <w:sz w:val="16"/>
                <w:szCs w:val="18"/>
              </w:rPr>
            </w:pPr>
            <w:r>
              <w:rPr>
                <w:spacing w:val="-3"/>
                <w:w w:val="95"/>
                <w:sz w:val="16"/>
                <w:szCs w:val="18"/>
              </w:rPr>
              <w:t>⑵必要时</w:t>
            </w:r>
          </w:p>
          <w:p w14:paraId="5A22328B">
            <w:pPr>
              <w:pStyle w:val="16"/>
              <w:ind w:left="8"/>
              <w:rPr>
                <w:sz w:val="16"/>
                <w:szCs w:val="18"/>
              </w:rPr>
            </w:pPr>
            <w:r>
              <w:rPr>
                <w:rFonts w:hint="eastAsia"/>
                <w:sz w:val="16"/>
                <w:szCs w:val="16"/>
              </w:rPr>
              <w:t>⑵</w:t>
            </w:r>
            <w:r>
              <w:rPr>
                <w:sz w:val="16"/>
                <w:szCs w:val="16"/>
              </w:rPr>
              <w:t xml:space="preserve"> When necessary</w:t>
            </w:r>
          </w:p>
        </w:tc>
        <w:tc>
          <w:tcPr>
            <w:tcW w:w="3608" w:type="dxa"/>
          </w:tcPr>
          <w:p w14:paraId="17D3827C">
            <w:pPr>
              <w:pStyle w:val="16"/>
              <w:spacing w:before="153"/>
              <w:ind w:left="10"/>
              <w:rPr>
                <w:spacing w:val="-2"/>
                <w:w w:val="95"/>
                <w:sz w:val="16"/>
                <w:szCs w:val="18"/>
              </w:rPr>
            </w:pPr>
            <w:r>
              <w:rPr>
                <w:w w:val="95"/>
                <w:sz w:val="16"/>
                <w:szCs w:val="18"/>
              </w:rPr>
              <w:t>⑴35kV</w:t>
            </w:r>
            <w:r>
              <w:rPr>
                <w:spacing w:val="-4"/>
                <w:w w:val="95"/>
                <w:sz w:val="16"/>
                <w:szCs w:val="18"/>
              </w:rPr>
              <w:t xml:space="preserve"> 以上，不低于 </w:t>
            </w:r>
            <w:r>
              <w:rPr>
                <w:spacing w:val="-2"/>
                <w:w w:val="95"/>
                <w:sz w:val="16"/>
                <w:szCs w:val="18"/>
              </w:rPr>
              <w:t>2500MΩ；</w:t>
            </w:r>
          </w:p>
          <w:p w14:paraId="0C3356B1">
            <w:pPr>
              <w:pStyle w:val="16"/>
              <w:ind w:left="10"/>
              <w:rPr>
                <w:sz w:val="16"/>
                <w:szCs w:val="18"/>
              </w:rPr>
            </w:pPr>
            <w:r>
              <w:rPr>
                <w:sz w:val="16"/>
                <w:szCs w:val="16"/>
              </w:rPr>
              <w:t>(1) More than 35kV, not less than 2500 M Ω;</w:t>
            </w:r>
          </w:p>
          <w:p w14:paraId="129B30F9">
            <w:pPr>
              <w:pStyle w:val="16"/>
              <w:spacing w:before="110"/>
              <w:ind w:left="10"/>
              <w:rPr>
                <w:spacing w:val="-2"/>
                <w:w w:val="95"/>
                <w:position w:val="-2"/>
                <w:sz w:val="4"/>
                <w:szCs w:val="18"/>
              </w:rPr>
            </w:pPr>
            <w:r>
              <w:rPr>
                <w:w w:val="95"/>
                <w:sz w:val="16"/>
                <w:szCs w:val="18"/>
              </w:rPr>
              <w:t>⑵35kV</w:t>
            </w:r>
            <w:r>
              <w:rPr>
                <w:spacing w:val="-4"/>
                <w:w w:val="95"/>
                <w:sz w:val="16"/>
                <w:szCs w:val="18"/>
              </w:rPr>
              <w:t xml:space="preserve"> 以下，不低于 </w:t>
            </w:r>
            <w:r>
              <w:rPr>
                <w:spacing w:val="-2"/>
                <w:w w:val="95"/>
                <w:sz w:val="16"/>
                <w:szCs w:val="18"/>
              </w:rPr>
              <w:t>1000MΩ</w:t>
            </w:r>
            <w:r>
              <w:rPr>
                <w:spacing w:val="-2"/>
                <w:w w:val="95"/>
                <w:position w:val="-2"/>
                <w:sz w:val="4"/>
                <w:szCs w:val="18"/>
              </w:rPr>
              <w:t>0</w:t>
            </w:r>
          </w:p>
          <w:p w14:paraId="0E4B52A2">
            <w:pPr>
              <w:pStyle w:val="16"/>
              <w:ind w:left="10"/>
              <w:rPr>
                <w:sz w:val="4"/>
                <w:szCs w:val="18"/>
              </w:rPr>
            </w:pPr>
            <w:r>
              <w:rPr>
                <w:sz w:val="16"/>
                <w:szCs w:val="16"/>
              </w:rPr>
              <w:t>(2) Below 35kV and not less than 1000M Ω 0</w:t>
            </w:r>
          </w:p>
        </w:tc>
        <w:tc>
          <w:tcPr>
            <w:tcW w:w="3291" w:type="dxa"/>
          </w:tcPr>
          <w:p w14:paraId="5EA4682B">
            <w:pPr>
              <w:pStyle w:val="16"/>
              <w:spacing w:before="2"/>
              <w:rPr>
                <w:sz w:val="10"/>
                <w:szCs w:val="18"/>
              </w:rPr>
            </w:pPr>
          </w:p>
          <w:p w14:paraId="15DF2758">
            <w:pPr>
              <w:pStyle w:val="16"/>
              <w:ind w:left="9"/>
              <w:rPr>
                <w:spacing w:val="-2"/>
                <w:w w:val="95"/>
                <w:sz w:val="16"/>
                <w:szCs w:val="18"/>
                <w:lang w:eastAsia="zh-CN"/>
              </w:rPr>
            </w:pPr>
            <w:r>
              <w:rPr>
                <w:w w:val="95"/>
                <w:sz w:val="16"/>
                <w:szCs w:val="18"/>
                <w:lang w:eastAsia="zh-CN"/>
              </w:rPr>
              <w:t>⑴釆用</w:t>
            </w:r>
            <w:r>
              <w:rPr>
                <w:sz w:val="16"/>
                <w:szCs w:val="18"/>
                <w:lang w:eastAsia="zh-CN"/>
              </w:rPr>
              <w:t xml:space="preserve"> </w:t>
            </w:r>
            <w:r>
              <w:rPr>
                <w:w w:val="95"/>
                <w:sz w:val="16"/>
                <w:szCs w:val="18"/>
                <w:lang w:eastAsia="zh-CN"/>
              </w:rPr>
              <w:t>2500V</w:t>
            </w:r>
            <w:r>
              <w:rPr>
                <w:spacing w:val="-4"/>
                <w:sz w:val="16"/>
                <w:szCs w:val="18"/>
                <w:lang w:eastAsia="zh-CN"/>
              </w:rPr>
              <w:t xml:space="preserve"> </w:t>
            </w:r>
            <w:r>
              <w:rPr>
                <w:spacing w:val="-2"/>
                <w:w w:val="95"/>
                <w:sz w:val="16"/>
                <w:szCs w:val="18"/>
                <w:lang w:eastAsia="zh-CN"/>
              </w:rPr>
              <w:t>及以上兆殴表；</w:t>
            </w:r>
          </w:p>
          <w:p w14:paraId="08DD3D50">
            <w:pPr>
              <w:pStyle w:val="16"/>
              <w:ind w:left="9"/>
              <w:rPr>
                <w:sz w:val="16"/>
                <w:szCs w:val="18"/>
                <w:lang w:eastAsia="zh-CN"/>
              </w:rPr>
            </w:pPr>
            <w:r>
              <w:rPr>
                <w:sz w:val="16"/>
                <w:szCs w:val="16"/>
                <w:lang w:eastAsia="zh-CN"/>
              </w:rPr>
              <w:t>(1) Use mega-meter of 2500V and above;</w:t>
            </w:r>
          </w:p>
          <w:p w14:paraId="042BBFE5">
            <w:pPr>
              <w:pStyle w:val="16"/>
              <w:spacing w:before="50"/>
              <w:ind w:left="9"/>
              <w:rPr>
                <w:spacing w:val="-1"/>
                <w:w w:val="95"/>
                <w:sz w:val="16"/>
                <w:szCs w:val="18"/>
                <w:lang w:eastAsia="zh-CN"/>
              </w:rPr>
            </w:pPr>
            <w:r>
              <w:rPr>
                <w:w w:val="95"/>
                <w:sz w:val="16"/>
                <w:szCs w:val="18"/>
                <w:lang w:eastAsia="zh-CN"/>
              </w:rPr>
              <w:t>⑵必</w:t>
            </w:r>
            <w:r>
              <w:rPr>
                <w:spacing w:val="-1"/>
                <w:w w:val="95"/>
                <w:sz w:val="16"/>
                <w:szCs w:val="18"/>
                <w:lang w:eastAsia="zh-CN"/>
              </w:rPr>
              <w:t>要时：怀疑有缺陷时。</w:t>
            </w:r>
          </w:p>
          <w:p w14:paraId="262A8277">
            <w:pPr>
              <w:pStyle w:val="16"/>
              <w:ind w:left="9"/>
              <w:rPr>
                <w:sz w:val="16"/>
                <w:szCs w:val="18"/>
                <w:lang w:eastAsia="zh-CN"/>
              </w:rPr>
            </w:pPr>
            <w:r>
              <w:rPr>
                <w:rFonts w:hint="eastAsia"/>
                <w:w w:val="95"/>
                <w:sz w:val="16"/>
                <w:szCs w:val="18"/>
                <w:lang w:eastAsia="zh-CN"/>
              </w:rPr>
              <w:t>⑵</w:t>
            </w:r>
            <w:r>
              <w:rPr>
                <w:w w:val="95"/>
                <w:sz w:val="16"/>
                <w:szCs w:val="18"/>
                <w:lang w:eastAsia="zh-CN"/>
              </w:rPr>
              <w:t xml:space="preserve"> When necessary:</w:t>
            </w:r>
            <w:r>
              <w:rPr>
                <w:sz w:val="16"/>
                <w:szCs w:val="16"/>
                <w:lang w:eastAsia="zh-CN"/>
              </w:rPr>
              <w:t xml:space="preserve"> when defects are suspected.</w:t>
            </w:r>
          </w:p>
        </w:tc>
      </w:tr>
      <w:tr w14:paraId="51A6CD1E">
        <w:trPr>
          <w:trHeight w:val="1871" w:hRule="atLeast"/>
        </w:trPr>
        <w:tc>
          <w:tcPr>
            <w:tcW w:w="858" w:type="dxa"/>
          </w:tcPr>
          <w:p w14:paraId="78797DE7">
            <w:pPr>
              <w:pStyle w:val="16"/>
              <w:rPr>
                <w:sz w:val="15"/>
                <w:szCs w:val="18"/>
                <w:lang w:eastAsia="zh-CN"/>
              </w:rPr>
            </w:pPr>
          </w:p>
          <w:p w14:paraId="104498EF">
            <w:pPr>
              <w:pStyle w:val="16"/>
              <w:rPr>
                <w:sz w:val="15"/>
                <w:szCs w:val="18"/>
                <w:lang w:eastAsia="zh-CN"/>
              </w:rPr>
            </w:pPr>
          </w:p>
          <w:p w14:paraId="476CD828">
            <w:pPr>
              <w:pStyle w:val="16"/>
              <w:spacing w:before="6"/>
              <w:rPr>
                <w:sz w:val="18"/>
                <w:szCs w:val="18"/>
                <w:lang w:eastAsia="zh-CN"/>
              </w:rPr>
            </w:pPr>
          </w:p>
          <w:p w14:paraId="6F108671">
            <w:pPr>
              <w:pStyle w:val="16"/>
              <w:jc w:val="center"/>
              <w:rPr>
                <w:sz w:val="16"/>
                <w:szCs w:val="18"/>
              </w:rPr>
            </w:pPr>
            <w:r>
              <w:rPr>
                <w:w w:val="99"/>
                <w:sz w:val="16"/>
                <w:szCs w:val="18"/>
              </w:rPr>
              <w:t>2</w:t>
            </w:r>
          </w:p>
        </w:tc>
        <w:tc>
          <w:tcPr>
            <w:tcW w:w="2743" w:type="dxa"/>
          </w:tcPr>
          <w:p w14:paraId="369A4CB3">
            <w:pPr>
              <w:pStyle w:val="16"/>
              <w:rPr>
                <w:sz w:val="18"/>
                <w:szCs w:val="18"/>
              </w:rPr>
            </w:pPr>
          </w:p>
          <w:p w14:paraId="22E75055">
            <w:pPr>
              <w:pStyle w:val="16"/>
              <w:spacing w:before="1"/>
              <w:rPr>
                <w:sz w:val="21"/>
                <w:szCs w:val="18"/>
              </w:rPr>
            </w:pPr>
          </w:p>
          <w:p w14:paraId="6AA37627">
            <w:pPr>
              <w:pStyle w:val="16"/>
              <w:spacing w:line="283" w:lineRule="auto"/>
              <w:ind w:left="8" w:right="754"/>
              <w:rPr>
                <w:spacing w:val="-2"/>
                <w:w w:val="95"/>
                <w:sz w:val="16"/>
                <w:szCs w:val="18"/>
              </w:rPr>
            </w:pPr>
            <w:r>
              <w:rPr>
                <w:spacing w:val="-17"/>
                <w:sz w:val="16"/>
                <w:szCs w:val="18"/>
              </w:rPr>
              <w:t xml:space="preserve">直流 </w:t>
            </w:r>
            <w:r>
              <w:rPr>
                <w:sz w:val="16"/>
                <w:szCs w:val="18"/>
              </w:rPr>
              <w:t>1mA</w:t>
            </w:r>
            <w:r>
              <w:rPr>
                <w:spacing w:val="-18"/>
                <w:sz w:val="16"/>
                <w:szCs w:val="18"/>
              </w:rPr>
              <w:t xml:space="preserve"> 电压</w:t>
            </w:r>
            <w:r>
              <w:rPr>
                <w:sz w:val="16"/>
                <w:szCs w:val="18"/>
              </w:rPr>
              <w:t>(U</w:t>
            </w:r>
            <w:r>
              <w:rPr>
                <w:position w:val="-2"/>
                <w:sz w:val="4"/>
                <w:szCs w:val="18"/>
              </w:rPr>
              <w:t>1mA</w:t>
            </w:r>
            <w:r>
              <w:rPr>
                <w:sz w:val="16"/>
                <w:szCs w:val="18"/>
              </w:rPr>
              <w:t xml:space="preserve">)及 </w:t>
            </w:r>
            <w:r>
              <w:rPr>
                <w:w w:val="95"/>
                <w:sz w:val="16"/>
                <w:szCs w:val="18"/>
              </w:rPr>
              <w:t>0.75U</w:t>
            </w:r>
            <w:r>
              <w:rPr>
                <w:w w:val="95"/>
                <w:position w:val="-2"/>
                <w:sz w:val="4"/>
                <w:szCs w:val="18"/>
              </w:rPr>
              <w:t>1mA</w:t>
            </w:r>
            <w:r>
              <w:rPr>
                <w:spacing w:val="56"/>
                <w:position w:val="-2"/>
                <w:sz w:val="4"/>
                <w:szCs w:val="18"/>
              </w:rPr>
              <w:t xml:space="preserve"> </w:t>
            </w:r>
            <w:r>
              <w:rPr>
                <w:spacing w:val="-2"/>
                <w:w w:val="95"/>
                <w:sz w:val="16"/>
                <w:szCs w:val="18"/>
              </w:rPr>
              <w:t>下的泄漏电流</w:t>
            </w:r>
          </w:p>
          <w:p w14:paraId="62FA39AD">
            <w:pPr>
              <w:pStyle w:val="16"/>
              <w:ind w:left="8" w:right="754"/>
              <w:rPr>
                <w:sz w:val="16"/>
                <w:szCs w:val="18"/>
              </w:rPr>
            </w:pPr>
            <w:r>
              <w:rPr>
                <w:sz w:val="16"/>
                <w:szCs w:val="16"/>
              </w:rPr>
              <w:t>Leakage current at 1mA DC voltage (U1mA) and 0.75 U1mA</w:t>
            </w:r>
          </w:p>
        </w:tc>
        <w:tc>
          <w:tcPr>
            <w:tcW w:w="3478" w:type="dxa"/>
          </w:tcPr>
          <w:p w14:paraId="7226360A">
            <w:pPr>
              <w:pStyle w:val="16"/>
              <w:rPr>
                <w:sz w:val="15"/>
                <w:szCs w:val="18"/>
                <w:lang w:eastAsia="zh-CN"/>
              </w:rPr>
            </w:pPr>
          </w:p>
          <w:p w14:paraId="53E9684C">
            <w:pPr>
              <w:pStyle w:val="16"/>
              <w:spacing w:before="8"/>
              <w:rPr>
                <w:sz w:val="21"/>
                <w:szCs w:val="18"/>
                <w:lang w:eastAsia="zh-CN"/>
              </w:rPr>
            </w:pPr>
          </w:p>
          <w:p w14:paraId="5A7361AA">
            <w:pPr>
              <w:pStyle w:val="16"/>
              <w:spacing w:before="1"/>
              <w:ind w:left="8"/>
              <w:rPr>
                <w:spacing w:val="-2"/>
                <w:w w:val="95"/>
                <w:sz w:val="16"/>
                <w:szCs w:val="18"/>
                <w:lang w:eastAsia="zh-CN"/>
              </w:rPr>
            </w:pPr>
            <w:r>
              <w:rPr>
                <w:spacing w:val="-2"/>
                <w:w w:val="95"/>
                <w:sz w:val="16"/>
                <w:szCs w:val="18"/>
                <w:lang w:eastAsia="zh-CN"/>
              </w:rPr>
              <w:t>⑴雷雨季前一次</w:t>
            </w:r>
          </w:p>
          <w:p w14:paraId="307A83D2">
            <w:pPr>
              <w:pStyle w:val="16"/>
              <w:ind w:left="8"/>
              <w:rPr>
                <w:sz w:val="16"/>
                <w:szCs w:val="18"/>
                <w:lang w:eastAsia="zh-CN"/>
              </w:rPr>
            </w:pPr>
            <w:r>
              <w:rPr>
                <w:sz w:val="16"/>
                <w:szCs w:val="16"/>
                <w:lang w:eastAsia="zh-CN"/>
              </w:rPr>
              <w:t>1. One before the thunderstorm season</w:t>
            </w:r>
          </w:p>
          <w:p w14:paraId="018AAC9B">
            <w:pPr>
              <w:pStyle w:val="16"/>
              <w:spacing w:before="110"/>
              <w:ind w:left="8"/>
              <w:rPr>
                <w:spacing w:val="-3"/>
                <w:w w:val="95"/>
                <w:sz w:val="16"/>
                <w:szCs w:val="18"/>
                <w:lang w:eastAsia="zh-CN"/>
              </w:rPr>
            </w:pPr>
            <w:r>
              <w:rPr>
                <w:spacing w:val="-3"/>
                <w:w w:val="95"/>
                <w:sz w:val="16"/>
                <w:szCs w:val="18"/>
                <w:lang w:eastAsia="zh-CN"/>
              </w:rPr>
              <w:t>⑵必要时</w:t>
            </w:r>
          </w:p>
          <w:p w14:paraId="2BE7ACE1">
            <w:pPr>
              <w:pStyle w:val="16"/>
              <w:ind w:left="8"/>
              <w:rPr>
                <w:sz w:val="16"/>
                <w:szCs w:val="18"/>
                <w:lang w:eastAsia="zh-CN"/>
              </w:rPr>
            </w:pPr>
            <w:r>
              <w:rPr>
                <w:rFonts w:hint="eastAsia"/>
                <w:sz w:val="16"/>
                <w:szCs w:val="16"/>
                <w:lang w:eastAsia="zh-CN"/>
              </w:rPr>
              <w:t>⑵</w:t>
            </w:r>
            <w:r>
              <w:rPr>
                <w:sz w:val="16"/>
                <w:szCs w:val="16"/>
                <w:lang w:eastAsia="zh-CN"/>
              </w:rPr>
              <w:t xml:space="preserve"> When necessary</w:t>
            </w:r>
          </w:p>
        </w:tc>
        <w:tc>
          <w:tcPr>
            <w:tcW w:w="3608" w:type="dxa"/>
          </w:tcPr>
          <w:p w14:paraId="33449C1B">
            <w:pPr>
              <w:pStyle w:val="16"/>
              <w:spacing w:before="12"/>
              <w:rPr>
                <w:sz w:val="20"/>
                <w:szCs w:val="18"/>
                <w:lang w:eastAsia="zh-CN"/>
              </w:rPr>
            </w:pPr>
          </w:p>
          <w:p w14:paraId="41008C3E">
            <w:pPr>
              <w:pStyle w:val="16"/>
              <w:spacing w:line="285" w:lineRule="auto"/>
              <w:ind w:left="10" w:right="1"/>
              <w:rPr>
                <w:spacing w:val="-2"/>
                <w:sz w:val="16"/>
                <w:szCs w:val="18"/>
              </w:rPr>
            </w:pPr>
            <w:r>
              <w:rPr>
                <w:position w:val="2"/>
                <w:sz w:val="16"/>
                <w:szCs w:val="18"/>
              </w:rPr>
              <w:t>(1）U</w:t>
            </w:r>
            <w:r>
              <w:rPr>
                <w:rFonts w:ascii="Times New Roman" w:hAnsi="Times New Roman" w:eastAsia="Times New Roman"/>
                <w:sz w:val="8"/>
                <w:szCs w:val="18"/>
              </w:rPr>
              <w:t>1mA</w:t>
            </w:r>
            <w:r>
              <w:rPr>
                <w:rFonts w:ascii="Times New Roman" w:hAnsi="Times New Roman" w:eastAsia="Times New Roman"/>
                <w:spacing w:val="-1"/>
                <w:sz w:val="8"/>
                <w:szCs w:val="18"/>
              </w:rPr>
              <w:t xml:space="preserve"> </w:t>
            </w:r>
            <w:r>
              <w:rPr>
                <w:position w:val="2"/>
                <w:sz w:val="16"/>
                <w:szCs w:val="18"/>
              </w:rPr>
              <w:t>实测值与初始值或制造厂规定</w:t>
            </w:r>
            <w:r>
              <w:rPr>
                <w:spacing w:val="-2"/>
                <w:sz w:val="16"/>
                <w:szCs w:val="18"/>
              </w:rPr>
              <w:t xml:space="preserve">值比较，变化不应大于±5%； </w:t>
            </w:r>
            <w:r>
              <w:rPr>
                <w:position w:val="2"/>
                <w:sz w:val="16"/>
                <w:szCs w:val="18"/>
              </w:rPr>
              <w:t>(2)0.75U</w:t>
            </w:r>
            <w:r>
              <w:rPr>
                <w:rFonts w:ascii="Times New Roman" w:hAnsi="Times New Roman" w:eastAsia="Times New Roman"/>
                <w:sz w:val="8"/>
                <w:szCs w:val="18"/>
              </w:rPr>
              <w:t>1mA</w:t>
            </w:r>
            <w:r>
              <w:rPr>
                <w:rFonts w:ascii="Times New Roman" w:hAnsi="Times New Roman" w:eastAsia="Times New Roman"/>
                <w:spacing w:val="12"/>
                <w:sz w:val="8"/>
                <w:szCs w:val="18"/>
              </w:rPr>
              <w:t xml:space="preserve"> </w:t>
            </w:r>
            <w:r>
              <w:rPr>
                <w:spacing w:val="34"/>
                <w:position w:val="2"/>
                <w:sz w:val="16"/>
                <w:szCs w:val="18"/>
              </w:rPr>
              <w:t>下的</w:t>
            </w:r>
            <w:r>
              <w:rPr>
                <w:spacing w:val="35"/>
                <w:position w:val="2"/>
                <w:sz w:val="16"/>
                <w:szCs w:val="18"/>
              </w:rPr>
              <w:t>泄漏电</w:t>
            </w:r>
            <w:r>
              <w:rPr>
                <w:spacing w:val="33"/>
                <w:position w:val="2"/>
                <w:sz w:val="16"/>
                <w:szCs w:val="18"/>
              </w:rPr>
              <w:t>流</w:t>
            </w:r>
            <w:r>
              <w:rPr>
                <w:spacing w:val="35"/>
                <w:position w:val="2"/>
                <w:sz w:val="16"/>
                <w:szCs w:val="18"/>
              </w:rPr>
              <w:t>不应大</w:t>
            </w:r>
            <w:r>
              <w:rPr>
                <w:position w:val="2"/>
                <w:sz w:val="16"/>
                <w:szCs w:val="18"/>
              </w:rPr>
              <w:t xml:space="preserve">于 </w:t>
            </w:r>
            <w:r>
              <w:rPr>
                <w:spacing w:val="-2"/>
                <w:sz w:val="16"/>
                <w:szCs w:val="18"/>
              </w:rPr>
              <w:t>50µA。</w:t>
            </w:r>
          </w:p>
          <w:p w14:paraId="10767E81">
            <w:pPr>
              <w:pStyle w:val="16"/>
              <w:ind w:left="10" w:right="1"/>
              <w:rPr>
                <w:sz w:val="16"/>
                <w:szCs w:val="18"/>
              </w:rPr>
            </w:pPr>
            <w:r>
              <w:rPr>
                <w:position w:val="2"/>
                <w:sz w:val="16"/>
                <w:szCs w:val="16"/>
              </w:rPr>
              <w:t>(1) The measured value of U1mA shall not change by more than 5% compared with the initial value or the value specified by the manufacturer; (2) The leakage current at 0.75 U1mA shall not be greater than 50 μ A.</w:t>
            </w:r>
          </w:p>
        </w:tc>
        <w:tc>
          <w:tcPr>
            <w:tcW w:w="3291" w:type="dxa"/>
          </w:tcPr>
          <w:p w14:paraId="06E748E4">
            <w:pPr>
              <w:pStyle w:val="16"/>
              <w:spacing w:before="162" w:line="285" w:lineRule="auto"/>
              <w:ind w:left="9"/>
              <w:rPr>
                <w:spacing w:val="-4"/>
                <w:sz w:val="16"/>
                <w:szCs w:val="18"/>
                <w:lang w:eastAsia="zh-CN"/>
              </w:rPr>
            </w:pPr>
            <w:r>
              <w:rPr>
                <w:sz w:val="16"/>
                <w:szCs w:val="18"/>
                <w:lang w:eastAsia="zh-CN"/>
              </w:rPr>
              <w:t>⑴要记录试验时的环</w:t>
            </w:r>
            <w:r>
              <w:rPr>
                <w:spacing w:val="1"/>
                <w:sz w:val="16"/>
                <w:szCs w:val="18"/>
                <w:lang w:eastAsia="zh-CN"/>
              </w:rPr>
              <w:t>境</w:t>
            </w:r>
            <w:r>
              <w:rPr>
                <w:sz w:val="16"/>
                <w:szCs w:val="18"/>
                <w:lang w:eastAsia="zh-CN"/>
              </w:rPr>
              <w:t>温度和相对</w:t>
            </w:r>
            <w:r>
              <w:rPr>
                <w:spacing w:val="-4"/>
                <w:sz w:val="16"/>
                <w:szCs w:val="18"/>
                <w:lang w:eastAsia="zh-CN"/>
              </w:rPr>
              <w:t>湿度；</w:t>
            </w:r>
          </w:p>
          <w:p w14:paraId="105990A7">
            <w:pPr>
              <w:pStyle w:val="16"/>
              <w:ind w:left="9"/>
              <w:rPr>
                <w:sz w:val="16"/>
                <w:szCs w:val="18"/>
                <w:lang w:eastAsia="zh-CN"/>
              </w:rPr>
            </w:pPr>
            <w:r>
              <w:rPr>
                <w:sz w:val="16"/>
                <w:szCs w:val="16"/>
                <w:lang w:eastAsia="zh-CN"/>
              </w:rPr>
              <w:t>(1) To record the ambient temperature and relative humidity during the test;</w:t>
            </w:r>
          </w:p>
          <w:p w14:paraId="42C4B551">
            <w:pPr>
              <w:pStyle w:val="16"/>
              <w:spacing w:line="267" w:lineRule="exact"/>
              <w:ind w:left="9"/>
              <w:rPr>
                <w:spacing w:val="-1"/>
                <w:w w:val="95"/>
                <w:sz w:val="16"/>
                <w:szCs w:val="18"/>
                <w:lang w:eastAsia="zh-CN"/>
              </w:rPr>
            </w:pPr>
            <w:r>
              <w:rPr>
                <w:w w:val="95"/>
                <w:sz w:val="16"/>
                <w:szCs w:val="18"/>
                <w:lang w:eastAsia="zh-CN"/>
              </w:rPr>
              <w:t>⑵测量电</w:t>
            </w:r>
            <w:r>
              <w:rPr>
                <w:spacing w:val="-1"/>
                <w:w w:val="95"/>
                <w:sz w:val="16"/>
                <w:szCs w:val="18"/>
                <w:lang w:eastAsia="zh-CN"/>
              </w:rPr>
              <w:t>流的导线应使用屏蔽线；</w:t>
            </w:r>
          </w:p>
          <w:p w14:paraId="5A713058">
            <w:pPr>
              <w:pStyle w:val="16"/>
              <w:ind w:left="9"/>
              <w:rPr>
                <w:sz w:val="16"/>
                <w:szCs w:val="18"/>
                <w:lang w:eastAsia="zh-CN"/>
              </w:rPr>
            </w:pPr>
            <w:r>
              <w:rPr>
                <w:rFonts w:hint="eastAsia"/>
                <w:sz w:val="16"/>
                <w:szCs w:val="16"/>
                <w:lang w:eastAsia="zh-CN"/>
              </w:rPr>
              <w:t>⑵</w:t>
            </w:r>
            <w:r>
              <w:rPr>
                <w:sz w:val="16"/>
                <w:szCs w:val="16"/>
                <w:lang w:eastAsia="zh-CN"/>
              </w:rPr>
              <w:t xml:space="preserve"> Shielded wires should be used for measuring current;</w:t>
            </w:r>
          </w:p>
          <w:p w14:paraId="707BF155">
            <w:pPr>
              <w:pStyle w:val="16"/>
              <w:spacing w:before="50" w:line="285" w:lineRule="auto"/>
              <w:ind w:left="9"/>
              <w:rPr>
                <w:spacing w:val="-2"/>
                <w:sz w:val="16"/>
                <w:szCs w:val="18"/>
                <w:lang w:eastAsia="zh-CN"/>
              </w:rPr>
            </w:pPr>
            <w:r>
              <w:rPr>
                <w:sz w:val="16"/>
                <w:szCs w:val="18"/>
                <w:lang w:eastAsia="zh-CN"/>
              </w:rPr>
              <w:t>⑶初始值系</w:t>
            </w:r>
            <w:r>
              <w:rPr>
                <w:spacing w:val="1"/>
                <w:sz w:val="16"/>
                <w:szCs w:val="18"/>
                <w:lang w:eastAsia="zh-CN"/>
              </w:rPr>
              <w:t>指</w:t>
            </w:r>
            <w:r>
              <w:rPr>
                <w:sz w:val="16"/>
                <w:szCs w:val="18"/>
                <w:lang w:eastAsia="zh-CN"/>
              </w:rPr>
              <w:t>交接试验或投产试验</w:t>
            </w:r>
            <w:r>
              <w:rPr>
                <w:spacing w:val="-2"/>
                <w:sz w:val="16"/>
                <w:szCs w:val="18"/>
                <w:lang w:eastAsia="zh-CN"/>
              </w:rPr>
              <w:t>时的测量值。</w:t>
            </w:r>
          </w:p>
          <w:p w14:paraId="2189C604">
            <w:pPr>
              <w:pStyle w:val="16"/>
              <w:ind w:left="9"/>
              <w:rPr>
                <w:sz w:val="16"/>
                <w:szCs w:val="18"/>
                <w:lang w:eastAsia="zh-CN"/>
              </w:rPr>
            </w:pPr>
            <w:r>
              <w:rPr>
                <w:sz w:val="16"/>
                <w:szCs w:val="16"/>
                <w:lang w:eastAsia="zh-CN"/>
              </w:rPr>
              <w:t>Initial value refers to the measured value during handover test or commissioning test.</w:t>
            </w:r>
          </w:p>
        </w:tc>
      </w:tr>
      <w:tr w14:paraId="4108C312">
        <w:trPr>
          <w:trHeight w:val="608" w:hRule="atLeast"/>
        </w:trPr>
        <w:tc>
          <w:tcPr>
            <w:tcW w:w="858" w:type="dxa"/>
            <w:tcBorders>
              <w:bottom w:val="nil"/>
            </w:tcBorders>
          </w:tcPr>
          <w:p w14:paraId="3C7BE46E">
            <w:pPr>
              <w:pStyle w:val="16"/>
              <w:rPr>
                <w:rFonts w:ascii="Times New Roman"/>
                <w:sz w:val="15"/>
                <w:szCs w:val="18"/>
                <w:lang w:eastAsia="zh-CN"/>
              </w:rPr>
            </w:pPr>
          </w:p>
        </w:tc>
        <w:tc>
          <w:tcPr>
            <w:tcW w:w="2743" w:type="dxa"/>
            <w:tcBorders>
              <w:bottom w:val="nil"/>
            </w:tcBorders>
          </w:tcPr>
          <w:p w14:paraId="59E851F7">
            <w:pPr>
              <w:pStyle w:val="16"/>
              <w:rPr>
                <w:rFonts w:ascii="Times New Roman"/>
                <w:sz w:val="15"/>
                <w:szCs w:val="18"/>
                <w:lang w:eastAsia="zh-CN"/>
              </w:rPr>
            </w:pPr>
          </w:p>
        </w:tc>
        <w:tc>
          <w:tcPr>
            <w:tcW w:w="3478" w:type="dxa"/>
            <w:tcBorders>
              <w:bottom w:val="nil"/>
            </w:tcBorders>
          </w:tcPr>
          <w:p w14:paraId="4F3D435F">
            <w:pPr>
              <w:pStyle w:val="16"/>
              <w:rPr>
                <w:rFonts w:ascii="Times New Roman"/>
                <w:sz w:val="15"/>
                <w:szCs w:val="18"/>
                <w:lang w:eastAsia="zh-CN"/>
              </w:rPr>
            </w:pPr>
          </w:p>
        </w:tc>
        <w:tc>
          <w:tcPr>
            <w:tcW w:w="3608" w:type="dxa"/>
            <w:tcBorders>
              <w:bottom w:val="nil"/>
            </w:tcBorders>
          </w:tcPr>
          <w:p w14:paraId="6DC5BB78">
            <w:pPr>
              <w:pStyle w:val="16"/>
              <w:spacing w:before="12"/>
              <w:rPr>
                <w:sz w:val="20"/>
                <w:szCs w:val="18"/>
                <w:lang w:eastAsia="zh-CN"/>
              </w:rPr>
            </w:pPr>
          </w:p>
          <w:p w14:paraId="1107DA46">
            <w:pPr>
              <w:pStyle w:val="16"/>
              <w:spacing w:line="268" w:lineRule="exact"/>
              <w:ind w:left="10"/>
              <w:rPr>
                <w:spacing w:val="-5"/>
                <w:w w:val="95"/>
                <w:sz w:val="16"/>
                <w:szCs w:val="18"/>
                <w:lang w:eastAsia="zh-CN"/>
              </w:rPr>
            </w:pPr>
            <w:r>
              <w:rPr>
                <w:w w:val="95"/>
                <w:sz w:val="16"/>
                <w:szCs w:val="18"/>
                <w:lang w:eastAsia="zh-CN"/>
              </w:rPr>
              <w:t>测量运行电压下的全电流、阻性电</w:t>
            </w:r>
            <w:r>
              <w:rPr>
                <w:spacing w:val="-5"/>
                <w:w w:val="95"/>
                <w:sz w:val="16"/>
                <w:szCs w:val="18"/>
                <w:lang w:eastAsia="zh-CN"/>
              </w:rPr>
              <w:t>流或</w:t>
            </w:r>
          </w:p>
          <w:p w14:paraId="2AA8EEBF">
            <w:pPr>
              <w:pStyle w:val="16"/>
              <w:ind w:left="10"/>
              <w:rPr>
                <w:sz w:val="16"/>
                <w:szCs w:val="18"/>
                <w:lang w:eastAsia="zh-CN"/>
              </w:rPr>
            </w:pPr>
            <w:r>
              <w:rPr>
                <w:sz w:val="16"/>
                <w:szCs w:val="16"/>
                <w:lang w:eastAsia="zh-CN"/>
              </w:rPr>
              <w:t>Measure the total current, resistive current or</w:t>
            </w:r>
          </w:p>
        </w:tc>
        <w:tc>
          <w:tcPr>
            <w:tcW w:w="3291" w:type="dxa"/>
            <w:vMerge w:val="restart"/>
          </w:tcPr>
          <w:p w14:paraId="37766032">
            <w:pPr>
              <w:pStyle w:val="16"/>
              <w:spacing w:before="159" w:line="285" w:lineRule="auto"/>
              <w:ind w:left="9" w:right="-101"/>
              <w:jc w:val="both"/>
              <w:rPr>
                <w:spacing w:val="-2"/>
                <w:sz w:val="16"/>
                <w:szCs w:val="18"/>
                <w:lang w:eastAsia="zh-CN"/>
              </w:rPr>
            </w:pPr>
            <w:r>
              <w:rPr>
                <w:spacing w:val="-2"/>
                <w:sz w:val="16"/>
                <w:szCs w:val="18"/>
                <w:lang w:eastAsia="zh-CN"/>
              </w:rPr>
              <w:t>⑴应记录测量时的环境温度</w:t>
            </w:r>
            <w:r>
              <w:rPr>
                <w:spacing w:val="-25"/>
                <w:sz w:val="16"/>
                <w:szCs w:val="18"/>
                <w:lang w:eastAsia="zh-CN"/>
              </w:rPr>
              <w:t>、相对湿</w:t>
            </w:r>
            <w:r>
              <w:rPr>
                <w:spacing w:val="-14"/>
                <w:sz w:val="16"/>
                <w:szCs w:val="18"/>
                <w:lang w:eastAsia="zh-CN"/>
              </w:rPr>
              <w:t>度和运行电压，测</w:t>
            </w:r>
            <w:r>
              <w:rPr>
                <w:spacing w:val="-2"/>
                <w:sz w:val="16"/>
                <w:szCs w:val="18"/>
                <w:lang w:eastAsia="zh-CN"/>
              </w:rPr>
              <w:t>量宜在瓷套表面干燥时进行，应注意相间干扰的影响；</w:t>
            </w:r>
          </w:p>
          <w:p w14:paraId="70246C37">
            <w:pPr>
              <w:pStyle w:val="16"/>
              <w:ind w:left="9" w:right="-101"/>
              <w:jc w:val="both"/>
              <w:rPr>
                <w:sz w:val="16"/>
                <w:szCs w:val="18"/>
                <w:lang w:eastAsia="zh-CN"/>
              </w:rPr>
            </w:pPr>
            <w:r>
              <w:rPr>
                <w:sz w:val="16"/>
                <w:szCs w:val="16"/>
                <w:lang w:eastAsia="zh-CN"/>
              </w:rPr>
              <w:t>(1) The ambient temperature, relative humidity and operating voltage during measurement should be recorded. The measurement should be carried out when the surface of porcelain sleeve is dry, and attention should be paid to the influence of interphase interference;</w:t>
            </w:r>
          </w:p>
          <w:p w14:paraId="26AB5284">
            <w:pPr>
              <w:pStyle w:val="16"/>
              <w:spacing w:line="283" w:lineRule="auto"/>
              <w:ind w:left="9"/>
              <w:jc w:val="both"/>
              <w:rPr>
                <w:spacing w:val="-2"/>
                <w:sz w:val="16"/>
                <w:szCs w:val="18"/>
                <w:lang w:eastAsia="zh-CN"/>
              </w:rPr>
            </w:pPr>
            <w:r>
              <w:rPr>
                <w:sz w:val="16"/>
                <w:szCs w:val="18"/>
                <w:lang w:eastAsia="zh-CN"/>
              </w:rPr>
              <w:t>⑵避雷器(放电计数器)带有全电流在线检测</w:t>
            </w:r>
            <w:r>
              <w:rPr>
                <w:spacing w:val="1"/>
                <w:sz w:val="16"/>
                <w:szCs w:val="18"/>
                <w:lang w:eastAsia="zh-CN"/>
              </w:rPr>
              <w:t>装</w:t>
            </w:r>
            <w:r>
              <w:rPr>
                <w:sz w:val="16"/>
                <w:szCs w:val="18"/>
                <w:lang w:eastAsia="zh-CN"/>
              </w:rPr>
              <w:t>置的不能代替本项目试</w:t>
            </w:r>
            <w:r>
              <w:rPr>
                <w:spacing w:val="-2"/>
                <w:w w:val="95"/>
                <w:sz w:val="16"/>
                <w:szCs w:val="18"/>
                <w:lang w:eastAsia="zh-CN"/>
              </w:rPr>
              <w:t>验，应定期记录读数，发现异常应及</w:t>
            </w:r>
            <w:r>
              <w:rPr>
                <w:spacing w:val="-2"/>
                <w:sz w:val="16"/>
                <w:szCs w:val="18"/>
                <w:lang w:eastAsia="zh-CN"/>
              </w:rPr>
              <w:t>时进行阻性电流测试。</w:t>
            </w:r>
          </w:p>
          <w:p w14:paraId="1414DC74">
            <w:pPr>
              <w:pStyle w:val="16"/>
              <w:ind w:left="9"/>
              <w:jc w:val="both"/>
              <w:rPr>
                <w:sz w:val="16"/>
                <w:szCs w:val="18"/>
                <w:lang w:eastAsia="zh-CN"/>
              </w:rPr>
            </w:pPr>
            <w:r>
              <w:rPr>
                <w:rFonts w:hint="eastAsia"/>
                <w:sz w:val="16"/>
                <w:szCs w:val="16"/>
                <w:lang w:eastAsia="zh-CN"/>
              </w:rPr>
              <w:t>⑵</w:t>
            </w:r>
            <w:r>
              <w:rPr>
                <w:sz w:val="16"/>
                <w:szCs w:val="16"/>
                <w:lang w:eastAsia="zh-CN"/>
              </w:rPr>
              <w:t xml:space="preserve"> The arrester (discharge counter) with full current online detection device cannot replace the test of this project, and the readings should be recorded regularly. If any abnormality is found, the resistive current test should be carried out in time.</w:t>
            </w:r>
          </w:p>
        </w:tc>
      </w:tr>
      <w:tr w14:paraId="3D4D6BB9">
        <w:trPr>
          <w:trHeight w:val="308" w:hRule="atLeast"/>
        </w:trPr>
        <w:tc>
          <w:tcPr>
            <w:tcW w:w="858" w:type="dxa"/>
            <w:tcBorders>
              <w:top w:val="nil"/>
              <w:bottom w:val="nil"/>
            </w:tcBorders>
          </w:tcPr>
          <w:p w14:paraId="206D6223">
            <w:pPr>
              <w:pStyle w:val="16"/>
              <w:rPr>
                <w:rFonts w:ascii="Times New Roman"/>
                <w:sz w:val="15"/>
                <w:szCs w:val="18"/>
                <w:lang w:eastAsia="zh-CN"/>
              </w:rPr>
            </w:pPr>
          </w:p>
        </w:tc>
        <w:tc>
          <w:tcPr>
            <w:tcW w:w="2743" w:type="dxa"/>
            <w:tcBorders>
              <w:top w:val="nil"/>
              <w:bottom w:val="nil"/>
            </w:tcBorders>
          </w:tcPr>
          <w:p w14:paraId="0279F4CA">
            <w:pPr>
              <w:pStyle w:val="16"/>
              <w:rPr>
                <w:rFonts w:ascii="Times New Roman"/>
                <w:sz w:val="15"/>
                <w:szCs w:val="18"/>
                <w:lang w:eastAsia="zh-CN"/>
              </w:rPr>
            </w:pPr>
          </w:p>
        </w:tc>
        <w:tc>
          <w:tcPr>
            <w:tcW w:w="3478" w:type="dxa"/>
            <w:tcBorders>
              <w:top w:val="nil"/>
              <w:bottom w:val="nil"/>
            </w:tcBorders>
          </w:tcPr>
          <w:p w14:paraId="046F41C4">
            <w:pPr>
              <w:pStyle w:val="16"/>
              <w:spacing w:before="18"/>
              <w:ind w:left="8"/>
              <w:rPr>
                <w:spacing w:val="-20"/>
                <w:w w:val="95"/>
                <w:sz w:val="16"/>
                <w:szCs w:val="18"/>
                <w:lang w:eastAsia="zh-CN"/>
              </w:rPr>
            </w:pPr>
            <w:r>
              <w:rPr>
                <w:spacing w:val="-5"/>
                <w:w w:val="95"/>
                <w:sz w:val="16"/>
                <w:szCs w:val="18"/>
                <w:lang w:eastAsia="zh-CN"/>
              </w:rPr>
              <w:t xml:space="preserve">⑴新投运的 </w:t>
            </w:r>
            <w:r>
              <w:rPr>
                <w:w w:val="95"/>
                <w:sz w:val="16"/>
                <w:szCs w:val="18"/>
                <w:lang w:eastAsia="zh-CN"/>
              </w:rPr>
              <w:t>110kV</w:t>
            </w:r>
            <w:r>
              <w:rPr>
                <w:spacing w:val="-6"/>
                <w:w w:val="95"/>
                <w:sz w:val="16"/>
                <w:szCs w:val="18"/>
                <w:lang w:eastAsia="zh-CN"/>
              </w:rPr>
              <w:t xml:space="preserve"> 及以上者投</w:t>
            </w:r>
            <w:r>
              <w:rPr>
                <w:spacing w:val="41"/>
                <w:sz w:val="16"/>
                <w:szCs w:val="18"/>
                <w:lang w:eastAsia="zh-CN"/>
              </w:rPr>
              <w:t xml:space="preserve"> </w:t>
            </w:r>
            <w:r>
              <w:rPr>
                <w:spacing w:val="-14"/>
                <w:w w:val="95"/>
                <w:sz w:val="16"/>
                <w:szCs w:val="18"/>
                <w:lang w:eastAsia="zh-CN"/>
              </w:rPr>
              <w:t xml:space="preserve">运 </w:t>
            </w:r>
            <w:r>
              <w:rPr>
                <w:w w:val="95"/>
                <w:sz w:val="16"/>
                <w:szCs w:val="18"/>
                <w:lang w:eastAsia="zh-CN"/>
              </w:rPr>
              <w:t>3</w:t>
            </w:r>
            <w:r>
              <w:rPr>
                <w:spacing w:val="-20"/>
                <w:w w:val="95"/>
                <w:sz w:val="16"/>
                <w:szCs w:val="18"/>
                <w:lang w:eastAsia="zh-CN"/>
              </w:rPr>
              <w:t xml:space="preserve"> 个</w:t>
            </w:r>
          </w:p>
          <w:p w14:paraId="3079719C">
            <w:pPr>
              <w:pStyle w:val="16"/>
              <w:ind w:left="8"/>
              <w:rPr>
                <w:sz w:val="16"/>
                <w:szCs w:val="18"/>
                <w:lang w:eastAsia="zh-CN"/>
              </w:rPr>
            </w:pPr>
            <w:r>
              <w:rPr>
                <w:sz w:val="16"/>
                <w:szCs w:val="16"/>
                <w:lang w:eastAsia="zh-CN"/>
              </w:rPr>
              <w:t>(1) Three newly put into operation 110kV and above</w:t>
            </w:r>
          </w:p>
        </w:tc>
        <w:tc>
          <w:tcPr>
            <w:tcW w:w="3608" w:type="dxa"/>
            <w:tcBorders>
              <w:top w:val="nil"/>
              <w:bottom w:val="nil"/>
            </w:tcBorders>
          </w:tcPr>
          <w:p w14:paraId="7E05B142">
            <w:pPr>
              <w:pStyle w:val="16"/>
              <w:spacing w:before="18"/>
              <w:ind w:left="10"/>
              <w:rPr>
                <w:spacing w:val="-4"/>
                <w:w w:val="95"/>
                <w:sz w:val="16"/>
                <w:szCs w:val="18"/>
                <w:lang w:eastAsia="zh-CN"/>
              </w:rPr>
            </w:pPr>
            <w:r>
              <w:rPr>
                <w:w w:val="95"/>
                <w:sz w:val="16"/>
                <w:szCs w:val="18"/>
                <w:lang w:eastAsia="zh-CN"/>
              </w:rPr>
              <w:t>功率损耗，测量值与初始值比较</w:t>
            </w:r>
            <w:r>
              <w:rPr>
                <w:spacing w:val="-4"/>
                <w:w w:val="95"/>
                <w:sz w:val="16"/>
                <w:szCs w:val="18"/>
                <w:lang w:eastAsia="zh-CN"/>
              </w:rPr>
              <w:t>，有明</w:t>
            </w:r>
          </w:p>
          <w:p w14:paraId="00B55FBB">
            <w:pPr>
              <w:pStyle w:val="16"/>
              <w:ind w:left="10"/>
              <w:rPr>
                <w:sz w:val="16"/>
                <w:szCs w:val="18"/>
                <w:lang w:eastAsia="zh-CN"/>
              </w:rPr>
            </w:pPr>
            <w:r>
              <w:rPr>
                <w:sz w:val="16"/>
                <w:szCs w:val="16"/>
                <w:lang w:eastAsia="zh-CN"/>
              </w:rPr>
              <w:t>Power loss, comparison between measured value and initial value, clear</w:t>
            </w:r>
          </w:p>
        </w:tc>
        <w:tc>
          <w:tcPr>
            <w:tcW w:w="3291" w:type="dxa"/>
            <w:vMerge w:val="continue"/>
            <w:tcBorders>
              <w:top w:val="nil"/>
            </w:tcBorders>
          </w:tcPr>
          <w:p w14:paraId="21941843">
            <w:pPr>
              <w:rPr>
                <w:sz w:val="2"/>
                <w:szCs w:val="2"/>
                <w:lang w:eastAsia="zh-CN"/>
              </w:rPr>
            </w:pPr>
          </w:p>
        </w:tc>
      </w:tr>
      <w:tr w14:paraId="3EC3A747">
        <w:trPr>
          <w:trHeight w:val="628" w:hRule="atLeast"/>
        </w:trPr>
        <w:tc>
          <w:tcPr>
            <w:tcW w:w="858" w:type="dxa"/>
            <w:tcBorders>
              <w:top w:val="nil"/>
              <w:bottom w:val="nil"/>
            </w:tcBorders>
          </w:tcPr>
          <w:p w14:paraId="356F3B02">
            <w:pPr>
              <w:pStyle w:val="16"/>
              <w:spacing w:before="1"/>
              <w:rPr>
                <w:sz w:val="10"/>
                <w:szCs w:val="18"/>
                <w:lang w:eastAsia="zh-CN"/>
              </w:rPr>
            </w:pPr>
          </w:p>
          <w:p w14:paraId="691AA187">
            <w:pPr>
              <w:pStyle w:val="16"/>
              <w:jc w:val="center"/>
              <w:rPr>
                <w:sz w:val="16"/>
                <w:szCs w:val="18"/>
              </w:rPr>
            </w:pPr>
            <w:r>
              <w:rPr>
                <w:w w:val="99"/>
                <w:sz w:val="16"/>
                <w:szCs w:val="18"/>
              </w:rPr>
              <w:t>3</w:t>
            </w:r>
          </w:p>
        </w:tc>
        <w:tc>
          <w:tcPr>
            <w:tcW w:w="2743" w:type="dxa"/>
            <w:tcBorders>
              <w:top w:val="nil"/>
              <w:bottom w:val="nil"/>
            </w:tcBorders>
          </w:tcPr>
          <w:p w14:paraId="05334FF3">
            <w:pPr>
              <w:pStyle w:val="16"/>
              <w:spacing w:before="1"/>
              <w:rPr>
                <w:sz w:val="10"/>
                <w:szCs w:val="18"/>
                <w:lang w:eastAsia="zh-CN"/>
              </w:rPr>
            </w:pPr>
          </w:p>
          <w:p w14:paraId="371E71DC">
            <w:pPr>
              <w:pStyle w:val="16"/>
              <w:ind w:left="8"/>
              <w:rPr>
                <w:spacing w:val="-1"/>
                <w:w w:val="95"/>
                <w:sz w:val="16"/>
                <w:szCs w:val="18"/>
                <w:lang w:eastAsia="zh-CN"/>
              </w:rPr>
            </w:pPr>
            <w:r>
              <w:rPr>
                <w:spacing w:val="-1"/>
                <w:w w:val="95"/>
                <w:sz w:val="16"/>
                <w:szCs w:val="18"/>
                <w:lang w:eastAsia="zh-CN"/>
              </w:rPr>
              <w:t>运行电压下的交流泄漏电流</w:t>
            </w:r>
          </w:p>
          <w:p w14:paraId="7B79087C">
            <w:pPr>
              <w:pStyle w:val="16"/>
              <w:ind w:left="8"/>
              <w:rPr>
                <w:sz w:val="16"/>
                <w:szCs w:val="18"/>
                <w:lang w:eastAsia="zh-CN"/>
              </w:rPr>
            </w:pPr>
            <w:r>
              <w:rPr>
                <w:sz w:val="16"/>
                <w:szCs w:val="16"/>
                <w:lang w:eastAsia="zh-CN"/>
              </w:rPr>
              <w:t>AC Leakage Current at Operating Voltage</w:t>
            </w:r>
          </w:p>
        </w:tc>
        <w:tc>
          <w:tcPr>
            <w:tcW w:w="3478" w:type="dxa"/>
            <w:tcBorders>
              <w:top w:val="nil"/>
              <w:bottom w:val="nil"/>
            </w:tcBorders>
          </w:tcPr>
          <w:p w14:paraId="3B6DDADE">
            <w:pPr>
              <w:pStyle w:val="16"/>
              <w:spacing w:before="19"/>
              <w:ind w:left="8"/>
              <w:rPr>
                <w:spacing w:val="-5"/>
                <w:w w:val="95"/>
                <w:sz w:val="16"/>
                <w:szCs w:val="18"/>
                <w:lang w:eastAsia="zh-CN"/>
              </w:rPr>
            </w:pPr>
            <w:r>
              <w:rPr>
                <w:w w:val="95"/>
                <w:sz w:val="16"/>
                <w:szCs w:val="18"/>
                <w:lang w:eastAsia="zh-CN"/>
              </w:rPr>
              <w:t>月后测量</w:t>
            </w:r>
            <w:r>
              <w:rPr>
                <w:spacing w:val="3"/>
                <w:sz w:val="16"/>
                <w:szCs w:val="18"/>
                <w:lang w:eastAsia="zh-CN"/>
              </w:rPr>
              <w:t xml:space="preserve"> </w:t>
            </w:r>
            <w:r>
              <w:rPr>
                <w:w w:val="95"/>
                <w:sz w:val="16"/>
                <w:szCs w:val="18"/>
                <w:lang w:eastAsia="zh-CN"/>
              </w:rPr>
              <w:t>1</w:t>
            </w:r>
            <w:r>
              <w:rPr>
                <w:spacing w:val="2"/>
                <w:sz w:val="16"/>
                <w:szCs w:val="18"/>
                <w:lang w:eastAsia="zh-CN"/>
              </w:rPr>
              <w:t xml:space="preserve"> </w:t>
            </w:r>
            <w:r>
              <w:rPr>
                <w:w w:val="95"/>
                <w:sz w:val="16"/>
                <w:szCs w:val="18"/>
                <w:lang w:eastAsia="zh-CN"/>
              </w:rPr>
              <w:t>次；以后每半年</w:t>
            </w:r>
            <w:r>
              <w:rPr>
                <w:spacing w:val="9"/>
                <w:sz w:val="16"/>
                <w:szCs w:val="18"/>
                <w:lang w:eastAsia="zh-CN"/>
              </w:rPr>
              <w:t xml:space="preserve"> </w:t>
            </w:r>
            <w:r>
              <w:rPr>
                <w:w w:val="95"/>
                <w:sz w:val="16"/>
                <w:szCs w:val="18"/>
                <w:lang w:eastAsia="zh-CN"/>
              </w:rPr>
              <w:t>1</w:t>
            </w:r>
            <w:r>
              <w:rPr>
                <w:spacing w:val="1"/>
                <w:sz w:val="16"/>
                <w:szCs w:val="18"/>
                <w:lang w:eastAsia="zh-CN"/>
              </w:rPr>
              <w:t xml:space="preserve"> </w:t>
            </w:r>
            <w:r>
              <w:rPr>
                <w:w w:val="95"/>
                <w:sz w:val="16"/>
                <w:szCs w:val="18"/>
                <w:lang w:eastAsia="zh-CN"/>
              </w:rPr>
              <w:t>次</w:t>
            </w:r>
            <w:r>
              <w:rPr>
                <w:spacing w:val="-5"/>
                <w:w w:val="95"/>
                <w:sz w:val="16"/>
                <w:szCs w:val="18"/>
                <w:lang w:eastAsia="zh-CN"/>
              </w:rPr>
              <w:t>；运</w:t>
            </w:r>
          </w:p>
          <w:p w14:paraId="40DE33FF">
            <w:pPr>
              <w:pStyle w:val="16"/>
              <w:ind w:left="8"/>
              <w:rPr>
                <w:sz w:val="16"/>
                <w:szCs w:val="18"/>
                <w:lang w:eastAsia="zh-CN"/>
              </w:rPr>
            </w:pPr>
            <w:r>
              <w:rPr>
                <w:sz w:val="16"/>
                <w:szCs w:val="16"/>
                <w:lang w:eastAsia="zh-CN"/>
              </w:rPr>
              <w:t>Measure once after a month; Once every six months thereafter; transport</w:t>
            </w:r>
          </w:p>
          <w:p w14:paraId="1EF51E65">
            <w:pPr>
              <w:pStyle w:val="16"/>
              <w:spacing w:before="51"/>
              <w:ind w:left="8"/>
              <w:rPr>
                <w:spacing w:val="-10"/>
                <w:w w:val="95"/>
                <w:sz w:val="16"/>
                <w:szCs w:val="18"/>
                <w:lang w:eastAsia="zh-CN"/>
              </w:rPr>
            </w:pPr>
            <w:r>
              <w:rPr>
                <w:w w:val="95"/>
                <w:sz w:val="16"/>
                <w:szCs w:val="18"/>
                <w:lang w:eastAsia="zh-CN"/>
              </w:rPr>
              <w:t>行一年后，每年雷雨季节前</w:t>
            </w:r>
            <w:r>
              <w:rPr>
                <w:spacing w:val="5"/>
                <w:sz w:val="16"/>
                <w:szCs w:val="18"/>
                <w:lang w:eastAsia="zh-CN"/>
              </w:rPr>
              <w:t xml:space="preserve"> </w:t>
            </w:r>
            <w:r>
              <w:rPr>
                <w:w w:val="95"/>
                <w:sz w:val="16"/>
                <w:szCs w:val="18"/>
                <w:lang w:eastAsia="zh-CN"/>
              </w:rPr>
              <w:t>1</w:t>
            </w:r>
            <w:r>
              <w:rPr>
                <w:spacing w:val="2"/>
                <w:sz w:val="16"/>
                <w:szCs w:val="18"/>
                <w:lang w:eastAsia="zh-CN"/>
              </w:rPr>
              <w:t xml:space="preserve"> </w:t>
            </w:r>
            <w:r>
              <w:rPr>
                <w:spacing w:val="-10"/>
                <w:w w:val="95"/>
                <w:sz w:val="16"/>
                <w:szCs w:val="18"/>
                <w:lang w:eastAsia="zh-CN"/>
              </w:rPr>
              <w:t>次</w:t>
            </w:r>
          </w:p>
          <w:p w14:paraId="5F4B8A19">
            <w:pPr>
              <w:pStyle w:val="16"/>
              <w:ind w:left="8"/>
              <w:rPr>
                <w:sz w:val="16"/>
                <w:szCs w:val="18"/>
                <w:lang w:eastAsia="zh-CN"/>
              </w:rPr>
            </w:pPr>
            <w:r>
              <w:rPr>
                <w:sz w:val="16"/>
                <w:szCs w:val="16"/>
                <w:lang w:eastAsia="zh-CN"/>
              </w:rPr>
              <w:t>Once a year after the trip, before the thunderstorm season every year</w:t>
            </w:r>
          </w:p>
        </w:tc>
        <w:tc>
          <w:tcPr>
            <w:tcW w:w="3608" w:type="dxa"/>
            <w:tcBorders>
              <w:top w:val="nil"/>
              <w:bottom w:val="nil"/>
            </w:tcBorders>
          </w:tcPr>
          <w:p w14:paraId="6B49E15F">
            <w:pPr>
              <w:pStyle w:val="16"/>
              <w:spacing w:before="19"/>
              <w:ind w:left="10"/>
              <w:rPr>
                <w:spacing w:val="-1"/>
                <w:w w:val="95"/>
                <w:sz w:val="16"/>
                <w:szCs w:val="18"/>
                <w:lang w:eastAsia="zh-CN"/>
              </w:rPr>
            </w:pPr>
            <w:r>
              <w:rPr>
                <w:spacing w:val="-1"/>
                <w:w w:val="95"/>
                <w:sz w:val="16"/>
                <w:szCs w:val="18"/>
                <w:lang w:eastAsia="zh-CN"/>
              </w:rPr>
              <w:t>显变化时应加强监测，当阻性电流增加</w:t>
            </w:r>
          </w:p>
          <w:p w14:paraId="5317716B">
            <w:pPr>
              <w:pStyle w:val="16"/>
              <w:ind w:left="10"/>
              <w:rPr>
                <w:sz w:val="16"/>
                <w:szCs w:val="18"/>
                <w:lang w:eastAsia="zh-CN"/>
              </w:rPr>
            </w:pPr>
            <w:r>
              <w:rPr>
                <w:sz w:val="16"/>
                <w:szCs w:val="16"/>
                <w:lang w:eastAsia="zh-CN"/>
              </w:rPr>
              <w:t>Monitoring should be strengthened when there is obvious change, and when the resistive current increases,</w:t>
            </w:r>
          </w:p>
          <w:p w14:paraId="70BA8492">
            <w:pPr>
              <w:pStyle w:val="16"/>
              <w:spacing w:before="51"/>
              <w:ind w:left="10"/>
              <w:rPr>
                <w:spacing w:val="-1"/>
                <w:w w:val="95"/>
                <w:sz w:val="16"/>
                <w:szCs w:val="18"/>
                <w:lang w:eastAsia="zh-CN"/>
              </w:rPr>
            </w:pPr>
            <w:r>
              <w:rPr>
                <w:w w:val="95"/>
                <w:sz w:val="16"/>
                <w:szCs w:val="18"/>
                <w:lang w:eastAsia="zh-CN"/>
              </w:rPr>
              <w:t>50</w:t>
            </w:r>
            <w:r>
              <w:rPr>
                <w:spacing w:val="-1"/>
                <w:w w:val="95"/>
                <w:sz w:val="16"/>
                <w:szCs w:val="18"/>
                <w:lang w:eastAsia="zh-CN"/>
              </w:rPr>
              <w:t>%时应该分析原因，加强监测、适当缩</w:t>
            </w:r>
          </w:p>
          <w:p w14:paraId="5E970785">
            <w:pPr>
              <w:pStyle w:val="16"/>
              <w:ind w:left="10"/>
              <w:rPr>
                <w:sz w:val="16"/>
                <w:szCs w:val="18"/>
                <w:lang w:eastAsia="zh-CN"/>
              </w:rPr>
            </w:pPr>
            <w:r>
              <w:rPr>
                <w:sz w:val="16"/>
                <w:szCs w:val="16"/>
                <w:lang w:eastAsia="zh-CN"/>
              </w:rPr>
              <w:t>At 50%, the reasons should be analyzed, monitoring should be strengthened, and appropriate shrinkage should be made</w:t>
            </w:r>
          </w:p>
        </w:tc>
        <w:tc>
          <w:tcPr>
            <w:tcW w:w="3291" w:type="dxa"/>
            <w:vMerge w:val="continue"/>
            <w:tcBorders>
              <w:top w:val="nil"/>
            </w:tcBorders>
          </w:tcPr>
          <w:p w14:paraId="5D92CD87">
            <w:pPr>
              <w:rPr>
                <w:sz w:val="2"/>
                <w:szCs w:val="2"/>
                <w:lang w:eastAsia="zh-CN"/>
              </w:rPr>
            </w:pPr>
          </w:p>
        </w:tc>
      </w:tr>
      <w:tr w14:paraId="4C8B3643">
        <w:trPr>
          <w:trHeight w:val="309" w:hRule="atLeast"/>
        </w:trPr>
        <w:tc>
          <w:tcPr>
            <w:tcW w:w="858" w:type="dxa"/>
            <w:tcBorders>
              <w:top w:val="nil"/>
              <w:bottom w:val="nil"/>
            </w:tcBorders>
          </w:tcPr>
          <w:p w14:paraId="6C842351">
            <w:pPr>
              <w:pStyle w:val="16"/>
              <w:rPr>
                <w:rFonts w:ascii="Times New Roman"/>
                <w:sz w:val="15"/>
                <w:szCs w:val="18"/>
                <w:lang w:eastAsia="zh-CN"/>
              </w:rPr>
            </w:pPr>
          </w:p>
        </w:tc>
        <w:tc>
          <w:tcPr>
            <w:tcW w:w="2743" w:type="dxa"/>
            <w:tcBorders>
              <w:top w:val="nil"/>
              <w:bottom w:val="nil"/>
            </w:tcBorders>
          </w:tcPr>
          <w:p w14:paraId="1827AC2C">
            <w:pPr>
              <w:pStyle w:val="16"/>
              <w:rPr>
                <w:rFonts w:ascii="Times New Roman"/>
                <w:sz w:val="15"/>
                <w:szCs w:val="18"/>
                <w:lang w:eastAsia="zh-CN"/>
              </w:rPr>
            </w:pPr>
          </w:p>
        </w:tc>
        <w:tc>
          <w:tcPr>
            <w:tcW w:w="3478" w:type="dxa"/>
            <w:tcBorders>
              <w:top w:val="nil"/>
              <w:bottom w:val="nil"/>
            </w:tcBorders>
          </w:tcPr>
          <w:p w14:paraId="1B02B0C1">
            <w:pPr>
              <w:pStyle w:val="16"/>
              <w:spacing w:before="19"/>
              <w:ind w:left="8"/>
              <w:rPr>
                <w:spacing w:val="-3"/>
                <w:w w:val="95"/>
                <w:sz w:val="16"/>
                <w:szCs w:val="18"/>
              </w:rPr>
            </w:pPr>
            <w:r>
              <w:rPr>
                <w:spacing w:val="-3"/>
                <w:w w:val="95"/>
                <w:sz w:val="16"/>
                <w:szCs w:val="18"/>
              </w:rPr>
              <w:t>⑵必要时</w:t>
            </w:r>
          </w:p>
          <w:p w14:paraId="07DA57CF">
            <w:pPr>
              <w:pStyle w:val="16"/>
              <w:ind w:left="8"/>
              <w:rPr>
                <w:sz w:val="16"/>
                <w:szCs w:val="18"/>
              </w:rPr>
            </w:pPr>
            <w:r>
              <w:rPr>
                <w:rFonts w:hint="eastAsia"/>
                <w:sz w:val="16"/>
                <w:szCs w:val="16"/>
              </w:rPr>
              <w:t>⑵</w:t>
            </w:r>
            <w:r>
              <w:rPr>
                <w:sz w:val="16"/>
                <w:szCs w:val="16"/>
              </w:rPr>
              <w:t xml:space="preserve"> When necessary</w:t>
            </w:r>
          </w:p>
        </w:tc>
        <w:tc>
          <w:tcPr>
            <w:tcW w:w="3608" w:type="dxa"/>
            <w:tcBorders>
              <w:top w:val="nil"/>
              <w:bottom w:val="nil"/>
            </w:tcBorders>
          </w:tcPr>
          <w:p w14:paraId="0839B91C">
            <w:pPr>
              <w:pStyle w:val="16"/>
              <w:spacing w:before="19"/>
              <w:ind w:left="10"/>
              <w:rPr>
                <w:spacing w:val="-10"/>
                <w:w w:val="95"/>
                <w:sz w:val="16"/>
                <w:szCs w:val="18"/>
                <w:lang w:eastAsia="zh-CN"/>
              </w:rPr>
            </w:pPr>
            <w:r>
              <w:rPr>
                <w:w w:val="95"/>
                <w:sz w:val="16"/>
                <w:szCs w:val="18"/>
                <w:lang w:eastAsia="zh-CN"/>
              </w:rPr>
              <w:t>短检测周期；当阻性电流增加</w:t>
            </w:r>
            <w:r>
              <w:rPr>
                <w:spacing w:val="25"/>
                <w:sz w:val="16"/>
                <w:szCs w:val="18"/>
                <w:lang w:eastAsia="zh-CN"/>
              </w:rPr>
              <w:t xml:space="preserve"> </w:t>
            </w:r>
            <w:r>
              <w:rPr>
                <w:w w:val="95"/>
                <w:sz w:val="16"/>
                <w:szCs w:val="18"/>
                <w:lang w:eastAsia="zh-CN"/>
              </w:rPr>
              <w:t>1</w:t>
            </w:r>
            <w:r>
              <w:rPr>
                <w:spacing w:val="28"/>
                <w:sz w:val="16"/>
                <w:szCs w:val="18"/>
                <w:lang w:eastAsia="zh-CN"/>
              </w:rPr>
              <w:t xml:space="preserve"> </w:t>
            </w:r>
            <w:r>
              <w:rPr>
                <w:w w:val="95"/>
                <w:sz w:val="16"/>
                <w:szCs w:val="18"/>
                <w:lang w:eastAsia="zh-CN"/>
              </w:rPr>
              <w:t>倍时</w:t>
            </w:r>
            <w:r>
              <w:rPr>
                <w:spacing w:val="-10"/>
                <w:w w:val="95"/>
                <w:sz w:val="16"/>
                <w:szCs w:val="18"/>
                <w:lang w:eastAsia="zh-CN"/>
              </w:rPr>
              <w:t>，</w:t>
            </w:r>
          </w:p>
          <w:p w14:paraId="383DB32C">
            <w:pPr>
              <w:pStyle w:val="16"/>
              <w:ind w:left="10"/>
              <w:rPr>
                <w:sz w:val="16"/>
                <w:szCs w:val="18"/>
                <w:lang w:eastAsia="zh-CN"/>
              </w:rPr>
            </w:pPr>
            <w:r>
              <w:rPr>
                <w:sz w:val="16"/>
                <w:szCs w:val="16"/>
                <w:lang w:eastAsia="zh-CN"/>
              </w:rPr>
              <w:t>Short detection period; When the resistive current is doubled,</w:t>
            </w:r>
          </w:p>
        </w:tc>
        <w:tc>
          <w:tcPr>
            <w:tcW w:w="3291" w:type="dxa"/>
            <w:vMerge w:val="continue"/>
            <w:tcBorders>
              <w:top w:val="nil"/>
            </w:tcBorders>
          </w:tcPr>
          <w:p w14:paraId="4D4901B7">
            <w:pPr>
              <w:rPr>
                <w:sz w:val="2"/>
                <w:szCs w:val="2"/>
                <w:lang w:eastAsia="zh-CN"/>
              </w:rPr>
            </w:pPr>
          </w:p>
        </w:tc>
      </w:tr>
      <w:tr w14:paraId="34110F31">
        <w:trPr>
          <w:trHeight w:val="607" w:hRule="atLeast"/>
        </w:trPr>
        <w:tc>
          <w:tcPr>
            <w:tcW w:w="858" w:type="dxa"/>
            <w:tcBorders>
              <w:top w:val="nil"/>
            </w:tcBorders>
          </w:tcPr>
          <w:p w14:paraId="196F1467">
            <w:pPr>
              <w:pStyle w:val="16"/>
              <w:rPr>
                <w:rFonts w:ascii="Times New Roman"/>
                <w:sz w:val="15"/>
                <w:szCs w:val="18"/>
                <w:lang w:eastAsia="zh-CN"/>
              </w:rPr>
            </w:pPr>
          </w:p>
        </w:tc>
        <w:tc>
          <w:tcPr>
            <w:tcW w:w="2743" w:type="dxa"/>
            <w:tcBorders>
              <w:top w:val="nil"/>
            </w:tcBorders>
          </w:tcPr>
          <w:p w14:paraId="24E32E55">
            <w:pPr>
              <w:pStyle w:val="16"/>
              <w:rPr>
                <w:rFonts w:ascii="Times New Roman"/>
                <w:sz w:val="15"/>
                <w:szCs w:val="18"/>
                <w:lang w:eastAsia="zh-CN"/>
              </w:rPr>
            </w:pPr>
          </w:p>
        </w:tc>
        <w:tc>
          <w:tcPr>
            <w:tcW w:w="3478" w:type="dxa"/>
            <w:tcBorders>
              <w:top w:val="nil"/>
            </w:tcBorders>
          </w:tcPr>
          <w:p w14:paraId="1147EFD9">
            <w:pPr>
              <w:pStyle w:val="16"/>
              <w:rPr>
                <w:rFonts w:ascii="Times New Roman"/>
                <w:sz w:val="15"/>
                <w:szCs w:val="18"/>
                <w:lang w:eastAsia="zh-CN"/>
              </w:rPr>
            </w:pPr>
          </w:p>
        </w:tc>
        <w:tc>
          <w:tcPr>
            <w:tcW w:w="3608" w:type="dxa"/>
            <w:tcBorders>
              <w:top w:val="nil"/>
            </w:tcBorders>
          </w:tcPr>
          <w:p w14:paraId="0B89D926">
            <w:pPr>
              <w:pStyle w:val="16"/>
              <w:spacing w:before="19"/>
              <w:ind w:left="10"/>
              <w:rPr>
                <w:spacing w:val="-2"/>
                <w:w w:val="95"/>
                <w:sz w:val="16"/>
                <w:szCs w:val="18"/>
              </w:rPr>
            </w:pPr>
            <w:r>
              <w:rPr>
                <w:spacing w:val="-2"/>
                <w:w w:val="95"/>
                <w:sz w:val="16"/>
                <w:szCs w:val="18"/>
              </w:rPr>
              <w:t>应停电检査。</w:t>
            </w:r>
          </w:p>
          <w:p w14:paraId="7400E5A5">
            <w:pPr>
              <w:pStyle w:val="16"/>
              <w:ind w:left="10"/>
              <w:rPr>
                <w:sz w:val="16"/>
                <w:szCs w:val="18"/>
              </w:rPr>
            </w:pPr>
            <w:r>
              <w:rPr>
                <w:sz w:val="16"/>
                <w:szCs w:val="16"/>
              </w:rPr>
              <w:t>Check the power outage.</w:t>
            </w:r>
          </w:p>
        </w:tc>
        <w:tc>
          <w:tcPr>
            <w:tcW w:w="3291" w:type="dxa"/>
            <w:vMerge w:val="continue"/>
            <w:tcBorders>
              <w:top w:val="nil"/>
            </w:tcBorders>
          </w:tcPr>
          <w:p w14:paraId="43BC5D2A">
            <w:pPr>
              <w:rPr>
                <w:sz w:val="2"/>
                <w:szCs w:val="2"/>
              </w:rPr>
            </w:pPr>
          </w:p>
        </w:tc>
      </w:tr>
    </w:tbl>
    <w:p w14:paraId="0F101D69">
      <w:pPr>
        <w:rPr>
          <w:sz w:val="18"/>
          <w:szCs w:val="18"/>
        </w:rPr>
        <w:sectPr>
          <w:pgSz w:w="16840" w:h="11910" w:orient="landscape"/>
          <w:pgMar w:top="1100" w:right="1300" w:bottom="1380" w:left="1300" w:header="0" w:footer="1183" w:gutter="0"/>
          <w:cols w:space="720" w:num="1"/>
        </w:sectPr>
      </w:pPr>
    </w:p>
    <w:p w14:paraId="77C471D2">
      <w:pPr>
        <w:rPr>
          <w:rFonts w:ascii="Times New Roman"/>
          <w:sz w:val="15"/>
          <w:szCs w:val="16"/>
        </w:rPr>
      </w:pPr>
    </w:p>
    <w:p w14:paraId="5BF2A6B4">
      <w:pPr>
        <w:rPr>
          <w:rFonts w:ascii="Times New Roman"/>
          <w:sz w:val="15"/>
          <w:szCs w:val="16"/>
        </w:rPr>
      </w:pPr>
    </w:p>
    <w:p w14:paraId="44F91B99">
      <w:pPr>
        <w:spacing w:before="7"/>
        <w:rPr>
          <w:rFonts w:ascii="Times New Roman"/>
          <w:sz w:val="15"/>
          <w:szCs w:val="16"/>
        </w:rPr>
      </w:pPr>
    </w:p>
    <w:tbl>
      <w:tblPr>
        <w:tblStyle w:val="14"/>
        <w:tblW w:w="0" w:type="auto"/>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58"/>
        <w:gridCol w:w="2743"/>
        <w:gridCol w:w="3478"/>
        <w:gridCol w:w="3608"/>
        <w:gridCol w:w="3291"/>
      </w:tblGrid>
      <w:tr w14:paraId="337BF497">
        <w:trPr>
          <w:trHeight w:val="1531" w:hRule="atLeast"/>
        </w:trPr>
        <w:tc>
          <w:tcPr>
            <w:tcW w:w="858" w:type="dxa"/>
          </w:tcPr>
          <w:p w14:paraId="637DBD56">
            <w:pPr>
              <w:rPr>
                <w:rFonts w:ascii="Times New Roman"/>
                <w:sz w:val="15"/>
                <w:szCs w:val="18"/>
              </w:rPr>
            </w:pPr>
          </w:p>
          <w:p w14:paraId="673C706C">
            <w:pPr>
              <w:rPr>
                <w:rFonts w:ascii="Times New Roman"/>
                <w:sz w:val="15"/>
                <w:szCs w:val="18"/>
              </w:rPr>
            </w:pPr>
          </w:p>
          <w:p w14:paraId="1B7F0F32">
            <w:pPr>
              <w:spacing w:before="170"/>
              <w:jc w:val="center"/>
              <w:rPr>
                <w:sz w:val="16"/>
                <w:szCs w:val="18"/>
              </w:rPr>
            </w:pPr>
            <w:r>
              <w:rPr>
                <w:w w:val="99"/>
                <w:sz w:val="16"/>
                <w:szCs w:val="18"/>
              </w:rPr>
              <w:t>4</w:t>
            </w:r>
          </w:p>
        </w:tc>
        <w:tc>
          <w:tcPr>
            <w:tcW w:w="2743" w:type="dxa"/>
          </w:tcPr>
          <w:p w14:paraId="281B14D8">
            <w:pPr>
              <w:rPr>
                <w:rFonts w:ascii="Times New Roman"/>
                <w:sz w:val="15"/>
                <w:szCs w:val="18"/>
                <w:lang w:eastAsia="zh-CN"/>
              </w:rPr>
            </w:pPr>
          </w:p>
          <w:p w14:paraId="01513130">
            <w:pPr>
              <w:spacing w:before="9"/>
              <w:rPr>
                <w:rFonts w:ascii="Times New Roman"/>
                <w:sz w:val="15"/>
                <w:szCs w:val="18"/>
                <w:lang w:eastAsia="zh-CN"/>
              </w:rPr>
            </w:pPr>
          </w:p>
          <w:p w14:paraId="77E814E4">
            <w:pPr>
              <w:spacing w:line="285" w:lineRule="auto"/>
              <w:ind w:left="8"/>
              <w:rPr>
                <w:spacing w:val="-6"/>
                <w:sz w:val="16"/>
                <w:szCs w:val="18"/>
                <w:lang w:eastAsia="zh-CN"/>
              </w:rPr>
            </w:pPr>
            <w:r>
              <w:rPr>
                <w:spacing w:val="17"/>
                <w:sz w:val="16"/>
                <w:szCs w:val="18"/>
                <w:lang w:eastAsia="zh-CN"/>
              </w:rPr>
              <w:t>工频参考电流下的工频参</w:t>
            </w:r>
            <w:r>
              <w:rPr>
                <w:sz w:val="16"/>
                <w:szCs w:val="18"/>
                <w:lang w:eastAsia="zh-CN"/>
              </w:rPr>
              <w:t>考</w:t>
            </w:r>
            <w:r>
              <w:rPr>
                <w:spacing w:val="-6"/>
                <w:sz w:val="16"/>
                <w:szCs w:val="18"/>
                <w:lang w:eastAsia="zh-CN"/>
              </w:rPr>
              <w:t>电压</w:t>
            </w:r>
          </w:p>
          <w:p w14:paraId="5F26D60E">
            <w:pPr>
              <w:ind w:left="8"/>
              <w:rPr>
                <w:sz w:val="16"/>
                <w:szCs w:val="18"/>
                <w:lang w:eastAsia="zh-CN"/>
              </w:rPr>
            </w:pPr>
            <w:r>
              <w:rPr>
                <w:sz w:val="16"/>
                <w:szCs w:val="16"/>
                <w:lang w:eastAsia="zh-CN"/>
              </w:rPr>
              <w:t>Power frequency reference voltage under power frequency reference current</w:t>
            </w:r>
          </w:p>
        </w:tc>
        <w:tc>
          <w:tcPr>
            <w:tcW w:w="3478" w:type="dxa"/>
          </w:tcPr>
          <w:p w14:paraId="3D7A9098">
            <w:pPr>
              <w:rPr>
                <w:rFonts w:ascii="Times New Roman"/>
                <w:sz w:val="15"/>
                <w:szCs w:val="18"/>
                <w:lang w:eastAsia="zh-CN"/>
              </w:rPr>
            </w:pPr>
          </w:p>
          <w:p w14:paraId="7495CEA4">
            <w:pPr>
              <w:rPr>
                <w:rFonts w:ascii="Times New Roman"/>
                <w:sz w:val="15"/>
                <w:szCs w:val="18"/>
                <w:lang w:eastAsia="zh-CN"/>
              </w:rPr>
            </w:pPr>
          </w:p>
          <w:p w14:paraId="418C381B">
            <w:pPr>
              <w:spacing w:before="170"/>
              <w:ind w:left="8"/>
              <w:rPr>
                <w:spacing w:val="-4"/>
                <w:w w:val="95"/>
                <w:sz w:val="16"/>
                <w:szCs w:val="18"/>
              </w:rPr>
            </w:pPr>
            <w:r>
              <w:rPr>
                <w:spacing w:val="-4"/>
                <w:w w:val="95"/>
                <w:sz w:val="16"/>
                <w:szCs w:val="18"/>
              </w:rPr>
              <w:t>必要时</w:t>
            </w:r>
          </w:p>
          <w:p w14:paraId="198C9ACE">
            <w:pPr>
              <w:ind w:left="8"/>
              <w:rPr>
                <w:sz w:val="16"/>
                <w:szCs w:val="18"/>
              </w:rPr>
            </w:pPr>
            <w:r>
              <w:rPr>
                <w:sz w:val="16"/>
                <w:szCs w:val="16"/>
              </w:rPr>
              <w:t>When necessary</w:t>
            </w:r>
          </w:p>
        </w:tc>
        <w:tc>
          <w:tcPr>
            <w:tcW w:w="3608" w:type="dxa"/>
          </w:tcPr>
          <w:p w14:paraId="6AA16698">
            <w:pPr>
              <w:rPr>
                <w:rFonts w:ascii="Times New Roman"/>
                <w:sz w:val="15"/>
                <w:szCs w:val="18"/>
              </w:rPr>
            </w:pPr>
          </w:p>
          <w:p w14:paraId="3EA7C7DE">
            <w:pPr>
              <w:rPr>
                <w:rFonts w:ascii="Times New Roman"/>
                <w:sz w:val="15"/>
                <w:szCs w:val="18"/>
              </w:rPr>
            </w:pPr>
          </w:p>
          <w:p w14:paraId="70A293CE">
            <w:pPr>
              <w:spacing w:before="170"/>
              <w:ind w:left="10"/>
              <w:rPr>
                <w:spacing w:val="-2"/>
                <w:w w:val="95"/>
                <w:sz w:val="16"/>
                <w:szCs w:val="18"/>
              </w:rPr>
            </w:pPr>
            <w:r>
              <w:rPr>
                <w:spacing w:val="-2"/>
                <w:w w:val="95"/>
                <w:sz w:val="16"/>
                <w:szCs w:val="18"/>
              </w:rPr>
              <w:t>应符合制造厂规定。</w:t>
            </w:r>
          </w:p>
          <w:p w14:paraId="1F231B57">
            <w:pPr>
              <w:ind w:left="10"/>
              <w:rPr>
                <w:sz w:val="16"/>
                <w:szCs w:val="18"/>
              </w:rPr>
            </w:pPr>
            <w:r>
              <w:rPr>
                <w:sz w:val="16"/>
                <w:szCs w:val="16"/>
              </w:rPr>
              <w:t>Should comply with the manufacturer's regulations.</w:t>
            </w:r>
          </w:p>
        </w:tc>
        <w:tc>
          <w:tcPr>
            <w:tcW w:w="3291" w:type="dxa"/>
          </w:tcPr>
          <w:p w14:paraId="4087C9EA">
            <w:pPr>
              <w:spacing w:before="23"/>
              <w:ind w:left="9"/>
              <w:jc w:val="both"/>
              <w:rPr>
                <w:spacing w:val="-2"/>
                <w:w w:val="95"/>
                <w:sz w:val="16"/>
                <w:szCs w:val="18"/>
                <w:lang w:eastAsia="zh-CN"/>
              </w:rPr>
            </w:pPr>
            <w:r>
              <w:rPr>
                <w:w w:val="95"/>
                <w:sz w:val="16"/>
                <w:szCs w:val="18"/>
                <w:lang w:eastAsia="zh-CN"/>
              </w:rPr>
              <w:t>（1）测量环境温度</w:t>
            </w:r>
            <w:r>
              <w:rPr>
                <w:spacing w:val="21"/>
                <w:sz w:val="16"/>
                <w:szCs w:val="18"/>
                <w:lang w:eastAsia="zh-CN"/>
              </w:rPr>
              <w:t xml:space="preserve"> </w:t>
            </w:r>
            <w:r>
              <w:rPr>
                <w:spacing w:val="-2"/>
                <w:w w:val="95"/>
                <w:sz w:val="16"/>
                <w:szCs w:val="18"/>
                <w:lang w:eastAsia="zh-CN"/>
              </w:rPr>
              <w:t>20±15℃；</w:t>
            </w:r>
          </w:p>
          <w:p w14:paraId="18453549">
            <w:pPr>
              <w:ind w:left="9"/>
              <w:jc w:val="both"/>
              <w:rPr>
                <w:sz w:val="16"/>
                <w:szCs w:val="18"/>
                <w:lang w:eastAsia="zh-CN"/>
              </w:rPr>
            </w:pPr>
            <w:r>
              <w:rPr>
                <w:sz w:val="16"/>
                <w:szCs w:val="16"/>
                <w:lang w:eastAsia="zh-CN"/>
              </w:rPr>
              <w:t>(1) Measure the ambient temperature at 20 15 ℃;</w:t>
            </w:r>
          </w:p>
          <w:p w14:paraId="5473EEBA">
            <w:pPr>
              <w:spacing w:line="320" w:lineRule="atLeast"/>
              <w:ind w:left="9"/>
              <w:jc w:val="both"/>
              <w:rPr>
                <w:spacing w:val="-6"/>
                <w:sz w:val="16"/>
                <w:szCs w:val="18"/>
                <w:lang w:eastAsia="zh-CN"/>
              </w:rPr>
            </w:pPr>
            <w:r>
              <w:rPr>
                <w:spacing w:val="-2"/>
                <w:sz w:val="16"/>
                <w:szCs w:val="18"/>
                <w:lang w:eastAsia="zh-CN"/>
              </w:rPr>
              <w:t>（2）测量应每节单独进行，整相避</w:t>
            </w:r>
            <w:r>
              <w:rPr>
                <w:spacing w:val="-11"/>
                <w:sz w:val="16"/>
                <w:szCs w:val="18"/>
                <w:lang w:eastAsia="zh-CN"/>
              </w:rPr>
              <w:t>雷器有一节不合格，应更换该节避</w:t>
            </w:r>
            <w:r>
              <w:rPr>
                <w:spacing w:val="-2"/>
                <w:sz w:val="16"/>
                <w:szCs w:val="18"/>
                <w:lang w:eastAsia="zh-CN"/>
              </w:rPr>
              <w:t>雷</w:t>
            </w:r>
            <w:r>
              <w:rPr>
                <w:spacing w:val="-2"/>
                <w:w w:val="95"/>
                <w:sz w:val="16"/>
                <w:szCs w:val="18"/>
                <w:lang w:eastAsia="zh-CN"/>
              </w:rPr>
              <w:t>器(或整相更换)，使该相避雷器为合</w:t>
            </w:r>
            <w:r>
              <w:rPr>
                <w:spacing w:val="-6"/>
                <w:sz w:val="16"/>
                <w:szCs w:val="18"/>
                <w:lang w:eastAsia="zh-CN"/>
              </w:rPr>
              <w:t>格。</w:t>
            </w:r>
          </w:p>
          <w:p w14:paraId="68C22603">
            <w:pPr>
              <w:ind w:left="9"/>
              <w:jc w:val="both"/>
              <w:rPr>
                <w:sz w:val="16"/>
                <w:szCs w:val="18"/>
                <w:lang w:eastAsia="zh-CN"/>
              </w:rPr>
            </w:pPr>
            <w:r>
              <w:rPr>
                <w:sz w:val="16"/>
                <w:szCs w:val="16"/>
                <w:lang w:eastAsia="zh-CN"/>
              </w:rPr>
              <w:t>(2) The measurement should be carried out separately in each section. If one section of the phase-aligning arrester is unqualified, the arrester should be replaced (or phase-aligning replacement) to make the phase-aligning arrester qualified.</w:t>
            </w:r>
          </w:p>
        </w:tc>
      </w:tr>
      <w:tr w14:paraId="4CE33C74">
        <w:trPr>
          <w:trHeight w:val="1075" w:hRule="atLeast"/>
        </w:trPr>
        <w:tc>
          <w:tcPr>
            <w:tcW w:w="858" w:type="dxa"/>
          </w:tcPr>
          <w:p w14:paraId="626952EC">
            <w:pPr>
              <w:rPr>
                <w:rFonts w:ascii="Times New Roman"/>
                <w:sz w:val="15"/>
                <w:szCs w:val="18"/>
                <w:lang w:eastAsia="zh-CN"/>
              </w:rPr>
            </w:pPr>
          </w:p>
          <w:p w14:paraId="2400C044">
            <w:pPr>
              <w:spacing w:before="152"/>
              <w:jc w:val="center"/>
              <w:rPr>
                <w:sz w:val="16"/>
                <w:szCs w:val="18"/>
              </w:rPr>
            </w:pPr>
            <w:r>
              <w:rPr>
                <w:w w:val="99"/>
                <w:sz w:val="16"/>
                <w:szCs w:val="18"/>
              </w:rPr>
              <w:t>5</w:t>
            </w:r>
          </w:p>
        </w:tc>
        <w:tc>
          <w:tcPr>
            <w:tcW w:w="2743" w:type="dxa"/>
          </w:tcPr>
          <w:p w14:paraId="44A0A4EE">
            <w:pPr>
              <w:rPr>
                <w:rFonts w:ascii="Times New Roman"/>
                <w:sz w:val="15"/>
                <w:szCs w:val="18"/>
              </w:rPr>
            </w:pPr>
          </w:p>
          <w:p w14:paraId="3D60C48F">
            <w:pPr>
              <w:spacing w:before="152"/>
              <w:ind w:left="8"/>
              <w:rPr>
                <w:spacing w:val="-2"/>
                <w:w w:val="95"/>
                <w:sz w:val="16"/>
                <w:szCs w:val="18"/>
              </w:rPr>
            </w:pPr>
            <w:r>
              <w:rPr>
                <w:spacing w:val="-2"/>
                <w:w w:val="95"/>
                <w:sz w:val="16"/>
                <w:szCs w:val="18"/>
              </w:rPr>
              <w:t>底座绝缘电阻</w:t>
            </w:r>
          </w:p>
          <w:p w14:paraId="0066D5DF">
            <w:pPr>
              <w:ind w:left="8"/>
              <w:rPr>
                <w:sz w:val="16"/>
                <w:szCs w:val="18"/>
              </w:rPr>
            </w:pPr>
            <w:r>
              <w:rPr>
                <w:sz w:val="16"/>
                <w:szCs w:val="16"/>
              </w:rPr>
              <w:t>Base insulation resistance</w:t>
            </w:r>
          </w:p>
        </w:tc>
        <w:tc>
          <w:tcPr>
            <w:tcW w:w="3478" w:type="dxa"/>
          </w:tcPr>
          <w:p w14:paraId="0FBB939F">
            <w:pPr>
              <w:spacing w:before="63" w:line="266" w:lineRule="exact"/>
              <w:ind w:left="8"/>
              <w:rPr>
                <w:spacing w:val="-1"/>
                <w:w w:val="95"/>
                <w:sz w:val="16"/>
                <w:szCs w:val="18"/>
                <w:lang w:eastAsia="zh-CN"/>
              </w:rPr>
            </w:pPr>
            <w:r>
              <w:rPr>
                <w:spacing w:val="-1"/>
                <w:w w:val="95"/>
                <w:sz w:val="16"/>
                <w:szCs w:val="18"/>
                <w:lang w:eastAsia="zh-CN"/>
              </w:rPr>
              <w:t>⑴牵引变电所避雷器每年雷雨季前</w:t>
            </w:r>
          </w:p>
          <w:p w14:paraId="1A0B5616">
            <w:pPr>
              <w:ind w:left="8"/>
              <w:rPr>
                <w:sz w:val="16"/>
                <w:szCs w:val="18"/>
                <w:lang w:eastAsia="zh-CN"/>
              </w:rPr>
            </w:pPr>
            <w:r>
              <w:rPr>
                <w:sz w:val="16"/>
                <w:szCs w:val="16"/>
                <w:lang w:eastAsia="zh-CN"/>
              </w:rPr>
              <w:t>1. Lightning arrester of traction substation before thunderstorm season every year</w:t>
            </w:r>
          </w:p>
          <w:p w14:paraId="4FB93587">
            <w:pPr>
              <w:spacing w:line="370" w:lineRule="exact"/>
              <w:ind w:left="8"/>
              <w:rPr>
                <w:spacing w:val="-4"/>
                <w:w w:val="95"/>
                <w:sz w:val="16"/>
                <w:szCs w:val="18"/>
              </w:rPr>
            </w:pPr>
            <w:r>
              <w:rPr>
                <w:w w:val="95"/>
                <w:sz w:val="16"/>
                <w:szCs w:val="18"/>
              </w:rPr>
              <w:t>⑵1</w:t>
            </w:r>
            <w:r>
              <w:rPr>
                <w:rFonts w:hint="eastAsia" w:ascii="Microsoft YaHei UI" w:hAnsi="Microsoft YaHei UI" w:eastAsia="Microsoft YaHei UI"/>
                <w:w w:val="95"/>
                <w:sz w:val="16"/>
                <w:szCs w:val="18"/>
              </w:rPr>
              <w:t>〜</w:t>
            </w:r>
            <w:r>
              <w:rPr>
                <w:w w:val="95"/>
                <w:sz w:val="16"/>
                <w:szCs w:val="18"/>
              </w:rPr>
              <w:t>3</w:t>
            </w:r>
            <w:r>
              <w:rPr>
                <w:spacing w:val="-4"/>
                <w:w w:val="95"/>
                <w:sz w:val="16"/>
                <w:szCs w:val="18"/>
              </w:rPr>
              <w:t xml:space="preserve"> 年一次</w:t>
            </w:r>
          </w:p>
          <w:p w14:paraId="32D1E1D1">
            <w:pPr>
              <w:ind w:left="8"/>
              <w:rPr>
                <w:sz w:val="16"/>
                <w:szCs w:val="18"/>
              </w:rPr>
            </w:pPr>
            <w:r>
              <w:rPr>
                <w:sz w:val="16"/>
                <w:szCs w:val="16"/>
              </w:rPr>
              <w:t>(2) Once every 1 ~ 3 years</w:t>
            </w:r>
          </w:p>
          <w:p w14:paraId="34BFE242">
            <w:pPr>
              <w:spacing w:before="2"/>
              <w:ind w:left="8"/>
              <w:rPr>
                <w:spacing w:val="-3"/>
                <w:w w:val="95"/>
                <w:sz w:val="16"/>
                <w:szCs w:val="18"/>
              </w:rPr>
            </w:pPr>
            <w:r>
              <w:rPr>
                <w:spacing w:val="-3"/>
                <w:w w:val="95"/>
                <w:sz w:val="16"/>
                <w:szCs w:val="18"/>
              </w:rPr>
              <w:t>⑶必要时</w:t>
            </w:r>
          </w:p>
          <w:p w14:paraId="42A90D6A">
            <w:pPr>
              <w:ind w:left="8"/>
              <w:rPr>
                <w:sz w:val="16"/>
                <w:szCs w:val="18"/>
              </w:rPr>
            </w:pPr>
            <w:r>
              <w:rPr>
                <w:sz w:val="16"/>
                <w:szCs w:val="16"/>
              </w:rPr>
              <w:t>(3) When necessary</w:t>
            </w:r>
          </w:p>
        </w:tc>
        <w:tc>
          <w:tcPr>
            <w:tcW w:w="3608" w:type="dxa"/>
          </w:tcPr>
          <w:p w14:paraId="36898B4C">
            <w:pPr>
              <w:rPr>
                <w:rFonts w:ascii="Times New Roman"/>
                <w:sz w:val="15"/>
                <w:szCs w:val="18"/>
              </w:rPr>
            </w:pPr>
          </w:p>
          <w:p w14:paraId="350EDF1C">
            <w:pPr>
              <w:spacing w:before="152"/>
              <w:ind w:left="10"/>
              <w:rPr>
                <w:spacing w:val="-2"/>
                <w:w w:val="95"/>
                <w:sz w:val="16"/>
                <w:szCs w:val="18"/>
              </w:rPr>
            </w:pPr>
            <w:r>
              <w:rPr>
                <w:spacing w:val="-2"/>
                <w:w w:val="95"/>
                <w:sz w:val="16"/>
                <w:szCs w:val="18"/>
              </w:rPr>
              <w:t>自行规定。</w:t>
            </w:r>
          </w:p>
          <w:p w14:paraId="021124F8">
            <w:pPr>
              <w:ind w:left="10"/>
              <w:rPr>
                <w:sz w:val="16"/>
                <w:szCs w:val="18"/>
              </w:rPr>
            </w:pPr>
            <w:r>
              <w:rPr>
                <w:sz w:val="16"/>
                <w:szCs w:val="16"/>
              </w:rPr>
              <w:t>Self-regulation.</w:t>
            </w:r>
          </w:p>
        </w:tc>
        <w:tc>
          <w:tcPr>
            <w:tcW w:w="3291" w:type="dxa"/>
          </w:tcPr>
          <w:p w14:paraId="08E8F4D3">
            <w:pPr>
              <w:rPr>
                <w:rFonts w:ascii="Times New Roman"/>
                <w:sz w:val="15"/>
                <w:szCs w:val="18"/>
              </w:rPr>
            </w:pPr>
          </w:p>
          <w:p w14:paraId="7220AD9C">
            <w:pPr>
              <w:spacing w:before="152"/>
              <w:ind w:left="9"/>
              <w:rPr>
                <w:spacing w:val="-3"/>
                <w:w w:val="95"/>
                <w:sz w:val="16"/>
                <w:szCs w:val="18"/>
              </w:rPr>
            </w:pPr>
            <w:r>
              <w:rPr>
                <w:w w:val="95"/>
                <w:sz w:val="16"/>
                <w:szCs w:val="18"/>
              </w:rPr>
              <w:t>釆用</w:t>
            </w:r>
            <w:r>
              <w:rPr>
                <w:spacing w:val="-3"/>
                <w:sz w:val="16"/>
                <w:szCs w:val="18"/>
              </w:rPr>
              <w:t xml:space="preserve"> </w:t>
            </w:r>
            <w:r>
              <w:rPr>
                <w:w w:val="95"/>
                <w:sz w:val="16"/>
                <w:szCs w:val="18"/>
              </w:rPr>
              <w:t>2500V</w:t>
            </w:r>
            <w:r>
              <w:rPr>
                <w:spacing w:val="-3"/>
                <w:w w:val="95"/>
                <w:sz w:val="16"/>
                <w:szCs w:val="18"/>
              </w:rPr>
              <w:t xml:space="preserve"> 及以上兆欧表。</w:t>
            </w:r>
          </w:p>
          <w:p w14:paraId="4BEE1EB4">
            <w:pPr>
              <w:ind w:left="9"/>
              <w:rPr>
                <w:sz w:val="16"/>
                <w:szCs w:val="18"/>
              </w:rPr>
            </w:pPr>
            <w:r>
              <w:rPr>
                <w:sz w:val="16"/>
                <w:szCs w:val="16"/>
              </w:rPr>
              <w:t>Megohms of 2500V and above are used.</w:t>
            </w:r>
          </w:p>
        </w:tc>
      </w:tr>
      <w:tr w14:paraId="1C106DF4">
        <w:trPr>
          <w:trHeight w:val="1109" w:hRule="atLeast"/>
        </w:trPr>
        <w:tc>
          <w:tcPr>
            <w:tcW w:w="858" w:type="dxa"/>
          </w:tcPr>
          <w:p w14:paraId="24D3D3F4">
            <w:pPr>
              <w:rPr>
                <w:rFonts w:ascii="Times New Roman"/>
                <w:sz w:val="15"/>
                <w:szCs w:val="18"/>
              </w:rPr>
            </w:pPr>
          </w:p>
          <w:p w14:paraId="3C36E329">
            <w:pPr>
              <w:spacing w:before="5"/>
              <w:rPr>
                <w:rFonts w:ascii="Times New Roman"/>
                <w:sz w:val="11"/>
                <w:szCs w:val="18"/>
              </w:rPr>
            </w:pPr>
          </w:p>
          <w:p w14:paraId="24A9BA0D">
            <w:pPr>
              <w:spacing w:before="1"/>
              <w:jc w:val="center"/>
              <w:rPr>
                <w:sz w:val="16"/>
                <w:szCs w:val="18"/>
              </w:rPr>
            </w:pPr>
            <w:r>
              <w:rPr>
                <w:w w:val="99"/>
                <w:sz w:val="16"/>
                <w:szCs w:val="18"/>
              </w:rPr>
              <w:t>6</w:t>
            </w:r>
          </w:p>
        </w:tc>
        <w:tc>
          <w:tcPr>
            <w:tcW w:w="2743" w:type="dxa"/>
          </w:tcPr>
          <w:p w14:paraId="18BA01EC">
            <w:pPr>
              <w:rPr>
                <w:rFonts w:ascii="Times New Roman"/>
                <w:sz w:val="15"/>
                <w:szCs w:val="18"/>
                <w:lang w:eastAsia="zh-CN"/>
              </w:rPr>
            </w:pPr>
          </w:p>
          <w:p w14:paraId="7F9EFF14">
            <w:pPr>
              <w:spacing w:before="5"/>
              <w:rPr>
                <w:rFonts w:ascii="Times New Roman"/>
                <w:sz w:val="11"/>
                <w:szCs w:val="18"/>
                <w:lang w:eastAsia="zh-CN"/>
              </w:rPr>
            </w:pPr>
          </w:p>
          <w:p w14:paraId="1D9DDA11">
            <w:pPr>
              <w:spacing w:before="1"/>
              <w:ind w:left="8"/>
              <w:rPr>
                <w:spacing w:val="-1"/>
                <w:w w:val="95"/>
                <w:sz w:val="16"/>
                <w:szCs w:val="18"/>
                <w:lang w:eastAsia="zh-CN"/>
              </w:rPr>
            </w:pPr>
            <w:r>
              <w:rPr>
                <w:spacing w:val="-1"/>
                <w:w w:val="95"/>
                <w:sz w:val="16"/>
                <w:szCs w:val="18"/>
                <w:lang w:eastAsia="zh-CN"/>
              </w:rPr>
              <w:t>检查放电计数器动作情况</w:t>
            </w:r>
          </w:p>
          <w:p w14:paraId="137A6BF3">
            <w:pPr>
              <w:ind w:left="8"/>
              <w:rPr>
                <w:sz w:val="16"/>
                <w:szCs w:val="18"/>
                <w:lang w:eastAsia="zh-CN"/>
              </w:rPr>
            </w:pPr>
            <w:r>
              <w:rPr>
                <w:sz w:val="16"/>
                <w:szCs w:val="16"/>
                <w:lang w:eastAsia="zh-CN"/>
              </w:rPr>
              <w:t>Check the action of the discharge counter</w:t>
            </w:r>
          </w:p>
        </w:tc>
        <w:tc>
          <w:tcPr>
            <w:tcW w:w="3478" w:type="dxa"/>
          </w:tcPr>
          <w:p w14:paraId="455098DC">
            <w:pPr>
              <w:spacing w:before="100" w:line="266" w:lineRule="exact"/>
              <w:ind w:left="8"/>
              <w:rPr>
                <w:spacing w:val="-1"/>
                <w:w w:val="95"/>
                <w:sz w:val="16"/>
                <w:szCs w:val="18"/>
                <w:lang w:eastAsia="zh-CN"/>
              </w:rPr>
            </w:pPr>
            <w:r>
              <w:rPr>
                <w:spacing w:val="-1"/>
                <w:w w:val="95"/>
                <w:sz w:val="16"/>
                <w:szCs w:val="18"/>
                <w:lang w:eastAsia="zh-CN"/>
              </w:rPr>
              <w:t>⑴牵引变电所避雷器每年雷雨季前</w:t>
            </w:r>
          </w:p>
          <w:p w14:paraId="70F55F19">
            <w:pPr>
              <w:ind w:left="8"/>
              <w:rPr>
                <w:sz w:val="16"/>
                <w:szCs w:val="18"/>
                <w:lang w:eastAsia="zh-CN"/>
              </w:rPr>
            </w:pPr>
            <w:r>
              <w:rPr>
                <w:sz w:val="16"/>
                <w:szCs w:val="16"/>
                <w:lang w:eastAsia="zh-CN"/>
              </w:rPr>
              <w:t>1. Lightning arrester of traction substation before thunderstorm season every year</w:t>
            </w:r>
          </w:p>
          <w:p w14:paraId="3683D218">
            <w:pPr>
              <w:spacing w:line="370" w:lineRule="exact"/>
              <w:ind w:left="8"/>
              <w:rPr>
                <w:spacing w:val="-4"/>
                <w:w w:val="95"/>
                <w:sz w:val="16"/>
                <w:szCs w:val="18"/>
              </w:rPr>
            </w:pPr>
            <w:r>
              <w:rPr>
                <w:w w:val="95"/>
                <w:sz w:val="16"/>
                <w:szCs w:val="18"/>
              </w:rPr>
              <w:t>⑵1</w:t>
            </w:r>
            <w:r>
              <w:rPr>
                <w:rFonts w:hint="eastAsia" w:ascii="Microsoft YaHei UI" w:hAnsi="Microsoft YaHei UI" w:eastAsia="Microsoft YaHei UI"/>
                <w:w w:val="95"/>
                <w:sz w:val="16"/>
                <w:szCs w:val="18"/>
              </w:rPr>
              <w:t>〜</w:t>
            </w:r>
            <w:r>
              <w:rPr>
                <w:w w:val="95"/>
                <w:sz w:val="16"/>
                <w:szCs w:val="18"/>
              </w:rPr>
              <w:t>3</w:t>
            </w:r>
            <w:r>
              <w:rPr>
                <w:spacing w:val="-4"/>
                <w:w w:val="95"/>
                <w:sz w:val="16"/>
                <w:szCs w:val="18"/>
              </w:rPr>
              <w:t xml:space="preserve"> 年一次</w:t>
            </w:r>
          </w:p>
          <w:p w14:paraId="1CC3F4A7">
            <w:pPr>
              <w:ind w:left="8"/>
              <w:rPr>
                <w:sz w:val="16"/>
                <w:szCs w:val="18"/>
              </w:rPr>
            </w:pPr>
            <w:r>
              <w:rPr>
                <w:sz w:val="16"/>
                <w:szCs w:val="16"/>
              </w:rPr>
              <w:t>(2) Once every 1 ~ 3 years</w:t>
            </w:r>
          </w:p>
          <w:p w14:paraId="502DD1F5">
            <w:pPr>
              <w:spacing w:before="3"/>
              <w:ind w:left="8"/>
              <w:rPr>
                <w:spacing w:val="-3"/>
                <w:w w:val="95"/>
                <w:sz w:val="16"/>
                <w:szCs w:val="18"/>
              </w:rPr>
            </w:pPr>
            <w:r>
              <w:rPr>
                <w:spacing w:val="-3"/>
                <w:w w:val="95"/>
                <w:sz w:val="16"/>
                <w:szCs w:val="18"/>
              </w:rPr>
              <w:t>⑶必要时</w:t>
            </w:r>
          </w:p>
          <w:p w14:paraId="5CD928D8">
            <w:pPr>
              <w:ind w:left="8"/>
              <w:rPr>
                <w:sz w:val="16"/>
                <w:szCs w:val="18"/>
              </w:rPr>
            </w:pPr>
            <w:r>
              <w:rPr>
                <w:sz w:val="16"/>
                <w:szCs w:val="16"/>
              </w:rPr>
              <w:t>(3) When necessary</w:t>
            </w:r>
          </w:p>
        </w:tc>
        <w:tc>
          <w:tcPr>
            <w:tcW w:w="3608" w:type="dxa"/>
          </w:tcPr>
          <w:p w14:paraId="6A949009">
            <w:pPr>
              <w:spacing w:before="6"/>
              <w:rPr>
                <w:rFonts w:ascii="Times New Roman"/>
                <w:sz w:val="13"/>
                <w:szCs w:val="18"/>
                <w:lang w:eastAsia="zh-CN"/>
              </w:rPr>
            </w:pPr>
          </w:p>
          <w:p w14:paraId="401A0711">
            <w:pPr>
              <w:spacing w:before="1" w:line="242" w:lineRule="auto"/>
              <w:ind w:left="10" w:right="1"/>
              <w:rPr>
                <w:spacing w:val="-2"/>
                <w:sz w:val="16"/>
                <w:szCs w:val="18"/>
                <w:lang w:eastAsia="zh-CN"/>
              </w:rPr>
            </w:pPr>
            <w:r>
              <w:rPr>
                <w:spacing w:val="-22"/>
                <w:sz w:val="16"/>
                <w:szCs w:val="18"/>
                <w:lang w:eastAsia="zh-CN"/>
              </w:rPr>
              <w:t xml:space="preserve">测试 </w:t>
            </w:r>
            <w:r>
              <w:rPr>
                <w:spacing w:val="-6"/>
                <w:sz w:val="16"/>
                <w:szCs w:val="18"/>
                <w:lang w:eastAsia="zh-CN"/>
              </w:rPr>
              <w:t>3</w:t>
            </w:r>
            <w:r>
              <w:rPr>
                <w:rFonts w:hint="eastAsia" w:ascii="Microsoft YaHei UI" w:hAnsi="Microsoft YaHei UI" w:eastAsia="Microsoft YaHei UI"/>
                <w:spacing w:val="-6"/>
                <w:sz w:val="16"/>
                <w:szCs w:val="18"/>
                <w:lang w:eastAsia="zh-CN"/>
              </w:rPr>
              <w:t>〜</w:t>
            </w:r>
            <w:r>
              <w:rPr>
                <w:spacing w:val="-6"/>
                <w:sz w:val="16"/>
                <w:szCs w:val="18"/>
                <w:lang w:eastAsia="zh-CN"/>
              </w:rPr>
              <w:t>5</w:t>
            </w:r>
            <w:r>
              <w:rPr>
                <w:spacing w:val="-13"/>
                <w:sz w:val="16"/>
                <w:szCs w:val="18"/>
                <w:lang w:eastAsia="zh-CN"/>
              </w:rPr>
              <w:t xml:space="preserve"> 次，均应正常动作，测试后计</w:t>
            </w:r>
            <w:r>
              <w:rPr>
                <w:spacing w:val="-2"/>
                <w:sz w:val="16"/>
                <w:szCs w:val="18"/>
                <w:lang w:eastAsia="zh-CN"/>
              </w:rPr>
              <w:t>数器指示应调到“0”。</w:t>
            </w:r>
          </w:p>
          <w:p w14:paraId="7B0E4202">
            <w:pPr>
              <w:ind w:left="10" w:right="1"/>
              <w:rPr>
                <w:sz w:val="16"/>
                <w:szCs w:val="18"/>
                <w:lang w:eastAsia="zh-CN"/>
              </w:rPr>
            </w:pPr>
            <w:r>
              <w:rPr>
                <w:sz w:val="16"/>
                <w:szCs w:val="16"/>
                <w:lang w:eastAsia="zh-CN"/>
              </w:rPr>
              <w:t>After testing for 3 ~ 5 times, all of them should act normally. After testing, the counter indication should be adjusted to "0".</w:t>
            </w:r>
          </w:p>
        </w:tc>
        <w:tc>
          <w:tcPr>
            <w:tcW w:w="3291" w:type="dxa"/>
          </w:tcPr>
          <w:p w14:paraId="3FCB25DD">
            <w:pPr>
              <w:rPr>
                <w:rFonts w:ascii="Times New Roman"/>
                <w:sz w:val="15"/>
                <w:szCs w:val="18"/>
                <w:lang w:eastAsia="zh-CN"/>
              </w:rPr>
            </w:pPr>
          </w:p>
        </w:tc>
      </w:tr>
      <w:tr w14:paraId="6268CBC5">
        <w:trPr>
          <w:trHeight w:val="563" w:hRule="atLeast"/>
        </w:trPr>
        <w:tc>
          <w:tcPr>
            <w:tcW w:w="13978" w:type="dxa"/>
            <w:gridSpan w:val="5"/>
          </w:tcPr>
          <w:p w14:paraId="5D22CC6F">
            <w:pPr>
              <w:spacing w:before="145"/>
              <w:jc w:val="center"/>
              <w:rPr>
                <w:spacing w:val="-1"/>
                <w:w w:val="95"/>
                <w:sz w:val="16"/>
                <w:szCs w:val="18"/>
                <w:lang w:eastAsia="zh-CN"/>
              </w:rPr>
            </w:pPr>
            <w:r>
              <w:rPr>
                <w:w w:val="95"/>
                <w:sz w:val="16"/>
                <w:szCs w:val="18"/>
                <w:lang w:eastAsia="zh-CN"/>
              </w:rPr>
              <w:t>注：每年定期进行运行电压下全电流及阻性电流带电测量的，对序号</w:t>
            </w:r>
            <w:r>
              <w:rPr>
                <w:spacing w:val="24"/>
                <w:sz w:val="16"/>
                <w:szCs w:val="18"/>
                <w:lang w:eastAsia="zh-CN"/>
              </w:rPr>
              <w:t xml:space="preserve">  </w:t>
            </w:r>
            <w:r>
              <w:rPr>
                <w:w w:val="95"/>
                <w:sz w:val="16"/>
                <w:szCs w:val="18"/>
                <w:lang w:eastAsia="zh-CN"/>
              </w:rPr>
              <w:t>1、2、5、6</w:t>
            </w:r>
            <w:r>
              <w:rPr>
                <w:spacing w:val="19"/>
                <w:sz w:val="16"/>
                <w:szCs w:val="18"/>
                <w:lang w:eastAsia="zh-CN"/>
              </w:rPr>
              <w:t xml:space="preserve">  </w:t>
            </w:r>
            <w:r>
              <w:rPr>
                <w:spacing w:val="-1"/>
                <w:w w:val="95"/>
                <w:sz w:val="16"/>
                <w:szCs w:val="18"/>
                <w:lang w:eastAsia="zh-CN"/>
              </w:rPr>
              <w:t>的项目可不做定期试验。</w:t>
            </w:r>
          </w:p>
          <w:p w14:paraId="4586CA0D">
            <w:pPr>
              <w:jc w:val="center"/>
              <w:rPr>
                <w:sz w:val="16"/>
                <w:szCs w:val="18"/>
                <w:lang w:eastAsia="zh-CN"/>
              </w:rPr>
            </w:pPr>
            <w:r>
              <w:rPr>
                <w:w w:val="95"/>
                <w:sz w:val="16"/>
                <w:szCs w:val="18"/>
                <w:lang w:eastAsia="zh-CN"/>
              </w:rPr>
              <w:t>Note:</w:t>
            </w:r>
            <w:r>
              <w:rPr>
                <w:sz w:val="16"/>
                <w:szCs w:val="16"/>
                <w:lang w:eastAsia="zh-CN"/>
              </w:rPr>
              <w:t xml:space="preserve"> If the live measurement of full current and resistive current under operating voltage is carried out regularly every year, the items with serial numbers 1, 2, 5 and 6 may not be tested regularly.</w:t>
            </w:r>
          </w:p>
        </w:tc>
      </w:tr>
    </w:tbl>
    <w:p w14:paraId="1FD5900D">
      <w:pPr>
        <w:rPr>
          <w:rFonts w:ascii="Times New Roman"/>
          <w:sz w:val="15"/>
          <w:szCs w:val="16"/>
          <w:lang w:eastAsia="zh-CN"/>
        </w:rPr>
      </w:pPr>
    </w:p>
    <w:p w14:paraId="150A9EA7">
      <w:pPr>
        <w:rPr>
          <w:rFonts w:ascii="Times New Roman"/>
          <w:sz w:val="15"/>
          <w:szCs w:val="16"/>
          <w:lang w:eastAsia="zh-CN"/>
        </w:rPr>
      </w:pPr>
    </w:p>
    <w:p w14:paraId="04A7DFAC">
      <w:pPr>
        <w:rPr>
          <w:rFonts w:ascii="Times New Roman"/>
          <w:sz w:val="15"/>
          <w:szCs w:val="16"/>
          <w:lang w:eastAsia="zh-CN"/>
        </w:rPr>
      </w:pPr>
    </w:p>
    <w:p w14:paraId="7B3F5A9B">
      <w:pPr>
        <w:rPr>
          <w:rFonts w:ascii="Times New Roman"/>
          <w:sz w:val="15"/>
          <w:szCs w:val="16"/>
          <w:lang w:eastAsia="zh-CN"/>
        </w:rPr>
      </w:pPr>
    </w:p>
    <w:p w14:paraId="69DCD439">
      <w:pPr>
        <w:rPr>
          <w:rFonts w:ascii="Times New Roman"/>
          <w:sz w:val="15"/>
          <w:szCs w:val="16"/>
          <w:lang w:eastAsia="zh-CN"/>
        </w:rPr>
      </w:pPr>
    </w:p>
    <w:p w14:paraId="7E4D695C">
      <w:pPr>
        <w:spacing w:before="11"/>
        <w:rPr>
          <w:rFonts w:ascii="Times New Roman"/>
          <w:sz w:val="21"/>
          <w:szCs w:val="16"/>
          <w:lang w:eastAsia="zh-CN"/>
        </w:rPr>
      </w:pPr>
    </w:p>
    <w:p w14:paraId="78D4EB2B">
      <w:pPr>
        <w:numPr>
          <w:ilvl w:val="0"/>
          <w:numId w:val="67"/>
        </w:numPr>
        <w:tabs>
          <w:tab w:val="left" w:pos="1400"/>
        </w:tabs>
        <w:spacing w:before="70"/>
        <w:ind w:hanging="527"/>
        <w:rPr>
          <w:spacing w:val="-1"/>
          <w:w w:val="95"/>
          <w:sz w:val="16"/>
          <w:szCs w:val="18"/>
          <w:lang w:eastAsia="zh-CN"/>
        </w:rPr>
      </w:pPr>
      <w:r>
        <w:rPr>
          <w:spacing w:val="-1"/>
          <w:w w:val="95"/>
          <w:sz w:val="16"/>
          <w:szCs w:val="18"/>
          <w:lang w:eastAsia="zh-CN"/>
        </w:rPr>
        <w:t>一般母线的试验项目、周期和要求。</w:t>
      </w:r>
    </w:p>
    <w:p w14:paraId="0BA5B910">
      <w:pPr>
        <w:tabs>
          <w:tab w:val="left" w:pos="1400"/>
        </w:tabs>
        <w:ind w:left="1399"/>
        <w:rPr>
          <w:sz w:val="16"/>
          <w:szCs w:val="18"/>
          <w:lang w:eastAsia="zh-CN"/>
        </w:rPr>
      </w:pPr>
      <w:r>
        <w:rPr>
          <w:sz w:val="16"/>
          <w:szCs w:val="16"/>
          <w:lang w:eastAsia="zh-CN"/>
        </w:rPr>
        <w:t>Test items, cycle and requirements of general bus.</w:t>
      </w:r>
    </w:p>
    <w:p w14:paraId="62626101">
      <w:pPr>
        <w:spacing w:before="3"/>
        <w:rPr>
          <w:sz w:val="2"/>
          <w:szCs w:val="16"/>
          <w:lang w:eastAsia="zh-CN"/>
        </w:rPr>
      </w:pPr>
    </w:p>
    <w:tbl>
      <w:tblPr>
        <w:tblStyle w:val="14"/>
        <w:tblW w:w="0" w:type="auto"/>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83"/>
        <w:gridCol w:w="3056"/>
        <w:gridCol w:w="3411"/>
        <w:gridCol w:w="3530"/>
        <w:gridCol w:w="3298"/>
      </w:tblGrid>
      <w:tr w14:paraId="06B03754">
        <w:trPr>
          <w:trHeight w:val="657" w:hRule="atLeast"/>
        </w:trPr>
        <w:tc>
          <w:tcPr>
            <w:tcW w:w="683" w:type="dxa"/>
          </w:tcPr>
          <w:p w14:paraId="174FB429">
            <w:pPr>
              <w:spacing w:before="124"/>
              <w:jc w:val="center"/>
              <w:rPr>
                <w:spacing w:val="-10"/>
                <w:sz w:val="16"/>
                <w:szCs w:val="18"/>
              </w:rPr>
            </w:pPr>
            <w:r>
              <w:rPr>
                <w:w w:val="95"/>
                <w:sz w:val="16"/>
                <w:szCs w:val="18"/>
              </w:rPr>
              <w:t>序</w:t>
            </w:r>
            <w:r>
              <w:rPr>
                <w:spacing w:val="-10"/>
                <w:sz w:val="16"/>
                <w:szCs w:val="18"/>
              </w:rPr>
              <w:t>号</w:t>
            </w:r>
          </w:p>
          <w:p w14:paraId="5EE7D2B6">
            <w:pPr>
              <w:jc w:val="center"/>
              <w:rPr>
                <w:sz w:val="16"/>
                <w:szCs w:val="18"/>
              </w:rPr>
            </w:pPr>
            <w:r>
              <w:rPr>
                <w:sz w:val="16"/>
                <w:szCs w:val="16"/>
              </w:rPr>
              <w:t>Serial number</w:t>
            </w:r>
          </w:p>
        </w:tc>
        <w:tc>
          <w:tcPr>
            <w:tcW w:w="3056" w:type="dxa"/>
          </w:tcPr>
          <w:p w14:paraId="2007990A">
            <w:pPr>
              <w:spacing w:before="1"/>
              <w:rPr>
                <w:sz w:val="10"/>
                <w:szCs w:val="18"/>
              </w:rPr>
            </w:pPr>
          </w:p>
          <w:p w14:paraId="253B4865">
            <w:pPr>
              <w:spacing w:before="1"/>
              <w:jc w:val="center"/>
              <w:rPr>
                <w:spacing w:val="-10"/>
                <w:sz w:val="16"/>
                <w:szCs w:val="18"/>
              </w:rPr>
            </w:pPr>
            <w:r>
              <w:rPr>
                <w:w w:val="95"/>
                <w:sz w:val="16"/>
                <w:szCs w:val="18"/>
              </w:rPr>
              <w:t>项</w:t>
            </w:r>
            <w:r>
              <w:rPr>
                <w:spacing w:val="-10"/>
                <w:sz w:val="16"/>
                <w:szCs w:val="18"/>
              </w:rPr>
              <w:t>目</w:t>
            </w:r>
          </w:p>
          <w:p w14:paraId="1DB4DF82">
            <w:pPr>
              <w:jc w:val="center"/>
              <w:rPr>
                <w:sz w:val="16"/>
                <w:szCs w:val="18"/>
              </w:rPr>
            </w:pPr>
            <w:r>
              <w:rPr>
                <w:sz w:val="16"/>
                <w:szCs w:val="16"/>
              </w:rPr>
              <w:t>Project</w:t>
            </w:r>
          </w:p>
        </w:tc>
        <w:tc>
          <w:tcPr>
            <w:tcW w:w="3411" w:type="dxa"/>
          </w:tcPr>
          <w:p w14:paraId="06A460B2">
            <w:pPr>
              <w:spacing w:before="33"/>
              <w:jc w:val="center"/>
              <w:rPr>
                <w:color w:val="FF0000"/>
                <w:spacing w:val="-2"/>
                <w:w w:val="95"/>
                <w:sz w:val="16"/>
                <w:szCs w:val="18"/>
                <w:lang w:eastAsia="zh-CN"/>
              </w:rPr>
            </w:pPr>
            <w:r>
              <w:rPr>
                <w:color w:val="FF0000"/>
                <w:w w:val="95"/>
                <w:sz w:val="16"/>
                <w:szCs w:val="18"/>
                <w:lang w:eastAsia="zh-CN"/>
              </w:rPr>
              <w:t>建议周期如下（</w:t>
            </w:r>
            <w:r>
              <w:rPr>
                <w:color w:val="FF0000"/>
                <w:spacing w:val="-2"/>
                <w:w w:val="95"/>
                <w:sz w:val="16"/>
                <w:szCs w:val="18"/>
                <w:lang w:eastAsia="zh-CN"/>
              </w:rPr>
              <w:t>或按设备生产厂商建</w:t>
            </w:r>
          </w:p>
          <w:p w14:paraId="0A135B7E">
            <w:pPr>
              <w:jc w:val="center"/>
              <w:rPr>
                <w:sz w:val="16"/>
                <w:szCs w:val="18"/>
                <w:lang w:eastAsia="zh-CN"/>
              </w:rPr>
            </w:pPr>
            <w:r>
              <w:rPr>
                <w:color w:val="FF0000"/>
                <w:sz w:val="16"/>
                <w:szCs w:val="16"/>
                <w:lang w:eastAsia="zh-CN"/>
              </w:rPr>
              <w:t>The recommended cycle is as follows (or according to the equipment manufacturer)</w:t>
            </w:r>
          </w:p>
          <w:p w14:paraId="2C6BECD1">
            <w:pPr>
              <w:spacing w:before="50"/>
              <w:jc w:val="center"/>
              <w:rPr>
                <w:color w:val="FF0000"/>
                <w:spacing w:val="-10"/>
                <w:w w:val="95"/>
                <w:sz w:val="16"/>
                <w:szCs w:val="18"/>
              </w:rPr>
            </w:pPr>
            <w:r>
              <w:rPr>
                <w:color w:val="FF0000"/>
                <w:w w:val="95"/>
                <w:sz w:val="16"/>
                <w:szCs w:val="18"/>
              </w:rPr>
              <w:t>议的时间周期</w:t>
            </w:r>
            <w:r>
              <w:rPr>
                <w:color w:val="FF0000"/>
                <w:spacing w:val="-10"/>
                <w:w w:val="95"/>
                <w:sz w:val="16"/>
                <w:szCs w:val="18"/>
              </w:rPr>
              <w:t>）</w:t>
            </w:r>
          </w:p>
          <w:p w14:paraId="2A5C193B">
            <w:pPr>
              <w:jc w:val="center"/>
              <w:rPr>
                <w:sz w:val="16"/>
                <w:szCs w:val="18"/>
              </w:rPr>
            </w:pPr>
            <w:r>
              <w:rPr>
                <w:color w:val="FF0000"/>
                <w:sz w:val="16"/>
                <w:szCs w:val="16"/>
              </w:rPr>
              <w:t>Time period of discussion)</w:t>
            </w:r>
          </w:p>
        </w:tc>
        <w:tc>
          <w:tcPr>
            <w:tcW w:w="3530" w:type="dxa"/>
          </w:tcPr>
          <w:p w14:paraId="30BB30AA">
            <w:pPr>
              <w:spacing w:before="1"/>
              <w:rPr>
                <w:sz w:val="10"/>
                <w:szCs w:val="18"/>
              </w:rPr>
            </w:pPr>
          </w:p>
          <w:p w14:paraId="085F40AF">
            <w:pPr>
              <w:spacing w:before="1"/>
              <w:jc w:val="center"/>
              <w:rPr>
                <w:spacing w:val="-10"/>
                <w:sz w:val="16"/>
                <w:szCs w:val="18"/>
              </w:rPr>
            </w:pPr>
            <w:r>
              <w:rPr>
                <w:w w:val="95"/>
                <w:sz w:val="16"/>
                <w:szCs w:val="18"/>
              </w:rPr>
              <w:t>要</w:t>
            </w:r>
            <w:r>
              <w:rPr>
                <w:spacing w:val="-10"/>
                <w:sz w:val="16"/>
                <w:szCs w:val="18"/>
              </w:rPr>
              <w:t>求</w:t>
            </w:r>
          </w:p>
          <w:p w14:paraId="36A19363">
            <w:pPr>
              <w:jc w:val="center"/>
              <w:rPr>
                <w:sz w:val="16"/>
                <w:szCs w:val="18"/>
              </w:rPr>
            </w:pPr>
            <w:r>
              <w:rPr>
                <w:sz w:val="16"/>
                <w:szCs w:val="16"/>
              </w:rPr>
              <w:t>Requirements</w:t>
            </w:r>
          </w:p>
        </w:tc>
        <w:tc>
          <w:tcPr>
            <w:tcW w:w="3298" w:type="dxa"/>
          </w:tcPr>
          <w:p w14:paraId="4D7CAB4B">
            <w:pPr>
              <w:spacing w:before="1"/>
              <w:rPr>
                <w:sz w:val="10"/>
                <w:szCs w:val="18"/>
              </w:rPr>
            </w:pPr>
          </w:p>
          <w:p w14:paraId="00E96A61">
            <w:pPr>
              <w:spacing w:before="1"/>
              <w:jc w:val="center"/>
              <w:rPr>
                <w:spacing w:val="-10"/>
                <w:sz w:val="16"/>
                <w:szCs w:val="18"/>
              </w:rPr>
            </w:pPr>
            <w:r>
              <w:rPr>
                <w:w w:val="95"/>
                <w:sz w:val="16"/>
                <w:szCs w:val="18"/>
              </w:rPr>
              <w:t>说</w:t>
            </w:r>
            <w:r>
              <w:rPr>
                <w:spacing w:val="-10"/>
                <w:sz w:val="16"/>
                <w:szCs w:val="18"/>
              </w:rPr>
              <w:t>明</w:t>
            </w:r>
          </w:p>
          <w:p w14:paraId="7C8ED278">
            <w:pPr>
              <w:jc w:val="center"/>
              <w:rPr>
                <w:sz w:val="16"/>
                <w:szCs w:val="18"/>
              </w:rPr>
            </w:pPr>
            <w:r>
              <w:rPr>
                <w:sz w:val="16"/>
                <w:szCs w:val="16"/>
              </w:rPr>
              <w:t>Description</w:t>
            </w:r>
          </w:p>
        </w:tc>
      </w:tr>
      <w:tr w14:paraId="101A92ED">
        <w:trPr>
          <w:trHeight w:val="764" w:hRule="atLeast"/>
        </w:trPr>
        <w:tc>
          <w:tcPr>
            <w:tcW w:w="683" w:type="dxa"/>
            <w:tcBorders>
              <w:bottom w:val="nil"/>
            </w:tcBorders>
          </w:tcPr>
          <w:p w14:paraId="40986BF2">
            <w:pPr>
              <w:spacing w:before="24"/>
              <w:jc w:val="center"/>
              <w:rPr>
                <w:sz w:val="16"/>
                <w:szCs w:val="18"/>
              </w:rPr>
            </w:pPr>
            <w:r>
              <w:rPr>
                <w:w w:val="99"/>
                <w:sz w:val="16"/>
                <w:szCs w:val="18"/>
              </w:rPr>
              <w:t>1</w:t>
            </w:r>
          </w:p>
        </w:tc>
        <w:tc>
          <w:tcPr>
            <w:tcW w:w="3056" w:type="dxa"/>
            <w:tcBorders>
              <w:bottom w:val="nil"/>
            </w:tcBorders>
          </w:tcPr>
          <w:p w14:paraId="462B5CA3">
            <w:pPr>
              <w:spacing w:before="24"/>
              <w:ind w:left="10"/>
              <w:rPr>
                <w:spacing w:val="-3"/>
                <w:w w:val="95"/>
                <w:sz w:val="16"/>
                <w:szCs w:val="18"/>
              </w:rPr>
            </w:pPr>
            <w:r>
              <w:rPr>
                <w:spacing w:val="-3"/>
                <w:w w:val="95"/>
                <w:sz w:val="16"/>
                <w:szCs w:val="18"/>
              </w:rPr>
              <w:t>绝缘电阻</w:t>
            </w:r>
          </w:p>
          <w:p w14:paraId="35AA4ED2">
            <w:pPr>
              <w:ind w:left="10"/>
              <w:rPr>
                <w:sz w:val="16"/>
                <w:szCs w:val="18"/>
              </w:rPr>
            </w:pPr>
            <w:r>
              <w:rPr>
                <w:sz w:val="16"/>
                <w:szCs w:val="16"/>
              </w:rPr>
              <w:t>Insulation resistance</w:t>
            </w:r>
          </w:p>
        </w:tc>
        <w:tc>
          <w:tcPr>
            <w:tcW w:w="3411" w:type="dxa"/>
            <w:tcBorders>
              <w:bottom w:val="nil"/>
            </w:tcBorders>
          </w:tcPr>
          <w:p w14:paraId="7311D7FE">
            <w:pPr>
              <w:spacing w:before="91"/>
              <w:ind w:left="9"/>
              <w:rPr>
                <w:spacing w:val="-5"/>
                <w:w w:val="95"/>
                <w:sz w:val="16"/>
                <w:szCs w:val="18"/>
              </w:rPr>
            </w:pPr>
            <w:r>
              <w:rPr>
                <w:w w:val="95"/>
                <w:sz w:val="16"/>
                <w:szCs w:val="18"/>
              </w:rPr>
              <w:t>⑴大</w:t>
            </w:r>
            <w:r>
              <w:rPr>
                <w:spacing w:val="-5"/>
                <w:w w:val="95"/>
                <w:sz w:val="16"/>
                <w:szCs w:val="18"/>
              </w:rPr>
              <w:t>修后</w:t>
            </w:r>
          </w:p>
          <w:p w14:paraId="09C0794E">
            <w:pPr>
              <w:ind w:left="9"/>
              <w:rPr>
                <w:sz w:val="16"/>
                <w:szCs w:val="18"/>
              </w:rPr>
            </w:pPr>
            <w:r>
              <w:rPr>
                <w:sz w:val="16"/>
                <w:szCs w:val="16"/>
              </w:rPr>
              <w:t>After overhaul</w:t>
            </w:r>
          </w:p>
          <w:p w14:paraId="1500F9DB">
            <w:pPr>
              <w:spacing w:before="110"/>
              <w:ind w:left="9"/>
              <w:rPr>
                <w:spacing w:val="-5"/>
                <w:w w:val="95"/>
                <w:sz w:val="16"/>
                <w:szCs w:val="18"/>
              </w:rPr>
            </w:pPr>
            <w:r>
              <w:rPr>
                <w:w w:val="95"/>
                <w:sz w:val="16"/>
                <w:szCs w:val="18"/>
              </w:rPr>
              <w:t>⑵必</w:t>
            </w:r>
            <w:r>
              <w:rPr>
                <w:spacing w:val="-5"/>
                <w:w w:val="95"/>
                <w:sz w:val="16"/>
                <w:szCs w:val="18"/>
              </w:rPr>
              <w:t>要时</w:t>
            </w:r>
          </w:p>
          <w:p w14:paraId="26B46DB2">
            <w:pPr>
              <w:ind w:left="9"/>
              <w:rPr>
                <w:sz w:val="16"/>
                <w:szCs w:val="18"/>
              </w:rPr>
            </w:pPr>
            <w:r>
              <w:rPr>
                <w:rFonts w:hint="eastAsia"/>
                <w:sz w:val="16"/>
                <w:szCs w:val="16"/>
              </w:rPr>
              <w:t>⑵</w:t>
            </w:r>
            <w:r>
              <w:rPr>
                <w:sz w:val="16"/>
                <w:szCs w:val="16"/>
              </w:rPr>
              <w:t xml:space="preserve"> When necessary</w:t>
            </w:r>
          </w:p>
        </w:tc>
        <w:tc>
          <w:tcPr>
            <w:tcW w:w="3530" w:type="dxa"/>
            <w:tcBorders>
              <w:bottom w:val="nil"/>
            </w:tcBorders>
          </w:tcPr>
          <w:p w14:paraId="5F81E8E5">
            <w:pPr>
              <w:spacing w:before="91"/>
              <w:ind w:left="9"/>
              <w:rPr>
                <w:spacing w:val="-2"/>
                <w:w w:val="95"/>
                <w:sz w:val="16"/>
                <w:szCs w:val="18"/>
              </w:rPr>
            </w:pPr>
            <w:r>
              <w:rPr>
                <w:spacing w:val="-1"/>
                <w:w w:val="95"/>
                <w:sz w:val="16"/>
                <w:szCs w:val="18"/>
              </w:rPr>
              <w:t xml:space="preserve">⑴不应低于 </w:t>
            </w:r>
            <w:r>
              <w:rPr>
                <w:spacing w:val="-2"/>
                <w:w w:val="95"/>
                <w:sz w:val="16"/>
                <w:szCs w:val="18"/>
              </w:rPr>
              <w:t>1MΩ/kV</w:t>
            </w:r>
          </w:p>
          <w:p w14:paraId="415C9022">
            <w:pPr>
              <w:ind w:left="9"/>
              <w:rPr>
                <w:sz w:val="16"/>
                <w:szCs w:val="18"/>
              </w:rPr>
            </w:pPr>
            <w:r>
              <w:rPr>
                <w:sz w:val="16"/>
                <w:szCs w:val="16"/>
              </w:rPr>
              <w:t>Should not be less than 1M Ω/kV</w:t>
            </w:r>
          </w:p>
          <w:p w14:paraId="2B23997D">
            <w:pPr>
              <w:spacing w:before="110"/>
              <w:ind w:left="9"/>
              <w:rPr>
                <w:spacing w:val="-2"/>
                <w:w w:val="95"/>
                <w:sz w:val="16"/>
                <w:szCs w:val="18"/>
              </w:rPr>
            </w:pPr>
            <w:r>
              <w:rPr>
                <w:w w:val="95"/>
                <w:sz w:val="16"/>
                <w:szCs w:val="18"/>
              </w:rPr>
              <w:t>⑵35kV</w:t>
            </w:r>
            <w:r>
              <w:rPr>
                <w:spacing w:val="-2"/>
                <w:w w:val="95"/>
                <w:sz w:val="16"/>
                <w:szCs w:val="18"/>
              </w:rPr>
              <w:t xml:space="preserve"> 及以下，不低于</w:t>
            </w:r>
            <w:r>
              <w:rPr>
                <w:spacing w:val="-4"/>
                <w:sz w:val="16"/>
                <w:szCs w:val="18"/>
              </w:rPr>
              <w:t xml:space="preserve"> </w:t>
            </w:r>
            <w:r>
              <w:rPr>
                <w:spacing w:val="-2"/>
                <w:w w:val="95"/>
                <w:sz w:val="16"/>
                <w:szCs w:val="18"/>
              </w:rPr>
              <w:t>1000MΩ</w:t>
            </w:r>
          </w:p>
          <w:p w14:paraId="662C0E19">
            <w:pPr>
              <w:ind w:left="9"/>
              <w:rPr>
                <w:sz w:val="16"/>
                <w:szCs w:val="18"/>
              </w:rPr>
            </w:pPr>
            <w:r>
              <w:rPr>
                <w:sz w:val="16"/>
                <w:szCs w:val="16"/>
              </w:rPr>
              <w:t>(2) 35kV and below, not less than 1000M Ω</w:t>
            </w:r>
          </w:p>
        </w:tc>
        <w:tc>
          <w:tcPr>
            <w:tcW w:w="3298" w:type="dxa"/>
            <w:tcBorders>
              <w:bottom w:val="nil"/>
            </w:tcBorders>
          </w:tcPr>
          <w:p w14:paraId="29015996">
            <w:pPr>
              <w:rPr>
                <w:rFonts w:ascii="Times New Roman"/>
                <w:sz w:val="15"/>
                <w:szCs w:val="18"/>
              </w:rPr>
            </w:pPr>
          </w:p>
        </w:tc>
      </w:tr>
    </w:tbl>
    <w:p w14:paraId="20515433">
      <w:pPr>
        <w:rPr>
          <w:rFonts w:ascii="Times New Roman"/>
          <w:sz w:val="15"/>
          <w:szCs w:val="18"/>
        </w:rPr>
        <w:sectPr>
          <w:headerReference r:id="rId7" w:type="first"/>
          <w:footerReference r:id="rId10" w:type="first"/>
          <w:headerReference r:id="rId5" w:type="default"/>
          <w:footerReference r:id="rId8" w:type="default"/>
          <w:headerReference r:id="rId6" w:type="even"/>
          <w:footerReference r:id="rId9" w:type="even"/>
          <w:pgSz w:w="16840" w:h="11910" w:orient="landscape"/>
          <w:pgMar w:top="1100" w:right="1320" w:bottom="1380" w:left="1320" w:header="0" w:footer="1183" w:gutter="0"/>
          <w:cols w:space="720" w:num="1"/>
        </w:sectPr>
      </w:pPr>
    </w:p>
    <w:p w14:paraId="2754AB4B">
      <w:pPr>
        <w:rPr>
          <w:sz w:val="15"/>
          <w:szCs w:val="16"/>
        </w:rPr>
      </w:pPr>
    </w:p>
    <w:p w14:paraId="2EB2218B">
      <w:pPr>
        <w:rPr>
          <w:sz w:val="15"/>
          <w:szCs w:val="16"/>
        </w:rPr>
      </w:pPr>
    </w:p>
    <w:p w14:paraId="377E5575">
      <w:pPr>
        <w:spacing w:before="5"/>
        <w:rPr>
          <w:sz w:val="10"/>
          <w:szCs w:val="16"/>
        </w:rPr>
      </w:pPr>
    </w:p>
    <w:tbl>
      <w:tblPr>
        <w:tblStyle w:val="14"/>
        <w:tblW w:w="0" w:type="auto"/>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83"/>
        <w:gridCol w:w="3056"/>
        <w:gridCol w:w="3411"/>
        <w:gridCol w:w="3530"/>
        <w:gridCol w:w="3298"/>
      </w:tblGrid>
      <w:tr w14:paraId="55A43A5C">
        <w:trPr>
          <w:trHeight w:val="770" w:hRule="atLeast"/>
        </w:trPr>
        <w:tc>
          <w:tcPr>
            <w:tcW w:w="683" w:type="dxa"/>
          </w:tcPr>
          <w:p w14:paraId="45AB3CD5">
            <w:pPr>
              <w:spacing w:before="23"/>
              <w:jc w:val="center"/>
              <w:rPr>
                <w:sz w:val="16"/>
                <w:szCs w:val="18"/>
              </w:rPr>
            </w:pPr>
            <w:r>
              <w:rPr>
                <w:w w:val="99"/>
                <w:sz w:val="16"/>
                <w:szCs w:val="18"/>
              </w:rPr>
              <w:t>2</w:t>
            </w:r>
          </w:p>
        </w:tc>
        <w:tc>
          <w:tcPr>
            <w:tcW w:w="3056" w:type="dxa"/>
          </w:tcPr>
          <w:p w14:paraId="2613A143">
            <w:pPr>
              <w:spacing w:before="23"/>
              <w:ind w:left="10"/>
              <w:rPr>
                <w:spacing w:val="-2"/>
                <w:w w:val="95"/>
                <w:sz w:val="16"/>
                <w:szCs w:val="18"/>
              </w:rPr>
            </w:pPr>
            <w:r>
              <w:rPr>
                <w:spacing w:val="-2"/>
                <w:w w:val="95"/>
                <w:sz w:val="16"/>
                <w:szCs w:val="18"/>
              </w:rPr>
              <w:t>交流耐压试验</w:t>
            </w:r>
          </w:p>
          <w:p w14:paraId="193C83BE">
            <w:pPr>
              <w:ind w:left="10"/>
              <w:rPr>
                <w:sz w:val="16"/>
                <w:szCs w:val="18"/>
              </w:rPr>
            </w:pPr>
            <w:r>
              <w:rPr>
                <w:sz w:val="16"/>
                <w:szCs w:val="16"/>
              </w:rPr>
              <w:t>AC withstand voltage test</w:t>
            </w:r>
          </w:p>
        </w:tc>
        <w:tc>
          <w:tcPr>
            <w:tcW w:w="3411" w:type="dxa"/>
          </w:tcPr>
          <w:p w14:paraId="1CFB93CF">
            <w:pPr>
              <w:spacing w:before="23"/>
              <w:ind w:left="9"/>
              <w:rPr>
                <w:spacing w:val="-5"/>
                <w:w w:val="95"/>
                <w:sz w:val="16"/>
                <w:szCs w:val="18"/>
              </w:rPr>
            </w:pPr>
            <w:r>
              <w:rPr>
                <w:w w:val="95"/>
                <w:sz w:val="16"/>
                <w:szCs w:val="18"/>
              </w:rPr>
              <w:t>⑴大</w:t>
            </w:r>
            <w:r>
              <w:rPr>
                <w:spacing w:val="-5"/>
                <w:w w:val="95"/>
                <w:sz w:val="16"/>
                <w:szCs w:val="18"/>
              </w:rPr>
              <w:t>修后</w:t>
            </w:r>
          </w:p>
          <w:p w14:paraId="4CBCAF4C">
            <w:pPr>
              <w:ind w:left="9"/>
              <w:rPr>
                <w:sz w:val="16"/>
                <w:szCs w:val="18"/>
              </w:rPr>
            </w:pPr>
            <w:r>
              <w:rPr>
                <w:sz w:val="16"/>
                <w:szCs w:val="16"/>
              </w:rPr>
              <w:t>After overhaul</w:t>
            </w:r>
          </w:p>
          <w:p w14:paraId="6ADCE065">
            <w:pPr>
              <w:spacing w:before="50"/>
              <w:ind w:left="9"/>
              <w:rPr>
                <w:spacing w:val="-5"/>
                <w:w w:val="95"/>
                <w:sz w:val="16"/>
                <w:szCs w:val="18"/>
              </w:rPr>
            </w:pPr>
            <w:r>
              <w:rPr>
                <w:w w:val="95"/>
                <w:sz w:val="16"/>
                <w:szCs w:val="18"/>
              </w:rPr>
              <w:t>⑵必</w:t>
            </w:r>
            <w:r>
              <w:rPr>
                <w:spacing w:val="-5"/>
                <w:w w:val="95"/>
                <w:sz w:val="16"/>
                <w:szCs w:val="18"/>
              </w:rPr>
              <w:t>要时</w:t>
            </w:r>
          </w:p>
          <w:p w14:paraId="053B82F1">
            <w:pPr>
              <w:ind w:left="9"/>
              <w:rPr>
                <w:sz w:val="16"/>
                <w:szCs w:val="18"/>
              </w:rPr>
            </w:pPr>
            <w:r>
              <w:rPr>
                <w:rFonts w:hint="eastAsia"/>
                <w:sz w:val="16"/>
                <w:szCs w:val="16"/>
              </w:rPr>
              <w:t>⑵</w:t>
            </w:r>
            <w:r>
              <w:rPr>
                <w:sz w:val="16"/>
                <w:szCs w:val="16"/>
              </w:rPr>
              <w:t xml:space="preserve"> When necessary</w:t>
            </w:r>
          </w:p>
        </w:tc>
        <w:tc>
          <w:tcPr>
            <w:tcW w:w="3530" w:type="dxa"/>
          </w:tcPr>
          <w:p w14:paraId="47089ED8">
            <w:pPr>
              <w:rPr>
                <w:rFonts w:ascii="Times New Roman"/>
                <w:sz w:val="15"/>
                <w:szCs w:val="18"/>
              </w:rPr>
            </w:pPr>
          </w:p>
        </w:tc>
        <w:tc>
          <w:tcPr>
            <w:tcW w:w="3298" w:type="dxa"/>
          </w:tcPr>
          <w:p w14:paraId="42AFA03C">
            <w:pPr>
              <w:rPr>
                <w:rFonts w:ascii="Times New Roman"/>
                <w:sz w:val="15"/>
                <w:szCs w:val="18"/>
              </w:rPr>
            </w:pPr>
          </w:p>
        </w:tc>
      </w:tr>
    </w:tbl>
    <w:p w14:paraId="0A546376">
      <w:pPr>
        <w:rPr>
          <w:sz w:val="15"/>
          <w:szCs w:val="16"/>
        </w:rPr>
      </w:pPr>
    </w:p>
    <w:p w14:paraId="70352C2D">
      <w:pPr>
        <w:spacing w:before="12"/>
        <w:rPr>
          <w:sz w:val="15"/>
          <w:szCs w:val="16"/>
        </w:rPr>
      </w:pPr>
    </w:p>
    <w:p w14:paraId="073A67B9">
      <w:pPr>
        <w:numPr>
          <w:ilvl w:val="0"/>
          <w:numId w:val="67"/>
        </w:numPr>
        <w:tabs>
          <w:tab w:val="left" w:pos="1400"/>
        </w:tabs>
        <w:spacing w:before="70"/>
        <w:ind w:hanging="527"/>
        <w:rPr>
          <w:spacing w:val="-1"/>
          <w:w w:val="95"/>
          <w:sz w:val="16"/>
          <w:szCs w:val="18"/>
          <w:lang w:eastAsia="zh-CN"/>
        </w:rPr>
      </w:pPr>
      <w:r>
        <w:rPr>
          <w:sz w:val="18"/>
          <w:szCs w:val="18"/>
          <w:lang w:eastAsia="zh-CN"/>
        </w:rPr>
        <mc:AlternateContent>
          <mc:Choice Requires="wps">
            <w:drawing>
              <wp:anchor distT="0" distB="0" distL="114300" distR="114300" simplePos="0" relativeHeight="251676672" behindDoc="1" locked="0" layoutInCell="1" allowOverlap="1">
                <wp:simplePos x="0" y="0"/>
                <wp:positionH relativeFrom="page">
                  <wp:posOffset>7010400</wp:posOffset>
                </wp:positionH>
                <wp:positionV relativeFrom="paragraph">
                  <wp:posOffset>1520190</wp:posOffset>
                </wp:positionV>
                <wp:extent cx="126365" cy="126365"/>
                <wp:effectExtent l="0" t="0" r="0" b="0"/>
                <wp:wrapNone/>
                <wp:docPr id="14" name="文本框 14"/>
                <wp:cNvGraphicFramePr/>
                <a:graphic xmlns:a="http://schemas.openxmlformats.org/drawingml/2006/main">
                  <a:graphicData uri="http://schemas.microsoft.com/office/word/2010/wordprocessingShape">
                    <wps:wsp>
                      <wps:cNvSpPr txBox="1">
                        <a:spLocks noChangeArrowheads="1"/>
                      </wps:cNvSpPr>
                      <wps:spPr bwMode="auto">
                        <a:xfrm>
                          <a:off x="0" y="0"/>
                          <a:ext cx="126365" cy="126365"/>
                        </a:xfrm>
                        <a:prstGeom prst="rect">
                          <a:avLst/>
                        </a:prstGeom>
                        <a:noFill/>
                        <a:ln>
                          <a:noFill/>
                        </a:ln>
                      </wps:spPr>
                      <wps:txbx>
                        <w:txbxContent>
                          <w:p w14:paraId="2F32F5AC">
                            <w:pPr>
                              <w:spacing w:line="199" w:lineRule="exact"/>
                              <w:rPr>
                                <w:sz w:val="20"/>
                              </w:rPr>
                            </w:pPr>
                            <w:r>
                              <w:rPr>
                                <w:w w:val="99"/>
                                <w:sz w:val="20"/>
                              </w:rPr>
                              <w:t>，</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52pt;margin-top:119.7pt;height:9.95pt;width:9.95pt;mso-position-horizontal-relative:page;z-index:-251639808;mso-width-relative:page;mso-height-relative:page;" filled="f" stroked="f" coordsize="21600,21600" o:gfxdata="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X+elY9oAAAANAQAADwAAAAAAAAABACAAAAAi&#10;AAAAZHJzL2Rvd25yZXYueG1sUEsBAhQAFAAAAAgAh07iQGW2n2sIAgAABgQAAA4AAAAAAAAAAQAg&#10;AAAAKQEAAGRycy9lMm9Eb2MueG1sUEsFBgAAAAAGAAYAWQEAAKMFAAAAAA==&#10;">
                <v:fill on="f" focussize="0,0"/>
                <v:stroke on="f"/>
                <v:imagedata o:title=""/>
                <o:lock v:ext="edit" aspectratio="f"/>
                <v:textbox inset="0mm,0mm,0mm,0mm">
                  <w:txbxContent>
                    <w:p w14:paraId="2F32F5AC">
                      <w:pPr>
                        <w:spacing w:line="199" w:lineRule="exact"/>
                        <w:rPr>
                          <w:sz w:val="20"/>
                        </w:rPr>
                      </w:pPr>
                      <w:r>
                        <w:rPr>
                          <w:w w:val="99"/>
                          <w:sz w:val="20"/>
                        </w:rPr>
                        <w:t>，</w:t>
                      </w:r>
                    </w:p>
                  </w:txbxContent>
                </v:textbox>
              </v:shape>
            </w:pict>
          </mc:Fallback>
        </mc:AlternateContent>
      </w:r>
      <w:r>
        <w:rPr>
          <w:sz w:val="18"/>
          <w:szCs w:val="18"/>
          <w:lang w:eastAsia="zh-CN"/>
        </w:rPr>
        <mc:AlternateContent>
          <mc:Choice Requires="wps">
            <w:drawing>
              <wp:anchor distT="0" distB="0" distL="114300" distR="114300" simplePos="0" relativeHeight="251677696" behindDoc="1" locked="0" layoutInCell="1" allowOverlap="1">
                <wp:simplePos x="0" y="0"/>
                <wp:positionH relativeFrom="page">
                  <wp:posOffset>7082790</wp:posOffset>
                </wp:positionH>
                <wp:positionV relativeFrom="paragraph">
                  <wp:posOffset>775335</wp:posOffset>
                </wp:positionV>
                <wp:extent cx="2700020" cy="1191895"/>
                <wp:effectExtent l="0" t="0" r="0" b="0"/>
                <wp:wrapNone/>
                <wp:docPr id="13" name="矩形 13"/>
                <wp:cNvGraphicFramePr/>
                <a:graphic xmlns:a="http://schemas.openxmlformats.org/drawingml/2006/main">
                  <a:graphicData uri="http://schemas.microsoft.com/office/word/2010/wordprocessingShape">
                    <wps:wsp>
                      <wps:cNvSpPr>
                        <a:spLocks noChangeArrowheads="1"/>
                      </wps:cNvSpPr>
                      <wps:spPr bwMode="auto">
                        <a:xfrm>
                          <a:off x="0" y="0"/>
                          <a:ext cx="2700020" cy="119189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557.7pt;margin-top:61.05pt;height:93.85pt;width:212.6pt;mso-position-horizontal-relative:page;z-index:-251638784;mso-width-relative:page;mso-height-relative:page;" fillcolor="#FFFFFF" filled="t" stroked="f" coordsize="21600,21600" o:gfxdata="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cmo6B2gAA&#10;AA0BAAAPAAAAAAAAAAEAIAAAACIAAABkcnMvZG93bnJldi54bWxQSwECFAAUAAAACACHTuJAFEIB&#10;lBwCAAApBAAADgAAAAAAAAABACAAAAApAQAAZHJzL2Uyb0RvYy54bWxQSwUGAAAAAAYABgBZAQAA&#10;twUAAAAA&#10;">
                <v:fill on="t" focussize="0,0"/>
                <v:stroke on="f"/>
                <v:imagedata o:title=""/>
                <o:lock v:ext="edit" aspectratio="f"/>
              </v:rect>
            </w:pict>
          </mc:Fallback>
        </mc:AlternateContent>
      </w:r>
      <w:r>
        <w:rPr>
          <w:spacing w:val="-1"/>
          <w:w w:val="95"/>
          <w:sz w:val="16"/>
          <w:szCs w:val="18"/>
          <w:lang w:eastAsia="zh-CN"/>
        </w:rPr>
        <w:t>二次回路的试验项目、周期和要求。</w:t>
      </w:r>
    </w:p>
    <w:p w14:paraId="04AA2581">
      <w:pPr>
        <w:tabs>
          <w:tab w:val="left" w:pos="1400"/>
        </w:tabs>
        <w:ind w:left="1399"/>
        <w:rPr>
          <w:sz w:val="16"/>
          <w:szCs w:val="18"/>
          <w:lang w:eastAsia="zh-CN"/>
        </w:rPr>
      </w:pPr>
      <w:r>
        <w:rPr>
          <w:sz w:val="16"/>
          <w:szCs w:val="16"/>
          <w:lang w:eastAsia="zh-CN"/>
        </w:rPr>
        <w:t>Test items, cycle and requirements of secondary circuit.</w:t>
      </w:r>
    </w:p>
    <w:p w14:paraId="13E77760">
      <w:pPr>
        <w:spacing w:before="3"/>
        <w:rPr>
          <w:sz w:val="2"/>
          <w:szCs w:val="16"/>
          <w:lang w:eastAsia="zh-CN"/>
        </w:rPr>
      </w:pPr>
    </w:p>
    <w:tbl>
      <w:tblPr>
        <w:tblStyle w:val="14"/>
        <w:tblW w:w="0" w:type="auto"/>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88"/>
        <w:gridCol w:w="1854"/>
        <w:gridCol w:w="2793"/>
        <w:gridCol w:w="4386"/>
        <w:gridCol w:w="4257"/>
      </w:tblGrid>
      <w:tr w14:paraId="1F25874C">
        <w:trPr>
          <w:trHeight w:val="757" w:hRule="atLeast"/>
        </w:trPr>
        <w:tc>
          <w:tcPr>
            <w:tcW w:w="688" w:type="dxa"/>
          </w:tcPr>
          <w:p w14:paraId="5403190C">
            <w:pPr>
              <w:spacing w:before="4"/>
              <w:rPr>
                <w:sz w:val="16"/>
                <w:szCs w:val="18"/>
                <w:lang w:eastAsia="zh-CN"/>
              </w:rPr>
            </w:pPr>
          </w:p>
          <w:p w14:paraId="1DE00E04">
            <w:pPr>
              <w:jc w:val="center"/>
              <w:rPr>
                <w:spacing w:val="-4"/>
                <w:sz w:val="15"/>
                <w:szCs w:val="18"/>
              </w:rPr>
            </w:pPr>
            <w:r>
              <w:rPr>
                <w:spacing w:val="-4"/>
                <w:sz w:val="15"/>
                <w:szCs w:val="18"/>
              </w:rPr>
              <w:t>序号</w:t>
            </w:r>
          </w:p>
          <w:p w14:paraId="5DF93378">
            <w:pPr>
              <w:jc w:val="center"/>
              <w:rPr>
                <w:sz w:val="15"/>
                <w:szCs w:val="18"/>
              </w:rPr>
            </w:pPr>
            <w:r>
              <w:rPr>
                <w:sz w:val="15"/>
                <w:szCs w:val="15"/>
              </w:rPr>
              <w:t>Serial number</w:t>
            </w:r>
          </w:p>
        </w:tc>
        <w:tc>
          <w:tcPr>
            <w:tcW w:w="1854" w:type="dxa"/>
          </w:tcPr>
          <w:p w14:paraId="4B28495D">
            <w:pPr>
              <w:spacing w:before="8"/>
              <w:rPr>
                <w:sz w:val="13"/>
                <w:szCs w:val="18"/>
              </w:rPr>
            </w:pPr>
          </w:p>
          <w:p w14:paraId="73685CD3">
            <w:pPr>
              <w:jc w:val="center"/>
              <w:rPr>
                <w:spacing w:val="-10"/>
                <w:sz w:val="18"/>
                <w:szCs w:val="18"/>
              </w:rPr>
            </w:pPr>
            <w:r>
              <w:rPr>
                <w:w w:val="95"/>
                <w:sz w:val="15"/>
                <w:szCs w:val="18"/>
              </w:rPr>
              <w:t>项</w:t>
            </w:r>
            <w:r>
              <w:rPr>
                <w:spacing w:val="-10"/>
                <w:sz w:val="18"/>
                <w:szCs w:val="18"/>
              </w:rPr>
              <w:t>目</w:t>
            </w:r>
          </w:p>
          <w:p w14:paraId="1DCDF185">
            <w:pPr>
              <w:jc w:val="center"/>
              <w:rPr>
                <w:sz w:val="18"/>
                <w:szCs w:val="18"/>
              </w:rPr>
            </w:pPr>
            <w:r>
              <w:rPr>
                <w:sz w:val="15"/>
                <w:szCs w:val="15"/>
              </w:rPr>
              <w:t>Project</w:t>
            </w:r>
          </w:p>
        </w:tc>
        <w:tc>
          <w:tcPr>
            <w:tcW w:w="2793" w:type="dxa"/>
          </w:tcPr>
          <w:p w14:paraId="20257EF3">
            <w:pPr>
              <w:spacing w:before="83" w:line="285" w:lineRule="auto"/>
              <w:ind w:left="345" w:right="21" w:hanging="315"/>
              <w:rPr>
                <w:color w:val="FF0000"/>
                <w:spacing w:val="-2"/>
                <w:sz w:val="16"/>
                <w:szCs w:val="18"/>
                <w:lang w:eastAsia="zh-CN"/>
              </w:rPr>
            </w:pPr>
            <w:r>
              <w:rPr>
                <w:color w:val="FF0000"/>
                <w:spacing w:val="-2"/>
                <w:sz w:val="16"/>
                <w:szCs w:val="18"/>
                <w:lang w:eastAsia="zh-CN"/>
              </w:rPr>
              <w:t>建议周期如下（或按设备生产厂商建议的时间周期）</w:t>
            </w:r>
          </w:p>
          <w:p w14:paraId="2D539B55">
            <w:pPr>
              <w:ind w:left="345" w:right="21" w:hanging="315"/>
              <w:rPr>
                <w:sz w:val="16"/>
                <w:szCs w:val="18"/>
                <w:lang w:eastAsia="zh-CN"/>
              </w:rPr>
            </w:pPr>
            <w:r>
              <w:rPr>
                <w:color w:val="FF0000"/>
                <w:sz w:val="16"/>
                <w:szCs w:val="16"/>
                <w:lang w:eastAsia="zh-CN"/>
              </w:rPr>
              <w:t>The recommended period is as follows (or according to the time period recommended by the equipment manufacturer)</w:t>
            </w:r>
          </w:p>
        </w:tc>
        <w:tc>
          <w:tcPr>
            <w:tcW w:w="4386" w:type="dxa"/>
          </w:tcPr>
          <w:p w14:paraId="24326112">
            <w:pPr>
              <w:spacing w:before="8"/>
              <w:rPr>
                <w:sz w:val="15"/>
                <w:szCs w:val="18"/>
                <w:lang w:eastAsia="zh-CN"/>
              </w:rPr>
            </w:pPr>
          </w:p>
          <w:p w14:paraId="219F780F">
            <w:pPr>
              <w:jc w:val="center"/>
              <w:rPr>
                <w:spacing w:val="-10"/>
                <w:sz w:val="15"/>
                <w:szCs w:val="18"/>
              </w:rPr>
            </w:pPr>
            <w:r>
              <w:rPr>
                <w:w w:val="95"/>
                <w:sz w:val="15"/>
                <w:szCs w:val="18"/>
              </w:rPr>
              <w:t>要</w:t>
            </w:r>
            <w:r>
              <w:rPr>
                <w:spacing w:val="-10"/>
                <w:sz w:val="15"/>
                <w:szCs w:val="18"/>
              </w:rPr>
              <w:t>求</w:t>
            </w:r>
          </w:p>
          <w:p w14:paraId="327FA580">
            <w:pPr>
              <w:jc w:val="center"/>
              <w:rPr>
                <w:sz w:val="15"/>
                <w:szCs w:val="18"/>
              </w:rPr>
            </w:pPr>
            <w:r>
              <w:rPr>
                <w:sz w:val="15"/>
                <w:szCs w:val="15"/>
              </w:rPr>
              <w:t>Requirements</w:t>
            </w:r>
          </w:p>
        </w:tc>
        <w:tc>
          <w:tcPr>
            <w:tcW w:w="4257" w:type="dxa"/>
          </w:tcPr>
          <w:p w14:paraId="2B7EECEC">
            <w:pPr>
              <w:spacing w:before="8"/>
              <w:rPr>
                <w:sz w:val="15"/>
                <w:szCs w:val="18"/>
              </w:rPr>
            </w:pPr>
          </w:p>
          <w:p w14:paraId="220C35BF">
            <w:pPr>
              <w:jc w:val="center"/>
              <w:rPr>
                <w:spacing w:val="-10"/>
                <w:sz w:val="15"/>
                <w:szCs w:val="18"/>
              </w:rPr>
            </w:pPr>
            <w:r>
              <w:rPr>
                <w:w w:val="95"/>
                <w:sz w:val="15"/>
                <w:szCs w:val="18"/>
              </w:rPr>
              <w:t>说</w:t>
            </w:r>
            <w:r>
              <w:rPr>
                <w:spacing w:val="-10"/>
                <w:sz w:val="15"/>
                <w:szCs w:val="18"/>
              </w:rPr>
              <w:t>明</w:t>
            </w:r>
          </w:p>
          <w:p w14:paraId="01CF9418">
            <w:pPr>
              <w:jc w:val="center"/>
              <w:rPr>
                <w:sz w:val="15"/>
                <w:szCs w:val="18"/>
              </w:rPr>
            </w:pPr>
            <w:r>
              <w:rPr>
                <w:sz w:val="15"/>
                <w:szCs w:val="15"/>
              </w:rPr>
              <w:t>Description</w:t>
            </w:r>
          </w:p>
        </w:tc>
      </w:tr>
      <w:tr w14:paraId="009A6ED4">
        <w:trPr>
          <w:trHeight w:val="1872" w:hRule="atLeast"/>
        </w:trPr>
        <w:tc>
          <w:tcPr>
            <w:tcW w:w="688" w:type="dxa"/>
          </w:tcPr>
          <w:p w14:paraId="12E2E112">
            <w:pPr>
              <w:rPr>
                <w:sz w:val="15"/>
                <w:szCs w:val="18"/>
              </w:rPr>
            </w:pPr>
          </w:p>
          <w:p w14:paraId="231B4BEA">
            <w:pPr>
              <w:rPr>
                <w:sz w:val="15"/>
                <w:szCs w:val="18"/>
              </w:rPr>
            </w:pPr>
          </w:p>
          <w:p w14:paraId="49364D4F">
            <w:pPr>
              <w:spacing w:before="3"/>
              <w:rPr>
                <w:sz w:val="21"/>
                <w:szCs w:val="18"/>
              </w:rPr>
            </w:pPr>
          </w:p>
          <w:p w14:paraId="1C4E53EF">
            <w:pPr>
              <w:jc w:val="center"/>
              <w:rPr>
                <w:sz w:val="15"/>
                <w:szCs w:val="18"/>
              </w:rPr>
            </w:pPr>
            <w:r>
              <w:rPr>
                <w:w w:val="99"/>
                <w:sz w:val="15"/>
                <w:szCs w:val="18"/>
              </w:rPr>
              <w:t>1</w:t>
            </w:r>
          </w:p>
        </w:tc>
        <w:tc>
          <w:tcPr>
            <w:tcW w:w="1854" w:type="dxa"/>
          </w:tcPr>
          <w:p w14:paraId="60A43692">
            <w:pPr>
              <w:rPr>
                <w:sz w:val="15"/>
                <w:szCs w:val="18"/>
              </w:rPr>
            </w:pPr>
          </w:p>
          <w:p w14:paraId="3CAFB08D">
            <w:pPr>
              <w:rPr>
                <w:sz w:val="15"/>
                <w:szCs w:val="18"/>
              </w:rPr>
            </w:pPr>
          </w:p>
          <w:p w14:paraId="0E166EDA">
            <w:pPr>
              <w:spacing w:before="1"/>
              <w:rPr>
                <w:sz w:val="20"/>
                <w:szCs w:val="18"/>
              </w:rPr>
            </w:pPr>
          </w:p>
          <w:p w14:paraId="58B15F5D">
            <w:pPr>
              <w:ind w:left="10"/>
              <w:rPr>
                <w:spacing w:val="-10"/>
                <w:w w:val="95"/>
                <w:sz w:val="15"/>
                <w:szCs w:val="18"/>
              </w:rPr>
            </w:pPr>
            <w:r>
              <w:rPr>
                <w:w w:val="95"/>
                <w:sz w:val="15"/>
                <w:szCs w:val="18"/>
              </w:rPr>
              <w:t>绝缘电</w:t>
            </w:r>
            <w:r>
              <w:rPr>
                <w:spacing w:val="-10"/>
                <w:w w:val="95"/>
                <w:sz w:val="15"/>
                <w:szCs w:val="18"/>
              </w:rPr>
              <w:t>阻</w:t>
            </w:r>
          </w:p>
          <w:p w14:paraId="6874AD8C">
            <w:pPr>
              <w:ind w:left="10"/>
              <w:rPr>
                <w:sz w:val="15"/>
                <w:szCs w:val="18"/>
              </w:rPr>
            </w:pPr>
            <w:r>
              <w:rPr>
                <w:sz w:val="15"/>
                <w:szCs w:val="15"/>
              </w:rPr>
              <w:t>Insulation resistance</w:t>
            </w:r>
          </w:p>
        </w:tc>
        <w:tc>
          <w:tcPr>
            <w:tcW w:w="2793" w:type="dxa"/>
          </w:tcPr>
          <w:p w14:paraId="4937B0C4">
            <w:pPr>
              <w:rPr>
                <w:sz w:val="15"/>
                <w:szCs w:val="18"/>
                <w:lang w:eastAsia="zh-CN"/>
              </w:rPr>
            </w:pPr>
          </w:p>
          <w:p w14:paraId="55B6EF70">
            <w:pPr>
              <w:spacing w:before="7"/>
              <w:rPr>
                <w:sz w:val="21"/>
                <w:szCs w:val="18"/>
                <w:lang w:eastAsia="zh-CN"/>
              </w:rPr>
            </w:pPr>
          </w:p>
          <w:p w14:paraId="2222E97C">
            <w:pPr>
              <w:ind w:left="9"/>
              <w:rPr>
                <w:spacing w:val="-5"/>
                <w:w w:val="95"/>
                <w:sz w:val="15"/>
                <w:szCs w:val="18"/>
                <w:lang w:eastAsia="zh-CN"/>
              </w:rPr>
            </w:pPr>
            <w:r>
              <w:rPr>
                <w:w w:val="95"/>
                <w:sz w:val="15"/>
                <w:szCs w:val="18"/>
                <w:lang w:eastAsia="zh-CN"/>
              </w:rPr>
              <w:t>⑴大</w:t>
            </w:r>
            <w:r>
              <w:rPr>
                <w:spacing w:val="-5"/>
                <w:w w:val="95"/>
                <w:sz w:val="15"/>
                <w:szCs w:val="18"/>
                <w:lang w:eastAsia="zh-CN"/>
              </w:rPr>
              <w:t>修后</w:t>
            </w:r>
          </w:p>
          <w:p w14:paraId="1A518302">
            <w:pPr>
              <w:ind w:left="9"/>
              <w:rPr>
                <w:sz w:val="15"/>
                <w:szCs w:val="18"/>
                <w:lang w:eastAsia="zh-CN"/>
              </w:rPr>
            </w:pPr>
            <w:r>
              <w:rPr>
                <w:sz w:val="15"/>
                <w:szCs w:val="15"/>
                <w:lang w:eastAsia="zh-CN"/>
              </w:rPr>
              <w:t>After overhaul</w:t>
            </w:r>
          </w:p>
          <w:p w14:paraId="4203E8D9">
            <w:pPr>
              <w:spacing w:before="142"/>
              <w:ind w:left="9"/>
              <w:rPr>
                <w:spacing w:val="-10"/>
                <w:w w:val="95"/>
                <w:sz w:val="15"/>
                <w:szCs w:val="18"/>
                <w:lang w:eastAsia="zh-CN"/>
              </w:rPr>
            </w:pPr>
            <w:r>
              <w:rPr>
                <w:w w:val="95"/>
                <w:sz w:val="15"/>
                <w:szCs w:val="18"/>
                <w:lang w:eastAsia="zh-CN"/>
              </w:rPr>
              <w:t>⑵更换二次</w:t>
            </w:r>
            <w:r>
              <w:rPr>
                <w:spacing w:val="-10"/>
                <w:w w:val="95"/>
                <w:sz w:val="15"/>
                <w:szCs w:val="18"/>
                <w:lang w:eastAsia="zh-CN"/>
              </w:rPr>
              <w:t>线</w:t>
            </w:r>
          </w:p>
          <w:p w14:paraId="0D5D8A67">
            <w:pPr>
              <w:ind w:left="9"/>
              <w:rPr>
                <w:sz w:val="15"/>
                <w:szCs w:val="18"/>
                <w:lang w:eastAsia="zh-CN"/>
              </w:rPr>
            </w:pPr>
            <w:r>
              <w:rPr>
                <w:rFonts w:hint="eastAsia"/>
                <w:sz w:val="15"/>
                <w:szCs w:val="15"/>
                <w:lang w:eastAsia="zh-CN"/>
              </w:rPr>
              <w:t>⑵</w:t>
            </w:r>
            <w:r>
              <w:rPr>
                <w:sz w:val="15"/>
                <w:szCs w:val="15"/>
                <w:lang w:eastAsia="zh-CN"/>
              </w:rPr>
              <w:t xml:space="preserve"> Replace the secondary line</w:t>
            </w:r>
          </w:p>
        </w:tc>
        <w:tc>
          <w:tcPr>
            <w:tcW w:w="4386" w:type="dxa"/>
          </w:tcPr>
          <w:p w14:paraId="129C8ABE">
            <w:pPr>
              <w:spacing w:before="1"/>
              <w:rPr>
                <w:sz w:val="11"/>
                <w:szCs w:val="18"/>
                <w:lang w:eastAsia="zh-CN"/>
              </w:rPr>
            </w:pPr>
          </w:p>
          <w:p w14:paraId="0BB094CE">
            <w:pPr>
              <w:spacing w:line="292" w:lineRule="auto"/>
              <w:ind w:left="9" w:right="1"/>
              <w:rPr>
                <w:w w:val="99"/>
                <w:sz w:val="15"/>
                <w:szCs w:val="18"/>
                <w:lang w:eastAsia="zh-CN"/>
              </w:rPr>
            </w:pPr>
            <w:r>
              <w:rPr>
                <w:spacing w:val="-2"/>
                <w:w w:val="99"/>
                <w:sz w:val="15"/>
                <w:szCs w:val="18"/>
                <w:lang w:eastAsia="zh-CN"/>
              </w:rPr>
              <w:t>⑴直流小母线和控制盘的电压小母线，在断开所有</w:t>
            </w:r>
            <w:r>
              <w:rPr>
                <w:w w:val="99"/>
                <w:sz w:val="15"/>
                <w:szCs w:val="18"/>
                <w:lang w:eastAsia="zh-CN"/>
              </w:rPr>
              <w:t>其他支联支路时不应小于</w:t>
            </w:r>
            <w:r>
              <w:rPr>
                <w:spacing w:val="-50"/>
                <w:sz w:val="15"/>
                <w:szCs w:val="18"/>
                <w:lang w:eastAsia="zh-CN"/>
              </w:rPr>
              <w:t xml:space="preserve"> </w:t>
            </w:r>
            <w:r>
              <w:rPr>
                <w:spacing w:val="1"/>
                <w:w w:val="99"/>
                <w:sz w:val="15"/>
                <w:szCs w:val="18"/>
                <w:lang w:eastAsia="zh-CN"/>
              </w:rPr>
              <w:t>10</w:t>
            </w:r>
            <w:r>
              <w:rPr>
                <w:spacing w:val="-2"/>
                <w:w w:val="99"/>
                <w:sz w:val="15"/>
                <w:szCs w:val="18"/>
                <w:lang w:eastAsia="zh-CN"/>
              </w:rPr>
              <w:t>M</w:t>
            </w:r>
            <w:r>
              <w:rPr>
                <w:spacing w:val="2"/>
                <w:w w:val="99"/>
                <w:sz w:val="15"/>
                <w:szCs w:val="18"/>
              </w:rPr>
              <w:t>Ω</w:t>
            </w:r>
            <w:r>
              <w:rPr>
                <w:w w:val="99"/>
                <w:sz w:val="15"/>
                <w:szCs w:val="18"/>
                <w:lang w:eastAsia="zh-CN"/>
              </w:rPr>
              <w:t>；</w:t>
            </w:r>
          </w:p>
          <w:p w14:paraId="67E648C8">
            <w:pPr>
              <w:ind w:left="9" w:right="1"/>
              <w:rPr>
                <w:sz w:val="15"/>
                <w:szCs w:val="18"/>
                <w:lang w:eastAsia="zh-CN"/>
              </w:rPr>
            </w:pPr>
            <w:r>
              <w:rPr>
                <w:sz w:val="15"/>
                <w:szCs w:val="15"/>
                <w:lang w:eastAsia="zh-CN"/>
              </w:rPr>
              <w:t>(1) The DC small bus and the voltage small bus of the control panel shall not be less than 10 M Ω when disconnecting all other branches;</w:t>
            </w:r>
          </w:p>
          <w:p w14:paraId="086446EF">
            <w:pPr>
              <w:spacing w:line="292" w:lineRule="auto"/>
              <w:ind w:left="9" w:right="1"/>
              <w:rPr>
                <w:w w:val="99"/>
                <w:sz w:val="15"/>
                <w:szCs w:val="18"/>
                <w:lang w:eastAsia="zh-CN"/>
              </w:rPr>
            </w:pPr>
            <w:r>
              <w:rPr>
                <w:spacing w:val="-3"/>
                <w:w w:val="99"/>
                <w:sz w:val="15"/>
                <w:szCs w:val="18"/>
                <w:lang w:eastAsia="zh-CN"/>
              </w:rPr>
              <w:t>⑵二次回路的每一支路和断路器、隔离开关、操作</w:t>
            </w:r>
            <w:r>
              <w:rPr>
                <w:spacing w:val="-1"/>
                <w:w w:val="99"/>
                <w:sz w:val="15"/>
                <w:szCs w:val="18"/>
                <w:lang w:eastAsia="zh-CN"/>
              </w:rPr>
              <w:t>机构的电源回路不小于</w:t>
            </w:r>
            <w:r>
              <w:rPr>
                <w:spacing w:val="-50"/>
                <w:sz w:val="15"/>
                <w:szCs w:val="18"/>
                <w:lang w:eastAsia="zh-CN"/>
              </w:rPr>
              <w:t xml:space="preserve"> </w:t>
            </w:r>
            <w:r>
              <w:rPr>
                <w:spacing w:val="1"/>
                <w:w w:val="99"/>
                <w:sz w:val="15"/>
                <w:szCs w:val="18"/>
                <w:lang w:eastAsia="zh-CN"/>
              </w:rPr>
              <w:t>1</w:t>
            </w:r>
            <w:r>
              <w:rPr>
                <w:spacing w:val="-2"/>
                <w:w w:val="99"/>
                <w:sz w:val="15"/>
                <w:szCs w:val="18"/>
                <w:lang w:eastAsia="zh-CN"/>
              </w:rPr>
              <w:t>0</w:t>
            </w:r>
            <w:r>
              <w:rPr>
                <w:spacing w:val="1"/>
                <w:w w:val="99"/>
                <w:sz w:val="15"/>
                <w:szCs w:val="18"/>
                <w:lang w:eastAsia="zh-CN"/>
              </w:rPr>
              <w:t>M</w:t>
            </w:r>
            <w:r>
              <w:rPr>
                <w:w w:val="99"/>
                <w:sz w:val="15"/>
                <w:szCs w:val="18"/>
              </w:rPr>
              <w:t>Ω</w:t>
            </w:r>
            <w:r>
              <w:rPr>
                <w:spacing w:val="-10"/>
                <w:w w:val="99"/>
                <w:sz w:val="15"/>
                <w:szCs w:val="18"/>
                <w:lang w:eastAsia="zh-CN"/>
              </w:rPr>
              <w:t>；在比较潮湿的地方</w:t>
            </w:r>
            <w:r>
              <w:rPr>
                <w:spacing w:val="-3"/>
                <w:w w:val="99"/>
                <w:sz w:val="15"/>
                <w:szCs w:val="18"/>
                <w:lang w:eastAsia="zh-CN"/>
              </w:rPr>
              <w:t>允许降到</w:t>
            </w:r>
            <w:r>
              <w:rPr>
                <w:spacing w:val="-50"/>
                <w:sz w:val="15"/>
                <w:szCs w:val="18"/>
                <w:lang w:eastAsia="zh-CN"/>
              </w:rPr>
              <w:t xml:space="preserve"> </w:t>
            </w:r>
            <w:r>
              <w:rPr>
                <w:spacing w:val="1"/>
                <w:w w:val="99"/>
                <w:sz w:val="15"/>
                <w:szCs w:val="18"/>
                <w:lang w:eastAsia="zh-CN"/>
              </w:rPr>
              <w:t>1</w:t>
            </w:r>
            <w:r>
              <w:rPr>
                <w:spacing w:val="-2"/>
                <w:w w:val="99"/>
                <w:sz w:val="15"/>
                <w:szCs w:val="18"/>
                <w:lang w:eastAsia="zh-CN"/>
              </w:rPr>
              <w:t>M</w:t>
            </w:r>
            <w:r>
              <w:rPr>
                <w:spacing w:val="2"/>
                <w:w w:val="99"/>
                <w:sz w:val="15"/>
                <w:szCs w:val="18"/>
              </w:rPr>
              <w:t>Ω</w:t>
            </w:r>
            <w:r>
              <w:rPr>
                <w:w w:val="99"/>
                <w:sz w:val="15"/>
                <w:szCs w:val="18"/>
                <w:lang w:eastAsia="zh-CN"/>
              </w:rPr>
              <w:t>。</w:t>
            </w:r>
          </w:p>
          <w:p w14:paraId="32C0D103">
            <w:pPr>
              <w:ind w:left="9" w:right="1"/>
              <w:rPr>
                <w:sz w:val="15"/>
                <w:szCs w:val="18"/>
                <w:lang w:eastAsia="zh-CN"/>
              </w:rPr>
            </w:pPr>
            <w:r>
              <w:rPr>
                <w:rFonts w:hint="eastAsia"/>
                <w:sz w:val="15"/>
                <w:szCs w:val="15"/>
                <w:lang w:eastAsia="zh-CN"/>
              </w:rPr>
              <w:t>⑵</w:t>
            </w:r>
            <w:r>
              <w:rPr>
                <w:sz w:val="15"/>
                <w:szCs w:val="15"/>
                <w:lang w:eastAsia="zh-CN"/>
              </w:rPr>
              <w:t xml:space="preserve"> The power supply circuit of each branch of the secondary circuit, circuit breaker, isolating switch and operating mechanism shall not be less than 10 M Ω; It is allowed to drop to 1 M Ω in humid places.</w:t>
            </w:r>
          </w:p>
        </w:tc>
        <w:tc>
          <w:tcPr>
            <w:tcW w:w="4257" w:type="dxa"/>
          </w:tcPr>
          <w:p w14:paraId="3CECE8C2">
            <w:pPr>
              <w:rPr>
                <w:sz w:val="15"/>
                <w:szCs w:val="18"/>
                <w:lang w:eastAsia="zh-CN"/>
              </w:rPr>
            </w:pPr>
          </w:p>
          <w:p w14:paraId="0AC6A15D">
            <w:pPr>
              <w:rPr>
                <w:sz w:val="15"/>
                <w:szCs w:val="18"/>
                <w:lang w:eastAsia="zh-CN"/>
              </w:rPr>
            </w:pPr>
          </w:p>
          <w:p w14:paraId="62EF3BEF">
            <w:pPr>
              <w:spacing w:before="1"/>
              <w:rPr>
                <w:sz w:val="20"/>
                <w:szCs w:val="18"/>
                <w:lang w:eastAsia="zh-CN"/>
              </w:rPr>
            </w:pPr>
          </w:p>
          <w:p w14:paraId="18861031">
            <w:pPr>
              <w:ind w:left="8"/>
              <w:rPr>
                <w:spacing w:val="-10"/>
                <w:w w:val="95"/>
                <w:sz w:val="15"/>
                <w:szCs w:val="18"/>
              </w:rPr>
            </w:pPr>
            <w:r>
              <w:rPr>
                <w:w w:val="95"/>
                <w:sz w:val="15"/>
                <w:szCs w:val="18"/>
              </w:rPr>
              <w:t>采用</w:t>
            </w:r>
            <w:r>
              <w:rPr>
                <w:spacing w:val="-20"/>
                <w:w w:val="95"/>
                <w:sz w:val="15"/>
                <w:szCs w:val="18"/>
              </w:rPr>
              <w:t xml:space="preserve"> </w:t>
            </w:r>
            <w:r>
              <w:rPr>
                <w:w w:val="95"/>
                <w:sz w:val="15"/>
                <w:szCs w:val="18"/>
              </w:rPr>
              <w:t>500V</w:t>
            </w:r>
            <w:r>
              <w:rPr>
                <w:spacing w:val="-15"/>
                <w:w w:val="95"/>
                <w:sz w:val="15"/>
                <w:szCs w:val="18"/>
              </w:rPr>
              <w:t xml:space="preserve"> 或 </w:t>
            </w:r>
            <w:r>
              <w:rPr>
                <w:w w:val="95"/>
                <w:sz w:val="15"/>
                <w:szCs w:val="18"/>
              </w:rPr>
              <w:t>1000V</w:t>
            </w:r>
            <w:r>
              <w:rPr>
                <w:spacing w:val="-9"/>
                <w:w w:val="95"/>
                <w:sz w:val="15"/>
                <w:szCs w:val="18"/>
              </w:rPr>
              <w:t xml:space="preserve"> 兆欧</w:t>
            </w:r>
            <w:r>
              <w:rPr>
                <w:w w:val="95"/>
                <w:sz w:val="15"/>
                <w:szCs w:val="18"/>
              </w:rPr>
              <w:t>表</w:t>
            </w:r>
            <w:r>
              <w:rPr>
                <w:spacing w:val="-10"/>
                <w:w w:val="95"/>
                <w:sz w:val="15"/>
                <w:szCs w:val="18"/>
              </w:rPr>
              <w:t>。</w:t>
            </w:r>
          </w:p>
          <w:p w14:paraId="7584D653">
            <w:pPr>
              <w:ind w:left="8"/>
              <w:rPr>
                <w:sz w:val="15"/>
                <w:szCs w:val="18"/>
              </w:rPr>
            </w:pPr>
            <w:r>
              <w:rPr>
                <w:sz w:val="15"/>
                <w:szCs w:val="15"/>
              </w:rPr>
              <w:t>Use 500V or 1000V megohmmeter.</w:t>
            </w:r>
          </w:p>
        </w:tc>
      </w:tr>
      <w:tr w14:paraId="44AAF96F">
        <w:trPr>
          <w:trHeight w:val="1602" w:hRule="atLeast"/>
        </w:trPr>
        <w:tc>
          <w:tcPr>
            <w:tcW w:w="688" w:type="dxa"/>
          </w:tcPr>
          <w:p w14:paraId="2CF9318B">
            <w:pPr>
              <w:rPr>
                <w:sz w:val="15"/>
                <w:szCs w:val="18"/>
              </w:rPr>
            </w:pPr>
          </w:p>
          <w:p w14:paraId="1BB3256F">
            <w:pPr>
              <w:rPr>
                <w:sz w:val="15"/>
                <w:szCs w:val="18"/>
              </w:rPr>
            </w:pPr>
          </w:p>
          <w:p w14:paraId="0C04AFD9">
            <w:pPr>
              <w:spacing w:before="161"/>
              <w:jc w:val="center"/>
              <w:rPr>
                <w:sz w:val="15"/>
                <w:szCs w:val="18"/>
              </w:rPr>
            </w:pPr>
            <w:r>
              <w:rPr>
                <w:w w:val="99"/>
                <w:sz w:val="15"/>
                <w:szCs w:val="18"/>
              </w:rPr>
              <w:t>2</w:t>
            </w:r>
          </w:p>
        </w:tc>
        <w:tc>
          <w:tcPr>
            <w:tcW w:w="1854" w:type="dxa"/>
          </w:tcPr>
          <w:p w14:paraId="3465803D">
            <w:pPr>
              <w:rPr>
                <w:sz w:val="15"/>
                <w:szCs w:val="18"/>
              </w:rPr>
            </w:pPr>
          </w:p>
          <w:p w14:paraId="673664FF">
            <w:pPr>
              <w:rPr>
                <w:sz w:val="15"/>
                <w:szCs w:val="18"/>
              </w:rPr>
            </w:pPr>
          </w:p>
          <w:p w14:paraId="51DEC27E">
            <w:pPr>
              <w:spacing w:before="161"/>
              <w:ind w:left="10"/>
              <w:rPr>
                <w:spacing w:val="-5"/>
                <w:w w:val="95"/>
                <w:sz w:val="15"/>
                <w:szCs w:val="18"/>
              </w:rPr>
            </w:pPr>
            <w:r>
              <w:rPr>
                <w:w w:val="95"/>
                <w:sz w:val="15"/>
                <w:szCs w:val="18"/>
              </w:rPr>
              <w:t>交流耐压</w:t>
            </w:r>
            <w:r>
              <w:rPr>
                <w:spacing w:val="-5"/>
                <w:w w:val="95"/>
                <w:sz w:val="15"/>
                <w:szCs w:val="18"/>
              </w:rPr>
              <w:t>试验</w:t>
            </w:r>
          </w:p>
          <w:p w14:paraId="7EDD6C52">
            <w:pPr>
              <w:ind w:left="10"/>
              <w:rPr>
                <w:sz w:val="15"/>
                <w:szCs w:val="18"/>
              </w:rPr>
            </w:pPr>
            <w:r>
              <w:rPr>
                <w:sz w:val="15"/>
                <w:szCs w:val="15"/>
              </w:rPr>
              <w:t>AC withstand voltage test</w:t>
            </w:r>
          </w:p>
        </w:tc>
        <w:tc>
          <w:tcPr>
            <w:tcW w:w="2793" w:type="dxa"/>
          </w:tcPr>
          <w:p w14:paraId="15909867">
            <w:pPr>
              <w:rPr>
                <w:sz w:val="15"/>
                <w:szCs w:val="18"/>
                <w:lang w:eastAsia="zh-CN"/>
              </w:rPr>
            </w:pPr>
          </w:p>
          <w:p w14:paraId="5500783B">
            <w:pPr>
              <w:spacing w:before="11"/>
              <w:rPr>
                <w:sz w:val="16"/>
                <w:szCs w:val="18"/>
                <w:lang w:eastAsia="zh-CN"/>
              </w:rPr>
            </w:pPr>
          </w:p>
          <w:p w14:paraId="781F8DD1">
            <w:pPr>
              <w:ind w:left="9"/>
              <w:rPr>
                <w:spacing w:val="-5"/>
                <w:w w:val="95"/>
                <w:sz w:val="15"/>
                <w:szCs w:val="18"/>
                <w:lang w:eastAsia="zh-CN"/>
              </w:rPr>
            </w:pPr>
            <w:r>
              <w:rPr>
                <w:w w:val="95"/>
                <w:sz w:val="15"/>
                <w:szCs w:val="18"/>
                <w:lang w:eastAsia="zh-CN"/>
              </w:rPr>
              <w:t>⑴大</w:t>
            </w:r>
            <w:r>
              <w:rPr>
                <w:spacing w:val="-5"/>
                <w:w w:val="95"/>
                <w:sz w:val="15"/>
                <w:szCs w:val="18"/>
                <w:lang w:eastAsia="zh-CN"/>
              </w:rPr>
              <w:t>修后</w:t>
            </w:r>
          </w:p>
          <w:p w14:paraId="4854D5AC">
            <w:pPr>
              <w:ind w:left="9"/>
              <w:rPr>
                <w:sz w:val="15"/>
                <w:szCs w:val="18"/>
                <w:lang w:eastAsia="zh-CN"/>
              </w:rPr>
            </w:pPr>
            <w:r>
              <w:rPr>
                <w:sz w:val="15"/>
                <w:szCs w:val="15"/>
                <w:lang w:eastAsia="zh-CN"/>
              </w:rPr>
              <w:t>After overhaul</w:t>
            </w:r>
          </w:p>
          <w:p w14:paraId="40A50258">
            <w:pPr>
              <w:spacing w:before="66"/>
              <w:ind w:left="9"/>
              <w:rPr>
                <w:spacing w:val="-10"/>
                <w:w w:val="95"/>
                <w:sz w:val="15"/>
                <w:szCs w:val="18"/>
                <w:lang w:eastAsia="zh-CN"/>
              </w:rPr>
            </w:pPr>
            <w:r>
              <w:rPr>
                <w:w w:val="95"/>
                <w:sz w:val="15"/>
                <w:szCs w:val="18"/>
                <w:lang w:eastAsia="zh-CN"/>
              </w:rPr>
              <w:t>⑵更换二次</w:t>
            </w:r>
            <w:r>
              <w:rPr>
                <w:spacing w:val="-10"/>
                <w:w w:val="95"/>
                <w:sz w:val="15"/>
                <w:szCs w:val="18"/>
                <w:lang w:eastAsia="zh-CN"/>
              </w:rPr>
              <w:t>线</w:t>
            </w:r>
          </w:p>
          <w:p w14:paraId="01E31CB9">
            <w:pPr>
              <w:ind w:left="9"/>
              <w:rPr>
                <w:sz w:val="15"/>
                <w:szCs w:val="18"/>
                <w:lang w:eastAsia="zh-CN"/>
              </w:rPr>
            </w:pPr>
            <w:r>
              <w:rPr>
                <w:rFonts w:hint="eastAsia"/>
                <w:sz w:val="15"/>
                <w:szCs w:val="15"/>
                <w:lang w:eastAsia="zh-CN"/>
              </w:rPr>
              <w:t>⑵</w:t>
            </w:r>
            <w:r>
              <w:rPr>
                <w:sz w:val="15"/>
                <w:szCs w:val="15"/>
                <w:lang w:eastAsia="zh-CN"/>
              </w:rPr>
              <w:t xml:space="preserve"> Replace the secondary line</w:t>
            </w:r>
          </w:p>
        </w:tc>
        <w:tc>
          <w:tcPr>
            <w:tcW w:w="4386" w:type="dxa"/>
          </w:tcPr>
          <w:p w14:paraId="0CD9C457">
            <w:pPr>
              <w:rPr>
                <w:sz w:val="15"/>
                <w:szCs w:val="18"/>
                <w:lang w:eastAsia="zh-CN"/>
              </w:rPr>
            </w:pPr>
          </w:p>
          <w:p w14:paraId="01C996F8">
            <w:pPr>
              <w:rPr>
                <w:sz w:val="15"/>
                <w:szCs w:val="18"/>
                <w:lang w:eastAsia="zh-CN"/>
              </w:rPr>
            </w:pPr>
          </w:p>
          <w:p w14:paraId="40149A45">
            <w:pPr>
              <w:spacing w:before="161"/>
              <w:ind w:left="9"/>
              <w:rPr>
                <w:spacing w:val="-2"/>
                <w:w w:val="95"/>
                <w:sz w:val="15"/>
                <w:szCs w:val="18"/>
              </w:rPr>
            </w:pPr>
            <w:r>
              <w:rPr>
                <w:w w:val="95"/>
                <w:sz w:val="15"/>
                <w:szCs w:val="18"/>
              </w:rPr>
              <w:t>试验电压为</w:t>
            </w:r>
            <w:r>
              <w:rPr>
                <w:spacing w:val="-3"/>
                <w:w w:val="95"/>
                <w:sz w:val="15"/>
                <w:szCs w:val="18"/>
              </w:rPr>
              <w:t xml:space="preserve"> </w:t>
            </w:r>
            <w:r>
              <w:rPr>
                <w:spacing w:val="-2"/>
                <w:w w:val="95"/>
                <w:sz w:val="15"/>
                <w:szCs w:val="18"/>
              </w:rPr>
              <w:t>1000V</w:t>
            </w:r>
          </w:p>
          <w:p w14:paraId="33FE43C5">
            <w:pPr>
              <w:ind w:left="9"/>
              <w:rPr>
                <w:sz w:val="15"/>
                <w:szCs w:val="18"/>
              </w:rPr>
            </w:pPr>
            <w:r>
              <w:rPr>
                <w:sz w:val="15"/>
                <w:szCs w:val="15"/>
              </w:rPr>
              <w:t>The test voltage is 1000V</w:t>
            </w:r>
          </w:p>
        </w:tc>
        <w:tc>
          <w:tcPr>
            <w:tcW w:w="4257" w:type="dxa"/>
          </w:tcPr>
          <w:p w14:paraId="5A5A9B22">
            <w:pPr>
              <w:spacing w:before="2"/>
              <w:rPr>
                <w:sz w:val="13"/>
                <w:szCs w:val="18"/>
                <w:lang w:eastAsia="zh-CN"/>
              </w:rPr>
            </w:pPr>
          </w:p>
          <w:p w14:paraId="4EEDCB8F">
            <w:pPr>
              <w:ind w:left="8"/>
              <w:rPr>
                <w:spacing w:val="-10"/>
                <w:w w:val="95"/>
                <w:sz w:val="15"/>
                <w:szCs w:val="18"/>
                <w:lang w:eastAsia="zh-CN"/>
              </w:rPr>
            </w:pPr>
            <w:r>
              <w:rPr>
                <w:w w:val="95"/>
                <w:sz w:val="15"/>
                <w:szCs w:val="18"/>
                <w:lang w:eastAsia="zh-CN"/>
              </w:rPr>
              <w:t>⑴不重要回路可用</w:t>
            </w:r>
            <w:r>
              <w:rPr>
                <w:spacing w:val="26"/>
                <w:sz w:val="15"/>
                <w:szCs w:val="18"/>
                <w:lang w:eastAsia="zh-CN"/>
              </w:rPr>
              <w:t xml:space="preserve"> </w:t>
            </w:r>
            <w:r>
              <w:rPr>
                <w:w w:val="95"/>
                <w:sz w:val="15"/>
                <w:szCs w:val="18"/>
                <w:lang w:eastAsia="zh-CN"/>
              </w:rPr>
              <w:t>2500V</w:t>
            </w:r>
            <w:r>
              <w:rPr>
                <w:spacing w:val="24"/>
                <w:sz w:val="15"/>
                <w:szCs w:val="18"/>
                <w:lang w:eastAsia="zh-CN"/>
              </w:rPr>
              <w:t xml:space="preserve"> </w:t>
            </w:r>
            <w:r>
              <w:rPr>
                <w:w w:val="95"/>
                <w:sz w:val="15"/>
                <w:szCs w:val="18"/>
                <w:lang w:eastAsia="zh-CN"/>
              </w:rPr>
              <w:t>兆欧表试验代替</w:t>
            </w:r>
            <w:r>
              <w:rPr>
                <w:spacing w:val="-10"/>
                <w:w w:val="95"/>
                <w:sz w:val="15"/>
                <w:szCs w:val="18"/>
                <w:lang w:eastAsia="zh-CN"/>
              </w:rPr>
              <w:t>；</w:t>
            </w:r>
          </w:p>
          <w:p w14:paraId="6B5FBF54">
            <w:pPr>
              <w:ind w:left="8"/>
              <w:rPr>
                <w:sz w:val="15"/>
                <w:szCs w:val="18"/>
                <w:lang w:eastAsia="zh-CN"/>
              </w:rPr>
            </w:pPr>
            <w:r>
              <w:rPr>
                <w:sz w:val="15"/>
                <w:szCs w:val="15"/>
                <w:lang w:eastAsia="zh-CN"/>
              </w:rPr>
              <w:t>(1) The unimportant circuit can be replaced by 2500V megohmmeter test;</w:t>
            </w:r>
          </w:p>
          <w:p w14:paraId="1D8B3299">
            <w:pPr>
              <w:spacing w:before="70"/>
              <w:ind w:left="8"/>
              <w:rPr>
                <w:spacing w:val="-10"/>
                <w:w w:val="95"/>
                <w:sz w:val="15"/>
                <w:szCs w:val="18"/>
                <w:lang w:eastAsia="zh-CN"/>
              </w:rPr>
            </w:pPr>
            <w:r>
              <w:rPr>
                <w:w w:val="95"/>
                <w:sz w:val="15"/>
                <w:szCs w:val="18"/>
                <w:lang w:eastAsia="zh-CN"/>
              </w:rPr>
              <w:t>⑵48V</w:t>
            </w:r>
            <w:r>
              <w:rPr>
                <w:spacing w:val="35"/>
                <w:w w:val="150"/>
                <w:sz w:val="15"/>
                <w:szCs w:val="18"/>
                <w:lang w:eastAsia="zh-CN"/>
              </w:rPr>
              <w:t xml:space="preserve"> </w:t>
            </w:r>
            <w:r>
              <w:rPr>
                <w:w w:val="95"/>
                <w:sz w:val="15"/>
                <w:szCs w:val="18"/>
                <w:lang w:eastAsia="zh-CN"/>
              </w:rPr>
              <w:t>及以下回路不做交流耐压试验</w:t>
            </w:r>
            <w:r>
              <w:rPr>
                <w:spacing w:val="-10"/>
                <w:w w:val="95"/>
                <w:sz w:val="15"/>
                <w:szCs w:val="18"/>
                <w:lang w:eastAsia="zh-CN"/>
              </w:rPr>
              <w:t>；</w:t>
            </w:r>
          </w:p>
          <w:p w14:paraId="61AD4E2B">
            <w:pPr>
              <w:ind w:left="8"/>
              <w:rPr>
                <w:sz w:val="15"/>
                <w:szCs w:val="18"/>
                <w:lang w:eastAsia="zh-CN"/>
              </w:rPr>
            </w:pPr>
            <w:r>
              <w:rPr>
                <w:sz w:val="15"/>
                <w:szCs w:val="15"/>
                <w:lang w:eastAsia="zh-CN"/>
              </w:rPr>
              <w:t>(2) AC withstand voltage test is not done for circuits below 48V;</w:t>
            </w:r>
          </w:p>
          <w:p w14:paraId="002CF216">
            <w:pPr>
              <w:spacing w:before="65" w:line="302" w:lineRule="auto"/>
              <w:ind w:left="8" w:right="36"/>
              <w:rPr>
                <w:w w:val="99"/>
                <w:sz w:val="15"/>
                <w:szCs w:val="18"/>
                <w:lang w:eastAsia="zh-CN"/>
              </w:rPr>
            </w:pPr>
            <w:r>
              <w:rPr>
                <w:w w:val="99"/>
                <w:sz w:val="15"/>
                <w:szCs w:val="18"/>
                <w:lang w:eastAsia="zh-CN"/>
              </w:rPr>
              <w:t>⑶带有电子元件的回路试验时应将其取出或两端短接。</w:t>
            </w:r>
          </w:p>
          <w:p w14:paraId="544FBA52">
            <w:pPr>
              <w:ind w:left="8" w:right="36"/>
              <w:rPr>
                <w:sz w:val="15"/>
                <w:szCs w:val="18"/>
                <w:lang w:eastAsia="zh-CN"/>
              </w:rPr>
            </w:pPr>
            <w:r>
              <w:rPr>
                <w:sz w:val="15"/>
                <w:szCs w:val="15"/>
                <w:lang w:eastAsia="zh-CN"/>
              </w:rPr>
              <w:t>(3) When testing the circuit with electronic components, it should be taken out or shorted at both ends.</w:t>
            </w:r>
          </w:p>
        </w:tc>
      </w:tr>
    </w:tbl>
    <w:p w14:paraId="00680826">
      <w:pPr>
        <w:numPr>
          <w:ilvl w:val="0"/>
          <w:numId w:val="67"/>
        </w:numPr>
        <w:tabs>
          <w:tab w:val="left" w:pos="1400"/>
        </w:tabs>
        <w:spacing w:before="106"/>
        <w:ind w:hanging="527"/>
        <w:rPr>
          <w:spacing w:val="-1"/>
          <w:w w:val="95"/>
          <w:sz w:val="16"/>
          <w:szCs w:val="18"/>
          <w:lang w:eastAsia="zh-CN"/>
        </w:rPr>
      </w:pPr>
      <w:r>
        <w:rPr>
          <w:spacing w:val="-1"/>
          <w:w w:val="95"/>
          <w:sz w:val="16"/>
          <w:szCs w:val="18"/>
          <w:lang w:eastAsia="zh-CN"/>
        </w:rPr>
        <w:t>配电装置和电力布线的试验项目、周期和要求。</w:t>
      </w:r>
    </w:p>
    <w:p w14:paraId="3FAB2030">
      <w:pPr>
        <w:tabs>
          <w:tab w:val="left" w:pos="1400"/>
        </w:tabs>
        <w:ind w:left="1399"/>
        <w:rPr>
          <w:sz w:val="16"/>
          <w:szCs w:val="18"/>
          <w:lang w:eastAsia="zh-CN"/>
        </w:rPr>
      </w:pPr>
      <w:r>
        <w:rPr>
          <w:sz w:val="16"/>
          <w:szCs w:val="16"/>
          <w:lang w:eastAsia="zh-CN"/>
        </w:rPr>
        <w:t>Test items, cycles and requirements of distribution equipment and power wiring.</w:t>
      </w:r>
    </w:p>
    <w:p w14:paraId="18C59C73">
      <w:pPr>
        <w:spacing w:before="3"/>
        <w:rPr>
          <w:sz w:val="2"/>
          <w:szCs w:val="16"/>
          <w:lang w:eastAsia="zh-CN"/>
        </w:rPr>
      </w:pPr>
    </w:p>
    <w:tbl>
      <w:tblPr>
        <w:tblStyle w:val="14"/>
        <w:tblW w:w="0" w:type="auto"/>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88"/>
        <w:gridCol w:w="3031"/>
        <w:gridCol w:w="3411"/>
        <w:gridCol w:w="3519"/>
        <w:gridCol w:w="3329"/>
      </w:tblGrid>
      <w:tr w14:paraId="18524CF1">
        <w:trPr>
          <w:trHeight w:val="766" w:hRule="atLeast"/>
        </w:trPr>
        <w:tc>
          <w:tcPr>
            <w:tcW w:w="688" w:type="dxa"/>
            <w:tcBorders>
              <w:bottom w:val="nil"/>
            </w:tcBorders>
          </w:tcPr>
          <w:p w14:paraId="0E8F070C">
            <w:pPr>
              <w:spacing w:before="2"/>
              <w:rPr>
                <w:sz w:val="15"/>
                <w:szCs w:val="18"/>
                <w:lang w:eastAsia="zh-CN"/>
              </w:rPr>
            </w:pPr>
          </w:p>
          <w:p w14:paraId="0AD7470A">
            <w:pPr>
              <w:spacing w:before="1"/>
              <w:ind w:left="134"/>
              <w:rPr>
                <w:spacing w:val="-10"/>
                <w:sz w:val="16"/>
                <w:szCs w:val="18"/>
              </w:rPr>
            </w:pPr>
            <w:r>
              <w:rPr>
                <w:w w:val="95"/>
                <w:sz w:val="16"/>
                <w:szCs w:val="18"/>
              </w:rPr>
              <w:t>序</w:t>
            </w:r>
            <w:r>
              <w:rPr>
                <w:spacing w:val="-10"/>
                <w:sz w:val="16"/>
                <w:szCs w:val="18"/>
              </w:rPr>
              <w:t>号</w:t>
            </w:r>
          </w:p>
          <w:p w14:paraId="77B1CFD6">
            <w:pPr>
              <w:ind w:left="134"/>
              <w:rPr>
                <w:sz w:val="16"/>
                <w:szCs w:val="18"/>
              </w:rPr>
            </w:pPr>
            <w:r>
              <w:rPr>
                <w:sz w:val="16"/>
                <w:szCs w:val="16"/>
              </w:rPr>
              <w:t>Serial number</w:t>
            </w:r>
          </w:p>
        </w:tc>
        <w:tc>
          <w:tcPr>
            <w:tcW w:w="3031" w:type="dxa"/>
            <w:tcBorders>
              <w:bottom w:val="nil"/>
            </w:tcBorders>
          </w:tcPr>
          <w:p w14:paraId="179BA591">
            <w:pPr>
              <w:spacing w:before="2"/>
              <w:rPr>
                <w:sz w:val="15"/>
                <w:szCs w:val="18"/>
              </w:rPr>
            </w:pPr>
          </w:p>
          <w:p w14:paraId="01839DB0">
            <w:pPr>
              <w:spacing w:before="1"/>
              <w:jc w:val="center"/>
              <w:rPr>
                <w:spacing w:val="-10"/>
                <w:sz w:val="16"/>
                <w:szCs w:val="18"/>
              </w:rPr>
            </w:pPr>
            <w:r>
              <w:rPr>
                <w:w w:val="95"/>
                <w:sz w:val="16"/>
                <w:szCs w:val="18"/>
              </w:rPr>
              <w:t>项</w:t>
            </w:r>
            <w:r>
              <w:rPr>
                <w:spacing w:val="-10"/>
                <w:sz w:val="16"/>
                <w:szCs w:val="18"/>
              </w:rPr>
              <w:t>目</w:t>
            </w:r>
          </w:p>
          <w:p w14:paraId="2AF9C5EB">
            <w:pPr>
              <w:jc w:val="center"/>
              <w:rPr>
                <w:sz w:val="16"/>
                <w:szCs w:val="18"/>
              </w:rPr>
            </w:pPr>
            <w:r>
              <w:rPr>
                <w:sz w:val="16"/>
                <w:szCs w:val="16"/>
              </w:rPr>
              <w:t>Project</w:t>
            </w:r>
          </w:p>
        </w:tc>
        <w:tc>
          <w:tcPr>
            <w:tcW w:w="3411" w:type="dxa"/>
            <w:tcBorders>
              <w:bottom w:val="nil"/>
            </w:tcBorders>
          </w:tcPr>
          <w:p w14:paraId="62B026A2">
            <w:pPr>
              <w:spacing w:before="88" w:line="285" w:lineRule="auto"/>
              <w:ind w:left="970" w:right="16" w:hanging="946"/>
              <w:rPr>
                <w:color w:val="FF0000"/>
                <w:spacing w:val="-2"/>
                <w:sz w:val="16"/>
                <w:szCs w:val="18"/>
                <w:lang w:eastAsia="zh-CN"/>
              </w:rPr>
            </w:pPr>
            <w:r>
              <w:rPr>
                <w:color w:val="FF0000"/>
                <w:spacing w:val="-2"/>
                <w:w w:val="95"/>
                <w:sz w:val="16"/>
                <w:szCs w:val="18"/>
                <w:lang w:eastAsia="zh-CN"/>
              </w:rPr>
              <w:t>建议周期如下（或按设备生产厂商建</w:t>
            </w:r>
            <w:r>
              <w:rPr>
                <w:color w:val="FF0000"/>
                <w:spacing w:val="-2"/>
                <w:sz w:val="16"/>
                <w:szCs w:val="18"/>
                <w:lang w:eastAsia="zh-CN"/>
              </w:rPr>
              <w:t>议的时间周期）</w:t>
            </w:r>
          </w:p>
          <w:p w14:paraId="06D6D3AD">
            <w:pPr>
              <w:ind w:left="970" w:right="16" w:hanging="946"/>
              <w:rPr>
                <w:sz w:val="16"/>
                <w:szCs w:val="18"/>
                <w:lang w:eastAsia="zh-CN"/>
              </w:rPr>
            </w:pPr>
            <w:r>
              <w:rPr>
                <w:color w:val="FF0000"/>
                <w:sz w:val="16"/>
                <w:szCs w:val="16"/>
                <w:lang w:eastAsia="zh-CN"/>
              </w:rPr>
              <w:t>The recommended period is as follows (or according to the time period recommended by the equipment manufacturer)</w:t>
            </w:r>
          </w:p>
        </w:tc>
        <w:tc>
          <w:tcPr>
            <w:tcW w:w="3519" w:type="dxa"/>
            <w:tcBorders>
              <w:bottom w:val="nil"/>
            </w:tcBorders>
          </w:tcPr>
          <w:p w14:paraId="3AF3B9B0">
            <w:pPr>
              <w:spacing w:before="2"/>
              <w:rPr>
                <w:sz w:val="15"/>
                <w:szCs w:val="18"/>
                <w:lang w:eastAsia="zh-CN"/>
              </w:rPr>
            </w:pPr>
          </w:p>
          <w:p w14:paraId="0358C60A">
            <w:pPr>
              <w:spacing w:before="1"/>
              <w:jc w:val="center"/>
              <w:rPr>
                <w:spacing w:val="-10"/>
                <w:sz w:val="16"/>
                <w:szCs w:val="18"/>
              </w:rPr>
            </w:pPr>
            <w:r>
              <w:rPr>
                <w:w w:val="95"/>
                <w:sz w:val="16"/>
                <w:szCs w:val="18"/>
              </w:rPr>
              <w:t>要</w:t>
            </w:r>
            <w:r>
              <w:rPr>
                <w:spacing w:val="-10"/>
                <w:sz w:val="16"/>
                <w:szCs w:val="18"/>
              </w:rPr>
              <w:t>求</w:t>
            </w:r>
          </w:p>
          <w:p w14:paraId="155349EB">
            <w:pPr>
              <w:jc w:val="center"/>
              <w:rPr>
                <w:sz w:val="16"/>
                <w:szCs w:val="18"/>
              </w:rPr>
            </w:pPr>
            <w:r>
              <w:rPr>
                <w:sz w:val="16"/>
                <w:szCs w:val="16"/>
              </w:rPr>
              <w:t>Requirements</w:t>
            </w:r>
          </w:p>
        </w:tc>
        <w:tc>
          <w:tcPr>
            <w:tcW w:w="3329" w:type="dxa"/>
            <w:tcBorders>
              <w:bottom w:val="nil"/>
            </w:tcBorders>
          </w:tcPr>
          <w:p w14:paraId="59635AFA">
            <w:pPr>
              <w:spacing w:before="2"/>
              <w:rPr>
                <w:sz w:val="15"/>
                <w:szCs w:val="18"/>
              </w:rPr>
            </w:pPr>
          </w:p>
          <w:p w14:paraId="3EDFEBE7">
            <w:pPr>
              <w:spacing w:before="1"/>
              <w:jc w:val="center"/>
              <w:rPr>
                <w:spacing w:val="-10"/>
                <w:sz w:val="16"/>
                <w:szCs w:val="18"/>
              </w:rPr>
            </w:pPr>
            <w:r>
              <w:rPr>
                <w:w w:val="95"/>
                <w:sz w:val="16"/>
                <w:szCs w:val="18"/>
              </w:rPr>
              <w:t>说</w:t>
            </w:r>
            <w:r>
              <w:rPr>
                <w:spacing w:val="-10"/>
                <w:sz w:val="16"/>
                <w:szCs w:val="18"/>
              </w:rPr>
              <w:t>明</w:t>
            </w:r>
          </w:p>
          <w:p w14:paraId="547EE320">
            <w:pPr>
              <w:jc w:val="center"/>
              <w:rPr>
                <w:sz w:val="16"/>
                <w:szCs w:val="18"/>
              </w:rPr>
            </w:pPr>
            <w:r>
              <w:rPr>
                <w:sz w:val="16"/>
                <w:szCs w:val="16"/>
              </w:rPr>
              <w:t>Description</w:t>
            </w:r>
          </w:p>
        </w:tc>
      </w:tr>
    </w:tbl>
    <w:p w14:paraId="0A8F4262">
      <w:pPr>
        <w:jc w:val="center"/>
        <w:rPr>
          <w:sz w:val="16"/>
          <w:szCs w:val="18"/>
        </w:rPr>
        <w:sectPr>
          <w:pgSz w:w="16840" w:h="11910" w:orient="landscape"/>
          <w:pgMar w:top="1100" w:right="1320" w:bottom="1380" w:left="1320" w:header="0" w:footer="1183" w:gutter="0"/>
          <w:cols w:space="720" w:num="1"/>
        </w:sectPr>
      </w:pPr>
    </w:p>
    <w:p w14:paraId="7760B1D1">
      <w:pPr>
        <w:rPr>
          <w:sz w:val="15"/>
          <w:szCs w:val="16"/>
        </w:rPr>
      </w:pPr>
      <w:r>
        <w:rPr>
          <w:sz w:val="16"/>
          <w:szCs w:val="16"/>
          <w:lang w:eastAsia="zh-CN"/>
        </w:rPr>
        <mc:AlternateContent>
          <mc:Choice Requires="wps">
            <w:drawing>
              <wp:anchor distT="0" distB="0" distL="114300" distR="114300" simplePos="0" relativeHeight="251678720" behindDoc="1" locked="0" layoutInCell="1" allowOverlap="1">
                <wp:simplePos x="0" y="0"/>
                <wp:positionH relativeFrom="page">
                  <wp:posOffset>7575550</wp:posOffset>
                </wp:positionH>
                <wp:positionV relativeFrom="page">
                  <wp:posOffset>3399155</wp:posOffset>
                </wp:positionV>
                <wp:extent cx="132715" cy="132715"/>
                <wp:effectExtent l="0" t="0" r="0" b="0"/>
                <wp:wrapNone/>
                <wp:docPr id="12" name="文本框 12"/>
                <wp:cNvGraphicFramePr/>
                <a:graphic xmlns:a="http://schemas.openxmlformats.org/drawingml/2006/main">
                  <a:graphicData uri="http://schemas.microsoft.com/office/word/2010/wordprocessingShape">
                    <wps:wsp>
                      <wps:cNvSpPr txBox="1">
                        <a:spLocks noChangeArrowheads="1"/>
                      </wps:cNvSpPr>
                      <wps:spPr bwMode="auto">
                        <a:xfrm>
                          <a:off x="0" y="0"/>
                          <a:ext cx="132715" cy="132715"/>
                        </a:xfrm>
                        <a:prstGeom prst="rect">
                          <a:avLst/>
                        </a:prstGeom>
                        <a:noFill/>
                        <a:ln>
                          <a:noFill/>
                        </a:ln>
                      </wps:spPr>
                      <wps:txbx>
                        <w:txbxContent>
                          <w:p w14:paraId="75DF6C40">
                            <w:pPr>
                              <w:spacing w:line="209" w:lineRule="exact"/>
                              <w:rPr>
                                <w:sz w:val="21"/>
                              </w:rPr>
                            </w:pPr>
                            <w:r>
                              <w:rPr>
                                <w:w w:val="99"/>
                                <w:sz w:val="21"/>
                              </w:rPr>
                              <w:t>。</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96.5pt;margin-top:267.65pt;height:10.45pt;width:10.45pt;mso-position-horizontal-relative:page;mso-position-vertical-relative:page;z-index:-251637760;mso-width-relative:page;mso-height-relative:page;" filled="f" stroked="f" coordsize="21600,21600" o:gfxdata="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PKKAX/bAAAADQEAAA8AAAAAAAAAAQAgAAAA&#10;IgAAAGRycy9kb3ducmV2LnhtbFBLAQIUABQAAAAIAIdO4kDEdDA6CAIAAAYEAAAOAAAAAAAAAAEA&#10;IAAAACoBAABkcnMvZTJvRG9jLnhtbFBLBQYAAAAABgAGAFkBAACkBQAAAAA=&#10;">
                <v:fill on="f" focussize="0,0"/>
                <v:stroke on="f"/>
                <v:imagedata o:title=""/>
                <o:lock v:ext="edit" aspectratio="f"/>
                <v:textbox inset="0mm,0mm,0mm,0mm">
                  <w:txbxContent>
                    <w:p w14:paraId="75DF6C40">
                      <w:pPr>
                        <w:spacing w:line="209" w:lineRule="exact"/>
                        <w:rPr>
                          <w:sz w:val="21"/>
                        </w:rPr>
                      </w:pPr>
                      <w:r>
                        <w:rPr>
                          <w:w w:val="99"/>
                          <w:sz w:val="21"/>
                        </w:rPr>
                        <w:t>。</w:t>
                      </w:r>
                    </w:p>
                  </w:txbxContent>
                </v:textbox>
              </v:shape>
            </w:pict>
          </mc:Fallback>
        </mc:AlternateContent>
      </w:r>
    </w:p>
    <w:p w14:paraId="7B6E0A7D">
      <w:pPr>
        <w:rPr>
          <w:sz w:val="15"/>
          <w:szCs w:val="16"/>
        </w:rPr>
      </w:pPr>
    </w:p>
    <w:p w14:paraId="3B328344">
      <w:pPr>
        <w:spacing w:before="5"/>
        <w:rPr>
          <w:sz w:val="10"/>
          <w:szCs w:val="16"/>
        </w:rPr>
      </w:pPr>
    </w:p>
    <w:tbl>
      <w:tblPr>
        <w:tblStyle w:val="14"/>
        <w:tblW w:w="0" w:type="auto"/>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88"/>
        <w:gridCol w:w="3031"/>
        <w:gridCol w:w="3411"/>
        <w:gridCol w:w="3519"/>
        <w:gridCol w:w="3329"/>
      </w:tblGrid>
      <w:tr w14:paraId="18CB0693">
        <w:trPr>
          <w:trHeight w:val="1501" w:hRule="atLeast"/>
        </w:trPr>
        <w:tc>
          <w:tcPr>
            <w:tcW w:w="688" w:type="dxa"/>
          </w:tcPr>
          <w:p w14:paraId="6F4111D4">
            <w:pPr>
              <w:rPr>
                <w:sz w:val="15"/>
                <w:szCs w:val="18"/>
              </w:rPr>
            </w:pPr>
          </w:p>
          <w:p w14:paraId="31B8AEEA">
            <w:pPr>
              <w:rPr>
                <w:sz w:val="21"/>
                <w:szCs w:val="18"/>
              </w:rPr>
            </w:pPr>
          </w:p>
          <w:p w14:paraId="2C525E6B">
            <w:pPr>
              <w:spacing w:before="1"/>
              <w:ind w:right="280"/>
              <w:jc w:val="right"/>
              <w:rPr>
                <w:sz w:val="16"/>
                <w:szCs w:val="18"/>
              </w:rPr>
            </w:pPr>
            <w:r>
              <w:rPr>
                <w:w w:val="99"/>
                <w:sz w:val="16"/>
                <w:szCs w:val="18"/>
              </w:rPr>
              <w:t>1</w:t>
            </w:r>
          </w:p>
        </w:tc>
        <w:tc>
          <w:tcPr>
            <w:tcW w:w="3031" w:type="dxa"/>
          </w:tcPr>
          <w:p w14:paraId="6C5FFE95">
            <w:pPr>
              <w:rPr>
                <w:sz w:val="15"/>
                <w:szCs w:val="18"/>
              </w:rPr>
            </w:pPr>
          </w:p>
          <w:p w14:paraId="28E39559">
            <w:pPr>
              <w:rPr>
                <w:sz w:val="21"/>
                <w:szCs w:val="18"/>
              </w:rPr>
            </w:pPr>
          </w:p>
          <w:p w14:paraId="7404D23C">
            <w:pPr>
              <w:spacing w:before="1"/>
              <w:ind w:left="10"/>
              <w:rPr>
                <w:spacing w:val="-3"/>
                <w:w w:val="95"/>
                <w:sz w:val="16"/>
                <w:szCs w:val="18"/>
              </w:rPr>
            </w:pPr>
            <w:r>
              <w:rPr>
                <w:spacing w:val="-3"/>
                <w:w w:val="95"/>
                <w:sz w:val="16"/>
                <w:szCs w:val="18"/>
              </w:rPr>
              <w:t>绝缘电阻</w:t>
            </w:r>
          </w:p>
          <w:p w14:paraId="5AC110DC">
            <w:pPr>
              <w:ind w:left="10"/>
              <w:rPr>
                <w:sz w:val="16"/>
                <w:szCs w:val="18"/>
              </w:rPr>
            </w:pPr>
            <w:r>
              <w:rPr>
                <w:sz w:val="16"/>
                <w:szCs w:val="16"/>
              </w:rPr>
              <w:t>Insulation resistance</w:t>
            </w:r>
          </w:p>
        </w:tc>
        <w:tc>
          <w:tcPr>
            <w:tcW w:w="3411" w:type="dxa"/>
          </w:tcPr>
          <w:p w14:paraId="48325CB4">
            <w:pPr>
              <w:rPr>
                <w:sz w:val="15"/>
                <w:szCs w:val="18"/>
              </w:rPr>
            </w:pPr>
          </w:p>
          <w:p w14:paraId="15F8A928">
            <w:pPr>
              <w:rPr>
                <w:sz w:val="21"/>
                <w:szCs w:val="18"/>
              </w:rPr>
            </w:pPr>
          </w:p>
          <w:p w14:paraId="6E747C35">
            <w:pPr>
              <w:spacing w:before="1"/>
              <w:ind w:left="10"/>
              <w:rPr>
                <w:spacing w:val="-2"/>
                <w:w w:val="95"/>
                <w:sz w:val="16"/>
                <w:szCs w:val="18"/>
              </w:rPr>
            </w:pPr>
            <w:r>
              <w:rPr>
                <w:spacing w:val="-2"/>
                <w:w w:val="95"/>
                <w:sz w:val="16"/>
                <w:szCs w:val="18"/>
              </w:rPr>
              <w:t>设备大修后</w:t>
            </w:r>
          </w:p>
          <w:p w14:paraId="42613D26">
            <w:pPr>
              <w:ind w:left="10"/>
              <w:rPr>
                <w:sz w:val="16"/>
                <w:szCs w:val="18"/>
              </w:rPr>
            </w:pPr>
            <w:r>
              <w:rPr>
                <w:sz w:val="16"/>
                <w:szCs w:val="16"/>
              </w:rPr>
              <w:t>After equipment overhaul,</w:t>
            </w:r>
          </w:p>
        </w:tc>
        <w:tc>
          <w:tcPr>
            <w:tcW w:w="3519" w:type="dxa"/>
          </w:tcPr>
          <w:p w14:paraId="101AD20D">
            <w:pPr>
              <w:spacing w:before="76" w:line="285" w:lineRule="auto"/>
              <w:ind w:left="10" w:right="1"/>
              <w:rPr>
                <w:sz w:val="16"/>
                <w:szCs w:val="18"/>
                <w:lang w:eastAsia="zh-CN"/>
              </w:rPr>
            </w:pPr>
            <w:r>
              <w:rPr>
                <w:sz w:val="16"/>
                <w:szCs w:val="18"/>
                <w:lang w:eastAsia="zh-CN"/>
              </w:rPr>
              <w:t>⑴配</w:t>
            </w:r>
            <w:r>
              <w:rPr>
                <w:spacing w:val="9"/>
                <w:sz w:val="16"/>
                <w:szCs w:val="18"/>
                <w:lang w:eastAsia="zh-CN"/>
              </w:rPr>
              <w:t>电</w:t>
            </w:r>
            <w:r>
              <w:rPr>
                <w:sz w:val="16"/>
                <w:szCs w:val="18"/>
                <w:lang w:eastAsia="zh-CN"/>
              </w:rPr>
              <w:t>装置</w:t>
            </w:r>
            <w:r>
              <w:rPr>
                <w:spacing w:val="5"/>
                <w:sz w:val="16"/>
                <w:szCs w:val="18"/>
                <w:lang w:eastAsia="zh-CN"/>
              </w:rPr>
              <w:t>的每一</w:t>
            </w:r>
            <w:r>
              <w:rPr>
                <w:sz w:val="16"/>
                <w:szCs w:val="18"/>
                <w:lang w:eastAsia="zh-CN"/>
              </w:rPr>
              <w:t>段绝</w:t>
            </w:r>
            <w:r>
              <w:rPr>
                <w:spacing w:val="9"/>
                <w:sz w:val="16"/>
                <w:szCs w:val="18"/>
                <w:lang w:eastAsia="zh-CN"/>
              </w:rPr>
              <w:t>缘</w:t>
            </w:r>
            <w:r>
              <w:rPr>
                <w:sz w:val="16"/>
                <w:szCs w:val="18"/>
                <w:lang w:eastAsia="zh-CN"/>
              </w:rPr>
              <w:t>电阻</w:t>
            </w:r>
            <w:r>
              <w:rPr>
                <w:spacing w:val="2"/>
                <w:sz w:val="16"/>
                <w:szCs w:val="18"/>
                <w:lang w:eastAsia="zh-CN"/>
              </w:rPr>
              <w:t>不应小</w:t>
            </w:r>
            <w:r>
              <w:rPr>
                <w:spacing w:val="-21"/>
                <w:sz w:val="16"/>
                <w:szCs w:val="18"/>
                <w:lang w:eastAsia="zh-CN"/>
              </w:rPr>
              <w:t>于</w:t>
            </w:r>
            <w:r>
              <w:rPr>
                <w:sz w:val="16"/>
                <w:szCs w:val="18"/>
                <w:lang w:eastAsia="zh-CN"/>
              </w:rPr>
              <w:t>0.5M</w:t>
            </w:r>
            <w:r>
              <w:rPr>
                <w:sz w:val="16"/>
                <w:szCs w:val="18"/>
              </w:rPr>
              <w:t>Ω</w:t>
            </w:r>
            <w:r>
              <w:rPr>
                <w:sz w:val="16"/>
                <w:szCs w:val="18"/>
                <w:lang w:eastAsia="zh-CN"/>
              </w:rPr>
              <w:t>；</w:t>
            </w:r>
          </w:p>
          <w:p w14:paraId="2747D142">
            <w:pPr>
              <w:ind w:left="10" w:right="1"/>
              <w:rPr>
                <w:sz w:val="16"/>
                <w:szCs w:val="18"/>
                <w:lang w:eastAsia="zh-CN"/>
              </w:rPr>
            </w:pPr>
            <w:r>
              <w:rPr>
                <w:sz w:val="16"/>
                <w:szCs w:val="16"/>
                <w:lang w:eastAsia="zh-CN"/>
              </w:rPr>
              <w:t>(1) The insulation resistance of each section of power distribution equipment shall not be less than 0.5 M Ω;</w:t>
            </w:r>
          </w:p>
          <w:p w14:paraId="1963851A">
            <w:pPr>
              <w:spacing w:before="58" w:line="285" w:lineRule="auto"/>
              <w:ind w:left="10" w:right="559"/>
              <w:rPr>
                <w:spacing w:val="-2"/>
                <w:position w:val="-2"/>
                <w:sz w:val="4"/>
                <w:szCs w:val="18"/>
                <w:lang w:eastAsia="zh-CN"/>
              </w:rPr>
            </w:pPr>
            <w:r>
              <w:rPr>
                <w:spacing w:val="-2"/>
                <w:sz w:val="16"/>
                <w:szCs w:val="18"/>
                <w:lang w:eastAsia="zh-CN"/>
              </w:rPr>
              <w:t>⑵电力布线绝缘电阻一般不小于 0.5M</w:t>
            </w:r>
            <w:r>
              <w:rPr>
                <w:spacing w:val="-2"/>
                <w:sz w:val="16"/>
                <w:szCs w:val="18"/>
              </w:rPr>
              <w:t>Ω</w:t>
            </w:r>
            <w:r>
              <w:rPr>
                <w:spacing w:val="-2"/>
                <w:position w:val="-2"/>
                <w:sz w:val="4"/>
                <w:szCs w:val="18"/>
                <w:lang w:eastAsia="zh-CN"/>
              </w:rPr>
              <w:t>o</w:t>
            </w:r>
          </w:p>
          <w:p w14:paraId="028EDABF">
            <w:pPr>
              <w:ind w:left="10" w:right="559"/>
              <w:rPr>
                <w:sz w:val="4"/>
                <w:szCs w:val="18"/>
                <w:lang w:eastAsia="zh-CN"/>
              </w:rPr>
            </w:pPr>
            <w:r>
              <w:rPr>
                <w:rFonts w:hint="eastAsia"/>
                <w:sz w:val="16"/>
                <w:szCs w:val="16"/>
                <w:lang w:eastAsia="zh-CN"/>
              </w:rPr>
              <w:t>⑵</w:t>
            </w:r>
            <w:r>
              <w:rPr>
                <w:sz w:val="16"/>
                <w:szCs w:val="16"/>
                <w:lang w:eastAsia="zh-CN"/>
              </w:rPr>
              <w:t xml:space="preserve"> The insulation resistance of power wiring is generally not less than 0.5 M Ω o</w:t>
            </w:r>
          </w:p>
        </w:tc>
        <w:tc>
          <w:tcPr>
            <w:tcW w:w="3329" w:type="dxa"/>
          </w:tcPr>
          <w:p w14:paraId="2D4214B9">
            <w:pPr>
              <w:spacing w:before="1"/>
              <w:rPr>
                <w:sz w:val="20"/>
                <w:szCs w:val="18"/>
                <w:lang w:eastAsia="zh-CN"/>
              </w:rPr>
            </w:pPr>
          </w:p>
          <w:p w14:paraId="218D111F">
            <w:pPr>
              <w:spacing w:before="1"/>
              <w:ind w:left="9"/>
              <w:rPr>
                <w:spacing w:val="-5"/>
                <w:w w:val="95"/>
                <w:sz w:val="16"/>
                <w:szCs w:val="18"/>
                <w:lang w:eastAsia="zh-CN"/>
              </w:rPr>
            </w:pPr>
            <w:r>
              <w:rPr>
                <w:spacing w:val="-3"/>
                <w:w w:val="95"/>
                <w:sz w:val="16"/>
                <w:szCs w:val="18"/>
                <w:lang w:eastAsia="zh-CN"/>
              </w:rPr>
              <w:t xml:space="preserve">⑴采用 </w:t>
            </w:r>
            <w:r>
              <w:rPr>
                <w:w w:val="95"/>
                <w:sz w:val="16"/>
                <w:szCs w:val="18"/>
                <w:lang w:eastAsia="zh-CN"/>
              </w:rPr>
              <w:t>1000V</w:t>
            </w:r>
            <w:r>
              <w:rPr>
                <w:spacing w:val="-5"/>
                <w:w w:val="95"/>
                <w:sz w:val="16"/>
                <w:szCs w:val="18"/>
                <w:lang w:eastAsia="zh-CN"/>
              </w:rPr>
              <w:t xml:space="preserve"> 兆欧表；</w:t>
            </w:r>
          </w:p>
          <w:p w14:paraId="5E27F853">
            <w:pPr>
              <w:ind w:left="9"/>
              <w:rPr>
                <w:sz w:val="16"/>
                <w:szCs w:val="18"/>
                <w:lang w:eastAsia="zh-CN"/>
              </w:rPr>
            </w:pPr>
            <w:r>
              <w:rPr>
                <w:sz w:val="16"/>
                <w:szCs w:val="16"/>
                <w:lang w:eastAsia="zh-CN"/>
              </w:rPr>
              <w:t>1. 1000V Megohmmeter;</w:t>
            </w:r>
          </w:p>
          <w:p w14:paraId="48396865">
            <w:pPr>
              <w:spacing w:before="50" w:line="285" w:lineRule="auto"/>
              <w:ind w:left="9" w:right="-116"/>
              <w:rPr>
                <w:spacing w:val="-15"/>
                <w:sz w:val="16"/>
                <w:szCs w:val="18"/>
                <w:lang w:eastAsia="zh-CN"/>
              </w:rPr>
            </w:pPr>
            <w:r>
              <w:rPr>
                <w:spacing w:val="10"/>
                <w:sz w:val="16"/>
                <w:szCs w:val="18"/>
                <w:lang w:eastAsia="zh-CN"/>
              </w:rPr>
              <w:t>⑵测量电力布线绝缘电阻时应将</w:t>
            </w:r>
            <w:r>
              <w:rPr>
                <w:sz w:val="16"/>
                <w:szCs w:val="18"/>
                <w:lang w:eastAsia="zh-CN"/>
              </w:rPr>
              <w:t>断</w:t>
            </w:r>
            <w:r>
              <w:rPr>
                <w:spacing w:val="-15"/>
                <w:sz w:val="16"/>
                <w:szCs w:val="18"/>
                <w:lang w:eastAsia="zh-CN"/>
              </w:rPr>
              <w:t>断器、用电设备、电器及仪表等断开。</w:t>
            </w:r>
          </w:p>
          <w:p w14:paraId="06C8C1DF">
            <w:pPr>
              <w:ind w:left="9" w:right="-116"/>
              <w:rPr>
                <w:sz w:val="16"/>
                <w:szCs w:val="18"/>
                <w:lang w:eastAsia="zh-CN"/>
              </w:rPr>
            </w:pPr>
            <w:r>
              <w:rPr>
                <w:rFonts w:hint="eastAsia"/>
                <w:sz w:val="16"/>
                <w:szCs w:val="16"/>
                <w:lang w:eastAsia="zh-CN"/>
              </w:rPr>
              <w:t>⑵</w:t>
            </w:r>
            <w:r>
              <w:rPr>
                <w:sz w:val="16"/>
                <w:szCs w:val="16"/>
                <w:lang w:eastAsia="zh-CN"/>
              </w:rPr>
              <w:t xml:space="preserve"> When measuring the insulation resistance of power wiring, the breaker, electrical equipment, electrical appliances and instruments shall be disconnected.</w:t>
            </w:r>
          </w:p>
        </w:tc>
      </w:tr>
      <w:tr w14:paraId="653C7B50">
        <w:trPr>
          <w:trHeight w:val="1825" w:hRule="atLeast"/>
        </w:trPr>
        <w:tc>
          <w:tcPr>
            <w:tcW w:w="688" w:type="dxa"/>
          </w:tcPr>
          <w:p w14:paraId="3D267319">
            <w:pPr>
              <w:rPr>
                <w:sz w:val="15"/>
                <w:szCs w:val="18"/>
                <w:lang w:eastAsia="zh-CN"/>
              </w:rPr>
            </w:pPr>
          </w:p>
          <w:p w14:paraId="10485175">
            <w:pPr>
              <w:rPr>
                <w:sz w:val="15"/>
                <w:szCs w:val="18"/>
                <w:lang w:eastAsia="zh-CN"/>
              </w:rPr>
            </w:pPr>
          </w:p>
          <w:p w14:paraId="0769C679">
            <w:pPr>
              <w:spacing w:before="8"/>
              <w:rPr>
                <w:sz w:val="15"/>
                <w:szCs w:val="18"/>
                <w:lang w:eastAsia="zh-CN"/>
              </w:rPr>
            </w:pPr>
          </w:p>
          <w:p w14:paraId="582C4AEA">
            <w:pPr>
              <w:spacing w:before="1"/>
              <w:ind w:right="280"/>
              <w:jc w:val="right"/>
              <w:rPr>
                <w:sz w:val="16"/>
                <w:szCs w:val="18"/>
              </w:rPr>
            </w:pPr>
            <w:r>
              <w:rPr>
                <w:w w:val="99"/>
                <w:sz w:val="16"/>
                <w:szCs w:val="18"/>
              </w:rPr>
              <w:t>2</w:t>
            </w:r>
          </w:p>
        </w:tc>
        <w:tc>
          <w:tcPr>
            <w:tcW w:w="3031" w:type="dxa"/>
          </w:tcPr>
          <w:p w14:paraId="718A6967">
            <w:pPr>
              <w:rPr>
                <w:sz w:val="15"/>
                <w:szCs w:val="18"/>
                <w:lang w:eastAsia="zh-CN"/>
              </w:rPr>
            </w:pPr>
          </w:p>
          <w:p w14:paraId="34ABF942">
            <w:pPr>
              <w:rPr>
                <w:sz w:val="15"/>
                <w:szCs w:val="18"/>
                <w:lang w:eastAsia="zh-CN"/>
              </w:rPr>
            </w:pPr>
          </w:p>
          <w:p w14:paraId="75B99BA1">
            <w:pPr>
              <w:spacing w:before="8"/>
              <w:rPr>
                <w:sz w:val="15"/>
                <w:szCs w:val="18"/>
                <w:lang w:eastAsia="zh-CN"/>
              </w:rPr>
            </w:pPr>
          </w:p>
          <w:p w14:paraId="066F27C3">
            <w:pPr>
              <w:spacing w:before="1"/>
              <w:ind w:left="10"/>
              <w:rPr>
                <w:spacing w:val="-1"/>
                <w:w w:val="95"/>
                <w:sz w:val="16"/>
                <w:szCs w:val="18"/>
                <w:lang w:eastAsia="zh-CN"/>
              </w:rPr>
            </w:pPr>
            <w:r>
              <w:rPr>
                <w:spacing w:val="-1"/>
                <w:w w:val="95"/>
                <w:sz w:val="16"/>
                <w:szCs w:val="18"/>
                <w:lang w:eastAsia="zh-CN"/>
              </w:rPr>
              <w:t>配电装置的交流耐压试验</w:t>
            </w:r>
          </w:p>
          <w:p w14:paraId="05D2B62A">
            <w:pPr>
              <w:ind w:left="10"/>
              <w:rPr>
                <w:sz w:val="16"/>
                <w:szCs w:val="18"/>
                <w:lang w:eastAsia="zh-CN"/>
              </w:rPr>
            </w:pPr>
            <w:r>
              <w:rPr>
                <w:sz w:val="16"/>
                <w:szCs w:val="16"/>
                <w:lang w:eastAsia="zh-CN"/>
              </w:rPr>
              <w:t>AC withstand voltage test of distribution equipment</w:t>
            </w:r>
          </w:p>
        </w:tc>
        <w:tc>
          <w:tcPr>
            <w:tcW w:w="3411" w:type="dxa"/>
          </w:tcPr>
          <w:p w14:paraId="11F21513">
            <w:pPr>
              <w:rPr>
                <w:sz w:val="15"/>
                <w:szCs w:val="18"/>
                <w:lang w:eastAsia="zh-CN"/>
              </w:rPr>
            </w:pPr>
          </w:p>
          <w:p w14:paraId="7089157E">
            <w:pPr>
              <w:rPr>
                <w:sz w:val="15"/>
                <w:szCs w:val="18"/>
                <w:lang w:eastAsia="zh-CN"/>
              </w:rPr>
            </w:pPr>
          </w:p>
          <w:p w14:paraId="292B2C90">
            <w:pPr>
              <w:spacing w:before="8"/>
              <w:rPr>
                <w:sz w:val="15"/>
                <w:szCs w:val="18"/>
                <w:lang w:eastAsia="zh-CN"/>
              </w:rPr>
            </w:pPr>
          </w:p>
          <w:p w14:paraId="7ACA3BB6">
            <w:pPr>
              <w:spacing w:before="1"/>
              <w:ind w:left="10"/>
              <w:rPr>
                <w:spacing w:val="-2"/>
                <w:w w:val="95"/>
                <w:sz w:val="16"/>
                <w:szCs w:val="18"/>
              </w:rPr>
            </w:pPr>
            <w:r>
              <w:rPr>
                <w:spacing w:val="-2"/>
                <w:w w:val="95"/>
                <w:sz w:val="16"/>
                <w:szCs w:val="18"/>
              </w:rPr>
              <w:t>设备大修后</w:t>
            </w:r>
          </w:p>
          <w:p w14:paraId="5ECB3798">
            <w:pPr>
              <w:ind w:left="10"/>
              <w:rPr>
                <w:sz w:val="16"/>
                <w:szCs w:val="18"/>
              </w:rPr>
            </w:pPr>
            <w:r>
              <w:rPr>
                <w:sz w:val="16"/>
                <w:szCs w:val="16"/>
              </w:rPr>
              <w:t>After equipment overhaul,</w:t>
            </w:r>
          </w:p>
        </w:tc>
        <w:tc>
          <w:tcPr>
            <w:tcW w:w="3519" w:type="dxa"/>
          </w:tcPr>
          <w:p w14:paraId="1B91F756">
            <w:pPr>
              <w:rPr>
                <w:sz w:val="15"/>
                <w:szCs w:val="18"/>
              </w:rPr>
            </w:pPr>
          </w:p>
          <w:p w14:paraId="7FB26CC9">
            <w:pPr>
              <w:rPr>
                <w:sz w:val="15"/>
                <w:szCs w:val="18"/>
              </w:rPr>
            </w:pPr>
          </w:p>
          <w:p w14:paraId="3B941461">
            <w:pPr>
              <w:spacing w:before="8"/>
              <w:rPr>
                <w:sz w:val="15"/>
                <w:szCs w:val="18"/>
              </w:rPr>
            </w:pPr>
          </w:p>
          <w:p w14:paraId="1DAF84C1">
            <w:pPr>
              <w:spacing w:before="1"/>
              <w:ind w:left="10"/>
              <w:rPr>
                <w:spacing w:val="-10"/>
                <w:w w:val="95"/>
                <w:sz w:val="16"/>
                <w:szCs w:val="18"/>
              </w:rPr>
            </w:pPr>
            <w:r>
              <w:rPr>
                <w:w w:val="95"/>
                <w:sz w:val="16"/>
                <w:szCs w:val="18"/>
              </w:rPr>
              <w:t>试验电压为</w:t>
            </w:r>
            <w:r>
              <w:rPr>
                <w:spacing w:val="12"/>
                <w:sz w:val="16"/>
                <w:szCs w:val="18"/>
              </w:rPr>
              <w:t xml:space="preserve"> </w:t>
            </w:r>
            <w:r>
              <w:rPr>
                <w:w w:val="95"/>
                <w:sz w:val="16"/>
                <w:szCs w:val="18"/>
              </w:rPr>
              <w:t>1000V</w:t>
            </w:r>
            <w:r>
              <w:rPr>
                <w:spacing w:val="-10"/>
                <w:w w:val="95"/>
                <w:sz w:val="16"/>
                <w:szCs w:val="18"/>
              </w:rPr>
              <w:t>。</w:t>
            </w:r>
          </w:p>
          <w:p w14:paraId="5751F810">
            <w:pPr>
              <w:ind w:left="10"/>
              <w:rPr>
                <w:sz w:val="16"/>
                <w:szCs w:val="18"/>
              </w:rPr>
            </w:pPr>
            <w:r>
              <w:rPr>
                <w:sz w:val="16"/>
                <w:szCs w:val="16"/>
              </w:rPr>
              <w:t>The test voltage is 1000V.</w:t>
            </w:r>
          </w:p>
        </w:tc>
        <w:tc>
          <w:tcPr>
            <w:tcW w:w="3329" w:type="dxa"/>
          </w:tcPr>
          <w:p w14:paraId="095CB170">
            <w:pPr>
              <w:spacing w:before="139" w:line="285" w:lineRule="auto"/>
              <w:ind w:left="9"/>
              <w:rPr>
                <w:spacing w:val="-2"/>
                <w:sz w:val="16"/>
                <w:szCs w:val="18"/>
                <w:lang w:eastAsia="zh-CN"/>
              </w:rPr>
            </w:pPr>
            <w:r>
              <w:rPr>
                <w:spacing w:val="-2"/>
                <w:sz w:val="16"/>
                <w:szCs w:val="18"/>
                <w:lang w:eastAsia="zh-CN"/>
              </w:rPr>
              <w:t>⑴配电装置耐压为各相对地，48V</w:t>
            </w:r>
            <w:r>
              <w:rPr>
                <w:spacing w:val="-29"/>
                <w:sz w:val="16"/>
                <w:szCs w:val="18"/>
                <w:lang w:eastAsia="zh-CN"/>
              </w:rPr>
              <w:t xml:space="preserve"> 及</w:t>
            </w:r>
            <w:r>
              <w:rPr>
                <w:spacing w:val="-2"/>
                <w:sz w:val="16"/>
                <w:szCs w:val="18"/>
                <w:lang w:eastAsia="zh-CN"/>
              </w:rPr>
              <w:t>以下配电装置不做交流耐压试验；</w:t>
            </w:r>
          </w:p>
          <w:p w14:paraId="637EC34B">
            <w:pPr>
              <w:ind w:left="9"/>
              <w:rPr>
                <w:sz w:val="16"/>
                <w:szCs w:val="18"/>
                <w:lang w:eastAsia="zh-CN"/>
              </w:rPr>
            </w:pPr>
            <w:r>
              <w:rPr>
                <w:sz w:val="16"/>
                <w:szCs w:val="16"/>
                <w:lang w:eastAsia="zh-CN"/>
              </w:rPr>
              <w:t>(1) The withstand voltage of distribution equipment is opposite to ground, and AC withstand voltage test is not done for distribution equipment with 48V and below;</w:t>
            </w:r>
          </w:p>
          <w:p w14:paraId="7BD1F549">
            <w:pPr>
              <w:spacing w:line="267" w:lineRule="exact"/>
              <w:ind w:left="9"/>
              <w:rPr>
                <w:spacing w:val="-2"/>
                <w:w w:val="95"/>
                <w:sz w:val="16"/>
                <w:szCs w:val="18"/>
                <w:lang w:eastAsia="zh-CN"/>
              </w:rPr>
            </w:pPr>
            <w:r>
              <w:rPr>
                <w:w w:val="95"/>
                <w:sz w:val="16"/>
                <w:szCs w:val="18"/>
                <w:lang w:eastAsia="zh-CN"/>
              </w:rPr>
              <w:t>⑵可用</w:t>
            </w:r>
            <w:r>
              <w:rPr>
                <w:sz w:val="16"/>
                <w:szCs w:val="18"/>
                <w:lang w:eastAsia="zh-CN"/>
              </w:rPr>
              <w:t xml:space="preserve"> </w:t>
            </w:r>
            <w:r>
              <w:rPr>
                <w:w w:val="95"/>
                <w:sz w:val="16"/>
                <w:szCs w:val="18"/>
                <w:lang w:eastAsia="zh-CN"/>
              </w:rPr>
              <w:t>2500V</w:t>
            </w:r>
            <w:r>
              <w:rPr>
                <w:spacing w:val="4"/>
                <w:sz w:val="16"/>
                <w:szCs w:val="18"/>
                <w:lang w:eastAsia="zh-CN"/>
              </w:rPr>
              <w:t xml:space="preserve"> </w:t>
            </w:r>
            <w:r>
              <w:rPr>
                <w:spacing w:val="-2"/>
                <w:w w:val="95"/>
                <w:sz w:val="16"/>
                <w:szCs w:val="18"/>
                <w:lang w:eastAsia="zh-CN"/>
              </w:rPr>
              <w:t>兆欧表试验代替；</w:t>
            </w:r>
          </w:p>
          <w:p w14:paraId="4496F6AD">
            <w:pPr>
              <w:ind w:left="9"/>
              <w:rPr>
                <w:sz w:val="16"/>
                <w:szCs w:val="18"/>
                <w:lang w:eastAsia="zh-CN"/>
              </w:rPr>
            </w:pPr>
            <w:r>
              <w:rPr>
                <w:rFonts w:hint="eastAsia"/>
                <w:sz w:val="16"/>
                <w:szCs w:val="16"/>
                <w:lang w:eastAsia="zh-CN"/>
              </w:rPr>
              <w:t>⑵</w:t>
            </w:r>
            <w:r>
              <w:rPr>
                <w:sz w:val="16"/>
                <w:szCs w:val="16"/>
                <w:lang w:eastAsia="zh-CN"/>
              </w:rPr>
              <w:t xml:space="preserve"> It can be replaced by 2500V megohmmeter test;</w:t>
            </w:r>
          </w:p>
          <w:p w14:paraId="10ED9581">
            <w:pPr>
              <w:spacing w:before="50" w:line="285" w:lineRule="auto"/>
              <w:ind w:left="9"/>
              <w:rPr>
                <w:spacing w:val="-2"/>
                <w:sz w:val="16"/>
                <w:szCs w:val="18"/>
                <w:lang w:eastAsia="zh-CN"/>
              </w:rPr>
            </w:pPr>
            <w:r>
              <w:rPr>
                <w:spacing w:val="-7"/>
                <w:sz w:val="16"/>
                <w:szCs w:val="18"/>
                <w:lang w:eastAsia="zh-CN"/>
              </w:rPr>
              <w:t>⑶带有电子元件的回路，试验时应将</w:t>
            </w:r>
            <w:r>
              <w:rPr>
                <w:spacing w:val="-2"/>
                <w:sz w:val="16"/>
                <w:szCs w:val="18"/>
                <w:lang w:eastAsia="zh-CN"/>
              </w:rPr>
              <w:t>其取出或两端短接。</w:t>
            </w:r>
          </w:p>
          <w:p w14:paraId="69E833F2">
            <w:pPr>
              <w:ind w:left="9"/>
              <w:rPr>
                <w:sz w:val="16"/>
                <w:szCs w:val="18"/>
                <w:lang w:eastAsia="zh-CN"/>
              </w:rPr>
            </w:pPr>
            <w:r>
              <w:rPr>
                <w:sz w:val="16"/>
                <w:szCs w:val="16"/>
                <w:lang w:eastAsia="zh-CN"/>
              </w:rPr>
              <w:t>(3) For circuits with electronic components, they should be taken out or shorted at both ends during test.</w:t>
            </w:r>
          </w:p>
        </w:tc>
      </w:tr>
      <w:tr w14:paraId="3AE105FC">
        <w:trPr>
          <w:trHeight w:val="597" w:hRule="atLeast"/>
        </w:trPr>
        <w:tc>
          <w:tcPr>
            <w:tcW w:w="688" w:type="dxa"/>
          </w:tcPr>
          <w:p w14:paraId="121D6962">
            <w:pPr>
              <w:spacing w:before="164"/>
              <w:ind w:right="280"/>
              <w:jc w:val="right"/>
              <w:rPr>
                <w:sz w:val="16"/>
                <w:szCs w:val="18"/>
              </w:rPr>
            </w:pPr>
            <w:r>
              <w:rPr>
                <w:w w:val="99"/>
                <w:sz w:val="16"/>
                <w:szCs w:val="18"/>
              </w:rPr>
              <w:t>3</w:t>
            </w:r>
          </w:p>
        </w:tc>
        <w:tc>
          <w:tcPr>
            <w:tcW w:w="3031" w:type="dxa"/>
          </w:tcPr>
          <w:p w14:paraId="5415F5CF">
            <w:pPr>
              <w:spacing w:before="164"/>
              <w:ind w:left="10"/>
              <w:rPr>
                <w:spacing w:val="-3"/>
                <w:w w:val="95"/>
                <w:sz w:val="16"/>
                <w:szCs w:val="18"/>
              </w:rPr>
            </w:pPr>
            <w:r>
              <w:rPr>
                <w:spacing w:val="-3"/>
                <w:w w:val="95"/>
                <w:sz w:val="16"/>
                <w:szCs w:val="18"/>
              </w:rPr>
              <w:t>检査相位</w:t>
            </w:r>
          </w:p>
          <w:p w14:paraId="6A58C64A">
            <w:pPr>
              <w:ind w:left="10"/>
              <w:rPr>
                <w:sz w:val="16"/>
                <w:szCs w:val="18"/>
              </w:rPr>
            </w:pPr>
            <w:r>
              <w:rPr>
                <w:sz w:val="16"/>
                <w:szCs w:val="16"/>
              </w:rPr>
              <w:t>Check phase</w:t>
            </w:r>
          </w:p>
        </w:tc>
        <w:tc>
          <w:tcPr>
            <w:tcW w:w="3411" w:type="dxa"/>
          </w:tcPr>
          <w:p w14:paraId="059B3E0B">
            <w:pPr>
              <w:spacing w:before="164"/>
              <w:ind w:left="10"/>
              <w:rPr>
                <w:spacing w:val="-2"/>
                <w:w w:val="95"/>
                <w:sz w:val="16"/>
                <w:szCs w:val="18"/>
              </w:rPr>
            </w:pPr>
            <w:r>
              <w:rPr>
                <w:spacing w:val="-2"/>
                <w:w w:val="95"/>
                <w:sz w:val="16"/>
                <w:szCs w:val="18"/>
              </w:rPr>
              <w:t>更动设备或接线时</w:t>
            </w:r>
          </w:p>
          <w:p w14:paraId="758D09D3">
            <w:pPr>
              <w:ind w:left="10"/>
              <w:rPr>
                <w:sz w:val="16"/>
                <w:szCs w:val="18"/>
              </w:rPr>
            </w:pPr>
            <w:r>
              <w:rPr>
                <w:sz w:val="16"/>
                <w:szCs w:val="16"/>
              </w:rPr>
              <w:t>When changing equipment or wiring,</w:t>
            </w:r>
          </w:p>
        </w:tc>
        <w:tc>
          <w:tcPr>
            <w:tcW w:w="3519" w:type="dxa"/>
          </w:tcPr>
          <w:p w14:paraId="1A162097">
            <w:pPr>
              <w:spacing w:before="164"/>
              <w:ind w:left="10"/>
              <w:rPr>
                <w:spacing w:val="-1"/>
                <w:w w:val="95"/>
                <w:sz w:val="16"/>
                <w:szCs w:val="18"/>
                <w:lang w:eastAsia="zh-CN"/>
              </w:rPr>
            </w:pPr>
            <w:r>
              <w:rPr>
                <w:spacing w:val="-1"/>
                <w:w w:val="95"/>
                <w:sz w:val="16"/>
                <w:szCs w:val="18"/>
                <w:lang w:eastAsia="zh-CN"/>
              </w:rPr>
              <w:t>各相两端及其连接回路的相位应一致</w:t>
            </w:r>
          </w:p>
          <w:p w14:paraId="324D956E">
            <w:pPr>
              <w:ind w:left="10"/>
              <w:rPr>
                <w:sz w:val="16"/>
                <w:szCs w:val="18"/>
                <w:lang w:eastAsia="zh-CN"/>
              </w:rPr>
            </w:pPr>
            <w:r>
              <w:rPr>
                <w:sz w:val="16"/>
                <w:szCs w:val="16"/>
                <w:lang w:eastAsia="zh-CN"/>
              </w:rPr>
              <w:t>The phases of both ends of each phase and their connecting circuits should be consistent</w:t>
            </w:r>
          </w:p>
        </w:tc>
        <w:tc>
          <w:tcPr>
            <w:tcW w:w="3329" w:type="dxa"/>
          </w:tcPr>
          <w:p w14:paraId="510859DB">
            <w:pPr>
              <w:ind w:left="2" w:right="-72"/>
              <w:rPr>
                <w:sz w:val="15"/>
                <w:szCs w:val="18"/>
              </w:rPr>
            </w:pPr>
            <w:r>
              <w:rPr>
                <w:sz w:val="15"/>
                <w:szCs w:val="18"/>
                <w:lang w:eastAsia="zh-CN"/>
              </w:rPr>
              <mc:AlternateContent>
                <mc:Choice Requires="wpg">
                  <w:drawing>
                    <wp:inline distT="0" distB="0" distL="0" distR="0">
                      <wp:extent cx="2110740" cy="382905"/>
                      <wp:effectExtent l="0" t="0" r="3810" b="0"/>
                      <wp:docPr id="10" name="组合 10"/>
                      <wp:cNvGraphicFramePr/>
                      <a:graphic xmlns:a="http://schemas.openxmlformats.org/drawingml/2006/main">
                        <a:graphicData uri="http://schemas.microsoft.com/office/word/2010/wordprocessingGroup">
                          <wpg:wgp>
                            <wpg:cNvGrpSpPr/>
                            <wpg:grpSpPr>
                              <a:xfrm>
                                <a:off x="0" y="0"/>
                                <a:ext cx="2110740" cy="382905"/>
                                <a:chOff x="0" y="0"/>
                                <a:chExt cx="3324" cy="603"/>
                              </a:xfrm>
                            </wpg:grpSpPr>
                            <wps:wsp>
                              <wps:cNvPr id="11" name="docshape6"/>
                              <wps:cNvSpPr>
                                <a:spLocks noChangeArrowheads="1"/>
                              </wps:cNvSpPr>
                              <wps:spPr bwMode="auto">
                                <a:xfrm>
                                  <a:off x="0" y="0"/>
                                  <a:ext cx="3324" cy="603"/>
                                </a:xfrm>
                                <a:prstGeom prst="rect">
                                  <a:avLst/>
                                </a:prstGeom>
                                <a:solidFill>
                                  <a:srgbClr val="FFFFFF"/>
                                </a:solidFill>
                                <a:ln>
                                  <a:noFill/>
                                </a:ln>
                              </wps:spPr>
                              <wps:bodyPr rot="0" vert="horz" wrap="square" lIns="91440" tIns="45720" rIns="91440" bIns="45720" anchor="t" anchorCtr="0" upright="1">
                                <a:noAutofit/>
                              </wps:bodyPr>
                            </wps:wsp>
                          </wpg:wgp>
                        </a:graphicData>
                      </a:graphic>
                    </wp:inline>
                  </w:drawing>
                </mc:Choice>
                <mc:Fallback>
                  <w:pict>
                    <v:group id="_x0000_s1026" o:spid="_x0000_s1026" o:spt="203" style="height:30.15pt;width:166.2pt;" coordsize="3324,603" o:gfxdata="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73yBcdYAAAAEAQAADwAAAAAAAAABACAAAAAiAAAAZHJzL2Rvd25yZXYu&#10;eG1sUEsBAhQAFAAAAAgAh07iQJPEvulvAgAATQUAAA4AAAAAAAAAAQAgAAAAJQEAAGRycy9lMm9E&#10;b2MueG1sUEsFBgAAAAAGAAYAWQEAAAYGAAAAAA==&#10;">
                      <o:lock v:ext="edit" aspectratio="f"/>
                      <v:rect id="docshape6" o:spid="_x0000_s1026" o:spt="1" style="position:absolute;left:0;top:0;height:603;width:3324;" fillcolor="#FFFFFF" filled="t" stroked="f" coordsize="21600,21600" o:gfxdata="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ZdtsrsAAADb&#10;AAAADwAAAAAAAAABACAAAAAiAAAAZHJzL2Rvd25yZXYueG1sUEsBAhQAFAAAAAgAh07iQDMvBZ47&#10;AAAAOQAAABAAAAAAAAAAAQAgAAAACgEAAGRycy9zaGFwZXhtbC54bWxQSwUGAAAAAAYABgBbAQAA&#10;tAMAAAAA&#10;">
                        <v:fill on="t" focussize="0,0"/>
                        <v:stroke on="f"/>
                        <v:imagedata o:title=""/>
                        <o:lock v:ext="edit" aspectratio="f"/>
                      </v:rect>
                      <w10:wrap type="none"/>
                      <w10:anchorlock/>
                    </v:group>
                  </w:pict>
                </mc:Fallback>
              </mc:AlternateContent>
            </w:r>
          </w:p>
        </w:tc>
      </w:tr>
    </w:tbl>
    <w:p w14:paraId="5726CE23">
      <w:pPr>
        <w:rPr>
          <w:sz w:val="15"/>
          <w:szCs w:val="16"/>
        </w:rPr>
      </w:pPr>
    </w:p>
    <w:p w14:paraId="5E0C1613">
      <w:pPr>
        <w:rPr>
          <w:sz w:val="15"/>
          <w:szCs w:val="16"/>
        </w:rPr>
      </w:pPr>
    </w:p>
    <w:p w14:paraId="7EBD8ABE">
      <w:pPr>
        <w:rPr>
          <w:sz w:val="15"/>
          <w:szCs w:val="16"/>
        </w:rPr>
      </w:pPr>
    </w:p>
    <w:p w14:paraId="15CF8C66">
      <w:pPr>
        <w:rPr>
          <w:sz w:val="15"/>
          <w:szCs w:val="16"/>
        </w:rPr>
      </w:pPr>
    </w:p>
    <w:p w14:paraId="33EBE52E">
      <w:pPr>
        <w:rPr>
          <w:sz w:val="15"/>
          <w:szCs w:val="16"/>
        </w:rPr>
      </w:pPr>
    </w:p>
    <w:p w14:paraId="16EFF0C3">
      <w:pPr>
        <w:rPr>
          <w:sz w:val="15"/>
          <w:szCs w:val="16"/>
        </w:rPr>
      </w:pPr>
    </w:p>
    <w:p w14:paraId="32DB5DDD">
      <w:pPr>
        <w:rPr>
          <w:sz w:val="15"/>
          <w:szCs w:val="16"/>
        </w:rPr>
      </w:pPr>
    </w:p>
    <w:p w14:paraId="5FB2163B">
      <w:pPr>
        <w:rPr>
          <w:sz w:val="15"/>
          <w:szCs w:val="16"/>
        </w:rPr>
      </w:pPr>
    </w:p>
    <w:p w14:paraId="31116241">
      <w:pPr>
        <w:rPr>
          <w:sz w:val="15"/>
          <w:szCs w:val="16"/>
        </w:rPr>
      </w:pPr>
    </w:p>
    <w:p w14:paraId="63AE4DDA">
      <w:pPr>
        <w:rPr>
          <w:sz w:val="15"/>
          <w:szCs w:val="16"/>
        </w:rPr>
      </w:pPr>
    </w:p>
    <w:p w14:paraId="11ED2BAF">
      <w:pPr>
        <w:spacing w:before="11"/>
        <w:rPr>
          <w:sz w:val="21"/>
          <w:szCs w:val="16"/>
        </w:rPr>
      </w:pPr>
    </w:p>
    <w:p w14:paraId="0D4DA176">
      <w:pPr>
        <w:numPr>
          <w:ilvl w:val="0"/>
          <w:numId w:val="67"/>
        </w:numPr>
        <w:tabs>
          <w:tab w:val="left" w:pos="1400"/>
        </w:tabs>
        <w:spacing w:before="70"/>
        <w:ind w:hanging="527"/>
        <w:rPr>
          <w:spacing w:val="-1"/>
          <w:w w:val="95"/>
          <w:sz w:val="16"/>
          <w:szCs w:val="18"/>
          <w:lang w:eastAsia="zh-CN"/>
        </w:rPr>
      </w:pPr>
      <w:r>
        <w:rPr>
          <w:spacing w:val="-1"/>
          <w:w w:val="95"/>
          <w:sz w:val="16"/>
          <w:szCs w:val="18"/>
          <w:lang w:eastAsia="zh-CN"/>
        </w:rPr>
        <w:t>接地装置的试验项目、周期和要求。</w:t>
      </w:r>
    </w:p>
    <w:p w14:paraId="50923524">
      <w:pPr>
        <w:tabs>
          <w:tab w:val="left" w:pos="1400"/>
        </w:tabs>
        <w:ind w:left="1399"/>
        <w:rPr>
          <w:sz w:val="16"/>
          <w:szCs w:val="18"/>
          <w:lang w:eastAsia="zh-CN"/>
        </w:rPr>
      </w:pPr>
      <w:r>
        <w:rPr>
          <w:sz w:val="16"/>
          <w:szCs w:val="16"/>
          <w:lang w:eastAsia="zh-CN"/>
        </w:rPr>
        <w:t>Test items, cycle and requirements of grounding device.</w:t>
      </w:r>
    </w:p>
    <w:p w14:paraId="667732D1">
      <w:pPr>
        <w:spacing w:before="2" w:after="1"/>
        <w:rPr>
          <w:sz w:val="2"/>
          <w:szCs w:val="16"/>
          <w:lang w:eastAsia="zh-CN"/>
        </w:rPr>
      </w:pPr>
    </w:p>
    <w:tbl>
      <w:tblPr>
        <w:tblStyle w:val="14"/>
        <w:tblW w:w="0" w:type="auto"/>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7"/>
        <w:gridCol w:w="2438"/>
        <w:gridCol w:w="3005"/>
        <w:gridCol w:w="3982"/>
        <w:gridCol w:w="3756"/>
      </w:tblGrid>
      <w:tr w14:paraId="778649A4">
        <w:trPr>
          <w:trHeight w:val="818" w:hRule="atLeast"/>
        </w:trPr>
        <w:tc>
          <w:tcPr>
            <w:tcW w:w="797" w:type="dxa"/>
            <w:tcBorders>
              <w:bottom w:val="nil"/>
            </w:tcBorders>
          </w:tcPr>
          <w:p w14:paraId="38BBFCB5">
            <w:pPr>
              <w:spacing w:before="4"/>
              <w:rPr>
                <w:sz w:val="16"/>
                <w:szCs w:val="18"/>
                <w:lang w:eastAsia="zh-CN"/>
              </w:rPr>
            </w:pPr>
          </w:p>
          <w:p w14:paraId="1FD51812">
            <w:pPr>
              <w:ind w:left="9"/>
              <w:rPr>
                <w:spacing w:val="-10"/>
                <w:sz w:val="16"/>
                <w:szCs w:val="18"/>
              </w:rPr>
            </w:pPr>
            <w:r>
              <w:rPr>
                <w:w w:val="95"/>
                <w:sz w:val="16"/>
                <w:szCs w:val="18"/>
              </w:rPr>
              <w:t>序</w:t>
            </w:r>
            <w:r>
              <w:rPr>
                <w:spacing w:val="-10"/>
                <w:sz w:val="16"/>
                <w:szCs w:val="18"/>
              </w:rPr>
              <w:t>号</w:t>
            </w:r>
          </w:p>
          <w:p w14:paraId="1143A6A6">
            <w:pPr>
              <w:ind w:left="9"/>
              <w:rPr>
                <w:sz w:val="16"/>
                <w:szCs w:val="18"/>
              </w:rPr>
            </w:pPr>
            <w:r>
              <w:rPr>
                <w:sz w:val="16"/>
                <w:szCs w:val="16"/>
              </w:rPr>
              <w:t>Serial number</w:t>
            </w:r>
          </w:p>
        </w:tc>
        <w:tc>
          <w:tcPr>
            <w:tcW w:w="2438" w:type="dxa"/>
            <w:tcBorders>
              <w:bottom w:val="nil"/>
            </w:tcBorders>
          </w:tcPr>
          <w:p w14:paraId="601C59F5">
            <w:pPr>
              <w:spacing w:before="4"/>
              <w:rPr>
                <w:sz w:val="16"/>
                <w:szCs w:val="18"/>
              </w:rPr>
            </w:pPr>
          </w:p>
          <w:p w14:paraId="1C749167">
            <w:pPr>
              <w:jc w:val="center"/>
              <w:rPr>
                <w:spacing w:val="-10"/>
                <w:sz w:val="16"/>
                <w:szCs w:val="18"/>
              </w:rPr>
            </w:pPr>
            <w:r>
              <w:rPr>
                <w:w w:val="95"/>
                <w:sz w:val="16"/>
                <w:szCs w:val="18"/>
              </w:rPr>
              <w:t>项</w:t>
            </w:r>
            <w:r>
              <w:rPr>
                <w:spacing w:val="-10"/>
                <w:sz w:val="16"/>
                <w:szCs w:val="18"/>
              </w:rPr>
              <w:t>目</w:t>
            </w:r>
          </w:p>
          <w:p w14:paraId="3D0BEA7F">
            <w:pPr>
              <w:jc w:val="center"/>
              <w:rPr>
                <w:sz w:val="16"/>
                <w:szCs w:val="18"/>
              </w:rPr>
            </w:pPr>
            <w:r>
              <w:rPr>
                <w:sz w:val="16"/>
                <w:szCs w:val="16"/>
              </w:rPr>
              <w:t>Project</w:t>
            </w:r>
          </w:p>
        </w:tc>
        <w:tc>
          <w:tcPr>
            <w:tcW w:w="3005" w:type="dxa"/>
            <w:tcBorders>
              <w:bottom w:val="nil"/>
            </w:tcBorders>
          </w:tcPr>
          <w:p w14:paraId="2FAB77E8">
            <w:pPr>
              <w:spacing w:before="113" w:line="285" w:lineRule="auto"/>
              <w:ind w:left="557" w:right="23" w:hanging="526"/>
              <w:rPr>
                <w:color w:val="FF0000"/>
                <w:spacing w:val="-2"/>
                <w:sz w:val="16"/>
                <w:szCs w:val="18"/>
                <w:lang w:eastAsia="zh-CN"/>
              </w:rPr>
            </w:pPr>
            <w:r>
              <w:rPr>
                <w:color w:val="FF0000"/>
                <w:spacing w:val="-2"/>
                <w:sz w:val="16"/>
                <w:szCs w:val="18"/>
                <w:lang w:eastAsia="zh-CN"/>
              </w:rPr>
              <w:t>建议周期如下（或按设备生产厂商建议的时间周期）</w:t>
            </w:r>
          </w:p>
          <w:p w14:paraId="42AE50B7">
            <w:pPr>
              <w:ind w:left="557" w:right="23" w:hanging="526"/>
              <w:rPr>
                <w:sz w:val="16"/>
                <w:szCs w:val="18"/>
                <w:lang w:eastAsia="zh-CN"/>
              </w:rPr>
            </w:pPr>
            <w:r>
              <w:rPr>
                <w:color w:val="FF0000"/>
                <w:sz w:val="16"/>
                <w:szCs w:val="16"/>
                <w:lang w:eastAsia="zh-CN"/>
              </w:rPr>
              <w:t>The recommended period is as follows (or according to the time period recommended by the equipment manufacturer)</w:t>
            </w:r>
          </w:p>
        </w:tc>
        <w:tc>
          <w:tcPr>
            <w:tcW w:w="3982" w:type="dxa"/>
            <w:tcBorders>
              <w:bottom w:val="nil"/>
            </w:tcBorders>
          </w:tcPr>
          <w:p w14:paraId="0DEB3D88">
            <w:pPr>
              <w:spacing w:before="4"/>
              <w:rPr>
                <w:sz w:val="16"/>
                <w:szCs w:val="18"/>
                <w:lang w:eastAsia="zh-CN"/>
              </w:rPr>
            </w:pPr>
          </w:p>
          <w:p w14:paraId="30182705">
            <w:pPr>
              <w:jc w:val="center"/>
              <w:rPr>
                <w:spacing w:val="-10"/>
                <w:sz w:val="16"/>
                <w:szCs w:val="18"/>
              </w:rPr>
            </w:pPr>
            <w:r>
              <w:rPr>
                <w:w w:val="95"/>
                <w:sz w:val="16"/>
                <w:szCs w:val="18"/>
              </w:rPr>
              <w:t>要</w:t>
            </w:r>
            <w:r>
              <w:rPr>
                <w:spacing w:val="-10"/>
                <w:sz w:val="16"/>
                <w:szCs w:val="18"/>
              </w:rPr>
              <w:t>求</w:t>
            </w:r>
          </w:p>
          <w:p w14:paraId="4A69B63E">
            <w:pPr>
              <w:jc w:val="center"/>
              <w:rPr>
                <w:sz w:val="16"/>
                <w:szCs w:val="18"/>
              </w:rPr>
            </w:pPr>
            <w:r>
              <w:rPr>
                <w:sz w:val="16"/>
                <w:szCs w:val="16"/>
              </w:rPr>
              <w:t>Requirements</w:t>
            </w:r>
          </w:p>
        </w:tc>
        <w:tc>
          <w:tcPr>
            <w:tcW w:w="3756" w:type="dxa"/>
            <w:tcBorders>
              <w:bottom w:val="nil"/>
            </w:tcBorders>
          </w:tcPr>
          <w:p w14:paraId="6FF9C242">
            <w:pPr>
              <w:spacing w:before="4"/>
              <w:rPr>
                <w:sz w:val="16"/>
                <w:szCs w:val="18"/>
              </w:rPr>
            </w:pPr>
          </w:p>
          <w:p w14:paraId="07D4E9BD">
            <w:pPr>
              <w:jc w:val="center"/>
              <w:rPr>
                <w:spacing w:val="-10"/>
                <w:sz w:val="16"/>
                <w:szCs w:val="18"/>
              </w:rPr>
            </w:pPr>
            <w:r>
              <w:rPr>
                <w:w w:val="95"/>
                <w:sz w:val="16"/>
                <w:szCs w:val="18"/>
              </w:rPr>
              <w:t>说</w:t>
            </w:r>
            <w:r>
              <w:rPr>
                <w:spacing w:val="-10"/>
                <w:sz w:val="16"/>
                <w:szCs w:val="18"/>
              </w:rPr>
              <w:t>明</w:t>
            </w:r>
          </w:p>
          <w:p w14:paraId="4E84CDAF">
            <w:pPr>
              <w:jc w:val="center"/>
              <w:rPr>
                <w:sz w:val="16"/>
                <w:szCs w:val="18"/>
              </w:rPr>
            </w:pPr>
            <w:r>
              <w:rPr>
                <w:sz w:val="16"/>
                <w:szCs w:val="16"/>
              </w:rPr>
              <w:t>Description</w:t>
            </w:r>
          </w:p>
        </w:tc>
      </w:tr>
    </w:tbl>
    <w:p w14:paraId="4F33891F">
      <w:pPr>
        <w:jc w:val="center"/>
        <w:rPr>
          <w:sz w:val="16"/>
          <w:szCs w:val="18"/>
        </w:rPr>
        <w:sectPr>
          <w:pgSz w:w="16840" w:h="11910" w:orient="landscape"/>
          <w:pgMar w:top="1100" w:right="1320" w:bottom="1380" w:left="1320" w:header="0" w:footer="1183" w:gutter="0"/>
          <w:cols w:space="720" w:num="1"/>
        </w:sectPr>
      </w:pPr>
    </w:p>
    <w:p w14:paraId="6C5FB71B">
      <w:pPr>
        <w:rPr>
          <w:sz w:val="15"/>
          <w:szCs w:val="16"/>
        </w:rPr>
      </w:pPr>
      <w:r>
        <w:rPr>
          <w:sz w:val="16"/>
          <w:szCs w:val="16"/>
          <w:lang w:eastAsia="zh-CN"/>
        </w:rPr>
        <mc:AlternateContent>
          <mc:Choice Requires="wps">
            <w:drawing>
              <wp:anchor distT="0" distB="0" distL="114300" distR="114300" simplePos="0" relativeHeight="251679744" behindDoc="1" locked="0" layoutInCell="1" allowOverlap="1">
                <wp:simplePos x="0" y="0"/>
                <wp:positionH relativeFrom="page">
                  <wp:posOffset>7310755</wp:posOffset>
                </wp:positionH>
                <wp:positionV relativeFrom="page">
                  <wp:posOffset>5166995</wp:posOffset>
                </wp:positionV>
                <wp:extent cx="132715" cy="132715"/>
                <wp:effectExtent l="0" t="0" r="0" b="0"/>
                <wp:wrapNone/>
                <wp:docPr id="9" name="文本框 9"/>
                <wp:cNvGraphicFramePr/>
                <a:graphic xmlns:a="http://schemas.openxmlformats.org/drawingml/2006/main">
                  <a:graphicData uri="http://schemas.microsoft.com/office/word/2010/wordprocessingShape">
                    <wps:wsp>
                      <wps:cNvSpPr txBox="1">
                        <a:spLocks noChangeArrowheads="1"/>
                      </wps:cNvSpPr>
                      <wps:spPr bwMode="auto">
                        <a:xfrm>
                          <a:off x="0" y="0"/>
                          <a:ext cx="132715" cy="132715"/>
                        </a:xfrm>
                        <a:prstGeom prst="rect">
                          <a:avLst/>
                        </a:prstGeom>
                        <a:noFill/>
                        <a:ln>
                          <a:noFill/>
                        </a:ln>
                      </wps:spPr>
                      <wps:txbx>
                        <w:txbxContent>
                          <w:p w14:paraId="09F0F053">
                            <w:pPr>
                              <w:spacing w:line="209" w:lineRule="exact"/>
                              <w:rPr>
                                <w:sz w:val="21"/>
                              </w:rPr>
                            </w:pPr>
                            <w:r>
                              <w:rPr>
                                <w:w w:val="99"/>
                                <w:sz w:val="21"/>
                              </w:rPr>
                              <w:t>；</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75.65pt;margin-top:406.85pt;height:10.45pt;width:10.45pt;mso-position-horizontal-relative:page;mso-position-vertical-relative:page;z-index:-251636736;mso-width-relative:page;mso-height-relative:page;" filled="f" stroked="f" coordsize="21600,21600" o:gfxdata="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CzdbO7bAAAADQEAAA8AAAAAAAAAAQAgAAAA&#10;IgAAAGRycy9kb3ducmV2LnhtbFBLAQIUABQAAAAIAIdO4kDjpoihCAIAAAQEAAAOAAAAAAAAAAEA&#10;IAAAACoBAABkcnMvZTJvRG9jLnhtbFBLBQYAAAAABgAGAFkBAACkBQAAAAA=&#10;">
                <v:fill on="f" focussize="0,0"/>
                <v:stroke on="f"/>
                <v:imagedata o:title=""/>
                <o:lock v:ext="edit" aspectratio="f"/>
                <v:textbox inset="0mm,0mm,0mm,0mm">
                  <w:txbxContent>
                    <w:p w14:paraId="09F0F053">
                      <w:pPr>
                        <w:spacing w:line="209" w:lineRule="exact"/>
                        <w:rPr>
                          <w:sz w:val="21"/>
                        </w:rPr>
                      </w:pPr>
                      <w:r>
                        <w:rPr>
                          <w:w w:val="99"/>
                          <w:sz w:val="21"/>
                        </w:rPr>
                        <w:t>；</w:t>
                      </w:r>
                    </w:p>
                  </w:txbxContent>
                </v:textbox>
              </v:shape>
            </w:pict>
          </mc:Fallback>
        </mc:AlternateContent>
      </w:r>
    </w:p>
    <w:p w14:paraId="4CD41B5E">
      <w:pPr>
        <w:rPr>
          <w:sz w:val="15"/>
          <w:szCs w:val="16"/>
        </w:rPr>
      </w:pPr>
    </w:p>
    <w:p w14:paraId="3FB1B237">
      <w:pPr>
        <w:spacing w:before="5"/>
        <w:rPr>
          <w:sz w:val="10"/>
          <w:szCs w:val="16"/>
        </w:rPr>
      </w:pPr>
    </w:p>
    <w:tbl>
      <w:tblPr>
        <w:tblStyle w:val="14"/>
        <w:tblW w:w="0" w:type="auto"/>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7"/>
        <w:gridCol w:w="2438"/>
        <w:gridCol w:w="3005"/>
        <w:gridCol w:w="3982"/>
        <w:gridCol w:w="3756"/>
      </w:tblGrid>
      <w:tr w14:paraId="742AE24D">
        <w:trPr>
          <w:trHeight w:val="4244" w:hRule="atLeast"/>
        </w:trPr>
        <w:tc>
          <w:tcPr>
            <w:tcW w:w="797" w:type="dxa"/>
          </w:tcPr>
          <w:p w14:paraId="35B51979">
            <w:pPr>
              <w:rPr>
                <w:sz w:val="15"/>
                <w:szCs w:val="18"/>
              </w:rPr>
            </w:pPr>
          </w:p>
          <w:p w14:paraId="3A6E03AC">
            <w:pPr>
              <w:rPr>
                <w:sz w:val="15"/>
                <w:szCs w:val="18"/>
              </w:rPr>
            </w:pPr>
          </w:p>
          <w:p w14:paraId="1D988E64">
            <w:pPr>
              <w:rPr>
                <w:sz w:val="15"/>
                <w:szCs w:val="18"/>
              </w:rPr>
            </w:pPr>
          </w:p>
          <w:p w14:paraId="6EA8B177">
            <w:pPr>
              <w:rPr>
                <w:sz w:val="15"/>
                <w:szCs w:val="18"/>
              </w:rPr>
            </w:pPr>
          </w:p>
          <w:p w14:paraId="3AADECBE">
            <w:pPr>
              <w:rPr>
                <w:sz w:val="15"/>
                <w:szCs w:val="18"/>
              </w:rPr>
            </w:pPr>
          </w:p>
          <w:p w14:paraId="47F084B5">
            <w:pPr>
              <w:rPr>
                <w:sz w:val="15"/>
                <w:szCs w:val="18"/>
              </w:rPr>
            </w:pPr>
          </w:p>
          <w:p w14:paraId="63679131">
            <w:pPr>
              <w:rPr>
                <w:sz w:val="15"/>
                <w:szCs w:val="18"/>
              </w:rPr>
            </w:pPr>
          </w:p>
          <w:p w14:paraId="374148CC">
            <w:pPr>
              <w:rPr>
                <w:sz w:val="10"/>
                <w:szCs w:val="18"/>
              </w:rPr>
            </w:pPr>
          </w:p>
          <w:p w14:paraId="089635FD">
            <w:pPr>
              <w:jc w:val="center"/>
              <w:rPr>
                <w:sz w:val="16"/>
                <w:szCs w:val="18"/>
              </w:rPr>
            </w:pPr>
            <w:r>
              <w:rPr>
                <w:w w:val="99"/>
                <w:sz w:val="16"/>
                <w:szCs w:val="18"/>
              </w:rPr>
              <w:t>1</w:t>
            </w:r>
          </w:p>
        </w:tc>
        <w:tc>
          <w:tcPr>
            <w:tcW w:w="2438" w:type="dxa"/>
          </w:tcPr>
          <w:p w14:paraId="69B55CA3">
            <w:pPr>
              <w:rPr>
                <w:sz w:val="15"/>
                <w:szCs w:val="18"/>
                <w:lang w:eastAsia="zh-CN"/>
              </w:rPr>
            </w:pPr>
          </w:p>
          <w:p w14:paraId="22F2B2A4">
            <w:pPr>
              <w:rPr>
                <w:sz w:val="15"/>
                <w:szCs w:val="18"/>
                <w:lang w:eastAsia="zh-CN"/>
              </w:rPr>
            </w:pPr>
          </w:p>
          <w:p w14:paraId="2DA2E893">
            <w:pPr>
              <w:rPr>
                <w:sz w:val="15"/>
                <w:szCs w:val="18"/>
                <w:lang w:eastAsia="zh-CN"/>
              </w:rPr>
            </w:pPr>
          </w:p>
          <w:p w14:paraId="6470EB25">
            <w:pPr>
              <w:rPr>
                <w:sz w:val="15"/>
                <w:szCs w:val="18"/>
                <w:lang w:eastAsia="zh-CN"/>
              </w:rPr>
            </w:pPr>
          </w:p>
          <w:p w14:paraId="7A9BE3A1">
            <w:pPr>
              <w:rPr>
                <w:sz w:val="15"/>
                <w:szCs w:val="18"/>
                <w:lang w:eastAsia="zh-CN"/>
              </w:rPr>
            </w:pPr>
          </w:p>
          <w:p w14:paraId="2F6229C5">
            <w:pPr>
              <w:rPr>
                <w:sz w:val="15"/>
                <w:szCs w:val="18"/>
                <w:lang w:eastAsia="zh-CN"/>
              </w:rPr>
            </w:pPr>
          </w:p>
          <w:p w14:paraId="5BE116F8">
            <w:pPr>
              <w:spacing w:before="8"/>
              <w:rPr>
                <w:sz w:val="18"/>
                <w:szCs w:val="18"/>
                <w:lang w:eastAsia="zh-CN"/>
              </w:rPr>
            </w:pPr>
          </w:p>
          <w:p w14:paraId="6628F122">
            <w:pPr>
              <w:spacing w:line="285" w:lineRule="auto"/>
              <w:ind w:left="9" w:right="1"/>
              <w:rPr>
                <w:spacing w:val="-2"/>
                <w:sz w:val="16"/>
                <w:szCs w:val="18"/>
                <w:lang w:eastAsia="zh-CN"/>
              </w:rPr>
            </w:pPr>
            <w:r>
              <w:rPr>
                <w:spacing w:val="9"/>
                <w:sz w:val="16"/>
                <w:szCs w:val="18"/>
                <w:lang w:eastAsia="zh-CN"/>
              </w:rPr>
              <w:t>有效接地系统的电力设</w:t>
            </w:r>
            <w:r>
              <w:rPr>
                <w:sz w:val="16"/>
                <w:szCs w:val="18"/>
                <w:lang w:eastAsia="zh-CN"/>
              </w:rPr>
              <w:t>备</w:t>
            </w:r>
            <w:r>
              <w:rPr>
                <w:spacing w:val="-2"/>
                <w:sz w:val="16"/>
                <w:szCs w:val="18"/>
                <w:lang w:eastAsia="zh-CN"/>
              </w:rPr>
              <w:t>的接地电阻</w:t>
            </w:r>
          </w:p>
          <w:p w14:paraId="5D3D0856">
            <w:pPr>
              <w:ind w:left="9" w:right="1"/>
              <w:rPr>
                <w:sz w:val="16"/>
                <w:szCs w:val="18"/>
                <w:lang w:eastAsia="zh-CN"/>
              </w:rPr>
            </w:pPr>
            <w:r>
              <w:rPr>
                <w:sz w:val="16"/>
                <w:szCs w:val="16"/>
                <w:lang w:eastAsia="zh-CN"/>
              </w:rPr>
              <w:t>Grounding resistance of power equipment in effective grounding system</w:t>
            </w:r>
          </w:p>
        </w:tc>
        <w:tc>
          <w:tcPr>
            <w:tcW w:w="3005" w:type="dxa"/>
          </w:tcPr>
          <w:p w14:paraId="49C35707">
            <w:pPr>
              <w:rPr>
                <w:sz w:val="15"/>
                <w:szCs w:val="18"/>
                <w:lang w:eastAsia="zh-CN"/>
              </w:rPr>
            </w:pPr>
          </w:p>
          <w:p w14:paraId="6CE9F5AE">
            <w:pPr>
              <w:rPr>
                <w:sz w:val="15"/>
                <w:szCs w:val="18"/>
                <w:lang w:eastAsia="zh-CN"/>
              </w:rPr>
            </w:pPr>
          </w:p>
          <w:p w14:paraId="5F69CDA1">
            <w:pPr>
              <w:rPr>
                <w:sz w:val="15"/>
                <w:szCs w:val="18"/>
                <w:lang w:eastAsia="zh-CN"/>
              </w:rPr>
            </w:pPr>
          </w:p>
          <w:p w14:paraId="605AD950">
            <w:pPr>
              <w:rPr>
                <w:sz w:val="15"/>
                <w:szCs w:val="18"/>
                <w:lang w:eastAsia="zh-CN"/>
              </w:rPr>
            </w:pPr>
          </w:p>
          <w:p w14:paraId="1ADEBBDC">
            <w:pPr>
              <w:rPr>
                <w:sz w:val="15"/>
                <w:szCs w:val="18"/>
                <w:lang w:eastAsia="zh-CN"/>
              </w:rPr>
            </w:pPr>
          </w:p>
          <w:p w14:paraId="7EE99D42">
            <w:pPr>
              <w:rPr>
                <w:sz w:val="15"/>
                <w:szCs w:val="18"/>
                <w:lang w:eastAsia="zh-CN"/>
              </w:rPr>
            </w:pPr>
          </w:p>
          <w:p w14:paraId="37DFC703">
            <w:pPr>
              <w:spacing w:before="129"/>
              <w:ind w:left="9"/>
              <w:rPr>
                <w:spacing w:val="-21"/>
                <w:w w:val="95"/>
                <w:sz w:val="16"/>
                <w:szCs w:val="18"/>
                <w:lang w:eastAsia="zh-CN"/>
              </w:rPr>
            </w:pPr>
            <w:r>
              <w:rPr>
                <w:w w:val="95"/>
                <w:sz w:val="16"/>
                <w:szCs w:val="18"/>
                <w:lang w:eastAsia="zh-CN"/>
              </w:rPr>
              <w:t>⑴不</w:t>
            </w:r>
            <w:r>
              <w:rPr>
                <w:spacing w:val="-9"/>
                <w:w w:val="95"/>
                <w:sz w:val="16"/>
                <w:szCs w:val="18"/>
                <w:lang w:eastAsia="zh-CN"/>
              </w:rPr>
              <w:t xml:space="preserve">超过 </w:t>
            </w:r>
            <w:r>
              <w:rPr>
                <w:w w:val="95"/>
                <w:sz w:val="16"/>
                <w:szCs w:val="18"/>
                <w:lang w:eastAsia="zh-CN"/>
              </w:rPr>
              <w:t>6</w:t>
            </w:r>
            <w:r>
              <w:rPr>
                <w:spacing w:val="-21"/>
                <w:w w:val="95"/>
                <w:sz w:val="16"/>
                <w:szCs w:val="18"/>
                <w:lang w:eastAsia="zh-CN"/>
              </w:rPr>
              <w:t xml:space="preserve"> 年</w:t>
            </w:r>
          </w:p>
          <w:p w14:paraId="0C4D36BC">
            <w:pPr>
              <w:ind w:left="9"/>
              <w:rPr>
                <w:sz w:val="16"/>
                <w:szCs w:val="18"/>
                <w:lang w:eastAsia="zh-CN"/>
              </w:rPr>
            </w:pPr>
            <w:r>
              <w:rPr>
                <w:sz w:val="16"/>
                <w:szCs w:val="16"/>
                <w:lang w:eastAsia="zh-CN"/>
              </w:rPr>
              <w:t>1. No more than 6 years</w:t>
            </w:r>
          </w:p>
          <w:p w14:paraId="354B975B">
            <w:pPr>
              <w:spacing w:before="50" w:line="285" w:lineRule="auto"/>
              <w:ind w:left="9" w:right="1"/>
              <w:rPr>
                <w:spacing w:val="-2"/>
                <w:sz w:val="16"/>
                <w:szCs w:val="18"/>
                <w:lang w:eastAsia="zh-CN"/>
              </w:rPr>
            </w:pPr>
            <w:r>
              <w:rPr>
                <w:spacing w:val="-2"/>
                <w:sz w:val="16"/>
                <w:szCs w:val="18"/>
                <w:lang w:eastAsia="zh-CN"/>
              </w:rPr>
              <w:t>⑵可以根据该接地网挖开检查的结果斟酌延长或缩短周期</w:t>
            </w:r>
          </w:p>
          <w:p w14:paraId="7D0E3229">
            <w:pPr>
              <w:ind w:left="9" w:right="1"/>
              <w:rPr>
                <w:sz w:val="16"/>
                <w:szCs w:val="18"/>
                <w:lang w:eastAsia="zh-CN"/>
              </w:rPr>
            </w:pPr>
            <w:r>
              <w:rPr>
                <w:rFonts w:hint="eastAsia"/>
                <w:sz w:val="16"/>
                <w:szCs w:val="16"/>
                <w:lang w:eastAsia="zh-CN"/>
              </w:rPr>
              <w:t>⑵</w:t>
            </w:r>
            <w:r>
              <w:rPr>
                <w:sz w:val="16"/>
                <w:szCs w:val="16"/>
                <w:lang w:eastAsia="zh-CN"/>
              </w:rPr>
              <w:t xml:space="preserve"> The period can be prolonged or shortened according to the results of excavation and inspection of the grounding grid</w:t>
            </w:r>
          </w:p>
        </w:tc>
        <w:tc>
          <w:tcPr>
            <w:tcW w:w="3982" w:type="dxa"/>
          </w:tcPr>
          <w:p w14:paraId="593D34A0">
            <w:pPr>
              <w:rPr>
                <w:sz w:val="15"/>
                <w:szCs w:val="18"/>
                <w:lang w:eastAsia="zh-CN"/>
              </w:rPr>
            </w:pPr>
          </w:p>
          <w:p w14:paraId="5CECB0A3">
            <w:pPr>
              <w:rPr>
                <w:sz w:val="15"/>
                <w:szCs w:val="18"/>
                <w:lang w:eastAsia="zh-CN"/>
              </w:rPr>
            </w:pPr>
          </w:p>
          <w:p w14:paraId="1CAB0142">
            <w:pPr>
              <w:rPr>
                <w:sz w:val="15"/>
                <w:szCs w:val="18"/>
                <w:lang w:eastAsia="zh-CN"/>
              </w:rPr>
            </w:pPr>
          </w:p>
          <w:p w14:paraId="5C17FB17">
            <w:pPr>
              <w:spacing w:before="8"/>
              <w:rPr>
                <w:szCs w:val="18"/>
                <w:lang w:eastAsia="zh-CN"/>
              </w:rPr>
            </w:pPr>
          </w:p>
          <w:p w14:paraId="3C48E9EA">
            <w:pPr>
              <w:ind w:left="9"/>
              <w:rPr>
                <w:spacing w:val="-2"/>
                <w:w w:val="95"/>
                <w:sz w:val="16"/>
                <w:szCs w:val="18"/>
                <w:lang w:eastAsia="zh-CN"/>
              </w:rPr>
            </w:pPr>
            <w:r>
              <w:rPr>
                <w:spacing w:val="-2"/>
                <w:w w:val="95"/>
                <w:sz w:val="16"/>
                <w:szCs w:val="18"/>
                <w:lang w:eastAsia="zh-CN"/>
              </w:rPr>
              <w:t>应符合以下要求：</w:t>
            </w:r>
          </w:p>
          <w:p w14:paraId="51A6DC42">
            <w:pPr>
              <w:ind w:left="9"/>
              <w:rPr>
                <w:sz w:val="16"/>
                <w:szCs w:val="18"/>
                <w:lang w:eastAsia="zh-CN"/>
              </w:rPr>
            </w:pPr>
            <w:r>
              <w:rPr>
                <w:w w:val="95"/>
                <w:sz w:val="16"/>
                <w:szCs w:val="18"/>
                <w:lang w:eastAsia="zh-CN"/>
              </w:rPr>
              <w:t>The following requirements shall be met:</w:t>
            </w:r>
          </w:p>
          <w:p w14:paraId="3C3F8850">
            <w:pPr>
              <w:spacing w:before="129"/>
              <w:ind w:left="9"/>
              <w:rPr>
                <w:sz w:val="16"/>
                <w:szCs w:val="18"/>
                <w:lang w:eastAsia="zh-CN"/>
              </w:rPr>
            </w:pPr>
            <w:r>
              <w:rPr>
                <w:sz w:val="16"/>
                <w:szCs w:val="18"/>
                <w:lang w:eastAsia="zh-CN"/>
              </w:rPr>
              <w:t>（1）R≤2000/I</w:t>
            </w:r>
            <w:r>
              <w:rPr>
                <w:spacing w:val="-12"/>
                <w:sz w:val="16"/>
                <w:szCs w:val="18"/>
                <w:lang w:eastAsia="zh-CN"/>
              </w:rPr>
              <w:t xml:space="preserve"> </w:t>
            </w:r>
            <w:r>
              <w:rPr>
                <w:spacing w:val="-10"/>
                <w:sz w:val="16"/>
                <w:szCs w:val="18"/>
              </w:rPr>
              <w:t>Ω</w:t>
            </w:r>
          </w:p>
          <w:p w14:paraId="62F4D788">
            <w:pPr>
              <w:spacing w:before="50"/>
              <w:ind w:left="9"/>
              <w:rPr>
                <w:spacing w:val="-10"/>
                <w:w w:val="95"/>
                <w:sz w:val="16"/>
                <w:szCs w:val="18"/>
                <w:lang w:eastAsia="zh-CN"/>
              </w:rPr>
            </w:pPr>
            <w:r>
              <w:rPr>
                <w:w w:val="95"/>
                <w:sz w:val="16"/>
                <w:szCs w:val="18"/>
                <w:lang w:eastAsia="zh-CN"/>
              </w:rPr>
              <w:t>（2）</w:t>
            </w:r>
            <w:r>
              <w:rPr>
                <w:spacing w:val="-2"/>
                <w:w w:val="95"/>
                <w:sz w:val="16"/>
                <w:szCs w:val="18"/>
                <w:lang w:eastAsia="zh-CN"/>
              </w:rPr>
              <w:t xml:space="preserve">当 </w:t>
            </w:r>
            <w:r>
              <w:rPr>
                <w:w w:val="95"/>
                <w:sz w:val="16"/>
                <w:szCs w:val="18"/>
                <w:lang w:eastAsia="zh-CN"/>
              </w:rPr>
              <w:t>I≥4000A</w:t>
            </w:r>
            <w:r>
              <w:rPr>
                <w:spacing w:val="-3"/>
                <w:w w:val="95"/>
                <w:sz w:val="16"/>
                <w:szCs w:val="18"/>
                <w:lang w:eastAsia="zh-CN"/>
              </w:rPr>
              <w:t xml:space="preserve"> 时可取 </w:t>
            </w:r>
            <w:r>
              <w:rPr>
                <w:w w:val="95"/>
                <w:sz w:val="16"/>
                <w:szCs w:val="18"/>
                <w:lang w:eastAsia="zh-CN"/>
              </w:rPr>
              <w:t>R≤0.5</w:t>
            </w:r>
            <w:r>
              <w:rPr>
                <w:w w:val="95"/>
                <w:sz w:val="16"/>
                <w:szCs w:val="18"/>
              </w:rPr>
              <w:t>Ω</w:t>
            </w:r>
            <w:r>
              <w:rPr>
                <w:spacing w:val="-10"/>
                <w:w w:val="95"/>
                <w:sz w:val="16"/>
                <w:szCs w:val="18"/>
                <w:lang w:eastAsia="zh-CN"/>
              </w:rPr>
              <w:t>。</w:t>
            </w:r>
          </w:p>
          <w:p w14:paraId="432E34C1">
            <w:pPr>
              <w:ind w:left="9"/>
              <w:rPr>
                <w:sz w:val="16"/>
                <w:szCs w:val="18"/>
                <w:lang w:eastAsia="zh-CN"/>
              </w:rPr>
            </w:pPr>
            <w:r>
              <w:rPr>
                <w:sz w:val="16"/>
                <w:szCs w:val="16"/>
                <w:lang w:eastAsia="zh-CN"/>
              </w:rPr>
              <w:t>(2) When I ≥ 4000A, R ≤ 0.5 Ω is desirable.</w:t>
            </w:r>
          </w:p>
          <w:p w14:paraId="7936C7CC">
            <w:pPr>
              <w:spacing w:before="51" w:line="285" w:lineRule="auto"/>
              <w:ind w:left="9" w:right="-29"/>
              <w:jc w:val="both"/>
              <w:rPr>
                <w:spacing w:val="-6"/>
                <w:sz w:val="16"/>
                <w:szCs w:val="18"/>
                <w:lang w:eastAsia="zh-CN"/>
              </w:rPr>
            </w:pPr>
            <w:r>
              <w:rPr>
                <w:w w:val="95"/>
                <w:sz w:val="16"/>
                <w:szCs w:val="18"/>
                <w:lang w:eastAsia="zh-CN"/>
              </w:rPr>
              <w:t xml:space="preserve">式中 I——经接地网流入地中的短路电流， </w:t>
            </w:r>
            <w:r>
              <w:rPr>
                <w:spacing w:val="-2"/>
                <w:w w:val="95"/>
                <w:sz w:val="16"/>
                <w:szCs w:val="18"/>
                <w:lang w:eastAsia="zh-CN"/>
              </w:rPr>
              <w:t xml:space="preserve">A；R——考虑到季节变化的最大接地电阻， </w:t>
            </w:r>
            <w:r>
              <w:rPr>
                <w:spacing w:val="-6"/>
                <w:sz w:val="16"/>
                <w:szCs w:val="18"/>
              </w:rPr>
              <w:t>Ω</w:t>
            </w:r>
            <w:r>
              <w:rPr>
                <w:spacing w:val="-6"/>
                <w:sz w:val="16"/>
                <w:szCs w:val="18"/>
                <w:lang w:eastAsia="zh-CN"/>
              </w:rPr>
              <w:t>。</w:t>
            </w:r>
          </w:p>
          <w:p w14:paraId="6DBD430B">
            <w:pPr>
              <w:ind w:left="9" w:right="-29"/>
              <w:jc w:val="both"/>
              <w:rPr>
                <w:sz w:val="16"/>
                <w:szCs w:val="18"/>
                <w:lang w:eastAsia="zh-CN"/>
              </w:rPr>
            </w:pPr>
            <w:r>
              <w:rPr>
                <w:sz w:val="16"/>
                <w:szCs w:val="16"/>
                <w:lang w:eastAsia="zh-CN"/>
              </w:rPr>
              <w:t>Where I-the short-circuit current flowing into the ground through the grounding grid, A; R--Maximum grounding resistance taking into account seasonal variations, Ω.</w:t>
            </w:r>
          </w:p>
        </w:tc>
        <w:tc>
          <w:tcPr>
            <w:tcW w:w="3756" w:type="dxa"/>
          </w:tcPr>
          <w:p w14:paraId="40DDD4EF">
            <w:pPr>
              <w:spacing w:before="71" w:line="285" w:lineRule="auto"/>
              <w:ind w:left="9"/>
              <w:jc w:val="both"/>
              <w:rPr>
                <w:spacing w:val="-2"/>
                <w:sz w:val="16"/>
                <w:szCs w:val="18"/>
                <w:lang w:eastAsia="zh-CN"/>
              </w:rPr>
            </w:pPr>
            <w:r>
              <w:rPr>
                <w:spacing w:val="-2"/>
                <w:w w:val="95"/>
                <w:sz w:val="16"/>
                <w:szCs w:val="18"/>
                <w:lang w:eastAsia="zh-CN"/>
              </w:rPr>
              <w:t>⑴测量接地电阻时，如在必须的最小布极范围内土壤电阻率基本均匀，可采用各种</w:t>
            </w:r>
            <w:r>
              <w:rPr>
                <w:spacing w:val="-2"/>
                <w:sz w:val="16"/>
                <w:szCs w:val="18"/>
                <w:lang w:eastAsia="zh-CN"/>
              </w:rPr>
              <w:t>补偿，否则应，采用远离法；</w:t>
            </w:r>
          </w:p>
          <w:p w14:paraId="14261C37">
            <w:pPr>
              <w:ind w:left="9"/>
              <w:jc w:val="both"/>
              <w:rPr>
                <w:sz w:val="16"/>
                <w:szCs w:val="18"/>
                <w:lang w:eastAsia="zh-CN"/>
              </w:rPr>
            </w:pPr>
            <w:r>
              <w:rPr>
                <w:sz w:val="16"/>
                <w:szCs w:val="16"/>
                <w:lang w:eastAsia="zh-CN"/>
              </w:rPr>
              <w:t>(1) When measuring grounding resistance, if the soil resistivity is basically uniform within the necessary minimum pole distribution range, various compensations can be adopted; Otherwise, the far-away method should be adopted;</w:t>
            </w:r>
          </w:p>
          <w:p w14:paraId="2503B150">
            <w:pPr>
              <w:spacing w:line="285" w:lineRule="auto"/>
              <w:ind w:left="9"/>
              <w:jc w:val="both"/>
              <w:rPr>
                <w:spacing w:val="-2"/>
                <w:sz w:val="16"/>
                <w:szCs w:val="18"/>
                <w:lang w:eastAsia="zh-CN"/>
              </w:rPr>
            </w:pPr>
            <w:r>
              <w:rPr>
                <w:spacing w:val="-2"/>
                <w:w w:val="95"/>
                <w:sz w:val="16"/>
                <w:szCs w:val="18"/>
                <w:lang w:eastAsia="zh-CN"/>
              </w:rPr>
              <w:t>⑵在高土壤电阻率地区，接地电阻如按规</w:t>
            </w:r>
            <w:r>
              <w:rPr>
                <w:spacing w:val="-4"/>
                <w:sz w:val="16"/>
                <w:szCs w:val="18"/>
                <w:lang w:eastAsia="zh-CN"/>
              </w:rPr>
              <w:t>定值要求，在技术经济上极不合理时，允</w:t>
            </w:r>
            <w:r>
              <w:rPr>
                <w:spacing w:val="-2"/>
                <w:w w:val="95"/>
                <w:sz w:val="16"/>
                <w:szCs w:val="18"/>
                <w:lang w:eastAsia="zh-CN"/>
              </w:rPr>
              <w:t>许有较大的数值，但必须釆取措施以保证</w:t>
            </w:r>
            <w:r>
              <w:rPr>
                <w:spacing w:val="-2"/>
                <w:sz w:val="16"/>
                <w:szCs w:val="18"/>
                <w:lang w:eastAsia="zh-CN"/>
              </w:rPr>
              <w:t>发生接地短路时，在该接地网上：</w:t>
            </w:r>
          </w:p>
          <w:p w14:paraId="0C63FF16">
            <w:pPr>
              <w:ind w:left="9"/>
              <w:jc w:val="both"/>
              <w:rPr>
                <w:sz w:val="16"/>
                <w:szCs w:val="18"/>
                <w:lang w:eastAsia="zh-CN"/>
              </w:rPr>
            </w:pPr>
            <w:r>
              <w:rPr>
                <w:rFonts w:hint="eastAsia"/>
                <w:sz w:val="16"/>
                <w:szCs w:val="16"/>
                <w:lang w:eastAsia="zh-CN"/>
              </w:rPr>
              <w:t>⑵</w:t>
            </w:r>
            <w:r>
              <w:rPr>
                <w:sz w:val="16"/>
                <w:szCs w:val="16"/>
                <w:lang w:eastAsia="zh-CN"/>
              </w:rPr>
              <w:t xml:space="preserve"> In areas with high soil resistivity, if the grounding resistance is extremely unreasonable in technology and economy according to the specified value requirements, it is allowed to have a larger value, but measures must be taken to ensure that when grounding short circuit occurs, in the grounding grid:</w:t>
            </w:r>
          </w:p>
          <w:p w14:paraId="19C61F26">
            <w:pPr>
              <w:numPr>
                <w:ilvl w:val="0"/>
                <w:numId w:val="68"/>
              </w:numPr>
              <w:tabs>
                <w:tab w:val="left" w:pos="283"/>
              </w:tabs>
              <w:spacing w:line="285" w:lineRule="auto"/>
              <w:rPr>
                <w:spacing w:val="-4"/>
                <w:sz w:val="16"/>
                <w:szCs w:val="18"/>
                <w:lang w:eastAsia="zh-CN"/>
              </w:rPr>
            </w:pPr>
            <w:r>
              <w:rPr>
                <w:spacing w:val="-2"/>
                <w:sz w:val="16"/>
                <w:szCs w:val="18"/>
                <w:lang w:eastAsia="zh-CN"/>
              </w:rPr>
              <w:t>接触电压和跨步电压均不超过允许的</w:t>
            </w:r>
            <w:r>
              <w:rPr>
                <w:spacing w:val="-4"/>
                <w:sz w:val="16"/>
                <w:szCs w:val="18"/>
                <w:lang w:eastAsia="zh-CN"/>
              </w:rPr>
              <w:t>数值；</w:t>
            </w:r>
          </w:p>
          <w:p w14:paraId="04689C3C">
            <w:pPr>
              <w:tabs>
                <w:tab w:val="left" w:pos="283"/>
              </w:tabs>
              <w:ind w:left="9"/>
              <w:rPr>
                <w:sz w:val="16"/>
                <w:szCs w:val="18"/>
                <w:lang w:eastAsia="zh-CN"/>
              </w:rPr>
            </w:pPr>
            <w:r>
              <w:rPr>
                <w:sz w:val="16"/>
                <w:szCs w:val="16"/>
                <w:lang w:eastAsia="zh-CN"/>
              </w:rPr>
              <w:t>The contact voltage and step voltage shall not exceed the allowable value;</w:t>
            </w:r>
          </w:p>
          <w:p w14:paraId="71CF81A9">
            <w:pPr>
              <w:numPr>
                <w:ilvl w:val="0"/>
                <w:numId w:val="68"/>
              </w:numPr>
              <w:tabs>
                <w:tab w:val="left" w:pos="336"/>
              </w:tabs>
              <w:spacing w:line="267" w:lineRule="exact"/>
              <w:ind w:left="335" w:hanging="327"/>
              <w:rPr>
                <w:spacing w:val="-1"/>
                <w:w w:val="95"/>
                <w:sz w:val="16"/>
                <w:szCs w:val="18"/>
                <w:lang w:eastAsia="zh-CN"/>
              </w:rPr>
            </w:pPr>
            <w:r>
              <w:rPr>
                <w:spacing w:val="-1"/>
                <w:w w:val="95"/>
                <w:sz w:val="16"/>
                <w:szCs w:val="18"/>
                <w:lang w:eastAsia="zh-CN"/>
              </w:rPr>
              <w:t>不发生高压位引外和低电位引内；</w:t>
            </w:r>
          </w:p>
          <w:p w14:paraId="5DE22B97">
            <w:pPr>
              <w:tabs>
                <w:tab w:val="left" w:pos="336"/>
              </w:tabs>
              <w:ind w:left="335"/>
              <w:rPr>
                <w:sz w:val="16"/>
                <w:szCs w:val="18"/>
                <w:lang w:eastAsia="zh-CN"/>
              </w:rPr>
            </w:pPr>
            <w:r>
              <w:rPr>
                <w:sz w:val="16"/>
                <w:szCs w:val="16"/>
                <w:lang w:eastAsia="zh-CN"/>
              </w:rPr>
              <w:t>There is no high-voltage potential leading outside and low-potential leading inside;</w:t>
            </w:r>
          </w:p>
          <w:p w14:paraId="0BA9BA9B">
            <w:pPr>
              <w:numPr>
                <w:ilvl w:val="0"/>
                <w:numId w:val="68"/>
              </w:numPr>
              <w:tabs>
                <w:tab w:val="left" w:pos="283"/>
              </w:tabs>
              <w:spacing w:before="43"/>
              <w:ind w:left="282"/>
              <w:rPr>
                <w:spacing w:val="-2"/>
                <w:w w:val="95"/>
                <w:sz w:val="16"/>
                <w:szCs w:val="18"/>
                <w:lang w:eastAsia="zh-CN"/>
              </w:rPr>
            </w:pPr>
            <w:r>
              <w:rPr>
                <w:w w:val="95"/>
                <w:sz w:val="16"/>
                <w:szCs w:val="18"/>
                <w:lang w:eastAsia="zh-CN"/>
              </w:rPr>
              <w:t>3-10kV</w:t>
            </w:r>
            <w:r>
              <w:rPr>
                <w:spacing w:val="44"/>
                <w:sz w:val="16"/>
                <w:szCs w:val="18"/>
                <w:lang w:eastAsia="zh-CN"/>
              </w:rPr>
              <w:t xml:space="preserve"> </w:t>
            </w:r>
            <w:r>
              <w:rPr>
                <w:spacing w:val="-2"/>
                <w:w w:val="95"/>
                <w:sz w:val="16"/>
                <w:szCs w:val="18"/>
                <w:lang w:eastAsia="zh-CN"/>
              </w:rPr>
              <w:t>阀式避雷器不动作；</w:t>
            </w:r>
          </w:p>
          <w:p w14:paraId="699986D4">
            <w:pPr>
              <w:tabs>
                <w:tab w:val="left" w:pos="283"/>
              </w:tabs>
              <w:ind w:left="282"/>
              <w:rPr>
                <w:sz w:val="16"/>
                <w:szCs w:val="18"/>
                <w:lang w:eastAsia="zh-CN"/>
              </w:rPr>
            </w:pPr>
            <w:r>
              <w:rPr>
                <w:sz w:val="16"/>
                <w:szCs w:val="16"/>
                <w:lang w:eastAsia="zh-CN"/>
              </w:rPr>
              <w:t>3-10kV valve arrester does not operate;</w:t>
            </w:r>
          </w:p>
          <w:p w14:paraId="5AD33672">
            <w:pPr>
              <w:spacing w:before="50" w:line="283" w:lineRule="auto"/>
              <w:ind w:left="9"/>
              <w:rPr>
                <w:spacing w:val="-2"/>
                <w:sz w:val="16"/>
                <w:szCs w:val="18"/>
                <w:lang w:eastAsia="zh-CN"/>
              </w:rPr>
            </w:pPr>
            <w:r>
              <w:rPr>
                <w:spacing w:val="-9"/>
                <w:w w:val="95"/>
                <w:sz w:val="16"/>
                <w:szCs w:val="18"/>
                <w:lang w:eastAsia="zh-CN"/>
              </w:rPr>
              <w:t xml:space="preserve">⑶每 </w:t>
            </w:r>
            <w:r>
              <w:rPr>
                <w:w w:val="95"/>
                <w:sz w:val="16"/>
                <w:szCs w:val="18"/>
                <w:lang w:eastAsia="zh-CN"/>
              </w:rPr>
              <w:t>3</w:t>
            </w:r>
            <w:r>
              <w:rPr>
                <w:spacing w:val="-7"/>
                <w:w w:val="95"/>
                <w:sz w:val="16"/>
                <w:szCs w:val="18"/>
                <w:lang w:eastAsia="zh-CN"/>
              </w:rPr>
              <w:t xml:space="preserve"> 年以及必要时验算一次 </w:t>
            </w:r>
            <w:r>
              <w:rPr>
                <w:w w:val="95"/>
                <w:sz w:val="16"/>
                <w:szCs w:val="18"/>
                <w:lang w:eastAsia="zh-CN"/>
              </w:rPr>
              <w:t>I</w:t>
            </w:r>
            <w:r>
              <w:rPr>
                <w:spacing w:val="-5"/>
                <w:w w:val="95"/>
                <w:sz w:val="16"/>
                <w:szCs w:val="18"/>
                <w:lang w:eastAsia="zh-CN"/>
              </w:rPr>
              <w:t xml:space="preserve"> 值，并校</w:t>
            </w:r>
            <w:r>
              <w:rPr>
                <w:spacing w:val="-2"/>
                <w:sz w:val="16"/>
                <w:szCs w:val="18"/>
                <w:lang w:eastAsia="zh-CN"/>
              </w:rPr>
              <w:t>验设备接地引下线的热稳定。</w:t>
            </w:r>
          </w:p>
          <w:p w14:paraId="366780E3">
            <w:pPr>
              <w:ind w:left="9"/>
              <w:rPr>
                <w:sz w:val="16"/>
                <w:szCs w:val="18"/>
                <w:lang w:eastAsia="zh-CN"/>
              </w:rPr>
            </w:pPr>
            <w:r>
              <w:rPr>
                <w:sz w:val="16"/>
                <w:szCs w:val="16"/>
                <w:lang w:eastAsia="zh-CN"/>
              </w:rPr>
              <w:t>(3) Check the I value every 3 years and if necessary, and verify the thermal stability of the grounding down lead of the equipment.</w:t>
            </w:r>
          </w:p>
        </w:tc>
      </w:tr>
      <w:tr w14:paraId="5498B58F">
        <w:trPr>
          <w:trHeight w:val="2756" w:hRule="atLeast"/>
        </w:trPr>
        <w:tc>
          <w:tcPr>
            <w:tcW w:w="797" w:type="dxa"/>
          </w:tcPr>
          <w:p w14:paraId="5FA1B2D0">
            <w:pPr>
              <w:rPr>
                <w:sz w:val="15"/>
                <w:szCs w:val="18"/>
                <w:lang w:eastAsia="zh-CN"/>
              </w:rPr>
            </w:pPr>
          </w:p>
          <w:p w14:paraId="568B280A">
            <w:pPr>
              <w:rPr>
                <w:sz w:val="15"/>
                <w:szCs w:val="18"/>
                <w:lang w:eastAsia="zh-CN"/>
              </w:rPr>
            </w:pPr>
          </w:p>
          <w:p w14:paraId="4EB1D568">
            <w:pPr>
              <w:rPr>
                <w:sz w:val="15"/>
                <w:szCs w:val="18"/>
                <w:lang w:eastAsia="zh-CN"/>
              </w:rPr>
            </w:pPr>
          </w:p>
          <w:p w14:paraId="5A089C74">
            <w:pPr>
              <w:rPr>
                <w:sz w:val="15"/>
                <w:szCs w:val="18"/>
                <w:lang w:eastAsia="zh-CN"/>
              </w:rPr>
            </w:pPr>
          </w:p>
          <w:p w14:paraId="3DF54C1E">
            <w:pPr>
              <w:rPr>
                <w:sz w:val="13"/>
                <w:szCs w:val="18"/>
                <w:lang w:eastAsia="zh-CN"/>
              </w:rPr>
            </w:pPr>
          </w:p>
          <w:p w14:paraId="26EB4A81">
            <w:pPr>
              <w:jc w:val="center"/>
              <w:rPr>
                <w:sz w:val="16"/>
                <w:szCs w:val="18"/>
              </w:rPr>
            </w:pPr>
            <w:r>
              <w:rPr>
                <w:w w:val="99"/>
                <w:sz w:val="16"/>
                <w:szCs w:val="18"/>
              </w:rPr>
              <w:t>2</w:t>
            </w:r>
          </w:p>
        </w:tc>
        <w:tc>
          <w:tcPr>
            <w:tcW w:w="2438" w:type="dxa"/>
          </w:tcPr>
          <w:p w14:paraId="39F9289F">
            <w:pPr>
              <w:rPr>
                <w:sz w:val="15"/>
                <w:szCs w:val="18"/>
                <w:lang w:eastAsia="zh-CN"/>
              </w:rPr>
            </w:pPr>
          </w:p>
          <w:p w14:paraId="28B898CF">
            <w:pPr>
              <w:rPr>
                <w:sz w:val="15"/>
                <w:szCs w:val="18"/>
                <w:lang w:eastAsia="zh-CN"/>
              </w:rPr>
            </w:pPr>
          </w:p>
          <w:p w14:paraId="4846B731">
            <w:pPr>
              <w:rPr>
                <w:sz w:val="15"/>
                <w:szCs w:val="18"/>
                <w:lang w:eastAsia="zh-CN"/>
              </w:rPr>
            </w:pPr>
          </w:p>
          <w:p w14:paraId="03CDF3EE">
            <w:pPr>
              <w:spacing w:before="8"/>
              <w:rPr>
                <w:sz w:val="20"/>
                <w:szCs w:val="18"/>
                <w:lang w:eastAsia="zh-CN"/>
              </w:rPr>
            </w:pPr>
          </w:p>
          <w:p w14:paraId="47DA91F2">
            <w:pPr>
              <w:spacing w:line="285" w:lineRule="auto"/>
              <w:ind w:left="9" w:right="1"/>
              <w:rPr>
                <w:spacing w:val="-2"/>
                <w:sz w:val="16"/>
                <w:szCs w:val="18"/>
                <w:lang w:eastAsia="zh-CN"/>
              </w:rPr>
            </w:pPr>
            <w:r>
              <w:rPr>
                <w:spacing w:val="9"/>
                <w:sz w:val="16"/>
                <w:szCs w:val="18"/>
                <w:lang w:eastAsia="zh-CN"/>
              </w:rPr>
              <w:t>非有效接地系统的电力</w:t>
            </w:r>
            <w:r>
              <w:rPr>
                <w:sz w:val="16"/>
                <w:szCs w:val="18"/>
                <w:lang w:eastAsia="zh-CN"/>
              </w:rPr>
              <w:t>设</w:t>
            </w:r>
            <w:r>
              <w:rPr>
                <w:spacing w:val="-2"/>
                <w:sz w:val="16"/>
                <w:szCs w:val="18"/>
                <w:lang w:eastAsia="zh-CN"/>
              </w:rPr>
              <w:t>备的接地电阻</w:t>
            </w:r>
          </w:p>
          <w:p w14:paraId="5CCFE611">
            <w:pPr>
              <w:ind w:left="9" w:right="1"/>
              <w:rPr>
                <w:sz w:val="16"/>
                <w:szCs w:val="18"/>
                <w:lang w:eastAsia="zh-CN"/>
              </w:rPr>
            </w:pPr>
            <w:r>
              <w:rPr>
                <w:sz w:val="16"/>
                <w:szCs w:val="16"/>
                <w:lang w:eastAsia="zh-CN"/>
              </w:rPr>
              <w:t>Grounding resistance of power equipment in non-effectively grounded system</w:t>
            </w:r>
          </w:p>
        </w:tc>
        <w:tc>
          <w:tcPr>
            <w:tcW w:w="3005" w:type="dxa"/>
          </w:tcPr>
          <w:p w14:paraId="769F6C36">
            <w:pPr>
              <w:rPr>
                <w:sz w:val="15"/>
                <w:szCs w:val="18"/>
                <w:lang w:eastAsia="zh-CN"/>
              </w:rPr>
            </w:pPr>
          </w:p>
          <w:p w14:paraId="56A2DEAC">
            <w:pPr>
              <w:rPr>
                <w:sz w:val="15"/>
                <w:szCs w:val="18"/>
                <w:lang w:eastAsia="zh-CN"/>
              </w:rPr>
            </w:pPr>
          </w:p>
          <w:p w14:paraId="40CF6D4E">
            <w:pPr>
              <w:spacing w:before="12"/>
              <w:rPr>
                <w:sz w:val="21"/>
                <w:szCs w:val="18"/>
                <w:lang w:eastAsia="zh-CN"/>
              </w:rPr>
            </w:pPr>
          </w:p>
          <w:p w14:paraId="18DDBF2E">
            <w:pPr>
              <w:ind w:left="9"/>
              <w:rPr>
                <w:spacing w:val="-3"/>
                <w:w w:val="95"/>
                <w:sz w:val="16"/>
                <w:szCs w:val="18"/>
                <w:lang w:eastAsia="zh-CN"/>
              </w:rPr>
            </w:pPr>
            <w:r>
              <w:rPr>
                <w:w w:val="95"/>
                <w:sz w:val="16"/>
                <w:szCs w:val="18"/>
                <w:lang w:eastAsia="zh-CN"/>
              </w:rPr>
              <w:t>⑴不</w:t>
            </w:r>
            <w:r>
              <w:rPr>
                <w:spacing w:val="-3"/>
                <w:w w:val="95"/>
                <w:sz w:val="16"/>
                <w:szCs w:val="18"/>
                <w:lang w:eastAsia="zh-CN"/>
              </w:rPr>
              <w:t>超过六年</w:t>
            </w:r>
          </w:p>
          <w:p w14:paraId="30E0FF5C">
            <w:pPr>
              <w:ind w:left="9"/>
              <w:rPr>
                <w:sz w:val="16"/>
                <w:szCs w:val="18"/>
                <w:lang w:eastAsia="zh-CN"/>
              </w:rPr>
            </w:pPr>
            <w:r>
              <w:rPr>
                <w:sz w:val="16"/>
                <w:szCs w:val="16"/>
                <w:lang w:eastAsia="zh-CN"/>
              </w:rPr>
              <w:t>(1) No more than six years</w:t>
            </w:r>
          </w:p>
          <w:p w14:paraId="614FA198">
            <w:pPr>
              <w:spacing w:before="132" w:line="283" w:lineRule="auto"/>
              <w:ind w:left="9" w:right="1"/>
              <w:rPr>
                <w:spacing w:val="-2"/>
                <w:sz w:val="16"/>
                <w:szCs w:val="18"/>
                <w:lang w:eastAsia="zh-CN"/>
              </w:rPr>
            </w:pPr>
            <w:r>
              <w:rPr>
                <w:spacing w:val="-2"/>
                <w:sz w:val="16"/>
                <w:szCs w:val="18"/>
                <w:lang w:eastAsia="zh-CN"/>
              </w:rPr>
              <w:t>⑵可以根据该接地网挖开检查的结果斟酌延长或缩短周期</w:t>
            </w:r>
          </w:p>
          <w:p w14:paraId="39D2C5AF">
            <w:pPr>
              <w:ind w:left="9" w:right="1"/>
              <w:rPr>
                <w:sz w:val="16"/>
                <w:szCs w:val="18"/>
                <w:lang w:eastAsia="zh-CN"/>
              </w:rPr>
            </w:pPr>
            <w:r>
              <w:rPr>
                <w:rFonts w:hint="eastAsia"/>
                <w:sz w:val="16"/>
                <w:szCs w:val="16"/>
                <w:lang w:eastAsia="zh-CN"/>
              </w:rPr>
              <w:t>⑵</w:t>
            </w:r>
            <w:r>
              <w:rPr>
                <w:sz w:val="16"/>
                <w:szCs w:val="16"/>
                <w:lang w:eastAsia="zh-CN"/>
              </w:rPr>
              <w:t xml:space="preserve"> The period can be prolonged or shortened according to the results of excavation and inspection of the grounding grid</w:t>
            </w:r>
          </w:p>
        </w:tc>
        <w:tc>
          <w:tcPr>
            <w:tcW w:w="3982" w:type="dxa"/>
          </w:tcPr>
          <w:p w14:paraId="1C053802">
            <w:pPr>
              <w:spacing w:before="127" w:line="285" w:lineRule="auto"/>
              <w:ind w:left="9" w:right="-29"/>
              <w:rPr>
                <w:sz w:val="16"/>
                <w:szCs w:val="18"/>
                <w:lang w:eastAsia="zh-CN"/>
              </w:rPr>
            </w:pPr>
            <w:r>
              <w:rPr>
                <w:w w:val="95"/>
                <w:sz w:val="16"/>
                <w:szCs w:val="18"/>
                <w:lang w:eastAsia="zh-CN"/>
              </w:rPr>
              <w:t>⑴当</w:t>
            </w:r>
            <w:r>
              <w:rPr>
                <w:spacing w:val="-3"/>
                <w:w w:val="95"/>
                <w:sz w:val="16"/>
                <w:szCs w:val="18"/>
                <w:lang w:eastAsia="zh-CN"/>
              </w:rPr>
              <w:t xml:space="preserve">接地网与 </w:t>
            </w:r>
            <w:r>
              <w:rPr>
                <w:w w:val="95"/>
                <w:sz w:val="16"/>
                <w:szCs w:val="18"/>
                <w:lang w:eastAsia="zh-CN"/>
              </w:rPr>
              <w:t>1kV</w:t>
            </w:r>
            <w:r>
              <w:rPr>
                <w:spacing w:val="-4"/>
                <w:w w:val="95"/>
                <w:sz w:val="16"/>
                <w:szCs w:val="18"/>
                <w:lang w:eastAsia="zh-CN"/>
              </w:rPr>
              <w:t xml:space="preserve"> 及以下设备共用接地时，</w:t>
            </w:r>
            <w:r>
              <w:rPr>
                <w:spacing w:val="-8"/>
                <w:sz w:val="16"/>
                <w:szCs w:val="18"/>
                <w:lang w:eastAsia="zh-CN"/>
              </w:rPr>
              <w:t xml:space="preserve">接地电阻 </w:t>
            </w:r>
            <w:r>
              <w:rPr>
                <w:sz w:val="16"/>
                <w:szCs w:val="18"/>
                <w:lang w:eastAsia="zh-CN"/>
              </w:rPr>
              <w:t>R≤120/I；</w:t>
            </w:r>
          </w:p>
          <w:p w14:paraId="186968AA">
            <w:pPr>
              <w:ind w:left="9" w:right="-29"/>
              <w:rPr>
                <w:sz w:val="16"/>
                <w:szCs w:val="18"/>
                <w:lang w:eastAsia="zh-CN"/>
              </w:rPr>
            </w:pPr>
            <w:r>
              <w:rPr>
                <w:sz w:val="16"/>
                <w:szCs w:val="16"/>
                <w:lang w:eastAsia="zh-CN"/>
              </w:rPr>
              <w:t>(1) When the grounding grid is grounded with equipment of 1kV and below, the grounding resistance R ≤ 120/I;</w:t>
            </w:r>
          </w:p>
          <w:p w14:paraId="5486144B">
            <w:pPr>
              <w:spacing w:line="285" w:lineRule="auto"/>
              <w:ind w:left="9"/>
              <w:rPr>
                <w:sz w:val="16"/>
                <w:szCs w:val="18"/>
                <w:lang w:eastAsia="zh-CN"/>
              </w:rPr>
            </w:pPr>
            <w:r>
              <w:rPr>
                <w:sz w:val="16"/>
                <w:szCs w:val="18"/>
                <w:lang w:eastAsia="zh-CN"/>
              </w:rPr>
              <w:t>⑵当接地网仅用</w:t>
            </w:r>
            <w:r>
              <w:rPr>
                <w:spacing w:val="-16"/>
                <w:sz w:val="16"/>
                <w:szCs w:val="18"/>
                <w:lang w:eastAsia="zh-CN"/>
              </w:rPr>
              <w:t xml:space="preserve">于 </w:t>
            </w:r>
            <w:r>
              <w:rPr>
                <w:sz w:val="16"/>
                <w:szCs w:val="18"/>
                <w:lang w:eastAsia="zh-CN"/>
              </w:rPr>
              <w:t>1kV</w:t>
            </w:r>
            <w:r>
              <w:rPr>
                <w:spacing w:val="-6"/>
                <w:sz w:val="16"/>
                <w:szCs w:val="18"/>
                <w:lang w:eastAsia="zh-CN"/>
              </w:rPr>
              <w:t xml:space="preserve"> 以上设备时,接地电</w:t>
            </w:r>
            <w:r>
              <w:rPr>
                <w:spacing w:val="-21"/>
                <w:sz w:val="16"/>
                <w:szCs w:val="18"/>
                <w:lang w:eastAsia="zh-CN"/>
              </w:rPr>
              <w:t>阻</w:t>
            </w:r>
            <w:r>
              <w:rPr>
                <w:sz w:val="16"/>
                <w:szCs w:val="18"/>
                <w:lang w:eastAsia="zh-CN"/>
              </w:rPr>
              <w:t>R≤250/I；</w:t>
            </w:r>
          </w:p>
          <w:p w14:paraId="2C6185D6">
            <w:pPr>
              <w:ind w:left="9"/>
              <w:rPr>
                <w:sz w:val="16"/>
                <w:szCs w:val="18"/>
                <w:lang w:eastAsia="zh-CN"/>
              </w:rPr>
            </w:pPr>
            <w:r>
              <w:rPr>
                <w:rFonts w:hint="eastAsia"/>
                <w:sz w:val="16"/>
                <w:szCs w:val="16"/>
                <w:lang w:eastAsia="zh-CN"/>
              </w:rPr>
              <w:t>⑵</w:t>
            </w:r>
            <w:r>
              <w:rPr>
                <w:sz w:val="16"/>
                <w:szCs w:val="16"/>
                <w:lang w:eastAsia="zh-CN"/>
              </w:rPr>
              <w:t xml:space="preserve"> When the grounding grid is only used for equipment above 1kV, the grounding resistance R ≤ 250/I;</w:t>
            </w:r>
          </w:p>
          <w:p w14:paraId="14672064">
            <w:pPr>
              <w:spacing w:line="283" w:lineRule="auto"/>
              <w:ind w:left="9"/>
              <w:rPr>
                <w:w w:val="99"/>
                <w:sz w:val="16"/>
                <w:szCs w:val="18"/>
              </w:rPr>
            </w:pPr>
            <w:r>
              <w:rPr>
                <w:spacing w:val="-4"/>
                <w:w w:val="99"/>
                <w:sz w:val="16"/>
                <w:szCs w:val="18"/>
                <w:lang w:eastAsia="zh-CN"/>
              </w:rPr>
              <w:t>⑶在上述任一情况下，接地电阻一般不得大于</w:t>
            </w:r>
            <w:r>
              <w:rPr>
                <w:spacing w:val="1"/>
                <w:w w:val="99"/>
                <w:sz w:val="16"/>
                <w:szCs w:val="18"/>
                <w:lang w:eastAsia="zh-CN"/>
              </w:rPr>
              <w:t>10</w:t>
            </w:r>
            <w:r>
              <w:rPr>
                <w:w w:val="99"/>
                <w:sz w:val="16"/>
                <w:szCs w:val="18"/>
              </w:rPr>
              <w:t>Ω</w:t>
            </w:r>
          </w:p>
          <w:p w14:paraId="79C42680">
            <w:pPr>
              <w:ind w:left="9"/>
              <w:rPr>
                <w:sz w:val="16"/>
                <w:szCs w:val="18"/>
                <w:lang w:eastAsia="zh-CN"/>
              </w:rPr>
            </w:pPr>
            <w:r>
              <w:rPr>
                <w:sz w:val="16"/>
                <w:szCs w:val="16"/>
                <w:lang w:eastAsia="zh-CN"/>
              </w:rPr>
              <w:t>In either case, the grounding resistance shall generally not be greater than 10 Ω</w:t>
            </w:r>
          </w:p>
          <w:p w14:paraId="19C8B8B9">
            <w:pPr>
              <w:spacing w:line="285" w:lineRule="auto"/>
              <w:ind w:left="9" w:right="128"/>
              <w:rPr>
                <w:spacing w:val="-2"/>
                <w:sz w:val="16"/>
                <w:szCs w:val="18"/>
                <w:lang w:eastAsia="zh-CN"/>
              </w:rPr>
            </w:pPr>
            <w:r>
              <w:rPr>
                <w:spacing w:val="-10"/>
                <w:w w:val="95"/>
                <w:sz w:val="16"/>
                <w:szCs w:val="18"/>
                <w:lang w:eastAsia="zh-CN"/>
              </w:rPr>
              <w:t xml:space="preserve">式中 </w:t>
            </w:r>
            <w:r>
              <w:rPr>
                <w:w w:val="95"/>
                <w:sz w:val="16"/>
                <w:szCs w:val="18"/>
                <w:lang w:eastAsia="zh-CN"/>
              </w:rPr>
              <w:t xml:space="preserve">I—经接地网流入地中的短路电流，A </w:t>
            </w:r>
            <w:r>
              <w:rPr>
                <w:spacing w:val="-2"/>
                <w:sz w:val="16"/>
                <w:szCs w:val="18"/>
                <w:lang w:eastAsia="zh-CN"/>
              </w:rPr>
              <w:t>R—考虑到季节变化最大接地电阻，</w:t>
            </w:r>
            <w:r>
              <w:rPr>
                <w:spacing w:val="-2"/>
                <w:sz w:val="16"/>
                <w:szCs w:val="18"/>
              </w:rPr>
              <w:t>Ω</w:t>
            </w:r>
            <w:r>
              <w:rPr>
                <w:spacing w:val="-2"/>
                <w:sz w:val="16"/>
                <w:szCs w:val="18"/>
                <w:lang w:eastAsia="zh-CN"/>
              </w:rPr>
              <w:t>。</w:t>
            </w:r>
          </w:p>
          <w:p w14:paraId="3309BBBE">
            <w:pPr>
              <w:ind w:left="9" w:right="128"/>
              <w:rPr>
                <w:sz w:val="16"/>
                <w:szCs w:val="18"/>
                <w:lang w:eastAsia="zh-CN"/>
              </w:rPr>
            </w:pPr>
            <w:r>
              <w:rPr>
                <w:sz w:val="16"/>
                <w:szCs w:val="16"/>
                <w:lang w:eastAsia="zh-CN"/>
              </w:rPr>
              <w:t>Where I-the short-circuit current flowing into the ground through the grounding grid, A R-the maximum grounding resistance taking into account seasonal changes, Ω.</w:t>
            </w:r>
          </w:p>
        </w:tc>
        <w:tc>
          <w:tcPr>
            <w:tcW w:w="3756" w:type="dxa"/>
          </w:tcPr>
          <w:p w14:paraId="19A0BA35">
            <w:pPr>
              <w:ind w:left="2" w:right="-72"/>
              <w:rPr>
                <w:sz w:val="15"/>
                <w:szCs w:val="18"/>
              </w:rPr>
            </w:pPr>
            <w:r>
              <w:rPr>
                <w:sz w:val="15"/>
                <w:szCs w:val="18"/>
                <w:lang w:eastAsia="zh-CN"/>
              </w:rPr>
              <mc:AlternateContent>
                <mc:Choice Requires="wpg">
                  <w:drawing>
                    <wp:inline distT="0" distB="0" distL="0" distR="0">
                      <wp:extent cx="2381885" cy="1754505"/>
                      <wp:effectExtent l="0" t="0" r="0" b="0"/>
                      <wp:docPr id="7" name="组合 7"/>
                      <wp:cNvGraphicFramePr/>
                      <a:graphic xmlns:a="http://schemas.openxmlformats.org/drawingml/2006/main">
                        <a:graphicData uri="http://schemas.microsoft.com/office/word/2010/wordprocessingGroup">
                          <wpg:wgp>
                            <wpg:cNvGrpSpPr/>
                            <wpg:grpSpPr>
                              <a:xfrm>
                                <a:off x="0" y="0"/>
                                <a:ext cx="2381885" cy="1754505"/>
                                <a:chOff x="0" y="0"/>
                                <a:chExt cx="3751" cy="2763"/>
                              </a:xfrm>
                            </wpg:grpSpPr>
                            <wps:wsp>
                              <wps:cNvPr id="8" name="docshape9"/>
                              <wps:cNvSpPr>
                                <a:spLocks noChangeArrowheads="1"/>
                              </wps:cNvSpPr>
                              <wps:spPr bwMode="auto">
                                <a:xfrm>
                                  <a:off x="0" y="0"/>
                                  <a:ext cx="3751" cy="2763"/>
                                </a:xfrm>
                                <a:prstGeom prst="rect">
                                  <a:avLst/>
                                </a:prstGeom>
                                <a:solidFill>
                                  <a:srgbClr val="FFFFFF"/>
                                </a:solidFill>
                                <a:ln>
                                  <a:noFill/>
                                </a:ln>
                              </wps:spPr>
                              <wps:bodyPr rot="0" vert="horz" wrap="square" lIns="91440" tIns="45720" rIns="91440" bIns="45720" anchor="t" anchorCtr="0" upright="1">
                                <a:noAutofit/>
                              </wps:bodyPr>
                            </wps:wsp>
                          </wpg:wgp>
                        </a:graphicData>
                      </a:graphic>
                    </wp:inline>
                  </w:drawing>
                </mc:Choice>
                <mc:Fallback>
                  <w:pict>
                    <v:group id="_x0000_s1026" o:spid="_x0000_s1026" o:spt="203" style="height:138.15pt;width:187.55pt;" coordsize="3751,2763" o:gfxdata="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NQ4aR1wAAAAUBAAAPAAAAAAAAAAEAIAAAACIAAABkcnMvZG93&#10;bnJldi54bWxQSwECFAAUAAAACACHTuJARCsW8nMCAABNBQAADgAAAAAAAAABACAAAAAmAQAAZHJz&#10;L2Uyb0RvYy54bWxQSwUGAAAAAAYABgBZAQAACwYAAAAA&#10;">
                      <o:lock v:ext="edit" aspectratio="f"/>
                      <v:rect id="docshape9" o:spid="_x0000_s1026" o:spt="1" style="position:absolute;left:0;top:0;height:2763;width:3751;" fillcolor="#FFFFFF" filled="t" stroked="f" coordsize="21600,21600" o:gfxdata="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5217+5AAAA2gAA&#10;AA8AAAAAAAAAAQAgAAAAIgAAAGRycy9kb3ducmV2LnhtbFBLAQIUABQAAAAIAIdO4kAzLwWeOwAA&#10;ADkAAAAQAAAAAAAAAAEAIAAAAAgBAABkcnMvc2hhcGV4bWwueG1sUEsFBgAAAAAGAAYAWwEAALID&#10;AAAAAA==&#10;">
                        <v:fill on="t" focussize="0,0"/>
                        <v:stroke on="f"/>
                        <v:imagedata o:title=""/>
                        <o:lock v:ext="edit" aspectratio="f"/>
                      </v:rect>
                      <w10:wrap type="none"/>
                      <w10:anchorlock/>
                    </v:group>
                  </w:pict>
                </mc:Fallback>
              </mc:AlternateContent>
            </w:r>
          </w:p>
        </w:tc>
      </w:tr>
    </w:tbl>
    <w:p w14:paraId="4A92BA39">
      <w:pPr>
        <w:rPr>
          <w:sz w:val="15"/>
          <w:szCs w:val="18"/>
        </w:rPr>
        <w:sectPr>
          <w:pgSz w:w="16840" w:h="11910" w:orient="landscape"/>
          <w:pgMar w:top="1100" w:right="1320" w:bottom="1380" w:left="1320" w:header="0" w:footer="1183" w:gutter="0"/>
          <w:cols w:space="720" w:num="1"/>
        </w:sectPr>
      </w:pPr>
    </w:p>
    <w:p w14:paraId="0AC8B135">
      <w:pPr>
        <w:rPr>
          <w:sz w:val="15"/>
          <w:szCs w:val="16"/>
        </w:rPr>
      </w:pPr>
    </w:p>
    <w:p w14:paraId="6F404459">
      <w:pPr>
        <w:rPr>
          <w:sz w:val="15"/>
          <w:szCs w:val="16"/>
        </w:rPr>
      </w:pPr>
    </w:p>
    <w:p w14:paraId="172301A0">
      <w:pPr>
        <w:spacing w:before="5"/>
        <w:rPr>
          <w:sz w:val="10"/>
          <w:szCs w:val="16"/>
        </w:rPr>
      </w:pPr>
    </w:p>
    <w:tbl>
      <w:tblPr>
        <w:tblStyle w:val="14"/>
        <w:tblW w:w="0" w:type="auto"/>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7"/>
        <w:gridCol w:w="2438"/>
        <w:gridCol w:w="3005"/>
        <w:gridCol w:w="3982"/>
        <w:gridCol w:w="3756"/>
      </w:tblGrid>
      <w:tr w14:paraId="2AF82EFD">
        <w:trPr>
          <w:trHeight w:val="1431" w:hRule="atLeast"/>
        </w:trPr>
        <w:tc>
          <w:tcPr>
            <w:tcW w:w="797" w:type="dxa"/>
          </w:tcPr>
          <w:p w14:paraId="1C0CBCD1">
            <w:pPr>
              <w:rPr>
                <w:sz w:val="15"/>
                <w:szCs w:val="18"/>
              </w:rPr>
            </w:pPr>
          </w:p>
          <w:p w14:paraId="701DE298">
            <w:pPr>
              <w:spacing w:before="3"/>
              <w:rPr>
                <w:sz w:val="21"/>
                <w:szCs w:val="18"/>
              </w:rPr>
            </w:pPr>
          </w:p>
          <w:p w14:paraId="6C4AC2F1">
            <w:pPr>
              <w:jc w:val="center"/>
              <w:rPr>
                <w:sz w:val="16"/>
                <w:szCs w:val="18"/>
              </w:rPr>
            </w:pPr>
            <w:r>
              <w:rPr>
                <w:w w:val="99"/>
                <w:sz w:val="16"/>
                <w:szCs w:val="18"/>
              </w:rPr>
              <w:t>3</w:t>
            </w:r>
          </w:p>
        </w:tc>
        <w:tc>
          <w:tcPr>
            <w:tcW w:w="2438" w:type="dxa"/>
          </w:tcPr>
          <w:p w14:paraId="04266FAA">
            <w:pPr>
              <w:rPr>
                <w:sz w:val="15"/>
                <w:szCs w:val="18"/>
                <w:lang w:eastAsia="zh-CN"/>
              </w:rPr>
            </w:pPr>
          </w:p>
          <w:p w14:paraId="3F1D4377">
            <w:pPr>
              <w:spacing w:before="162" w:line="285" w:lineRule="auto"/>
              <w:ind w:left="9" w:right="1"/>
              <w:rPr>
                <w:spacing w:val="-10"/>
                <w:sz w:val="16"/>
                <w:szCs w:val="18"/>
                <w:lang w:eastAsia="zh-CN"/>
              </w:rPr>
            </w:pPr>
            <w:r>
              <w:rPr>
                <w:spacing w:val="-15"/>
                <w:sz w:val="16"/>
                <w:szCs w:val="18"/>
                <w:lang w:eastAsia="zh-CN"/>
              </w:rPr>
              <w:t>独立避雷针</w:t>
            </w:r>
            <w:r>
              <w:rPr>
                <w:spacing w:val="-6"/>
                <w:sz w:val="16"/>
                <w:szCs w:val="18"/>
                <w:lang w:eastAsia="zh-CN"/>
              </w:rPr>
              <w:t>（线）的接地电</w:t>
            </w:r>
            <w:r>
              <w:rPr>
                <w:spacing w:val="-10"/>
                <w:sz w:val="16"/>
                <w:szCs w:val="18"/>
                <w:lang w:eastAsia="zh-CN"/>
              </w:rPr>
              <w:t>阻</w:t>
            </w:r>
          </w:p>
          <w:p w14:paraId="5AD6CE62">
            <w:pPr>
              <w:ind w:left="9" w:right="1"/>
              <w:rPr>
                <w:sz w:val="16"/>
                <w:szCs w:val="18"/>
                <w:lang w:eastAsia="zh-CN"/>
              </w:rPr>
            </w:pPr>
            <w:r>
              <w:rPr>
                <w:sz w:val="16"/>
                <w:szCs w:val="16"/>
                <w:lang w:eastAsia="zh-CN"/>
              </w:rPr>
              <w:t>Grounding resistance of independent lightning rod (wire)</w:t>
            </w:r>
          </w:p>
        </w:tc>
        <w:tc>
          <w:tcPr>
            <w:tcW w:w="3005" w:type="dxa"/>
          </w:tcPr>
          <w:p w14:paraId="5A5DDE73">
            <w:pPr>
              <w:rPr>
                <w:sz w:val="15"/>
                <w:szCs w:val="18"/>
                <w:lang w:eastAsia="zh-CN"/>
              </w:rPr>
            </w:pPr>
          </w:p>
          <w:p w14:paraId="6F1A4386">
            <w:pPr>
              <w:spacing w:before="3"/>
              <w:rPr>
                <w:sz w:val="21"/>
                <w:szCs w:val="18"/>
                <w:lang w:eastAsia="zh-CN"/>
              </w:rPr>
            </w:pPr>
          </w:p>
          <w:p w14:paraId="3F993EA2">
            <w:pPr>
              <w:ind w:left="9"/>
              <w:rPr>
                <w:spacing w:val="-21"/>
                <w:w w:val="95"/>
                <w:sz w:val="16"/>
                <w:szCs w:val="18"/>
              </w:rPr>
            </w:pPr>
            <w:r>
              <w:rPr>
                <w:spacing w:val="-9"/>
                <w:w w:val="95"/>
                <w:sz w:val="16"/>
                <w:szCs w:val="18"/>
              </w:rPr>
              <w:t xml:space="preserve">不超过 </w:t>
            </w:r>
            <w:r>
              <w:rPr>
                <w:w w:val="95"/>
                <w:sz w:val="16"/>
                <w:szCs w:val="18"/>
              </w:rPr>
              <w:t>6</w:t>
            </w:r>
            <w:r>
              <w:rPr>
                <w:spacing w:val="-21"/>
                <w:w w:val="95"/>
                <w:sz w:val="16"/>
                <w:szCs w:val="18"/>
              </w:rPr>
              <w:t xml:space="preserve"> 年</w:t>
            </w:r>
          </w:p>
          <w:p w14:paraId="58B1EFFF">
            <w:pPr>
              <w:ind w:left="9"/>
              <w:rPr>
                <w:sz w:val="16"/>
                <w:szCs w:val="18"/>
              </w:rPr>
            </w:pPr>
            <w:r>
              <w:rPr>
                <w:sz w:val="16"/>
                <w:szCs w:val="16"/>
              </w:rPr>
              <w:t>No more than 6 years</w:t>
            </w:r>
          </w:p>
        </w:tc>
        <w:tc>
          <w:tcPr>
            <w:tcW w:w="3982" w:type="dxa"/>
          </w:tcPr>
          <w:p w14:paraId="018F207A">
            <w:pPr>
              <w:rPr>
                <w:sz w:val="15"/>
                <w:szCs w:val="18"/>
              </w:rPr>
            </w:pPr>
          </w:p>
          <w:p w14:paraId="60AD8583">
            <w:pPr>
              <w:spacing w:before="3"/>
              <w:rPr>
                <w:sz w:val="21"/>
                <w:szCs w:val="18"/>
              </w:rPr>
            </w:pPr>
          </w:p>
          <w:p w14:paraId="058FBCB7">
            <w:pPr>
              <w:ind w:left="9"/>
              <w:rPr>
                <w:spacing w:val="-5"/>
                <w:w w:val="95"/>
                <w:sz w:val="16"/>
                <w:szCs w:val="18"/>
              </w:rPr>
            </w:pPr>
            <w:r>
              <w:rPr>
                <w:spacing w:val="-3"/>
                <w:w w:val="95"/>
                <w:sz w:val="16"/>
                <w:szCs w:val="18"/>
              </w:rPr>
              <w:t xml:space="preserve">不宜大于 </w:t>
            </w:r>
            <w:r>
              <w:rPr>
                <w:spacing w:val="-5"/>
                <w:w w:val="95"/>
                <w:sz w:val="16"/>
                <w:szCs w:val="18"/>
              </w:rPr>
              <w:t>10Ω</w:t>
            </w:r>
          </w:p>
          <w:p w14:paraId="1FBBD587">
            <w:pPr>
              <w:ind w:left="9"/>
              <w:rPr>
                <w:sz w:val="16"/>
                <w:szCs w:val="18"/>
              </w:rPr>
            </w:pPr>
            <w:r>
              <w:rPr>
                <w:sz w:val="16"/>
                <w:szCs w:val="16"/>
              </w:rPr>
              <w:t>Should not be greater than 10 Ω</w:t>
            </w:r>
          </w:p>
        </w:tc>
        <w:tc>
          <w:tcPr>
            <w:tcW w:w="3756" w:type="dxa"/>
          </w:tcPr>
          <w:p w14:paraId="73B29575">
            <w:pPr>
              <w:spacing w:before="102" w:line="283" w:lineRule="auto"/>
              <w:ind w:left="9" w:right="-15"/>
              <w:jc w:val="both"/>
              <w:rPr>
                <w:spacing w:val="-4"/>
                <w:sz w:val="16"/>
                <w:szCs w:val="18"/>
                <w:lang w:eastAsia="zh-CN"/>
              </w:rPr>
            </w:pPr>
            <w:r>
              <w:rPr>
                <w:spacing w:val="6"/>
                <w:sz w:val="16"/>
                <w:szCs w:val="18"/>
                <w:lang w:eastAsia="zh-CN"/>
              </w:rPr>
              <w:t>在高土</w:t>
            </w:r>
            <w:r>
              <w:rPr>
                <w:spacing w:val="10"/>
                <w:sz w:val="16"/>
                <w:szCs w:val="18"/>
                <w:lang w:eastAsia="zh-CN"/>
              </w:rPr>
              <w:t>壤电</w:t>
            </w:r>
            <w:r>
              <w:rPr>
                <w:sz w:val="16"/>
                <w:szCs w:val="18"/>
                <w:lang w:eastAsia="zh-CN"/>
              </w:rPr>
              <w:t>阻</w:t>
            </w:r>
            <w:r>
              <w:rPr>
                <w:spacing w:val="10"/>
                <w:sz w:val="16"/>
                <w:szCs w:val="18"/>
                <w:lang w:eastAsia="zh-CN"/>
              </w:rPr>
              <w:t>率地区难以</w:t>
            </w:r>
            <w:r>
              <w:rPr>
                <w:sz w:val="16"/>
                <w:szCs w:val="18"/>
                <w:lang w:eastAsia="zh-CN"/>
              </w:rPr>
              <w:t>将</w:t>
            </w:r>
            <w:r>
              <w:rPr>
                <w:spacing w:val="10"/>
                <w:sz w:val="16"/>
                <w:szCs w:val="18"/>
                <w:lang w:eastAsia="zh-CN"/>
              </w:rPr>
              <w:t>接地电阻</w:t>
            </w:r>
            <w:r>
              <w:rPr>
                <w:sz w:val="16"/>
                <w:szCs w:val="18"/>
                <w:lang w:eastAsia="zh-CN"/>
              </w:rPr>
              <w:t>降</w:t>
            </w:r>
            <w:r>
              <w:rPr>
                <w:w w:val="95"/>
                <w:sz w:val="16"/>
                <w:szCs w:val="18"/>
                <w:lang w:eastAsia="zh-CN"/>
              </w:rPr>
              <w:t>到 10</w:t>
            </w:r>
            <w:r>
              <w:rPr>
                <w:w w:val="95"/>
                <w:sz w:val="16"/>
                <w:szCs w:val="18"/>
              </w:rPr>
              <w:t>Ω</w:t>
            </w:r>
            <w:r>
              <w:rPr>
                <w:w w:val="95"/>
                <w:sz w:val="16"/>
                <w:szCs w:val="18"/>
                <w:lang w:eastAsia="zh-CN"/>
              </w:rPr>
              <w:t>时，允许有较大的数值，但应符合</w:t>
            </w:r>
            <w:r>
              <w:rPr>
                <w:spacing w:val="-4"/>
                <w:sz w:val="16"/>
                <w:szCs w:val="18"/>
                <w:lang w:eastAsia="zh-CN"/>
              </w:rPr>
              <w:t>防止避雷针（线）对罐体及管阀等反击的要求。</w:t>
            </w:r>
          </w:p>
          <w:p w14:paraId="63486B80">
            <w:pPr>
              <w:ind w:left="9" w:right="-15"/>
              <w:jc w:val="both"/>
              <w:rPr>
                <w:sz w:val="16"/>
                <w:szCs w:val="18"/>
                <w:lang w:eastAsia="zh-CN"/>
              </w:rPr>
            </w:pPr>
            <w:r>
              <w:rPr>
                <w:sz w:val="16"/>
                <w:szCs w:val="16"/>
                <w:lang w:eastAsia="zh-CN"/>
              </w:rPr>
              <w:t>When it is difficult to reduce the grounding resistance to 10 Ω in areas with high soil resistivity, it is allowed to have a larger value, but it should meet the requirements of preventing lightning rod (wire) from counterattacking the tank body and pipe valve.</w:t>
            </w:r>
          </w:p>
        </w:tc>
      </w:tr>
      <w:tr w14:paraId="01A726D0">
        <w:trPr>
          <w:trHeight w:val="1530" w:hRule="atLeast"/>
        </w:trPr>
        <w:tc>
          <w:tcPr>
            <w:tcW w:w="797" w:type="dxa"/>
          </w:tcPr>
          <w:p w14:paraId="6B6507C4">
            <w:pPr>
              <w:rPr>
                <w:sz w:val="15"/>
                <w:szCs w:val="18"/>
                <w:lang w:eastAsia="zh-CN"/>
              </w:rPr>
            </w:pPr>
          </w:p>
          <w:p w14:paraId="0611432F">
            <w:pPr>
              <w:spacing w:before="1"/>
              <w:rPr>
                <w:szCs w:val="18"/>
                <w:lang w:eastAsia="zh-CN"/>
              </w:rPr>
            </w:pPr>
          </w:p>
          <w:p w14:paraId="07B3B122">
            <w:pPr>
              <w:jc w:val="center"/>
              <w:rPr>
                <w:sz w:val="16"/>
                <w:szCs w:val="18"/>
              </w:rPr>
            </w:pPr>
            <w:r>
              <w:rPr>
                <w:w w:val="99"/>
                <w:sz w:val="16"/>
                <w:szCs w:val="18"/>
              </w:rPr>
              <w:t>4</w:t>
            </w:r>
          </w:p>
        </w:tc>
        <w:tc>
          <w:tcPr>
            <w:tcW w:w="2438" w:type="dxa"/>
          </w:tcPr>
          <w:p w14:paraId="7EC1839C">
            <w:pPr>
              <w:spacing w:before="2"/>
              <w:rPr>
                <w:sz w:val="20"/>
                <w:szCs w:val="18"/>
                <w:lang w:eastAsia="zh-CN"/>
              </w:rPr>
            </w:pPr>
          </w:p>
          <w:p w14:paraId="7BD89BFD">
            <w:pPr>
              <w:spacing w:line="285" w:lineRule="auto"/>
              <w:ind w:left="9" w:right="1"/>
              <w:jc w:val="both"/>
              <w:rPr>
                <w:spacing w:val="-4"/>
                <w:sz w:val="16"/>
                <w:szCs w:val="18"/>
                <w:lang w:eastAsia="zh-CN"/>
              </w:rPr>
            </w:pPr>
            <w:r>
              <w:rPr>
                <w:spacing w:val="9"/>
                <w:sz w:val="16"/>
                <w:szCs w:val="18"/>
                <w:lang w:eastAsia="zh-CN"/>
              </w:rPr>
              <w:t>检査有效接地系统的电</w:t>
            </w:r>
            <w:r>
              <w:rPr>
                <w:sz w:val="16"/>
                <w:szCs w:val="18"/>
                <w:lang w:eastAsia="zh-CN"/>
              </w:rPr>
              <w:t>力</w:t>
            </w:r>
            <w:r>
              <w:rPr>
                <w:spacing w:val="9"/>
                <w:sz w:val="16"/>
                <w:szCs w:val="18"/>
                <w:lang w:eastAsia="zh-CN"/>
              </w:rPr>
              <w:t>设备接引下线与接地网</w:t>
            </w:r>
            <w:r>
              <w:rPr>
                <w:sz w:val="16"/>
                <w:szCs w:val="18"/>
                <w:lang w:eastAsia="zh-CN"/>
              </w:rPr>
              <w:t>的</w:t>
            </w:r>
            <w:r>
              <w:rPr>
                <w:spacing w:val="-4"/>
                <w:sz w:val="16"/>
                <w:szCs w:val="18"/>
                <w:lang w:eastAsia="zh-CN"/>
              </w:rPr>
              <w:t>连接情况</w:t>
            </w:r>
          </w:p>
          <w:p w14:paraId="211B3EB8">
            <w:pPr>
              <w:ind w:left="9" w:right="1"/>
              <w:jc w:val="both"/>
              <w:rPr>
                <w:sz w:val="16"/>
                <w:szCs w:val="18"/>
                <w:lang w:eastAsia="zh-CN"/>
              </w:rPr>
            </w:pPr>
            <w:r>
              <w:rPr>
                <w:sz w:val="16"/>
                <w:szCs w:val="16"/>
                <w:lang w:eastAsia="zh-CN"/>
              </w:rPr>
              <w:t>Check the connection between the down lead and the grounding grid of the power equipment of the effective grounding system</w:t>
            </w:r>
          </w:p>
        </w:tc>
        <w:tc>
          <w:tcPr>
            <w:tcW w:w="3005" w:type="dxa"/>
          </w:tcPr>
          <w:p w14:paraId="3625FBAC">
            <w:pPr>
              <w:rPr>
                <w:sz w:val="15"/>
                <w:szCs w:val="18"/>
                <w:lang w:eastAsia="zh-CN"/>
              </w:rPr>
            </w:pPr>
          </w:p>
          <w:p w14:paraId="3ED65607">
            <w:pPr>
              <w:spacing w:before="1"/>
              <w:rPr>
                <w:szCs w:val="18"/>
                <w:lang w:eastAsia="zh-CN"/>
              </w:rPr>
            </w:pPr>
          </w:p>
          <w:p w14:paraId="56C6FAA1">
            <w:pPr>
              <w:ind w:left="9"/>
              <w:rPr>
                <w:spacing w:val="-21"/>
                <w:w w:val="95"/>
                <w:sz w:val="16"/>
                <w:szCs w:val="18"/>
              </w:rPr>
            </w:pPr>
            <w:r>
              <w:rPr>
                <w:spacing w:val="-9"/>
                <w:w w:val="95"/>
                <w:sz w:val="16"/>
                <w:szCs w:val="18"/>
              </w:rPr>
              <w:t xml:space="preserve">不超过 </w:t>
            </w:r>
            <w:r>
              <w:rPr>
                <w:w w:val="95"/>
                <w:sz w:val="16"/>
                <w:szCs w:val="18"/>
              </w:rPr>
              <w:t>3</w:t>
            </w:r>
            <w:r>
              <w:rPr>
                <w:spacing w:val="-21"/>
                <w:w w:val="95"/>
                <w:sz w:val="16"/>
                <w:szCs w:val="18"/>
              </w:rPr>
              <w:t xml:space="preserve"> 年</w:t>
            </w:r>
          </w:p>
          <w:p w14:paraId="26D8F79B">
            <w:pPr>
              <w:ind w:left="9"/>
              <w:rPr>
                <w:sz w:val="16"/>
                <w:szCs w:val="18"/>
              </w:rPr>
            </w:pPr>
            <w:r>
              <w:rPr>
                <w:sz w:val="16"/>
                <w:szCs w:val="16"/>
              </w:rPr>
              <w:t>No more than 3 years</w:t>
            </w:r>
          </w:p>
        </w:tc>
        <w:tc>
          <w:tcPr>
            <w:tcW w:w="3982" w:type="dxa"/>
          </w:tcPr>
          <w:p w14:paraId="5DB12A95">
            <w:pPr>
              <w:rPr>
                <w:sz w:val="15"/>
                <w:szCs w:val="18"/>
                <w:lang w:eastAsia="zh-CN"/>
              </w:rPr>
            </w:pPr>
          </w:p>
          <w:p w14:paraId="1EA061BF">
            <w:pPr>
              <w:spacing w:before="1"/>
              <w:rPr>
                <w:szCs w:val="18"/>
                <w:lang w:eastAsia="zh-CN"/>
              </w:rPr>
            </w:pPr>
          </w:p>
          <w:p w14:paraId="6D72A4B6">
            <w:pPr>
              <w:ind w:left="9"/>
              <w:rPr>
                <w:spacing w:val="-1"/>
                <w:w w:val="95"/>
                <w:sz w:val="16"/>
                <w:szCs w:val="18"/>
                <w:lang w:eastAsia="zh-CN"/>
              </w:rPr>
            </w:pPr>
            <w:r>
              <w:rPr>
                <w:spacing w:val="-1"/>
                <w:w w:val="95"/>
                <w:sz w:val="16"/>
                <w:szCs w:val="18"/>
                <w:lang w:eastAsia="zh-CN"/>
              </w:rPr>
              <w:t>不得有开断、松脱或严重腐蚀等现象。</w:t>
            </w:r>
          </w:p>
          <w:p w14:paraId="08B5E8F8">
            <w:pPr>
              <w:ind w:left="9"/>
              <w:rPr>
                <w:sz w:val="16"/>
                <w:szCs w:val="18"/>
                <w:lang w:eastAsia="zh-CN"/>
              </w:rPr>
            </w:pPr>
            <w:r>
              <w:rPr>
                <w:sz w:val="16"/>
                <w:szCs w:val="16"/>
                <w:lang w:eastAsia="zh-CN"/>
              </w:rPr>
              <w:t>There shall be no breaking, loosening or serious corrosion.</w:t>
            </w:r>
          </w:p>
        </w:tc>
        <w:tc>
          <w:tcPr>
            <w:tcW w:w="3756" w:type="dxa"/>
          </w:tcPr>
          <w:p w14:paraId="63A413BC">
            <w:pPr>
              <w:spacing w:before="151" w:line="285" w:lineRule="auto"/>
              <w:ind w:left="9"/>
              <w:jc w:val="both"/>
              <w:rPr>
                <w:spacing w:val="-1"/>
                <w:w w:val="99"/>
                <w:sz w:val="16"/>
                <w:szCs w:val="18"/>
                <w:lang w:eastAsia="zh-CN"/>
              </w:rPr>
            </w:pPr>
            <w:r>
              <w:rPr>
                <w:spacing w:val="-4"/>
                <w:w w:val="99"/>
                <w:sz w:val="16"/>
                <w:szCs w:val="18"/>
                <w:lang w:eastAsia="zh-CN"/>
              </w:rPr>
              <w:t>如采用测量接地引下线与接地网</w:t>
            </w:r>
            <w:r>
              <w:rPr>
                <w:spacing w:val="-1"/>
                <w:w w:val="99"/>
                <w:sz w:val="16"/>
                <w:szCs w:val="18"/>
                <w:lang w:eastAsia="zh-CN"/>
              </w:rPr>
              <w:t>（</w:t>
            </w:r>
            <w:r>
              <w:rPr>
                <w:w w:val="99"/>
                <w:sz w:val="16"/>
                <w:szCs w:val="18"/>
                <w:lang w:eastAsia="zh-CN"/>
              </w:rPr>
              <w:t>或相邻设备</w:t>
            </w:r>
            <w:r>
              <w:rPr>
                <w:spacing w:val="-22"/>
                <w:w w:val="99"/>
                <w:sz w:val="16"/>
                <w:szCs w:val="18"/>
                <w:lang w:eastAsia="zh-CN"/>
              </w:rPr>
              <w:t>）</w:t>
            </w:r>
            <w:r>
              <w:rPr>
                <w:spacing w:val="-4"/>
                <w:w w:val="99"/>
                <w:sz w:val="16"/>
                <w:szCs w:val="18"/>
                <w:lang w:eastAsia="zh-CN"/>
              </w:rPr>
              <w:t>之间的电阻来检査其连接情况，可</w:t>
            </w:r>
            <w:r>
              <w:rPr>
                <w:spacing w:val="8"/>
                <w:w w:val="99"/>
                <w:sz w:val="16"/>
                <w:szCs w:val="18"/>
                <w:lang w:eastAsia="zh-CN"/>
              </w:rPr>
              <w:t>将所测的数据与历次数据比较和相互要</w:t>
            </w:r>
            <w:r>
              <w:rPr>
                <w:spacing w:val="-1"/>
                <w:w w:val="99"/>
                <w:sz w:val="16"/>
                <w:szCs w:val="18"/>
                <w:lang w:eastAsia="zh-CN"/>
              </w:rPr>
              <w:t>求，通过分析决定是否进行挖开检査。</w:t>
            </w:r>
          </w:p>
          <w:p w14:paraId="5388CA05">
            <w:pPr>
              <w:ind w:left="9"/>
              <w:jc w:val="both"/>
              <w:rPr>
                <w:sz w:val="16"/>
                <w:szCs w:val="18"/>
                <w:lang w:eastAsia="zh-CN"/>
              </w:rPr>
            </w:pPr>
            <w:r>
              <w:rPr>
                <w:sz w:val="16"/>
                <w:szCs w:val="16"/>
                <w:lang w:eastAsia="zh-CN"/>
              </w:rPr>
              <w:t>If the connection is checked by measuring the resistance between the grounding down lead and the grounding grid (or adjacent equipment), the measured data can be compared with previous data and asked for each other, and whether to carry out excavation inspection can be decided through analysis.</w:t>
            </w:r>
          </w:p>
        </w:tc>
      </w:tr>
      <w:tr w14:paraId="734C47C1">
        <w:trPr>
          <w:trHeight w:val="1771" w:hRule="atLeast"/>
        </w:trPr>
        <w:tc>
          <w:tcPr>
            <w:tcW w:w="797" w:type="dxa"/>
          </w:tcPr>
          <w:p w14:paraId="6D5F0CF9">
            <w:pPr>
              <w:rPr>
                <w:sz w:val="15"/>
                <w:szCs w:val="18"/>
                <w:lang w:eastAsia="zh-CN"/>
              </w:rPr>
            </w:pPr>
          </w:p>
          <w:p w14:paraId="3E28FF85">
            <w:pPr>
              <w:rPr>
                <w:sz w:val="15"/>
                <w:szCs w:val="18"/>
                <w:lang w:eastAsia="zh-CN"/>
              </w:rPr>
            </w:pPr>
          </w:p>
          <w:p w14:paraId="6AC006F6">
            <w:pPr>
              <w:spacing w:before="6"/>
              <w:rPr>
                <w:sz w:val="13"/>
                <w:szCs w:val="18"/>
                <w:lang w:eastAsia="zh-CN"/>
              </w:rPr>
            </w:pPr>
          </w:p>
          <w:p w14:paraId="2FE862DA">
            <w:pPr>
              <w:spacing w:before="1"/>
              <w:jc w:val="center"/>
              <w:rPr>
                <w:sz w:val="16"/>
                <w:szCs w:val="18"/>
              </w:rPr>
            </w:pPr>
            <w:r>
              <w:rPr>
                <w:w w:val="99"/>
                <w:sz w:val="16"/>
                <w:szCs w:val="18"/>
              </w:rPr>
              <w:t>5</w:t>
            </w:r>
          </w:p>
        </w:tc>
        <w:tc>
          <w:tcPr>
            <w:tcW w:w="2438" w:type="dxa"/>
          </w:tcPr>
          <w:p w14:paraId="12E9A125">
            <w:pPr>
              <w:rPr>
                <w:sz w:val="15"/>
                <w:szCs w:val="18"/>
                <w:lang w:eastAsia="zh-CN"/>
              </w:rPr>
            </w:pPr>
          </w:p>
          <w:p w14:paraId="0FA7B834">
            <w:pPr>
              <w:spacing w:before="12"/>
              <w:rPr>
                <w:sz w:val="21"/>
                <w:szCs w:val="18"/>
                <w:lang w:eastAsia="zh-CN"/>
              </w:rPr>
            </w:pPr>
          </w:p>
          <w:p w14:paraId="15861714">
            <w:pPr>
              <w:spacing w:line="285" w:lineRule="auto"/>
              <w:ind w:left="9" w:right="1"/>
              <w:rPr>
                <w:spacing w:val="-4"/>
                <w:sz w:val="16"/>
                <w:szCs w:val="18"/>
                <w:lang w:eastAsia="zh-CN"/>
              </w:rPr>
            </w:pPr>
            <w:r>
              <w:rPr>
                <w:spacing w:val="9"/>
                <w:sz w:val="16"/>
                <w:szCs w:val="18"/>
                <w:lang w:eastAsia="zh-CN"/>
              </w:rPr>
              <w:t>抽样开挖检查接地网的</w:t>
            </w:r>
            <w:r>
              <w:rPr>
                <w:sz w:val="16"/>
                <w:szCs w:val="18"/>
                <w:lang w:eastAsia="zh-CN"/>
              </w:rPr>
              <w:t>腐</w:t>
            </w:r>
            <w:r>
              <w:rPr>
                <w:spacing w:val="-4"/>
                <w:sz w:val="16"/>
                <w:szCs w:val="18"/>
                <w:lang w:eastAsia="zh-CN"/>
              </w:rPr>
              <w:t>蚀情况</w:t>
            </w:r>
          </w:p>
          <w:p w14:paraId="3D649AD3">
            <w:pPr>
              <w:ind w:left="9" w:right="1"/>
              <w:rPr>
                <w:sz w:val="16"/>
                <w:szCs w:val="18"/>
                <w:lang w:eastAsia="zh-CN"/>
              </w:rPr>
            </w:pPr>
            <w:r>
              <w:rPr>
                <w:sz w:val="16"/>
                <w:szCs w:val="16"/>
                <w:lang w:eastAsia="zh-CN"/>
              </w:rPr>
              <w:t>Sampling excavation to check the corrosion of grounding grid</w:t>
            </w:r>
          </w:p>
        </w:tc>
        <w:tc>
          <w:tcPr>
            <w:tcW w:w="3005" w:type="dxa"/>
          </w:tcPr>
          <w:p w14:paraId="7831FA88">
            <w:pPr>
              <w:spacing w:before="111" w:line="285" w:lineRule="auto"/>
              <w:ind w:left="9" w:right="1"/>
              <w:jc w:val="both"/>
              <w:rPr>
                <w:spacing w:val="-2"/>
                <w:sz w:val="16"/>
                <w:szCs w:val="18"/>
                <w:lang w:eastAsia="zh-CN"/>
              </w:rPr>
            </w:pPr>
            <w:r>
              <w:rPr>
                <w:spacing w:val="11"/>
                <w:w w:val="95"/>
                <w:sz w:val="16"/>
                <w:szCs w:val="18"/>
                <w:lang w:eastAsia="zh-CN"/>
              </w:rPr>
              <w:t>⑴本项</w:t>
            </w:r>
            <w:r>
              <w:rPr>
                <w:spacing w:val="14"/>
                <w:w w:val="95"/>
                <w:sz w:val="16"/>
                <w:szCs w:val="18"/>
                <w:lang w:eastAsia="zh-CN"/>
              </w:rPr>
              <w:t>目只限</w:t>
            </w:r>
            <w:r>
              <w:rPr>
                <w:spacing w:val="11"/>
                <w:w w:val="95"/>
                <w:sz w:val="16"/>
                <w:szCs w:val="18"/>
                <w:lang w:eastAsia="zh-CN"/>
              </w:rPr>
              <w:t>于</w:t>
            </w:r>
            <w:r>
              <w:rPr>
                <w:spacing w:val="14"/>
                <w:w w:val="95"/>
                <w:sz w:val="16"/>
                <w:szCs w:val="18"/>
                <w:lang w:eastAsia="zh-CN"/>
              </w:rPr>
              <w:t>已经</w:t>
            </w:r>
            <w:r>
              <w:rPr>
                <w:spacing w:val="3"/>
                <w:w w:val="95"/>
                <w:sz w:val="16"/>
                <w:szCs w:val="18"/>
                <w:lang w:eastAsia="zh-CN"/>
              </w:rPr>
              <w:t xml:space="preserve">运行 </w:t>
            </w:r>
            <w:r>
              <w:rPr>
                <w:w w:val="95"/>
                <w:sz w:val="16"/>
                <w:szCs w:val="18"/>
                <w:lang w:eastAsia="zh-CN"/>
              </w:rPr>
              <w:t>10 年</w:t>
            </w:r>
            <w:r>
              <w:rPr>
                <w:spacing w:val="-2"/>
                <w:sz w:val="16"/>
                <w:szCs w:val="18"/>
                <w:lang w:eastAsia="zh-CN"/>
              </w:rPr>
              <w:t>以上（包括改造后重新运行达到这个年限）的接地网</w:t>
            </w:r>
          </w:p>
          <w:p w14:paraId="2316A815">
            <w:pPr>
              <w:ind w:left="9" w:right="1"/>
              <w:jc w:val="both"/>
              <w:rPr>
                <w:sz w:val="16"/>
                <w:szCs w:val="18"/>
                <w:lang w:eastAsia="zh-CN"/>
              </w:rPr>
            </w:pPr>
            <w:r>
              <w:rPr>
                <w:sz w:val="16"/>
                <w:szCs w:val="16"/>
                <w:lang w:eastAsia="zh-CN"/>
              </w:rPr>
              <w:t>This project is limited to grounding grids that have been in operation for more than 10 years (including re-operation after transformation to reach this age)</w:t>
            </w:r>
          </w:p>
          <w:p w14:paraId="5A8E4A7F">
            <w:pPr>
              <w:spacing w:line="285" w:lineRule="auto"/>
              <w:ind w:left="9" w:right="1"/>
              <w:rPr>
                <w:spacing w:val="-2"/>
                <w:sz w:val="16"/>
                <w:szCs w:val="18"/>
                <w:lang w:eastAsia="zh-CN"/>
              </w:rPr>
            </w:pPr>
            <w:r>
              <w:rPr>
                <w:spacing w:val="-2"/>
                <w:sz w:val="16"/>
                <w:szCs w:val="18"/>
                <w:lang w:eastAsia="zh-CN"/>
              </w:rPr>
              <w:t>⑵以后的检查年限可根据前次开挖检査的结果自行决定</w:t>
            </w:r>
          </w:p>
          <w:p w14:paraId="5806D156">
            <w:pPr>
              <w:ind w:left="9" w:right="1"/>
              <w:rPr>
                <w:sz w:val="16"/>
                <w:szCs w:val="18"/>
                <w:lang w:eastAsia="zh-CN"/>
              </w:rPr>
            </w:pPr>
            <w:r>
              <w:rPr>
                <w:rFonts w:hint="eastAsia"/>
                <w:sz w:val="16"/>
                <w:szCs w:val="16"/>
                <w:lang w:eastAsia="zh-CN"/>
              </w:rPr>
              <w:t>⑵</w:t>
            </w:r>
            <w:r>
              <w:rPr>
                <w:sz w:val="16"/>
                <w:szCs w:val="16"/>
                <w:lang w:eastAsia="zh-CN"/>
              </w:rPr>
              <w:t xml:space="preserve"> The future inspection period can be decided by itself according to the results of previous excavation inspection</w:t>
            </w:r>
          </w:p>
        </w:tc>
        <w:tc>
          <w:tcPr>
            <w:tcW w:w="3982" w:type="dxa"/>
          </w:tcPr>
          <w:p w14:paraId="26257AA0">
            <w:pPr>
              <w:rPr>
                <w:sz w:val="15"/>
                <w:szCs w:val="18"/>
                <w:lang w:eastAsia="zh-CN"/>
              </w:rPr>
            </w:pPr>
          </w:p>
          <w:p w14:paraId="276F6C38">
            <w:pPr>
              <w:rPr>
                <w:sz w:val="15"/>
                <w:szCs w:val="18"/>
                <w:lang w:eastAsia="zh-CN"/>
              </w:rPr>
            </w:pPr>
          </w:p>
          <w:p w14:paraId="2F48A396">
            <w:pPr>
              <w:spacing w:before="6"/>
              <w:rPr>
                <w:sz w:val="13"/>
                <w:szCs w:val="18"/>
                <w:lang w:eastAsia="zh-CN"/>
              </w:rPr>
            </w:pPr>
          </w:p>
          <w:p w14:paraId="73EB9164">
            <w:pPr>
              <w:spacing w:before="1"/>
              <w:ind w:left="9"/>
              <w:rPr>
                <w:spacing w:val="-1"/>
                <w:w w:val="95"/>
                <w:sz w:val="16"/>
                <w:szCs w:val="18"/>
                <w:lang w:eastAsia="zh-CN"/>
              </w:rPr>
            </w:pPr>
            <w:r>
              <w:rPr>
                <w:spacing w:val="-1"/>
                <w:w w:val="95"/>
                <w:sz w:val="16"/>
                <w:szCs w:val="18"/>
                <w:lang w:eastAsia="zh-CN"/>
              </w:rPr>
              <w:t>不得有开断，松脱或严重腐蚀现象。</w:t>
            </w:r>
          </w:p>
          <w:p w14:paraId="2AABBA61">
            <w:pPr>
              <w:ind w:left="9"/>
              <w:rPr>
                <w:sz w:val="16"/>
                <w:szCs w:val="18"/>
                <w:lang w:eastAsia="zh-CN"/>
              </w:rPr>
            </w:pPr>
            <w:r>
              <w:rPr>
                <w:sz w:val="16"/>
                <w:szCs w:val="16"/>
                <w:lang w:eastAsia="zh-CN"/>
              </w:rPr>
              <w:t>There shall be no breaking, loosening or serious corrosion.</w:t>
            </w:r>
          </w:p>
        </w:tc>
        <w:tc>
          <w:tcPr>
            <w:tcW w:w="3756" w:type="dxa"/>
          </w:tcPr>
          <w:p w14:paraId="59C987A2">
            <w:pPr>
              <w:rPr>
                <w:sz w:val="15"/>
                <w:szCs w:val="18"/>
                <w:lang w:eastAsia="zh-CN"/>
              </w:rPr>
            </w:pPr>
          </w:p>
          <w:p w14:paraId="2340B59F">
            <w:pPr>
              <w:spacing w:before="174" w:line="285" w:lineRule="auto"/>
              <w:ind w:left="9"/>
              <w:jc w:val="both"/>
              <w:rPr>
                <w:spacing w:val="-1"/>
                <w:w w:val="99"/>
                <w:sz w:val="16"/>
                <w:szCs w:val="18"/>
                <w:lang w:eastAsia="zh-CN"/>
              </w:rPr>
            </w:pPr>
            <w:r>
              <w:rPr>
                <w:spacing w:val="8"/>
                <w:w w:val="99"/>
                <w:sz w:val="16"/>
                <w:szCs w:val="18"/>
                <w:lang w:eastAsia="zh-CN"/>
              </w:rPr>
              <w:t>可根据电气设备的重要性和施工的安全</w:t>
            </w:r>
            <w:r>
              <w:rPr>
                <w:spacing w:val="-15"/>
                <w:w w:val="99"/>
                <w:sz w:val="16"/>
                <w:szCs w:val="18"/>
                <w:lang w:eastAsia="zh-CN"/>
              </w:rPr>
              <w:t>性，选</w:t>
            </w:r>
            <w:r>
              <w:rPr>
                <w:spacing w:val="-53"/>
                <w:sz w:val="16"/>
                <w:szCs w:val="18"/>
                <w:lang w:eastAsia="zh-CN"/>
              </w:rPr>
              <w:t xml:space="preserve"> </w:t>
            </w:r>
            <w:r>
              <w:rPr>
                <w:spacing w:val="1"/>
                <w:w w:val="99"/>
                <w:sz w:val="16"/>
                <w:szCs w:val="18"/>
                <w:lang w:eastAsia="zh-CN"/>
              </w:rPr>
              <w:t>5-</w:t>
            </w:r>
            <w:r>
              <w:rPr>
                <w:w w:val="99"/>
                <w:sz w:val="16"/>
                <w:szCs w:val="18"/>
                <w:lang w:eastAsia="zh-CN"/>
              </w:rPr>
              <w:t>8</w:t>
            </w:r>
            <w:r>
              <w:rPr>
                <w:spacing w:val="-54"/>
                <w:sz w:val="16"/>
                <w:szCs w:val="18"/>
                <w:lang w:eastAsia="zh-CN"/>
              </w:rPr>
              <w:t xml:space="preserve"> </w:t>
            </w:r>
            <w:r>
              <w:rPr>
                <w:spacing w:val="-1"/>
                <w:w w:val="99"/>
                <w:sz w:val="16"/>
                <w:szCs w:val="18"/>
                <w:lang w:eastAsia="zh-CN"/>
              </w:rPr>
              <w:t>个点沿接地引下线进行开挖检査，如有疑问还应扩大开挖的范围。</w:t>
            </w:r>
          </w:p>
          <w:p w14:paraId="6A9A2E34">
            <w:pPr>
              <w:ind w:left="9"/>
              <w:jc w:val="both"/>
              <w:rPr>
                <w:sz w:val="16"/>
                <w:szCs w:val="18"/>
                <w:lang w:eastAsia="zh-CN"/>
              </w:rPr>
            </w:pPr>
            <w:r>
              <w:rPr>
                <w:sz w:val="16"/>
                <w:szCs w:val="16"/>
                <w:lang w:eastAsia="zh-CN"/>
              </w:rPr>
              <w:t>According to the importance of electrical equipment and the safety of construction, 5-8 points can be selected for excavation inspection along the grounding down lead, and the excavation scope should be expanded if in doubt.</w:t>
            </w:r>
          </w:p>
        </w:tc>
      </w:tr>
    </w:tbl>
    <w:p w14:paraId="572F024E">
      <w:pPr>
        <w:rPr>
          <w:sz w:val="15"/>
          <w:szCs w:val="16"/>
          <w:lang w:eastAsia="zh-CN"/>
        </w:rPr>
      </w:pPr>
    </w:p>
    <w:p w14:paraId="3B263E2C">
      <w:pPr>
        <w:spacing w:before="12"/>
        <w:rPr>
          <w:sz w:val="15"/>
          <w:szCs w:val="16"/>
          <w:lang w:eastAsia="zh-CN"/>
        </w:rPr>
      </w:pPr>
    </w:p>
    <w:p w14:paraId="39F233AD">
      <w:pPr>
        <w:numPr>
          <w:ilvl w:val="0"/>
          <w:numId w:val="67"/>
        </w:numPr>
        <w:tabs>
          <w:tab w:val="left" w:pos="1400"/>
        </w:tabs>
        <w:spacing w:before="70"/>
        <w:ind w:hanging="527"/>
        <w:rPr>
          <w:spacing w:val="-1"/>
          <w:w w:val="95"/>
          <w:sz w:val="16"/>
          <w:szCs w:val="18"/>
          <w:lang w:eastAsia="zh-CN"/>
        </w:rPr>
      </w:pPr>
      <w:r>
        <w:rPr>
          <w:spacing w:val="-1"/>
          <w:w w:val="95"/>
          <w:sz w:val="16"/>
          <w:szCs w:val="18"/>
          <w:lang w:eastAsia="zh-CN"/>
        </w:rPr>
        <w:t>电容式电压互感器的电容分压器的试验项目、周期和要求。</w:t>
      </w:r>
    </w:p>
    <w:p w14:paraId="5D0B6320">
      <w:pPr>
        <w:tabs>
          <w:tab w:val="left" w:pos="1400"/>
        </w:tabs>
        <w:ind w:left="1399"/>
        <w:rPr>
          <w:sz w:val="16"/>
          <w:szCs w:val="18"/>
          <w:lang w:eastAsia="zh-CN"/>
        </w:rPr>
      </w:pPr>
      <w:r>
        <w:rPr>
          <w:sz w:val="16"/>
          <w:szCs w:val="16"/>
          <w:lang w:eastAsia="zh-CN"/>
        </w:rPr>
        <w:t>Test items, periods and requirements of capacitive voltage dividers for capacitive voltage transformers.</w:t>
      </w:r>
    </w:p>
    <w:p w14:paraId="54B1AEC2">
      <w:pPr>
        <w:spacing w:before="3"/>
        <w:rPr>
          <w:sz w:val="2"/>
          <w:szCs w:val="16"/>
          <w:lang w:eastAsia="zh-CN"/>
        </w:rPr>
      </w:pPr>
    </w:p>
    <w:tbl>
      <w:tblPr>
        <w:tblStyle w:val="14"/>
        <w:tblW w:w="0" w:type="auto"/>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2"/>
        <w:gridCol w:w="2224"/>
        <w:gridCol w:w="2122"/>
        <w:gridCol w:w="4685"/>
        <w:gridCol w:w="4105"/>
      </w:tblGrid>
      <w:tr w14:paraId="0A899AB2">
        <w:trPr>
          <w:trHeight w:val="932" w:hRule="atLeast"/>
        </w:trPr>
        <w:tc>
          <w:tcPr>
            <w:tcW w:w="842" w:type="dxa"/>
          </w:tcPr>
          <w:p w14:paraId="438836C4">
            <w:pPr>
              <w:rPr>
                <w:sz w:val="15"/>
                <w:szCs w:val="18"/>
                <w:lang w:eastAsia="zh-CN"/>
              </w:rPr>
            </w:pPr>
          </w:p>
          <w:p w14:paraId="65A904D0">
            <w:pPr>
              <w:spacing w:before="9"/>
              <w:rPr>
                <w:szCs w:val="18"/>
                <w:lang w:eastAsia="zh-CN"/>
              </w:rPr>
            </w:pPr>
          </w:p>
          <w:p w14:paraId="534B1C12">
            <w:pPr>
              <w:jc w:val="center"/>
              <w:rPr>
                <w:spacing w:val="-10"/>
                <w:sz w:val="16"/>
                <w:szCs w:val="18"/>
              </w:rPr>
            </w:pPr>
            <w:r>
              <w:rPr>
                <w:w w:val="95"/>
                <w:sz w:val="16"/>
                <w:szCs w:val="18"/>
              </w:rPr>
              <w:t>序</w:t>
            </w:r>
            <w:r>
              <w:rPr>
                <w:spacing w:val="-10"/>
                <w:sz w:val="16"/>
                <w:szCs w:val="18"/>
              </w:rPr>
              <w:t>号</w:t>
            </w:r>
          </w:p>
          <w:p w14:paraId="6CBE4EAD">
            <w:pPr>
              <w:jc w:val="center"/>
              <w:rPr>
                <w:sz w:val="16"/>
                <w:szCs w:val="18"/>
              </w:rPr>
            </w:pPr>
            <w:r>
              <w:rPr>
                <w:sz w:val="16"/>
                <w:szCs w:val="16"/>
              </w:rPr>
              <w:t>Serial number</w:t>
            </w:r>
          </w:p>
        </w:tc>
        <w:tc>
          <w:tcPr>
            <w:tcW w:w="2224" w:type="dxa"/>
          </w:tcPr>
          <w:p w14:paraId="4A501560">
            <w:pPr>
              <w:rPr>
                <w:sz w:val="15"/>
                <w:szCs w:val="18"/>
              </w:rPr>
            </w:pPr>
          </w:p>
          <w:p w14:paraId="0D5C34DF">
            <w:pPr>
              <w:spacing w:before="9"/>
              <w:rPr>
                <w:szCs w:val="18"/>
              </w:rPr>
            </w:pPr>
          </w:p>
          <w:p w14:paraId="724E136C">
            <w:pPr>
              <w:ind w:right="893"/>
              <w:jc w:val="right"/>
              <w:rPr>
                <w:spacing w:val="-10"/>
                <w:sz w:val="16"/>
                <w:szCs w:val="18"/>
              </w:rPr>
            </w:pPr>
            <w:r>
              <w:rPr>
                <w:w w:val="95"/>
                <w:sz w:val="16"/>
                <w:szCs w:val="18"/>
              </w:rPr>
              <w:t>项</w:t>
            </w:r>
            <w:r>
              <w:rPr>
                <w:spacing w:val="-10"/>
                <w:sz w:val="16"/>
                <w:szCs w:val="18"/>
              </w:rPr>
              <w:t>目</w:t>
            </w:r>
          </w:p>
          <w:p w14:paraId="42AD7C3F">
            <w:pPr>
              <w:ind w:right="893"/>
              <w:jc w:val="right"/>
              <w:rPr>
                <w:sz w:val="16"/>
                <w:szCs w:val="18"/>
              </w:rPr>
            </w:pPr>
            <w:r>
              <w:rPr>
                <w:sz w:val="16"/>
                <w:szCs w:val="16"/>
              </w:rPr>
              <w:t>Project</w:t>
            </w:r>
          </w:p>
        </w:tc>
        <w:tc>
          <w:tcPr>
            <w:tcW w:w="2122" w:type="dxa"/>
          </w:tcPr>
          <w:p w14:paraId="0BE9F97A">
            <w:pPr>
              <w:spacing w:before="25" w:line="283" w:lineRule="auto"/>
              <w:jc w:val="center"/>
              <w:rPr>
                <w:color w:val="FF0000"/>
                <w:spacing w:val="-1"/>
                <w:w w:val="95"/>
                <w:sz w:val="16"/>
                <w:szCs w:val="18"/>
                <w:lang w:eastAsia="zh-CN"/>
              </w:rPr>
            </w:pPr>
            <w:r>
              <w:rPr>
                <w:color w:val="FF0000"/>
                <w:spacing w:val="-2"/>
                <w:sz w:val="16"/>
                <w:szCs w:val="18"/>
                <w:lang w:eastAsia="zh-CN"/>
              </w:rPr>
              <w:t>建议周期如下（或按设</w:t>
            </w:r>
            <w:r>
              <w:rPr>
                <w:color w:val="FF0000"/>
                <w:spacing w:val="-1"/>
                <w:w w:val="95"/>
                <w:sz w:val="16"/>
                <w:szCs w:val="18"/>
                <w:lang w:eastAsia="zh-CN"/>
              </w:rPr>
              <w:t>备生产厂商建议的时间</w:t>
            </w:r>
          </w:p>
          <w:p w14:paraId="32D205C5">
            <w:pPr>
              <w:jc w:val="center"/>
              <w:rPr>
                <w:sz w:val="16"/>
                <w:szCs w:val="18"/>
                <w:lang w:eastAsia="zh-CN"/>
              </w:rPr>
            </w:pPr>
            <w:r>
              <w:rPr>
                <w:color w:val="FF0000"/>
                <w:sz w:val="16"/>
                <w:szCs w:val="16"/>
                <w:lang w:eastAsia="zh-CN"/>
              </w:rPr>
              <w:t>The recommended period is as follows (or according to the time recommended by the equipment manufacturer</w:t>
            </w:r>
          </w:p>
          <w:p w14:paraId="59A86E92">
            <w:pPr>
              <w:spacing w:before="1" w:line="251" w:lineRule="exact"/>
              <w:jc w:val="center"/>
              <w:rPr>
                <w:color w:val="FF0000"/>
                <w:spacing w:val="-10"/>
                <w:w w:val="95"/>
                <w:sz w:val="16"/>
                <w:szCs w:val="18"/>
              </w:rPr>
            </w:pPr>
            <w:r>
              <w:rPr>
                <w:color w:val="FF0000"/>
                <w:w w:val="95"/>
                <w:sz w:val="16"/>
                <w:szCs w:val="18"/>
              </w:rPr>
              <w:t>周期</w:t>
            </w:r>
            <w:r>
              <w:rPr>
                <w:color w:val="FF0000"/>
                <w:spacing w:val="-10"/>
                <w:w w:val="95"/>
                <w:sz w:val="16"/>
                <w:szCs w:val="18"/>
              </w:rPr>
              <w:t>）</w:t>
            </w:r>
          </w:p>
          <w:p w14:paraId="2F4BA59B">
            <w:pPr>
              <w:jc w:val="center"/>
              <w:rPr>
                <w:sz w:val="16"/>
                <w:szCs w:val="18"/>
              </w:rPr>
            </w:pPr>
            <w:r>
              <w:rPr>
                <w:color w:val="FF0000"/>
                <w:sz w:val="16"/>
                <w:szCs w:val="16"/>
              </w:rPr>
              <w:t>Cycle)</w:t>
            </w:r>
          </w:p>
        </w:tc>
        <w:tc>
          <w:tcPr>
            <w:tcW w:w="4685" w:type="dxa"/>
          </w:tcPr>
          <w:p w14:paraId="7AD579AA">
            <w:pPr>
              <w:spacing w:before="10"/>
              <w:rPr>
                <w:sz w:val="20"/>
                <w:szCs w:val="18"/>
              </w:rPr>
            </w:pPr>
          </w:p>
          <w:p w14:paraId="1CF00D1A">
            <w:pPr>
              <w:jc w:val="center"/>
              <w:rPr>
                <w:spacing w:val="-10"/>
                <w:sz w:val="16"/>
                <w:szCs w:val="18"/>
              </w:rPr>
            </w:pPr>
            <w:r>
              <w:rPr>
                <w:w w:val="95"/>
                <w:sz w:val="16"/>
                <w:szCs w:val="18"/>
              </w:rPr>
              <w:t>要</w:t>
            </w:r>
            <w:r>
              <w:rPr>
                <w:spacing w:val="-10"/>
                <w:sz w:val="16"/>
                <w:szCs w:val="18"/>
              </w:rPr>
              <w:t>求</w:t>
            </w:r>
          </w:p>
          <w:p w14:paraId="46659FD5">
            <w:pPr>
              <w:jc w:val="center"/>
              <w:rPr>
                <w:sz w:val="16"/>
                <w:szCs w:val="18"/>
              </w:rPr>
            </w:pPr>
            <w:r>
              <w:rPr>
                <w:sz w:val="16"/>
                <w:szCs w:val="16"/>
              </w:rPr>
              <w:t>Requirements</w:t>
            </w:r>
          </w:p>
          <w:p w14:paraId="326651FA">
            <w:pPr>
              <w:spacing w:before="50"/>
              <w:jc w:val="center"/>
              <w:rPr>
                <w:w w:val="99"/>
                <w:sz w:val="16"/>
                <w:szCs w:val="18"/>
              </w:rPr>
            </w:pPr>
            <w:r>
              <w:rPr>
                <w:w w:val="99"/>
                <w:sz w:val="16"/>
                <w:szCs w:val="18"/>
              </w:rPr>
              <w:t>求</w:t>
            </w:r>
          </w:p>
          <w:p w14:paraId="6FFFCDAD">
            <w:pPr>
              <w:jc w:val="center"/>
              <w:rPr>
                <w:sz w:val="16"/>
                <w:szCs w:val="18"/>
              </w:rPr>
            </w:pPr>
            <w:r>
              <w:rPr>
                <w:sz w:val="16"/>
                <w:szCs w:val="16"/>
              </w:rPr>
              <w:t>seek</w:t>
            </w:r>
          </w:p>
        </w:tc>
        <w:tc>
          <w:tcPr>
            <w:tcW w:w="4105" w:type="dxa"/>
          </w:tcPr>
          <w:p w14:paraId="3EA462D8">
            <w:pPr>
              <w:rPr>
                <w:sz w:val="15"/>
                <w:szCs w:val="18"/>
              </w:rPr>
            </w:pPr>
          </w:p>
          <w:p w14:paraId="5386903E">
            <w:pPr>
              <w:spacing w:before="9"/>
              <w:rPr>
                <w:szCs w:val="18"/>
              </w:rPr>
            </w:pPr>
          </w:p>
          <w:p w14:paraId="65E044C0">
            <w:pPr>
              <w:jc w:val="center"/>
              <w:rPr>
                <w:spacing w:val="-10"/>
                <w:sz w:val="16"/>
                <w:szCs w:val="18"/>
              </w:rPr>
            </w:pPr>
            <w:r>
              <w:rPr>
                <w:w w:val="95"/>
                <w:sz w:val="16"/>
                <w:szCs w:val="18"/>
              </w:rPr>
              <w:t>说</w:t>
            </w:r>
            <w:r>
              <w:rPr>
                <w:spacing w:val="-10"/>
                <w:sz w:val="16"/>
                <w:szCs w:val="18"/>
              </w:rPr>
              <w:t>明</w:t>
            </w:r>
          </w:p>
          <w:p w14:paraId="6FF77CA1">
            <w:pPr>
              <w:jc w:val="center"/>
              <w:rPr>
                <w:sz w:val="16"/>
                <w:szCs w:val="18"/>
              </w:rPr>
            </w:pPr>
            <w:r>
              <w:rPr>
                <w:sz w:val="16"/>
                <w:szCs w:val="16"/>
              </w:rPr>
              <w:t>Description</w:t>
            </w:r>
          </w:p>
        </w:tc>
      </w:tr>
      <w:tr w14:paraId="062AB54B">
        <w:trPr>
          <w:trHeight w:val="622" w:hRule="atLeast"/>
        </w:trPr>
        <w:tc>
          <w:tcPr>
            <w:tcW w:w="842" w:type="dxa"/>
            <w:tcBorders>
              <w:bottom w:val="nil"/>
            </w:tcBorders>
          </w:tcPr>
          <w:p w14:paraId="523C0F02">
            <w:pPr>
              <w:spacing w:before="7"/>
              <w:rPr>
                <w:sz w:val="13"/>
                <w:szCs w:val="18"/>
              </w:rPr>
            </w:pPr>
          </w:p>
          <w:p w14:paraId="311704E1">
            <w:pPr>
              <w:jc w:val="center"/>
              <w:rPr>
                <w:sz w:val="16"/>
                <w:szCs w:val="18"/>
              </w:rPr>
            </w:pPr>
            <w:r>
              <w:rPr>
                <w:w w:val="99"/>
                <w:sz w:val="16"/>
                <w:szCs w:val="18"/>
              </w:rPr>
              <w:t>1</w:t>
            </w:r>
          </w:p>
        </w:tc>
        <w:tc>
          <w:tcPr>
            <w:tcW w:w="2224" w:type="dxa"/>
            <w:tcBorders>
              <w:bottom w:val="nil"/>
            </w:tcBorders>
          </w:tcPr>
          <w:p w14:paraId="2FDB00E4">
            <w:pPr>
              <w:spacing w:before="175"/>
              <w:ind w:right="944"/>
              <w:jc w:val="right"/>
              <w:rPr>
                <w:spacing w:val="-2"/>
                <w:w w:val="95"/>
                <w:sz w:val="16"/>
                <w:szCs w:val="18"/>
              </w:rPr>
            </w:pPr>
            <w:r>
              <w:rPr>
                <w:spacing w:val="-2"/>
                <w:w w:val="95"/>
                <w:sz w:val="16"/>
                <w:szCs w:val="18"/>
              </w:rPr>
              <w:t>极间绝缘电阻</w:t>
            </w:r>
          </w:p>
          <w:p w14:paraId="32B71F78">
            <w:pPr>
              <w:ind w:right="944"/>
              <w:jc w:val="right"/>
              <w:rPr>
                <w:sz w:val="16"/>
                <w:szCs w:val="18"/>
              </w:rPr>
            </w:pPr>
            <w:r>
              <w:rPr>
                <w:sz w:val="16"/>
                <w:szCs w:val="16"/>
              </w:rPr>
              <w:t>Interelectrode insulation resistance</w:t>
            </w:r>
          </w:p>
        </w:tc>
        <w:tc>
          <w:tcPr>
            <w:tcW w:w="2122" w:type="dxa"/>
            <w:tcBorders>
              <w:bottom w:val="nil"/>
            </w:tcBorders>
          </w:tcPr>
          <w:p w14:paraId="1391FF1A">
            <w:pPr>
              <w:spacing w:before="24"/>
              <w:ind w:left="8"/>
              <w:rPr>
                <w:spacing w:val="-12"/>
                <w:w w:val="95"/>
                <w:sz w:val="16"/>
                <w:szCs w:val="18"/>
              </w:rPr>
            </w:pPr>
            <w:r>
              <w:rPr>
                <w:spacing w:val="-5"/>
                <w:w w:val="95"/>
                <w:sz w:val="16"/>
                <w:szCs w:val="18"/>
              </w:rPr>
              <w:t xml:space="preserve">⑴投运后 </w:t>
            </w:r>
            <w:r>
              <w:rPr>
                <w:w w:val="95"/>
                <w:sz w:val="16"/>
                <w:szCs w:val="18"/>
              </w:rPr>
              <w:t>1</w:t>
            </w:r>
            <w:r>
              <w:rPr>
                <w:spacing w:val="-12"/>
                <w:w w:val="95"/>
                <w:sz w:val="16"/>
                <w:szCs w:val="18"/>
              </w:rPr>
              <w:t xml:space="preserve"> 年内</w:t>
            </w:r>
          </w:p>
          <w:p w14:paraId="1662A229">
            <w:pPr>
              <w:ind w:left="8"/>
              <w:rPr>
                <w:sz w:val="16"/>
                <w:szCs w:val="18"/>
              </w:rPr>
            </w:pPr>
            <w:r>
              <w:rPr>
                <w:sz w:val="16"/>
                <w:szCs w:val="16"/>
              </w:rPr>
              <w:t>(1) Within 1 year after putting into operation</w:t>
            </w:r>
          </w:p>
          <w:p w14:paraId="6B1D81E7">
            <w:pPr>
              <w:spacing w:before="34" w:line="275" w:lineRule="exact"/>
              <w:ind w:left="8"/>
              <w:rPr>
                <w:spacing w:val="-15"/>
                <w:w w:val="95"/>
                <w:sz w:val="16"/>
                <w:szCs w:val="18"/>
              </w:rPr>
            </w:pPr>
            <w:r>
              <w:rPr>
                <w:w w:val="95"/>
                <w:sz w:val="16"/>
                <w:szCs w:val="18"/>
              </w:rPr>
              <w:t>⑵1</w:t>
            </w:r>
            <w:r>
              <w:rPr>
                <w:rFonts w:hint="eastAsia" w:ascii="Microsoft YaHei UI" w:hAnsi="Microsoft YaHei UI" w:eastAsia="Microsoft YaHei UI"/>
                <w:w w:val="95"/>
                <w:sz w:val="16"/>
                <w:szCs w:val="18"/>
              </w:rPr>
              <w:t>〜</w:t>
            </w:r>
            <w:r>
              <w:rPr>
                <w:w w:val="95"/>
                <w:sz w:val="16"/>
                <w:szCs w:val="18"/>
              </w:rPr>
              <w:t>3</w:t>
            </w:r>
            <w:r>
              <w:rPr>
                <w:spacing w:val="-15"/>
                <w:w w:val="95"/>
                <w:sz w:val="16"/>
                <w:szCs w:val="18"/>
              </w:rPr>
              <w:t xml:space="preserve"> 年</w:t>
            </w:r>
          </w:p>
          <w:p w14:paraId="41AC365B">
            <w:pPr>
              <w:ind w:left="8"/>
              <w:rPr>
                <w:sz w:val="16"/>
                <w:szCs w:val="18"/>
              </w:rPr>
            </w:pPr>
            <w:r>
              <w:rPr>
                <w:sz w:val="16"/>
                <w:szCs w:val="16"/>
              </w:rPr>
              <w:t>(2) 13 ~ 3 years</w:t>
            </w:r>
          </w:p>
        </w:tc>
        <w:tc>
          <w:tcPr>
            <w:tcW w:w="4685" w:type="dxa"/>
            <w:tcBorders>
              <w:bottom w:val="nil"/>
            </w:tcBorders>
          </w:tcPr>
          <w:p w14:paraId="6B1443AE">
            <w:pPr>
              <w:spacing w:before="175"/>
              <w:ind w:left="10"/>
              <w:rPr>
                <w:spacing w:val="-10"/>
                <w:w w:val="95"/>
                <w:sz w:val="16"/>
                <w:szCs w:val="18"/>
              </w:rPr>
            </w:pPr>
            <w:r>
              <w:rPr>
                <w:w w:val="95"/>
                <w:sz w:val="16"/>
                <w:szCs w:val="18"/>
              </w:rPr>
              <w:t>一般不低于</w:t>
            </w:r>
            <w:r>
              <w:rPr>
                <w:spacing w:val="21"/>
                <w:sz w:val="16"/>
                <w:szCs w:val="18"/>
              </w:rPr>
              <w:t xml:space="preserve"> </w:t>
            </w:r>
            <w:r>
              <w:rPr>
                <w:w w:val="95"/>
                <w:sz w:val="16"/>
                <w:szCs w:val="18"/>
              </w:rPr>
              <w:t>5000MΩ</w:t>
            </w:r>
            <w:r>
              <w:rPr>
                <w:spacing w:val="-10"/>
                <w:w w:val="95"/>
                <w:sz w:val="16"/>
                <w:szCs w:val="18"/>
              </w:rPr>
              <w:t>。</w:t>
            </w:r>
          </w:p>
          <w:p w14:paraId="2C302540">
            <w:pPr>
              <w:ind w:left="10"/>
              <w:rPr>
                <w:sz w:val="16"/>
                <w:szCs w:val="18"/>
              </w:rPr>
            </w:pPr>
            <w:r>
              <w:rPr>
                <w:sz w:val="16"/>
                <w:szCs w:val="16"/>
              </w:rPr>
              <w:t>Generally not less than 5000M Ω.</w:t>
            </w:r>
          </w:p>
        </w:tc>
        <w:tc>
          <w:tcPr>
            <w:tcW w:w="4105" w:type="dxa"/>
            <w:tcBorders>
              <w:bottom w:val="nil"/>
            </w:tcBorders>
          </w:tcPr>
          <w:p w14:paraId="5B8462FA">
            <w:pPr>
              <w:spacing w:before="175"/>
              <w:ind w:left="10"/>
              <w:rPr>
                <w:spacing w:val="-6"/>
                <w:w w:val="95"/>
                <w:sz w:val="16"/>
                <w:szCs w:val="18"/>
              </w:rPr>
            </w:pPr>
            <w:r>
              <w:rPr>
                <w:spacing w:val="-11"/>
                <w:w w:val="95"/>
                <w:sz w:val="16"/>
                <w:szCs w:val="18"/>
              </w:rPr>
              <w:t xml:space="preserve">用 </w:t>
            </w:r>
            <w:r>
              <w:rPr>
                <w:w w:val="95"/>
                <w:sz w:val="16"/>
                <w:szCs w:val="18"/>
              </w:rPr>
              <w:t>2500V</w:t>
            </w:r>
            <w:r>
              <w:rPr>
                <w:spacing w:val="-6"/>
                <w:w w:val="95"/>
                <w:sz w:val="16"/>
                <w:szCs w:val="18"/>
              </w:rPr>
              <w:t xml:space="preserve"> 兆欧表。</w:t>
            </w:r>
          </w:p>
          <w:p w14:paraId="7A1E8281">
            <w:pPr>
              <w:ind w:left="10"/>
              <w:rPr>
                <w:sz w:val="16"/>
                <w:szCs w:val="18"/>
              </w:rPr>
            </w:pPr>
            <w:r>
              <w:rPr>
                <w:sz w:val="16"/>
                <w:szCs w:val="16"/>
              </w:rPr>
              <w:t>Use a 2500V megohmmeter.</w:t>
            </w:r>
          </w:p>
        </w:tc>
      </w:tr>
    </w:tbl>
    <w:p w14:paraId="2F21EE73">
      <w:pPr>
        <w:rPr>
          <w:sz w:val="16"/>
          <w:szCs w:val="18"/>
        </w:rPr>
        <w:sectPr>
          <w:pgSz w:w="16840" w:h="11910" w:orient="landscape"/>
          <w:pgMar w:top="1100" w:right="1320" w:bottom="1380" w:left="1320" w:header="0" w:footer="1183" w:gutter="0"/>
          <w:cols w:space="720" w:num="1"/>
        </w:sectPr>
      </w:pPr>
    </w:p>
    <w:p w14:paraId="3B2C89DA">
      <w:pPr>
        <w:rPr>
          <w:sz w:val="15"/>
          <w:szCs w:val="16"/>
        </w:rPr>
      </w:pPr>
      <w:r>
        <w:rPr>
          <w:sz w:val="16"/>
          <w:szCs w:val="16"/>
          <w:lang w:eastAsia="zh-CN"/>
        </w:rPr>
        <mc:AlternateContent>
          <mc:Choice Requires="wps">
            <w:drawing>
              <wp:anchor distT="0" distB="0" distL="114300" distR="114300" simplePos="0" relativeHeight="251680768" behindDoc="1" locked="0" layoutInCell="1" allowOverlap="1">
                <wp:simplePos x="0" y="0"/>
                <wp:positionH relativeFrom="page">
                  <wp:posOffset>7075805</wp:posOffset>
                </wp:positionH>
                <wp:positionV relativeFrom="page">
                  <wp:posOffset>1311275</wp:posOffset>
                </wp:positionV>
                <wp:extent cx="132715" cy="132715"/>
                <wp:effectExtent l="0" t="0" r="0" b="0"/>
                <wp:wrapNone/>
                <wp:docPr id="6" name="文本框 6"/>
                <wp:cNvGraphicFramePr/>
                <a:graphic xmlns:a="http://schemas.openxmlformats.org/drawingml/2006/main">
                  <a:graphicData uri="http://schemas.microsoft.com/office/word/2010/wordprocessingShape">
                    <wps:wsp>
                      <wps:cNvSpPr txBox="1">
                        <a:spLocks noChangeArrowheads="1"/>
                      </wps:cNvSpPr>
                      <wps:spPr bwMode="auto">
                        <a:xfrm>
                          <a:off x="0" y="0"/>
                          <a:ext cx="132715" cy="132715"/>
                        </a:xfrm>
                        <a:prstGeom prst="rect">
                          <a:avLst/>
                        </a:prstGeom>
                        <a:noFill/>
                        <a:ln>
                          <a:noFill/>
                        </a:ln>
                      </wps:spPr>
                      <wps:txbx>
                        <w:txbxContent>
                          <w:p w14:paraId="2FC28459">
                            <w:pPr>
                              <w:spacing w:line="209" w:lineRule="exact"/>
                              <w:rPr>
                                <w:sz w:val="21"/>
                              </w:rPr>
                            </w:pPr>
                            <w:r>
                              <w:rPr>
                                <w:w w:val="99"/>
                                <w:sz w:val="21"/>
                              </w:rPr>
                              <w:t>；</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57.15pt;margin-top:103.25pt;height:10.45pt;width:10.45pt;mso-position-horizontal-relative:page;mso-position-vertical-relative:page;z-index:-251635712;mso-width-relative:page;mso-height-relative:page;" filled="f" stroked="f" coordsize="21600,21600" o:gfxdata="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DZhBkPbAAAADQEAAA8AAAAAAAAAAQAgAAAA&#10;IgAAAGRycy9kb3ducmV2LnhtbFBLAQIUABQAAAAIAIdO4kD724RmCAIAAAQEAAAOAAAAAAAAAAEA&#10;IAAAACoBAABkcnMvZTJvRG9jLnhtbFBLBQYAAAAABgAGAFkBAACkBQAAAAA=&#10;">
                <v:fill on="f" focussize="0,0"/>
                <v:stroke on="f"/>
                <v:imagedata o:title=""/>
                <o:lock v:ext="edit" aspectratio="f"/>
                <v:textbox inset="0mm,0mm,0mm,0mm">
                  <w:txbxContent>
                    <w:p w14:paraId="2FC28459">
                      <w:pPr>
                        <w:spacing w:line="209" w:lineRule="exact"/>
                        <w:rPr>
                          <w:sz w:val="21"/>
                        </w:rPr>
                      </w:pPr>
                      <w:r>
                        <w:rPr>
                          <w:w w:val="99"/>
                          <w:sz w:val="21"/>
                        </w:rPr>
                        <w:t>；</w:t>
                      </w:r>
                    </w:p>
                  </w:txbxContent>
                </v:textbox>
              </v:shape>
            </w:pict>
          </mc:Fallback>
        </mc:AlternateContent>
      </w:r>
      <w:r>
        <w:rPr>
          <w:sz w:val="16"/>
          <w:szCs w:val="16"/>
          <w:lang w:eastAsia="zh-CN"/>
        </w:rPr>
        <mc:AlternateContent>
          <mc:Choice Requires="wps">
            <w:drawing>
              <wp:anchor distT="0" distB="0" distL="114300" distR="114300" simplePos="0" relativeHeight="251681792" behindDoc="1" locked="0" layoutInCell="1" allowOverlap="1">
                <wp:simplePos x="0" y="0"/>
                <wp:positionH relativeFrom="page">
                  <wp:posOffset>7179310</wp:posOffset>
                </wp:positionH>
                <wp:positionV relativeFrom="page">
                  <wp:posOffset>1149985</wp:posOffset>
                </wp:positionV>
                <wp:extent cx="2603500" cy="861695"/>
                <wp:effectExtent l="0" t="0" r="0" b="0"/>
                <wp:wrapNone/>
                <wp:docPr id="5" name="矩形 5"/>
                <wp:cNvGraphicFramePr/>
                <a:graphic xmlns:a="http://schemas.openxmlformats.org/drawingml/2006/main">
                  <a:graphicData uri="http://schemas.microsoft.com/office/word/2010/wordprocessingShape">
                    <wps:wsp>
                      <wps:cNvSpPr>
                        <a:spLocks noChangeArrowheads="1"/>
                      </wps:cNvSpPr>
                      <wps:spPr bwMode="auto">
                        <a:xfrm>
                          <a:off x="0" y="0"/>
                          <a:ext cx="2603500" cy="86169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565.3pt;margin-top:90.55pt;height:67.85pt;width:205pt;mso-position-horizontal-relative:page;mso-position-vertical-relative:page;z-index:-251634688;mso-width-relative:page;mso-height-relative:page;" fillcolor="#FFFFFF" filled="t" stroked="f" coordsize="21600,21600" o:gfxdata="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aceektgAAAAN&#10;AQAADwAAAAAAAAABACAAAAAiAAAAZHJzL2Rvd25yZXYueG1sUEsBAhQAFAAAAAgAh07iQCyHKwQc&#10;AgAAJgQAAA4AAAAAAAAAAQAgAAAAJwEAAGRycy9lMm9Eb2MueG1sUEsFBgAAAAAGAAYAWQEAALUF&#10;AAAAAA==&#10;">
                <v:fill on="t" focussize="0,0"/>
                <v:stroke on="f"/>
                <v:imagedata o:title=""/>
                <o:lock v:ext="edit" aspectratio="f"/>
              </v:rect>
            </w:pict>
          </mc:Fallback>
        </mc:AlternateContent>
      </w:r>
    </w:p>
    <w:p w14:paraId="21C21377">
      <w:pPr>
        <w:rPr>
          <w:sz w:val="15"/>
          <w:szCs w:val="16"/>
        </w:rPr>
      </w:pPr>
    </w:p>
    <w:p w14:paraId="1A3D026D">
      <w:pPr>
        <w:spacing w:before="5"/>
        <w:rPr>
          <w:sz w:val="10"/>
          <w:szCs w:val="16"/>
        </w:rPr>
      </w:pPr>
    </w:p>
    <w:tbl>
      <w:tblPr>
        <w:tblStyle w:val="14"/>
        <w:tblW w:w="0" w:type="auto"/>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2"/>
        <w:gridCol w:w="2224"/>
        <w:gridCol w:w="2122"/>
        <w:gridCol w:w="4685"/>
        <w:gridCol w:w="4105"/>
      </w:tblGrid>
      <w:tr w14:paraId="5F3DA5EE">
        <w:trPr>
          <w:trHeight w:val="1352" w:hRule="atLeast"/>
        </w:trPr>
        <w:tc>
          <w:tcPr>
            <w:tcW w:w="842" w:type="dxa"/>
          </w:tcPr>
          <w:p w14:paraId="34334F07">
            <w:pPr>
              <w:rPr>
                <w:sz w:val="15"/>
                <w:szCs w:val="18"/>
              </w:rPr>
            </w:pPr>
          </w:p>
          <w:p w14:paraId="184ABEED">
            <w:pPr>
              <w:rPr>
                <w:sz w:val="18"/>
                <w:szCs w:val="18"/>
              </w:rPr>
            </w:pPr>
          </w:p>
          <w:p w14:paraId="3C831BF2">
            <w:pPr>
              <w:spacing w:before="1"/>
              <w:jc w:val="center"/>
              <w:rPr>
                <w:sz w:val="16"/>
                <w:szCs w:val="18"/>
              </w:rPr>
            </w:pPr>
            <w:r>
              <w:rPr>
                <w:w w:val="99"/>
                <w:sz w:val="16"/>
                <w:szCs w:val="18"/>
              </w:rPr>
              <w:t>2</w:t>
            </w:r>
          </w:p>
        </w:tc>
        <w:tc>
          <w:tcPr>
            <w:tcW w:w="2224" w:type="dxa"/>
          </w:tcPr>
          <w:p w14:paraId="0010435B">
            <w:pPr>
              <w:rPr>
                <w:sz w:val="15"/>
                <w:szCs w:val="18"/>
              </w:rPr>
            </w:pPr>
          </w:p>
          <w:p w14:paraId="024BCDD3">
            <w:pPr>
              <w:rPr>
                <w:sz w:val="18"/>
                <w:szCs w:val="18"/>
              </w:rPr>
            </w:pPr>
          </w:p>
          <w:p w14:paraId="64EB6172">
            <w:pPr>
              <w:spacing w:before="1"/>
              <w:ind w:left="10"/>
              <w:rPr>
                <w:spacing w:val="-4"/>
                <w:w w:val="95"/>
                <w:sz w:val="16"/>
                <w:szCs w:val="18"/>
              </w:rPr>
            </w:pPr>
            <w:r>
              <w:rPr>
                <w:spacing w:val="-4"/>
                <w:w w:val="95"/>
                <w:sz w:val="16"/>
                <w:szCs w:val="18"/>
              </w:rPr>
              <w:t>电容值</w:t>
            </w:r>
          </w:p>
          <w:p w14:paraId="25FC57FE">
            <w:pPr>
              <w:ind w:left="10"/>
              <w:rPr>
                <w:sz w:val="16"/>
                <w:szCs w:val="18"/>
              </w:rPr>
            </w:pPr>
            <w:r>
              <w:rPr>
                <w:sz w:val="16"/>
                <w:szCs w:val="16"/>
              </w:rPr>
              <w:t>Capacitance value</w:t>
            </w:r>
          </w:p>
        </w:tc>
        <w:tc>
          <w:tcPr>
            <w:tcW w:w="2122" w:type="dxa"/>
          </w:tcPr>
          <w:p w14:paraId="20E1A911">
            <w:pPr>
              <w:spacing w:before="9"/>
              <w:rPr>
                <w:szCs w:val="18"/>
              </w:rPr>
            </w:pPr>
          </w:p>
          <w:p w14:paraId="1B5B9431">
            <w:pPr>
              <w:spacing w:line="266" w:lineRule="exact"/>
              <w:ind w:left="8"/>
              <w:rPr>
                <w:spacing w:val="-12"/>
                <w:w w:val="95"/>
                <w:sz w:val="16"/>
                <w:szCs w:val="18"/>
              </w:rPr>
            </w:pPr>
            <w:r>
              <w:rPr>
                <w:spacing w:val="-5"/>
                <w:w w:val="95"/>
                <w:sz w:val="16"/>
                <w:szCs w:val="18"/>
              </w:rPr>
              <w:t xml:space="preserve">⑴投运后 </w:t>
            </w:r>
            <w:r>
              <w:rPr>
                <w:w w:val="95"/>
                <w:sz w:val="16"/>
                <w:szCs w:val="18"/>
              </w:rPr>
              <w:t>1</w:t>
            </w:r>
            <w:r>
              <w:rPr>
                <w:spacing w:val="-12"/>
                <w:w w:val="95"/>
                <w:sz w:val="16"/>
                <w:szCs w:val="18"/>
              </w:rPr>
              <w:t xml:space="preserve"> 年内</w:t>
            </w:r>
          </w:p>
          <w:p w14:paraId="65862A00">
            <w:pPr>
              <w:ind w:left="8"/>
              <w:rPr>
                <w:sz w:val="16"/>
                <w:szCs w:val="18"/>
              </w:rPr>
            </w:pPr>
            <w:r>
              <w:rPr>
                <w:sz w:val="16"/>
                <w:szCs w:val="16"/>
              </w:rPr>
              <w:t>(1) Within 1 year after putting into operation</w:t>
            </w:r>
          </w:p>
          <w:p w14:paraId="4F5F80E7">
            <w:pPr>
              <w:spacing w:line="370" w:lineRule="exact"/>
              <w:ind w:left="8"/>
              <w:rPr>
                <w:spacing w:val="-15"/>
                <w:w w:val="95"/>
                <w:sz w:val="16"/>
                <w:szCs w:val="18"/>
              </w:rPr>
            </w:pPr>
            <w:r>
              <w:rPr>
                <w:w w:val="95"/>
                <w:sz w:val="16"/>
                <w:szCs w:val="18"/>
              </w:rPr>
              <w:t>⑵1</w:t>
            </w:r>
            <w:r>
              <w:rPr>
                <w:rFonts w:hint="eastAsia" w:ascii="Microsoft YaHei UI" w:hAnsi="Microsoft YaHei UI" w:eastAsia="Microsoft YaHei UI"/>
                <w:w w:val="95"/>
                <w:sz w:val="16"/>
                <w:szCs w:val="18"/>
              </w:rPr>
              <w:t>〜</w:t>
            </w:r>
            <w:r>
              <w:rPr>
                <w:w w:val="95"/>
                <w:sz w:val="16"/>
                <w:szCs w:val="18"/>
              </w:rPr>
              <w:t>3</w:t>
            </w:r>
            <w:r>
              <w:rPr>
                <w:spacing w:val="-15"/>
                <w:w w:val="95"/>
                <w:sz w:val="16"/>
                <w:szCs w:val="18"/>
              </w:rPr>
              <w:t xml:space="preserve"> 年</w:t>
            </w:r>
          </w:p>
          <w:p w14:paraId="41BE4A3D">
            <w:pPr>
              <w:ind w:left="8"/>
              <w:rPr>
                <w:sz w:val="16"/>
                <w:szCs w:val="18"/>
              </w:rPr>
            </w:pPr>
            <w:r>
              <w:rPr>
                <w:sz w:val="16"/>
                <w:szCs w:val="16"/>
              </w:rPr>
              <w:t>(2) 13 ~ 3 years</w:t>
            </w:r>
          </w:p>
        </w:tc>
        <w:tc>
          <w:tcPr>
            <w:tcW w:w="4685" w:type="dxa"/>
          </w:tcPr>
          <w:p w14:paraId="754FF898">
            <w:pPr>
              <w:spacing w:before="165"/>
              <w:ind w:left="10"/>
              <w:rPr>
                <w:spacing w:val="-4"/>
                <w:w w:val="95"/>
                <w:sz w:val="16"/>
                <w:szCs w:val="18"/>
                <w:lang w:eastAsia="zh-CN"/>
              </w:rPr>
            </w:pPr>
            <w:r>
              <w:rPr>
                <w:w w:val="95"/>
                <w:sz w:val="16"/>
                <w:szCs w:val="18"/>
                <w:lang w:eastAsia="zh-CN"/>
              </w:rPr>
              <w:t>⑴每节电容值偏差不超出额定值的-5%</w:t>
            </w:r>
            <w:r>
              <w:rPr>
                <w:rFonts w:hint="eastAsia" w:ascii="Microsoft YaHei UI" w:hAnsi="Microsoft YaHei UI" w:eastAsia="Microsoft YaHei UI"/>
                <w:w w:val="95"/>
                <w:sz w:val="16"/>
                <w:szCs w:val="18"/>
                <w:lang w:eastAsia="zh-CN"/>
              </w:rPr>
              <w:t>〜</w:t>
            </w:r>
            <w:r>
              <w:rPr>
                <w:w w:val="95"/>
                <w:sz w:val="16"/>
                <w:szCs w:val="18"/>
                <w:lang w:eastAsia="zh-CN"/>
              </w:rPr>
              <w:t>+10</w:t>
            </w:r>
            <w:r>
              <w:rPr>
                <w:spacing w:val="-4"/>
                <w:w w:val="95"/>
                <w:sz w:val="16"/>
                <w:szCs w:val="18"/>
                <w:lang w:eastAsia="zh-CN"/>
              </w:rPr>
              <w:t>%范围</w:t>
            </w:r>
          </w:p>
          <w:p w14:paraId="4DC869E8">
            <w:pPr>
              <w:ind w:left="10"/>
              <w:rPr>
                <w:sz w:val="16"/>
                <w:szCs w:val="18"/>
                <w:lang w:eastAsia="zh-CN"/>
              </w:rPr>
            </w:pPr>
            <w:r>
              <w:rPr>
                <w:sz w:val="16"/>
                <w:szCs w:val="16"/>
                <w:lang w:eastAsia="zh-CN"/>
              </w:rPr>
              <w:t>1. The deviation of capacitance value of each section shall not exceed the range of-5% ~ +10% of the rated value</w:t>
            </w:r>
          </w:p>
          <w:p w14:paraId="560BA73C">
            <w:pPr>
              <w:ind w:left="10"/>
              <w:rPr>
                <w:spacing w:val="-1"/>
                <w:w w:val="95"/>
                <w:sz w:val="16"/>
                <w:szCs w:val="18"/>
                <w:lang w:eastAsia="zh-CN"/>
              </w:rPr>
            </w:pPr>
            <w:r>
              <w:rPr>
                <w:w w:val="95"/>
                <w:sz w:val="16"/>
                <w:szCs w:val="18"/>
                <w:lang w:eastAsia="zh-CN"/>
              </w:rPr>
              <w:t>⑵电容值大于出厂值的</w:t>
            </w:r>
            <w:r>
              <w:rPr>
                <w:spacing w:val="70"/>
                <w:w w:val="150"/>
                <w:sz w:val="16"/>
                <w:szCs w:val="18"/>
                <w:lang w:eastAsia="zh-CN"/>
              </w:rPr>
              <w:t xml:space="preserve"> </w:t>
            </w:r>
            <w:r>
              <w:rPr>
                <w:w w:val="95"/>
                <w:sz w:val="16"/>
                <w:szCs w:val="18"/>
                <w:lang w:eastAsia="zh-CN"/>
              </w:rPr>
              <w:t>102</w:t>
            </w:r>
            <w:r>
              <w:rPr>
                <w:spacing w:val="-1"/>
                <w:w w:val="95"/>
                <w:sz w:val="16"/>
                <w:szCs w:val="18"/>
                <w:lang w:eastAsia="zh-CN"/>
              </w:rPr>
              <w:t>%时应缩短试验周期；</w:t>
            </w:r>
          </w:p>
          <w:p w14:paraId="0D228305">
            <w:pPr>
              <w:ind w:left="10"/>
              <w:rPr>
                <w:sz w:val="16"/>
                <w:szCs w:val="18"/>
                <w:lang w:eastAsia="zh-CN"/>
              </w:rPr>
            </w:pPr>
            <w:r>
              <w:rPr>
                <w:rFonts w:hint="eastAsia"/>
                <w:sz w:val="16"/>
                <w:szCs w:val="16"/>
                <w:lang w:eastAsia="zh-CN"/>
              </w:rPr>
              <w:t>⑵</w:t>
            </w:r>
            <w:r>
              <w:rPr>
                <w:sz w:val="16"/>
                <w:szCs w:val="16"/>
                <w:lang w:eastAsia="zh-CN"/>
              </w:rPr>
              <w:t xml:space="preserve"> When the capacitance value is greater than 102% of the factory value, the test period should be shortened;</w:t>
            </w:r>
          </w:p>
          <w:p w14:paraId="215F8436">
            <w:pPr>
              <w:spacing w:before="50"/>
              <w:ind w:left="10"/>
              <w:rPr>
                <w:spacing w:val="-5"/>
                <w:w w:val="95"/>
                <w:sz w:val="16"/>
                <w:szCs w:val="18"/>
                <w:lang w:eastAsia="zh-CN"/>
              </w:rPr>
            </w:pPr>
            <w:r>
              <w:rPr>
                <w:w w:val="95"/>
                <w:sz w:val="16"/>
                <w:szCs w:val="18"/>
                <w:lang w:eastAsia="zh-CN"/>
              </w:rPr>
              <w:t>⑶一相中任两节实测电容值相差不超过</w:t>
            </w:r>
            <w:r>
              <w:rPr>
                <w:spacing w:val="52"/>
                <w:w w:val="150"/>
                <w:sz w:val="16"/>
                <w:szCs w:val="18"/>
                <w:lang w:eastAsia="zh-CN"/>
              </w:rPr>
              <w:t xml:space="preserve"> </w:t>
            </w:r>
            <w:r>
              <w:rPr>
                <w:w w:val="95"/>
                <w:sz w:val="16"/>
                <w:szCs w:val="18"/>
                <w:lang w:eastAsia="zh-CN"/>
              </w:rPr>
              <w:t>5</w:t>
            </w:r>
            <w:r>
              <w:rPr>
                <w:spacing w:val="-5"/>
                <w:w w:val="95"/>
                <w:sz w:val="16"/>
                <w:szCs w:val="18"/>
                <w:lang w:eastAsia="zh-CN"/>
              </w:rPr>
              <w:t>%。</w:t>
            </w:r>
          </w:p>
          <w:p w14:paraId="755CC9C8">
            <w:pPr>
              <w:ind w:left="10"/>
              <w:rPr>
                <w:sz w:val="16"/>
                <w:szCs w:val="18"/>
                <w:lang w:eastAsia="zh-CN"/>
              </w:rPr>
            </w:pPr>
            <w:r>
              <w:rPr>
                <w:sz w:val="16"/>
                <w:szCs w:val="16"/>
                <w:lang w:eastAsia="zh-CN"/>
              </w:rPr>
              <w:t>(3) The difference between the measured capacitance values of any two sections in a phase shall not exceed 5%.</w:t>
            </w:r>
          </w:p>
        </w:tc>
        <w:tc>
          <w:tcPr>
            <w:tcW w:w="4105" w:type="dxa"/>
          </w:tcPr>
          <w:p w14:paraId="74E20E83">
            <w:pPr>
              <w:spacing w:before="4"/>
              <w:rPr>
                <w:sz w:val="13"/>
                <w:szCs w:val="18"/>
                <w:lang w:eastAsia="zh-CN"/>
              </w:rPr>
            </w:pPr>
          </w:p>
          <w:p w14:paraId="1C0B8B0E">
            <w:pPr>
              <w:spacing w:line="283" w:lineRule="auto"/>
              <w:ind w:left="10" w:right="-15"/>
              <w:jc w:val="both"/>
              <w:rPr>
                <w:spacing w:val="-1"/>
                <w:w w:val="99"/>
                <w:sz w:val="16"/>
                <w:szCs w:val="18"/>
                <w:lang w:eastAsia="zh-CN"/>
              </w:rPr>
            </w:pPr>
            <w:r>
              <w:rPr>
                <w:spacing w:val="3"/>
                <w:w w:val="99"/>
                <w:sz w:val="16"/>
                <w:szCs w:val="18"/>
                <w:lang w:eastAsia="zh-CN"/>
              </w:rPr>
              <w:t>当釆用电磁单元作为电源测量电容式电压互</w:t>
            </w:r>
            <w:r>
              <w:rPr>
                <w:spacing w:val="7"/>
                <w:w w:val="99"/>
                <w:sz w:val="16"/>
                <w:szCs w:val="18"/>
                <w:lang w:eastAsia="zh-CN"/>
              </w:rPr>
              <w:t>感器的电容分压器</w:t>
            </w:r>
            <w:r>
              <w:rPr>
                <w:spacing w:val="-43"/>
                <w:sz w:val="16"/>
                <w:szCs w:val="18"/>
                <w:lang w:eastAsia="zh-CN"/>
              </w:rPr>
              <w:t xml:space="preserve"> </w:t>
            </w:r>
            <w:r>
              <w:rPr>
                <w:spacing w:val="1"/>
                <w:w w:val="99"/>
                <w:sz w:val="16"/>
                <w:szCs w:val="18"/>
                <w:lang w:eastAsia="zh-CN"/>
              </w:rPr>
              <w:t>C</w:t>
            </w:r>
            <w:r>
              <w:rPr>
                <w:w w:val="99"/>
                <w:sz w:val="16"/>
                <w:szCs w:val="18"/>
                <w:lang w:eastAsia="zh-CN"/>
              </w:rPr>
              <w:t>1</w:t>
            </w:r>
            <w:r>
              <w:rPr>
                <w:spacing w:val="-44"/>
                <w:sz w:val="16"/>
                <w:szCs w:val="18"/>
                <w:lang w:eastAsia="zh-CN"/>
              </w:rPr>
              <w:t xml:space="preserve"> </w:t>
            </w:r>
            <w:r>
              <w:rPr>
                <w:w w:val="99"/>
                <w:sz w:val="16"/>
                <w:szCs w:val="18"/>
                <w:lang w:eastAsia="zh-CN"/>
              </w:rPr>
              <w:t>和</w:t>
            </w:r>
            <w:r>
              <w:rPr>
                <w:spacing w:val="-43"/>
                <w:sz w:val="16"/>
                <w:szCs w:val="18"/>
                <w:lang w:eastAsia="zh-CN"/>
              </w:rPr>
              <w:t xml:space="preserve"> </w:t>
            </w:r>
            <w:r>
              <w:rPr>
                <w:spacing w:val="1"/>
                <w:w w:val="99"/>
                <w:sz w:val="16"/>
                <w:szCs w:val="18"/>
                <w:lang w:eastAsia="zh-CN"/>
              </w:rPr>
              <w:t>C</w:t>
            </w:r>
            <w:r>
              <w:rPr>
                <w:w w:val="99"/>
                <w:sz w:val="16"/>
                <w:szCs w:val="18"/>
                <w:lang w:eastAsia="zh-CN"/>
              </w:rPr>
              <w:t>2</w:t>
            </w:r>
            <w:r>
              <w:rPr>
                <w:spacing w:val="-42"/>
                <w:sz w:val="16"/>
                <w:szCs w:val="18"/>
                <w:lang w:eastAsia="zh-CN"/>
              </w:rPr>
              <w:t xml:space="preserve"> </w:t>
            </w:r>
            <w:r>
              <w:rPr>
                <w:spacing w:val="7"/>
                <w:w w:val="99"/>
                <w:sz w:val="16"/>
                <w:szCs w:val="18"/>
                <w:lang w:eastAsia="zh-CN"/>
              </w:rPr>
              <w:t>的电容量及</w:t>
            </w:r>
            <w:r>
              <w:rPr>
                <w:spacing w:val="-43"/>
                <w:sz w:val="16"/>
                <w:szCs w:val="18"/>
                <w:lang w:eastAsia="zh-CN"/>
              </w:rPr>
              <w:t xml:space="preserve"> </w:t>
            </w:r>
            <w:r>
              <w:rPr>
                <w:spacing w:val="1"/>
                <w:w w:val="99"/>
                <w:sz w:val="16"/>
                <w:szCs w:val="18"/>
                <w:lang w:eastAsia="zh-CN"/>
              </w:rPr>
              <w:t>ta</w:t>
            </w:r>
            <w:r>
              <w:rPr>
                <w:w w:val="99"/>
                <w:sz w:val="16"/>
                <w:szCs w:val="18"/>
                <w:lang w:eastAsia="zh-CN"/>
              </w:rPr>
              <w:t xml:space="preserve">n </w:t>
            </w:r>
            <w:r>
              <w:rPr>
                <w:spacing w:val="-1"/>
                <w:w w:val="99"/>
                <w:sz w:val="16"/>
                <w:szCs w:val="18"/>
              </w:rPr>
              <w:t>δ</w:t>
            </w:r>
            <w:r>
              <w:rPr>
                <w:spacing w:val="-1"/>
                <w:w w:val="99"/>
                <w:sz w:val="16"/>
                <w:szCs w:val="18"/>
                <w:lang w:eastAsia="zh-CN"/>
              </w:rPr>
              <w:t>时，应按制造厂规定进行。</w:t>
            </w:r>
          </w:p>
          <w:p w14:paraId="435E2269">
            <w:pPr>
              <w:ind w:left="10" w:right="-15"/>
              <w:jc w:val="both"/>
              <w:rPr>
                <w:sz w:val="16"/>
                <w:szCs w:val="18"/>
                <w:lang w:eastAsia="zh-CN"/>
              </w:rPr>
            </w:pPr>
            <w:r>
              <w:rPr>
                <w:sz w:val="16"/>
                <w:szCs w:val="16"/>
                <w:lang w:eastAsia="zh-CN"/>
              </w:rPr>
              <w:t>When measuring capacitance and tan δ of capacitive voltage dividers C1 and C2 of capacitive voltage transformers using electromagnetic units as power supply, the measurement shall be carried out according to the manufacturer's regulations.</w:t>
            </w:r>
          </w:p>
        </w:tc>
      </w:tr>
      <w:tr w14:paraId="62B87328">
        <w:trPr>
          <w:trHeight w:val="1570" w:hRule="atLeast"/>
        </w:trPr>
        <w:tc>
          <w:tcPr>
            <w:tcW w:w="842" w:type="dxa"/>
          </w:tcPr>
          <w:p w14:paraId="07EB238F">
            <w:pPr>
              <w:rPr>
                <w:sz w:val="15"/>
                <w:szCs w:val="18"/>
                <w:lang w:eastAsia="zh-CN"/>
              </w:rPr>
            </w:pPr>
          </w:p>
          <w:p w14:paraId="3B5B438D">
            <w:pPr>
              <w:rPr>
                <w:sz w:val="15"/>
                <w:szCs w:val="18"/>
                <w:lang w:eastAsia="zh-CN"/>
              </w:rPr>
            </w:pPr>
          </w:p>
          <w:p w14:paraId="340A8E6C">
            <w:pPr>
              <w:spacing w:before="138"/>
              <w:jc w:val="center"/>
              <w:rPr>
                <w:sz w:val="16"/>
                <w:szCs w:val="18"/>
              </w:rPr>
            </w:pPr>
            <w:r>
              <w:rPr>
                <w:w w:val="99"/>
                <w:sz w:val="16"/>
                <w:szCs w:val="18"/>
              </w:rPr>
              <w:t>3</w:t>
            </w:r>
          </w:p>
        </w:tc>
        <w:tc>
          <w:tcPr>
            <w:tcW w:w="2224" w:type="dxa"/>
          </w:tcPr>
          <w:p w14:paraId="3D9340C6">
            <w:pPr>
              <w:rPr>
                <w:sz w:val="15"/>
                <w:szCs w:val="18"/>
              </w:rPr>
            </w:pPr>
          </w:p>
          <w:p w14:paraId="418F41CE">
            <w:pPr>
              <w:rPr>
                <w:sz w:val="15"/>
                <w:szCs w:val="18"/>
              </w:rPr>
            </w:pPr>
          </w:p>
          <w:p w14:paraId="5864F97F">
            <w:pPr>
              <w:spacing w:before="138"/>
              <w:ind w:left="10"/>
              <w:rPr>
                <w:sz w:val="16"/>
                <w:szCs w:val="18"/>
              </w:rPr>
            </w:pPr>
            <w:r>
              <w:rPr>
                <w:spacing w:val="-4"/>
                <w:sz w:val="16"/>
                <w:szCs w:val="18"/>
              </w:rPr>
              <w:t>tanδ</w:t>
            </w:r>
          </w:p>
        </w:tc>
        <w:tc>
          <w:tcPr>
            <w:tcW w:w="2122" w:type="dxa"/>
          </w:tcPr>
          <w:p w14:paraId="5813CB76">
            <w:pPr>
              <w:rPr>
                <w:sz w:val="15"/>
                <w:szCs w:val="18"/>
              </w:rPr>
            </w:pPr>
          </w:p>
          <w:p w14:paraId="65B328E6">
            <w:pPr>
              <w:spacing w:before="9"/>
              <w:rPr>
                <w:sz w:val="11"/>
                <w:szCs w:val="18"/>
              </w:rPr>
            </w:pPr>
          </w:p>
          <w:p w14:paraId="33226FA0">
            <w:pPr>
              <w:ind w:left="8"/>
              <w:rPr>
                <w:spacing w:val="-12"/>
                <w:w w:val="95"/>
                <w:sz w:val="16"/>
                <w:szCs w:val="18"/>
              </w:rPr>
            </w:pPr>
            <w:r>
              <w:rPr>
                <w:spacing w:val="-5"/>
                <w:w w:val="95"/>
                <w:sz w:val="16"/>
                <w:szCs w:val="18"/>
              </w:rPr>
              <w:t xml:space="preserve">⑴投运后 </w:t>
            </w:r>
            <w:r>
              <w:rPr>
                <w:w w:val="95"/>
                <w:sz w:val="16"/>
                <w:szCs w:val="18"/>
              </w:rPr>
              <w:t>1</w:t>
            </w:r>
            <w:r>
              <w:rPr>
                <w:spacing w:val="-12"/>
                <w:w w:val="95"/>
                <w:sz w:val="16"/>
                <w:szCs w:val="18"/>
              </w:rPr>
              <w:t xml:space="preserve"> 年内</w:t>
            </w:r>
          </w:p>
          <w:p w14:paraId="719C9B08">
            <w:pPr>
              <w:ind w:left="8"/>
              <w:rPr>
                <w:sz w:val="16"/>
                <w:szCs w:val="18"/>
              </w:rPr>
            </w:pPr>
            <w:r>
              <w:rPr>
                <w:sz w:val="16"/>
                <w:szCs w:val="16"/>
              </w:rPr>
              <w:t>(1) Within 1 year after putting into operation</w:t>
            </w:r>
          </w:p>
          <w:p w14:paraId="24E5593B">
            <w:pPr>
              <w:spacing w:before="32"/>
              <w:ind w:left="8"/>
              <w:rPr>
                <w:spacing w:val="-15"/>
                <w:w w:val="95"/>
                <w:sz w:val="16"/>
                <w:szCs w:val="18"/>
              </w:rPr>
            </w:pPr>
            <w:r>
              <w:rPr>
                <w:w w:val="95"/>
                <w:sz w:val="16"/>
                <w:szCs w:val="18"/>
              </w:rPr>
              <w:t>⑵1</w:t>
            </w:r>
            <w:r>
              <w:rPr>
                <w:rFonts w:hint="eastAsia" w:ascii="Microsoft YaHei UI" w:hAnsi="Microsoft YaHei UI" w:eastAsia="Microsoft YaHei UI"/>
                <w:w w:val="95"/>
                <w:sz w:val="16"/>
                <w:szCs w:val="18"/>
              </w:rPr>
              <w:t>〜</w:t>
            </w:r>
            <w:r>
              <w:rPr>
                <w:w w:val="95"/>
                <w:sz w:val="16"/>
                <w:szCs w:val="18"/>
              </w:rPr>
              <w:t>3</w:t>
            </w:r>
            <w:r>
              <w:rPr>
                <w:spacing w:val="-15"/>
                <w:w w:val="95"/>
                <w:sz w:val="16"/>
                <w:szCs w:val="18"/>
              </w:rPr>
              <w:t xml:space="preserve"> 年</w:t>
            </w:r>
          </w:p>
          <w:p w14:paraId="3CF1DD6B">
            <w:pPr>
              <w:ind w:left="8"/>
              <w:rPr>
                <w:sz w:val="16"/>
                <w:szCs w:val="18"/>
              </w:rPr>
            </w:pPr>
            <w:r>
              <w:rPr>
                <w:sz w:val="16"/>
                <w:szCs w:val="16"/>
              </w:rPr>
              <w:t>(2) 13 ~ 3 years</w:t>
            </w:r>
          </w:p>
        </w:tc>
        <w:tc>
          <w:tcPr>
            <w:tcW w:w="4685" w:type="dxa"/>
          </w:tcPr>
          <w:p w14:paraId="693B7443">
            <w:pPr>
              <w:tabs>
                <w:tab w:val="right" w:pos="1794"/>
              </w:tabs>
              <w:spacing w:before="331" w:line="285" w:lineRule="auto"/>
              <w:ind w:left="10" w:right="1304"/>
              <w:rPr>
                <w:spacing w:val="-4"/>
                <w:sz w:val="16"/>
                <w:szCs w:val="18"/>
                <w:lang w:eastAsia="zh-CN"/>
              </w:rPr>
            </w:pPr>
            <w:r>
              <w:rPr>
                <w:w w:val="95"/>
                <w:sz w:val="16"/>
                <w:szCs w:val="18"/>
                <w:lang w:eastAsia="zh-CN"/>
              </w:rPr>
              <w:t>10kV</w:t>
            </w:r>
            <w:r>
              <w:rPr>
                <w:spacing w:val="-18"/>
                <w:w w:val="95"/>
                <w:sz w:val="16"/>
                <w:szCs w:val="18"/>
                <w:lang w:eastAsia="zh-CN"/>
              </w:rPr>
              <w:t xml:space="preserve"> </w:t>
            </w:r>
            <w:r>
              <w:rPr>
                <w:w w:val="95"/>
                <w:sz w:val="16"/>
                <w:szCs w:val="18"/>
                <w:lang w:eastAsia="zh-CN"/>
              </w:rPr>
              <w:t>下的</w:t>
            </w:r>
            <w:r>
              <w:rPr>
                <w:spacing w:val="-11"/>
                <w:w w:val="95"/>
                <w:sz w:val="16"/>
                <w:szCs w:val="18"/>
                <w:lang w:eastAsia="zh-CN"/>
              </w:rPr>
              <w:t xml:space="preserve"> </w:t>
            </w:r>
            <w:r>
              <w:rPr>
                <w:w w:val="95"/>
                <w:sz w:val="16"/>
                <w:szCs w:val="18"/>
                <w:lang w:eastAsia="zh-CN"/>
              </w:rPr>
              <w:t>tan</w:t>
            </w:r>
            <w:r>
              <w:rPr>
                <w:w w:val="95"/>
                <w:sz w:val="16"/>
                <w:szCs w:val="18"/>
              </w:rPr>
              <w:t>δ</w:t>
            </w:r>
            <w:r>
              <w:rPr>
                <w:w w:val="95"/>
                <w:sz w:val="16"/>
                <w:szCs w:val="18"/>
                <w:lang w:eastAsia="zh-CN"/>
              </w:rPr>
              <w:t>值不大于下列数值：</w:t>
            </w:r>
            <w:r>
              <w:rPr>
                <w:spacing w:val="-4"/>
                <w:sz w:val="16"/>
                <w:szCs w:val="18"/>
                <w:lang w:eastAsia="zh-CN"/>
              </w:rPr>
              <w:t>油纸绝缘</w:t>
            </w:r>
            <w:r>
              <w:rPr>
                <w:rFonts w:ascii="Times New Roman" w:hAnsi="Times New Roman" w:eastAsia="Times New Roman"/>
                <w:sz w:val="16"/>
                <w:szCs w:val="18"/>
                <w:lang w:eastAsia="zh-CN"/>
              </w:rPr>
              <w:tab/>
            </w:r>
            <w:r>
              <w:rPr>
                <w:spacing w:val="-4"/>
                <w:sz w:val="16"/>
                <w:szCs w:val="18"/>
                <w:lang w:eastAsia="zh-CN"/>
              </w:rPr>
              <w:t>0.005</w:t>
            </w:r>
          </w:p>
          <w:p w14:paraId="1BC244F3">
            <w:pPr>
              <w:tabs>
                <w:tab w:val="right" w:pos="1794"/>
              </w:tabs>
              <w:ind w:left="10" w:right="1304"/>
              <w:rPr>
                <w:sz w:val="16"/>
                <w:szCs w:val="18"/>
                <w:lang w:eastAsia="zh-CN"/>
              </w:rPr>
            </w:pPr>
            <w:r>
              <w:rPr>
                <w:w w:val="95"/>
                <w:sz w:val="16"/>
                <w:szCs w:val="18"/>
                <w:lang w:eastAsia="zh-CN"/>
              </w:rPr>
              <w:t>The tan δ value at 10kV is not greater than the following values:</w:t>
            </w:r>
            <w:r>
              <w:rPr>
                <w:sz w:val="16"/>
                <w:szCs w:val="16"/>
                <w:lang w:eastAsia="zh-CN"/>
              </w:rPr>
              <w:t xml:space="preserve"> oil-paper insulation</w:t>
            </w:r>
            <w:r>
              <w:rPr>
                <w:sz w:val="16"/>
                <w:szCs w:val="16"/>
                <w:lang w:eastAsia="zh-CN"/>
              </w:rPr>
              <w:tab/>
            </w:r>
            <w:r>
              <w:rPr>
                <w:sz w:val="16"/>
                <w:szCs w:val="16"/>
                <w:lang w:eastAsia="zh-CN"/>
              </w:rPr>
              <w:t>0.005</w:t>
            </w:r>
          </w:p>
          <w:p w14:paraId="15EBDBA9">
            <w:pPr>
              <w:spacing w:line="267" w:lineRule="exact"/>
              <w:ind w:left="10"/>
              <w:rPr>
                <w:spacing w:val="-4"/>
                <w:w w:val="95"/>
                <w:sz w:val="16"/>
                <w:szCs w:val="18"/>
              </w:rPr>
            </w:pPr>
            <w:r>
              <w:rPr>
                <w:w w:val="95"/>
                <w:sz w:val="16"/>
                <w:szCs w:val="18"/>
              </w:rPr>
              <w:t>膜纸复合绝缘</w:t>
            </w:r>
            <w:r>
              <w:rPr>
                <w:spacing w:val="-2"/>
                <w:sz w:val="16"/>
                <w:szCs w:val="18"/>
              </w:rPr>
              <w:t xml:space="preserve"> </w:t>
            </w:r>
            <w:r>
              <w:rPr>
                <w:spacing w:val="-4"/>
                <w:w w:val="95"/>
                <w:sz w:val="16"/>
                <w:szCs w:val="18"/>
              </w:rPr>
              <w:t>0.002</w:t>
            </w:r>
          </w:p>
          <w:p w14:paraId="0285CA00">
            <w:pPr>
              <w:ind w:left="10"/>
              <w:rPr>
                <w:sz w:val="16"/>
                <w:szCs w:val="18"/>
              </w:rPr>
            </w:pPr>
            <w:r>
              <w:rPr>
                <w:sz w:val="16"/>
                <w:szCs w:val="16"/>
              </w:rPr>
              <w:t>Film-paper composite insulation 0.002</w:t>
            </w:r>
          </w:p>
        </w:tc>
        <w:tc>
          <w:tcPr>
            <w:tcW w:w="4105" w:type="dxa"/>
          </w:tcPr>
          <w:p w14:paraId="23C75CC1">
            <w:pPr>
              <w:spacing w:before="24" w:line="285" w:lineRule="auto"/>
              <w:ind w:left="10"/>
              <w:jc w:val="both"/>
              <w:rPr>
                <w:spacing w:val="-4"/>
                <w:sz w:val="16"/>
                <w:szCs w:val="18"/>
                <w:lang w:eastAsia="zh-CN"/>
              </w:rPr>
            </w:pPr>
            <w:r>
              <w:rPr>
                <w:w w:val="95"/>
                <w:sz w:val="16"/>
                <w:szCs w:val="18"/>
                <w:lang w:eastAsia="zh-CN"/>
              </w:rPr>
              <w:t>⑴当 tan</w:t>
            </w:r>
            <w:r>
              <w:rPr>
                <w:w w:val="95"/>
                <w:sz w:val="16"/>
                <w:szCs w:val="18"/>
              </w:rPr>
              <w:t>δ</w:t>
            </w:r>
            <w:r>
              <w:rPr>
                <w:w w:val="95"/>
                <w:sz w:val="16"/>
                <w:szCs w:val="18"/>
                <w:lang w:eastAsia="zh-CN"/>
              </w:rPr>
              <w:t>值不符合要求时</w:t>
            </w:r>
            <w:r>
              <w:rPr>
                <w:spacing w:val="-10"/>
                <w:w w:val="95"/>
                <w:sz w:val="16"/>
                <w:szCs w:val="18"/>
                <w:lang w:eastAsia="zh-CN"/>
              </w:rPr>
              <w:t>，可在额定电压下</w:t>
            </w:r>
            <w:r>
              <w:rPr>
                <w:w w:val="95"/>
                <w:sz w:val="16"/>
                <w:szCs w:val="18"/>
                <w:lang w:eastAsia="zh-CN"/>
              </w:rPr>
              <w:t>复测，复测值如符合 10kV 下的要求，可继续</w:t>
            </w:r>
            <w:r>
              <w:rPr>
                <w:spacing w:val="-4"/>
                <w:sz w:val="16"/>
                <w:szCs w:val="18"/>
                <w:lang w:eastAsia="zh-CN"/>
              </w:rPr>
              <w:t>投运；</w:t>
            </w:r>
          </w:p>
          <w:p w14:paraId="497F9F5A">
            <w:pPr>
              <w:ind w:left="10"/>
              <w:jc w:val="both"/>
              <w:rPr>
                <w:sz w:val="16"/>
                <w:szCs w:val="18"/>
                <w:lang w:eastAsia="zh-CN"/>
              </w:rPr>
            </w:pPr>
            <w:r>
              <w:rPr>
                <w:sz w:val="16"/>
                <w:szCs w:val="16"/>
                <w:lang w:eastAsia="zh-CN"/>
              </w:rPr>
              <w:t>(1) When tan δ value does not meet the requirements, it can be re-measured under rated voltage. If the re-measured value meets the requirements under 10kV, it can continue to be put into operation;</w:t>
            </w:r>
          </w:p>
          <w:p w14:paraId="00664F38">
            <w:pPr>
              <w:spacing w:line="266" w:lineRule="exact"/>
              <w:ind w:left="10"/>
              <w:rPr>
                <w:spacing w:val="-10"/>
                <w:w w:val="95"/>
                <w:sz w:val="16"/>
                <w:szCs w:val="18"/>
                <w:lang w:eastAsia="zh-CN"/>
              </w:rPr>
            </w:pPr>
            <w:r>
              <w:rPr>
                <w:w w:val="95"/>
                <w:sz w:val="16"/>
                <w:szCs w:val="18"/>
                <w:lang w:eastAsia="zh-CN"/>
              </w:rPr>
              <w:t>⑵电容式电压互感器低压电容的试验电压</w:t>
            </w:r>
            <w:r>
              <w:rPr>
                <w:spacing w:val="-10"/>
                <w:w w:val="95"/>
                <w:sz w:val="16"/>
                <w:szCs w:val="18"/>
                <w:lang w:eastAsia="zh-CN"/>
              </w:rPr>
              <w:t>值</w:t>
            </w:r>
          </w:p>
          <w:p w14:paraId="7A446C62">
            <w:pPr>
              <w:ind w:left="10"/>
              <w:rPr>
                <w:sz w:val="16"/>
                <w:szCs w:val="18"/>
                <w:lang w:eastAsia="zh-CN"/>
              </w:rPr>
            </w:pPr>
            <w:r>
              <w:rPr>
                <w:rFonts w:hint="eastAsia"/>
                <w:sz w:val="16"/>
                <w:szCs w:val="16"/>
                <w:lang w:eastAsia="zh-CN"/>
              </w:rPr>
              <w:t>⑵</w:t>
            </w:r>
            <w:r>
              <w:rPr>
                <w:sz w:val="16"/>
                <w:szCs w:val="16"/>
                <w:lang w:eastAsia="zh-CN"/>
              </w:rPr>
              <w:t xml:space="preserve"> Test voltage value of low voltage capacitor of capacitive voltage transformer</w:t>
            </w:r>
          </w:p>
          <w:p w14:paraId="3F047075">
            <w:pPr>
              <w:spacing w:before="50" w:line="250" w:lineRule="exact"/>
              <w:ind w:left="10"/>
              <w:rPr>
                <w:spacing w:val="-4"/>
                <w:w w:val="95"/>
                <w:sz w:val="16"/>
                <w:szCs w:val="18"/>
              </w:rPr>
            </w:pPr>
            <w:r>
              <w:rPr>
                <w:spacing w:val="-4"/>
                <w:w w:val="95"/>
                <w:sz w:val="16"/>
                <w:szCs w:val="18"/>
              </w:rPr>
              <w:t>自定。</w:t>
            </w:r>
          </w:p>
          <w:p w14:paraId="5282FC7F">
            <w:pPr>
              <w:ind w:left="10"/>
              <w:rPr>
                <w:sz w:val="16"/>
                <w:szCs w:val="18"/>
              </w:rPr>
            </w:pPr>
            <w:r>
              <w:rPr>
                <w:sz w:val="16"/>
                <w:szCs w:val="16"/>
              </w:rPr>
              <w:t>Custom.</w:t>
            </w:r>
          </w:p>
        </w:tc>
      </w:tr>
      <w:tr w14:paraId="2CE557D6">
        <w:trPr>
          <w:trHeight w:val="805" w:hRule="atLeast"/>
        </w:trPr>
        <w:tc>
          <w:tcPr>
            <w:tcW w:w="842" w:type="dxa"/>
          </w:tcPr>
          <w:p w14:paraId="04B6F2C3">
            <w:pPr>
              <w:spacing w:before="10"/>
              <w:rPr>
                <w:sz w:val="15"/>
                <w:szCs w:val="18"/>
              </w:rPr>
            </w:pPr>
          </w:p>
          <w:p w14:paraId="06527024">
            <w:pPr>
              <w:spacing w:before="1"/>
              <w:jc w:val="center"/>
              <w:rPr>
                <w:sz w:val="16"/>
                <w:szCs w:val="18"/>
              </w:rPr>
            </w:pPr>
            <w:r>
              <w:rPr>
                <w:w w:val="99"/>
                <w:sz w:val="16"/>
                <w:szCs w:val="18"/>
              </w:rPr>
              <w:t>4</w:t>
            </w:r>
          </w:p>
        </w:tc>
        <w:tc>
          <w:tcPr>
            <w:tcW w:w="2224" w:type="dxa"/>
          </w:tcPr>
          <w:p w14:paraId="1B35B94C">
            <w:pPr>
              <w:spacing w:before="10"/>
              <w:rPr>
                <w:sz w:val="15"/>
                <w:szCs w:val="18"/>
              </w:rPr>
            </w:pPr>
          </w:p>
          <w:p w14:paraId="6A0033DA">
            <w:pPr>
              <w:spacing w:before="1"/>
              <w:ind w:left="10"/>
              <w:rPr>
                <w:spacing w:val="-3"/>
                <w:sz w:val="16"/>
                <w:szCs w:val="18"/>
              </w:rPr>
            </w:pPr>
            <w:r>
              <w:rPr>
                <w:spacing w:val="-3"/>
                <w:sz w:val="16"/>
                <w:szCs w:val="18"/>
              </w:rPr>
              <w:t>低压端对地绝缘电 阻</w:t>
            </w:r>
          </w:p>
          <w:p w14:paraId="3F9FDE4B">
            <w:pPr>
              <w:ind w:left="10"/>
              <w:rPr>
                <w:sz w:val="16"/>
                <w:szCs w:val="18"/>
              </w:rPr>
            </w:pPr>
            <w:r>
              <w:rPr>
                <w:sz w:val="16"/>
                <w:szCs w:val="16"/>
              </w:rPr>
              <w:t>Insulation resistance of low voltage terminal to ground</w:t>
            </w:r>
          </w:p>
        </w:tc>
        <w:tc>
          <w:tcPr>
            <w:tcW w:w="2122" w:type="dxa"/>
          </w:tcPr>
          <w:p w14:paraId="16EF90B4">
            <w:pPr>
              <w:spacing w:before="210"/>
              <w:ind w:left="8"/>
              <w:rPr>
                <w:spacing w:val="-20"/>
                <w:w w:val="95"/>
                <w:sz w:val="16"/>
                <w:szCs w:val="18"/>
              </w:rPr>
            </w:pPr>
            <w:r>
              <w:rPr>
                <w:w w:val="95"/>
                <w:sz w:val="16"/>
                <w:szCs w:val="18"/>
              </w:rPr>
              <w:t>1</w:t>
            </w:r>
            <w:r>
              <w:rPr>
                <w:rFonts w:hint="eastAsia" w:ascii="Microsoft YaHei UI" w:eastAsia="Microsoft YaHei UI"/>
                <w:w w:val="95"/>
                <w:sz w:val="16"/>
                <w:szCs w:val="18"/>
              </w:rPr>
              <w:t>〜</w:t>
            </w:r>
            <w:r>
              <w:rPr>
                <w:w w:val="95"/>
                <w:sz w:val="16"/>
                <w:szCs w:val="18"/>
              </w:rPr>
              <w:t>3</w:t>
            </w:r>
            <w:r>
              <w:rPr>
                <w:spacing w:val="-20"/>
                <w:w w:val="95"/>
                <w:sz w:val="16"/>
                <w:szCs w:val="18"/>
              </w:rPr>
              <w:t xml:space="preserve"> 年</w:t>
            </w:r>
          </w:p>
          <w:p w14:paraId="225E04CF">
            <w:pPr>
              <w:ind w:left="8"/>
              <w:rPr>
                <w:sz w:val="16"/>
                <w:szCs w:val="18"/>
              </w:rPr>
            </w:pPr>
            <w:r>
              <w:rPr>
                <w:sz w:val="16"/>
                <w:szCs w:val="16"/>
              </w:rPr>
              <w:t>13-3 years</w:t>
            </w:r>
          </w:p>
        </w:tc>
        <w:tc>
          <w:tcPr>
            <w:tcW w:w="4685" w:type="dxa"/>
          </w:tcPr>
          <w:p w14:paraId="19BE6B66">
            <w:pPr>
              <w:spacing w:before="10"/>
              <w:rPr>
                <w:sz w:val="15"/>
                <w:szCs w:val="18"/>
              </w:rPr>
            </w:pPr>
          </w:p>
          <w:p w14:paraId="360A2833">
            <w:pPr>
              <w:spacing w:before="1"/>
              <w:ind w:left="10"/>
              <w:rPr>
                <w:spacing w:val="-4"/>
                <w:w w:val="95"/>
                <w:sz w:val="16"/>
                <w:szCs w:val="18"/>
              </w:rPr>
            </w:pPr>
            <w:r>
              <w:rPr>
                <w:spacing w:val="-1"/>
                <w:w w:val="95"/>
                <w:sz w:val="16"/>
                <w:szCs w:val="18"/>
              </w:rPr>
              <w:t xml:space="preserve">一般不低于 </w:t>
            </w:r>
            <w:r>
              <w:rPr>
                <w:spacing w:val="-4"/>
                <w:w w:val="95"/>
                <w:sz w:val="16"/>
                <w:szCs w:val="18"/>
              </w:rPr>
              <w:t>100MΩ</w:t>
            </w:r>
          </w:p>
          <w:p w14:paraId="441724AF">
            <w:pPr>
              <w:ind w:left="10"/>
              <w:rPr>
                <w:sz w:val="16"/>
                <w:szCs w:val="18"/>
              </w:rPr>
            </w:pPr>
            <w:r>
              <w:rPr>
                <w:sz w:val="16"/>
                <w:szCs w:val="16"/>
              </w:rPr>
              <w:t>Generally not less than 100 M Ω</w:t>
            </w:r>
          </w:p>
        </w:tc>
        <w:tc>
          <w:tcPr>
            <w:tcW w:w="4105" w:type="dxa"/>
          </w:tcPr>
          <w:p w14:paraId="172194D1">
            <w:pPr>
              <w:spacing w:before="10"/>
              <w:rPr>
                <w:sz w:val="15"/>
                <w:szCs w:val="18"/>
              </w:rPr>
            </w:pPr>
          </w:p>
          <w:p w14:paraId="2169B829">
            <w:pPr>
              <w:spacing w:before="1"/>
              <w:ind w:left="10"/>
              <w:rPr>
                <w:spacing w:val="-7"/>
                <w:w w:val="95"/>
                <w:sz w:val="16"/>
                <w:szCs w:val="18"/>
              </w:rPr>
            </w:pPr>
            <w:r>
              <w:rPr>
                <w:spacing w:val="-8"/>
                <w:w w:val="95"/>
                <w:sz w:val="16"/>
                <w:szCs w:val="18"/>
              </w:rPr>
              <w:t xml:space="preserve">采用 </w:t>
            </w:r>
            <w:r>
              <w:rPr>
                <w:w w:val="95"/>
                <w:sz w:val="16"/>
                <w:szCs w:val="18"/>
              </w:rPr>
              <w:t>1000V</w:t>
            </w:r>
            <w:r>
              <w:rPr>
                <w:spacing w:val="-7"/>
                <w:w w:val="95"/>
                <w:sz w:val="16"/>
                <w:szCs w:val="18"/>
              </w:rPr>
              <w:t xml:space="preserve"> 兆欧表</w:t>
            </w:r>
          </w:p>
          <w:p w14:paraId="31F00465">
            <w:pPr>
              <w:ind w:left="10"/>
              <w:rPr>
                <w:sz w:val="16"/>
                <w:szCs w:val="18"/>
              </w:rPr>
            </w:pPr>
            <w:r>
              <w:rPr>
                <w:sz w:val="16"/>
                <w:szCs w:val="16"/>
              </w:rPr>
              <w:t>Adopt 1000V Megohm meter</w:t>
            </w:r>
          </w:p>
        </w:tc>
      </w:tr>
      <w:tr w14:paraId="16145007">
        <w:trPr>
          <w:trHeight w:val="1131" w:hRule="atLeast"/>
        </w:trPr>
        <w:tc>
          <w:tcPr>
            <w:tcW w:w="842" w:type="dxa"/>
          </w:tcPr>
          <w:p w14:paraId="267F0D4E">
            <w:pPr>
              <w:rPr>
                <w:sz w:val="15"/>
                <w:szCs w:val="18"/>
              </w:rPr>
            </w:pPr>
          </w:p>
          <w:p w14:paraId="48FCFEBE">
            <w:pPr>
              <w:spacing w:before="172"/>
              <w:jc w:val="center"/>
              <w:rPr>
                <w:sz w:val="16"/>
                <w:szCs w:val="18"/>
              </w:rPr>
            </w:pPr>
            <w:r>
              <w:rPr>
                <w:w w:val="99"/>
                <w:sz w:val="16"/>
                <w:szCs w:val="18"/>
              </w:rPr>
              <w:t>5</w:t>
            </w:r>
          </w:p>
        </w:tc>
        <w:tc>
          <w:tcPr>
            <w:tcW w:w="2224" w:type="dxa"/>
          </w:tcPr>
          <w:p w14:paraId="2D7C4417">
            <w:pPr>
              <w:rPr>
                <w:sz w:val="15"/>
                <w:szCs w:val="18"/>
              </w:rPr>
            </w:pPr>
          </w:p>
          <w:p w14:paraId="1E0C1DE0">
            <w:pPr>
              <w:spacing w:before="172"/>
              <w:ind w:left="10"/>
              <w:rPr>
                <w:spacing w:val="-2"/>
                <w:w w:val="95"/>
                <w:sz w:val="16"/>
                <w:szCs w:val="18"/>
              </w:rPr>
            </w:pPr>
            <w:r>
              <w:rPr>
                <w:spacing w:val="-2"/>
                <w:w w:val="95"/>
                <w:sz w:val="16"/>
                <w:szCs w:val="18"/>
              </w:rPr>
              <w:t>局部放电试验</w:t>
            </w:r>
          </w:p>
          <w:p w14:paraId="660885A7">
            <w:pPr>
              <w:ind w:left="10"/>
              <w:rPr>
                <w:sz w:val="16"/>
                <w:szCs w:val="18"/>
              </w:rPr>
            </w:pPr>
            <w:r>
              <w:rPr>
                <w:sz w:val="16"/>
                <w:szCs w:val="16"/>
              </w:rPr>
              <w:t>Partial discharge test</w:t>
            </w:r>
          </w:p>
        </w:tc>
        <w:tc>
          <w:tcPr>
            <w:tcW w:w="2122" w:type="dxa"/>
          </w:tcPr>
          <w:p w14:paraId="1D1EF856">
            <w:pPr>
              <w:rPr>
                <w:sz w:val="15"/>
                <w:szCs w:val="18"/>
              </w:rPr>
            </w:pPr>
          </w:p>
          <w:p w14:paraId="01F334B2">
            <w:pPr>
              <w:spacing w:before="172"/>
              <w:ind w:left="8"/>
              <w:rPr>
                <w:spacing w:val="-4"/>
                <w:w w:val="95"/>
                <w:sz w:val="16"/>
                <w:szCs w:val="18"/>
              </w:rPr>
            </w:pPr>
            <w:r>
              <w:rPr>
                <w:spacing w:val="-4"/>
                <w:w w:val="95"/>
                <w:sz w:val="16"/>
                <w:szCs w:val="18"/>
              </w:rPr>
              <w:t>必要时</w:t>
            </w:r>
          </w:p>
          <w:p w14:paraId="6FF21488">
            <w:pPr>
              <w:ind w:left="8"/>
              <w:rPr>
                <w:sz w:val="16"/>
                <w:szCs w:val="18"/>
              </w:rPr>
            </w:pPr>
            <w:r>
              <w:rPr>
                <w:sz w:val="16"/>
                <w:szCs w:val="16"/>
              </w:rPr>
              <w:t>When necessary</w:t>
            </w:r>
          </w:p>
        </w:tc>
        <w:tc>
          <w:tcPr>
            <w:tcW w:w="4685" w:type="dxa"/>
          </w:tcPr>
          <w:p w14:paraId="0EF3DF29">
            <w:pPr>
              <w:spacing w:before="112" w:line="283" w:lineRule="auto"/>
              <w:ind w:left="10" w:right="1"/>
              <w:jc w:val="both"/>
              <w:rPr>
                <w:sz w:val="16"/>
                <w:szCs w:val="18"/>
                <w:lang w:eastAsia="zh-CN"/>
              </w:rPr>
            </w:pPr>
            <w:r>
              <w:rPr>
                <w:spacing w:val="1"/>
                <w:w w:val="95"/>
                <w:sz w:val="16"/>
                <w:szCs w:val="18"/>
                <w:lang w:eastAsia="zh-CN"/>
              </w:rPr>
              <w:t xml:space="preserve">预加电压 </w:t>
            </w:r>
            <w:r>
              <w:rPr>
                <w:w w:val="95"/>
                <w:sz w:val="16"/>
                <w:szCs w:val="18"/>
                <w:lang w:eastAsia="zh-CN"/>
              </w:rPr>
              <w:t>0.8×l.3Um</w:t>
            </w:r>
            <w:r>
              <w:rPr>
                <w:spacing w:val="3"/>
                <w:w w:val="95"/>
                <w:sz w:val="16"/>
                <w:szCs w:val="18"/>
                <w:lang w:eastAsia="zh-CN"/>
              </w:rPr>
              <w:t>,持续时间</w:t>
            </w:r>
            <w:r>
              <w:rPr>
                <w:w w:val="95"/>
                <w:sz w:val="16"/>
                <w:szCs w:val="18"/>
                <w:lang w:eastAsia="zh-CN"/>
              </w:rPr>
              <w:t>不小于 10s,</w:t>
            </w:r>
            <w:r>
              <w:rPr>
                <w:spacing w:val="80"/>
                <w:sz w:val="16"/>
                <w:szCs w:val="18"/>
                <w:lang w:eastAsia="zh-CN"/>
              </w:rPr>
              <w:t xml:space="preserve"> </w:t>
            </w:r>
            <w:r>
              <w:rPr>
                <w:w w:val="95"/>
                <w:sz w:val="16"/>
                <w:szCs w:val="18"/>
                <w:lang w:eastAsia="zh-CN"/>
              </w:rPr>
              <w:t>然后在测量电压 1.1Um/√3 下保持 1min,局部放电量一</w:t>
            </w:r>
            <w:r>
              <w:rPr>
                <w:spacing w:val="-9"/>
                <w:sz w:val="16"/>
                <w:szCs w:val="18"/>
                <w:lang w:eastAsia="zh-CN"/>
              </w:rPr>
              <w:t xml:space="preserve">般不大于 </w:t>
            </w:r>
            <w:r>
              <w:rPr>
                <w:sz w:val="16"/>
                <w:szCs w:val="18"/>
                <w:lang w:eastAsia="zh-CN"/>
              </w:rPr>
              <w:t>10pC。</w:t>
            </w:r>
          </w:p>
          <w:p w14:paraId="65CA8749">
            <w:pPr>
              <w:ind w:left="10" w:right="1"/>
              <w:jc w:val="both"/>
              <w:rPr>
                <w:sz w:val="16"/>
                <w:szCs w:val="18"/>
                <w:lang w:eastAsia="zh-CN"/>
              </w:rPr>
            </w:pPr>
            <w:r>
              <w:rPr>
                <w:sz w:val="16"/>
                <w:szCs w:val="16"/>
                <w:lang w:eastAsia="zh-CN"/>
              </w:rPr>
              <w:t>The pre-applied voltage is 0.8 × l.3 Um, the duration is not less than 10s, and then it is maintained at the measured voltage of 1.1 Um/⑤ 3 for 1min, and the local discharge is generally not more than 10pC.</w:t>
            </w:r>
          </w:p>
        </w:tc>
        <w:tc>
          <w:tcPr>
            <w:tcW w:w="4105" w:type="dxa"/>
          </w:tcPr>
          <w:p w14:paraId="5EA543BC">
            <w:pPr>
              <w:rPr>
                <w:sz w:val="15"/>
                <w:szCs w:val="18"/>
                <w:lang w:eastAsia="zh-CN"/>
              </w:rPr>
            </w:pPr>
          </w:p>
          <w:p w14:paraId="5F234787">
            <w:pPr>
              <w:spacing w:before="172"/>
              <w:ind w:left="10"/>
              <w:rPr>
                <w:spacing w:val="-1"/>
                <w:w w:val="95"/>
                <w:sz w:val="16"/>
                <w:szCs w:val="18"/>
                <w:lang w:eastAsia="zh-CN"/>
              </w:rPr>
            </w:pPr>
            <w:r>
              <w:rPr>
                <w:spacing w:val="-1"/>
                <w:w w:val="95"/>
                <w:sz w:val="16"/>
                <w:szCs w:val="18"/>
                <w:lang w:eastAsia="zh-CN"/>
              </w:rPr>
              <w:t>如受试验设备限制预加电压可以适当降低。</w:t>
            </w:r>
          </w:p>
          <w:p w14:paraId="2E98E417">
            <w:pPr>
              <w:ind w:left="10"/>
              <w:rPr>
                <w:sz w:val="16"/>
                <w:szCs w:val="18"/>
                <w:lang w:eastAsia="zh-CN"/>
              </w:rPr>
            </w:pPr>
            <w:r>
              <w:rPr>
                <w:sz w:val="16"/>
                <w:szCs w:val="16"/>
                <w:lang w:eastAsia="zh-CN"/>
              </w:rPr>
              <w:t>If limited by the test equipment, the pre-applied voltage can be appropriately reduced.</w:t>
            </w:r>
          </w:p>
        </w:tc>
      </w:tr>
      <w:tr w14:paraId="43D0E7C0">
        <w:trPr>
          <w:trHeight w:val="1053" w:hRule="atLeast"/>
        </w:trPr>
        <w:tc>
          <w:tcPr>
            <w:tcW w:w="842" w:type="dxa"/>
          </w:tcPr>
          <w:p w14:paraId="15BA2FCB">
            <w:pPr>
              <w:rPr>
                <w:sz w:val="15"/>
                <w:szCs w:val="18"/>
                <w:lang w:eastAsia="zh-CN"/>
              </w:rPr>
            </w:pPr>
          </w:p>
          <w:p w14:paraId="7B58AC98">
            <w:pPr>
              <w:spacing w:before="134"/>
              <w:jc w:val="center"/>
              <w:rPr>
                <w:sz w:val="16"/>
                <w:szCs w:val="18"/>
              </w:rPr>
            </w:pPr>
            <w:r>
              <w:rPr>
                <w:w w:val="99"/>
                <w:sz w:val="16"/>
                <w:szCs w:val="18"/>
              </w:rPr>
              <w:t>6</w:t>
            </w:r>
          </w:p>
        </w:tc>
        <w:tc>
          <w:tcPr>
            <w:tcW w:w="2224" w:type="dxa"/>
          </w:tcPr>
          <w:p w14:paraId="6DF4E83C">
            <w:pPr>
              <w:rPr>
                <w:sz w:val="15"/>
                <w:szCs w:val="18"/>
              </w:rPr>
            </w:pPr>
          </w:p>
          <w:p w14:paraId="31596E00">
            <w:pPr>
              <w:spacing w:before="134"/>
              <w:ind w:left="10"/>
              <w:rPr>
                <w:spacing w:val="-2"/>
                <w:w w:val="95"/>
                <w:sz w:val="16"/>
                <w:szCs w:val="18"/>
              </w:rPr>
            </w:pPr>
            <w:r>
              <w:rPr>
                <w:spacing w:val="-2"/>
                <w:w w:val="95"/>
                <w:sz w:val="16"/>
                <w:szCs w:val="18"/>
              </w:rPr>
              <w:t>工频交流耐压试验</w:t>
            </w:r>
          </w:p>
          <w:p w14:paraId="719F2EBC">
            <w:pPr>
              <w:ind w:left="10"/>
              <w:rPr>
                <w:sz w:val="16"/>
                <w:szCs w:val="18"/>
              </w:rPr>
            </w:pPr>
            <w:r>
              <w:rPr>
                <w:sz w:val="16"/>
                <w:szCs w:val="16"/>
              </w:rPr>
              <w:t>Power frequency AC withstand voltage test</w:t>
            </w:r>
          </w:p>
        </w:tc>
        <w:tc>
          <w:tcPr>
            <w:tcW w:w="2122" w:type="dxa"/>
          </w:tcPr>
          <w:p w14:paraId="03E7CF2B">
            <w:pPr>
              <w:rPr>
                <w:sz w:val="15"/>
                <w:szCs w:val="18"/>
              </w:rPr>
            </w:pPr>
          </w:p>
          <w:p w14:paraId="0DB67C9A">
            <w:pPr>
              <w:spacing w:before="134"/>
              <w:ind w:left="8"/>
              <w:rPr>
                <w:spacing w:val="-4"/>
                <w:w w:val="95"/>
                <w:sz w:val="16"/>
                <w:szCs w:val="18"/>
              </w:rPr>
            </w:pPr>
            <w:r>
              <w:rPr>
                <w:spacing w:val="-4"/>
                <w:w w:val="95"/>
                <w:sz w:val="16"/>
                <w:szCs w:val="18"/>
              </w:rPr>
              <w:t>必要时</w:t>
            </w:r>
          </w:p>
          <w:p w14:paraId="36A282EB">
            <w:pPr>
              <w:ind w:left="8"/>
              <w:rPr>
                <w:sz w:val="16"/>
                <w:szCs w:val="18"/>
              </w:rPr>
            </w:pPr>
            <w:r>
              <w:rPr>
                <w:sz w:val="16"/>
                <w:szCs w:val="16"/>
              </w:rPr>
              <w:t>When necessary</w:t>
            </w:r>
          </w:p>
        </w:tc>
        <w:tc>
          <w:tcPr>
            <w:tcW w:w="4685" w:type="dxa"/>
          </w:tcPr>
          <w:p w14:paraId="0C902724">
            <w:pPr>
              <w:rPr>
                <w:sz w:val="15"/>
                <w:szCs w:val="18"/>
                <w:lang w:eastAsia="zh-CN"/>
              </w:rPr>
            </w:pPr>
          </w:p>
          <w:p w14:paraId="1C45138B">
            <w:pPr>
              <w:spacing w:before="134"/>
              <w:ind w:left="10"/>
              <w:rPr>
                <w:spacing w:val="-10"/>
                <w:w w:val="95"/>
                <w:sz w:val="16"/>
                <w:szCs w:val="18"/>
                <w:lang w:eastAsia="zh-CN"/>
              </w:rPr>
            </w:pPr>
            <w:r>
              <w:rPr>
                <w:w w:val="95"/>
                <w:sz w:val="16"/>
                <w:szCs w:val="18"/>
                <w:lang w:eastAsia="zh-CN"/>
              </w:rPr>
              <w:t>试验电压为出厂试验电压的</w:t>
            </w:r>
            <w:r>
              <w:rPr>
                <w:spacing w:val="6"/>
                <w:sz w:val="16"/>
                <w:szCs w:val="18"/>
                <w:lang w:eastAsia="zh-CN"/>
              </w:rPr>
              <w:t xml:space="preserve"> </w:t>
            </w:r>
            <w:r>
              <w:rPr>
                <w:w w:val="95"/>
                <w:sz w:val="16"/>
                <w:szCs w:val="18"/>
                <w:lang w:eastAsia="zh-CN"/>
              </w:rPr>
              <w:t>0.8</w:t>
            </w:r>
            <w:r>
              <w:rPr>
                <w:spacing w:val="8"/>
                <w:sz w:val="16"/>
                <w:szCs w:val="18"/>
                <w:lang w:eastAsia="zh-CN"/>
              </w:rPr>
              <w:t xml:space="preserve"> </w:t>
            </w:r>
            <w:r>
              <w:rPr>
                <w:spacing w:val="-10"/>
                <w:w w:val="95"/>
                <w:sz w:val="16"/>
                <w:szCs w:val="18"/>
                <w:lang w:eastAsia="zh-CN"/>
              </w:rPr>
              <w:t>倍</w:t>
            </w:r>
          </w:p>
          <w:p w14:paraId="2D71861A">
            <w:pPr>
              <w:ind w:left="10"/>
              <w:rPr>
                <w:sz w:val="16"/>
                <w:szCs w:val="18"/>
                <w:lang w:eastAsia="zh-CN"/>
              </w:rPr>
            </w:pPr>
            <w:r>
              <w:rPr>
                <w:sz w:val="16"/>
                <w:szCs w:val="16"/>
                <w:lang w:eastAsia="zh-CN"/>
              </w:rPr>
              <w:t>The test voltage is 0.8 times of the factory test voltage</w:t>
            </w:r>
          </w:p>
        </w:tc>
        <w:tc>
          <w:tcPr>
            <w:tcW w:w="4105" w:type="dxa"/>
          </w:tcPr>
          <w:p w14:paraId="3828537B">
            <w:pPr>
              <w:rPr>
                <w:rFonts w:ascii="Times New Roman"/>
                <w:sz w:val="15"/>
                <w:szCs w:val="18"/>
                <w:lang w:eastAsia="zh-CN"/>
              </w:rPr>
            </w:pPr>
          </w:p>
        </w:tc>
      </w:tr>
    </w:tbl>
    <w:p w14:paraId="4F33F887">
      <w:pPr>
        <w:rPr>
          <w:rFonts w:ascii="Times New Roman"/>
          <w:sz w:val="15"/>
          <w:szCs w:val="18"/>
          <w:lang w:eastAsia="zh-CN"/>
        </w:rPr>
        <w:sectPr>
          <w:pgSz w:w="16840" w:h="11910" w:orient="landscape"/>
          <w:pgMar w:top="1100" w:right="1320" w:bottom="1380" w:left="1320" w:header="0" w:footer="1183" w:gutter="0"/>
          <w:cols w:space="720" w:num="1"/>
        </w:sectPr>
      </w:pPr>
    </w:p>
    <w:p w14:paraId="777B0126">
      <w:pPr>
        <w:spacing w:before="3"/>
        <w:rPr>
          <w:sz w:val="15"/>
          <w:szCs w:val="16"/>
          <w:lang w:eastAsia="zh-CN"/>
        </w:rPr>
      </w:pPr>
    </w:p>
    <w:p w14:paraId="31B1F06F">
      <w:pPr>
        <w:spacing w:before="62"/>
        <w:ind w:left="285" w:right="384"/>
        <w:jc w:val="center"/>
        <w:rPr>
          <w:b/>
          <w:spacing w:val="-10"/>
          <w:sz w:val="21"/>
          <w:szCs w:val="18"/>
          <w:lang w:eastAsia="zh-CN"/>
        </w:rPr>
      </w:pPr>
      <w:r>
        <w:rPr>
          <w:b/>
          <w:sz w:val="21"/>
          <w:szCs w:val="18"/>
          <w:lang w:eastAsia="zh-CN"/>
        </w:rPr>
        <w:t>第三部分</w:t>
      </w:r>
      <w:r>
        <w:rPr>
          <w:b/>
          <w:spacing w:val="28"/>
          <w:w w:val="150"/>
          <w:sz w:val="21"/>
          <w:szCs w:val="18"/>
          <w:lang w:eastAsia="zh-CN"/>
        </w:rPr>
        <w:t xml:space="preserve"> </w:t>
      </w:r>
      <w:r>
        <w:rPr>
          <w:b/>
          <w:sz w:val="21"/>
          <w:szCs w:val="18"/>
          <w:lang w:eastAsia="zh-CN"/>
        </w:rPr>
        <w:t>接触网运行维修管</w:t>
      </w:r>
      <w:r>
        <w:rPr>
          <w:b/>
          <w:spacing w:val="-10"/>
          <w:sz w:val="21"/>
          <w:szCs w:val="18"/>
          <w:lang w:eastAsia="zh-CN"/>
        </w:rPr>
        <w:t>理</w:t>
      </w:r>
    </w:p>
    <w:p w14:paraId="55634110">
      <w:pPr>
        <w:ind w:left="285" w:right="384"/>
        <w:jc w:val="center"/>
        <w:rPr>
          <w:b/>
          <w:sz w:val="21"/>
          <w:szCs w:val="18"/>
          <w:lang w:eastAsia="zh-CN"/>
        </w:rPr>
      </w:pPr>
      <w:r>
        <w:rPr>
          <w:b/>
          <w:sz w:val="21"/>
          <w:szCs w:val="21"/>
          <w:lang w:eastAsia="zh-CN"/>
        </w:rPr>
        <w:t>The third part is the operation and maintenance management of catenary</w:t>
      </w:r>
    </w:p>
    <w:p w14:paraId="22C4D25E">
      <w:pPr>
        <w:rPr>
          <w:b/>
          <w:sz w:val="21"/>
          <w:szCs w:val="16"/>
          <w:lang w:eastAsia="zh-CN"/>
        </w:rPr>
      </w:pPr>
    </w:p>
    <w:p w14:paraId="3137BD51">
      <w:pPr>
        <w:spacing w:before="196"/>
        <w:ind w:left="3309"/>
        <w:jc w:val="both"/>
        <w:outlineLvl w:val="0"/>
        <w:rPr>
          <w:b/>
          <w:bCs/>
          <w:spacing w:val="-10"/>
          <w:sz w:val="20"/>
          <w:szCs w:val="20"/>
        </w:rPr>
      </w:pPr>
      <w:r>
        <w:rPr>
          <w:b/>
          <w:bCs/>
          <w:sz w:val="20"/>
          <w:szCs w:val="20"/>
        </w:rPr>
        <w:t>第一章</w:t>
      </w:r>
      <w:r>
        <w:rPr>
          <w:b/>
          <w:bCs/>
          <w:spacing w:val="47"/>
          <w:w w:val="150"/>
          <w:sz w:val="20"/>
          <w:szCs w:val="20"/>
        </w:rPr>
        <w:t xml:space="preserve"> </w:t>
      </w:r>
      <w:r>
        <w:rPr>
          <w:b/>
          <w:bCs/>
          <w:sz w:val="20"/>
          <w:szCs w:val="20"/>
        </w:rPr>
        <w:t>一般规</w:t>
      </w:r>
      <w:r>
        <w:rPr>
          <w:b/>
          <w:bCs/>
          <w:spacing w:val="-10"/>
          <w:sz w:val="20"/>
          <w:szCs w:val="20"/>
        </w:rPr>
        <w:t>定</w:t>
      </w:r>
    </w:p>
    <w:p w14:paraId="46A795FE">
      <w:pPr>
        <w:ind w:left="3309"/>
        <w:jc w:val="both"/>
        <w:outlineLvl w:val="0"/>
        <w:rPr>
          <w:b/>
          <w:bCs/>
          <w:sz w:val="20"/>
          <w:szCs w:val="20"/>
        </w:rPr>
      </w:pPr>
      <w:r>
        <w:rPr>
          <w:b/>
          <w:bCs/>
          <w:sz w:val="20"/>
          <w:szCs w:val="20"/>
        </w:rPr>
        <w:t>Chapter I General Provisions</w:t>
      </w:r>
    </w:p>
    <w:p w14:paraId="536B65B7">
      <w:pPr>
        <w:numPr>
          <w:ilvl w:val="0"/>
          <w:numId w:val="67"/>
        </w:numPr>
        <w:tabs>
          <w:tab w:val="left" w:pos="1068"/>
        </w:tabs>
        <w:spacing w:before="190" w:line="427" w:lineRule="auto"/>
        <w:ind w:left="122" w:right="222" w:firstLine="420"/>
        <w:jc w:val="both"/>
        <w:rPr>
          <w:spacing w:val="-1"/>
          <w:w w:val="99"/>
          <w:sz w:val="16"/>
          <w:szCs w:val="18"/>
          <w:lang w:eastAsia="zh-CN"/>
        </w:rPr>
      </w:pPr>
      <w:r>
        <w:rPr>
          <w:spacing w:val="-1"/>
          <w:w w:val="99"/>
          <w:sz w:val="16"/>
          <w:szCs w:val="18"/>
          <w:lang w:eastAsia="zh-CN"/>
        </w:rPr>
        <w:t>接触网运行维修是通过对设备定期检测、分析诊断、质量评价和鉴定，并依据结</w:t>
      </w:r>
      <w:r>
        <w:rPr>
          <w:spacing w:val="-8"/>
          <w:w w:val="99"/>
          <w:sz w:val="16"/>
          <w:szCs w:val="18"/>
          <w:lang w:eastAsia="zh-CN"/>
        </w:rPr>
        <w:t>果实施修理，恢复设备正常运行状态的循环管理过程。主要包括运行、检测、维修等管理工</w:t>
      </w:r>
      <w:r>
        <w:rPr>
          <w:spacing w:val="-1"/>
          <w:w w:val="99"/>
          <w:sz w:val="16"/>
          <w:szCs w:val="18"/>
          <w:lang w:eastAsia="zh-CN"/>
        </w:rPr>
        <w:t>作。</w:t>
      </w:r>
    </w:p>
    <w:p w14:paraId="2AE7D356">
      <w:pPr>
        <w:tabs>
          <w:tab w:val="left" w:pos="1068"/>
        </w:tabs>
        <w:ind w:left="122" w:right="222"/>
        <w:jc w:val="both"/>
        <w:rPr>
          <w:sz w:val="16"/>
          <w:szCs w:val="18"/>
          <w:lang w:eastAsia="zh-CN"/>
        </w:rPr>
      </w:pPr>
      <w:r>
        <w:rPr>
          <w:sz w:val="16"/>
          <w:szCs w:val="16"/>
          <w:lang w:eastAsia="zh-CN"/>
        </w:rPr>
        <w:t>OCS operation and maintenance is a cycle management process through regular inspection, analysis and diagnosis, quality evaluation and appraisal of equipment, and repair according to the results, so as to restore the normal operation state of equipment. Mainly includes operation, testing, maintenance and other management work.</w:t>
      </w:r>
    </w:p>
    <w:p w14:paraId="37F162FE">
      <w:pPr>
        <w:numPr>
          <w:ilvl w:val="0"/>
          <w:numId w:val="67"/>
        </w:numPr>
        <w:tabs>
          <w:tab w:val="left" w:pos="1068"/>
        </w:tabs>
        <w:spacing w:line="427" w:lineRule="auto"/>
        <w:ind w:left="122" w:right="222" w:firstLine="420"/>
        <w:jc w:val="both"/>
        <w:rPr>
          <w:spacing w:val="-1"/>
          <w:w w:val="99"/>
          <w:sz w:val="16"/>
          <w:szCs w:val="18"/>
          <w:lang w:eastAsia="zh-CN"/>
        </w:rPr>
      </w:pPr>
      <w:r>
        <w:rPr>
          <w:spacing w:val="-1"/>
          <w:w w:val="99"/>
          <w:sz w:val="16"/>
          <w:szCs w:val="18"/>
          <w:lang w:eastAsia="zh-CN"/>
        </w:rPr>
        <w:t>基础设施维护公司应设置接触网运行、检测、维修管理机构，配齐相关机具和材</w:t>
      </w:r>
      <w:r>
        <w:rPr>
          <w:spacing w:val="-9"/>
          <w:w w:val="99"/>
          <w:sz w:val="16"/>
          <w:szCs w:val="18"/>
          <w:lang w:eastAsia="zh-CN"/>
        </w:rPr>
        <w:t>料，建立健全技术资料，实行维修成本预算管理，制定设备抢修预案及相关管理制度，不断</w:t>
      </w:r>
      <w:r>
        <w:rPr>
          <w:spacing w:val="-1"/>
          <w:w w:val="99"/>
          <w:sz w:val="16"/>
          <w:szCs w:val="18"/>
          <w:lang w:eastAsia="zh-CN"/>
        </w:rPr>
        <w:t>提高接触网运行管理水平。</w:t>
      </w:r>
    </w:p>
    <w:p w14:paraId="3FFF691D">
      <w:pPr>
        <w:tabs>
          <w:tab w:val="left" w:pos="1068"/>
        </w:tabs>
        <w:ind w:left="122" w:right="222"/>
        <w:jc w:val="both"/>
        <w:rPr>
          <w:sz w:val="16"/>
          <w:szCs w:val="18"/>
          <w:lang w:eastAsia="zh-CN"/>
        </w:rPr>
      </w:pPr>
      <w:r>
        <w:rPr>
          <w:sz w:val="16"/>
          <w:szCs w:val="16"/>
          <w:lang w:eastAsia="zh-CN"/>
        </w:rPr>
        <w:t>Infrastructure maintenance companies should set up catenary operation, inspection and maintenance management institutions, complete relevant machines and materials, establish and improve technical data, implement maintenance cost budget management, formulate equipment emergency repair plans and related management systems, and continuously improve catenary operation management level.</w:t>
      </w:r>
    </w:p>
    <w:p w14:paraId="1BAF6C73">
      <w:pPr>
        <w:numPr>
          <w:ilvl w:val="0"/>
          <w:numId w:val="67"/>
        </w:numPr>
        <w:tabs>
          <w:tab w:val="left" w:pos="1068"/>
        </w:tabs>
        <w:spacing w:line="427" w:lineRule="auto"/>
        <w:ind w:left="122" w:right="222" w:firstLine="420"/>
        <w:jc w:val="both"/>
        <w:rPr>
          <w:spacing w:val="-2"/>
          <w:sz w:val="16"/>
          <w:szCs w:val="18"/>
          <w:lang w:eastAsia="zh-CN"/>
        </w:rPr>
      </w:pPr>
      <w:r>
        <w:rPr>
          <w:spacing w:val="-2"/>
          <w:sz w:val="16"/>
          <w:szCs w:val="18"/>
          <w:lang w:eastAsia="zh-CN"/>
        </w:rPr>
        <w:t>接触网设备应充分利用铁路供电安全检测监测系统（</w:t>
      </w:r>
      <w:r>
        <w:rPr>
          <w:rFonts w:ascii="Calibri" w:eastAsia="Calibri"/>
          <w:spacing w:val="-2"/>
          <w:sz w:val="16"/>
          <w:szCs w:val="18"/>
          <w:lang w:eastAsia="zh-CN"/>
        </w:rPr>
        <w:t>6C</w:t>
      </w:r>
      <w:r>
        <w:rPr>
          <w:rFonts w:ascii="Calibri" w:eastAsia="Calibri"/>
          <w:spacing w:val="-10"/>
          <w:sz w:val="16"/>
          <w:szCs w:val="18"/>
          <w:lang w:eastAsia="zh-CN"/>
        </w:rPr>
        <w:t xml:space="preserve"> </w:t>
      </w:r>
      <w:r>
        <w:rPr>
          <w:spacing w:val="-2"/>
          <w:sz w:val="16"/>
          <w:szCs w:val="18"/>
          <w:lang w:eastAsia="zh-CN"/>
        </w:rPr>
        <w:t>系统）等手段，定期进行检测，开展即时、定期分析诊断， 按照标准值、警示值、限界值界定设备状态，划分缺陷等级（两级缺陷），为设备维修提供依据。</w:t>
      </w:r>
    </w:p>
    <w:p w14:paraId="7DC12767">
      <w:pPr>
        <w:tabs>
          <w:tab w:val="left" w:pos="1068"/>
        </w:tabs>
        <w:ind w:left="122" w:right="222"/>
        <w:jc w:val="both"/>
        <w:rPr>
          <w:sz w:val="16"/>
          <w:szCs w:val="18"/>
          <w:lang w:eastAsia="zh-CN"/>
        </w:rPr>
      </w:pPr>
      <w:r>
        <w:rPr>
          <w:sz w:val="16"/>
          <w:szCs w:val="16"/>
          <w:lang w:eastAsia="zh-CN"/>
        </w:rPr>
        <w:t>Catenary equipment should make full use of railway power supply safety inspection and monitoring system (6C system) and other means, carry out regular inspection, carry out immediate and regular analysis and diagnosis, define equipment status according to standard value, warning value and limit value, and divide defect grade (two-level defect), so as to provide basis for equipment maintenance.</w:t>
      </w:r>
    </w:p>
    <w:p w14:paraId="225A7F9C">
      <w:pPr>
        <w:spacing w:line="427" w:lineRule="auto"/>
        <w:ind w:left="122" w:right="116" w:firstLine="420"/>
        <w:rPr>
          <w:spacing w:val="-2"/>
          <w:sz w:val="16"/>
          <w:szCs w:val="16"/>
          <w:lang w:eastAsia="zh-CN"/>
        </w:rPr>
      </w:pPr>
      <w:r>
        <w:rPr>
          <w:sz w:val="16"/>
          <w:szCs w:val="16"/>
          <w:lang w:eastAsia="zh-CN"/>
        </w:rPr>
        <w:t>铁路供电安全检测监测系统（</w:t>
      </w:r>
      <w:r>
        <w:rPr>
          <w:rFonts w:ascii="Calibri" w:eastAsia="Calibri"/>
          <w:sz w:val="16"/>
          <w:szCs w:val="16"/>
          <w:lang w:eastAsia="zh-CN"/>
        </w:rPr>
        <w:t xml:space="preserve">6C </w:t>
      </w:r>
      <w:r>
        <w:rPr>
          <w:sz w:val="16"/>
          <w:szCs w:val="16"/>
          <w:lang w:eastAsia="zh-CN"/>
        </w:rPr>
        <w:t>系统）包括：弓网综合检测装置（</w:t>
      </w:r>
      <w:r>
        <w:rPr>
          <w:rFonts w:ascii="Calibri" w:eastAsia="Calibri"/>
          <w:sz w:val="16"/>
          <w:szCs w:val="16"/>
          <w:lang w:eastAsia="zh-CN"/>
        </w:rPr>
        <w:t>1C</w:t>
      </w:r>
      <w:r>
        <w:rPr>
          <w:sz w:val="16"/>
          <w:szCs w:val="16"/>
          <w:lang w:eastAsia="zh-CN"/>
        </w:rPr>
        <w:t>）、接触网安全</w:t>
      </w:r>
      <w:r>
        <w:rPr>
          <w:spacing w:val="-2"/>
          <w:w w:val="95"/>
          <w:sz w:val="16"/>
          <w:szCs w:val="16"/>
          <w:lang w:eastAsia="zh-CN"/>
        </w:rPr>
        <w:t>巡检装置（</w:t>
      </w:r>
      <w:r>
        <w:rPr>
          <w:rFonts w:ascii="Calibri" w:eastAsia="Calibri"/>
          <w:spacing w:val="-2"/>
          <w:w w:val="95"/>
          <w:sz w:val="16"/>
          <w:szCs w:val="16"/>
          <w:lang w:eastAsia="zh-CN"/>
        </w:rPr>
        <w:t>2C</w:t>
      </w:r>
      <w:r>
        <w:rPr>
          <w:spacing w:val="-2"/>
          <w:w w:val="95"/>
          <w:sz w:val="16"/>
          <w:szCs w:val="16"/>
          <w:lang w:eastAsia="zh-CN"/>
        </w:rPr>
        <w:t>）、车载接触网运行状态检测装置（</w:t>
      </w:r>
      <w:r>
        <w:rPr>
          <w:rFonts w:ascii="Calibri" w:eastAsia="Calibri"/>
          <w:spacing w:val="-2"/>
          <w:w w:val="95"/>
          <w:sz w:val="16"/>
          <w:szCs w:val="16"/>
          <w:lang w:eastAsia="zh-CN"/>
        </w:rPr>
        <w:t>3C</w:t>
      </w:r>
      <w:r>
        <w:rPr>
          <w:spacing w:val="-2"/>
          <w:w w:val="95"/>
          <w:sz w:val="16"/>
          <w:szCs w:val="16"/>
          <w:lang w:eastAsia="zh-CN"/>
        </w:rPr>
        <w:t>）、接触网悬挂状态检测监测装置</w:t>
      </w:r>
      <w:r>
        <w:rPr>
          <w:spacing w:val="21"/>
          <w:w w:val="95"/>
          <w:sz w:val="16"/>
          <w:szCs w:val="16"/>
          <w:lang w:eastAsia="zh-CN"/>
        </w:rPr>
        <w:t>（</w:t>
      </w:r>
      <w:r>
        <w:rPr>
          <w:rFonts w:ascii="Calibri" w:eastAsia="Calibri"/>
          <w:spacing w:val="23"/>
          <w:w w:val="95"/>
          <w:sz w:val="16"/>
          <w:szCs w:val="16"/>
          <w:lang w:eastAsia="zh-CN"/>
        </w:rPr>
        <w:t>4</w:t>
      </w:r>
      <w:r>
        <w:rPr>
          <w:rFonts w:ascii="Calibri" w:eastAsia="Calibri"/>
          <w:spacing w:val="25"/>
          <w:w w:val="95"/>
          <w:sz w:val="16"/>
          <w:szCs w:val="16"/>
          <w:lang w:eastAsia="zh-CN"/>
        </w:rPr>
        <w:t>C</w:t>
      </w:r>
      <w:r>
        <w:rPr>
          <w:spacing w:val="-80"/>
          <w:w w:val="95"/>
          <w:sz w:val="16"/>
          <w:szCs w:val="16"/>
          <w:lang w:eastAsia="zh-CN"/>
        </w:rPr>
        <w:t>）</w:t>
      </w:r>
      <w:r>
        <w:rPr>
          <w:spacing w:val="-2"/>
          <w:w w:val="95"/>
          <w:sz w:val="16"/>
          <w:szCs w:val="16"/>
          <w:lang w:eastAsia="zh-CN"/>
        </w:rPr>
        <w:t>、</w:t>
      </w:r>
      <w:r>
        <w:rPr>
          <w:spacing w:val="-2"/>
          <w:sz w:val="16"/>
          <w:szCs w:val="16"/>
          <w:lang w:eastAsia="zh-CN"/>
        </w:rPr>
        <w:t>受电弓滑板监测装置（</w:t>
      </w:r>
      <w:r>
        <w:rPr>
          <w:rFonts w:ascii="Calibri" w:eastAsia="Calibri"/>
          <w:spacing w:val="-2"/>
          <w:sz w:val="16"/>
          <w:szCs w:val="16"/>
          <w:lang w:eastAsia="zh-CN"/>
        </w:rPr>
        <w:t>5C</w:t>
      </w:r>
      <w:r>
        <w:rPr>
          <w:spacing w:val="-2"/>
          <w:sz w:val="16"/>
          <w:szCs w:val="16"/>
          <w:lang w:eastAsia="zh-CN"/>
        </w:rPr>
        <w:t>）和接触网及供电设备地面监测装置（</w:t>
      </w:r>
      <w:r>
        <w:rPr>
          <w:rFonts w:ascii="Calibri" w:eastAsia="Calibri"/>
          <w:spacing w:val="-2"/>
          <w:sz w:val="16"/>
          <w:szCs w:val="16"/>
          <w:lang w:eastAsia="zh-CN"/>
        </w:rPr>
        <w:t>6C</w:t>
      </w:r>
      <w:r>
        <w:rPr>
          <w:spacing w:val="-2"/>
          <w:sz w:val="16"/>
          <w:szCs w:val="16"/>
          <w:lang w:eastAsia="zh-CN"/>
        </w:rPr>
        <w:t>）等。</w:t>
      </w:r>
    </w:p>
    <w:p w14:paraId="69E9A841">
      <w:pPr>
        <w:ind w:left="122" w:right="116" w:firstLine="420"/>
        <w:rPr>
          <w:sz w:val="16"/>
          <w:szCs w:val="16"/>
          <w:lang w:eastAsia="zh-CN"/>
        </w:rPr>
      </w:pPr>
      <w:r>
        <w:rPr>
          <w:sz w:val="16"/>
          <w:szCs w:val="16"/>
          <w:lang w:eastAsia="zh-CN"/>
        </w:rPr>
        <w:t>The railway power supply safety detection and monitoring system (6C system) includes pantograph-catenary comprehensive detection device (1C), catenary safety inspection device (2C), vehicle-mounted catenary operation state detection device (3C), catenary suspension state detection and monitoring device (4C), pantograph slide plate monitoring device (5C) and catenary and power supply equipment ground monitoring device (6C), etc.</w:t>
      </w:r>
    </w:p>
    <w:p w14:paraId="79C73978">
      <w:pPr>
        <w:numPr>
          <w:ilvl w:val="0"/>
          <w:numId w:val="67"/>
        </w:numPr>
        <w:tabs>
          <w:tab w:val="left" w:pos="1068"/>
        </w:tabs>
        <w:spacing w:line="427" w:lineRule="auto"/>
        <w:ind w:left="122" w:right="116" w:firstLine="420"/>
        <w:rPr>
          <w:spacing w:val="-1"/>
          <w:w w:val="99"/>
          <w:sz w:val="16"/>
          <w:szCs w:val="18"/>
          <w:lang w:eastAsia="zh-CN"/>
        </w:rPr>
      </w:pPr>
      <w:r>
        <w:rPr>
          <w:spacing w:val="-1"/>
          <w:w w:val="99"/>
          <w:sz w:val="16"/>
          <w:szCs w:val="18"/>
          <w:lang w:eastAsia="zh-CN"/>
        </w:rPr>
        <w:t>维修是指在接触网系统实际运行状态出现不允许的偏差或发生故障时，对接触网</w:t>
      </w:r>
      <w:r>
        <w:rPr>
          <w:spacing w:val="-8"/>
          <w:w w:val="99"/>
          <w:sz w:val="16"/>
          <w:szCs w:val="18"/>
          <w:lang w:eastAsia="zh-CN"/>
        </w:rPr>
        <w:t>系统进行必要修复，以恢复接触网系统正常功能的过程。接触网维修分为一级修</w:t>
      </w:r>
      <w:r>
        <w:rPr>
          <w:spacing w:val="-1"/>
          <w:w w:val="99"/>
          <w:sz w:val="16"/>
          <w:szCs w:val="18"/>
          <w:lang w:eastAsia="zh-CN"/>
        </w:rPr>
        <w:t>（临时修</w:t>
      </w:r>
      <w:r>
        <w:rPr>
          <w:spacing w:val="-99"/>
          <w:w w:val="99"/>
          <w:sz w:val="16"/>
          <w:szCs w:val="18"/>
          <w:lang w:eastAsia="zh-CN"/>
        </w:rPr>
        <w:t>）</w:t>
      </w:r>
      <w:r>
        <w:rPr>
          <w:w w:val="99"/>
          <w:sz w:val="16"/>
          <w:szCs w:val="18"/>
          <w:lang w:eastAsia="zh-CN"/>
        </w:rPr>
        <w:t>、</w:t>
      </w:r>
      <w:r>
        <w:rPr>
          <w:spacing w:val="-1"/>
          <w:w w:val="99"/>
          <w:sz w:val="16"/>
          <w:szCs w:val="18"/>
          <w:lang w:eastAsia="zh-CN"/>
        </w:rPr>
        <w:t>二级修</w:t>
      </w:r>
      <w:r>
        <w:rPr>
          <w:spacing w:val="2"/>
          <w:w w:val="99"/>
          <w:sz w:val="16"/>
          <w:szCs w:val="18"/>
          <w:lang w:eastAsia="zh-CN"/>
        </w:rPr>
        <w:t>（</w:t>
      </w:r>
      <w:r>
        <w:rPr>
          <w:spacing w:val="-1"/>
          <w:w w:val="99"/>
          <w:sz w:val="16"/>
          <w:szCs w:val="18"/>
          <w:lang w:eastAsia="zh-CN"/>
        </w:rPr>
        <w:t>综合修</w:t>
      </w:r>
      <w:r>
        <w:rPr>
          <w:spacing w:val="2"/>
          <w:w w:val="99"/>
          <w:sz w:val="16"/>
          <w:szCs w:val="18"/>
          <w:lang w:eastAsia="zh-CN"/>
        </w:rPr>
        <w:t>）</w:t>
      </w:r>
      <w:r>
        <w:rPr>
          <w:spacing w:val="-1"/>
          <w:w w:val="99"/>
          <w:sz w:val="16"/>
          <w:szCs w:val="18"/>
          <w:lang w:eastAsia="zh-CN"/>
        </w:rPr>
        <w:t>两级修程。</w:t>
      </w:r>
    </w:p>
    <w:p w14:paraId="11FA0D5F">
      <w:pPr>
        <w:tabs>
          <w:tab w:val="left" w:pos="1068"/>
        </w:tabs>
        <w:ind w:left="122" w:right="116"/>
        <w:rPr>
          <w:sz w:val="16"/>
          <w:szCs w:val="18"/>
          <w:lang w:eastAsia="zh-CN"/>
        </w:rPr>
      </w:pPr>
      <w:r>
        <w:rPr>
          <w:sz w:val="16"/>
          <w:szCs w:val="16"/>
          <w:lang w:eastAsia="zh-CN"/>
        </w:rPr>
        <w:t>Maintenance refers to the process of repairing the catenary system in order to restore the normal function of the catenary system when the actual operation state of the catenary system has unacceptable deviation or fault. Catenary maintenance is divided into two levels: primary repair (temporary repair) and secondary repair (comprehensive repair).</w:t>
      </w:r>
    </w:p>
    <w:p w14:paraId="251C6D76">
      <w:pPr>
        <w:numPr>
          <w:ilvl w:val="0"/>
          <w:numId w:val="67"/>
        </w:numPr>
        <w:tabs>
          <w:tab w:val="left" w:pos="1068"/>
        </w:tabs>
        <w:spacing w:line="427" w:lineRule="auto"/>
        <w:ind w:left="122" w:right="121" w:firstLine="420"/>
        <w:jc w:val="both"/>
        <w:rPr>
          <w:spacing w:val="-2"/>
          <w:w w:val="95"/>
          <w:sz w:val="16"/>
          <w:szCs w:val="18"/>
          <w:lang w:eastAsia="zh-CN"/>
        </w:rPr>
      </w:pPr>
      <w:r>
        <w:rPr>
          <w:spacing w:val="-2"/>
          <w:sz w:val="16"/>
          <w:szCs w:val="18"/>
          <w:lang w:eastAsia="zh-CN"/>
        </w:rPr>
        <w:t>达到或超出限界值的一级缺陷纳入一级修（临时修），由接触网运行组及时组织修理；达到或超出警示值且在限界值以内的二级缺陷纳入二级修（综合修），由接触网维修</w:t>
      </w:r>
      <w:r>
        <w:rPr>
          <w:spacing w:val="-2"/>
          <w:w w:val="95"/>
          <w:sz w:val="16"/>
          <w:szCs w:val="18"/>
          <w:lang w:eastAsia="zh-CN"/>
        </w:rPr>
        <w:t>组按计划修理；标准状态是设备最佳运行状态，作为新线投运、大修改造质量验收的依据。</w:t>
      </w:r>
    </w:p>
    <w:p w14:paraId="3E61615C">
      <w:pPr>
        <w:tabs>
          <w:tab w:val="left" w:pos="1068"/>
        </w:tabs>
        <w:ind w:left="122" w:right="121"/>
        <w:jc w:val="both"/>
        <w:rPr>
          <w:sz w:val="16"/>
          <w:szCs w:val="18"/>
          <w:lang w:eastAsia="zh-CN"/>
        </w:rPr>
      </w:pPr>
      <w:r>
        <w:rPr>
          <w:sz w:val="16"/>
          <w:szCs w:val="16"/>
          <w:lang w:eastAsia="zh-CN"/>
        </w:rPr>
        <w:t>The first-class defects that reach or exceed the threshold value are included in the first-class repair (temporary repair), and the catenary operation group shall organize the repair in time; Secondary defects that reach or exceed the warning value and are within the limit value are included in the secondary repair (comprehensive repair), which is repaired by the catenary maintenance team as planned; Standard state is the best running state of equipment, which serves as the basis for quality acceptance of new line commissioning, overhaul and transformation.</w:t>
      </w:r>
    </w:p>
    <w:p w14:paraId="17AB6EB5">
      <w:pPr>
        <w:numPr>
          <w:ilvl w:val="0"/>
          <w:numId w:val="67"/>
        </w:numPr>
        <w:tabs>
          <w:tab w:val="left" w:pos="1068"/>
        </w:tabs>
        <w:spacing w:line="427" w:lineRule="auto"/>
        <w:ind w:left="122" w:right="222" w:firstLine="420"/>
        <w:rPr>
          <w:spacing w:val="-1"/>
          <w:w w:val="99"/>
          <w:sz w:val="16"/>
          <w:szCs w:val="18"/>
          <w:lang w:eastAsia="zh-CN"/>
        </w:rPr>
      </w:pPr>
      <w:r>
        <w:rPr>
          <w:spacing w:val="-1"/>
          <w:w w:val="99"/>
          <w:sz w:val="16"/>
          <w:szCs w:val="18"/>
          <w:lang w:eastAsia="zh-CN"/>
        </w:rPr>
        <w:t>基础设施维护公司应定期组织接触网动态运行质量评价和设备整体技术状态质量鉴定，不断提高接触网运行管理水平。</w:t>
      </w:r>
    </w:p>
    <w:p w14:paraId="3E4FFF58">
      <w:pPr>
        <w:tabs>
          <w:tab w:val="left" w:pos="1068"/>
        </w:tabs>
        <w:ind w:left="122" w:right="222"/>
        <w:rPr>
          <w:sz w:val="16"/>
          <w:szCs w:val="18"/>
          <w:lang w:eastAsia="zh-CN"/>
        </w:rPr>
      </w:pPr>
      <w:r>
        <w:rPr>
          <w:sz w:val="16"/>
          <w:szCs w:val="16"/>
          <w:lang w:eastAsia="zh-CN"/>
        </w:rPr>
        <w:t>Infrastructure maintenance companies should regularly organize the dynamic operation quality evaluation of catenary and the overall technical status quality appraisal of equipment, and continuously improve the operation and management level of catenary.</w:t>
      </w:r>
    </w:p>
    <w:p w14:paraId="5D492F90">
      <w:pPr>
        <w:spacing w:before="133" w:line="372" w:lineRule="auto"/>
        <w:ind w:left="3429" w:right="3409" w:hanging="120"/>
        <w:outlineLvl w:val="0"/>
        <w:rPr>
          <w:b/>
          <w:bCs/>
          <w:spacing w:val="-2"/>
          <w:sz w:val="20"/>
          <w:szCs w:val="20"/>
          <w:lang w:eastAsia="zh-CN"/>
        </w:rPr>
      </w:pPr>
      <w:r>
        <w:rPr>
          <w:b/>
          <w:bCs/>
          <w:spacing w:val="4"/>
          <w:sz w:val="20"/>
          <w:szCs w:val="20"/>
          <w:lang w:eastAsia="zh-CN"/>
        </w:rPr>
        <w:t>第二章 运行管理</w:t>
      </w:r>
      <w:r>
        <w:rPr>
          <w:b/>
          <w:bCs/>
          <w:spacing w:val="-2"/>
          <w:sz w:val="20"/>
          <w:szCs w:val="20"/>
          <w:lang w:eastAsia="zh-CN"/>
        </w:rPr>
        <w:t>管理机构及职责</w:t>
      </w:r>
    </w:p>
    <w:p w14:paraId="3D407A6E">
      <w:pPr>
        <w:ind w:left="3429" w:right="3409" w:hanging="120"/>
        <w:outlineLvl w:val="0"/>
        <w:rPr>
          <w:b/>
          <w:bCs/>
          <w:sz w:val="20"/>
          <w:szCs w:val="20"/>
          <w:lang w:eastAsia="zh-CN"/>
        </w:rPr>
      </w:pPr>
      <w:r>
        <w:rPr>
          <w:b/>
          <w:bCs/>
          <w:sz w:val="20"/>
          <w:szCs w:val="20"/>
          <w:lang w:eastAsia="zh-CN"/>
        </w:rPr>
        <w:t>Chapter II Operation Management Organization and Responsibilities</w:t>
      </w:r>
    </w:p>
    <w:p w14:paraId="33F6570B">
      <w:pPr>
        <w:numPr>
          <w:ilvl w:val="0"/>
          <w:numId w:val="67"/>
        </w:numPr>
        <w:tabs>
          <w:tab w:val="left" w:pos="1068"/>
        </w:tabs>
        <w:spacing w:before="20" w:line="427" w:lineRule="auto"/>
        <w:ind w:left="122" w:right="222" w:firstLine="420"/>
        <w:rPr>
          <w:w w:val="99"/>
          <w:sz w:val="16"/>
          <w:szCs w:val="18"/>
          <w:lang w:eastAsia="zh-CN"/>
        </w:rPr>
      </w:pPr>
      <w:r>
        <w:rPr>
          <w:spacing w:val="-1"/>
          <w:w w:val="99"/>
          <w:sz w:val="16"/>
          <w:szCs w:val="18"/>
          <w:lang w:eastAsia="zh-CN"/>
        </w:rPr>
        <w:t>接触网运行管理工作实行统一领导、分级管理的原则，充分发挥各级管理组织的</w:t>
      </w:r>
      <w:r>
        <w:rPr>
          <w:w w:val="99"/>
          <w:sz w:val="16"/>
          <w:szCs w:val="18"/>
          <w:lang w:eastAsia="zh-CN"/>
        </w:rPr>
        <w:t>作用。</w:t>
      </w:r>
    </w:p>
    <w:p w14:paraId="3D5189C8">
      <w:pPr>
        <w:tabs>
          <w:tab w:val="left" w:pos="1068"/>
        </w:tabs>
        <w:ind w:left="122" w:right="222"/>
        <w:rPr>
          <w:sz w:val="16"/>
          <w:szCs w:val="18"/>
          <w:lang w:eastAsia="zh-CN"/>
        </w:rPr>
      </w:pPr>
      <w:r>
        <w:rPr>
          <w:sz w:val="16"/>
          <w:szCs w:val="16"/>
          <w:lang w:eastAsia="zh-CN"/>
        </w:rPr>
        <w:t>The principle of unified leadership and hierarchical management shall be implemented in the operation and management of catenary, and the role of management organizations at all levels shall be brought into full play.</w:t>
      </w:r>
    </w:p>
    <w:p w14:paraId="60342703">
      <w:pPr>
        <w:spacing w:line="269" w:lineRule="exact"/>
        <w:ind w:left="542"/>
        <w:rPr>
          <w:spacing w:val="-1"/>
          <w:w w:val="95"/>
          <w:sz w:val="16"/>
          <w:szCs w:val="16"/>
          <w:lang w:eastAsia="zh-CN"/>
        </w:rPr>
      </w:pPr>
      <w:r>
        <w:rPr>
          <w:w w:val="95"/>
          <w:sz w:val="16"/>
          <w:szCs w:val="16"/>
          <w:lang w:eastAsia="zh-CN"/>
        </w:rPr>
        <w:t>联营公司：负责全线接触网运营管理工作</w:t>
      </w:r>
      <w:r>
        <w:rPr>
          <w:spacing w:val="-1"/>
          <w:w w:val="95"/>
          <w:sz w:val="16"/>
          <w:szCs w:val="16"/>
          <w:lang w:eastAsia="zh-CN"/>
        </w:rPr>
        <w:t>，确定运行维修方针、原则；制定、批准有关</w:t>
      </w:r>
    </w:p>
    <w:p w14:paraId="512C0FFB">
      <w:pPr>
        <w:ind w:left="542"/>
        <w:rPr>
          <w:sz w:val="16"/>
          <w:szCs w:val="16"/>
          <w:lang w:eastAsia="zh-CN"/>
        </w:rPr>
      </w:pPr>
      <w:r>
        <w:rPr>
          <w:w w:val="95"/>
          <w:sz w:val="16"/>
          <w:szCs w:val="16"/>
          <w:lang w:eastAsia="zh-CN"/>
        </w:rPr>
        <w:t>Associated company:</w:t>
      </w:r>
      <w:r>
        <w:rPr>
          <w:sz w:val="16"/>
          <w:szCs w:val="16"/>
          <w:lang w:eastAsia="zh-CN"/>
        </w:rPr>
        <w:t xml:space="preserve"> responsible for the operation and management of the whole catenary, and determining the operation and maintenance policies and principles; Formulate and approve relevant</w:t>
      </w:r>
    </w:p>
    <w:p w14:paraId="4E3C9939">
      <w:pPr>
        <w:spacing w:line="269" w:lineRule="exact"/>
        <w:rPr>
          <w:sz w:val="18"/>
          <w:szCs w:val="18"/>
          <w:lang w:eastAsia="zh-CN"/>
        </w:rPr>
        <w:sectPr>
          <w:footerReference r:id="rId11" w:type="default"/>
          <w:pgSz w:w="11910" w:h="16840"/>
          <w:pgMar w:top="1580" w:right="1580" w:bottom="1380" w:left="1680" w:header="0" w:footer="1183" w:gutter="0"/>
          <w:cols w:space="720" w:num="1"/>
        </w:sectPr>
      </w:pPr>
    </w:p>
    <w:p w14:paraId="25425A0A">
      <w:pPr>
        <w:spacing w:before="45" w:line="427" w:lineRule="auto"/>
        <w:ind w:left="122" w:right="222"/>
        <w:rPr>
          <w:spacing w:val="-1"/>
          <w:w w:val="99"/>
          <w:sz w:val="16"/>
          <w:szCs w:val="16"/>
          <w:lang w:eastAsia="zh-CN"/>
        </w:rPr>
      </w:pPr>
      <w:r>
        <w:rPr>
          <w:spacing w:val="-9"/>
          <w:w w:val="99"/>
          <w:sz w:val="16"/>
          <w:szCs w:val="16"/>
          <w:lang w:eastAsia="zh-CN"/>
        </w:rPr>
        <w:t>标准、规范和规章；统一指导、规划接触网维修方式和手段；监督、检查基础设施维护公司</w:t>
      </w:r>
      <w:r>
        <w:rPr>
          <w:spacing w:val="-1"/>
          <w:w w:val="99"/>
          <w:sz w:val="16"/>
          <w:szCs w:val="16"/>
          <w:lang w:eastAsia="zh-CN"/>
        </w:rPr>
        <w:t>接触网运行维修情况。</w:t>
      </w:r>
    </w:p>
    <w:p w14:paraId="67D30C1B">
      <w:pPr>
        <w:ind w:left="122" w:right="222"/>
        <w:rPr>
          <w:sz w:val="16"/>
          <w:szCs w:val="16"/>
          <w:lang w:eastAsia="zh-CN"/>
        </w:rPr>
      </w:pPr>
      <w:r>
        <w:rPr>
          <w:sz w:val="16"/>
          <w:szCs w:val="16"/>
          <w:lang w:eastAsia="zh-CN"/>
        </w:rPr>
        <w:t>Standards, norms and regulations; Unified guidance and planning of catenary maintenance methods and means; Supervise and inspect the operation and maintenance of catenary in infrastructure maintenance company.</w:t>
      </w:r>
    </w:p>
    <w:p w14:paraId="6ED7EC2A">
      <w:pPr>
        <w:spacing w:line="427" w:lineRule="auto"/>
        <w:ind w:left="122" w:right="121" w:firstLine="420"/>
        <w:rPr>
          <w:spacing w:val="-1"/>
          <w:w w:val="99"/>
          <w:sz w:val="16"/>
          <w:szCs w:val="16"/>
          <w:lang w:eastAsia="zh-CN"/>
        </w:rPr>
      </w:pPr>
      <w:r>
        <w:rPr>
          <w:spacing w:val="-8"/>
          <w:w w:val="99"/>
          <w:sz w:val="16"/>
          <w:szCs w:val="16"/>
          <w:lang w:eastAsia="zh-CN"/>
        </w:rPr>
        <w:t>基础设施维护公司：贯彻执行联营公司有关规则、规范和标准；组织制定本单位有关标</w:t>
      </w:r>
      <w:r>
        <w:rPr>
          <w:spacing w:val="-1"/>
          <w:w w:val="99"/>
          <w:sz w:val="16"/>
          <w:szCs w:val="16"/>
          <w:lang w:eastAsia="zh-CN"/>
        </w:rPr>
        <w:t>准、制度和办法；制定管理职责和范围；监督、</w:t>
      </w:r>
      <w:r>
        <w:rPr>
          <w:sz w:val="16"/>
          <w:szCs w:val="16"/>
          <w:lang w:eastAsia="zh-CN"/>
        </w:rPr>
        <w:t xml:space="preserve"> </w:t>
      </w:r>
      <w:r>
        <w:rPr>
          <w:spacing w:val="-1"/>
          <w:w w:val="99"/>
          <w:sz w:val="16"/>
          <w:szCs w:val="16"/>
          <w:lang w:eastAsia="zh-CN"/>
        </w:rPr>
        <w:t>检查、指导、协调全线接触网运营管理工作；审批新产品试运行和重要设备变更；定期开展设备运行质量评价，安排更新改造工程，增强供电能力，改善设备技术状态，适应运输发展需要。</w:t>
      </w:r>
    </w:p>
    <w:p w14:paraId="52810FD1">
      <w:pPr>
        <w:ind w:left="122" w:right="121" w:firstLine="420"/>
        <w:rPr>
          <w:sz w:val="16"/>
          <w:szCs w:val="16"/>
          <w:lang w:eastAsia="zh-CN"/>
        </w:rPr>
      </w:pPr>
      <w:r>
        <w:rPr>
          <w:w w:val="99"/>
          <w:sz w:val="16"/>
          <w:szCs w:val="16"/>
          <w:lang w:eastAsia="zh-CN"/>
        </w:rPr>
        <w:t>Infrastructure maintenance company:</w:t>
      </w:r>
      <w:r>
        <w:rPr>
          <w:sz w:val="16"/>
          <w:szCs w:val="16"/>
          <w:lang w:eastAsia="zh-CN"/>
        </w:rPr>
        <w:t xml:space="preserve"> implement the relevant rules, norms and standards of affiliated companies; Organize the formulation of relevant standards, systems and methods of the unit; Formulate management responsibilities and scope; Supervise, inspect, guide and coordinate the operation and management of the whole catenary; Approve the trial operation of new products and changes of important equipment; Regularly carry out equipment operation quality evaluation, arrange renovation projects, enhance power supply capacity, improve equipment technical status, and meet the needs of transportation development.</w:t>
      </w:r>
    </w:p>
    <w:p w14:paraId="2FE5540A">
      <w:pPr>
        <w:spacing w:line="427" w:lineRule="auto"/>
        <w:ind w:left="122" w:right="121" w:firstLine="420"/>
        <w:jc w:val="both"/>
        <w:rPr>
          <w:spacing w:val="-1"/>
          <w:w w:val="99"/>
          <w:sz w:val="16"/>
          <w:szCs w:val="16"/>
          <w:lang w:eastAsia="zh-CN"/>
        </w:rPr>
      </w:pPr>
      <w:r>
        <w:rPr>
          <w:spacing w:val="-1"/>
          <w:w w:val="99"/>
          <w:sz w:val="16"/>
          <w:szCs w:val="16"/>
          <w:lang w:eastAsia="zh-CN"/>
        </w:rPr>
        <w:t>维修基地：贯彻执行上级有关规章、标准和制度；补充制定相关管理标准、工作标准；制定接触网作业指导书；制定生产计划并组织实施；定期检查、分析、鉴定设备运行状态，组织评比和考核；组织技术革新和职工培训，保证设备运行质量和安全可靠供电。</w:t>
      </w:r>
    </w:p>
    <w:p w14:paraId="570BC3AC">
      <w:pPr>
        <w:ind w:left="122" w:right="121" w:firstLine="420"/>
        <w:jc w:val="both"/>
        <w:rPr>
          <w:sz w:val="16"/>
          <w:szCs w:val="16"/>
          <w:lang w:eastAsia="zh-CN"/>
        </w:rPr>
      </w:pPr>
      <w:r>
        <w:rPr>
          <w:w w:val="99"/>
          <w:sz w:val="16"/>
          <w:szCs w:val="16"/>
          <w:lang w:eastAsia="zh-CN"/>
        </w:rPr>
        <w:t>Maintenance base:</w:t>
      </w:r>
      <w:r>
        <w:rPr>
          <w:sz w:val="16"/>
          <w:szCs w:val="16"/>
          <w:lang w:eastAsia="zh-CN"/>
        </w:rPr>
        <w:t xml:space="preserve"> implement the relevant regulations, standards and systems of higher authorities; Supplement and formulate relevant management standards and work standards; Formulate catenary operation instructions; Make production plan and organize its implementation; Regularly check, analyze and identify the running status of equipment, and organize appraisal and assessment; Organize technical innovation and staff training to ensure equipment operation quality and safe and reliable power supply.</w:t>
      </w:r>
    </w:p>
    <w:p w14:paraId="50E1D6AE">
      <w:pPr>
        <w:numPr>
          <w:ilvl w:val="0"/>
          <w:numId w:val="67"/>
        </w:numPr>
        <w:tabs>
          <w:tab w:val="left" w:pos="1068"/>
        </w:tabs>
        <w:spacing w:line="267" w:lineRule="exact"/>
        <w:ind w:left="1068"/>
        <w:rPr>
          <w:spacing w:val="-1"/>
          <w:w w:val="95"/>
          <w:sz w:val="16"/>
          <w:szCs w:val="18"/>
          <w:lang w:eastAsia="zh-CN"/>
        </w:rPr>
      </w:pPr>
      <w:r>
        <w:rPr>
          <w:spacing w:val="-1"/>
          <w:w w:val="95"/>
          <w:sz w:val="16"/>
          <w:szCs w:val="18"/>
          <w:lang w:eastAsia="zh-CN"/>
        </w:rPr>
        <w:t>维修基地供电队接触网运行组、接触网维修组的设置原则。</w:t>
      </w:r>
    </w:p>
    <w:p w14:paraId="50B4E392">
      <w:pPr>
        <w:tabs>
          <w:tab w:val="left" w:pos="1068"/>
        </w:tabs>
        <w:ind w:left="1068"/>
        <w:rPr>
          <w:sz w:val="16"/>
          <w:szCs w:val="18"/>
          <w:lang w:eastAsia="zh-CN"/>
        </w:rPr>
      </w:pPr>
      <w:r>
        <w:rPr>
          <w:sz w:val="16"/>
          <w:szCs w:val="16"/>
          <w:lang w:eastAsia="zh-CN"/>
        </w:rPr>
        <w:t>Setting principles of catenary operation group and catenary maintenance group of power supply team in maintenance base.</w:t>
      </w:r>
    </w:p>
    <w:p w14:paraId="6C3CA395">
      <w:pPr>
        <w:spacing w:before="5"/>
        <w:rPr>
          <w:sz w:val="11"/>
          <w:szCs w:val="16"/>
          <w:lang w:eastAsia="zh-CN"/>
        </w:rPr>
      </w:pPr>
    </w:p>
    <w:p w14:paraId="7E193424">
      <w:pPr>
        <w:ind w:left="542"/>
        <w:jc w:val="both"/>
        <w:rPr>
          <w:spacing w:val="-1"/>
          <w:w w:val="95"/>
          <w:sz w:val="16"/>
          <w:szCs w:val="16"/>
          <w:lang w:eastAsia="zh-CN"/>
        </w:rPr>
      </w:pPr>
      <w:r>
        <w:rPr>
          <w:w w:val="95"/>
          <w:sz w:val="16"/>
          <w:szCs w:val="16"/>
          <w:lang w:eastAsia="zh-CN"/>
        </w:rPr>
        <w:t>接触网运行组管辖运营里程以</w:t>
      </w:r>
      <w:r>
        <w:rPr>
          <w:spacing w:val="35"/>
          <w:sz w:val="16"/>
          <w:szCs w:val="16"/>
          <w:lang w:eastAsia="zh-CN"/>
        </w:rPr>
        <w:t xml:space="preserve">  </w:t>
      </w:r>
      <w:r>
        <w:rPr>
          <w:rFonts w:ascii="Calibri" w:eastAsia="Calibri"/>
          <w:w w:val="95"/>
          <w:sz w:val="16"/>
          <w:szCs w:val="16"/>
          <w:lang w:eastAsia="zh-CN"/>
        </w:rPr>
        <w:t>120</w:t>
      </w:r>
      <w:r>
        <w:rPr>
          <w:w w:val="95"/>
          <w:sz w:val="16"/>
          <w:szCs w:val="16"/>
          <w:lang w:eastAsia="zh-CN"/>
        </w:rPr>
        <w:t>～</w:t>
      </w:r>
      <w:r>
        <w:rPr>
          <w:rFonts w:ascii="Calibri" w:eastAsia="Calibri"/>
          <w:w w:val="95"/>
          <w:sz w:val="16"/>
          <w:szCs w:val="16"/>
          <w:lang w:eastAsia="zh-CN"/>
        </w:rPr>
        <w:t>180km</w:t>
      </w:r>
      <w:r>
        <w:rPr>
          <w:rFonts w:ascii="Calibri" w:eastAsia="Calibri"/>
          <w:spacing w:val="73"/>
          <w:w w:val="150"/>
          <w:sz w:val="16"/>
          <w:szCs w:val="16"/>
          <w:lang w:eastAsia="zh-CN"/>
        </w:rPr>
        <w:t xml:space="preserve"> </w:t>
      </w:r>
      <w:r>
        <w:rPr>
          <w:spacing w:val="-1"/>
          <w:w w:val="95"/>
          <w:sz w:val="16"/>
          <w:szCs w:val="16"/>
          <w:lang w:eastAsia="zh-CN"/>
        </w:rPr>
        <w:t>为宜，枢纽地区宜单独设置。</w:t>
      </w:r>
    </w:p>
    <w:p w14:paraId="4C8CBFDC">
      <w:pPr>
        <w:ind w:left="542"/>
        <w:jc w:val="both"/>
        <w:rPr>
          <w:sz w:val="16"/>
          <w:szCs w:val="16"/>
          <w:lang w:eastAsia="zh-CN"/>
        </w:rPr>
      </w:pPr>
      <w:r>
        <w:rPr>
          <w:sz w:val="16"/>
          <w:szCs w:val="16"/>
          <w:lang w:eastAsia="zh-CN"/>
        </w:rPr>
        <w:t>The operating mileage under the jurisdiction of OCS operation group should be 120 ~ 180km, and the hub area should be set separately.</w:t>
      </w:r>
    </w:p>
    <w:p w14:paraId="32C3007D">
      <w:pPr>
        <w:spacing w:before="3"/>
        <w:rPr>
          <w:sz w:val="11"/>
          <w:szCs w:val="16"/>
          <w:lang w:eastAsia="zh-CN"/>
        </w:rPr>
      </w:pPr>
    </w:p>
    <w:p w14:paraId="2B82879F">
      <w:pPr>
        <w:spacing w:line="424" w:lineRule="auto"/>
        <w:ind w:left="122" w:right="222" w:firstLine="420"/>
        <w:jc w:val="both"/>
        <w:rPr>
          <w:spacing w:val="-1"/>
          <w:w w:val="99"/>
          <w:sz w:val="16"/>
          <w:szCs w:val="16"/>
          <w:lang w:eastAsia="zh-CN"/>
        </w:rPr>
      </w:pPr>
      <w:r>
        <w:rPr>
          <w:spacing w:val="-2"/>
          <w:w w:val="99"/>
          <w:sz w:val="16"/>
          <w:szCs w:val="16"/>
          <w:lang w:eastAsia="zh-CN"/>
        </w:rPr>
        <w:t>接触网维修组承担的全线维修，技术科接触网检测专员承担</w:t>
      </w:r>
      <w:r>
        <w:rPr>
          <w:spacing w:val="-50"/>
          <w:sz w:val="16"/>
          <w:szCs w:val="16"/>
          <w:lang w:eastAsia="zh-CN"/>
        </w:rPr>
        <w:t xml:space="preserve"> </w:t>
      </w:r>
      <w:r>
        <w:rPr>
          <w:rFonts w:ascii="Calibri" w:eastAsia="Calibri"/>
          <w:spacing w:val="-1"/>
          <w:w w:val="99"/>
          <w:sz w:val="16"/>
          <w:szCs w:val="16"/>
          <w:lang w:eastAsia="zh-CN"/>
        </w:rPr>
        <w:t>6</w:t>
      </w:r>
      <w:r>
        <w:rPr>
          <w:rFonts w:ascii="Calibri" w:eastAsia="Calibri"/>
          <w:w w:val="99"/>
          <w:sz w:val="16"/>
          <w:szCs w:val="16"/>
          <w:lang w:eastAsia="zh-CN"/>
        </w:rPr>
        <w:t>C</w:t>
      </w:r>
      <w:r>
        <w:rPr>
          <w:rFonts w:ascii="Calibri" w:eastAsia="Calibri"/>
          <w:spacing w:val="6"/>
          <w:sz w:val="16"/>
          <w:szCs w:val="16"/>
          <w:lang w:eastAsia="zh-CN"/>
        </w:rPr>
        <w:t xml:space="preserve"> </w:t>
      </w:r>
      <w:r>
        <w:rPr>
          <w:spacing w:val="-1"/>
          <w:w w:val="99"/>
          <w:sz w:val="16"/>
          <w:szCs w:val="16"/>
          <w:lang w:eastAsia="zh-CN"/>
        </w:rPr>
        <w:t>系统的运用、维护和数据分析等检测任务。</w:t>
      </w:r>
    </w:p>
    <w:p w14:paraId="02307345">
      <w:pPr>
        <w:ind w:left="122" w:right="222" w:firstLine="420"/>
        <w:jc w:val="both"/>
        <w:rPr>
          <w:sz w:val="16"/>
          <w:szCs w:val="16"/>
          <w:lang w:eastAsia="zh-CN"/>
        </w:rPr>
      </w:pPr>
      <w:r>
        <w:rPr>
          <w:sz w:val="16"/>
          <w:szCs w:val="16"/>
          <w:lang w:eastAsia="zh-CN"/>
        </w:rPr>
        <w:t>The OCS maintenance team undertakes the whole line maintenance, and the OCS inspection specialist of the technical department undertakes the inspection tasks such as the application, maintenance and data analysis of the 6C system.</w:t>
      </w:r>
    </w:p>
    <w:p w14:paraId="1608C555">
      <w:pPr>
        <w:numPr>
          <w:ilvl w:val="0"/>
          <w:numId w:val="67"/>
        </w:numPr>
        <w:tabs>
          <w:tab w:val="left" w:pos="1068"/>
        </w:tabs>
        <w:spacing w:before="3" w:line="427" w:lineRule="auto"/>
        <w:ind w:left="122" w:right="222" w:firstLine="420"/>
        <w:jc w:val="both"/>
        <w:rPr>
          <w:spacing w:val="-1"/>
          <w:w w:val="99"/>
          <w:sz w:val="16"/>
          <w:szCs w:val="18"/>
          <w:lang w:eastAsia="zh-CN"/>
        </w:rPr>
      </w:pPr>
      <w:r>
        <w:rPr>
          <w:spacing w:val="-1"/>
          <w:w w:val="99"/>
          <w:sz w:val="16"/>
          <w:szCs w:val="18"/>
          <w:lang w:eastAsia="zh-CN"/>
        </w:rPr>
        <w:t>接触网运行组、接触网维修组主要职责：接触网运行组负责日常运行管理和应急</w:t>
      </w:r>
      <w:r>
        <w:rPr>
          <w:spacing w:val="-4"/>
          <w:w w:val="99"/>
          <w:sz w:val="16"/>
          <w:szCs w:val="18"/>
          <w:lang w:eastAsia="zh-CN"/>
        </w:rPr>
        <w:t>处置，组织接触网一级修</w:t>
      </w:r>
      <w:r>
        <w:rPr>
          <w:spacing w:val="-1"/>
          <w:w w:val="99"/>
          <w:sz w:val="16"/>
          <w:szCs w:val="18"/>
          <w:lang w:eastAsia="zh-CN"/>
        </w:rPr>
        <w:t>（</w:t>
      </w:r>
      <w:r>
        <w:rPr>
          <w:w w:val="99"/>
          <w:sz w:val="16"/>
          <w:szCs w:val="18"/>
          <w:lang w:eastAsia="zh-CN"/>
        </w:rPr>
        <w:t>临时修</w:t>
      </w:r>
      <w:r>
        <w:rPr>
          <w:spacing w:val="-15"/>
          <w:w w:val="99"/>
          <w:sz w:val="16"/>
          <w:szCs w:val="18"/>
          <w:lang w:eastAsia="zh-CN"/>
        </w:rPr>
        <w:t>）</w:t>
      </w:r>
      <w:r>
        <w:rPr>
          <w:spacing w:val="-7"/>
          <w:w w:val="99"/>
          <w:sz w:val="16"/>
          <w:szCs w:val="18"/>
          <w:lang w:eastAsia="zh-CN"/>
        </w:rPr>
        <w:t>，巡视检查、单项检查、非常规检查、施工配合和应急</w:t>
      </w:r>
      <w:r>
        <w:rPr>
          <w:spacing w:val="-1"/>
          <w:w w:val="99"/>
          <w:sz w:val="16"/>
          <w:szCs w:val="18"/>
          <w:lang w:eastAsia="zh-CN"/>
        </w:rPr>
        <w:t>处置等，对二级修（</w:t>
      </w:r>
      <w:r>
        <w:rPr>
          <w:w w:val="99"/>
          <w:sz w:val="16"/>
          <w:szCs w:val="18"/>
          <w:lang w:eastAsia="zh-CN"/>
        </w:rPr>
        <w:t>综合修</w:t>
      </w:r>
      <w:r>
        <w:rPr>
          <w:spacing w:val="-1"/>
          <w:w w:val="99"/>
          <w:sz w:val="16"/>
          <w:szCs w:val="18"/>
          <w:lang w:eastAsia="zh-CN"/>
        </w:rPr>
        <w:t>）结果进行质量验收。</w:t>
      </w:r>
    </w:p>
    <w:p w14:paraId="32E3283F">
      <w:pPr>
        <w:tabs>
          <w:tab w:val="left" w:pos="1068"/>
        </w:tabs>
        <w:ind w:left="122" w:right="222"/>
        <w:jc w:val="both"/>
        <w:rPr>
          <w:sz w:val="16"/>
          <w:szCs w:val="18"/>
          <w:lang w:eastAsia="zh-CN"/>
        </w:rPr>
      </w:pPr>
      <w:r>
        <w:rPr>
          <w:sz w:val="16"/>
          <w:szCs w:val="16"/>
          <w:lang w:eastAsia="zh-CN"/>
        </w:rPr>
        <w:t>Main responsibilities of OCS operation group and OCS maintenance group: OCS operation group is responsible for daily operation management and emergency treatment, organizing primary repair (temporary repair), patrol inspection, single inspection, unconventional inspection, construction cooperation and emergency treatment of OCS, etc., and conducting quality acceptance of secondary repair (comprehensive repair) results.</w:t>
      </w:r>
    </w:p>
    <w:p w14:paraId="49C56D4E">
      <w:pPr>
        <w:spacing w:line="427" w:lineRule="auto"/>
        <w:ind w:left="122" w:right="222" w:firstLine="420"/>
        <w:rPr>
          <w:spacing w:val="-1"/>
          <w:w w:val="99"/>
          <w:sz w:val="16"/>
          <w:szCs w:val="16"/>
          <w:lang w:eastAsia="zh-CN"/>
        </w:rPr>
      </w:pPr>
      <w:r>
        <w:rPr>
          <w:spacing w:val="-3"/>
          <w:w w:val="99"/>
          <w:sz w:val="16"/>
          <w:szCs w:val="16"/>
          <w:lang w:eastAsia="zh-CN"/>
        </w:rPr>
        <w:t>接触网维修组负责接触网二级修</w:t>
      </w:r>
      <w:r>
        <w:rPr>
          <w:spacing w:val="-1"/>
          <w:w w:val="99"/>
          <w:sz w:val="16"/>
          <w:szCs w:val="16"/>
          <w:lang w:eastAsia="zh-CN"/>
        </w:rPr>
        <w:t>（</w:t>
      </w:r>
      <w:r>
        <w:rPr>
          <w:w w:val="99"/>
          <w:sz w:val="16"/>
          <w:szCs w:val="16"/>
          <w:lang w:eastAsia="zh-CN"/>
        </w:rPr>
        <w:t>综合修</w:t>
      </w:r>
      <w:r>
        <w:rPr>
          <w:spacing w:val="-25"/>
          <w:w w:val="99"/>
          <w:sz w:val="16"/>
          <w:szCs w:val="16"/>
          <w:lang w:eastAsia="zh-CN"/>
        </w:rPr>
        <w:t>）</w:t>
      </w:r>
      <w:r>
        <w:rPr>
          <w:spacing w:val="-7"/>
          <w:w w:val="99"/>
          <w:sz w:val="16"/>
          <w:szCs w:val="16"/>
          <w:lang w:eastAsia="zh-CN"/>
        </w:rPr>
        <w:t>工作，按照月度维修计划，负责接触网设备</w:t>
      </w:r>
      <w:r>
        <w:rPr>
          <w:spacing w:val="-1"/>
          <w:w w:val="99"/>
          <w:sz w:val="16"/>
          <w:szCs w:val="16"/>
          <w:lang w:eastAsia="zh-CN"/>
        </w:rPr>
        <w:t>全面检查、二级修（</w:t>
      </w:r>
      <w:r>
        <w:rPr>
          <w:w w:val="99"/>
          <w:sz w:val="16"/>
          <w:szCs w:val="16"/>
          <w:lang w:eastAsia="zh-CN"/>
        </w:rPr>
        <w:t>综合修</w:t>
      </w:r>
      <w:r>
        <w:rPr>
          <w:spacing w:val="-1"/>
          <w:w w:val="99"/>
          <w:sz w:val="16"/>
          <w:szCs w:val="16"/>
          <w:lang w:eastAsia="zh-CN"/>
        </w:rPr>
        <w:t>）和专项整治，采用集中修方式组织实施。</w:t>
      </w:r>
    </w:p>
    <w:p w14:paraId="434BB403">
      <w:pPr>
        <w:ind w:left="122" w:right="222" w:firstLine="420"/>
        <w:rPr>
          <w:sz w:val="16"/>
          <w:szCs w:val="16"/>
          <w:lang w:eastAsia="zh-CN"/>
        </w:rPr>
      </w:pPr>
      <w:r>
        <w:rPr>
          <w:sz w:val="16"/>
          <w:szCs w:val="16"/>
          <w:lang w:eastAsia="zh-CN"/>
        </w:rPr>
        <w:t>The OCS maintenance team is responsible for the secondary repair (comprehensive repair) of OCS, and is responsible for the comprehensive inspection, secondary repair (comprehensive repair) and special rectification of OCS equipment according to the monthly maintenance plan, and organizes the implementation by means of centralized repair.</w:t>
      </w:r>
    </w:p>
    <w:p w14:paraId="6C373216">
      <w:pPr>
        <w:spacing w:before="1" w:line="427" w:lineRule="auto"/>
        <w:ind w:left="122" w:right="222" w:firstLine="420"/>
        <w:rPr>
          <w:sz w:val="16"/>
          <w:szCs w:val="16"/>
          <w:lang w:eastAsia="zh-CN"/>
        </w:rPr>
      </w:pPr>
      <w:r>
        <w:rPr>
          <w:sz w:val="16"/>
          <w:szCs w:val="16"/>
          <w:lang w:eastAsia="zh-CN"/>
        </w:rPr>
        <w:t>技术科接触网检测专员负</w:t>
      </w:r>
      <w:r>
        <w:rPr>
          <w:spacing w:val="-20"/>
          <w:sz w:val="16"/>
          <w:szCs w:val="16"/>
          <w:lang w:eastAsia="zh-CN"/>
        </w:rPr>
        <w:t xml:space="preserve">责 </w:t>
      </w:r>
      <w:r>
        <w:rPr>
          <w:rFonts w:ascii="Calibri" w:eastAsia="Calibri"/>
          <w:sz w:val="16"/>
          <w:szCs w:val="16"/>
          <w:lang w:eastAsia="zh-CN"/>
        </w:rPr>
        <w:t xml:space="preserve">6C </w:t>
      </w:r>
      <w:r>
        <w:rPr>
          <w:sz w:val="16"/>
          <w:szCs w:val="16"/>
          <w:lang w:eastAsia="zh-CN"/>
        </w:rPr>
        <w:t>系统综合数据处理中心工</w:t>
      </w:r>
      <w:r>
        <w:rPr>
          <w:spacing w:val="-8"/>
          <w:sz w:val="16"/>
          <w:szCs w:val="16"/>
          <w:lang w:eastAsia="zh-CN"/>
        </w:rPr>
        <w:t xml:space="preserve">作，以及 </w:t>
      </w:r>
      <w:r>
        <w:rPr>
          <w:rFonts w:ascii="Calibri" w:eastAsia="Calibri"/>
          <w:sz w:val="16"/>
          <w:szCs w:val="16"/>
          <w:lang w:eastAsia="zh-CN"/>
        </w:rPr>
        <w:t xml:space="preserve">6C </w:t>
      </w:r>
      <w:r>
        <w:rPr>
          <w:sz w:val="16"/>
          <w:szCs w:val="16"/>
          <w:lang w:eastAsia="zh-CN"/>
        </w:rPr>
        <w:t>系统检测装置的</w:t>
      </w:r>
      <w:r>
        <w:rPr>
          <w:spacing w:val="-2"/>
          <w:sz w:val="16"/>
          <w:szCs w:val="16"/>
          <w:lang w:eastAsia="zh-CN"/>
        </w:rPr>
        <w:t xml:space="preserve">维护、运用、管理和检测数据分析。铁路供电安全检测监测装置配置标准见附件 </w:t>
      </w:r>
      <w:r>
        <w:rPr>
          <w:rFonts w:ascii="Calibri" w:eastAsia="Calibri"/>
          <w:sz w:val="16"/>
          <w:szCs w:val="16"/>
          <w:lang w:eastAsia="zh-CN"/>
        </w:rPr>
        <w:t>10</w:t>
      </w:r>
      <w:r>
        <w:rPr>
          <w:sz w:val="16"/>
          <w:szCs w:val="16"/>
          <w:lang w:eastAsia="zh-CN"/>
        </w:rPr>
        <w:t>。</w:t>
      </w:r>
    </w:p>
    <w:p w14:paraId="5F8580EC">
      <w:pPr>
        <w:ind w:left="122" w:right="222" w:firstLine="420"/>
        <w:rPr>
          <w:sz w:val="16"/>
          <w:szCs w:val="16"/>
          <w:lang w:eastAsia="zh-CN"/>
        </w:rPr>
      </w:pPr>
      <w:r>
        <w:rPr>
          <w:sz w:val="16"/>
          <w:szCs w:val="16"/>
          <w:lang w:eastAsia="zh-CN"/>
        </w:rPr>
        <w:t>OCS Inspection Specialist of Technical Section is responsible for the work of 6C System Integrated Data Processing Center, as well as the maintenance, operation, management and inspection data analysis of 6C System Inspection Devices. See Annex 10 for the configuration standard of railway power supply safety detection and monitoring device.</w:t>
      </w:r>
    </w:p>
    <w:p w14:paraId="41752A02">
      <w:pPr>
        <w:spacing w:line="287" w:lineRule="exact"/>
        <w:ind w:left="3792"/>
        <w:outlineLvl w:val="0"/>
        <w:rPr>
          <w:b/>
          <w:bCs/>
          <w:spacing w:val="-10"/>
          <w:w w:val="95"/>
          <w:sz w:val="20"/>
          <w:szCs w:val="20"/>
        </w:rPr>
      </w:pPr>
      <w:r>
        <w:rPr>
          <w:b/>
          <w:bCs/>
          <w:w w:val="95"/>
          <w:sz w:val="20"/>
          <w:szCs w:val="20"/>
        </w:rPr>
        <w:t>设备接</w:t>
      </w:r>
      <w:r>
        <w:rPr>
          <w:b/>
          <w:bCs/>
          <w:spacing w:val="-10"/>
          <w:w w:val="95"/>
          <w:sz w:val="20"/>
          <w:szCs w:val="20"/>
        </w:rPr>
        <w:t>管</w:t>
      </w:r>
    </w:p>
    <w:p w14:paraId="7B9609ED">
      <w:pPr>
        <w:ind w:left="3792"/>
        <w:outlineLvl w:val="0"/>
        <w:rPr>
          <w:b/>
          <w:bCs/>
          <w:sz w:val="20"/>
          <w:szCs w:val="20"/>
        </w:rPr>
      </w:pPr>
      <w:r>
        <w:rPr>
          <w:b/>
          <w:bCs/>
          <w:sz w:val="20"/>
          <w:szCs w:val="20"/>
        </w:rPr>
        <w:t>Equipment takeover</w:t>
      </w:r>
    </w:p>
    <w:p w14:paraId="7C00CC0D">
      <w:pPr>
        <w:numPr>
          <w:ilvl w:val="0"/>
          <w:numId w:val="67"/>
        </w:numPr>
        <w:tabs>
          <w:tab w:val="left" w:pos="1068"/>
        </w:tabs>
        <w:spacing w:before="188"/>
        <w:ind w:left="1068"/>
        <w:rPr>
          <w:spacing w:val="-1"/>
          <w:w w:val="95"/>
          <w:sz w:val="16"/>
          <w:szCs w:val="18"/>
          <w:lang w:eastAsia="zh-CN"/>
        </w:rPr>
      </w:pPr>
      <w:r>
        <w:rPr>
          <w:spacing w:val="-1"/>
          <w:w w:val="95"/>
          <w:sz w:val="16"/>
          <w:szCs w:val="18"/>
          <w:lang w:eastAsia="zh-CN"/>
        </w:rPr>
        <w:t>接触网设备开通运行前，应按规定进行检查验收，符合下列条件方可接管运行：</w:t>
      </w:r>
    </w:p>
    <w:p w14:paraId="404A7289">
      <w:pPr>
        <w:tabs>
          <w:tab w:val="left" w:pos="1068"/>
        </w:tabs>
        <w:ind w:left="1068"/>
        <w:rPr>
          <w:sz w:val="16"/>
          <w:szCs w:val="18"/>
          <w:lang w:eastAsia="zh-CN"/>
        </w:rPr>
      </w:pPr>
      <w:r>
        <w:rPr>
          <w:sz w:val="16"/>
          <w:szCs w:val="16"/>
          <w:lang w:eastAsia="zh-CN"/>
        </w:rPr>
        <w:t>Before the catenary equipment is put into operation, it shall be inspected and accepted according to regulations, and the operation can only be taken over if the following conditions are met:</w:t>
      </w:r>
    </w:p>
    <w:p w14:paraId="2D6A7BB9">
      <w:pPr>
        <w:spacing w:before="6"/>
        <w:rPr>
          <w:sz w:val="11"/>
          <w:szCs w:val="16"/>
          <w:lang w:eastAsia="zh-CN"/>
        </w:rPr>
      </w:pPr>
    </w:p>
    <w:p w14:paraId="248C9CE2">
      <w:pPr>
        <w:numPr>
          <w:ilvl w:val="0"/>
          <w:numId w:val="69"/>
        </w:numPr>
        <w:tabs>
          <w:tab w:val="left" w:pos="1067"/>
        </w:tabs>
        <w:rPr>
          <w:spacing w:val="-1"/>
          <w:w w:val="95"/>
          <w:sz w:val="16"/>
          <w:szCs w:val="18"/>
          <w:lang w:eastAsia="zh-CN"/>
        </w:rPr>
      </w:pPr>
      <w:r>
        <w:rPr>
          <w:spacing w:val="-1"/>
          <w:w w:val="95"/>
          <w:sz w:val="16"/>
          <w:szCs w:val="18"/>
          <w:lang w:eastAsia="zh-CN"/>
        </w:rPr>
        <w:t>接触网设备经过验收具备送电开通条件；</w:t>
      </w:r>
    </w:p>
    <w:p w14:paraId="3B1CAF75">
      <w:pPr>
        <w:tabs>
          <w:tab w:val="left" w:pos="1067"/>
        </w:tabs>
        <w:ind w:left="1066"/>
        <w:rPr>
          <w:sz w:val="16"/>
          <w:szCs w:val="18"/>
          <w:lang w:eastAsia="zh-CN"/>
        </w:rPr>
      </w:pPr>
      <w:r>
        <w:rPr>
          <w:sz w:val="16"/>
          <w:szCs w:val="16"/>
          <w:lang w:eastAsia="zh-CN"/>
        </w:rPr>
        <w:t>The catenary equipment has the conditions for power transmission and opening after acceptance;</w:t>
      </w:r>
    </w:p>
    <w:p w14:paraId="3FF17D9B">
      <w:pPr>
        <w:spacing w:before="3"/>
        <w:rPr>
          <w:sz w:val="11"/>
          <w:szCs w:val="16"/>
          <w:lang w:eastAsia="zh-CN"/>
        </w:rPr>
      </w:pPr>
    </w:p>
    <w:p w14:paraId="1F8C660B">
      <w:pPr>
        <w:numPr>
          <w:ilvl w:val="0"/>
          <w:numId w:val="69"/>
        </w:numPr>
        <w:tabs>
          <w:tab w:val="left" w:pos="1067"/>
        </w:tabs>
        <w:spacing w:line="427" w:lineRule="auto"/>
        <w:ind w:left="122" w:right="222" w:firstLine="420"/>
        <w:rPr>
          <w:spacing w:val="-1"/>
          <w:w w:val="99"/>
          <w:sz w:val="16"/>
          <w:szCs w:val="18"/>
          <w:lang w:eastAsia="zh-CN"/>
        </w:rPr>
      </w:pPr>
      <w:r>
        <w:rPr>
          <w:spacing w:val="-2"/>
          <w:w w:val="99"/>
          <w:sz w:val="16"/>
          <w:szCs w:val="18"/>
          <w:lang w:eastAsia="zh-CN"/>
        </w:rPr>
        <w:t>危及供电安全的树木清理、</w:t>
      </w:r>
      <w:r>
        <w:rPr>
          <w:spacing w:val="1"/>
          <w:w w:val="99"/>
          <w:sz w:val="16"/>
          <w:szCs w:val="18"/>
          <w:lang w:eastAsia="zh-CN"/>
        </w:rPr>
        <w:t>35k</w:t>
      </w:r>
      <w:r>
        <w:rPr>
          <w:w w:val="99"/>
          <w:sz w:val="16"/>
          <w:szCs w:val="18"/>
          <w:lang w:eastAsia="zh-CN"/>
        </w:rPr>
        <w:t>V</w:t>
      </w:r>
      <w:r>
        <w:rPr>
          <w:spacing w:val="-54"/>
          <w:sz w:val="16"/>
          <w:szCs w:val="18"/>
          <w:lang w:eastAsia="zh-CN"/>
        </w:rPr>
        <w:t xml:space="preserve"> </w:t>
      </w:r>
      <w:r>
        <w:rPr>
          <w:spacing w:val="-4"/>
          <w:w w:val="99"/>
          <w:sz w:val="16"/>
          <w:szCs w:val="18"/>
          <w:lang w:eastAsia="zh-CN"/>
        </w:rPr>
        <w:t>以下跨越线迁改、侵限建筑物拆除均已完成，接</w:t>
      </w:r>
      <w:r>
        <w:rPr>
          <w:spacing w:val="-1"/>
          <w:w w:val="99"/>
          <w:sz w:val="16"/>
          <w:szCs w:val="18"/>
          <w:lang w:eastAsia="zh-CN"/>
        </w:rPr>
        <w:t>触网设备已采取必要的防鸟措施；</w:t>
      </w:r>
    </w:p>
    <w:p w14:paraId="677152EB">
      <w:pPr>
        <w:tabs>
          <w:tab w:val="left" w:pos="1067"/>
        </w:tabs>
        <w:ind w:left="122" w:right="222"/>
        <w:rPr>
          <w:sz w:val="16"/>
          <w:szCs w:val="18"/>
          <w:lang w:eastAsia="zh-CN"/>
        </w:rPr>
      </w:pPr>
      <w:r>
        <w:rPr>
          <w:sz w:val="16"/>
          <w:szCs w:val="16"/>
          <w:lang w:eastAsia="zh-CN"/>
        </w:rPr>
        <w:t>The clearing of trees endangering the safety of power supply, the relocation of crossing lines below 35kV, and the demolition of buildings invading the limit have all been completed, and the catenary equipment has taken necessary bird prevention measures;</w:t>
      </w:r>
    </w:p>
    <w:p w14:paraId="3D59ED02">
      <w:pPr>
        <w:numPr>
          <w:ilvl w:val="0"/>
          <w:numId w:val="69"/>
        </w:numPr>
        <w:tabs>
          <w:tab w:val="left" w:pos="1068"/>
        </w:tabs>
        <w:spacing w:line="269" w:lineRule="exact"/>
        <w:ind w:left="1067" w:hanging="526"/>
        <w:rPr>
          <w:spacing w:val="-1"/>
          <w:w w:val="95"/>
          <w:sz w:val="16"/>
          <w:szCs w:val="18"/>
          <w:lang w:eastAsia="zh-CN"/>
        </w:rPr>
      </w:pPr>
      <w:r>
        <w:rPr>
          <w:spacing w:val="-1"/>
          <w:w w:val="95"/>
          <w:sz w:val="16"/>
          <w:szCs w:val="18"/>
          <w:lang w:eastAsia="zh-CN"/>
        </w:rPr>
        <w:t>维修基地的房屋、水电、通讯、网络和道路等生产、生活设施已竣工，并交付使</w:t>
      </w:r>
    </w:p>
    <w:p w14:paraId="662B2A2A">
      <w:pPr>
        <w:tabs>
          <w:tab w:val="left" w:pos="1068"/>
        </w:tabs>
        <w:ind w:left="1067"/>
        <w:rPr>
          <w:sz w:val="16"/>
          <w:szCs w:val="18"/>
          <w:lang w:eastAsia="zh-CN"/>
        </w:rPr>
      </w:pPr>
      <w:r>
        <w:rPr>
          <w:sz w:val="16"/>
          <w:szCs w:val="16"/>
          <w:lang w:eastAsia="zh-CN"/>
        </w:rPr>
        <w:t>The production and living facilities such as houses, water and electricity, communication, network and roads of the maintenance base have been completed and delivered to make</w:t>
      </w:r>
    </w:p>
    <w:p w14:paraId="7856C52C">
      <w:pPr>
        <w:spacing w:before="4"/>
        <w:rPr>
          <w:sz w:val="11"/>
          <w:szCs w:val="16"/>
          <w:lang w:eastAsia="zh-CN"/>
        </w:rPr>
      </w:pPr>
    </w:p>
    <w:p w14:paraId="08EA3E21">
      <w:pPr>
        <w:ind w:left="122"/>
        <w:rPr>
          <w:spacing w:val="-10"/>
          <w:sz w:val="16"/>
          <w:szCs w:val="16"/>
        </w:rPr>
      </w:pPr>
      <w:r>
        <w:rPr>
          <w:w w:val="95"/>
          <w:sz w:val="16"/>
          <w:szCs w:val="16"/>
        </w:rPr>
        <w:t>用</w:t>
      </w:r>
      <w:r>
        <w:rPr>
          <w:spacing w:val="-10"/>
          <w:sz w:val="16"/>
          <w:szCs w:val="16"/>
        </w:rPr>
        <w:t>；</w:t>
      </w:r>
    </w:p>
    <w:p w14:paraId="65B54A8C">
      <w:pPr>
        <w:ind w:left="122"/>
        <w:rPr>
          <w:sz w:val="16"/>
          <w:szCs w:val="16"/>
        </w:rPr>
      </w:pPr>
      <w:r>
        <w:rPr>
          <w:sz w:val="16"/>
          <w:szCs w:val="16"/>
        </w:rPr>
        <w:t>Use;</w:t>
      </w:r>
    </w:p>
    <w:p w14:paraId="5F1A5C97">
      <w:pPr>
        <w:spacing w:before="3"/>
        <w:rPr>
          <w:sz w:val="11"/>
          <w:szCs w:val="16"/>
        </w:rPr>
      </w:pPr>
    </w:p>
    <w:p w14:paraId="07A76E43">
      <w:pPr>
        <w:numPr>
          <w:ilvl w:val="0"/>
          <w:numId w:val="69"/>
        </w:numPr>
        <w:tabs>
          <w:tab w:val="left" w:pos="1068"/>
        </w:tabs>
        <w:spacing w:line="427" w:lineRule="auto"/>
        <w:ind w:left="122" w:right="224" w:firstLine="420"/>
        <w:rPr>
          <w:w w:val="99"/>
          <w:sz w:val="16"/>
          <w:szCs w:val="18"/>
          <w:lang w:eastAsia="zh-CN"/>
        </w:rPr>
      </w:pPr>
      <w:r>
        <w:rPr>
          <w:spacing w:val="-1"/>
          <w:w w:val="99"/>
          <w:sz w:val="16"/>
          <w:szCs w:val="18"/>
          <w:lang w:eastAsia="zh-CN"/>
        </w:rPr>
        <w:t>维修基地开展检测、维修以及抢修工作所需的工机具、材料等配备齐全。接触网作业需要的主要工机具配置标准见附件</w:t>
      </w:r>
      <w:r>
        <w:rPr>
          <w:spacing w:val="-53"/>
          <w:sz w:val="16"/>
          <w:szCs w:val="18"/>
          <w:lang w:eastAsia="zh-CN"/>
        </w:rPr>
        <w:t xml:space="preserve"> </w:t>
      </w:r>
      <w:r>
        <w:rPr>
          <w:spacing w:val="1"/>
          <w:w w:val="99"/>
          <w:sz w:val="16"/>
          <w:szCs w:val="18"/>
          <w:lang w:eastAsia="zh-CN"/>
        </w:rPr>
        <w:t>11</w:t>
      </w:r>
      <w:r>
        <w:rPr>
          <w:w w:val="99"/>
          <w:sz w:val="16"/>
          <w:szCs w:val="18"/>
          <w:lang w:eastAsia="zh-CN"/>
        </w:rPr>
        <w:t>；</w:t>
      </w:r>
    </w:p>
    <w:p w14:paraId="240D4541">
      <w:pPr>
        <w:tabs>
          <w:tab w:val="left" w:pos="1068"/>
        </w:tabs>
        <w:ind w:left="122" w:right="224"/>
        <w:rPr>
          <w:sz w:val="16"/>
          <w:szCs w:val="18"/>
          <w:lang w:eastAsia="zh-CN"/>
        </w:rPr>
      </w:pPr>
      <w:r>
        <w:rPr>
          <w:sz w:val="16"/>
          <w:szCs w:val="16"/>
          <w:lang w:eastAsia="zh-CN"/>
        </w:rPr>
        <w:t>The maintenance base is fully equipped with tools and materials required for inspection, maintenance and emergency repair. See Annex 11 for the configuration standards of main tools and tools required for catenary operation;</w:t>
      </w:r>
    </w:p>
    <w:p w14:paraId="379CA7E3">
      <w:pPr>
        <w:spacing w:line="427" w:lineRule="auto"/>
        <w:rPr>
          <w:sz w:val="16"/>
          <w:szCs w:val="18"/>
          <w:lang w:eastAsia="zh-CN"/>
        </w:rPr>
        <w:sectPr>
          <w:pgSz w:w="11910" w:h="16840"/>
          <w:pgMar w:top="1480" w:right="1580" w:bottom="1380" w:left="1680" w:header="0" w:footer="1183" w:gutter="0"/>
          <w:cols w:space="720" w:num="1"/>
        </w:sectPr>
      </w:pPr>
    </w:p>
    <w:p w14:paraId="7F1FC8B4">
      <w:pPr>
        <w:numPr>
          <w:ilvl w:val="0"/>
          <w:numId w:val="69"/>
        </w:numPr>
        <w:tabs>
          <w:tab w:val="left" w:pos="1068"/>
        </w:tabs>
        <w:spacing w:before="45"/>
        <w:ind w:left="1068" w:hanging="526"/>
        <w:rPr>
          <w:spacing w:val="-1"/>
          <w:w w:val="95"/>
          <w:sz w:val="16"/>
          <w:szCs w:val="18"/>
          <w:lang w:eastAsia="zh-CN"/>
        </w:rPr>
      </w:pPr>
      <w:r>
        <w:rPr>
          <w:spacing w:val="-1"/>
          <w:w w:val="95"/>
          <w:sz w:val="16"/>
          <w:szCs w:val="18"/>
          <w:lang w:eastAsia="zh-CN"/>
        </w:rPr>
        <w:t>联营公司、基础设施维护公司收到开通所需的竣工文件和技术资料。</w:t>
      </w:r>
    </w:p>
    <w:p w14:paraId="72DBFE3D">
      <w:pPr>
        <w:tabs>
          <w:tab w:val="left" w:pos="1068"/>
        </w:tabs>
        <w:ind w:left="1068"/>
        <w:rPr>
          <w:sz w:val="16"/>
          <w:szCs w:val="18"/>
          <w:lang w:eastAsia="zh-CN"/>
        </w:rPr>
      </w:pPr>
      <w:r>
        <w:rPr>
          <w:sz w:val="16"/>
          <w:szCs w:val="16"/>
          <w:lang w:eastAsia="zh-CN"/>
        </w:rPr>
        <w:t>Associates and infrastructure maintenance companies receive the completion documents and technical data required for opening.</w:t>
      </w:r>
    </w:p>
    <w:p w14:paraId="77F8D5E8">
      <w:pPr>
        <w:spacing w:before="5"/>
        <w:rPr>
          <w:sz w:val="11"/>
          <w:szCs w:val="16"/>
          <w:lang w:eastAsia="zh-CN"/>
        </w:rPr>
      </w:pPr>
    </w:p>
    <w:p w14:paraId="5D6E6E85">
      <w:pPr>
        <w:numPr>
          <w:ilvl w:val="0"/>
          <w:numId w:val="67"/>
        </w:numPr>
        <w:tabs>
          <w:tab w:val="left" w:pos="1068"/>
        </w:tabs>
        <w:spacing w:before="1" w:line="427" w:lineRule="auto"/>
        <w:ind w:left="122" w:right="222" w:firstLine="420"/>
        <w:rPr>
          <w:spacing w:val="-1"/>
          <w:w w:val="99"/>
          <w:sz w:val="16"/>
          <w:szCs w:val="18"/>
          <w:lang w:eastAsia="zh-CN"/>
        </w:rPr>
      </w:pPr>
      <w:r>
        <w:rPr>
          <w:spacing w:val="-1"/>
          <w:w w:val="99"/>
          <w:sz w:val="16"/>
          <w:szCs w:val="18"/>
          <w:lang w:eastAsia="zh-CN"/>
        </w:rPr>
        <w:t>接触网设备开通前，设计、施工、供应商等企业，向基础设施维护公司提供下列书面和电子版技术资料：</w:t>
      </w:r>
    </w:p>
    <w:p w14:paraId="42A1833A">
      <w:pPr>
        <w:tabs>
          <w:tab w:val="left" w:pos="1068"/>
        </w:tabs>
        <w:ind w:left="122" w:right="222"/>
        <w:rPr>
          <w:sz w:val="16"/>
          <w:szCs w:val="18"/>
          <w:lang w:eastAsia="zh-CN"/>
        </w:rPr>
      </w:pPr>
      <w:r>
        <w:rPr>
          <w:sz w:val="16"/>
          <w:szCs w:val="16"/>
          <w:lang w:eastAsia="zh-CN"/>
        </w:rPr>
        <w:t>Before the catenary equipment is opened, the design, construction, suppliers and other enterprises shall provide the following written and electronic technical data to the infrastructure maintenance company:</w:t>
      </w:r>
    </w:p>
    <w:p w14:paraId="349AA7C7">
      <w:pPr>
        <w:numPr>
          <w:ilvl w:val="0"/>
          <w:numId w:val="70"/>
        </w:numPr>
        <w:tabs>
          <w:tab w:val="left" w:pos="1067"/>
        </w:tabs>
        <w:spacing w:line="266" w:lineRule="exact"/>
        <w:rPr>
          <w:spacing w:val="-1"/>
          <w:w w:val="95"/>
          <w:sz w:val="16"/>
          <w:szCs w:val="18"/>
          <w:lang w:eastAsia="zh-CN"/>
        </w:rPr>
      </w:pPr>
      <w:r>
        <w:rPr>
          <w:spacing w:val="-1"/>
          <w:w w:val="95"/>
          <w:sz w:val="16"/>
          <w:szCs w:val="18"/>
          <w:lang w:eastAsia="zh-CN"/>
        </w:rPr>
        <w:t>接触网竣工工程数量表；</w:t>
      </w:r>
    </w:p>
    <w:p w14:paraId="119566C3">
      <w:pPr>
        <w:tabs>
          <w:tab w:val="left" w:pos="1067"/>
        </w:tabs>
        <w:ind w:left="1066"/>
        <w:rPr>
          <w:sz w:val="16"/>
          <w:szCs w:val="18"/>
          <w:lang w:eastAsia="zh-CN"/>
        </w:rPr>
      </w:pPr>
      <w:r>
        <w:rPr>
          <w:sz w:val="16"/>
          <w:szCs w:val="16"/>
          <w:lang w:eastAsia="zh-CN"/>
        </w:rPr>
        <w:t>Quantity table of catenary completed projects;</w:t>
      </w:r>
    </w:p>
    <w:p w14:paraId="573B4E9B">
      <w:pPr>
        <w:spacing w:before="5"/>
        <w:rPr>
          <w:sz w:val="11"/>
          <w:szCs w:val="16"/>
          <w:lang w:eastAsia="zh-CN"/>
        </w:rPr>
      </w:pPr>
    </w:p>
    <w:p w14:paraId="3738E9CB">
      <w:pPr>
        <w:numPr>
          <w:ilvl w:val="0"/>
          <w:numId w:val="70"/>
        </w:numPr>
        <w:tabs>
          <w:tab w:val="left" w:pos="1068"/>
        </w:tabs>
        <w:spacing w:before="1" w:line="427" w:lineRule="auto"/>
        <w:ind w:left="122" w:right="224" w:firstLine="420"/>
        <w:rPr>
          <w:spacing w:val="-1"/>
          <w:w w:val="99"/>
          <w:sz w:val="16"/>
          <w:szCs w:val="18"/>
          <w:lang w:eastAsia="zh-CN"/>
        </w:rPr>
      </w:pPr>
      <w:r>
        <w:rPr>
          <w:spacing w:val="-1"/>
          <w:w w:val="99"/>
          <w:sz w:val="16"/>
          <w:szCs w:val="18"/>
          <w:lang w:eastAsia="zh-CN"/>
        </w:rPr>
        <w:t>接触网竣工图纸。主要包括供电分段示意图，车站、区间接触网平面布置图，供电线路平面布置图，接触网装配图，设备零件图及安装曲线，接触线磨耗换算表等；</w:t>
      </w:r>
    </w:p>
    <w:p w14:paraId="3932024A">
      <w:pPr>
        <w:tabs>
          <w:tab w:val="left" w:pos="1068"/>
        </w:tabs>
        <w:ind w:left="122" w:right="224"/>
        <w:rPr>
          <w:sz w:val="16"/>
          <w:szCs w:val="18"/>
          <w:lang w:eastAsia="zh-CN"/>
        </w:rPr>
      </w:pPr>
      <w:r>
        <w:rPr>
          <w:sz w:val="16"/>
          <w:szCs w:val="16"/>
          <w:lang w:eastAsia="zh-CN"/>
        </w:rPr>
        <w:t>As-built drawings of catenary. It mainly includes power supply subsection schematic diagram, station and section catenary layout, power supply line layout, catenary assembly diagram, equipment parts diagram and installation curve, contact line wear conversion table, etc.</w:t>
      </w:r>
    </w:p>
    <w:p w14:paraId="5BDAA892">
      <w:pPr>
        <w:numPr>
          <w:ilvl w:val="0"/>
          <w:numId w:val="70"/>
        </w:numPr>
        <w:tabs>
          <w:tab w:val="left" w:pos="1067"/>
        </w:tabs>
        <w:spacing w:line="427" w:lineRule="auto"/>
        <w:ind w:left="122" w:right="222" w:firstLine="420"/>
        <w:jc w:val="both"/>
        <w:rPr>
          <w:spacing w:val="-1"/>
          <w:w w:val="99"/>
          <w:sz w:val="16"/>
          <w:szCs w:val="18"/>
          <w:lang w:eastAsia="zh-CN"/>
        </w:rPr>
      </w:pPr>
      <w:r>
        <w:rPr>
          <w:spacing w:val="-11"/>
          <w:w w:val="99"/>
          <w:sz w:val="16"/>
          <w:szCs w:val="18"/>
          <w:lang w:eastAsia="zh-CN"/>
        </w:rPr>
        <w:t>工程施工记录。主要包括隐蔽工程记录，锚栓拉拔试验记录，轨面标准线记录</w:t>
      </w:r>
      <w:r>
        <w:rPr>
          <w:spacing w:val="-1"/>
          <w:w w:val="99"/>
          <w:sz w:val="16"/>
          <w:szCs w:val="18"/>
          <w:lang w:eastAsia="zh-CN"/>
        </w:rPr>
        <w:t>（</w:t>
      </w:r>
      <w:r>
        <w:rPr>
          <w:spacing w:val="-3"/>
          <w:w w:val="99"/>
          <w:sz w:val="16"/>
          <w:szCs w:val="18"/>
          <w:lang w:eastAsia="zh-CN"/>
        </w:rPr>
        <w:t>主要包括支柱侧面限界、外轨超高等</w:t>
      </w:r>
      <w:r>
        <w:rPr>
          <w:spacing w:val="-17"/>
          <w:w w:val="99"/>
          <w:sz w:val="16"/>
          <w:szCs w:val="18"/>
          <w:lang w:eastAsia="zh-CN"/>
        </w:rPr>
        <w:t>）</w:t>
      </w:r>
      <w:r>
        <w:rPr>
          <w:spacing w:val="-7"/>
          <w:w w:val="99"/>
          <w:sz w:val="16"/>
          <w:szCs w:val="18"/>
          <w:lang w:eastAsia="zh-CN"/>
        </w:rPr>
        <w:t>，不同电压等级附加导线、引线、接触悬挂等线索交</w:t>
      </w:r>
      <w:r>
        <w:rPr>
          <w:spacing w:val="-1"/>
          <w:w w:val="99"/>
          <w:sz w:val="16"/>
          <w:szCs w:val="18"/>
          <w:lang w:eastAsia="zh-CN"/>
        </w:rPr>
        <w:t>叉时的最小间距及对地距离等；</w:t>
      </w:r>
    </w:p>
    <w:p w14:paraId="485168E5">
      <w:pPr>
        <w:tabs>
          <w:tab w:val="left" w:pos="1067"/>
        </w:tabs>
        <w:ind w:left="122" w:right="222"/>
        <w:jc w:val="both"/>
        <w:rPr>
          <w:sz w:val="16"/>
          <w:szCs w:val="18"/>
          <w:lang w:eastAsia="zh-CN"/>
        </w:rPr>
      </w:pPr>
      <w:r>
        <w:rPr>
          <w:sz w:val="16"/>
          <w:szCs w:val="16"/>
          <w:lang w:eastAsia="zh-CN"/>
        </w:rPr>
        <w:t>Engineering construction records. It mainly includes concealed engineering records, anchor bolt pull-out test records, rail surface standard line records (mainly including pillar side clearance, outer rail superelevation, etc.), minimum spacing and ground distance when clues such as additional wires, leads and contact suspension of different voltage levels cross, etc.;</w:t>
      </w:r>
    </w:p>
    <w:p w14:paraId="544CE9B0">
      <w:pPr>
        <w:numPr>
          <w:ilvl w:val="0"/>
          <w:numId w:val="70"/>
        </w:numPr>
        <w:tabs>
          <w:tab w:val="left" w:pos="1067"/>
        </w:tabs>
        <w:spacing w:line="267" w:lineRule="exact"/>
        <w:rPr>
          <w:spacing w:val="-5"/>
          <w:w w:val="95"/>
          <w:sz w:val="16"/>
          <w:szCs w:val="18"/>
          <w:lang w:eastAsia="zh-CN"/>
        </w:rPr>
      </w:pPr>
      <w:r>
        <w:rPr>
          <w:w w:val="95"/>
          <w:sz w:val="16"/>
          <w:szCs w:val="18"/>
          <w:lang w:eastAsia="zh-CN"/>
        </w:rPr>
        <w:t>每根支柱装配图表（主要包括定位、支持装置、吊弦等</w:t>
      </w:r>
      <w:r>
        <w:rPr>
          <w:spacing w:val="-5"/>
          <w:w w:val="95"/>
          <w:sz w:val="16"/>
          <w:szCs w:val="18"/>
          <w:lang w:eastAsia="zh-CN"/>
        </w:rPr>
        <w:t>）；</w:t>
      </w:r>
    </w:p>
    <w:p w14:paraId="2648F526">
      <w:pPr>
        <w:tabs>
          <w:tab w:val="left" w:pos="1067"/>
        </w:tabs>
        <w:ind w:left="1066"/>
        <w:rPr>
          <w:sz w:val="16"/>
          <w:szCs w:val="18"/>
          <w:lang w:eastAsia="zh-CN"/>
        </w:rPr>
      </w:pPr>
      <w:r>
        <w:rPr>
          <w:sz w:val="16"/>
          <w:szCs w:val="16"/>
          <w:lang w:eastAsia="zh-CN"/>
        </w:rPr>
        <w:t>Assembly chart of each pillar (mainly including positioning, supporting devices, hanging strings, etc.);</w:t>
      </w:r>
    </w:p>
    <w:p w14:paraId="4CCAFEA0">
      <w:pPr>
        <w:spacing w:before="3"/>
        <w:rPr>
          <w:sz w:val="11"/>
          <w:szCs w:val="16"/>
          <w:lang w:eastAsia="zh-CN"/>
        </w:rPr>
      </w:pPr>
    </w:p>
    <w:p w14:paraId="480E0EF7">
      <w:pPr>
        <w:numPr>
          <w:ilvl w:val="0"/>
          <w:numId w:val="70"/>
        </w:numPr>
        <w:tabs>
          <w:tab w:val="left" w:pos="1068"/>
        </w:tabs>
        <w:spacing w:line="424" w:lineRule="auto"/>
        <w:ind w:left="122" w:right="224" w:firstLine="420"/>
        <w:rPr>
          <w:w w:val="99"/>
          <w:sz w:val="16"/>
          <w:szCs w:val="18"/>
          <w:lang w:eastAsia="zh-CN"/>
        </w:rPr>
      </w:pPr>
      <w:r>
        <w:rPr>
          <w:spacing w:val="-1"/>
          <w:w w:val="99"/>
          <w:sz w:val="16"/>
          <w:szCs w:val="18"/>
          <w:lang w:eastAsia="zh-CN"/>
        </w:rPr>
        <w:t>各种线索、零部件、设备安装档案（主要包括生产厂家、批次、安装地点和安装时间等</w:t>
      </w:r>
      <w:r>
        <w:rPr>
          <w:spacing w:val="2"/>
          <w:w w:val="99"/>
          <w:sz w:val="16"/>
          <w:szCs w:val="18"/>
          <w:lang w:eastAsia="zh-CN"/>
        </w:rPr>
        <w:t>）</w:t>
      </w:r>
      <w:r>
        <w:rPr>
          <w:w w:val="99"/>
          <w:sz w:val="16"/>
          <w:szCs w:val="18"/>
          <w:lang w:eastAsia="zh-CN"/>
        </w:rPr>
        <w:t>。</w:t>
      </w:r>
    </w:p>
    <w:p w14:paraId="647A7291">
      <w:pPr>
        <w:tabs>
          <w:tab w:val="left" w:pos="1068"/>
        </w:tabs>
        <w:ind w:left="122" w:right="224"/>
        <w:rPr>
          <w:sz w:val="16"/>
          <w:szCs w:val="18"/>
          <w:lang w:eastAsia="zh-CN"/>
        </w:rPr>
      </w:pPr>
      <w:r>
        <w:rPr>
          <w:sz w:val="16"/>
          <w:szCs w:val="16"/>
          <w:lang w:eastAsia="zh-CN"/>
        </w:rPr>
        <w:t>All kinds of clues, parts and equipment installation files (mainly including manufacturer, batch, installation place and installation time, etc.).</w:t>
      </w:r>
    </w:p>
    <w:p w14:paraId="5E4EAD02">
      <w:pPr>
        <w:numPr>
          <w:ilvl w:val="0"/>
          <w:numId w:val="70"/>
        </w:numPr>
        <w:tabs>
          <w:tab w:val="left" w:pos="1068"/>
        </w:tabs>
        <w:spacing w:before="5" w:line="427" w:lineRule="auto"/>
        <w:ind w:left="122" w:right="116" w:firstLine="420"/>
        <w:rPr>
          <w:w w:val="99"/>
          <w:sz w:val="16"/>
          <w:szCs w:val="18"/>
          <w:lang w:eastAsia="zh-CN"/>
        </w:rPr>
      </w:pPr>
      <w:r>
        <w:rPr>
          <w:spacing w:val="-1"/>
          <w:w w:val="99"/>
          <w:sz w:val="16"/>
          <w:szCs w:val="18"/>
          <w:lang w:eastAsia="zh-CN"/>
        </w:rPr>
        <w:t>设备、零部件、金具、器材的技术规格、合格证、出厂试验记录和试验报告、安</w:t>
      </w:r>
      <w:r>
        <w:rPr>
          <w:spacing w:val="-5"/>
          <w:w w:val="99"/>
          <w:sz w:val="16"/>
          <w:szCs w:val="18"/>
          <w:lang w:eastAsia="zh-CN"/>
        </w:rPr>
        <w:t>装维护手册</w:t>
      </w:r>
      <w:r>
        <w:rPr>
          <w:spacing w:val="2"/>
          <w:w w:val="99"/>
          <w:sz w:val="16"/>
          <w:szCs w:val="18"/>
          <w:lang w:eastAsia="zh-CN"/>
        </w:rPr>
        <w:t>（</w:t>
      </w:r>
      <w:r>
        <w:rPr>
          <w:spacing w:val="-1"/>
          <w:w w:val="99"/>
          <w:sz w:val="16"/>
          <w:szCs w:val="18"/>
          <w:lang w:eastAsia="zh-CN"/>
        </w:rPr>
        <w:t>使用说明书</w:t>
      </w:r>
      <w:r>
        <w:rPr>
          <w:w w:val="99"/>
          <w:sz w:val="16"/>
          <w:szCs w:val="18"/>
          <w:lang w:eastAsia="zh-CN"/>
        </w:rPr>
        <w:t>）</w:t>
      </w:r>
      <w:r>
        <w:rPr>
          <w:spacing w:val="-19"/>
          <w:sz w:val="16"/>
          <w:szCs w:val="18"/>
          <w:lang w:eastAsia="zh-CN"/>
        </w:rPr>
        <w:t xml:space="preserve"> </w:t>
      </w:r>
      <w:r>
        <w:rPr>
          <w:spacing w:val="-7"/>
          <w:w w:val="99"/>
          <w:sz w:val="16"/>
          <w:szCs w:val="18"/>
          <w:lang w:eastAsia="zh-CN"/>
        </w:rPr>
        <w:t>，承力索、接触线、绝缘部件及接触网零部件等抽样检验报告，</w:t>
      </w:r>
      <w:r>
        <w:rPr>
          <w:spacing w:val="-4"/>
          <w:w w:val="99"/>
          <w:sz w:val="16"/>
          <w:szCs w:val="18"/>
          <w:lang w:eastAsia="zh-CN"/>
        </w:rPr>
        <w:t>电缆相关资料</w:t>
      </w:r>
      <w:r>
        <w:rPr>
          <w:spacing w:val="-1"/>
          <w:w w:val="99"/>
          <w:sz w:val="16"/>
          <w:szCs w:val="18"/>
          <w:lang w:eastAsia="zh-CN"/>
        </w:rPr>
        <w:t>（</w:t>
      </w:r>
      <w:r>
        <w:rPr>
          <w:spacing w:val="-6"/>
          <w:w w:val="99"/>
          <w:sz w:val="16"/>
          <w:szCs w:val="18"/>
          <w:lang w:eastAsia="zh-CN"/>
        </w:rPr>
        <w:t>主要包括电缆及附件合格证、出厂试验报告、现场试验报告、电缆清册、电</w:t>
      </w:r>
      <w:r>
        <w:rPr>
          <w:spacing w:val="-1"/>
          <w:w w:val="99"/>
          <w:sz w:val="16"/>
          <w:szCs w:val="18"/>
          <w:lang w:eastAsia="zh-CN"/>
        </w:rPr>
        <w:t>缆路径图等</w:t>
      </w:r>
      <w:r>
        <w:rPr>
          <w:spacing w:val="2"/>
          <w:w w:val="99"/>
          <w:sz w:val="16"/>
          <w:szCs w:val="18"/>
          <w:lang w:eastAsia="zh-CN"/>
        </w:rPr>
        <w:t>）</w:t>
      </w:r>
      <w:r>
        <w:rPr>
          <w:w w:val="99"/>
          <w:sz w:val="16"/>
          <w:szCs w:val="18"/>
          <w:lang w:eastAsia="zh-CN"/>
        </w:rPr>
        <w:t>。</w:t>
      </w:r>
    </w:p>
    <w:p w14:paraId="741CFF1D">
      <w:pPr>
        <w:tabs>
          <w:tab w:val="left" w:pos="1068"/>
        </w:tabs>
        <w:ind w:left="122" w:right="116"/>
        <w:rPr>
          <w:sz w:val="16"/>
          <w:szCs w:val="18"/>
          <w:lang w:eastAsia="zh-CN"/>
        </w:rPr>
      </w:pPr>
      <w:r>
        <w:rPr>
          <w:sz w:val="16"/>
          <w:szCs w:val="16"/>
          <w:lang w:eastAsia="zh-CN"/>
        </w:rPr>
        <w:t>Technical specifications and certificates of equipment, parts, fittings and equipment, factory test records and test reports, installation and maintenance manuals (operating instructions), sampling inspection reports of load-bearing cables, contact wires, insulation components and catenary parts, and cable-related data (mainly including cable and accessories certificates, factory test reports, field test reports, cable inventory, cable path diagrams, etc.).</w:t>
      </w:r>
    </w:p>
    <w:p w14:paraId="76E01498">
      <w:pPr>
        <w:numPr>
          <w:ilvl w:val="0"/>
          <w:numId w:val="70"/>
        </w:numPr>
        <w:tabs>
          <w:tab w:val="left" w:pos="1068"/>
        </w:tabs>
        <w:spacing w:line="427" w:lineRule="auto"/>
        <w:ind w:left="122" w:right="224" w:firstLine="420"/>
        <w:rPr>
          <w:spacing w:val="-1"/>
          <w:w w:val="99"/>
          <w:sz w:val="16"/>
          <w:szCs w:val="18"/>
          <w:lang w:eastAsia="zh-CN"/>
        </w:rPr>
      </w:pPr>
      <w:r>
        <w:rPr>
          <w:spacing w:val="-1"/>
          <w:w w:val="99"/>
          <w:sz w:val="16"/>
          <w:szCs w:val="18"/>
          <w:lang w:eastAsia="zh-CN"/>
        </w:rPr>
        <w:t>项目可行性研究、初步设计及其批复文件、施工设计</w:t>
      </w:r>
      <w:r>
        <w:rPr>
          <w:spacing w:val="2"/>
          <w:w w:val="99"/>
          <w:sz w:val="16"/>
          <w:szCs w:val="18"/>
          <w:lang w:eastAsia="zh-CN"/>
        </w:rPr>
        <w:t>（</w:t>
      </w:r>
      <w:r>
        <w:rPr>
          <w:spacing w:val="-1"/>
          <w:w w:val="99"/>
          <w:sz w:val="16"/>
          <w:szCs w:val="18"/>
          <w:lang w:eastAsia="zh-CN"/>
        </w:rPr>
        <w:t>含变更设计）、图纸及审核意见资料。</w:t>
      </w:r>
    </w:p>
    <w:p w14:paraId="73BB4207">
      <w:pPr>
        <w:tabs>
          <w:tab w:val="left" w:pos="1068"/>
        </w:tabs>
        <w:ind w:left="122" w:right="224"/>
        <w:rPr>
          <w:sz w:val="16"/>
          <w:szCs w:val="18"/>
          <w:lang w:eastAsia="zh-CN"/>
        </w:rPr>
      </w:pPr>
      <w:r>
        <w:rPr>
          <w:sz w:val="16"/>
          <w:szCs w:val="16"/>
          <w:lang w:eastAsia="zh-CN"/>
        </w:rPr>
        <w:t>Project feasibility study, preliminary design and its approval documents, construction design (including changed design), drawings and audit opinions.</w:t>
      </w:r>
    </w:p>
    <w:p w14:paraId="7EF67684">
      <w:pPr>
        <w:numPr>
          <w:ilvl w:val="0"/>
          <w:numId w:val="70"/>
        </w:numPr>
        <w:tabs>
          <w:tab w:val="left" w:pos="1067"/>
        </w:tabs>
        <w:spacing w:line="269" w:lineRule="exact"/>
        <w:rPr>
          <w:spacing w:val="-1"/>
          <w:w w:val="95"/>
          <w:sz w:val="16"/>
          <w:szCs w:val="18"/>
          <w:lang w:eastAsia="zh-CN"/>
        </w:rPr>
      </w:pPr>
      <w:r>
        <w:rPr>
          <w:spacing w:val="-1"/>
          <w:w w:val="95"/>
          <w:sz w:val="16"/>
          <w:szCs w:val="18"/>
          <w:lang w:eastAsia="zh-CN"/>
        </w:rPr>
        <w:t>设备招标技术规格书、采购的产品供应合同以及施工单位工程质量保证合同。</w:t>
      </w:r>
    </w:p>
    <w:p w14:paraId="39F56E9A">
      <w:pPr>
        <w:tabs>
          <w:tab w:val="left" w:pos="1067"/>
        </w:tabs>
        <w:ind w:left="1066"/>
        <w:rPr>
          <w:sz w:val="16"/>
          <w:szCs w:val="18"/>
          <w:lang w:eastAsia="zh-CN"/>
        </w:rPr>
      </w:pPr>
      <w:r>
        <w:rPr>
          <w:sz w:val="16"/>
          <w:szCs w:val="16"/>
          <w:lang w:eastAsia="zh-CN"/>
        </w:rPr>
        <w:t>Technical specifications for equipment bidding, supply contracts for purchased products and engineering quality assurance contracts of construction units.</w:t>
      </w:r>
    </w:p>
    <w:p w14:paraId="1DA2A278">
      <w:pPr>
        <w:rPr>
          <w:sz w:val="11"/>
          <w:szCs w:val="16"/>
          <w:lang w:eastAsia="zh-CN"/>
        </w:rPr>
      </w:pPr>
    </w:p>
    <w:p w14:paraId="01AC96B2">
      <w:pPr>
        <w:numPr>
          <w:ilvl w:val="0"/>
          <w:numId w:val="70"/>
        </w:numPr>
        <w:tabs>
          <w:tab w:val="left" w:pos="1068"/>
        </w:tabs>
        <w:spacing w:before="1" w:line="427" w:lineRule="auto"/>
        <w:ind w:left="122" w:right="222" w:firstLine="420"/>
        <w:jc w:val="both"/>
        <w:rPr>
          <w:w w:val="99"/>
          <w:sz w:val="16"/>
          <w:szCs w:val="18"/>
          <w:lang w:eastAsia="zh-CN"/>
        </w:rPr>
      </w:pPr>
      <w:r>
        <w:rPr>
          <w:spacing w:val="-1"/>
          <w:w w:val="99"/>
          <w:sz w:val="16"/>
          <w:szCs w:val="18"/>
          <w:lang w:eastAsia="zh-CN"/>
        </w:rPr>
        <w:t>上跨接触网电线路</w:t>
      </w:r>
      <w:r>
        <w:rPr>
          <w:spacing w:val="2"/>
          <w:w w:val="99"/>
          <w:sz w:val="16"/>
          <w:szCs w:val="18"/>
          <w:lang w:eastAsia="zh-CN"/>
        </w:rPr>
        <w:t>（</w:t>
      </w:r>
      <w:r>
        <w:rPr>
          <w:spacing w:val="-1"/>
          <w:w w:val="99"/>
          <w:sz w:val="16"/>
          <w:szCs w:val="18"/>
          <w:lang w:eastAsia="zh-CN"/>
        </w:rPr>
        <w:t>主要包括上跨电线路名称、位置、电压等级、上跨线高度、产权单位及联系方式等</w:t>
      </w:r>
      <w:r>
        <w:rPr>
          <w:spacing w:val="-20"/>
          <w:w w:val="99"/>
          <w:sz w:val="16"/>
          <w:szCs w:val="18"/>
          <w:lang w:eastAsia="zh-CN"/>
        </w:rPr>
        <w:t>）</w:t>
      </w:r>
      <w:r>
        <w:rPr>
          <w:spacing w:val="-6"/>
          <w:w w:val="99"/>
          <w:sz w:val="16"/>
          <w:szCs w:val="18"/>
          <w:lang w:eastAsia="zh-CN"/>
        </w:rPr>
        <w:t>、跨越接触网的构筑物</w:t>
      </w:r>
      <w:r>
        <w:rPr>
          <w:spacing w:val="-1"/>
          <w:w w:val="99"/>
          <w:sz w:val="16"/>
          <w:szCs w:val="18"/>
          <w:lang w:eastAsia="zh-CN"/>
        </w:rPr>
        <w:t>（</w:t>
      </w:r>
      <w:r>
        <w:rPr>
          <w:spacing w:val="-5"/>
          <w:w w:val="99"/>
          <w:sz w:val="16"/>
          <w:szCs w:val="18"/>
          <w:lang w:eastAsia="zh-CN"/>
        </w:rPr>
        <w:t>主要包括构筑物名称、位置、最近的构筑</w:t>
      </w:r>
      <w:r>
        <w:rPr>
          <w:spacing w:val="-6"/>
          <w:w w:val="99"/>
          <w:sz w:val="16"/>
          <w:szCs w:val="18"/>
          <w:lang w:eastAsia="zh-CN"/>
        </w:rPr>
        <w:t>物墩距线路中心的距离，接触网带电部分距构筑物最小距离、产权单位及联系方式等</w:t>
      </w:r>
      <w:r>
        <w:rPr>
          <w:spacing w:val="-32"/>
          <w:w w:val="99"/>
          <w:sz w:val="16"/>
          <w:szCs w:val="18"/>
          <w:lang w:eastAsia="zh-CN"/>
        </w:rPr>
        <w:t>）</w:t>
      </w:r>
      <w:r>
        <w:rPr>
          <w:spacing w:val="-1"/>
          <w:w w:val="99"/>
          <w:sz w:val="16"/>
          <w:szCs w:val="18"/>
          <w:lang w:eastAsia="zh-CN"/>
        </w:rPr>
        <w:t>有关</w:t>
      </w:r>
      <w:r>
        <w:rPr>
          <w:w w:val="99"/>
          <w:sz w:val="16"/>
          <w:szCs w:val="18"/>
          <w:lang w:eastAsia="zh-CN"/>
        </w:rPr>
        <w:t>资料。</w:t>
      </w:r>
    </w:p>
    <w:p w14:paraId="1E692F76">
      <w:pPr>
        <w:tabs>
          <w:tab w:val="left" w:pos="1068"/>
        </w:tabs>
        <w:ind w:left="122" w:right="222"/>
        <w:jc w:val="both"/>
        <w:rPr>
          <w:sz w:val="16"/>
          <w:szCs w:val="18"/>
          <w:lang w:eastAsia="zh-CN"/>
        </w:rPr>
      </w:pPr>
      <w:r>
        <w:rPr>
          <w:sz w:val="16"/>
          <w:szCs w:val="16"/>
          <w:lang w:eastAsia="zh-CN"/>
        </w:rPr>
        <w:t>Relevant information of overhead contact line (mainly including the name, location, voltage grade, height, property right unit and contact information of overhead contact line) and overhead contact line structures (mainly including the name and location of the structure, the distance between the nearest structure pier and the center of the line, the minimum distance between the live part of overhead contact line and the structure, property right unit and contact information, etc.).</w:t>
      </w:r>
    </w:p>
    <w:p w14:paraId="34A83844">
      <w:pPr>
        <w:numPr>
          <w:ilvl w:val="0"/>
          <w:numId w:val="70"/>
        </w:numPr>
        <w:tabs>
          <w:tab w:val="left" w:pos="1173"/>
        </w:tabs>
        <w:spacing w:line="427" w:lineRule="auto"/>
        <w:ind w:left="122" w:right="222" w:firstLine="420"/>
        <w:rPr>
          <w:spacing w:val="-4"/>
          <w:sz w:val="16"/>
          <w:szCs w:val="18"/>
          <w:lang w:eastAsia="zh-CN"/>
        </w:rPr>
      </w:pPr>
      <w:r>
        <w:rPr>
          <w:spacing w:val="-2"/>
          <w:sz w:val="16"/>
          <w:szCs w:val="18"/>
          <w:lang w:eastAsia="zh-CN"/>
        </w:rPr>
        <w:t>开通前最后一次接触网几何参数静态测量数据、波形图，动态检测波形图及检</w:t>
      </w:r>
      <w:r>
        <w:rPr>
          <w:spacing w:val="-4"/>
          <w:sz w:val="16"/>
          <w:szCs w:val="18"/>
          <w:lang w:eastAsia="zh-CN"/>
        </w:rPr>
        <w:t>测报告。</w:t>
      </w:r>
    </w:p>
    <w:p w14:paraId="7E275D52">
      <w:pPr>
        <w:tabs>
          <w:tab w:val="left" w:pos="1173"/>
        </w:tabs>
        <w:ind w:left="122" w:right="222"/>
        <w:rPr>
          <w:sz w:val="16"/>
          <w:szCs w:val="18"/>
          <w:lang w:eastAsia="zh-CN"/>
        </w:rPr>
      </w:pPr>
      <w:r>
        <w:rPr>
          <w:sz w:val="16"/>
          <w:szCs w:val="16"/>
          <w:lang w:eastAsia="zh-CN"/>
        </w:rPr>
        <w:t>Static measurement data, waveform diagram, dynamic detection waveform diagram and detection report of the last catenary geometric parameters before opening.</w:t>
      </w:r>
    </w:p>
    <w:p w14:paraId="486AAED6">
      <w:pPr>
        <w:numPr>
          <w:ilvl w:val="0"/>
          <w:numId w:val="67"/>
        </w:numPr>
        <w:tabs>
          <w:tab w:val="left" w:pos="1068"/>
        </w:tabs>
        <w:spacing w:line="427" w:lineRule="auto"/>
        <w:ind w:left="122" w:right="222" w:firstLine="420"/>
        <w:jc w:val="both"/>
        <w:rPr>
          <w:spacing w:val="-1"/>
          <w:w w:val="99"/>
          <w:sz w:val="16"/>
          <w:szCs w:val="18"/>
          <w:lang w:eastAsia="zh-CN"/>
        </w:rPr>
      </w:pPr>
      <w:r>
        <w:rPr>
          <w:spacing w:val="-1"/>
          <w:w w:val="99"/>
          <w:sz w:val="16"/>
          <w:szCs w:val="18"/>
          <w:lang w:eastAsia="zh-CN"/>
        </w:rPr>
        <w:t>接触网设备投入运行前，基础设施维护公司要做好运行准备工作，配齐并培训运</w:t>
      </w:r>
      <w:r>
        <w:rPr>
          <w:spacing w:val="-9"/>
          <w:w w:val="99"/>
          <w:sz w:val="16"/>
          <w:szCs w:val="18"/>
          <w:lang w:eastAsia="zh-CN"/>
        </w:rPr>
        <w:t>行维修人员，组织学习有关规章制度，熟悉即将接管的设备；配合有关部门共同做好电气化</w:t>
      </w:r>
      <w:r>
        <w:rPr>
          <w:spacing w:val="-1"/>
          <w:w w:val="99"/>
          <w:sz w:val="16"/>
          <w:szCs w:val="18"/>
          <w:lang w:eastAsia="zh-CN"/>
        </w:rPr>
        <w:t>铁路安全知识的宣传教育工作。</w:t>
      </w:r>
    </w:p>
    <w:p w14:paraId="497B91C1">
      <w:pPr>
        <w:tabs>
          <w:tab w:val="left" w:pos="1068"/>
        </w:tabs>
        <w:ind w:left="122" w:right="222"/>
        <w:jc w:val="both"/>
        <w:rPr>
          <w:sz w:val="16"/>
          <w:szCs w:val="18"/>
          <w:lang w:eastAsia="zh-CN"/>
        </w:rPr>
      </w:pPr>
      <w:r>
        <w:rPr>
          <w:sz w:val="16"/>
          <w:szCs w:val="16"/>
          <w:lang w:eastAsia="zh-CN"/>
        </w:rPr>
        <w:t>Before the catenary equipment is put into operation, the infrastructure maintenance company should make good preparations for operation, complete and train the operation and maintenance personnel, organize the study of relevant rules and regulations, and be familiar with the equipment to be taken over; Cooperate with relevant departments to do a good job in publicity and education of electrified railway safety knowledge.</w:t>
      </w:r>
    </w:p>
    <w:p w14:paraId="084B7BCA">
      <w:pPr>
        <w:numPr>
          <w:ilvl w:val="0"/>
          <w:numId w:val="67"/>
        </w:numPr>
        <w:tabs>
          <w:tab w:val="left" w:pos="1068"/>
        </w:tabs>
        <w:spacing w:line="267" w:lineRule="exact"/>
        <w:ind w:left="1068"/>
        <w:rPr>
          <w:spacing w:val="-1"/>
          <w:w w:val="95"/>
          <w:sz w:val="16"/>
          <w:szCs w:val="18"/>
        </w:rPr>
      </w:pPr>
      <w:r>
        <w:rPr>
          <w:spacing w:val="-1"/>
          <w:w w:val="95"/>
          <w:sz w:val="16"/>
          <w:szCs w:val="18"/>
          <w:lang w:eastAsia="zh-CN"/>
        </w:rPr>
        <w:t>为保证电气化区段的可靠供电，一般不得从接触网上引接非牵引负荷。</w:t>
      </w:r>
      <w:r>
        <w:rPr>
          <w:spacing w:val="-1"/>
          <w:w w:val="95"/>
          <w:sz w:val="16"/>
          <w:szCs w:val="18"/>
        </w:rPr>
        <w:t>对当地车</w:t>
      </w:r>
    </w:p>
    <w:p w14:paraId="38F64314">
      <w:pPr>
        <w:tabs>
          <w:tab w:val="left" w:pos="1068"/>
        </w:tabs>
        <w:ind w:left="1068"/>
        <w:rPr>
          <w:sz w:val="16"/>
          <w:szCs w:val="18"/>
        </w:rPr>
      </w:pPr>
      <w:r>
        <w:rPr>
          <w:sz w:val="16"/>
          <w:szCs w:val="16"/>
        </w:rPr>
        <w:t>In order to ensure reliable power supply in electrified sections, non-traction loads are generally not allowed to be connected from the contact network. For local cars</w:t>
      </w:r>
    </w:p>
    <w:p w14:paraId="6041872B">
      <w:pPr>
        <w:spacing w:line="267" w:lineRule="exact"/>
        <w:rPr>
          <w:sz w:val="16"/>
          <w:szCs w:val="18"/>
        </w:rPr>
        <w:sectPr>
          <w:pgSz w:w="11910" w:h="16840"/>
          <w:pgMar w:top="1480" w:right="1580" w:bottom="1380" w:left="1680" w:header="0" w:footer="1183" w:gutter="0"/>
          <w:cols w:space="720" w:num="1"/>
        </w:sectPr>
      </w:pPr>
    </w:p>
    <w:p w14:paraId="4EF02FDB">
      <w:pPr>
        <w:spacing w:before="45" w:line="427" w:lineRule="auto"/>
        <w:ind w:left="122" w:right="116"/>
        <w:rPr>
          <w:spacing w:val="-1"/>
          <w:w w:val="99"/>
          <w:sz w:val="16"/>
          <w:szCs w:val="16"/>
          <w:lang w:eastAsia="zh-CN"/>
        </w:rPr>
      </w:pPr>
      <w:r>
        <w:rPr>
          <w:spacing w:val="-10"/>
          <w:w w:val="99"/>
          <w:sz w:val="16"/>
          <w:szCs w:val="16"/>
          <w:lang w:eastAsia="zh-CN"/>
        </w:rPr>
        <w:t>站无电源，只能利用接触网供电者，经联营公司批准可允许由车站接触网引接少量的非牵引</w:t>
      </w:r>
      <w:r>
        <w:rPr>
          <w:spacing w:val="-13"/>
          <w:w w:val="99"/>
          <w:sz w:val="16"/>
          <w:szCs w:val="16"/>
          <w:lang w:eastAsia="zh-CN"/>
        </w:rPr>
        <w:t>负荷，基础设施维护公司与使用部门应明确分界，各自对分管设备加强管理，认真维护保养，</w:t>
      </w:r>
      <w:r>
        <w:rPr>
          <w:spacing w:val="-1"/>
          <w:w w:val="99"/>
          <w:sz w:val="16"/>
          <w:szCs w:val="16"/>
          <w:lang w:eastAsia="zh-CN"/>
        </w:rPr>
        <w:t>确保接触网的正常供电。</w:t>
      </w:r>
    </w:p>
    <w:p w14:paraId="777B021B">
      <w:pPr>
        <w:ind w:left="122" w:right="116"/>
        <w:rPr>
          <w:sz w:val="16"/>
          <w:szCs w:val="16"/>
          <w:lang w:eastAsia="zh-CN"/>
        </w:rPr>
      </w:pPr>
      <w:r>
        <w:rPr>
          <w:sz w:val="16"/>
          <w:szCs w:val="16"/>
          <w:lang w:eastAsia="zh-CN"/>
        </w:rPr>
        <w:t>If the station has no power supply and can only use the catenary for power supply, a small amount of non-traction load can be connected by the catenary of the station with the approval of the affiliated company. The infrastructure maintenance company and the user department should clearly define the boundary, strengthen the management of the equipment in charge, and carefully maintain and ensure the normal power supply of the catenary.</w:t>
      </w:r>
    </w:p>
    <w:p w14:paraId="58A751CD">
      <w:pPr>
        <w:numPr>
          <w:ilvl w:val="0"/>
          <w:numId w:val="67"/>
        </w:numPr>
        <w:tabs>
          <w:tab w:val="left" w:pos="1068"/>
        </w:tabs>
        <w:spacing w:line="427" w:lineRule="auto"/>
        <w:ind w:left="122" w:right="222" w:firstLine="420"/>
        <w:rPr>
          <w:spacing w:val="-1"/>
          <w:w w:val="99"/>
          <w:sz w:val="16"/>
          <w:szCs w:val="18"/>
          <w:lang w:eastAsia="zh-CN"/>
        </w:rPr>
      </w:pPr>
      <w:r>
        <w:rPr>
          <w:spacing w:val="-1"/>
          <w:w w:val="99"/>
          <w:sz w:val="16"/>
          <w:szCs w:val="18"/>
          <w:lang w:eastAsia="zh-CN"/>
        </w:rPr>
        <w:t>为保证接触网与线路的相对位置，应在接触网支柱的线路侧或站台侧墙、隧道一侧的边墙上标出轨面标准线。</w:t>
      </w:r>
    </w:p>
    <w:p w14:paraId="541AB4F2">
      <w:pPr>
        <w:tabs>
          <w:tab w:val="left" w:pos="1068"/>
        </w:tabs>
        <w:ind w:left="122" w:right="222"/>
        <w:rPr>
          <w:sz w:val="16"/>
          <w:szCs w:val="18"/>
          <w:lang w:eastAsia="zh-CN"/>
        </w:rPr>
      </w:pPr>
      <w:r>
        <w:rPr>
          <w:sz w:val="16"/>
          <w:szCs w:val="16"/>
          <w:lang w:eastAsia="zh-CN"/>
        </w:rPr>
        <w:t>In order to ensure the relative position between the catenary and the line, the standard line of the rail surface shall be marked on the line side of the catenary pillar or the side wall of the platform and the side wall of the tunnel.</w:t>
      </w:r>
    </w:p>
    <w:p w14:paraId="7429EDC2">
      <w:pPr>
        <w:spacing w:line="427" w:lineRule="auto"/>
        <w:ind w:left="122" w:right="222" w:firstLine="420"/>
        <w:jc w:val="both"/>
        <w:rPr>
          <w:spacing w:val="-1"/>
          <w:w w:val="99"/>
          <w:sz w:val="16"/>
          <w:szCs w:val="16"/>
          <w:lang w:eastAsia="zh-CN"/>
        </w:rPr>
      </w:pPr>
      <w:r>
        <w:rPr>
          <w:spacing w:val="-8"/>
          <w:w w:val="99"/>
          <w:sz w:val="16"/>
          <w:szCs w:val="16"/>
          <w:lang w:eastAsia="zh-CN"/>
        </w:rPr>
        <w:t>在电气化铁路竣工时，由施工企业标出轨面标准线，开通前由基础设施维护公司共同复</w:t>
      </w:r>
      <w:r>
        <w:rPr>
          <w:spacing w:val="-3"/>
          <w:w w:val="99"/>
          <w:sz w:val="16"/>
          <w:szCs w:val="16"/>
          <w:lang w:eastAsia="zh-CN"/>
        </w:rPr>
        <w:t>查确认。每年对轨面标准线复测一次，复测结果与原轨面标准线误差不得大于±</w:t>
      </w:r>
      <w:r>
        <w:rPr>
          <w:rFonts w:ascii="Calibri" w:hAnsi="Calibri" w:eastAsia="Calibri"/>
          <w:spacing w:val="-1"/>
          <w:w w:val="99"/>
          <w:sz w:val="16"/>
          <w:szCs w:val="16"/>
          <w:lang w:eastAsia="zh-CN"/>
        </w:rPr>
        <w:t>30</w:t>
      </w:r>
      <w:r>
        <w:rPr>
          <w:rFonts w:ascii="Calibri" w:hAnsi="Calibri" w:eastAsia="Calibri"/>
          <w:spacing w:val="1"/>
          <w:w w:val="99"/>
          <w:sz w:val="16"/>
          <w:szCs w:val="16"/>
          <w:lang w:eastAsia="zh-CN"/>
        </w:rPr>
        <w:t>m</w:t>
      </w:r>
      <w:r>
        <w:rPr>
          <w:rFonts w:ascii="Calibri" w:hAnsi="Calibri" w:eastAsia="Calibri"/>
          <w:spacing w:val="3"/>
          <w:w w:val="99"/>
          <w:sz w:val="16"/>
          <w:szCs w:val="16"/>
          <w:lang w:eastAsia="zh-CN"/>
        </w:rPr>
        <w:t>m</w:t>
      </w:r>
      <w:r>
        <w:rPr>
          <w:spacing w:val="-3"/>
          <w:w w:val="99"/>
          <w:sz w:val="16"/>
          <w:szCs w:val="16"/>
          <w:lang w:eastAsia="zh-CN"/>
        </w:rPr>
        <w:t>。特</w:t>
      </w:r>
      <w:r>
        <w:rPr>
          <w:spacing w:val="-7"/>
          <w:w w:val="99"/>
          <w:sz w:val="16"/>
          <w:szCs w:val="16"/>
          <w:lang w:eastAsia="zh-CN"/>
        </w:rPr>
        <w:t>殊情况需调整轨面标准线时，由基础设施维护公司批准。基础设施维护公司负责轨面标准线</w:t>
      </w:r>
      <w:r>
        <w:rPr>
          <w:spacing w:val="-1"/>
          <w:w w:val="99"/>
          <w:sz w:val="16"/>
          <w:szCs w:val="16"/>
          <w:lang w:eastAsia="zh-CN"/>
        </w:rPr>
        <w:t>的日常管理，保持其清晰醒目。</w:t>
      </w:r>
    </w:p>
    <w:p w14:paraId="4AEC91DD">
      <w:pPr>
        <w:ind w:left="122" w:right="222" w:firstLine="420"/>
        <w:jc w:val="both"/>
        <w:rPr>
          <w:sz w:val="16"/>
          <w:szCs w:val="16"/>
          <w:lang w:eastAsia="zh-CN"/>
        </w:rPr>
      </w:pPr>
      <w:r>
        <w:rPr>
          <w:sz w:val="16"/>
          <w:szCs w:val="16"/>
          <w:lang w:eastAsia="zh-CN"/>
        </w:rPr>
        <w:t>When the electrified railway is completed, the construction enterprise shall mark the derailment surface standard line, and the infrastructure maintenance company shall jointly review and confirm it before opening. Re-test the standard line of rail surface once a year, and the error between the re-test result and the original standard line of rail surface shall not be greater than 30mm. When the standard line of rail surface needs to be adjusted under special circumstances, it shall be approved by the infrastructure maintenance company. The infrastructure maintenance company is responsible for the daily management of the track surface standard line to keep it clear and eye-catching.</w:t>
      </w:r>
    </w:p>
    <w:p w14:paraId="1463F4BD">
      <w:pPr>
        <w:numPr>
          <w:ilvl w:val="0"/>
          <w:numId w:val="67"/>
        </w:numPr>
        <w:tabs>
          <w:tab w:val="left" w:pos="1068"/>
        </w:tabs>
        <w:spacing w:line="427" w:lineRule="auto"/>
        <w:ind w:left="122" w:right="222" w:firstLine="420"/>
        <w:jc w:val="both"/>
        <w:rPr>
          <w:w w:val="99"/>
          <w:sz w:val="16"/>
          <w:szCs w:val="18"/>
          <w:lang w:eastAsia="zh-CN"/>
        </w:rPr>
      </w:pPr>
      <w:r>
        <w:rPr>
          <w:spacing w:val="-1"/>
          <w:w w:val="99"/>
          <w:sz w:val="16"/>
          <w:szCs w:val="18"/>
          <w:lang w:eastAsia="zh-CN"/>
        </w:rPr>
        <w:t>位于轨道侧的回流装置维修分工如下：吸上线与扼流变压器连接时，连接板（</w:t>
      </w:r>
      <w:r>
        <w:rPr>
          <w:w w:val="99"/>
          <w:sz w:val="16"/>
          <w:szCs w:val="18"/>
          <w:lang w:eastAsia="zh-CN"/>
        </w:rPr>
        <w:t>端</w:t>
      </w:r>
      <w:r>
        <w:rPr>
          <w:spacing w:val="2"/>
          <w:w w:val="99"/>
          <w:sz w:val="16"/>
          <w:szCs w:val="18"/>
          <w:lang w:eastAsia="zh-CN"/>
        </w:rPr>
        <w:t>子</w:t>
      </w:r>
      <w:r>
        <w:rPr>
          <w:spacing w:val="-25"/>
          <w:w w:val="99"/>
          <w:sz w:val="16"/>
          <w:szCs w:val="18"/>
          <w:lang w:eastAsia="zh-CN"/>
        </w:rPr>
        <w:t>）</w:t>
      </w:r>
      <w:r>
        <w:rPr>
          <w:spacing w:val="-5"/>
          <w:w w:val="99"/>
          <w:sz w:val="16"/>
          <w:szCs w:val="18"/>
          <w:lang w:eastAsia="zh-CN"/>
        </w:rPr>
        <w:t>由所在维修基地电务队负责，连接板</w:t>
      </w:r>
      <w:r>
        <w:rPr>
          <w:spacing w:val="-1"/>
          <w:w w:val="99"/>
          <w:sz w:val="16"/>
          <w:szCs w:val="18"/>
          <w:lang w:eastAsia="zh-CN"/>
        </w:rPr>
        <w:t>（</w:t>
      </w:r>
      <w:r>
        <w:rPr>
          <w:w w:val="99"/>
          <w:sz w:val="16"/>
          <w:szCs w:val="18"/>
          <w:lang w:eastAsia="zh-CN"/>
        </w:rPr>
        <w:t>端子</w:t>
      </w:r>
      <w:r>
        <w:rPr>
          <w:spacing w:val="-22"/>
          <w:w w:val="99"/>
          <w:sz w:val="16"/>
          <w:szCs w:val="18"/>
          <w:lang w:eastAsia="zh-CN"/>
        </w:rPr>
        <w:t>）</w:t>
      </w:r>
      <w:r>
        <w:rPr>
          <w:spacing w:val="-1"/>
          <w:w w:val="99"/>
          <w:sz w:val="16"/>
          <w:szCs w:val="18"/>
          <w:lang w:eastAsia="zh-CN"/>
        </w:rPr>
        <w:t>上的螺栓和吸上线由所在维修基地供电队</w:t>
      </w:r>
      <w:r>
        <w:rPr>
          <w:w w:val="99"/>
          <w:sz w:val="16"/>
          <w:szCs w:val="18"/>
          <w:lang w:eastAsia="zh-CN"/>
        </w:rPr>
        <w:t>负责。</w:t>
      </w:r>
    </w:p>
    <w:p w14:paraId="590FA0D8">
      <w:pPr>
        <w:tabs>
          <w:tab w:val="left" w:pos="1068"/>
        </w:tabs>
        <w:ind w:left="122" w:right="222"/>
        <w:jc w:val="both"/>
        <w:rPr>
          <w:sz w:val="16"/>
          <w:szCs w:val="18"/>
          <w:lang w:eastAsia="zh-CN"/>
        </w:rPr>
      </w:pPr>
      <w:r>
        <w:rPr>
          <w:w w:val="99"/>
          <w:sz w:val="16"/>
          <w:szCs w:val="18"/>
          <w:lang w:eastAsia="zh-CN"/>
        </w:rPr>
        <w:t>The maintenance division of the backflow device located on the track side is as follows:</w:t>
      </w:r>
      <w:r>
        <w:rPr>
          <w:sz w:val="16"/>
          <w:szCs w:val="16"/>
          <w:lang w:eastAsia="zh-CN"/>
        </w:rPr>
        <w:t xml:space="preserve"> when the suction line is connected with the choke transformer, the electrical service team of the maintenance base is responsible for the connection plate (terminal), and the power supply team of the maintenance base is responsible for the bolts and suction line on the connection plate (terminal).</w:t>
      </w:r>
    </w:p>
    <w:p w14:paraId="02DC29BA">
      <w:pPr>
        <w:numPr>
          <w:ilvl w:val="0"/>
          <w:numId w:val="67"/>
        </w:numPr>
        <w:tabs>
          <w:tab w:val="left" w:pos="1068"/>
        </w:tabs>
        <w:spacing w:line="427" w:lineRule="auto"/>
        <w:ind w:left="122" w:right="222" w:firstLine="420"/>
        <w:rPr>
          <w:spacing w:val="-1"/>
          <w:w w:val="99"/>
          <w:sz w:val="16"/>
          <w:szCs w:val="18"/>
          <w:lang w:eastAsia="zh-CN"/>
        </w:rPr>
      </w:pPr>
      <w:r>
        <w:rPr>
          <w:spacing w:val="-1"/>
          <w:w w:val="99"/>
          <w:sz w:val="16"/>
          <w:szCs w:val="18"/>
          <w:lang w:eastAsia="zh-CN"/>
        </w:rPr>
        <w:t>吸上线与钢轨相连接时，吸上线及其与钢轨连接的附件由所在维修基地供电队负责。供电队作业，必要时工务队、电务队派人配合。</w:t>
      </w:r>
    </w:p>
    <w:p w14:paraId="42E649DD">
      <w:pPr>
        <w:tabs>
          <w:tab w:val="left" w:pos="1068"/>
        </w:tabs>
        <w:ind w:left="122" w:right="222"/>
        <w:rPr>
          <w:sz w:val="16"/>
          <w:szCs w:val="18"/>
          <w:lang w:eastAsia="zh-CN"/>
        </w:rPr>
      </w:pPr>
      <w:r>
        <w:rPr>
          <w:sz w:val="16"/>
          <w:szCs w:val="16"/>
          <w:lang w:eastAsia="zh-CN"/>
        </w:rPr>
        <w:t>When the suction line is connected with the rail, the power supply team of the maintenance base is responsible for the suction line and its accessories connected with the rail. The power supply team shall work, and when necessary, the public works team and the electricity service team shall send people to cooperate.</w:t>
      </w:r>
    </w:p>
    <w:p w14:paraId="1FBBC30A">
      <w:pPr>
        <w:numPr>
          <w:ilvl w:val="0"/>
          <w:numId w:val="67"/>
        </w:numPr>
        <w:tabs>
          <w:tab w:val="left" w:pos="1068"/>
        </w:tabs>
        <w:spacing w:line="269" w:lineRule="exact"/>
        <w:ind w:left="1068"/>
        <w:rPr>
          <w:spacing w:val="-1"/>
          <w:w w:val="95"/>
          <w:sz w:val="16"/>
          <w:szCs w:val="18"/>
          <w:lang w:eastAsia="zh-CN"/>
        </w:rPr>
      </w:pPr>
      <w:r>
        <w:rPr>
          <w:w w:val="95"/>
          <w:sz w:val="16"/>
          <w:szCs w:val="18"/>
          <w:lang w:eastAsia="zh-CN"/>
        </w:rPr>
        <w:t>接触网远动隔离开关维修分工如下：</w:t>
      </w:r>
      <w:r>
        <w:rPr>
          <w:spacing w:val="64"/>
          <w:sz w:val="16"/>
          <w:szCs w:val="18"/>
          <w:lang w:eastAsia="zh-CN"/>
        </w:rPr>
        <w:t xml:space="preserve">   </w:t>
      </w:r>
      <w:r>
        <w:rPr>
          <w:spacing w:val="-1"/>
          <w:w w:val="95"/>
          <w:sz w:val="16"/>
          <w:szCs w:val="18"/>
          <w:lang w:eastAsia="zh-CN"/>
        </w:rPr>
        <w:t>引入被控站的通信光缆及通信光缆配线架</w:t>
      </w:r>
    </w:p>
    <w:p w14:paraId="6C2B81C6">
      <w:pPr>
        <w:tabs>
          <w:tab w:val="left" w:pos="1068"/>
        </w:tabs>
        <w:ind w:left="1068"/>
        <w:rPr>
          <w:sz w:val="16"/>
          <w:szCs w:val="18"/>
          <w:lang w:eastAsia="zh-CN"/>
        </w:rPr>
      </w:pPr>
      <w:r>
        <w:rPr>
          <w:w w:val="95"/>
          <w:sz w:val="16"/>
          <w:szCs w:val="18"/>
          <w:lang w:eastAsia="zh-CN"/>
        </w:rPr>
        <w:t>The maintenance division of OCS telecontrol isolating switch is as follows:</w:t>
      </w:r>
      <w:r>
        <w:rPr>
          <w:sz w:val="16"/>
          <w:szCs w:val="16"/>
          <w:lang w:eastAsia="zh-CN"/>
        </w:rPr>
        <w:t xml:space="preserve"> the communication optical cable introduced into the controlled station and the communication optical cable distribution frame</w:t>
      </w:r>
    </w:p>
    <w:p w14:paraId="61A62CE7">
      <w:pPr>
        <w:spacing w:before="12"/>
        <w:rPr>
          <w:sz w:val="10"/>
          <w:szCs w:val="16"/>
          <w:lang w:eastAsia="zh-CN"/>
        </w:rPr>
      </w:pPr>
    </w:p>
    <w:p w14:paraId="6C40B2C7">
      <w:pPr>
        <w:spacing w:line="427" w:lineRule="auto"/>
        <w:ind w:left="122" w:right="222"/>
        <w:jc w:val="both"/>
        <w:rPr>
          <w:spacing w:val="-1"/>
          <w:w w:val="99"/>
          <w:sz w:val="16"/>
          <w:szCs w:val="16"/>
          <w:lang w:eastAsia="zh-CN"/>
        </w:rPr>
      </w:pPr>
      <w:r>
        <w:rPr>
          <w:spacing w:val="-1"/>
          <w:w w:val="99"/>
          <w:sz w:val="16"/>
          <w:szCs w:val="16"/>
          <w:lang w:eastAsia="zh-CN"/>
        </w:rPr>
        <w:t>（</w:t>
      </w:r>
      <w:r>
        <w:rPr>
          <w:spacing w:val="2"/>
          <w:w w:val="99"/>
          <w:sz w:val="16"/>
          <w:szCs w:val="16"/>
          <w:lang w:eastAsia="zh-CN"/>
        </w:rPr>
        <w:t>盒</w:t>
      </w:r>
      <w:r>
        <w:rPr>
          <w:spacing w:val="-15"/>
          <w:w w:val="99"/>
          <w:sz w:val="16"/>
          <w:szCs w:val="16"/>
          <w:lang w:eastAsia="zh-CN"/>
        </w:rPr>
        <w:t>）</w:t>
      </w:r>
      <w:r>
        <w:rPr>
          <w:spacing w:val="-4"/>
          <w:w w:val="99"/>
          <w:sz w:val="16"/>
          <w:szCs w:val="16"/>
          <w:lang w:eastAsia="zh-CN"/>
        </w:rPr>
        <w:t>，以被控站通信配线架</w:t>
      </w:r>
      <w:r>
        <w:rPr>
          <w:spacing w:val="-1"/>
          <w:w w:val="99"/>
          <w:sz w:val="16"/>
          <w:szCs w:val="16"/>
          <w:lang w:eastAsia="zh-CN"/>
        </w:rPr>
        <w:t>（</w:t>
      </w:r>
      <w:r>
        <w:rPr>
          <w:spacing w:val="2"/>
          <w:w w:val="99"/>
          <w:sz w:val="16"/>
          <w:szCs w:val="16"/>
          <w:lang w:eastAsia="zh-CN"/>
        </w:rPr>
        <w:t>盒</w:t>
      </w:r>
      <w:r>
        <w:rPr>
          <w:spacing w:val="-15"/>
          <w:w w:val="99"/>
          <w:sz w:val="16"/>
          <w:szCs w:val="16"/>
          <w:lang w:eastAsia="zh-CN"/>
        </w:rPr>
        <w:t>）</w:t>
      </w:r>
      <w:r>
        <w:rPr>
          <w:spacing w:val="-4"/>
          <w:w w:val="99"/>
          <w:sz w:val="16"/>
          <w:szCs w:val="16"/>
          <w:lang w:eastAsia="zh-CN"/>
        </w:rPr>
        <w:t>的活动连接器为分界点。活动连接器</w:t>
      </w:r>
      <w:r>
        <w:rPr>
          <w:spacing w:val="2"/>
          <w:w w:val="99"/>
          <w:sz w:val="16"/>
          <w:szCs w:val="16"/>
          <w:lang w:eastAsia="zh-CN"/>
        </w:rPr>
        <w:t>（</w:t>
      </w:r>
      <w:r>
        <w:rPr>
          <w:spacing w:val="-1"/>
          <w:w w:val="99"/>
          <w:sz w:val="16"/>
          <w:szCs w:val="16"/>
          <w:lang w:eastAsia="zh-CN"/>
        </w:rPr>
        <w:t>含</w:t>
      </w:r>
      <w:r>
        <w:rPr>
          <w:spacing w:val="-13"/>
          <w:w w:val="99"/>
          <w:sz w:val="16"/>
          <w:szCs w:val="16"/>
          <w:lang w:eastAsia="zh-CN"/>
        </w:rPr>
        <w:t>）</w:t>
      </w:r>
      <w:r>
        <w:rPr>
          <w:spacing w:val="-1"/>
          <w:w w:val="99"/>
          <w:sz w:val="16"/>
          <w:szCs w:val="16"/>
          <w:lang w:eastAsia="zh-CN"/>
        </w:rPr>
        <w:t>至通信设备</w:t>
      </w:r>
      <w:r>
        <w:rPr>
          <w:spacing w:val="-4"/>
          <w:w w:val="99"/>
          <w:sz w:val="16"/>
          <w:szCs w:val="16"/>
          <w:lang w:eastAsia="zh-CN"/>
        </w:rPr>
        <w:t>由所在维修基地电务队的通信综合维护组负责，活动连接器</w:t>
      </w:r>
      <w:r>
        <w:rPr>
          <w:spacing w:val="2"/>
          <w:w w:val="99"/>
          <w:sz w:val="16"/>
          <w:szCs w:val="16"/>
          <w:lang w:eastAsia="zh-CN"/>
        </w:rPr>
        <w:t>（</w:t>
      </w:r>
      <w:r>
        <w:rPr>
          <w:w w:val="99"/>
          <w:sz w:val="16"/>
          <w:szCs w:val="16"/>
          <w:lang w:eastAsia="zh-CN"/>
        </w:rPr>
        <w:t>不含</w:t>
      </w:r>
      <w:r>
        <w:rPr>
          <w:spacing w:val="-25"/>
          <w:w w:val="99"/>
          <w:sz w:val="16"/>
          <w:szCs w:val="16"/>
          <w:lang w:eastAsia="zh-CN"/>
        </w:rPr>
        <w:t>）</w:t>
      </w:r>
      <w:r>
        <w:rPr>
          <w:spacing w:val="-4"/>
          <w:w w:val="99"/>
          <w:sz w:val="16"/>
          <w:szCs w:val="16"/>
          <w:lang w:eastAsia="zh-CN"/>
        </w:rPr>
        <w:t>至供电设备的跳纤、尾</w:t>
      </w:r>
      <w:r>
        <w:rPr>
          <w:spacing w:val="-1"/>
          <w:w w:val="99"/>
          <w:sz w:val="16"/>
          <w:szCs w:val="16"/>
          <w:lang w:eastAsia="zh-CN"/>
        </w:rPr>
        <w:t>纤等由所在维修基地供电队负责。</w:t>
      </w:r>
    </w:p>
    <w:p w14:paraId="0E0BCA01">
      <w:pPr>
        <w:ind w:left="122" w:right="222"/>
        <w:jc w:val="both"/>
        <w:rPr>
          <w:sz w:val="16"/>
          <w:szCs w:val="16"/>
          <w:lang w:eastAsia="zh-CN"/>
        </w:rPr>
      </w:pPr>
      <w:r>
        <w:rPr>
          <w:sz w:val="16"/>
          <w:szCs w:val="16"/>
          <w:lang w:eastAsia="zh-CN"/>
        </w:rPr>
        <w:t>(Box), taking the movable connector of the communication distribution frame (box) of the controlled station as the demarcation point. The communication integrated maintenance team of the telecommunication team of the maintenance base is responsible for the movable connector (inclusive) to the communication equipment, and the power supply team of the maintenance base is responsible for the fiber jumping and pigtail of the movable connector (excluding) to the power supply equipment.</w:t>
      </w:r>
    </w:p>
    <w:p w14:paraId="711A2412">
      <w:pPr>
        <w:numPr>
          <w:ilvl w:val="0"/>
          <w:numId w:val="67"/>
        </w:numPr>
        <w:tabs>
          <w:tab w:val="left" w:pos="1068"/>
        </w:tabs>
        <w:spacing w:line="424" w:lineRule="auto"/>
        <w:ind w:left="122" w:right="222" w:firstLine="420"/>
        <w:rPr>
          <w:spacing w:val="-1"/>
          <w:w w:val="99"/>
          <w:sz w:val="16"/>
          <w:szCs w:val="18"/>
          <w:lang w:eastAsia="zh-CN"/>
        </w:rPr>
      </w:pPr>
      <w:r>
        <w:rPr>
          <w:spacing w:val="-1"/>
          <w:w w:val="99"/>
          <w:sz w:val="16"/>
          <w:szCs w:val="18"/>
          <w:lang w:eastAsia="zh-CN"/>
        </w:rPr>
        <w:t>根据线路等级、专业技术力量、生产力布局、劳动力现状、设备运行状态、经济技术效益等实际情况，对部分设备、作业项目和线路，可实施委托维修或管理。</w:t>
      </w:r>
    </w:p>
    <w:p w14:paraId="3887A570">
      <w:pPr>
        <w:tabs>
          <w:tab w:val="left" w:pos="1068"/>
        </w:tabs>
        <w:ind w:left="122" w:right="222"/>
        <w:rPr>
          <w:sz w:val="16"/>
          <w:szCs w:val="18"/>
          <w:lang w:eastAsia="zh-CN"/>
        </w:rPr>
      </w:pPr>
      <w:r>
        <w:rPr>
          <w:sz w:val="16"/>
          <w:szCs w:val="16"/>
          <w:lang w:eastAsia="zh-CN"/>
        </w:rPr>
        <w:t>According to the actual situation of line grade, professional and technical force, productivity layout, labor force status, equipment operation status, economic and technical benefits, etc., some equipment, operation items and lines can be entrusted for maintenance or management.</w:t>
      </w:r>
    </w:p>
    <w:p w14:paraId="369B44B6">
      <w:pPr>
        <w:spacing w:line="295" w:lineRule="exact"/>
        <w:ind w:left="3792"/>
        <w:outlineLvl w:val="0"/>
        <w:rPr>
          <w:b/>
          <w:bCs/>
          <w:spacing w:val="-10"/>
          <w:w w:val="95"/>
          <w:sz w:val="20"/>
          <w:szCs w:val="20"/>
        </w:rPr>
      </w:pPr>
      <w:r>
        <w:rPr>
          <w:b/>
          <w:bCs/>
          <w:w w:val="95"/>
          <w:sz w:val="20"/>
          <w:szCs w:val="20"/>
        </w:rPr>
        <w:t>技术管</w:t>
      </w:r>
      <w:r>
        <w:rPr>
          <w:b/>
          <w:bCs/>
          <w:spacing w:val="-10"/>
          <w:w w:val="95"/>
          <w:sz w:val="20"/>
          <w:szCs w:val="20"/>
        </w:rPr>
        <w:t>理</w:t>
      </w:r>
    </w:p>
    <w:p w14:paraId="2EDD5449">
      <w:pPr>
        <w:ind w:left="3792"/>
        <w:outlineLvl w:val="0"/>
        <w:rPr>
          <w:b/>
          <w:bCs/>
          <w:sz w:val="20"/>
          <w:szCs w:val="20"/>
        </w:rPr>
      </w:pPr>
      <w:r>
        <w:rPr>
          <w:b/>
          <w:bCs/>
          <w:sz w:val="20"/>
          <w:szCs w:val="20"/>
        </w:rPr>
        <w:t>Technical management</w:t>
      </w:r>
    </w:p>
    <w:p w14:paraId="05F05444">
      <w:pPr>
        <w:numPr>
          <w:ilvl w:val="0"/>
          <w:numId w:val="67"/>
        </w:numPr>
        <w:tabs>
          <w:tab w:val="left" w:pos="1068"/>
        </w:tabs>
        <w:spacing w:before="187" w:line="427" w:lineRule="auto"/>
        <w:ind w:left="122" w:right="222" w:firstLine="420"/>
        <w:jc w:val="both"/>
        <w:rPr>
          <w:spacing w:val="-1"/>
          <w:w w:val="99"/>
          <w:sz w:val="16"/>
          <w:szCs w:val="18"/>
          <w:lang w:eastAsia="zh-CN"/>
        </w:rPr>
      </w:pPr>
      <w:r>
        <w:rPr>
          <w:spacing w:val="-1"/>
          <w:w w:val="99"/>
          <w:sz w:val="16"/>
          <w:szCs w:val="18"/>
          <w:lang w:eastAsia="zh-CN"/>
        </w:rPr>
        <w:t>在接触网投入运行时，各维修基地的供电队应建立正常的生产秩序，制定并落实</w:t>
      </w:r>
      <w:r>
        <w:rPr>
          <w:spacing w:val="-9"/>
          <w:w w:val="99"/>
          <w:sz w:val="16"/>
          <w:szCs w:val="18"/>
          <w:lang w:eastAsia="zh-CN"/>
        </w:rPr>
        <w:t>各项制度，备齐技术文件和资料，建立各项原始记录，按时填报台账报表。基础设施维护公</w:t>
      </w:r>
      <w:r>
        <w:rPr>
          <w:spacing w:val="-1"/>
          <w:w w:val="99"/>
          <w:sz w:val="16"/>
          <w:szCs w:val="18"/>
          <w:lang w:eastAsia="zh-CN"/>
        </w:rPr>
        <w:t>司技术科应有下列技术文件和资料：</w:t>
      </w:r>
    </w:p>
    <w:p w14:paraId="29BD2582">
      <w:pPr>
        <w:tabs>
          <w:tab w:val="left" w:pos="1068"/>
        </w:tabs>
        <w:ind w:left="122" w:right="222"/>
        <w:jc w:val="both"/>
        <w:rPr>
          <w:sz w:val="16"/>
          <w:szCs w:val="18"/>
          <w:lang w:eastAsia="zh-CN"/>
        </w:rPr>
      </w:pPr>
      <w:r>
        <w:rPr>
          <w:sz w:val="16"/>
          <w:szCs w:val="16"/>
          <w:lang w:eastAsia="zh-CN"/>
        </w:rPr>
        <w:t>When the catenary is put into operation, the power supply team of each maintenance base shall establish normal production order, formulate and implement various systems, prepare technical documents and materials, establish various original records, and fill in the ledger report on time. The technical department of the infrastructure maintenance company shall have the following technical documents and materials:</w:t>
      </w:r>
    </w:p>
    <w:p w14:paraId="7731060E">
      <w:pPr>
        <w:numPr>
          <w:ilvl w:val="0"/>
          <w:numId w:val="71"/>
        </w:numPr>
        <w:tabs>
          <w:tab w:val="left" w:pos="1067"/>
        </w:tabs>
        <w:spacing w:line="267" w:lineRule="exact"/>
        <w:rPr>
          <w:spacing w:val="-1"/>
          <w:w w:val="95"/>
          <w:sz w:val="16"/>
          <w:szCs w:val="18"/>
          <w:lang w:eastAsia="zh-CN"/>
        </w:rPr>
      </w:pPr>
      <w:r>
        <w:rPr>
          <w:spacing w:val="-1"/>
          <w:w w:val="95"/>
          <w:sz w:val="16"/>
          <w:szCs w:val="18"/>
          <w:lang w:eastAsia="zh-CN"/>
        </w:rPr>
        <w:t>联营公司、基础设施维护公司有关规章、制度、办法和措施；</w:t>
      </w:r>
    </w:p>
    <w:p w14:paraId="2E0B7D55">
      <w:pPr>
        <w:tabs>
          <w:tab w:val="left" w:pos="1067"/>
        </w:tabs>
        <w:ind w:left="1066"/>
        <w:rPr>
          <w:sz w:val="16"/>
          <w:szCs w:val="18"/>
          <w:lang w:eastAsia="zh-CN"/>
        </w:rPr>
      </w:pPr>
      <w:r>
        <w:rPr>
          <w:sz w:val="16"/>
          <w:szCs w:val="16"/>
          <w:lang w:eastAsia="zh-CN"/>
        </w:rPr>
        <w:t>Relevant rules, regulations, methods and measures of affiliated companies and infrastructure maintenance companies;</w:t>
      </w:r>
    </w:p>
    <w:p w14:paraId="3DE4D740">
      <w:pPr>
        <w:spacing w:before="5"/>
        <w:rPr>
          <w:sz w:val="11"/>
          <w:szCs w:val="16"/>
          <w:lang w:eastAsia="zh-CN"/>
        </w:rPr>
      </w:pPr>
    </w:p>
    <w:p w14:paraId="0B6C1EE2">
      <w:pPr>
        <w:numPr>
          <w:ilvl w:val="0"/>
          <w:numId w:val="71"/>
        </w:numPr>
        <w:tabs>
          <w:tab w:val="left" w:pos="1067"/>
        </w:tabs>
        <w:spacing w:before="1"/>
        <w:rPr>
          <w:spacing w:val="-1"/>
          <w:w w:val="95"/>
          <w:sz w:val="16"/>
          <w:szCs w:val="18"/>
          <w:lang w:eastAsia="zh-CN"/>
        </w:rPr>
      </w:pPr>
      <w:r>
        <w:rPr>
          <w:spacing w:val="-1"/>
          <w:w w:val="95"/>
          <w:sz w:val="16"/>
          <w:szCs w:val="18"/>
          <w:lang w:eastAsia="zh-CN"/>
        </w:rPr>
        <w:t>接触网设备有关标准和作业指导书；</w:t>
      </w:r>
    </w:p>
    <w:p w14:paraId="793E3257">
      <w:pPr>
        <w:tabs>
          <w:tab w:val="left" w:pos="1067"/>
        </w:tabs>
        <w:ind w:left="1066"/>
        <w:rPr>
          <w:sz w:val="16"/>
          <w:szCs w:val="18"/>
          <w:lang w:eastAsia="zh-CN"/>
        </w:rPr>
      </w:pPr>
      <w:r>
        <w:rPr>
          <w:sz w:val="16"/>
          <w:szCs w:val="16"/>
          <w:lang w:eastAsia="zh-CN"/>
        </w:rPr>
        <w:t>Relevant standards and operation instructions for catenary equipment;</w:t>
      </w:r>
    </w:p>
    <w:p w14:paraId="139775BA">
      <w:pPr>
        <w:spacing w:before="3"/>
        <w:rPr>
          <w:sz w:val="11"/>
          <w:szCs w:val="16"/>
          <w:lang w:eastAsia="zh-CN"/>
        </w:rPr>
      </w:pPr>
    </w:p>
    <w:p w14:paraId="5FC95B01">
      <w:pPr>
        <w:numPr>
          <w:ilvl w:val="0"/>
          <w:numId w:val="71"/>
        </w:numPr>
        <w:tabs>
          <w:tab w:val="left" w:pos="1067"/>
        </w:tabs>
        <w:rPr>
          <w:spacing w:val="-1"/>
          <w:w w:val="95"/>
          <w:sz w:val="16"/>
          <w:szCs w:val="18"/>
          <w:lang w:eastAsia="zh-CN"/>
        </w:rPr>
      </w:pPr>
      <w:r>
        <w:rPr>
          <w:spacing w:val="-1"/>
          <w:w w:val="95"/>
          <w:sz w:val="16"/>
          <w:szCs w:val="18"/>
          <w:lang w:eastAsia="zh-CN"/>
        </w:rPr>
        <w:t>接触网零部件技术条件、试验方法及图册；</w:t>
      </w:r>
    </w:p>
    <w:p w14:paraId="027B4482">
      <w:pPr>
        <w:tabs>
          <w:tab w:val="left" w:pos="1067"/>
        </w:tabs>
        <w:ind w:left="1066"/>
        <w:rPr>
          <w:sz w:val="16"/>
          <w:szCs w:val="18"/>
          <w:lang w:eastAsia="zh-CN"/>
        </w:rPr>
      </w:pPr>
      <w:r>
        <w:rPr>
          <w:sz w:val="16"/>
          <w:szCs w:val="16"/>
          <w:lang w:eastAsia="zh-CN"/>
        </w:rPr>
        <w:t>Technical conditions, test methods and atlas of catenary parts;</w:t>
      </w:r>
    </w:p>
    <w:p w14:paraId="05345EA1">
      <w:pPr>
        <w:spacing w:before="3"/>
        <w:rPr>
          <w:sz w:val="11"/>
          <w:szCs w:val="16"/>
          <w:lang w:eastAsia="zh-CN"/>
        </w:rPr>
      </w:pPr>
    </w:p>
    <w:p w14:paraId="6807BA51">
      <w:pPr>
        <w:numPr>
          <w:ilvl w:val="0"/>
          <w:numId w:val="71"/>
        </w:numPr>
        <w:tabs>
          <w:tab w:val="left" w:pos="1067"/>
        </w:tabs>
        <w:spacing w:before="1"/>
        <w:rPr>
          <w:spacing w:val="-1"/>
          <w:w w:val="95"/>
          <w:sz w:val="16"/>
          <w:szCs w:val="18"/>
          <w:lang w:eastAsia="zh-CN"/>
        </w:rPr>
      </w:pPr>
      <w:r>
        <w:rPr>
          <w:spacing w:val="-1"/>
          <w:w w:val="95"/>
          <w:sz w:val="16"/>
          <w:szCs w:val="18"/>
          <w:lang w:eastAsia="zh-CN"/>
        </w:rPr>
        <w:t>一杆一档管理台账和设备技术履历；</w:t>
      </w:r>
    </w:p>
    <w:p w14:paraId="404CAC8F">
      <w:pPr>
        <w:tabs>
          <w:tab w:val="left" w:pos="1067"/>
        </w:tabs>
        <w:ind w:left="1066"/>
        <w:rPr>
          <w:sz w:val="16"/>
          <w:szCs w:val="18"/>
          <w:lang w:eastAsia="zh-CN"/>
        </w:rPr>
      </w:pPr>
      <w:r>
        <w:rPr>
          <w:sz w:val="16"/>
          <w:szCs w:val="16"/>
          <w:lang w:eastAsia="zh-CN"/>
        </w:rPr>
        <w:t>One-pole and one-file management ledger and equipment technical resume;</w:t>
      </w:r>
    </w:p>
    <w:p w14:paraId="608E3232">
      <w:pPr>
        <w:spacing w:before="5"/>
        <w:rPr>
          <w:sz w:val="11"/>
          <w:szCs w:val="16"/>
          <w:lang w:eastAsia="zh-CN"/>
        </w:rPr>
      </w:pPr>
    </w:p>
    <w:p w14:paraId="30C8A8A3">
      <w:pPr>
        <w:numPr>
          <w:ilvl w:val="0"/>
          <w:numId w:val="71"/>
        </w:numPr>
        <w:tabs>
          <w:tab w:val="left" w:pos="1067"/>
        </w:tabs>
        <w:spacing w:before="1"/>
        <w:rPr>
          <w:spacing w:val="-1"/>
          <w:w w:val="95"/>
          <w:sz w:val="16"/>
          <w:szCs w:val="18"/>
          <w:lang w:eastAsia="zh-CN"/>
        </w:rPr>
      </w:pPr>
      <w:r>
        <w:rPr>
          <w:spacing w:val="-1"/>
          <w:w w:val="95"/>
          <w:sz w:val="16"/>
          <w:szCs w:val="18"/>
          <w:lang w:eastAsia="zh-CN"/>
        </w:rPr>
        <w:t>与相关单位设备分界协议，管内设备及各专业分工规定；</w:t>
      </w:r>
    </w:p>
    <w:p w14:paraId="6534F201">
      <w:pPr>
        <w:tabs>
          <w:tab w:val="left" w:pos="1067"/>
        </w:tabs>
        <w:ind w:left="1066"/>
        <w:rPr>
          <w:sz w:val="16"/>
          <w:szCs w:val="18"/>
          <w:lang w:eastAsia="zh-CN"/>
        </w:rPr>
      </w:pPr>
      <w:r>
        <w:rPr>
          <w:sz w:val="16"/>
          <w:szCs w:val="16"/>
          <w:lang w:eastAsia="zh-CN"/>
        </w:rPr>
        <w:t>Equipment demarcation agreement with relevant units, in-pipe equipment and division of labor regulations for various specialties;</w:t>
      </w:r>
    </w:p>
    <w:p w14:paraId="6F5BFA54">
      <w:pPr>
        <w:rPr>
          <w:sz w:val="16"/>
          <w:szCs w:val="18"/>
          <w:lang w:eastAsia="zh-CN"/>
        </w:rPr>
        <w:sectPr>
          <w:pgSz w:w="11910" w:h="16840"/>
          <w:pgMar w:top="1480" w:right="1580" w:bottom="1380" w:left="1680" w:header="0" w:footer="1183" w:gutter="0"/>
          <w:cols w:space="720" w:num="1"/>
        </w:sectPr>
      </w:pPr>
    </w:p>
    <w:p w14:paraId="5D8F7864">
      <w:pPr>
        <w:numPr>
          <w:ilvl w:val="0"/>
          <w:numId w:val="71"/>
        </w:numPr>
        <w:tabs>
          <w:tab w:val="left" w:pos="1067"/>
        </w:tabs>
        <w:spacing w:before="45" w:line="427" w:lineRule="auto"/>
        <w:ind w:left="122" w:right="121" w:firstLine="420"/>
        <w:jc w:val="both"/>
        <w:rPr>
          <w:spacing w:val="-2"/>
          <w:sz w:val="16"/>
          <w:szCs w:val="18"/>
          <w:lang w:eastAsia="zh-CN"/>
        </w:rPr>
      </w:pPr>
      <w:r>
        <w:rPr>
          <w:spacing w:val="-6"/>
          <w:sz w:val="16"/>
          <w:szCs w:val="18"/>
          <w:lang w:eastAsia="zh-CN"/>
        </w:rPr>
        <w:t xml:space="preserve">供电 </w:t>
      </w:r>
      <w:r>
        <w:rPr>
          <w:sz w:val="16"/>
          <w:szCs w:val="18"/>
          <w:lang w:eastAsia="zh-CN"/>
        </w:rPr>
        <w:t>LKJ</w:t>
      </w:r>
      <w:r>
        <w:rPr>
          <w:spacing w:val="-4"/>
          <w:sz w:val="16"/>
          <w:szCs w:val="18"/>
          <w:lang w:eastAsia="zh-CN"/>
        </w:rPr>
        <w:t xml:space="preserve"> 数据和设备建筑限界资料，自动过分相地面磁感应装置，分相断电标、</w:t>
      </w:r>
      <w:r>
        <w:rPr>
          <w:spacing w:val="-2"/>
          <w:sz w:val="16"/>
          <w:szCs w:val="18"/>
          <w:lang w:eastAsia="zh-CN"/>
        </w:rPr>
        <w:t>合电标的位置，关节式分相无电区、中性段长度，电力机车、动车组禁停标位置资料；</w:t>
      </w:r>
    </w:p>
    <w:p w14:paraId="167ED017">
      <w:pPr>
        <w:tabs>
          <w:tab w:val="left" w:pos="1067"/>
        </w:tabs>
        <w:ind w:left="122" w:right="121"/>
        <w:jc w:val="both"/>
        <w:rPr>
          <w:sz w:val="16"/>
          <w:szCs w:val="18"/>
          <w:lang w:eastAsia="zh-CN"/>
        </w:rPr>
      </w:pPr>
      <w:r>
        <w:rPr>
          <w:sz w:val="16"/>
          <w:szCs w:val="16"/>
          <w:lang w:eastAsia="zh-CN"/>
        </w:rPr>
        <w:t>Power supply LKJ data and equipment building clearance data, automatic over-phase ground magnetic induction device, split-phase power-off mark, position of power-off mark, articulated split-phase no-power zone, neutral section length, position data of electric locomotive and EMU no-stop mark;</w:t>
      </w:r>
    </w:p>
    <w:p w14:paraId="5614C15B">
      <w:pPr>
        <w:numPr>
          <w:ilvl w:val="0"/>
          <w:numId w:val="71"/>
        </w:numPr>
        <w:tabs>
          <w:tab w:val="left" w:pos="1067"/>
        </w:tabs>
        <w:spacing w:line="269" w:lineRule="exact"/>
        <w:rPr>
          <w:spacing w:val="-3"/>
          <w:w w:val="95"/>
          <w:sz w:val="16"/>
          <w:szCs w:val="18"/>
        </w:rPr>
      </w:pPr>
      <w:r>
        <w:rPr>
          <w:w w:val="95"/>
          <w:sz w:val="16"/>
          <w:szCs w:val="18"/>
        </w:rPr>
        <w:t>第</w:t>
      </w:r>
      <w:r>
        <w:rPr>
          <w:spacing w:val="-2"/>
          <w:sz w:val="16"/>
          <w:szCs w:val="18"/>
        </w:rPr>
        <w:t xml:space="preserve"> </w:t>
      </w:r>
      <w:r>
        <w:rPr>
          <w:w w:val="95"/>
          <w:sz w:val="16"/>
          <w:szCs w:val="18"/>
        </w:rPr>
        <w:t>133</w:t>
      </w:r>
      <w:r>
        <w:rPr>
          <w:spacing w:val="-3"/>
          <w:w w:val="95"/>
          <w:sz w:val="16"/>
          <w:szCs w:val="18"/>
        </w:rPr>
        <w:t xml:space="preserve"> 条规定的技术资料。</w:t>
      </w:r>
    </w:p>
    <w:p w14:paraId="7EC18E63">
      <w:pPr>
        <w:tabs>
          <w:tab w:val="left" w:pos="1067"/>
        </w:tabs>
        <w:ind w:left="1066"/>
        <w:rPr>
          <w:sz w:val="16"/>
          <w:szCs w:val="18"/>
        </w:rPr>
      </w:pPr>
      <w:r>
        <w:rPr>
          <w:sz w:val="16"/>
          <w:szCs w:val="16"/>
        </w:rPr>
        <w:t>Technical data specified in Article 133.</w:t>
      </w:r>
    </w:p>
    <w:p w14:paraId="348AE107">
      <w:pPr>
        <w:spacing w:before="3"/>
        <w:rPr>
          <w:sz w:val="11"/>
          <w:szCs w:val="16"/>
        </w:rPr>
      </w:pPr>
    </w:p>
    <w:p w14:paraId="3F25035B">
      <w:pPr>
        <w:numPr>
          <w:ilvl w:val="0"/>
          <w:numId w:val="67"/>
        </w:numPr>
        <w:tabs>
          <w:tab w:val="left" w:pos="1068"/>
        </w:tabs>
        <w:ind w:left="1068"/>
        <w:rPr>
          <w:spacing w:val="-1"/>
          <w:w w:val="95"/>
          <w:sz w:val="16"/>
          <w:szCs w:val="18"/>
          <w:lang w:eastAsia="zh-CN"/>
        </w:rPr>
      </w:pPr>
      <w:r>
        <w:rPr>
          <w:spacing w:val="-1"/>
          <w:w w:val="95"/>
          <w:sz w:val="16"/>
          <w:szCs w:val="18"/>
          <w:lang w:eastAsia="zh-CN"/>
        </w:rPr>
        <w:t>接触网运行组、接触网维修组都应分别备有下列技术资料：</w:t>
      </w:r>
    </w:p>
    <w:p w14:paraId="2BD8C513">
      <w:pPr>
        <w:tabs>
          <w:tab w:val="left" w:pos="1068"/>
        </w:tabs>
        <w:ind w:left="1068"/>
        <w:rPr>
          <w:sz w:val="16"/>
          <w:szCs w:val="18"/>
          <w:lang w:eastAsia="zh-CN"/>
        </w:rPr>
      </w:pPr>
      <w:r>
        <w:rPr>
          <w:sz w:val="16"/>
          <w:szCs w:val="16"/>
          <w:lang w:eastAsia="zh-CN"/>
        </w:rPr>
        <w:t>The catenary operation group and catenary maintenance group shall have the following technical data respectively:</w:t>
      </w:r>
    </w:p>
    <w:p w14:paraId="3EAB5EE8">
      <w:pPr>
        <w:spacing w:before="4"/>
        <w:rPr>
          <w:sz w:val="2"/>
          <w:szCs w:val="16"/>
          <w:lang w:eastAsia="zh-CN"/>
        </w:rPr>
      </w:pPr>
    </w:p>
    <w:tbl>
      <w:tblPr>
        <w:tblStyle w:val="14"/>
        <w:tblW w:w="0" w:type="auto"/>
        <w:tblInd w:w="69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59"/>
        <w:gridCol w:w="6554"/>
      </w:tblGrid>
      <w:tr w14:paraId="0AC4F387">
        <w:trPr>
          <w:trHeight w:val="319" w:hRule="atLeast"/>
        </w:trPr>
        <w:tc>
          <w:tcPr>
            <w:tcW w:w="959" w:type="dxa"/>
          </w:tcPr>
          <w:p w14:paraId="0D29C008">
            <w:pPr>
              <w:spacing w:before="45"/>
              <w:jc w:val="center"/>
              <w:rPr>
                <w:spacing w:val="-5"/>
                <w:sz w:val="13"/>
                <w:szCs w:val="18"/>
              </w:rPr>
            </w:pPr>
            <w:r>
              <w:rPr>
                <w:spacing w:val="-5"/>
                <w:sz w:val="13"/>
                <w:szCs w:val="18"/>
              </w:rPr>
              <w:t>序号</w:t>
            </w:r>
          </w:p>
          <w:p w14:paraId="423B4C5C">
            <w:pPr>
              <w:jc w:val="center"/>
              <w:rPr>
                <w:sz w:val="13"/>
                <w:szCs w:val="18"/>
              </w:rPr>
            </w:pPr>
            <w:r>
              <w:rPr>
                <w:sz w:val="13"/>
                <w:szCs w:val="13"/>
              </w:rPr>
              <w:t>Serial number</w:t>
            </w:r>
          </w:p>
        </w:tc>
        <w:tc>
          <w:tcPr>
            <w:tcW w:w="6554" w:type="dxa"/>
          </w:tcPr>
          <w:p w14:paraId="78556A05">
            <w:pPr>
              <w:spacing w:before="45"/>
              <w:jc w:val="center"/>
              <w:rPr>
                <w:spacing w:val="-2"/>
                <w:sz w:val="13"/>
                <w:szCs w:val="18"/>
              </w:rPr>
            </w:pPr>
            <w:r>
              <w:rPr>
                <w:spacing w:val="-2"/>
                <w:sz w:val="13"/>
                <w:szCs w:val="18"/>
              </w:rPr>
              <w:t>技术资料名称</w:t>
            </w:r>
          </w:p>
          <w:p w14:paraId="7F37F803">
            <w:pPr>
              <w:jc w:val="center"/>
              <w:rPr>
                <w:sz w:val="13"/>
                <w:szCs w:val="18"/>
              </w:rPr>
            </w:pPr>
            <w:r>
              <w:rPr>
                <w:sz w:val="13"/>
                <w:szCs w:val="13"/>
              </w:rPr>
              <w:t>Name of technical data</w:t>
            </w:r>
          </w:p>
        </w:tc>
      </w:tr>
      <w:tr w14:paraId="4B92779A">
        <w:trPr>
          <w:trHeight w:val="319" w:hRule="atLeast"/>
        </w:trPr>
        <w:tc>
          <w:tcPr>
            <w:tcW w:w="959" w:type="dxa"/>
          </w:tcPr>
          <w:p w14:paraId="2E83A569">
            <w:pPr>
              <w:spacing w:before="45"/>
              <w:jc w:val="center"/>
              <w:rPr>
                <w:sz w:val="13"/>
                <w:szCs w:val="18"/>
              </w:rPr>
            </w:pPr>
            <w:r>
              <w:rPr>
                <w:sz w:val="13"/>
                <w:szCs w:val="18"/>
              </w:rPr>
              <w:t>1</w:t>
            </w:r>
          </w:p>
        </w:tc>
        <w:tc>
          <w:tcPr>
            <w:tcW w:w="6554" w:type="dxa"/>
          </w:tcPr>
          <w:p w14:paraId="0ED90C47">
            <w:pPr>
              <w:spacing w:before="45"/>
              <w:ind w:left="107"/>
              <w:rPr>
                <w:spacing w:val="-2"/>
                <w:sz w:val="13"/>
                <w:szCs w:val="18"/>
              </w:rPr>
            </w:pPr>
            <w:r>
              <w:rPr>
                <w:spacing w:val="-2"/>
                <w:sz w:val="13"/>
                <w:szCs w:val="18"/>
              </w:rPr>
              <w:t>供电分段示意图</w:t>
            </w:r>
          </w:p>
          <w:p w14:paraId="242878AC">
            <w:pPr>
              <w:ind w:left="107"/>
              <w:rPr>
                <w:sz w:val="13"/>
                <w:szCs w:val="18"/>
              </w:rPr>
            </w:pPr>
            <w:r>
              <w:rPr>
                <w:sz w:val="13"/>
                <w:szCs w:val="13"/>
              </w:rPr>
              <w:t>Schematic diagram of power supply section</w:t>
            </w:r>
          </w:p>
        </w:tc>
      </w:tr>
      <w:tr w14:paraId="777E2ABC">
        <w:trPr>
          <w:trHeight w:val="318" w:hRule="atLeast"/>
        </w:trPr>
        <w:tc>
          <w:tcPr>
            <w:tcW w:w="959" w:type="dxa"/>
          </w:tcPr>
          <w:p w14:paraId="1F196730">
            <w:pPr>
              <w:spacing w:before="44"/>
              <w:jc w:val="center"/>
              <w:rPr>
                <w:sz w:val="13"/>
                <w:szCs w:val="18"/>
              </w:rPr>
            </w:pPr>
            <w:r>
              <w:rPr>
                <w:sz w:val="13"/>
                <w:szCs w:val="18"/>
              </w:rPr>
              <w:t>2</w:t>
            </w:r>
          </w:p>
        </w:tc>
        <w:tc>
          <w:tcPr>
            <w:tcW w:w="6554" w:type="dxa"/>
          </w:tcPr>
          <w:p w14:paraId="1BFBB9FB">
            <w:pPr>
              <w:spacing w:before="44"/>
              <w:ind w:left="107"/>
              <w:rPr>
                <w:spacing w:val="-1"/>
                <w:sz w:val="13"/>
                <w:szCs w:val="18"/>
                <w:lang w:eastAsia="zh-CN"/>
              </w:rPr>
            </w:pPr>
            <w:r>
              <w:rPr>
                <w:spacing w:val="-1"/>
                <w:sz w:val="13"/>
                <w:szCs w:val="18"/>
                <w:lang w:eastAsia="zh-CN"/>
              </w:rPr>
              <w:t>管辖范围内的接触网平面布置图、装配图、安装曲线</w:t>
            </w:r>
          </w:p>
          <w:p w14:paraId="34AF18E7">
            <w:pPr>
              <w:ind w:left="107"/>
              <w:rPr>
                <w:sz w:val="13"/>
                <w:szCs w:val="18"/>
                <w:lang w:eastAsia="zh-CN"/>
              </w:rPr>
            </w:pPr>
            <w:r>
              <w:rPr>
                <w:sz w:val="13"/>
                <w:szCs w:val="13"/>
                <w:lang w:eastAsia="zh-CN"/>
              </w:rPr>
              <w:t>Floor layout, assembly drawing and installation curve of catenary within the jurisdiction</w:t>
            </w:r>
          </w:p>
        </w:tc>
      </w:tr>
      <w:tr w14:paraId="49B6AFD7">
        <w:trPr>
          <w:trHeight w:val="319" w:hRule="atLeast"/>
        </w:trPr>
        <w:tc>
          <w:tcPr>
            <w:tcW w:w="959" w:type="dxa"/>
          </w:tcPr>
          <w:p w14:paraId="60DA964C">
            <w:pPr>
              <w:spacing w:before="44"/>
              <w:jc w:val="center"/>
              <w:rPr>
                <w:sz w:val="13"/>
                <w:szCs w:val="18"/>
              </w:rPr>
            </w:pPr>
            <w:r>
              <w:rPr>
                <w:sz w:val="13"/>
                <w:szCs w:val="18"/>
              </w:rPr>
              <w:t>3</w:t>
            </w:r>
          </w:p>
        </w:tc>
        <w:tc>
          <w:tcPr>
            <w:tcW w:w="6554" w:type="dxa"/>
          </w:tcPr>
          <w:p w14:paraId="48930C08">
            <w:pPr>
              <w:spacing w:before="44"/>
              <w:ind w:left="107"/>
              <w:rPr>
                <w:spacing w:val="-2"/>
                <w:sz w:val="13"/>
                <w:szCs w:val="18"/>
              </w:rPr>
            </w:pPr>
            <w:r>
              <w:rPr>
                <w:spacing w:val="-2"/>
                <w:sz w:val="13"/>
                <w:szCs w:val="18"/>
              </w:rPr>
              <w:t>接触网“一杆一档”</w:t>
            </w:r>
          </w:p>
          <w:p w14:paraId="58FF03F1">
            <w:pPr>
              <w:ind w:left="107"/>
              <w:rPr>
                <w:sz w:val="13"/>
                <w:szCs w:val="18"/>
              </w:rPr>
            </w:pPr>
            <w:r>
              <w:rPr>
                <w:sz w:val="13"/>
                <w:szCs w:val="13"/>
              </w:rPr>
              <w:t>OCS "One Pole and One Gear"</w:t>
            </w:r>
          </w:p>
        </w:tc>
      </w:tr>
      <w:tr w14:paraId="19CE9031">
        <w:trPr>
          <w:trHeight w:val="318" w:hRule="atLeast"/>
        </w:trPr>
        <w:tc>
          <w:tcPr>
            <w:tcW w:w="959" w:type="dxa"/>
          </w:tcPr>
          <w:p w14:paraId="30A16AA4">
            <w:pPr>
              <w:spacing w:before="44"/>
              <w:jc w:val="center"/>
              <w:rPr>
                <w:sz w:val="13"/>
                <w:szCs w:val="18"/>
              </w:rPr>
            </w:pPr>
            <w:r>
              <w:rPr>
                <w:sz w:val="13"/>
                <w:szCs w:val="18"/>
              </w:rPr>
              <w:t>4</w:t>
            </w:r>
          </w:p>
        </w:tc>
        <w:tc>
          <w:tcPr>
            <w:tcW w:w="6554" w:type="dxa"/>
          </w:tcPr>
          <w:p w14:paraId="3BE4FE31">
            <w:pPr>
              <w:spacing w:before="44"/>
              <w:ind w:left="107"/>
              <w:rPr>
                <w:spacing w:val="-2"/>
                <w:sz w:val="13"/>
                <w:szCs w:val="18"/>
              </w:rPr>
            </w:pPr>
            <w:r>
              <w:rPr>
                <w:spacing w:val="-2"/>
                <w:sz w:val="13"/>
                <w:szCs w:val="18"/>
              </w:rPr>
              <w:t>作业指导书</w:t>
            </w:r>
          </w:p>
          <w:p w14:paraId="40C4B0B3">
            <w:pPr>
              <w:ind w:left="107"/>
              <w:rPr>
                <w:sz w:val="13"/>
                <w:szCs w:val="18"/>
              </w:rPr>
            </w:pPr>
            <w:r>
              <w:rPr>
                <w:sz w:val="13"/>
                <w:szCs w:val="13"/>
              </w:rPr>
              <w:t>Work instruction</w:t>
            </w:r>
          </w:p>
        </w:tc>
      </w:tr>
      <w:tr w14:paraId="18E40416">
        <w:trPr>
          <w:trHeight w:val="319" w:hRule="atLeast"/>
        </w:trPr>
        <w:tc>
          <w:tcPr>
            <w:tcW w:w="959" w:type="dxa"/>
          </w:tcPr>
          <w:p w14:paraId="0A3371EB">
            <w:pPr>
              <w:spacing w:before="44"/>
              <w:jc w:val="center"/>
              <w:rPr>
                <w:sz w:val="13"/>
                <w:szCs w:val="18"/>
              </w:rPr>
            </w:pPr>
            <w:r>
              <w:rPr>
                <w:sz w:val="13"/>
                <w:szCs w:val="18"/>
              </w:rPr>
              <w:t>5</w:t>
            </w:r>
          </w:p>
        </w:tc>
        <w:tc>
          <w:tcPr>
            <w:tcW w:w="6554" w:type="dxa"/>
          </w:tcPr>
          <w:p w14:paraId="2A2FE3C9">
            <w:pPr>
              <w:spacing w:before="44"/>
              <w:ind w:left="107"/>
              <w:rPr>
                <w:spacing w:val="-1"/>
                <w:sz w:val="13"/>
                <w:szCs w:val="18"/>
                <w:lang w:eastAsia="zh-CN"/>
              </w:rPr>
            </w:pPr>
            <w:r>
              <w:rPr>
                <w:spacing w:val="-1"/>
                <w:sz w:val="13"/>
                <w:szCs w:val="18"/>
                <w:lang w:eastAsia="zh-CN"/>
              </w:rPr>
              <w:t>电分段、电分相结构图</w:t>
            </w:r>
          </w:p>
          <w:p w14:paraId="604422E5">
            <w:pPr>
              <w:ind w:left="107"/>
              <w:rPr>
                <w:sz w:val="13"/>
                <w:szCs w:val="18"/>
                <w:lang w:eastAsia="zh-CN"/>
              </w:rPr>
            </w:pPr>
            <w:r>
              <w:rPr>
                <w:sz w:val="13"/>
                <w:szCs w:val="13"/>
                <w:lang w:eastAsia="zh-CN"/>
              </w:rPr>
              <w:t>Structural diagram of electrical segmentation and electrical phase separation</w:t>
            </w:r>
          </w:p>
        </w:tc>
      </w:tr>
      <w:tr w14:paraId="0CD75AAA">
        <w:trPr>
          <w:trHeight w:val="319" w:hRule="atLeast"/>
        </w:trPr>
        <w:tc>
          <w:tcPr>
            <w:tcW w:w="959" w:type="dxa"/>
          </w:tcPr>
          <w:p w14:paraId="19B8294C">
            <w:pPr>
              <w:spacing w:before="44"/>
              <w:jc w:val="center"/>
              <w:rPr>
                <w:sz w:val="13"/>
                <w:szCs w:val="18"/>
              </w:rPr>
            </w:pPr>
            <w:r>
              <w:rPr>
                <w:sz w:val="13"/>
                <w:szCs w:val="18"/>
              </w:rPr>
              <w:t>6</w:t>
            </w:r>
          </w:p>
        </w:tc>
        <w:tc>
          <w:tcPr>
            <w:tcW w:w="6554" w:type="dxa"/>
          </w:tcPr>
          <w:p w14:paraId="6794383E">
            <w:pPr>
              <w:spacing w:before="44"/>
              <w:ind w:left="107"/>
              <w:rPr>
                <w:spacing w:val="-1"/>
                <w:sz w:val="13"/>
                <w:szCs w:val="18"/>
                <w:lang w:eastAsia="zh-CN"/>
              </w:rPr>
            </w:pPr>
            <w:r>
              <w:rPr>
                <w:spacing w:val="-1"/>
                <w:sz w:val="13"/>
                <w:szCs w:val="18"/>
                <w:lang w:eastAsia="zh-CN"/>
              </w:rPr>
              <w:t>上跨接触网电线路、构筑物有关资料</w:t>
            </w:r>
          </w:p>
          <w:p w14:paraId="4016A7D2">
            <w:pPr>
              <w:ind w:left="107"/>
              <w:rPr>
                <w:sz w:val="13"/>
                <w:szCs w:val="18"/>
                <w:lang w:eastAsia="zh-CN"/>
              </w:rPr>
            </w:pPr>
            <w:r>
              <w:rPr>
                <w:sz w:val="13"/>
                <w:szCs w:val="13"/>
                <w:lang w:eastAsia="zh-CN"/>
              </w:rPr>
              <w:t>Relevant information on electrical lines and structures across catenary</w:t>
            </w:r>
          </w:p>
        </w:tc>
      </w:tr>
      <w:tr w14:paraId="667BDC26">
        <w:trPr>
          <w:trHeight w:val="319" w:hRule="atLeast"/>
        </w:trPr>
        <w:tc>
          <w:tcPr>
            <w:tcW w:w="959" w:type="dxa"/>
          </w:tcPr>
          <w:p w14:paraId="58041C37">
            <w:pPr>
              <w:spacing w:before="46"/>
              <w:jc w:val="center"/>
              <w:rPr>
                <w:sz w:val="13"/>
                <w:szCs w:val="18"/>
              </w:rPr>
            </w:pPr>
            <w:r>
              <w:rPr>
                <w:sz w:val="13"/>
                <w:szCs w:val="18"/>
              </w:rPr>
              <w:t>7</w:t>
            </w:r>
          </w:p>
        </w:tc>
        <w:tc>
          <w:tcPr>
            <w:tcW w:w="6554" w:type="dxa"/>
          </w:tcPr>
          <w:p w14:paraId="7C569FA4">
            <w:pPr>
              <w:spacing w:before="46"/>
              <w:ind w:left="107"/>
              <w:rPr>
                <w:spacing w:val="-3"/>
                <w:sz w:val="13"/>
                <w:szCs w:val="18"/>
                <w:lang w:eastAsia="zh-CN"/>
              </w:rPr>
            </w:pPr>
            <w:r>
              <w:rPr>
                <w:spacing w:val="-3"/>
                <w:sz w:val="13"/>
                <w:szCs w:val="18"/>
                <w:lang w:eastAsia="zh-CN"/>
              </w:rPr>
              <w:t>隔离(负荷)开关、避雷装置、绝缘器等设备安装调试、使用说明等</w:t>
            </w:r>
          </w:p>
          <w:p w14:paraId="4C4ECF20">
            <w:pPr>
              <w:ind w:left="107"/>
              <w:rPr>
                <w:sz w:val="13"/>
                <w:szCs w:val="18"/>
                <w:lang w:eastAsia="zh-CN"/>
              </w:rPr>
            </w:pPr>
            <w:r>
              <w:rPr>
                <w:sz w:val="13"/>
                <w:szCs w:val="13"/>
                <w:lang w:eastAsia="zh-CN"/>
              </w:rPr>
              <w:t>Installation and debugging of isolation (load) switch, lightning protection device, insulator and other equipment, instructions for use, etc.</w:t>
            </w:r>
          </w:p>
        </w:tc>
      </w:tr>
      <w:tr w14:paraId="23C0EDD7">
        <w:trPr>
          <w:trHeight w:val="318" w:hRule="atLeast"/>
        </w:trPr>
        <w:tc>
          <w:tcPr>
            <w:tcW w:w="959" w:type="dxa"/>
          </w:tcPr>
          <w:p w14:paraId="3176CA1B">
            <w:pPr>
              <w:spacing w:before="46"/>
              <w:jc w:val="center"/>
              <w:rPr>
                <w:sz w:val="13"/>
                <w:szCs w:val="18"/>
              </w:rPr>
            </w:pPr>
            <w:r>
              <w:rPr>
                <w:sz w:val="13"/>
                <w:szCs w:val="18"/>
              </w:rPr>
              <w:t>8</w:t>
            </w:r>
          </w:p>
        </w:tc>
        <w:tc>
          <w:tcPr>
            <w:tcW w:w="6554" w:type="dxa"/>
          </w:tcPr>
          <w:p w14:paraId="17A6705B">
            <w:pPr>
              <w:spacing w:before="46"/>
              <w:ind w:left="107"/>
              <w:rPr>
                <w:spacing w:val="-2"/>
                <w:sz w:val="13"/>
                <w:szCs w:val="18"/>
              </w:rPr>
            </w:pPr>
            <w:r>
              <w:rPr>
                <w:spacing w:val="-2"/>
                <w:sz w:val="13"/>
                <w:szCs w:val="18"/>
              </w:rPr>
              <w:t>设备和工具试验记录</w:t>
            </w:r>
          </w:p>
          <w:p w14:paraId="645526F5">
            <w:pPr>
              <w:ind w:left="107"/>
              <w:rPr>
                <w:sz w:val="13"/>
                <w:szCs w:val="18"/>
              </w:rPr>
            </w:pPr>
            <w:r>
              <w:rPr>
                <w:sz w:val="13"/>
                <w:szCs w:val="13"/>
              </w:rPr>
              <w:t>Test records of equipment and tools</w:t>
            </w:r>
          </w:p>
        </w:tc>
      </w:tr>
      <w:tr w14:paraId="34E33F52">
        <w:trPr>
          <w:trHeight w:val="318" w:hRule="atLeast"/>
        </w:trPr>
        <w:tc>
          <w:tcPr>
            <w:tcW w:w="959" w:type="dxa"/>
          </w:tcPr>
          <w:p w14:paraId="3FF6D0A6">
            <w:pPr>
              <w:spacing w:before="46"/>
              <w:jc w:val="center"/>
              <w:rPr>
                <w:sz w:val="13"/>
                <w:szCs w:val="18"/>
              </w:rPr>
            </w:pPr>
            <w:r>
              <w:rPr>
                <w:sz w:val="13"/>
                <w:szCs w:val="18"/>
              </w:rPr>
              <w:t>9</w:t>
            </w:r>
          </w:p>
        </w:tc>
        <w:tc>
          <w:tcPr>
            <w:tcW w:w="6554" w:type="dxa"/>
          </w:tcPr>
          <w:p w14:paraId="12257A08">
            <w:pPr>
              <w:spacing w:before="46"/>
              <w:ind w:left="107"/>
              <w:rPr>
                <w:spacing w:val="-1"/>
                <w:sz w:val="13"/>
                <w:szCs w:val="18"/>
                <w:lang w:eastAsia="zh-CN"/>
              </w:rPr>
            </w:pPr>
            <w:r>
              <w:rPr>
                <w:spacing w:val="-1"/>
                <w:sz w:val="13"/>
                <w:szCs w:val="18"/>
                <w:lang w:eastAsia="zh-CN"/>
              </w:rPr>
              <w:t>有机绝缘部件寿命管理记录</w:t>
            </w:r>
          </w:p>
          <w:p w14:paraId="373DECBC">
            <w:pPr>
              <w:ind w:left="107"/>
              <w:rPr>
                <w:sz w:val="13"/>
                <w:szCs w:val="18"/>
                <w:lang w:eastAsia="zh-CN"/>
              </w:rPr>
            </w:pPr>
            <w:r>
              <w:rPr>
                <w:sz w:val="13"/>
                <w:szCs w:val="13"/>
                <w:lang w:eastAsia="zh-CN"/>
              </w:rPr>
              <w:t>Life management record of organic insulating components</w:t>
            </w:r>
          </w:p>
        </w:tc>
      </w:tr>
      <w:tr w14:paraId="14CAE34B">
        <w:trPr>
          <w:trHeight w:val="318" w:hRule="atLeast"/>
        </w:trPr>
        <w:tc>
          <w:tcPr>
            <w:tcW w:w="959" w:type="dxa"/>
          </w:tcPr>
          <w:p w14:paraId="6DE18C86">
            <w:pPr>
              <w:spacing w:before="45"/>
              <w:jc w:val="center"/>
              <w:rPr>
                <w:sz w:val="13"/>
                <w:szCs w:val="18"/>
              </w:rPr>
            </w:pPr>
            <w:r>
              <w:rPr>
                <w:spacing w:val="-5"/>
                <w:sz w:val="13"/>
                <w:szCs w:val="18"/>
              </w:rPr>
              <w:t>10</w:t>
            </w:r>
          </w:p>
        </w:tc>
        <w:tc>
          <w:tcPr>
            <w:tcW w:w="6554" w:type="dxa"/>
          </w:tcPr>
          <w:p w14:paraId="7C9E5DF2">
            <w:pPr>
              <w:spacing w:before="45"/>
              <w:ind w:left="107"/>
              <w:rPr>
                <w:spacing w:val="-10"/>
                <w:sz w:val="13"/>
                <w:szCs w:val="18"/>
                <w:lang w:eastAsia="zh-CN"/>
              </w:rPr>
            </w:pPr>
            <w:r>
              <w:rPr>
                <w:sz w:val="13"/>
                <w:szCs w:val="18"/>
                <w:lang w:eastAsia="zh-CN"/>
              </w:rPr>
              <w:t>接触网外部环境有关资料（防洪重点处所、周边污染源、危树等</w:t>
            </w:r>
            <w:r>
              <w:rPr>
                <w:spacing w:val="-10"/>
                <w:sz w:val="13"/>
                <w:szCs w:val="18"/>
                <w:lang w:eastAsia="zh-CN"/>
              </w:rPr>
              <w:t>）</w:t>
            </w:r>
          </w:p>
          <w:p w14:paraId="463FF852">
            <w:pPr>
              <w:ind w:left="107"/>
              <w:rPr>
                <w:sz w:val="13"/>
                <w:szCs w:val="18"/>
                <w:lang w:eastAsia="zh-CN"/>
              </w:rPr>
            </w:pPr>
            <w:r>
              <w:rPr>
                <w:sz w:val="13"/>
                <w:szCs w:val="13"/>
                <w:lang w:eastAsia="zh-CN"/>
              </w:rPr>
              <w:t>Relevant information on the external environment of catenary (key flood control places, surrounding pollution sources, dangerous trees, etc.)</w:t>
            </w:r>
          </w:p>
        </w:tc>
      </w:tr>
      <w:tr w14:paraId="6C46E015">
        <w:trPr>
          <w:trHeight w:val="318" w:hRule="atLeast"/>
        </w:trPr>
        <w:tc>
          <w:tcPr>
            <w:tcW w:w="959" w:type="dxa"/>
          </w:tcPr>
          <w:p w14:paraId="25F99CE5">
            <w:pPr>
              <w:spacing w:before="45"/>
              <w:jc w:val="center"/>
              <w:rPr>
                <w:sz w:val="13"/>
                <w:szCs w:val="18"/>
              </w:rPr>
            </w:pPr>
            <w:r>
              <w:rPr>
                <w:spacing w:val="-5"/>
                <w:sz w:val="13"/>
                <w:szCs w:val="18"/>
              </w:rPr>
              <w:t>11</w:t>
            </w:r>
          </w:p>
        </w:tc>
        <w:tc>
          <w:tcPr>
            <w:tcW w:w="6554" w:type="dxa"/>
          </w:tcPr>
          <w:p w14:paraId="01D96BBC">
            <w:pPr>
              <w:spacing w:before="45"/>
              <w:ind w:left="107"/>
              <w:rPr>
                <w:spacing w:val="-2"/>
                <w:sz w:val="13"/>
                <w:szCs w:val="18"/>
              </w:rPr>
            </w:pPr>
            <w:r>
              <w:rPr>
                <w:spacing w:val="-2"/>
                <w:sz w:val="13"/>
                <w:szCs w:val="18"/>
              </w:rPr>
              <w:t>接触线磨耗换算表</w:t>
            </w:r>
          </w:p>
          <w:p w14:paraId="54288329">
            <w:pPr>
              <w:ind w:left="107"/>
              <w:rPr>
                <w:sz w:val="13"/>
                <w:szCs w:val="18"/>
              </w:rPr>
            </w:pPr>
            <w:r>
              <w:rPr>
                <w:sz w:val="13"/>
                <w:szCs w:val="13"/>
              </w:rPr>
              <w:t>Contact wire wear conversion table</w:t>
            </w:r>
          </w:p>
        </w:tc>
      </w:tr>
      <w:tr w14:paraId="7B0404AC">
        <w:trPr>
          <w:trHeight w:val="319" w:hRule="atLeast"/>
        </w:trPr>
        <w:tc>
          <w:tcPr>
            <w:tcW w:w="959" w:type="dxa"/>
          </w:tcPr>
          <w:p w14:paraId="0A91D2DF">
            <w:pPr>
              <w:spacing w:before="45"/>
              <w:jc w:val="center"/>
              <w:rPr>
                <w:sz w:val="13"/>
                <w:szCs w:val="18"/>
              </w:rPr>
            </w:pPr>
            <w:r>
              <w:rPr>
                <w:spacing w:val="-5"/>
                <w:sz w:val="13"/>
                <w:szCs w:val="18"/>
              </w:rPr>
              <w:t>12</w:t>
            </w:r>
          </w:p>
        </w:tc>
        <w:tc>
          <w:tcPr>
            <w:tcW w:w="6554" w:type="dxa"/>
          </w:tcPr>
          <w:p w14:paraId="728F1891">
            <w:pPr>
              <w:spacing w:before="45"/>
              <w:ind w:left="107"/>
              <w:rPr>
                <w:spacing w:val="-2"/>
                <w:sz w:val="13"/>
                <w:szCs w:val="18"/>
              </w:rPr>
            </w:pPr>
            <w:r>
              <w:rPr>
                <w:spacing w:val="-2"/>
                <w:sz w:val="13"/>
                <w:szCs w:val="18"/>
              </w:rPr>
              <w:t>轨面标准线记录</w:t>
            </w:r>
          </w:p>
          <w:p w14:paraId="54C8C73B">
            <w:pPr>
              <w:ind w:left="107"/>
              <w:rPr>
                <w:sz w:val="13"/>
                <w:szCs w:val="18"/>
              </w:rPr>
            </w:pPr>
            <w:r>
              <w:rPr>
                <w:sz w:val="13"/>
                <w:szCs w:val="13"/>
              </w:rPr>
              <w:t>Track surface standard line recording</w:t>
            </w:r>
          </w:p>
        </w:tc>
      </w:tr>
      <w:tr w14:paraId="60034EF6">
        <w:trPr>
          <w:trHeight w:val="318" w:hRule="atLeast"/>
        </w:trPr>
        <w:tc>
          <w:tcPr>
            <w:tcW w:w="959" w:type="dxa"/>
          </w:tcPr>
          <w:p w14:paraId="3A697520">
            <w:pPr>
              <w:spacing w:before="45"/>
              <w:jc w:val="center"/>
              <w:rPr>
                <w:sz w:val="13"/>
                <w:szCs w:val="18"/>
              </w:rPr>
            </w:pPr>
            <w:r>
              <w:rPr>
                <w:spacing w:val="-5"/>
                <w:sz w:val="13"/>
                <w:szCs w:val="18"/>
              </w:rPr>
              <w:t>13</w:t>
            </w:r>
          </w:p>
        </w:tc>
        <w:tc>
          <w:tcPr>
            <w:tcW w:w="6554" w:type="dxa"/>
          </w:tcPr>
          <w:p w14:paraId="4981AB01">
            <w:pPr>
              <w:spacing w:before="45"/>
              <w:ind w:left="107"/>
              <w:rPr>
                <w:spacing w:val="-2"/>
                <w:sz w:val="13"/>
                <w:szCs w:val="18"/>
              </w:rPr>
            </w:pPr>
            <w:r>
              <w:rPr>
                <w:spacing w:val="-2"/>
                <w:sz w:val="13"/>
                <w:szCs w:val="18"/>
              </w:rPr>
              <w:t>有关隐蔽工程记录</w:t>
            </w:r>
          </w:p>
          <w:p w14:paraId="50EDA9CC">
            <w:pPr>
              <w:ind w:left="107"/>
              <w:rPr>
                <w:sz w:val="13"/>
                <w:szCs w:val="18"/>
              </w:rPr>
            </w:pPr>
            <w:r>
              <w:rPr>
                <w:sz w:val="13"/>
                <w:szCs w:val="13"/>
              </w:rPr>
              <w:t>Records of concealed works</w:t>
            </w:r>
          </w:p>
        </w:tc>
      </w:tr>
      <w:tr w14:paraId="180A1BC6">
        <w:trPr>
          <w:trHeight w:val="318" w:hRule="atLeast"/>
        </w:trPr>
        <w:tc>
          <w:tcPr>
            <w:tcW w:w="959" w:type="dxa"/>
          </w:tcPr>
          <w:p w14:paraId="7BC31A94">
            <w:pPr>
              <w:spacing w:before="44"/>
              <w:jc w:val="center"/>
              <w:rPr>
                <w:sz w:val="13"/>
                <w:szCs w:val="18"/>
              </w:rPr>
            </w:pPr>
            <w:r>
              <w:rPr>
                <w:spacing w:val="-5"/>
                <w:sz w:val="13"/>
                <w:szCs w:val="18"/>
              </w:rPr>
              <w:t>14</w:t>
            </w:r>
          </w:p>
        </w:tc>
        <w:tc>
          <w:tcPr>
            <w:tcW w:w="6554" w:type="dxa"/>
          </w:tcPr>
          <w:p w14:paraId="34DC2965">
            <w:pPr>
              <w:spacing w:before="44"/>
              <w:ind w:left="107"/>
              <w:rPr>
                <w:spacing w:val="-10"/>
                <w:sz w:val="13"/>
                <w:szCs w:val="18"/>
                <w:lang w:eastAsia="zh-CN"/>
              </w:rPr>
            </w:pPr>
            <w:r>
              <w:rPr>
                <w:sz w:val="13"/>
                <w:szCs w:val="18"/>
                <w:lang w:eastAsia="zh-CN"/>
              </w:rPr>
              <w:t>管内设备更新改造情况记录（包括时间、地点、更新改造内容、质量评定等</w:t>
            </w:r>
            <w:r>
              <w:rPr>
                <w:spacing w:val="-10"/>
                <w:sz w:val="13"/>
                <w:szCs w:val="18"/>
                <w:lang w:eastAsia="zh-CN"/>
              </w:rPr>
              <w:t>）</w:t>
            </w:r>
          </w:p>
          <w:p w14:paraId="739AC041">
            <w:pPr>
              <w:ind w:left="107"/>
              <w:rPr>
                <w:sz w:val="13"/>
                <w:szCs w:val="18"/>
                <w:lang w:eastAsia="zh-CN"/>
              </w:rPr>
            </w:pPr>
            <w:r>
              <w:rPr>
                <w:sz w:val="13"/>
                <w:szCs w:val="13"/>
                <w:lang w:eastAsia="zh-CN"/>
              </w:rPr>
              <w:t>Record of renewal and transformation of equipment in pipe (including time, place, renewal and transformation content, quality evaluation, etc.)</w:t>
            </w:r>
          </w:p>
        </w:tc>
      </w:tr>
      <w:tr w14:paraId="53A31B53">
        <w:trPr>
          <w:trHeight w:val="318" w:hRule="atLeast"/>
        </w:trPr>
        <w:tc>
          <w:tcPr>
            <w:tcW w:w="959" w:type="dxa"/>
          </w:tcPr>
          <w:p w14:paraId="68BDDD3A">
            <w:pPr>
              <w:spacing w:before="44"/>
              <w:jc w:val="center"/>
              <w:rPr>
                <w:sz w:val="13"/>
                <w:szCs w:val="18"/>
              </w:rPr>
            </w:pPr>
            <w:r>
              <w:rPr>
                <w:spacing w:val="-5"/>
                <w:sz w:val="13"/>
                <w:szCs w:val="18"/>
              </w:rPr>
              <w:t>15</w:t>
            </w:r>
          </w:p>
        </w:tc>
        <w:tc>
          <w:tcPr>
            <w:tcW w:w="6554" w:type="dxa"/>
          </w:tcPr>
          <w:p w14:paraId="37792029">
            <w:pPr>
              <w:spacing w:before="44"/>
              <w:ind w:left="107"/>
              <w:rPr>
                <w:spacing w:val="-2"/>
                <w:sz w:val="13"/>
                <w:szCs w:val="18"/>
                <w:lang w:eastAsia="zh-CN"/>
              </w:rPr>
            </w:pPr>
            <w:r>
              <w:rPr>
                <w:spacing w:val="-15"/>
                <w:sz w:val="13"/>
                <w:szCs w:val="18"/>
                <w:lang w:eastAsia="zh-CN"/>
              </w:rPr>
              <w:t xml:space="preserve">供电 </w:t>
            </w:r>
            <w:r>
              <w:rPr>
                <w:sz w:val="13"/>
                <w:szCs w:val="18"/>
                <w:lang w:eastAsia="zh-CN"/>
              </w:rPr>
              <w:t>LKJ</w:t>
            </w:r>
            <w:r>
              <w:rPr>
                <w:spacing w:val="-2"/>
                <w:sz w:val="13"/>
                <w:szCs w:val="18"/>
                <w:lang w:eastAsia="zh-CN"/>
              </w:rPr>
              <w:t xml:space="preserve"> 数据和设备建筑限界资料</w:t>
            </w:r>
          </w:p>
          <w:p w14:paraId="37D1792B">
            <w:pPr>
              <w:ind w:left="107"/>
              <w:rPr>
                <w:sz w:val="13"/>
                <w:szCs w:val="18"/>
                <w:lang w:eastAsia="zh-CN"/>
              </w:rPr>
            </w:pPr>
            <w:r>
              <w:rPr>
                <w:sz w:val="13"/>
                <w:szCs w:val="13"/>
                <w:lang w:eastAsia="zh-CN"/>
              </w:rPr>
              <w:t>Power supply LKJ data and equipment building clearance data</w:t>
            </w:r>
          </w:p>
        </w:tc>
      </w:tr>
      <w:tr w14:paraId="3B405841">
        <w:trPr>
          <w:trHeight w:val="318" w:hRule="atLeast"/>
        </w:trPr>
        <w:tc>
          <w:tcPr>
            <w:tcW w:w="959" w:type="dxa"/>
          </w:tcPr>
          <w:p w14:paraId="34462481">
            <w:pPr>
              <w:spacing w:before="44"/>
              <w:jc w:val="center"/>
              <w:rPr>
                <w:sz w:val="13"/>
                <w:szCs w:val="18"/>
              </w:rPr>
            </w:pPr>
            <w:r>
              <w:rPr>
                <w:spacing w:val="-5"/>
                <w:sz w:val="13"/>
                <w:szCs w:val="18"/>
              </w:rPr>
              <w:t>16</w:t>
            </w:r>
          </w:p>
        </w:tc>
        <w:tc>
          <w:tcPr>
            <w:tcW w:w="6554" w:type="dxa"/>
          </w:tcPr>
          <w:p w14:paraId="3085F221">
            <w:pPr>
              <w:spacing w:before="44"/>
              <w:ind w:left="107"/>
              <w:rPr>
                <w:spacing w:val="-1"/>
                <w:sz w:val="13"/>
                <w:szCs w:val="18"/>
                <w:lang w:eastAsia="zh-CN"/>
              </w:rPr>
            </w:pPr>
            <w:r>
              <w:rPr>
                <w:spacing w:val="-1"/>
                <w:sz w:val="13"/>
                <w:szCs w:val="18"/>
                <w:lang w:eastAsia="zh-CN"/>
              </w:rPr>
              <w:t>自动过分相地面磁感应器资料</w:t>
            </w:r>
          </w:p>
          <w:p w14:paraId="74FF3704">
            <w:pPr>
              <w:ind w:left="107"/>
              <w:rPr>
                <w:sz w:val="13"/>
                <w:szCs w:val="18"/>
                <w:lang w:eastAsia="zh-CN"/>
              </w:rPr>
            </w:pPr>
            <w:r>
              <w:rPr>
                <w:sz w:val="13"/>
                <w:szCs w:val="13"/>
                <w:lang w:eastAsia="zh-CN"/>
              </w:rPr>
              <w:t>Data of automatic cross-phase ground magnetic sensor</w:t>
            </w:r>
          </w:p>
        </w:tc>
      </w:tr>
      <w:tr w14:paraId="4CDA83E0">
        <w:trPr>
          <w:trHeight w:val="319" w:hRule="atLeast"/>
        </w:trPr>
        <w:tc>
          <w:tcPr>
            <w:tcW w:w="959" w:type="dxa"/>
          </w:tcPr>
          <w:p w14:paraId="1CB7FB76">
            <w:pPr>
              <w:spacing w:before="44"/>
              <w:jc w:val="center"/>
              <w:rPr>
                <w:sz w:val="13"/>
                <w:szCs w:val="18"/>
              </w:rPr>
            </w:pPr>
            <w:r>
              <w:rPr>
                <w:spacing w:val="-5"/>
                <w:sz w:val="13"/>
                <w:szCs w:val="18"/>
              </w:rPr>
              <w:t>17</w:t>
            </w:r>
          </w:p>
        </w:tc>
        <w:tc>
          <w:tcPr>
            <w:tcW w:w="6554" w:type="dxa"/>
          </w:tcPr>
          <w:p w14:paraId="5647423B">
            <w:pPr>
              <w:spacing w:before="44"/>
              <w:ind w:left="107"/>
              <w:rPr>
                <w:spacing w:val="-1"/>
                <w:sz w:val="13"/>
                <w:szCs w:val="18"/>
                <w:lang w:eastAsia="zh-CN"/>
              </w:rPr>
            </w:pPr>
            <w:r>
              <w:rPr>
                <w:spacing w:val="-1"/>
                <w:sz w:val="13"/>
                <w:szCs w:val="18"/>
                <w:lang w:eastAsia="zh-CN"/>
              </w:rPr>
              <w:t>接触网几何参数静态测量数据、波形图</w:t>
            </w:r>
          </w:p>
          <w:p w14:paraId="2E960201">
            <w:pPr>
              <w:ind w:left="107"/>
              <w:rPr>
                <w:sz w:val="13"/>
                <w:szCs w:val="18"/>
                <w:lang w:eastAsia="zh-CN"/>
              </w:rPr>
            </w:pPr>
            <w:r>
              <w:rPr>
                <w:sz w:val="13"/>
                <w:szCs w:val="13"/>
                <w:lang w:eastAsia="zh-CN"/>
              </w:rPr>
              <w:t>Static measurement data and waveform diagram of catenary geometric parameters</w:t>
            </w:r>
          </w:p>
        </w:tc>
      </w:tr>
      <w:tr w14:paraId="341E55FC">
        <w:trPr>
          <w:trHeight w:val="318" w:hRule="atLeast"/>
        </w:trPr>
        <w:tc>
          <w:tcPr>
            <w:tcW w:w="959" w:type="dxa"/>
          </w:tcPr>
          <w:p w14:paraId="7E977FF3">
            <w:pPr>
              <w:spacing w:before="44"/>
              <w:jc w:val="center"/>
              <w:rPr>
                <w:sz w:val="13"/>
                <w:szCs w:val="18"/>
              </w:rPr>
            </w:pPr>
            <w:r>
              <w:rPr>
                <w:spacing w:val="-5"/>
                <w:sz w:val="13"/>
                <w:szCs w:val="18"/>
              </w:rPr>
              <w:t>18</w:t>
            </w:r>
          </w:p>
        </w:tc>
        <w:tc>
          <w:tcPr>
            <w:tcW w:w="6554" w:type="dxa"/>
          </w:tcPr>
          <w:p w14:paraId="1A59D7E4">
            <w:pPr>
              <w:spacing w:before="44"/>
              <w:ind w:left="107"/>
              <w:rPr>
                <w:spacing w:val="-2"/>
                <w:sz w:val="13"/>
                <w:szCs w:val="18"/>
              </w:rPr>
            </w:pPr>
            <w:r>
              <w:rPr>
                <w:spacing w:val="-2"/>
                <w:sz w:val="13"/>
                <w:szCs w:val="18"/>
              </w:rPr>
              <w:t>接触网设备履历</w:t>
            </w:r>
          </w:p>
          <w:p w14:paraId="02FF451D">
            <w:pPr>
              <w:ind w:left="107"/>
              <w:rPr>
                <w:sz w:val="13"/>
                <w:szCs w:val="18"/>
              </w:rPr>
            </w:pPr>
            <w:r>
              <w:rPr>
                <w:sz w:val="13"/>
                <w:szCs w:val="13"/>
              </w:rPr>
              <w:t>CV of catenary equipment</w:t>
            </w:r>
          </w:p>
        </w:tc>
      </w:tr>
      <w:tr w14:paraId="30B3E0E0">
        <w:trPr>
          <w:trHeight w:val="318" w:hRule="atLeast"/>
        </w:trPr>
        <w:tc>
          <w:tcPr>
            <w:tcW w:w="959" w:type="dxa"/>
          </w:tcPr>
          <w:p w14:paraId="68D3E38D">
            <w:pPr>
              <w:spacing w:before="46"/>
              <w:jc w:val="center"/>
              <w:rPr>
                <w:sz w:val="13"/>
                <w:szCs w:val="18"/>
              </w:rPr>
            </w:pPr>
            <w:r>
              <w:rPr>
                <w:spacing w:val="-5"/>
                <w:sz w:val="13"/>
                <w:szCs w:val="18"/>
              </w:rPr>
              <w:t>19</w:t>
            </w:r>
          </w:p>
        </w:tc>
        <w:tc>
          <w:tcPr>
            <w:tcW w:w="6554" w:type="dxa"/>
          </w:tcPr>
          <w:p w14:paraId="7F47E9F5">
            <w:pPr>
              <w:spacing w:before="46"/>
              <w:ind w:left="107"/>
              <w:rPr>
                <w:spacing w:val="-1"/>
                <w:sz w:val="13"/>
                <w:szCs w:val="18"/>
                <w:lang w:eastAsia="zh-CN"/>
              </w:rPr>
            </w:pPr>
            <w:r>
              <w:rPr>
                <w:spacing w:val="-1"/>
                <w:sz w:val="13"/>
                <w:szCs w:val="18"/>
                <w:lang w:eastAsia="zh-CN"/>
              </w:rPr>
              <w:t>作业门、可调用视频资料的探头位置</w:t>
            </w:r>
          </w:p>
          <w:p w14:paraId="335ADE96">
            <w:pPr>
              <w:ind w:left="107"/>
              <w:rPr>
                <w:sz w:val="13"/>
                <w:szCs w:val="18"/>
                <w:lang w:eastAsia="zh-CN"/>
              </w:rPr>
            </w:pPr>
            <w:r>
              <w:rPr>
                <w:sz w:val="13"/>
                <w:szCs w:val="13"/>
                <w:lang w:eastAsia="zh-CN"/>
              </w:rPr>
              <w:t>Operation door, which can call the probe position of video data</w:t>
            </w:r>
          </w:p>
        </w:tc>
      </w:tr>
    </w:tbl>
    <w:p w14:paraId="20218ECD">
      <w:pPr>
        <w:numPr>
          <w:ilvl w:val="0"/>
          <w:numId w:val="67"/>
        </w:numPr>
        <w:tabs>
          <w:tab w:val="left" w:pos="1068"/>
        </w:tabs>
        <w:spacing w:before="116" w:line="427" w:lineRule="auto"/>
        <w:ind w:left="122" w:right="222" w:firstLine="420"/>
        <w:jc w:val="both"/>
        <w:rPr>
          <w:spacing w:val="-1"/>
          <w:w w:val="99"/>
          <w:sz w:val="16"/>
          <w:szCs w:val="18"/>
          <w:lang w:eastAsia="zh-CN"/>
        </w:rPr>
      </w:pPr>
      <w:r>
        <w:rPr>
          <w:spacing w:val="-1"/>
          <w:w w:val="99"/>
          <w:sz w:val="16"/>
          <w:szCs w:val="18"/>
          <w:lang w:eastAsia="zh-CN"/>
        </w:rPr>
        <w:t>接触网运行维护应根据环境、气候特点，针对风、洪（</w:t>
      </w:r>
      <w:r>
        <w:rPr>
          <w:spacing w:val="2"/>
          <w:w w:val="99"/>
          <w:sz w:val="16"/>
          <w:szCs w:val="18"/>
          <w:lang w:eastAsia="zh-CN"/>
        </w:rPr>
        <w:t>雨）</w:t>
      </w:r>
      <w:r>
        <w:rPr>
          <w:spacing w:val="-1"/>
          <w:w w:val="99"/>
          <w:sz w:val="16"/>
          <w:szCs w:val="18"/>
          <w:lang w:eastAsia="zh-CN"/>
        </w:rPr>
        <w:t>、雷、污（</w:t>
      </w:r>
      <w:r>
        <w:rPr>
          <w:spacing w:val="2"/>
          <w:w w:val="99"/>
          <w:sz w:val="16"/>
          <w:szCs w:val="18"/>
          <w:lang w:eastAsia="zh-CN"/>
        </w:rPr>
        <w:t>雾）</w:t>
      </w:r>
      <w:r>
        <w:rPr>
          <w:spacing w:val="-1"/>
          <w:w w:val="99"/>
          <w:sz w:val="16"/>
          <w:szCs w:val="18"/>
          <w:lang w:eastAsia="zh-CN"/>
        </w:rPr>
        <w:t>闪、</w:t>
      </w:r>
      <w:r>
        <w:rPr>
          <w:spacing w:val="-10"/>
          <w:w w:val="99"/>
          <w:sz w:val="16"/>
          <w:szCs w:val="18"/>
          <w:lang w:eastAsia="zh-CN"/>
        </w:rPr>
        <w:t>锈蚀、鸟害、异物、危树等影响供电安全的外部环境因素，建立有效机制，减少对接触网设</w:t>
      </w:r>
      <w:r>
        <w:rPr>
          <w:spacing w:val="-1"/>
          <w:w w:val="99"/>
          <w:sz w:val="16"/>
          <w:szCs w:val="18"/>
          <w:lang w:eastAsia="zh-CN"/>
        </w:rPr>
        <w:t>备运行安全的影响。</w:t>
      </w:r>
    </w:p>
    <w:p w14:paraId="5D6900BE">
      <w:pPr>
        <w:tabs>
          <w:tab w:val="left" w:pos="1068"/>
        </w:tabs>
        <w:ind w:left="122" w:right="222"/>
        <w:jc w:val="both"/>
        <w:rPr>
          <w:sz w:val="16"/>
          <w:szCs w:val="18"/>
          <w:lang w:eastAsia="zh-CN"/>
        </w:rPr>
      </w:pPr>
      <w:r>
        <w:rPr>
          <w:sz w:val="16"/>
          <w:szCs w:val="16"/>
          <w:lang w:eastAsia="zh-CN"/>
        </w:rPr>
        <w:t>According to the characteristics of environment and climate, the operation and maintenance of catenary should establish an effective mechanism to reduce the impact on the operation safety of catenary equipment, aiming at the external environmental factors affecting the power supply safety, such as wind, flood (rain), thunder, pollution (fog) flash, corrosion, bird damage, foreign matter and dangerous trees.</w:t>
      </w:r>
    </w:p>
    <w:p w14:paraId="20E8C399">
      <w:pPr>
        <w:numPr>
          <w:ilvl w:val="0"/>
          <w:numId w:val="67"/>
        </w:numPr>
        <w:tabs>
          <w:tab w:val="left" w:pos="1068"/>
        </w:tabs>
        <w:spacing w:line="424" w:lineRule="auto"/>
        <w:ind w:left="122" w:right="222" w:firstLine="420"/>
        <w:rPr>
          <w:spacing w:val="-1"/>
          <w:w w:val="99"/>
          <w:sz w:val="16"/>
          <w:szCs w:val="18"/>
          <w:lang w:eastAsia="zh-CN"/>
        </w:rPr>
      </w:pPr>
      <w:r>
        <w:rPr>
          <w:spacing w:val="-1"/>
          <w:w w:val="99"/>
          <w:sz w:val="16"/>
          <w:szCs w:val="18"/>
          <w:lang w:eastAsia="zh-CN"/>
        </w:rPr>
        <w:t>基础设施维护公司技术科、维修基地供电队、接触网运行组、接触网维修组相关人员应定期对技术资料进行检查，并不断修订完善，确保技术资料完整准确。</w:t>
      </w:r>
    </w:p>
    <w:p w14:paraId="3A6D90A4">
      <w:pPr>
        <w:tabs>
          <w:tab w:val="left" w:pos="1068"/>
        </w:tabs>
        <w:ind w:left="122" w:right="222"/>
        <w:rPr>
          <w:sz w:val="16"/>
          <w:szCs w:val="18"/>
          <w:lang w:eastAsia="zh-CN"/>
        </w:rPr>
      </w:pPr>
      <w:r>
        <w:rPr>
          <w:sz w:val="16"/>
          <w:szCs w:val="16"/>
          <w:lang w:eastAsia="zh-CN"/>
        </w:rPr>
        <w:t>Relevant personnel of technical department of infrastructure maintenance company, power supply team of maintenance base, catenary operation group and catenary maintenance group shall regularly check the technical data, and constantly revise and improve them to ensure the completeness and accuracy of the technical data.</w:t>
      </w:r>
    </w:p>
    <w:p w14:paraId="1F97B67A">
      <w:pPr>
        <w:numPr>
          <w:ilvl w:val="0"/>
          <w:numId w:val="67"/>
        </w:numPr>
        <w:tabs>
          <w:tab w:val="left" w:pos="1068"/>
        </w:tabs>
        <w:spacing w:before="1"/>
        <w:ind w:left="1068"/>
        <w:rPr>
          <w:spacing w:val="-1"/>
          <w:w w:val="95"/>
          <w:sz w:val="16"/>
          <w:szCs w:val="18"/>
          <w:lang w:eastAsia="zh-CN"/>
        </w:rPr>
      </w:pPr>
      <w:r>
        <w:rPr>
          <w:spacing w:val="-1"/>
          <w:w w:val="95"/>
          <w:sz w:val="16"/>
          <w:szCs w:val="18"/>
          <w:lang w:eastAsia="zh-CN"/>
        </w:rPr>
        <w:t>接触网使用的工器具、仪器仪表，应由具有资质的机构按规定进行检定或校准。</w:t>
      </w:r>
    </w:p>
    <w:p w14:paraId="0F5E5A9A">
      <w:pPr>
        <w:tabs>
          <w:tab w:val="left" w:pos="1068"/>
        </w:tabs>
        <w:ind w:left="1068"/>
        <w:rPr>
          <w:sz w:val="16"/>
          <w:szCs w:val="18"/>
          <w:lang w:eastAsia="zh-CN"/>
        </w:rPr>
      </w:pPr>
      <w:r>
        <w:rPr>
          <w:sz w:val="16"/>
          <w:szCs w:val="16"/>
          <w:lang w:eastAsia="zh-CN"/>
        </w:rPr>
        <w:t>Tools, instruments and meters used in catenary shall be verified or calibrated by qualified institutions according to regulations.</w:t>
      </w:r>
    </w:p>
    <w:p w14:paraId="5A9DF421">
      <w:pPr>
        <w:spacing w:before="6"/>
        <w:rPr>
          <w:sz w:val="11"/>
          <w:szCs w:val="16"/>
          <w:lang w:eastAsia="zh-CN"/>
        </w:rPr>
      </w:pPr>
    </w:p>
    <w:p w14:paraId="6E9F37C1">
      <w:pPr>
        <w:numPr>
          <w:ilvl w:val="0"/>
          <w:numId w:val="67"/>
        </w:numPr>
        <w:tabs>
          <w:tab w:val="left" w:pos="1068"/>
        </w:tabs>
        <w:ind w:left="1068"/>
        <w:rPr>
          <w:spacing w:val="-1"/>
          <w:w w:val="95"/>
          <w:sz w:val="16"/>
          <w:szCs w:val="18"/>
          <w:lang w:eastAsia="zh-CN"/>
        </w:rPr>
      </w:pPr>
      <w:r>
        <w:rPr>
          <w:spacing w:val="-1"/>
          <w:w w:val="95"/>
          <w:sz w:val="16"/>
          <w:szCs w:val="18"/>
          <w:lang w:eastAsia="zh-CN"/>
        </w:rPr>
        <w:t>接触网设备统计单位包括运营里程、正线公里、接触网延展公里、接触网换算公</w:t>
      </w:r>
    </w:p>
    <w:p w14:paraId="002C1D81">
      <w:pPr>
        <w:tabs>
          <w:tab w:val="left" w:pos="1068"/>
        </w:tabs>
        <w:ind w:left="1068"/>
        <w:rPr>
          <w:sz w:val="16"/>
          <w:szCs w:val="18"/>
          <w:lang w:eastAsia="zh-CN"/>
        </w:rPr>
      </w:pPr>
      <w:r>
        <w:rPr>
          <w:sz w:val="16"/>
          <w:szCs w:val="16"/>
          <w:lang w:eastAsia="zh-CN"/>
        </w:rPr>
        <w:t>The statistical units of catenary equipment include operating mileage, main line kilometers, catenary extension kilometers and catenary conversion public</w:t>
      </w:r>
    </w:p>
    <w:p w14:paraId="6DE5D9DB">
      <w:pPr>
        <w:spacing w:before="4"/>
        <w:rPr>
          <w:sz w:val="11"/>
          <w:szCs w:val="16"/>
          <w:lang w:eastAsia="zh-CN"/>
        </w:rPr>
      </w:pPr>
    </w:p>
    <w:p w14:paraId="0C1CB78B">
      <w:pPr>
        <w:ind w:left="122"/>
        <w:rPr>
          <w:spacing w:val="-10"/>
          <w:sz w:val="16"/>
          <w:szCs w:val="16"/>
          <w:lang w:eastAsia="zh-CN"/>
        </w:rPr>
      </w:pPr>
      <w:r>
        <w:rPr>
          <w:w w:val="95"/>
          <w:sz w:val="16"/>
          <w:szCs w:val="16"/>
          <w:lang w:eastAsia="zh-CN"/>
        </w:rPr>
        <w:t>里</w:t>
      </w:r>
      <w:r>
        <w:rPr>
          <w:spacing w:val="-10"/>
          <w:sz w:val="16"/>
          <w:szCs w:val="16"/>
          <w:lang w:eastAsia="zh-CN"/>
        </w:rPr>
        <w:t>。</w:t>
      </w:r>
    </w:p>
    <w:p w14:paraId="6440CB9F">
      <w:pPr>
        <w:ind w:left="122"/>
        <w:rPr>
          <w:sz w:val="16"/>
          <w:szCs w:val="16"/>
          <w:lang w:eastAsia="zh-CN"/>
        </w:rPr>
      </w:pPr>
      <w:r>
        <w:rPr>
          <w:sz w:val="16"/>
          <w:szCs w:val="16"/>
          <w:lang w:eastAsia="zh-CN"/>
        </w:rPr>
        <w:t>In.</w:t>
      </w:r>
    </w:p>
    <w:p w14:paraId="5A2D6FAF">
      <w:pPr>
        <w:spacing w:before="6"/>
        <w:rPr>
          <w:sz w:val="11"/>
          <w:szCs w:val="16"/>
          <w:lang w:eastAsia="zh-CN"/>
        </w:rPr>
      </w:pPr>
    </w:p>
    <w:p w14:paraId="5C0BD5EF">
      <w:pPr>
        <w:spacing w:line="424" w:lineRule="auto"/>
        <w:ind w:left="542" w:right="752"/>
        <w:rPr>
          <w:spacing w:val="-1"/>
          <w:w w:val="99"/>
          <w:sz w:val="16"/>
          <w:szCs w:val="16"/>
          <w:lang w:eastAsia="zh-CN"/>
        </w:rPr>
      </w:pPr>
      <w:r>
        <w:rPr>
          <w:spacing w:val="-1"/>
          <w:w w:val="99"/>
          <w:sz w:val="16"/>
          <w:szCs w:val="16"/>
          <w:lang w:eastAsia="zh-CN"/>
        </w:rPr>
        <w:t>运营里程指线路起点至终点之间的距离，为起、终点公里标之差。单位：公里。正线公里指正线线路的延展长度之和。单位：公里。</w:t>
      </w:r>
    </w:p>
    <w:p w14:paraId="04825FAD">
      <w:pPr>
        <w:ind w:left="542" w:right="752"/>
        <w:rPr>
          <w:sz w:val="16"/>
          <w:szCs w:val="16"/>
          <w:lang w:eastAsia="zh-CN"/>
        </w:rPr>
      </w:pPr>
      <w:r>
        <w:rPr>
          <w:sz w:val="16"/>
          <w:szCs w:val="16"/>
          <w:lang w:eastAsia="zh-CN"/>
        </w:rPr>
        <w:t>Operating mileage refers to the distance between the starting point and the ending point of the line, which is the difference between the starting point and the ending point. Unit: Kilometers. Main line kilometer refers to the sum of the extended lengths of the main line. Unit: Kilometers.</w:t>
      </w:r>
    </w:p>
    <w:p w14:paraId="2188F8E3">
      <w:pPr>
        <w:spacing w:before="3"/>
        <w:ind w:left="542"/>
        <w:rPr>
          <w:spacing w:val="-1"/>
          <w:w w:val="95"/>
          <w:sz w:val="16"/>
          <w:szCs w:val="16"/>
          <w:lang w:eastAsia="zh-CN"/>
        </w:rPr>
      </w:pPr>
      <w:r>
        <w:rPr>
          <w:spacing w:val="-1"/>
          <w:w w:val="95"/>
          <w:sz w:val="16"/>
          <w:szCs w:val="16"/>
          <w:lang w:eastAsia="zh-CN"/>
        </w:rPr>
        <w:t>接触网延展公里指接触网接触导线长度之和。单位：条公里。</w:t>
      </w:r>
    </w:p>
    <w:p w14:paraId="1BAD1C32">
      <w:pPr>
        <w:ind w:left="542"/>
        <w:rPr>
          <w:sz w:val="16"/>
          <w:szCs w:val="16"/>
          <w:lang w:eastAsia="zh-CN"/>
        </w:rPr>
      </w:pPr>
      <w:r>
        <w:rPr>
          <w:sz w:val="16"/>
          <w:szCs w:val="16"/>
          <w:lang w:eastAsia="zh-CN"/>
        </w:rPr>
        <w:t>Catenary extension kilometer refers to the sum of the length of catenary contact wires. Unit: kilometres.</w:t>
      </w:r>
    </w:p>
    <w:p w14:paraId="0EC3B7C6">
      <w:pPr>
        <w:rPr>
          <w:sz w:val="18"/>
          <w:szCs w:val="18"/>
          <w:lang w:eastAsia="zh-CN"/>
        </w:rPr>
        <w:sectPr>
          <w:pgSz w:w="11910" w:h="16840"/>
          <w:pgMar w:top="1480" w:right="1580" w:bottom="1380" w:left="1680" w:header="0" w:footer="1183" w:gutter="0"/>
          <w:cols w:space="720" w:num="1"/>
        </w:sectPr>
      </w:pPr>
    </w:p>
    <w:p w14:paraId="1675996D">
      <w:pPr>
        <w:spacing w:before="45" w:line="427" w:lineRule="auto"/>
        <w:ind w:left="122" w:right="222" w:firstLine="420"/>
        <w:rPr>
          <w:spacing w:val="-1"/>
          <w:w w:val="99"/>
          <w:sz w:val="16"/>
          <w:szCs w:val="16"/>
          <w:lang w:eastAsia="zh-CN"/>
        </w:rPr>
      </w:pPr>
      <w:r>
        <w:rPr>
          <w:spacing w:val="-5"/>
          <w:w w:val="99"/>
          <w:sz w:val="16"/>
          <w:szCs w:val="16"/>
          <w:lang w:eastAsia="zh-CN"/>
        </w:rPr>
        <w:t>接触网换算公里指将接触网不同设备按照系数换算为线条公里的数量总和。单位：换算</w:t>
      </w:r>
      <w:r>
        <w:rPr>
          <w:spacing w:val="-1"/>
          <w:w w:val="99"/>
          <w:sz w:val="16"/>
          <w:szCs w:val="16"/>
          <w:lang w:eastAsia="zh-CN"/>
        </w:rPr>
        <w:t>条公里。</w:t>
      </w:r>
    </w:p>
    <w:p w14:paraId="1C8D582C">
      <w:pPr>
        <w:ind w:left="122" w:right="222" w:firstLine="420"/>
        <w:rPr>
          <w:sz w:val="16"/>
          <w:szCs w:val="16"/>
          <w:lang w:eastAsia="zh-CN"/>
        </w:rPr>
      </w:pPr>
      <w:r>
        <w:rPr>
          <w:sz w:val="16"/>
          <w:szCs w:val="16"/>
          <w:lang w:eastAsia="zh-CN"/>
        </w:rPr>
        <w:t>Catenary conversion kilometers refers to the sum of the number of different catenary devices converted into line kilometers according to coefficients. Unit: Conversion kilometres.</w:t>
      </w:r>
    </w:p>
    <w:p w14:paraId="1496157B">
      <w:pPr>
        <w:spacing w:line="269" w:lineRule="exact"/>
        <w:ind w:left="542"/>
        <w:rPr>
          <w:spacing w:val="-1"/>
          <w:w w:val="95"/>
          <w:sz w:val="16"/>
          <w:szCs w:val="16"/>
          <w:lang w:eastAsia="zh-CN"/>
        </w:rPr>
      </w:pPr>
      <w:r>
        <w:rPr>
          <w:w w:val="95"/>
          <w:sz w:val="16"/>
          <w:szCs w:val="16"/>
          <w:lang w:eastAsia="zh-CN"/>
        </w:rPr>
        <w:t>换算公里数量＝∑（设备数量×换算系数）</w:t>
      </w:r>
      <w:r>
        <w:rPr>
          <w:spacing w:val="-1"/>
          <w:w w:val="95"/>
          <w:sz w:val="16"/>
          <w:szCs w:val="16"/>
          <w:lang w:eastAsia="zh-CN"/>
        </w:rPr>
        <w:t>。各设备及部件的换算系数为：</w:t>
      </w:r>
    </w:p>
    <w:p w14:paraId="353566D8">
      <w:pPr>
        <w:ind w:left="542"/>
        <w:rPr>
          <w:sz w:val="16"/>
          <w:szCs w:val="16"/>
          <w:lang w:eastAsia="zh-CN"/>
        </w:rPr>
      </w:pPr>
      <w:r>
        <w:rPr>
          <w:sz w:val="16"/>
          <w:szCs w:val="16"/>
          <w:lang w:eastAsia="zh-CN"/>
        </w:rPr>
        <w:t>Conversion Kilometer Quantity = Σ (Equipment Quantity × Conversion Factor). The conversion factor of each equipment and component is:</w:t>
      </w:r>
    </w:p>
    <w:p w14:paraId="02EE3D0F">
      <w:pPr>
        <w:spacing w:before="3" w:after="1"/>
        <w:rPr>
          <w:sz w:val="2"/>
          <w:szCs w:val="16"/>
          <w:lang w:eastAsia="zh-CN"/>
        </w:rPr>
      </w:pPr>
    </w:p>
    <w:tbl>
      <w:tblPr>
        <w:tblStyle w:val="14"/>
        <w:tblW w:w="0" w:type="auto"/>
        <w:tblInd w:w="1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6"/>
        <w:gridCol w:w="5755"/>
        <w:gridCol w:w="692"/>
        <w:gridCol w:w="1151"/>
      </w:tblGrid>
      <w:tr w14:paraId="733041F0">
        <w:trPr>
          <w:trHeight w:val="319" w:hRule="atLeast"/>
        </w:trPr>
        <w:tc>
          <w:tcPr>
            <w:tcW w:w="766" w:type="dxa"/>
          </w:tcPr>
          <w:p w14:paraId="25F6928C">
            <w:pPr>
              <w:spacing w:before="23"/>
              <w:jc w:val="center"/>
              <w:rPr>
                <w:spacing w:val="-10"/>
                <w:sz w:val="16"/>
                <w:szCs w:val="18"/>
              </w:rPr>
            </w:pPr>
            <w:r>
              <w:rPr>
                <w:w w:val="95"/>
                <w:sz w:val="16"/>
                <w:szCs w:val="18"/>
              </w:rPr>
              <w:t>序</w:t>
            </w:r>
            <w:r>
              <w:rPr>
                <w:spacing w:val="-10"/>
                <w:sz w:val="16"/>
                <w:szCs w:val="18"/>
              </w:rPr>
              <w:t>号</w:t>
            </w:r>
          </w:p>
          <w:p w14:paraId="39044573">
            <w:pPr>
              <w:jc w:val="center"/>
              <w:rPr>
                <w:sz w:val="16"/>
                <w:szCs w:val="18"/>
              </w:rPr>
            </w:pPr>
            <w:r>
              <w:rPr>
                <w:sz w:val="16"/>
                <w:szCs w:val="16"/>
              </w:rPr>
              <w:t>Serial number</w:t>
            </w:r>
          </w:p>
        </w:tc>
        <w:tc>
          <w:tcPr>
            <w:tcW w:w="5755" w:type="dxa"/>
          </w:tcPr>
          <w:p w14:paraId="0F959478">
            <w:pPr>
              <w:spacing w:before="23"/>
              <w:jc w:val="center"/>
              <w:rPr>
                <w:spacing w:val="-2"/>
                <w:w w:val="95"/>
                <w:sz w:val="16"/>
                <w:szCs w:val="18"/>
              </w:rPr>
            </w:pPr>
            <w:r>
              <w:rPr>
                <w:spacing w:val="-2"/>
                <w:w w:val="95"/>
                <w:sz w:val="16"/>
                <w:szCs w:val="18"/>
              </w:rPr>
              <w:t>设备及部件名称</w:t>
            </w:r>
          </w:p>
          <w:p w14:paraId="6E6CA4F0">
            <w:pPr>
              <w:jc w:val="center"/>
              <w:rPr>
                <w:sz w:val="16"/>
                <w:szCs w:val="18"/>
              </w:rPr>
            </w:pPr>
            <w:r>
              <w:rPr>
                <w:sz w:val="16"/>
                <w:szCs w:val="16"/>
              </w:rPr>
              <w:t>Names of equipment and components</w:t>
            </w:r>
          </w:p>
        </w:tc>
        <w:tc>
          <w:tcPr>
            <w:tcW w:w="692" w:type="dxa"/>
          </w:tcPr>
          <w:p w14:paraId="0891E20D">
            <w:pPr>
              <w:spacing w:before="23"/>
              <w:jc w:val="center"/>
              <w:rPr>
                <w:spacing w:val="-10"/>
                <w:sz w:val="16"/>
                <w:szCs w:val="18"/>
              </w:rPr>
            </w:pPr>
            <w:r>
              <w:rPr>
                <w:w w:val="95"/>
                <w:sz w:val="16"/>
                <w:szCs w:val="18"/>
              </w:rPr>
              <w:t>单</w:t>
            </w:r>
            <w:r>
              <w:rPr>
                <w:spacing w:val="-10"/>
                <w:sz w:val="16"/>
                <w:szCs w:val="18"/>
              </w:rPr>
              <w:t>位</w:t>
            </w:r>
          </w:p>
          <w:p w14:paraId="5A49F595">
            <w:pPr>
              <w:jc w:val="center"/>
              <w:rPr>
                <w:sz w:val="16"/>
                <w:szCs w:val="18"/>
              </w:rPr>
            </w:pPr>
            <w:r>
              <w:rPr>
                <w:sz w:val="16"/>
                <w:szCs w:val="16"/>
              </w:rPr>
              <w:t>Unit</w:t>
            </w:r>
          </w:p>
        </w:tc>
        <w:tc>
          <w:tcPr>
            <w:tcW w:w="1151" w:type="dxa"/>
          </w:tcPr>
          <w:p w14:paraId="731F5CC0">
            <w:pPr>
              <w:spacing w:before="23"/>
              <w:jc w:val="center"/>
              <w:rPr>
                <w:spacing w:val="-3"/>
                <w:w w:val="95"/>
                <w:sz w:val="16"/>
                <w:szCs w:val="18"/>
              </w:rPr>
            </w:pPr>
            <w:r>
              <w:rPr>
                <w:spacing w:val="-3"/>
                <w:w w:val="95"/>
                <w:sz w:val="16"/>
                <w:szCs w:val="18"/>
              </w:rPr>
              <w:t>换算系数</w:t>
            </w:r>
          </w:p>
          <w:p w14:paraId="6D3B7D0A">
            <w:pPr>
              <w:jc w:val="center"/>
              <w:rPr>
                <w:sz w:val="16"/>
                <w:szCs w:val="18"/>
              </w:rPr>
            </w:pPr>
            <w:r>
              <w:rPr>
                <w:sz w:val="16"/>
                <w:szCs w:val="16"/>
              </w:rPr>
              <w:t>Conversion factor</w:t>
            </w:r>
          </w:p>
        </w:tc>
      </w:tr>
      <w:tr w14:paraId="6CF2DBE9">
        <w:trPr>
          <w:trHeight w:val="318" w:hRule="atLeast"/>
        </w:trPr>
        <w:tc>
          <w:tcPr>
            <w:tcW w:w="766" w:type="dxa"/>
          </w:tcPr>
          <w:p w14:paraId="5CF0B813">
            <w:pPr>
              <w:spacing w:before="30"/>
              <w:jc w:val="center"/>
              <w:rPr>
                <w:rFonts w:ascii="Calibri"/>
                <w:sz w:val="16"/>
                <w:szCs w:val="18"/>
              </w:rPr>
            </w:pPr>
            <w:r>
              <w:rPr>
                <w:rFonts w:ascii="Calibri"/>
                <w:w w:val="99"/>
                <w:sz w:val="16"/>
                <w:szCs w:val="18"/>
              </w:rPr>
              <w:t>1</w:t>
            </w:r>
          </w:p>
        </w:tc>
        <w:tc>
          <w:tcPr>
            <w:tcW w:w="5755" w:type="dxa"/>
          </w:tcPr>
          <w:p w14:paraId="1558A8FD">
            <w:pPr>
              <w:spacing w:before="22"/>
              <w:ind w:left="106"/>
              <w:rPr>
                <w:spacing w:val="-1"/>
                <w:w w:val="95"/>
                <w:sz w:val="16"/>
                <w:szCs w:val="18"/>
                <w:lang w:eastAsia="zh-CN"/>
              </w:rPr>
            </w:pPr>
            <w:r>
              <w:rPr>
                <w:spacing w:val="-1"/>
                <w:w w:val="95"/>
                <w:sz w:val="16"/>
                <w:szCs w:val="18"/>
                <w:lang w:eastAsia="zh-CN"/>
              </w:rPr>
              <w:t>正、站线接触网延展公里</w:t>
            </w:r>
          </w:p>
          <w:p w14:paraId="52EBEAFC">
            <w:pPr>
              <w:ind w:left="106"/>
              <w:rPr>
                <w:sz w:val="16"/>
                <w:szCs w:val="18"/>
                <w:lang w:eastAsia="zh-CN"/>
              </w:rPr>
            </w:pPr>
            <w:r>
              <w:rPr>
                <w:sz w:val="16"/>
                <w:szCs w:val="16"/>
                <w:lang w:eastAsia="zh-CN"/>
              </w:rPr>
              <w:t>The catenary of the main and station lines extends kilometers</w:t>
            </w:r>
          </w:p>
        </w:tc>
        <w:tc>
          <w:tcPr>
            <w:tcW w:w="692" w:type="dxa"/>
          </w:tcPr>
          <w:p w14:paraId="299C32CA">
            <w:pPr>
              <w:spacing w:before="22"/>
              <w:jc w:val="center"/>
              <w:rPr>
                <w:spacing w:val="-10"/>
                <w:sz w:val="16"/>
                <w:szCs w:val="18"/>
              </w:rPr>
            </w:pPr>
            <w:r>
              <w:rPr>
                <w:w w:val="95"/>
                <w:sz w:val="16"/>
                <w:szCs w:val="18"/>
              </w:rPr>
              <w:t>公</w:t>
            </w:r>
            <w:r>
              <w:rPr>
                <w:spacing w:val="-10"/>
                <w:sz w:val="16"/>
                <w:szCs w:val="18"/>
              </w:rPr>
              <w:t>里</w:t>
            </w:r>
          </w:p>
          <w:p w14:paraId="7179BB81">
            <w:pPr>
              <w:jc w:val="center"/>
              <w:rPr>
                <w:sz w:val="16"/>
                <w:szCs w:val="18"/>
              </w:rPr>
            </w:pPr>
            <w:r>
              <w:rPr>
                <w:sz w:val="16"/>
                <w:szCs w:val="16"/>
              </w:rPr>
              <w:t>kilometres</w:t>
            </w:r>
          </w:p>
        </w:tc>
        <w:tc>
          <w:tcPr>
            <w:tcW w:w="1151" w:type="dxa"/>
          </w:tcPr>
          <w:p w14:paraId="7B0147EB">
            <w:pPr>
              <w:spacing w:before="30"/>
              <w:jc w:val="center"/>
              <w:rPr>
                <w:rFonts w:ascii="Calibri"/>
                <w:sz w:val="16"/>
                <w:szCs w:val="18"/>
              </w:rPr>
            </w:pPr>
            <w:r>
              <w:rPr>
                <w:rFonts w:ascii="Calibri"/>
                <w:spacing w:val="-4"/>
                <w:sz w:val="16"/>
                <w:szCs w:val="18"/>
              </w:rPr>
              <w:t>1.00</w:t>
            </w:r>
          </w:p>
        </w:tc>
      </w:tr>
      <w:tr w14:paraId="24E4BE0D">
        <w:trPr>
          <w:trHeight w:val="319" w:hRule="atLeast"/>
        </w:trPr>
        <w:tc>
          <w:tcPr>
            <w:tcW w:w="766" w:type="dxa"/>
          </w:tcPr>
          <w:p w14:paraId="15C58FBB">
            <w:pPr>
              <w:spacing w:before="30"/>
              <w:jc w:val="center"/>
              <w:rPr>
                <w:rFonts w:ascii="Calibri"/>
                <w:sz w:val="16"/>
                <w:szCs w:val="18"/>
              </w:rPr>
            </w:pPr>
            <w:r>
              <w:rPr>
                <w:rFonts w:ascii="Calibri"/>
                <w:w w:val="99"/>
                <w:sz w:val="16"/>
                <w:szCs w:val="18"/>
              </w:rPr>
              <w:t>2</w:t>
            </w:r>
          </w:p>
        </w:tc>
        <w:tc>
          <w:tcPr>
            <w:tcW w:w="5755" w:type="dxa"/>
          </w:tcPr>
          <w:p w14:paraId="7C151FD1">
            <w:pPr>
              <w:spacing w:before="22"/>
              <w:ind w:left="106"/>
              <w:rPr>
                <w:spacing w:val="-2"/>
                <w:w w:val="95"/>
                <w:sz w:val="16"/>
                <w:szCs w:val="18"/>
                <w:lang w:eastAsia="zh-CN"/>
              </w:rPr>
            </w:pPr>
            <w:r>
              <w:rPr>
                <w:w w:val="95"/>
                <w:sz w:val="16"/>
                <w:szCs w:val="18"/>
                <w:lang w:eastAsia="zh-CN"/>
              </w:rPr>
              <w:t>隧道内（含桥梁）</w:t>
            </w:r>
            <w:r>
              <w:rPr>
                <w:spacing w:val="-2"/>
                <w:w w:val="95"/>
                <w:sz w:val="16"/>
                <w:szCs w:val="18"/>
                <w:lang w:eastAsia="zh-CN"/>
              </w:rPr>
              <w:t>悬挂延展公里另增</w:t>
            </w:r>
          </w:p>
          <w:p w14:paraId="30B641DB">
            <w:pPr>
              <w:ind w:left="106"/>
              <w:rPr>
                <w:sz w:val="16"/>
                <w:szCs w:val="18"/>
                <w:lang w:eastAsia="zh-CN"/>
              </w:rPr>
            </w:pPr>
            <w:r>
              <w:rPr>
                <w:sz w:val="16"/>
                <w:szCs w:val="16"/>
                <w:lang w:eastAsia="zh-CN"/>
              </w:rPr>
              <w:t>The suspension extension kilometers in the tunnel (including bridges) will be increased</w:t>
            </w:r>
          </w:p>
        </w:tc>
        <w:tc>
          <w:tcPr>
            <w:tcW w:w="692" w:type="dxa"/>
          </w:tcPr>
          <w:p w14:paraId="7B84B9C7">
            <w:pPr>
              <w:spacing w:before="22"/>
              <w:jc w:val="center"/>
              <w:rPr>
                <w:spacing w:val="-10"/>
                <w:sz w:val="16"/>
                <w:szCs w:val="18"/>
              </w:rPr>
            </w:pPr>
            <w:r>
              <w:rPr>
                <w:w w:val="95"/>
                <w:sz w:val="16"/>
                <w:szCs w:val="18"/>
              </w:rPr>
              <w:t>公</w:t>
            </w:r>
            <w:r>
              <w:rPr>
                <w:spacing w:val="-10"/>
                <w:sz w:val="16"/>
                <w:szCs w:val="18"/>
              </w:rPr>
              <w:t>里</w:t>
            </w:r>
          </w:p>
          <w:p w14:paraId="7985E994">
            <w:pPr>
              <w:jc w:val="center"/>
              <w:rPr>
                <w:sz w:val="16"/>
                <w:szCs w:val="18"/>
              </w:rPr>
            </w:pPr>
            <w:r>
              <w:rPr>
                <w:sz w:val="16"/>
                <w:szCs w:val="16"/>
              </w:rPr>
              <w:t>kilometres</w:t>
            </w:r>
          </w:p>
        </w:tc>
        <w:tc>
          <w:tcPr>
            <w:tcW w:w="1151" w:type="dxa"/>
          </w:tcPr>
          <w:p w14:paraId="31FBECFC">
            <w:pPr>
              <w:spacing w:before="30"/>
              <w:jc w:val="center"/>
              <w:rPr>
                <w:rFonts w:ascii="Calibri"/>
                <w:sz w:val="16"/>
                <w:szCs w:val="18"/>
              </w:rPr>
            </w:pPr>
            <w:r>
              <w:rPr>
                <w:rFonts w:ascii="Calibri"/>
                <w:spacing w:val="-4"/>
                <w:sz w:val="16"/>
                <w:szCs w:val="18"/>
              </w:rPr>
              <w:t>0.30</w:t>
            </w:r>
          </w:p>
        </w:tc>
      </w:tr>
      <w:tr w14:paraId="2486F1B4">
        <w:trPr>
          <w:trHeight w:val="319" w:hRule="atLeast"/>
        </w:trPr>
        <w:tc>
          <w:tcPr>
            <w:tcW w:w="766" w:type="dxa"/>
            <w:vMerge w:val="restart"/>
          </w:tcPr>
          <w:p w14:paraId="3BE4A0E9">
            <w:pPr>
              <w:spacing w:before="2"/>
              <w:rPr>
                <w:sz w:val="21"/>
                <w:szCs w:val="18"/>
              </w:rPr>
            </w:pPr>
          </w:p>
          <w:p w14:paraId="6B276843">
            <w:pPr>
              <w:jc w:val="center"/>
              <w:rPr>
                <w:rFonts w:ascii="Calibri"/>
                <w:sz w:val="16"/>
                <w:szCs w:val="18"/>
              </w:rPr>
            </w:pPr>
            <w:r>
              <w:rPr>
                <w:rFonts w:ascii="Calibri"/>
                <w:w w:val="99"/>
                <w:sz w:val="16"/>
                <w:szCs w:val="18"/>
              </w:rPr>
              <w:t>3</w:t>
            </w:r>
          </w:p>
        </w:tc>
        <w:tc>
          <w:tcPr>
            <w:tcW w:w="5755" w:type="dxa"/>
          </w:tcPr>
          <w:p w14:paraId="1CF4C869">
            <w:pPr>
              <w:spacing w:before="22"/>
              <w:ind w:left="106"/>
              <w:rPr>
                <w:spacing w:val="-10"/>
                <w:w w:val="95"/>
                <w:sz w:val="16"/>
                <w:szCs w:val="18"/>
                <w:lang w:eastAsia="zh-CN"/>
              </w:rPr>
            </w:pPr>
            <w:r>
              <w:rPr>
                <w:w w:val="95"/>
                <w:sz w:val="16"/>
                <w:szCs w:val="18"/>
                <w:lang w:eastAsia="zh-CN"/>
              </w:rPr>
              <w:t>附加导线延展公里（供电线、回流线、架空地线、避雷线</w:t>
            </w:r>
            <w:r>
              <w:rPr>
                <w:spacing w:val="-10"/>
                <w:w w:val="95"/>
                <w:sz w:val="16"/>
                <w:szCs w:val="18"/>
                <w:lang w:eastAsia="zh-CN"/>
              </w:rPr>
              <w:t>）</w:t>
            </w:r>
          </w:p>
          <w:p w14:paraId="29086052">
            <w:pPr>
              <w:ind w:left="106"/>
              <w:rPr>
                <w:sz w:val="16"/>
                <w:szCs w:val="18"/>
                <w:lang w:eastAsia="zh-CN"/>
              </w:rPr>
            </w:pPr>
            <w:r>
              <w:rPr>
                <w:sz w:val="16"/>
                <w:szCs w:val="16"/>
                <w:lang w:eastAsia="zh-CN"/>
              </w:rPr>
              <w:t>Extension km of additional conductors (power supply line, return line, overhead ground wire, lightning protection line)</w:t>
            </w:r>
          </w:p>
        </w:tc>
        <w:tc>
          <w:tcPr>
            <w:tcW w:w="692" w:type="dxa"/>
          </w:tcPr>
          <w:p w14:paraId="6E26749F">
            <w:pPr>
              <w:spacing w:before="22"/>
              <w:jc w:val="center"/>
              <w:rPr>
                <w:spacing w:val="-10"/>
                <w:sz w:val="16"/>
                <w:szCs w:val="18"/>
              </w:rPr>
            </w:pPr>
            <w:r>
              <w:rPr>
                <w:w w:val="95"/>
                <w:sz w:val="16"/>
                <w:szCs w:val="18"/>
              </w:rPr>
              <w:t>公</w:t>
            </w:r>
            <w:r>
              <w:rPr>
                <w:spacing w:val="-10"/>
                <w:sz w:val="16"/>
                <w:szCs w:val="18"/>
              </w:rPr>
              <w:t>里</w:t>
            </w:r>
          </w:p>
          <w:p w14:paraId="1714B04F">
            <w:pPr>
              <w:jc w:val="center"/>
              <w:rPr>
                <w:sz w:val="16"/>
                <w:szCs w:val="18"/>
              </w:rPr>
            </w:pPr>
            <w:r>
              <w:rPr>
                <w:sz w:val="16"/>
                <w:szCs w:val="16"/>
              </w:rPr>
              <w:t>kilometres</w:t>
            </w:r>
          </w:p>
        </w:tc>
        <w:tc>
          <w:tcPr>
            <w:tcW w:w="1151" w:type="dxa"/>
          </w:tcPr>
          <w:p w14:paraId="2B3704F9">
            <w:pPr>
              <w:spacing w:before="32"/>
              <w:jc w:val="center"/>
              <w:rPr>
                <w:rFonts w:ascii="Calibri"/>
                <w:sz w:val="16"/>
                <w:szCs w:val="18"/>
              </w:rPr>
            </w:pPr>
            <w:r>
              <w:rPr>
                <w:rFonts w:ascii="Calibri"/>
                <w:spacing w:val="-4"/>
                <w:sz w:val="16"/>
                <w:szCs w:val="18"/>
              </w:rPr>
              <w:t>0.20</w:t>
            </w:r>
          </w:p>
        </w:tc>
      </w:tr>
      <w:tr w14:paraId="334DF3A8">
        <w:trPr>
          <w:trHeight w:val="318" w:hRule="atLeast"/>
        </w:trPr>
        <w:tc>
          <w:tcPr>
            <w:tcW w:w="766" w:type="dxa"/>
            <w:vMerge w:val="continue"/>
            <w:tcBorders>
              <w:top w:val="nil"/>
            </w:tcBorders>
          </w:tcPr>
          <w:p w14:paraId="523DC5C3">
            <w:pPr>
              <w:rPr>
                <w:sz w:val="2"/>
                <w:szCs w:val="2"/>
              </w:rPr>
            </w:pPr>
          </w:p>
        </w:tc>
        <w:tc>
          <w:tcPr>
            <w:tcW w:w="5755" w:type="dxa"/>
          </w:tcPr>
          <w:p w14:paraId="5CCD1A65">
            <w:pPr>
              <w:spacing w:before="22"/>
              <w:ind w:left="106"/>
              <w:rPr>
                <w:spacing w:val="-10"/>
                <w:w w:val="95"/>
                <w:sz w:val="16"/>
                <w:szCs w:val="18"/>
                <w:lang w:eastAsia="zh-CN"/>
              </w:rPr>
            </w:pPr>
            <w:r>
              <w:rPr>
                <w:w w:val="95"/>
                <w:sz w:val="16"/>
                <w:szCs w:val="18"/>
                <w:lang w:eastAsia="zh-CN"/>
              </w:rPr>
              <w:t>附加导线延展公里（正馈线、保护线</w:t>
            </w:r>
            <w:r>
              <w:rPr>
                <w:spacing w:val="-10"/>
                <w:w w:val="95"/>
                <w:sz w:val="16"/>
                <w:szCs w:val="18"/>
                <w:lang w:eastAsia="zh-CN"/>
              </w:rPr>
              <w:t>）</w:t>
            </w:r>
          </w:p>
          <w:p w14:paraId="344EF9EB">
            <w:pPr>
              <w:ind w:left="106"/>
              <w:rPr>
                <w:sz w:val="16"/>
                <w:szCs w:val="18"/>
                <w:lang w:eastAsia="zh-CN"/>
              </w:rPr>
            </w:pPr>
            <w:r>
              <w:rPr>
                <w:sz w:val="16"/>
                <w:szCs w:val="16"/>
                <w:lang w:eastAsia="zh-CN"/>
              </w:rPr>
              <w:t>Extension km of additional conductors (positive feeder, protection line)</w:t>
            </w:r>
          </w:p>
        </w:tc>
        <w:tc>
          <w:tcPr>
            <w:tcW w:w="692" w:type="dxa"/>
          </w:tcPr>
          <w:p w14:paraId="254FD8C9">
            <w:pPr>
              <w:spacing w:before="22"/>
              <w:jc w:val="center"/>
              <w:rPr>
                <w:spacing w:val="-10"/>
                <w:sz w:val="16"/>
                <w:szCs w:val="18"/>
              </w:rPr>
            </w:pPr>
            <w:r>
              <w:rPr>
                <w:w w:val="95"/>
                <w:sz w:val="16"/>
                <w:szCs w:val="18"/>
              </w:rPr>
              <w:t>公</w:t>
            </w:r>
            <w:r>
              <w:rPr>
                <w:spacing w:val="-10"/>
                <w:sz w:val="16"/>
                <w:szCs w:val="18"/>
              </w:rPr>
              <w:t>里</w:t>
            </w:r>
          </w:p>
          <w:p w14:paraId="3A1184F6">
            <w:pPr>
              <w:jc w:val="center"/>
              <w:rPr>
                <w:sz w:val="16"/>
                <w:szCs w:val="18"/>
              </w:rPr>
            </w:pPr>
            <w:r>
              <w:rPr>
                <w:sz w:val="16"/>
                <w:szCs w:val="16"/>
              </w:rPr>
              <w:t>kilometres</w:t>
            </w:r>
          </w:p>
        </w:tc>
        <w:tc>
          <w:tcPr>
            <w:tcW w:w="1151" w:type="dxa"/>
          </w:tcPr>
          <w:p w14:paraId="4898B8C4">
            <w:pPr>
              <w:spacing w:before="32"/>
              <w:jc w:val="center"/>
              <w:rPr>
                <w:rFonts w:ascii="Calibri"/>
                <w:sz w:val="16"/>
                <w:szCs w:val="18"/>
              </w:rPr>
            </w:pPr>
            <w:r>
              <w:rPr>
                <w:rFonts w:ascii="Calibri"/>
                <w:spacing w:val="-4"/>
                <w:sz w:val="16"/>
                <w:szCs w:val="18"/>
              </w:rPr>
              <w:t>0.40</w:t>
            </w:r>
          </w:p>
        </w:tc>
      </w:tr>
      <w:tr w14:paraId="100CDEB4">
        <w:trPr>
          <w:trHeight w:val="319" w:hRule="atLeast"/>
        </w:trPr>
        <w:tc>
          <w:tcPr>
            <w:tcW w:w="766" w:type="dxa"/>
            <w:vMerge w:val="continue"/>
            <w:tcBorders>
              <w:top w:val="nil"/>
            </w:tcBorders>
          </w:tcPr>
          <w:p w14:paraId="0D65972C">
            <w:pPr>
              <w:rPr>
                <w:sz w:val="2"/>
                <w:szCs w:val="2"/>
              </w:rPr>
            </w:pPr>
          </w:p>
        </w:tc>
        <w:tc>
          <w:tcPr>
            <w:tcW w:w="5755" w:type="dxa"/>
          </w:tcPr>
          <w:p w14:paraId="592CBDCD">
            <w:pPr>
              <w:spacing w:before="24"/>
              <w:ind w:left="106"/>
              <w:rPr>
                <w:spacing w:val="-10"/>
                <w:w w:val="95"/>
                <w:sz w:val="16"/>
                <w:szCs w:val="18"/>
                <w:lang w:eastAsia="zh-CN"/>
              </w:rPr>
            </w:pPr>
            <w:r>
              <w:rPr>
                <w:w w:val="95"/>
                <w:sz w:val="16"/>
                <w:szCs w:val="18"/>
                <w:lang w:eastAsia="zh-CN"/>
              </w:rPr>
              <w:t>附加导线延展公里（双正馈线、保护线</w:t>
            </w:r>
            <w:r>
              <w:rPr>
                <w:spacing w:val="-10"/>
                <w:w w:val="95"/>
                <w:sz w:val="16"/>
                <w:szCs w:val="18"/>
                <w:lang w:eastAsia="zh-CN"/>
              </w:rPr>
              <w:t>）</w:t>
            </w:r>
          </w:p>
          <w:p w14:paraId="1067E2B0">
            <w:pPr>
              <w:ind w:left="106"/>
              <w:rPr>
                <w:sz w:val="16"/>
                <w:szCs w:val="18"/>
                <w:lang w:eastAsia="zh-CN"/>
              </w:rPr>
            </w:pPr>
            <w:r>
              <w:rPr>
                <w:sz w:val="16"/>
                <w:szCs w:val="16"/>
                <w:lang w:eastAsia="zh-CN"/>
              </w:rPr>
              <w:t>Extension km of additional conductor (double positive feeder, protection line)</w:t>
            </w:r>
          </w:p>
        </w:tc>
        <w:tc>
          <w:tcPr>
            <w:tcW w:w="692" w:type="dxa"/>
          </w:tcPr>
          <w:p w14:paraId="00D23C57">
            <w:pPr>
              <w:spacing w:before="24"/>
              <w:jc w:val="center"/>
              <w:rPr>
                <w:spacing w:val="-10"/>
                <w:sz w:val="16"/>
                <w:szCs w:val="18"/>
              </w:rPr>
            </w:pPr>
            <w:r>
              <w:rPr>
                <w:w w:val="95"/>
                <w:sz w:val="16"/>
                <w:szCs w:val="18"/>
              </w:rPr>
              <w:t>公</w:t>
            </w:r>
            <w:r>
              <w:rPr>
                <w:spacing w:val="-10"/>
                <w:sz w:val="16"/>
                <w:szCs w:val="18"/>
              </w:rPr>
              <w:t>里</w:t>
            </w:r>
          </w:p>
          <w:p w14:paraId="0084B811">
            <w:pPr>
              <w:jc w:val="center"/>
              <w:rPr>
                <w:sz w:val="16"/>
                <w:szCs w:val="18"/>
              </w:rPr>
            </w:pPr>
            <w:r>
              <w:rPr>
                <w:sz w:val="16"/>
                <w:szCs w:val="16"/>
              </w:rPr>
              <w:t>kilometres</w:t>
            </w:r>
          </w:p>
        </w:tc>
        <w:tc>
          <w:tcPr>
            <w:tcW w:w="1151" w:type="dxa"/>
          </w:tcPr>
          <w:p w14:paraId="566998B4">
            <w:pPr>
              <w:spacing w:before="32"/>
              <w:jc w:val="center"/>
              <w:rPr>
                <w:rFonts w:ascii="Calibri"/>
                <w:sz w:val="16"/>
                <w:szCs w:val="18"/>
              </w:rPr>
            </w:pPr>
            <w:r>
              <w:rPr>
                <w:rFonts w:ascii="Calibri"/>
                <w:spacing w:val="-4"/>
                <w:sz w:val="16"/>
                <w:szCs w:val="18"/>
              </w:rPr>
              <w:t>0.60</w:t>
            </w:r>
          </w:p>
        </w:tc>
      </w:tr>
      <w:tr w14:paraId="54673F68">
        <w:trPr>
          <w:trHeight w:val="318" w:hRule="atLeast"/>
        </w:trPr>
        <w:tc>
          <w:tcPr>
            <w:tcW w:w="766" w:type="dxa"/>
          </w:tcPr>
          <w:p w14:paraId="6B9897C3">
            <w:pPr>
              <w:spacing w:before="31"/>
              <w:jc w:val="center"/>
              <w:rPr>
                <w:rFonts w:ascii="Calibri"/>
                <w:sz w:val="16"/>
                <w:szCs w:val="18"/>
              </w:rPr>
            </w:pPr>
            <w:r>
              <w:rPr>
                <w:rFonts w:ascii="Calibri"/>
                <w:w w:val="99"/>
                <w:sz w:val="16"/>
                <w:szCs w:val="18"/>
              </w:rPr>
              <w:t>4</w:t>
            </w:r>
          </w:p>
        </w:tc>
        <w:tc>
          <w:tcPr>
            <w:tcW w:w="5755" w:type="dxa"/>
          </w:tcPr>
          <w:p w14:paraId="15AC81D5">
            <w:pPr>
              <w:spacing w:before="24"/>
              <w:ind w:left="106"/>
              <w:rPr>
                <w:spacing w:val="-3"/>
                <w:w w:val="95"/>
                <w:sz w:val="16"/>
                <w:szCs w:val="18"/>
              </w:rPr>
            </w:pPr>
            <w:r>
              <w:rPr>
                <w:spacing w:val="-3"/>
                <w:w w:val="95"/>
                <w:sz w:val="16"/>
                <w:szCs w:val="18"/>
              </w:rPr>
              <w:t>高压电缆</w:t>
            </w:r>
          </w:p>
          <w:p w14:paraId="1ED62D44">
            <w:pPr>
              <w:ind w:left="106"/>
              <w:rPr>
                <w:sz w:val="16"/>
                <w:szCs w:val="18"/>
              </w:rPr>
            </w:pPr>
            <w:r>
              <w:rPr>
                <w:sz w:val="16"/>
                <w:szCs w:val="16"/>
              </w:rPr>
              <w:t>High voltage cable</w:t>
            </w:r>
          </w:p>
        </w:tc>
        <w:tc>
          <w:tcPr>
            <w:tcW w:w="692" w:type="dxa"/>
          </w:tcPr>
          <w:p w14:paraId="5AB69F8A">
            <w:pPr>
              <w:spacing w:before="24"/>
              <w:jc w:val="center"/>
              <w:rPr>
                <w:spacing w:val="-10"/>
                <w:sz w:val="16"/>
                <w:szCs w:val="18"/>
              </w:rPr>
            </w:pPr>
            <w:r>
              <w:rPr>
                <w:w w:val="95"/>
                <w:sz w:val="16"/>
                <w:szCs w:val="18"/>
              </w:rPr>
              <w:t>公</w:t>
            </w:r>
            <w:r>
              <w:rPr>
                <w:spacing w:val="-10"/>
                <w:sz w:val="16"/>
                <w:szCs w:val="18"/>
              </w:rPr>
              <w:t>里</w:t>
            </w:r>
          </w:p>
          <w:p w14:paraId="49961163">
            <w:pPr>
              <w:jc w:val="center"/>
              <w:rPr>
                <w:sz w:val="16"/>
                <w:szCs w:val="18"/>
              </w:rPr>
            </w:pPr>
            <w:r>
              <w:rPr>
                <w:sz w:val="16"/>
                <w:szCs w:val="16"/>
              </w:rPr>
              <w:t>kilometres</w:t>
            </w:r>
          </w:p>
        </w:tc>
        <w:tc>
          <w:tcPr>
            <w:tcW w:w="1151" w:type="dxa"/>
          </w:tcPr>
          <w:p w14:paraId="4EF4B408">
            <w:pPr>
              <w:spacing w:before="31"/>
              <w:jc w:val="center"/>
              <w:rPr>
                <w:rFonts w:ascii="Calibri"/>
                <w:sz w:val="16"/>
                <w:szCs w:val="18"/>
              </w:rPr>
            </w:pPr>
            <w:r>
              <w:rPr>
                <w:rFonts w:ascii="Calibri"/>
                <w:spacing w:val="-4"/>
                <w:sz w:val="16"/>
                <w:szCs w:val="18"/>
              </w:rPr>
              <w:t>0.80</w:t>
            </w:r>
          </w:p>
        </w:tc>
      </w:tr>
      <w:tr w14:paraId="3E1DF07E">
        <w:trPr>
          <w:trHeight w:val="319" w:hRule="atLeast"/>
        </w:trPr>
        <w:tc>
          <w:tcPr>
            <w:tcW w:w="766" w:type="dxa"/>
          </w:tcPr>
          <w:p w14:paraId="26E8C592">
            <w:pPr>
              <w:spacing w:before="31"/>
              <w:jc w:val="center"/>
              <w:rPr>
                <w:rFonts w:ascii="Calibri"/>
                <w:sz w:val="16"/>
                <w:szCs w:val="18"/>
              </w:rPr>
            </w:pPr>
            <w:r>
              <w:rPr>
                <w:rFonts w:ascii="Calibri"/>
                <w:w w:val="99"/>
                <w:sz w:val="16"/>
                <w:szCs w:val="18"/>
              </w:rPr>
              <w:t>5</w:t>
            </w:r>
          </w:p>
        </w:tc>
        <w:tc>
          <w:tcPr>
            <w:tcW w:w="5755" w:type="dxa"/>
          </w:tcPr>
          <w:p w14:paraId="4CFC7BB9">
            <w:pPr>
              <w:spacing w:before="23"/>
              <w:ind w:left="106"/>
              <w:rPr>
                <w:spacing w:val="-4"/>
                <w:w w:val="95"/>
                <w:sz w:val="16"/>
                <w:szCs w:val="18"/>
              </w:rPr>
            </w:pPr>
            <w:r>
              <w:rPr>
                <w:spacing w:val="-4"/>
                <w:w w:val="95"/>
                <w:sz w:val="16"/>
                <w:szCs w:val="18"/>
              </w:rPr>
              <w:t>限界门</w:t>
            </w:r>
          </w:p>
          <w:p w14:paraId="249196D6">
            <w:pPr>
              <w:ind w:left="106"/>
              <w:rPr>
                <w:sz w:val="16"/>
                <w:szCs w:val="18"/>
              </w:rPr>
            </w:pPr>
            <w:r>
              <w:rPr>
                <w:sz w:val="16"/>
                <w:szCs w:val="16"/>
              </w:rPr>
              <w:t>Gauge gate</w:t>
            </w:r>
          </w:p>
        </w:tc>
        <w:tc>
          <w:tcPr>
            <w:tcW w:w="692" w:type="dxa"/>
          </w:tcPr>
          <w:p w14:paraId="0E0A0E1A">
            <w:pPr>
              <w:spacing w:before="23"/>
              <w:jc w:val="center"/>
              <w:rPr>
                <w:w w:val="99"/>
                <w:sz w:val="16"/>
                <w:szCs w:val="18"/>
              </w:rPr>
            </w:pPr>
            <w:r>
              <w:rPr>
                <w:w w:val="99"/>
                <w:sz w:val="16"/>
                <w:szCs w:val="18"/>
              </w:rPr>
              <w:t>处</w:t>
            </w:r>
          </w:p>
          <w:p w14:paraId="6EC7BDD7">
            <w:pPr>
              <w:jc w:val="center"/>
              <w:rPr>
                <w:sz w:val="16"/>
                <w:szCs w:val="18"/>
              </w:rPr>
            </w:pPr>
            <w:r>
              <w:rPr>
                <w:sz w:val="16"/>
                <w:szCs w:val="16"/>
              </w:rPr>
              <w:t>Department</w:t>
            </w:r>
          </w:p>
        </w:tc>
        <w:tc>
          <w:tcPr>
            <w:tcW w:w="1151" w:type="dxa"/>
          </w:tcPr>
          <w:p w14:paraId="62BE7EAD">
            <w:pPr>
              <w:spacing w:before="31"/>
              <w:jc w:val="center"/>
              <w:rPr>
                <w:rFonts w:ascii="Calibri"/>
                <w:sz w:val="16"/>
                <w:szCs w:val="18"/>
              </w:rPr>
            </w:pPr>
            <w:r>
              <w:rPr>
                <w:rFonts w:ascii="Calibri"/>
                <w:spacing w:val="-4"/>
                <w:sz w:val="16"/>
                <w:szCs w:val="18"/>
              </w:rPr>
              <w:t>0.15</w:t>
            </w:r>
          </w:p>
        </w:tc>
      </w:tr>
      <w:tr w14:paraId="20792D58">
        <w:trPr>
          <w:trHeight w:val="319" w:hRule="atLeast"/>
        </w:trPr>
        <w:tc>
          <w:tcPr>
            <w:tcW w:w="766" w:type="dxa"/>
            <w:vMerge w:val="restart"/>
          </w:tcPr>
          <w:p w14:paraId="5F214EA7">
            <w:pPr>
              <w:spacing w:before="2"/>
              <w:rPr>
                <w:sz w:val="10"/>
                <w:szCs w:val="18"/>
              </w:rPr>
            </w:pPr>
          </w:p>
          <w:p w14:paraId="76F99E0F">
            <w:pPr>
              <w:jc w:val="center"/>
              <w:rPr>
                <w:rFonts w:ascii="Calibri"/>
                <w:sz w:val="16"/>
                <w:szCs w:val="18"/>
              </w:rPr>
            </w:pPr>
            <w:r>
              <w:rPr>
                <w:rFonts w:ascii="Calibri"/>
                <w:w w:val="99"/>
                <w:sz w:val="16"/>
                <w:szCs w:val="18"/>
              </w:rPr>
              <w:t>6</w:t>
            </w:r>
          </w:p>
        </w:tc>
        <w:tc>
          <w:tcPr>
            <w:tcW w:w="5755" w:type="dxa"/>
          </w:tcPr>
          <w:p w14:paraId="08811DD9">
            <w:pPr>
              <w:spacing w:before="23"/>
              <w:ind w:left="106"/>
              <w:rPr>
                <w:spacing w:val="-10"/>
                <w:w w:val="95"/>
                <w:sz w:val="16"/>
                <w:szCs w:val="18"/>
              </w:rPr>
            </w:pPr>
            <w:r>
              <w:rPr>
                <w:w w:val="95"/>
                <w:sz w:val="16"/>
                <w:szCs w:val="18"/>
              </w:rPr>
              <w:t>线岔（交叉</w:t>
            </w:r>
            <w:r>
              <w:rPr>
                <w:spacing w:val="-10"/>
                <w:w w:val="95"/>
                <w:sz w:val="16"/>
                <w:szCs w:val="18"/>
              </w:rPr>
              <w:t>）</w:t>
            </w:r>
          </w:p>
          <w:p w14:paraId="21F3A7B7">
            <w:pPr>
              <w:ind w:left="106"/>
              <w:rPr>
                <w:sz w:val="16"/>
                <w:szCs w:val="18"/>
              </w:rPr>
            </w:pPr>
            <w:r>
              <w:rPr>
                <w:sz w:val="16"/>
                <w:szCs w:val="16"/>
              </w:rPr>
              <w:t>Line bifurcation (crossing)</w:t>
            </w:r>
          </w:p>
        </w:tc>
        <w:tc>
          <w:tcPr>
            <w:tcW w:w="692" w:type="dxa"/>
          </w:tcPr>
          <w:p w14:paraId="1BB504EC">
            <w:pPr>
              <w:spacing w:before="23"/>
              <w:jc w:val="center"/>
              <w:rPr>
                <w:w w:val="99"/>
                <w:sz w:val="16"/>
                <w:szCs w:val="18"/>
              </w:rPr>
            </w:pPr>
            <w:r>
              <w:rPr>
                <w:w w:val="99"/>
                <w:sz w:val="16"/>
                <w:szCs w:val="18"/>
              </w:rPr>
              <w:t>组</w:t>
            </w:r>
          </w:p>
          <w:p w14:paraId="6F14E898">
            <w:pPr>
              <w:jc w:val="center"/>
              <w:rPr>
                <w:sz w:val="16"/>
                <w:szCs w:val="18"/>
              </w:rPr>
            </w:pPr>
            <w:r>
              <w:rPr>
                <w:sz w:val="16"/>
                <w:szCs w:val="16"/>
              </w:rPr>
              <w:t>Group</w:t>
            </w:r>
          </w:p>
        </w:tc>
        <w:tc>
          <w:tcPr>
            <w:tcW w:w="1151" w:type="dxa"/>
          </w:tcPr>
          <w:p w14:paraId="2037D03B">
            <w:pPr>
              <w:spacing w:before="31"/>
              <w:jc w:val="center"/>
              <w:rPr>
                <w:rFonts w:ascii="Calibri"/>
                <w:sz w:val="16"/>
                <w:szCs w:val="18"/>
              </w:rPr>
            </w:pPr>
            <w:r>
              <w:rPr>
                <w:rFonts w:ascii="Calibri"/>
                <w:spacing w:val="-4"/>
                <w:sz w:val="16"/>
                <w:szCs w:val="18"/>
              </w:rPr>
              <w:t>0.12</w:t>
            </w:r>
          </w:p>
        </w:tc>
      </w:tr>
      <w:tr w14:paraId="1352C3BF">
        <w:trPr>
          <w:trHeight w:val="319" w:hRule="atLeast"/>
        </w:trPr>
        <w:tc>
          <w:tcPr>
            <w:tcW w:w="766" w:type="dxa"/>
            <w:vMerge w:val="continue"/>
            <w:tcBorders>
              <w:top w:val="nil"/>
            </w:tcBorders>
          </w:tcPr>
          <w:p w14:paraId="4D09B69D">
            <w:pPr>
              <w:rPr>
                <w:sz w:val="2"/>
                <w:szCs w:val="2"/>
              </w:rPr>
            </w:pPr>
          </w:p>
        </w:tc>
        <w:tc>
          <w:tcPr>
            <w:tcW w:w="5755" w:type="dxa"/>
          </w:tcPr>
          <w:p w14:paraId="7C0EF6D3">
            <w:pPr>
              <w:spacing w:before="23"/>
              <w:ind w:left="106"/>
              <w:rPr>
                <w:spacing w:val="-10"/>
                <w:w w:val="95"/>
                <w:sz w:val="16"/>
                <w:szCs w:val="18"/>
              </w:rPr>
            </w:pPr>
            <w:r>
              <w:rPr>
                <w:w w:val="95"/>
                <w:sz w:val="16"/>
                <w:szCs w:val="18"/>
              </w:rPr>
              <w:t>线岔（无交叉</w:t>
            </w:r>
            <w:r>
              <w:rPr>
                <w:spacing w:val="-10"/>
                <w:w w:val="95"/>
                <w:sz w:val="16"/>
                <w:szCs w:val="18"/>
              </w:rPr>
              <w:t>）</w:t>
            </w:r>
          </w:p>
          <w:p w14:paraId="2EDD22E1">
            <w:pPr>
              <w:ind w:left="106"/>
              <w:rPr>
                <w:sz w:val="16"/>
                <w:szCs w:val="18"/>
              </w:rPr>
            </w:pPr>
            <w:r>
              <w:rPr>
                <w:sz w:val="16"/>
                <w:szCs w:val="16"/>
              </w:rPr>
              <w:t>Line bifurcation (without crossing)</w:t>
            </w:r>
          </w:p>
        </w:tc>
        <w:tc>
          <w:tcPr>
            <w:tcW w:w="692" w:type="dxa"/>
          </w:tcPr>
          <w:p w14:paraId="5A1BBF63">
            <w:pPr>
              <w:spacing w:before="23"/>
              <w:jc w:val="center"/>
              <w:rPr>
                <w:w w:val="99"/>
                <w:sz w:val="16"/>
                <w:szCs w:val="18"/>
              </w:rPr>
            </w:pPr>
            <w:r>
              <w:rPr>
                <w:w w:val="99"/>
                <w:sz w:val="16"/>
                <w:szCs w:val="18"/>
              </w:rPr>
              <w:t>组</w:t>
            </w:r>
          </w:p>
          <w:p w14:paraId="39C9ADD4">
            <w:pPr>
              <w:jc w:val="center"/>
              <w:rPr>
                <w:sz w:val="16"/>
                <w:szCs w:val="18"/>
              </w:rPr>
            </w:pPr>
            <w:r>
              <w:rPr>
                <w:sz w:val="16"/>
                <w:szCs w:val="16"/>
              </w:rPr>
              <w:t>Group</w:t>
            </w:r>
          </w:p>
        </w:tc>
        <w:tc>
          <w:tcPr>
            <w:tcW w:w="1151" w:type="dxa"/>
          </w:tcPr>
          <w:p w14:paraId="4CB7EDA8">
            <w:pPr>
              <w:spacing w:before="31"/>
              <w:jc w:val="center"/>
              <w:rPr>
                <w:rFonts w:ascii="Calibri"/>
                <w:sz w:val="16"/>
                <w:szCs w:val="18"/>
              </w:rPr>
            </w:pPr>
            <w:r>
              <w:rPr>
                <w:rFonts w:ascii="Calibri"/>
                <w:spacing w:val="-4"/>
                <w:sz w:val="16"/>
                <w:szCs w:val="18"/>
              </w:rPr>
              <w:t>0.25</w:t>
            </w:r>
          </w:p>
        </w:tc>
      </w:tr>
      <w:tr w14:paraId="37F78940">
        <w:trPr>
          <w:trHeight w:val="318" w:hRule="atLeast"/>
        </w:trPr>
        <w:tc>
          <w:tcPr>
            <w:tcW w:w="766" w:type="dxa"/>
            <w:vMerge w:val="restart"/>
          </w:tcPr>
          <w:p w14:paraId="78D707A1">
            <w:pPr>
              <w:rPr>
                <w:sz w:val="21"/>
                <w:szCs w:val="18"/>
              </w:rPr>
            </w:pPr>
          </w:p>
          <w:p w14:paraId="22959A7B">
            <w:pPr>
              <w:spacing w:before="1"/>
              <w:jc w:val="center"/>
              <w:rPr>
                <w:rFonts w:ascii="Calibri"/>
                <w:sz w:val="16"/>
                <w:szCs w:val="18"/>
              </w:rPr>
            </w:pPr>
            <w:r>
              <w:rPr>
                <w:rFonts w:ascii="Calibri"/>
                <w:w w:val="99"/>
                <w:sz w:val="16"/>
                <w:szCs w:val="18"/>
              </w:rPr>
              <w:t>7</w:t>
            </w:r>
          </w:p>
        </w:tc>
        <w:tc>
          <w:tcPr>
            <w:tcW w:w="5755" w:type="dxa"/>
          </w:tcPr>
          <w:p w14:paraId="3AB5EFDA">
            <w:pPr>
              <w:spacing w:before="23"/>
              <w:ind w:left="106"/>
              <w:rPr>
                <w:spacing w:val="-10"/>
                <w:w w:val="95"/>
                <w:sz w:val="16"/>
                <w:szCs w:val="18"/>
              </w:rPr>
            </w:pPr>
            <w:r>
              <w:rPr>
                <w:w w:val="95"/>
                <w:sz w:val="16"/>
                <w:szCs w:val="18"/>
              </w:rPr>
              <w:t>隔离开关（手动</w:t>
            </w:r>
            <w:r>
              <w:rPr>
                <w:spacing w:val="-10"/>
                <w:w w:val="95"/>
                <w:sz w:val="16"/>
                <w:szCs w:val="18"/>
              </w:rPr>
              <w:t>）</w:t>
            </w:r>
          </w:p>
          <w:p w14:paraId="376A9B85">
            <w:pPr>
              <w:ind w:left="106"/>
              <w:rPr>
                <w:sz w:val="16"/>
                <w:szCs w:val="18"/>
              </w:rPr>
            </w:pPr>
            <w:r>
              <w:rPr>
                <w:sz w:val="16"/>
                <w:szCs w:val="16"/>
              </w:rPr>
              <w:t>Disconnector (manual)</w:t>
            </w:r>
          </w:p>
        </w:tc>
        <w:tc>
          <w:tcPr>
            <w:tcW w:w="692" w:type="dxa"/>
          </w:tcPr>
          <w:p w14:paraId="6CA24228">
            <w:pPr>
              <w:spacing w:before="23"/>
              <w:jc w:val="center"/>
              <w:rPr>
                <w:w w:val="99"/>
                <w:sz w:val="16"/>
                <w:szCs w:val="18"/>
              </w:rPr>
            </w:pPr>
            <w:r>
              <w:rPr>
                <w:w w:val="99"/>
                <w:sz w:val="16"/>
                <w:szCs w:val="18"/>
              </w:rPr>
              <w:t>台</w:t>
            </w:r>
          </w:p>
          <w:p w14:paraId="4F9EA53A">
            <w:pPr>
              <w:jc w:val="center"/>
              <w:rPr>
                <w:sz w:val="16"/>
                <w:szCs w:val="18"/>
              </w:rPr>
            </w:pPr>
            <w:r>
              <w:rPr>
                <w:sz w:val="16"/>
                <w:szCs w:val="16"/>
              </w:rPr>
              <w:t>Taiwan</w:t>
            </w:r>
          </w:p>
        </w:tc>
        <w:tc>
          <w:tcPr>
            <w:tcW w:w="1151" w:type="dxa"/>
          </w:tcPr>
          <w:p w14:paraId="7C62E5B2">
            <w:pPr>
              <w:spacing w:before="31"/>
              <w:jc w:val="center"/>
              <w:rPr>
                <w:rFonts w:ascii="Calibri"/>
                <w:sz w:val="16"/>
                <w:szCs w:val="18"/>
              </w:rPr>
            </w:pPr>
            <w:r>
              <w:rPr>
                <w:rFonts w:ascii="Calibri"/>
                <w:spacing w:val="-4"/>
                <w:sz w:val="16"/>
                <w:szCs w:val="18"/>
              </w:rPr>
              <w:t>0.12</w:t>
            </w:r>
          </w:p>
        </w:tc>
      </w:tr>
      <w:tr w14:paraId="441D7C29">
        <w:trPr>
          <w:trHeight w:val="318" w:hRule="atLeast"/>
        </w:trPr>
        <w:tc>
          <w:tcPr>
            <w:tcW w:w="766" w:type="dxa"/>
            <w:vMerge w:val="continue"/>
            <w:tcBorders>
              <w:top w:val="nil"/>
            </w:tcBorders>
          </w:tcPr>
          <w:p w14:paraId="0E118A83">
            <w:pPr>
              <w:rPr>
                <w:sz w:val="2"/>
                <w:szCs w:val="2"/>
              </w:rPr>
            </w:pPr>
          </w:p>
        </w:tc>
        <w:tc>
          <w:tcPr>
            <w:tcW w:w="5755" w:type="dxa"/>
          </w:tcPr>
          <w:p w14:paraId="227F6F2C">
            <w:pPr>
              <w:spacing w:before="23"/>
              <w:ind w:left="106"/>
              <w:rPr>
                <w:spacing w:val="-10"/>
                <w:w w:val="95"/>
                <w:sz w:val="16"/>
                <w:szCs w:val="18"/>
              </w:rPr>
            </w:pPr>
            <w:r>
              <w:rPr>
                <w:w w:val="95"/>
                <w:sz w:val="16"/>
                <w:szCs w:val="18"/>
              </w:rPr>
              <w:t>隔离开关（电动</w:t>
            </w:r>
            <w:r>
              <w:rPr>
                <w:spacing w:val="-10"/>
                <w:w w:val="95"/>
                <w:sz w:val="16"/>
                <w:szCs w:val="18"/>
              </w:rPr>
              <w:t>）</w:t>
            </w:r>
          </w:p>
          <w:p w14:paraId="5B29643D">
            <w:pPr>
              <w:ind w:left="106"/>
              <w:rPr>
                <w:sz w:val="16"/>
                <w:szCs w:val="18"/>
              </w:rPr>
            </w:pPr>
            <w:r>
              <w:rPr>
                <w:sz w:val="16"/>
                <w:szCs w:val="16"/>
              </w:rPr>
              <w:t>Disconnector (electric)</w:t>
            </w:r>
          </w:p>
        </w:tc>
        <w:tc>
          <w:tcPr>
            <w:tcW w:w="692" w:type="dxa"/>
          </w:tcPr>
          <w:p w14:paraId="3EEE08A1">
            <w:pPr>
              <w:spacing w:before="23"/>
              <w:jc w:val="center"/>
              <w:rPr>
                <w:w w:val="99"/>
                <w:sz w:val="16"/>
                <w:szCs w:val="18"/>
              </w:rPr>
            </w:pPr>
            <w:r>
              <w:rPr>
                <w:w w:val="99"/>
                <w:sz w:val="16"/>
                <w:szCs w:val="18"/>
              </w:rPr>
              <w:t>台</w:t>
            </w:r>
          </w:p>
          <w:p w14:paraId="0082ED55">
            <w:pPr>
              <w:jc w:val="center"/>
              <w:rPr>
                <w:sz w:val="16"/>
                <w:szCs w:val="18"/>
              </w:rPr>
            </w:pPr>
            <w:r>
              <w:rPr>
                <w:sz w:val="16"/>
                <w:szCs w:val="16"/>
              </w:rPr>
              <w:t>Taiwan</w:t>
            </w:r>
          </w:p>
        </w:tc>
        <w:tc>
          <w:tcPr>
            <w:tcW w:w="1151" w:type="dxa"/>
          </w:tcPr>
          <w:p w14:paraId="7CD7FDA2">
            <w:pPr>
              <w:spacing w:before="30"/>
              <w:jc w:val="center"/>
              <w:rPr>
                <w:rFonts w:ascii="Calibri"/>
                <w:sz w:val="16"/>
                <w:szCs w:val="18"/>
              </w:rPr>
            </w:pPr>
            <w:r>
              <w:rPr>
                <w:rFonts w:ascii="Calibri"/>
                <w:spacing w:val="-4"/>
                <w:sz w:val="16"/>
                <w:szCs w:val="18"/>
              </w:rPr>
              <w:t>0.20</w:t>
            </w:r>
          </w:p>
        </w:tc>
      </w:tr>
      <w:tr w14:paraId="5CB20C08">
        <w:trPr>
          <w:trHeight w:val="318" w:hRule="atLeast"/>
        </w:trPr>
        <w:tc>
          <w:tcPr>
            <w:tcW w:w="766" w:type="dxa"/>
            <w:vMerge w:val="continue"/>
            <w:tcBorders>
              <w:top w:val="nil"/>
            </w:tcBorders>
          </w:tcPr>
          <w:p w14:paraId="12C9B873">
            <w:pPr>
              <w:rPr>
                <w:sz w:val="2"/>
                <w:szCs w:val="2"/>
              </w:rPr>
            </w:pPr>
          </w:p>
        </w:tc>
        <w:tc>
          <w:tcPr>
            <w:tcW w:w="5755" w:type="dxa"/>
          </w:tcPr>
          <w:p w14:paraId="515238ED">
            <w:pPr>
              <w:spacing w:before="22"/>
              <w:ind w:left="106"/>
              <w:rPr>
                <w:spacing w:val="-10"/>
                <w:w w:val="95"/>
                <w:sz w:val="16"/>
                <w:szCs w:val="18"/>
              </w:rPr>
            </w:pPr>
            <w:r>
              <w:rPr>
                <w:w w:val="95"/>
                <w:sz w:val="16"/>
                <w:szCs w:val="18"/>
              </w:rPr>
              <w:t>隔离开关（负荷</w:t>
            </w:r>
            <w:r>
              <w:rPr>
                <w:spacing w:val="-10"/>
                <w:w w:val="95"/>
                <w:sz w:val="16"/>
                <w:szCs w:val="18"/>
              </w:rPr>
              <w:t>）</w:t>
            </w:r>
          </w:p>
          <w:p w14:paraId="7E1A1183">
            <w:pPr>
              <w:ind w:left="106"/>
              <w:rPr>
                <w:sz w:val="16"/>
                <w:szCs w:val="18"/>
              </w:rPr>
            </w:pPr>
            <w:r>
              <w:rPr>
                <w:sz w:val="16"/>
                <w:szCs w:val="16"/>
              </w:rPr>
              <w:t>Disconnector (load)</w:t>
            </w:r>
          </w:p>
        </w:tc>
        <w:tc>
          <w:tcPr>
            <w:tcW w:w="692" w:type="dxa"/>
          </w:tcPr>
          <w:p w14:paraId="3BFFC20A">
            <w:pPr>
              <w:spacing w:before="22"/>
              <w:jc w:val="center"/>
              <w:rPr>
                <w:w w:val="99"/>
                <w:sz w:val="16"/>
                <w:szCs w:val="18"/>
              </w:rPr>
            </w:pPr>
            <w:r>
              <w:rPr>
                <w:w w:val="99"/>
                <w:sz w:val="16"/>
                <w:szCs w:val="18"/>
              </w:rPr>
              <w:t>台</w:t>
            </w:r>
          </w:p>
          <w:p w14:paraId="5306D646">
            <w:pPr>
              <w:jc w:val="center"/>
              <w:rPr>
                <w:sz w:val="16"/>
                <w:szCs w:val="18"/>
              </w:rPr>
            </w:pPr>
            <w:r>
              <w:rPr>
                <w:sz w:val="16"/>
                <w:szCs w:val="16"/>
              </w:rPr>
              <w:t>Taiwan</w:t>
            </w:r>
          </w:p>
        </w:tc>
        <w:tc>
          <w:tcPr>
            <w:tcW w:w="1151" w:type="dxa"/>
          </w:tcPr>
          <w:p w14:paraId="2CC93A08">
            <w:pPr>
              <w:spacing w:before="30"/>
              <w:jc w:val="center"/>
              <w:rPr>
                <w:rFonts w:ascii="Calibri"/>
                <w:sz w:val="16"/>
                <w:szCs w:val="18"/>
              </w:rPr>
            </w:pPr>
            <w:r>
              <w:rPr>
                <w:rFonts w:ascii="Calibri"/>
                <w:spacing w:val="-4"/>
                <w:sz w:val="16"/>
                <w:szCs w:val="18"/>
              </w:rPr>
              <w:t>0.30</w:t>
            </w:r>
          </w:p>
        </w:tc>
      </w:tr>
      <w:tr w14:paraId="3B050E2F">
        <w:trPr>
          <w:trHeight w:val="318" w:hRule="atLeast"/>
        </w:trPr>
        <w:tc>
          <w:tcPr>
            <w:tcW w:w="766" w:type="dxa"/>
          </w:tcPr>
          <w:p w14:paraId="472AA7E8">
            <w:pPr>
              <w:spacing w:before="30"/>
              <w:jc w:val="center"/>
              <w:rPr>
                <w:rFonts w:ascii="Calibri"/>
                <w:sz w:val="16"/>
                <w:szCs w:val="18"/>
              </w:rPr>
            </w:pPr>
            <w:r>
              <w:rPr>
                <w:rFonts w:ascii="Calibri"/>
                <w:w w:val="99"/>
                <w:sz w:val="16"/>
                <w:szCs w:val="18"/>
              </w:rPr>
              <w:t>8</w:t>
            </w:r>
          </w:p>
        </w:tc>
        <w:tc>
          <w:tcPr>
            <w:tcW w:w="5755" w:type="dxa"/>
          </w:tcPr>
          <w:p w14:paraId="69D00881">
            <w:pPr>
              <w:spacing w:before="22"/>
              <w:ind w:left="106"/>
              <w:rPr>
                <w:spacing w:val="-2"/>
                <w:w w:val="95"/>
                <w:sz w:val="16"/>
                <w:szCs w:val="18"/>
              </w:rPr>
            </w:pPr>
            <w:r>
              <w:rPr>
                <w:spacing w:val="-2"/>
                <w:w w:val="95"/>
                <w:sz w:val="16"/>
                <w:szCs w:val="18"/>
              </w:rPr>
              <w:t>分段、分相绝缘器</w:t>
            </w:r>
          </w:p>
          <w:p w14:paraId="498FDCB7">
            <w:pPr>
              <w:ind w:left="106"/>
              <w:rPr>
                <w:sz w:val="16"/>
                <w:szCs w:val="18"/>
              </w:rPr>
            </w:pPr>
            <w:r>
              <w:rPr>
                <w:sz w:val="16"/>
                <w:szCs w:val="16"/>
              </w:rPr>
              <w:t>Sectional and phase-separated insulator</w:t>
            </w:r>
          </w:p>
        </w:tc>
        <w:tc>
          <w:tcPr>
            <w:tcW w:w="692" w:type="dxa"/>
          </w:tcPr>
          <w:p w14:paraId="6E436B60">
            <w:pPr>
              <w:spacing w:before="22"/>
              <w:jc w:val="center"/>
              <w:rPr>
                <w:w w:val="99"/>
                <w:sz w:val="16"/>
                <w:szCs w:val="18"/>
              </w:rPr>
            </w:pPr>
            <w:r>
              <w:rPr>
                <w:w w:val="99"/>
                <w:sz w:val="16"/>
                <w:szCs w:val="18"/>
              </w:rPr>
              <w:t>台</w:t>
            </w:r>
          </w:p>
          <w:p w14:paraId="3208C208">
            <w:pPr>
              <w:jc w:val="center"/>
              <w:rPr>
                <w:sz w:val="16"/>
                <w:szCs w:val="18"/>
              </w:rPr>
            </w:pPr>
            <w:r>
              <w:rPr>
                <w:sz w:val="16"/>
                <w:szCs w:val="16"/>
              </w:rPr>
              <w:t>Taiwan</w:t>
            </w:r>
          </w:p>
        </w:tc>
        <w:tc>
          <w:tcPr>
            <w:tcW w:w="1151" w:type="dxa"/>
          </w:tcPr>
          <w:p w14:paraId="73E6C005">
            <w:pPr>
              <w:spacing w:before="30"/>
              <w:jc w:val="center"/>
              <w:rPr>
                <w:rFonts w:ascii="Calibri"/>
                <w:sz w:val="16"/>
                <w:szCs w:val="18"/>
              </w:rPr>
            </w:pPr>
            <w:r>
              <w:rPr>
                <w:rFonts w:ascii="Calibri"/>
                <w:spacing w:val="-4"/>
                <w:sz w:val="16"/>
                <w:szCs w:val="18"/>
              </w:rPr>
              <w:t>0.12</w:t>
            </w:r>
          </w:p>
        </w:tc>
      </w:tr>
      <w:tr w14:paraId="155A8475">
        <w:trPr>
          <w:trHeight w:val="319" w:hRule="atLeast"/>
        </w:trPr>
        <w:tc>
          <w:tcPr>
            <w:tcW w:w="766" w:type="dxa"/>
          </w:tcPr>
          <w:p w14:paraId="2AE80EE0">
            <w:pPr>
              <w:spacing w:before="30"/>
              <w:jc w:val="center"/>
              <w:rPr>
                <w:rFonts w:ascii="Calibri"/>
                <w:sz w:val="16"/>
                <w:szCs w:val="18"/>
              </w:rPr>
            </w:pPr>
            <w:r>
              <w:rPr>
                <w:rFonts w:ascii="Calibri"/>
                <w:w w:val="99"/>
                <w:sz w:val="16"/>
                <w:szCs w:val="18"/>
              </w:rPr>
              <w:t>9</w:t>
            </w:r>
          </w:p>
        </w:tc>
        <w:tc>
          <w:tcPr>
            <w:tcW w:w="5755" w:type="dxa"/>
          </w:tcPr>
          <w:p w14:paraId="57A0FAD3">
            <w:pPr>
              <w:spacing w:before="22"/>
              <w:ind w:left="106"/>
              <w:rPr>
                <w:spacing w:val="-4"/>
                <w:w w:val="95"/>
                <w:sz w:val="16"/>
                <w:szCs w:val="18"/>
              </w:rPr>
            </w:pPr>
            <w:r>
              <w:rPr>
                <w:spacing w:val="-4"/>
                <w:w w:val="95"/>
                <w:sz w:val="16"/>
                <w:szCs w:val="18"/>
              </w:rPr>
              <w:t>避雷器</w:t>
            </w:r>
          </w:p>
          <w:p w14:paraId="02278ECD">
            <w:pPr>
              <w:ind w:left="106"/>
              <w:rPr>
                <w:sz w:val="16"/>
                <w:szCs w:val="18"/>
              </w:rPr>
            </w:pPr>
            <w:r>
              <w:rPr>
                <w:sz w:val="16"/>
                <w:szCs w:val="16"/>
              </w:rPr>
              <w:t>Lightning arrester</w:t>
            </w:r>
          </w:p>
        </w:tc>
        <w:tc>
          <w:tcPr>
            <w:tcW w:w="692" w:type="dxa"/>
          </w:tcPr>
          <w:p w14:paraId="649E6644">
            <w:pPr>
              <w:spacing w:before="22"/>
              <w:jc w:val="center"/>
              <w:rPr>
                <w:w w:val="99"/>
                <w:sz w:val="16"/>
                <w:szCs w:val="18"/>
              </w:rPr>
            </w:pPr>
            <w:r>
              <w:rPr>
                <w:w w:val="99"/>
                <w:sz w:val="16"/>
                <w:szCs w:val="18"/>
              </w:rPr>
              <w:t>台</w:t>
            </w:r>
          </w:p>
          <w:p w14:paraId="708F7997">
            <w:pPr>
              <w:jc w:val="center"/>
              <w:rPr>
                <w:sz w:val="16"/>
                <w:szCs w:val="18"/>
              </w:rPr>
            </w:pPr>
            <w:r>
              <w:rPr>
                <w:sz w:val="16"/>
                <w:szCs w:val="16"/>
              </w:rPr>
              <w:t>Taiwan</w:t>
            </w:r>
          </w:p>
        </w:tc>
        <w:tc>
          <w:tcPr>
            <w:tcW w:w="1151" w:type="dxa"/>
          </w:tcPr>
          <w:p w14:paraId="3967B9F6">
            <w:pPr>
              <w:spacing w:before="30"/>
              <w:jc w:val="center"/>
              <w:rPr>
                <w:rFonts w:ascii="Calibri"/>
                <w:sz w:val="16"/>
                <w:szCs w:val="18"/>
              </w:rPr>
            </w:pPr>
            <w:r>
              <w:rPr>
                <w:rFonts w:ascii="Calibri"/>
                <w:spacing w:val="-4"/>
                <w:sz w:val="16"/>
                <w:szCs w:val="18"/>
              </w:rPr>
              <w:t>0.05</w:t>
            </w:r>
          </w:p>
        </w:tc>
      </w:tr>
      <w:tr w14:paraId="2F8FD222">
        <w:trPr>
          <w:trHeight w:val="318" w:hRule="atLeast"/>
        </w:trPr>
        <w:tc>
          <w:tcPr>
            <w:tcW w:w="766" w:type="dxa"/>
          </w:tcPr>
          <w:p w14:paraId="56E75087">
            <w:pPr>
              <w:spacing w:before="32"/>
              <w:jc w:val="center"/>
              <w:rPr>
                <w:rFonts w:ascii="Calibri"/>
                <w:sz w:val="16"/>
                <w:szCs w:val="18"/>
              </w:rPr>
            </w:pPr>
            <w:r>
              <w:rPr>
                <w:rFonts w:ascii="Calibri"/>
                <w:spacing w:val="-5"/>
                <w:sz w:val="16"/>
                <w:szCs w:val="18"/>
              </w:rPr>
              <w:t>10</w:t>
            </w:r>
          </w:p>
        </w:tc>
        <w:tc>
          <w:tcPr>
            <w:tcW w:w="5755" w:type="dxa"/>
          </w:tcPr>
          <w:p w14:paraId="65CE0BE8">
            <w:pPr>
              <w:spacing w:before="22"/>
              <w:ind w:left="106"/>
              <w:rPr>
                <w:spacing w:val="-5"/>
                <w:w w:val="95"/>
                <w:sz w:val="16"/>
                <w:szCs w:val="18"/>
              </w:rPr>
            </w:pPr>
            <w:r>
              <w:rPr>
                <w:w w:val="95"/>
                <w:sz w:val="16"/>
                <w:szCs w:val="18"/>
              </w:rPr>
              <w:t>软（硬）</w:t>
            </w:r>
            <w:r>
              <w:rPr>
                <w:spacing w:val="-5"/>
                <w:w w:val="95"/>
                <w:sz w:val="16"/>
                <w:szCs w:val="18"/>
              </w:rPr>
              <w:t>横跨</w:t>
            </w:r>
          </w:p>
          <w:p w14:paraId="311DBCC0">
            <w:pPr>
              <w:ind w:left="106"/>
              <w:rPr>
                <w:sz w:val="16"/>
                <w:szCs w:val="18"/>
              </w:rPr>
            </w:pPr>
            <w:r>
              <w:rPr>
                <w:sz w:val="16"/>
                <w:szCs w:val="16"/>
              </w:rPr>
              <w:t>Soft (hard) spanning</w:t>
            </w:r>
          </w:p>
        </w:tc>
        <w:tc>
          <w:tcPr>
            <w:tcW w:w="692" w:type="dxa"/>
          </w:tcPr>
          <w:p w14:paraId="04EEAA40">
            <w:pPr>
              <w:spacing w:before="22"/>
              <w:jc w:val="center"/>
              <w:rPr>
                <w:w w:val="99"/>
                <w:sz w:val="16"/>
                <w:szCs w:val="18"/>
              </w:rPr>
            </w:pPr>
            <w:r>
              <w:rPr>
                <w:w w:val="99"/>
                <w:sz w:val="16"/>
                <w:szCs w:val="18"/>
              </w:rPr>
              <w:t>组</w:t>
            </w:r>
          </w:p>
          <w:p w14:paraId="3B63495D">
            <w:pPr>
              <w:jc w:val="center"/>
              <w:rPr>
                <w:sz w:val="16"/>
                <w:szCs w:val="18"/>
              </w:rPr>
            </w:pPr>
            <w:r>
              <w:rPr>
                <w:sz w:val="16"/>
                <w:szCs w:val="16"/>
              </w:rPr>
              <w:t>Group</w:t>
            </w:r>
          </w:p>
        </w:tc>
        <w:tc>
          <w:tcPr>
            <w:tcW w:w="1151" w:type="dxa"/>
          </w:tcPr>
          <w:p w14:paraId="64514B3C">
            <w:pPr>
              <w:spacing w:before="32"/>
              <w:jc w:val="center"/>
              <w:rPr>
                <w:rFonts w:ascii="Calibri"/>
                <w:sz w:val="16"/>
                <w:szCs w:val="18"/>
              </w:rPr>
            </w:pPr>
            <w:r>
              <w:rPr>
                <w:rFonts w:ascii="Calibri"/>
                <w:spacing w:val="-4"/>
                <w:sz w:val="16"/>
                <w:szCs w:val="18"/>
              </w:rPr>
              <w:t>0.13</w:t>
            </w:r>
          </w:p>
        </w:tc>
      </w:tr>
      <w:tr w14:paraId="6C9A31D1">
        <w:trPr>
          <w:trHeight w:val="318" w:hRule="atLeast"/>
        </w:trPr>
        <w:tc>
          <w:tcPr>
            <w:tcW w:w="766" w:type="dxa"/>
          </w:tcPr>
          <w:p w14:paraId="1A8370CC">
            <w:pPr>
              <w:spacing w:before="32"/>
              <w:jc w:val="center"/>
              <w:rPr>
                <w:rFonts w:ascii="Calibri"/>
                <w:sz w:val="16"/>
                <w:szCs w:val="18"/>
              </w:rPr>
            </w:pPr>
            <w:r>
              <w:rPr>
                <w:rFonts w:ascii="Calibri"/>
                <w:spacing w:val="-5"/>
                <w:sz w:val="16"/>
                <w:szCs w:val="18"/>
              </w:rPr>
              <w:t>11</w:t>
            </w:r>
          </w:p>
        </w:tc>
        <w:tc>
          <w:tcPr>
            <w:tcW w:w="5755" w:type="dxa"/>
          </w:tcPr>
          <w:p w14:paraId="0D55F8D1">
            <w:pPr>
              <w:spacing w:before="22"/>
              <w:ind w:left="106"/>
              <w:rPr>
                <w:spacing w:val="-4"/>
                <w:w w:val="95"/>
                <w:sz w:val="16"/>
                <w:szCs w:val="18"/>
              </w:rPr>
            </w:pPr>
            <w:r>
              <w:rPr>
                <w:spacing w:val="-4"/>
                <w:w w:val="95"/>
                <w:sz w:val="16"/>
                <w:szCs w:val="18"/>
              </w:rPr>
              <w:t>越级变</w:t>
            </w:r>
          </w:p>
          <w:p w14:paraId="35E3B10F">
            <w:pPr>
              <w:ind w:left="106"/>
              <w:rPr>
                <w:sz w:val="16"/>
                <w:szCs w:val="18"/>
              </w:rPr>
            </w:pPr>
            <w:r>
              <w:rPr>
                <w:sz w:val="16"/>
                <w:szCs w:val="16"/>
              </w:rPr>
              <w:t>Leapfrog change</w:t>
            </w:r>
          </w:p>
        </w:tc>
        <w:tc>
          <w:tcPr>
            <w:tcW w:w="692" w:type="dxa"/>
          </w:tcPr>
          <w:p w14:paraId="7E265E5A">
            <w:pPr>
              <w:spacing w:before="22"/>
              <w:jc w:val="center"/>
              <w:rPr>
                <w:w w:val="99"/>
                <w:sz w:val="16"/>
                <w:szCs w:val="18"/>
              </w:rPr>
            </w:pPr>
            <w:r>
              <w:rPr>
                <w:w w:val="99"/>
                <w:sz w:val="16"/>
                <w:szCs w:val="18"/>
              </w:rPr>
              <w:t>台</w:t>
            </w:r>
          </w:p>
          <w:p w14:paraId="010BF8AF">
            <w:pPr>
              <w:jc w:val="center"/>
              <w:rPr>
                <w:sz w:val="16"/>
                <w:szCs w:val="18"/>
              </w:rPr>
            </w:pPr>
            <w:r>
              <w:rPr>
                <w:sz w:val="16"/>
                <w:szCs w:val="16"/>
              </w:rPr>
              <w:t>Taiwan</w:t>
            </w:r>
          </w:p>
        </w:tc>
        <w:tc>
          <w:tcPr>
            <w:tcW w:w="1151" w:type="dxa"/>
          </w:tcPr>
          <w:p w14:paraId="22EFD894">
            <w:pPr>
              <w:spacing w:before="32"/>
              <w:jc w:val="center"/>
              <w:rPr>
                <w:rFonts w:ascii="Calibri"/>
                <w:sz w:val="16"/>
                <w:szCs w:val="18"/>
              </w:rPr>
            </w:pPr>
            <w:r>
              <w:rPr>
                <w:rFonts w:ascii="Calibri"/>
                <w:spacing w:val="-4"/>
                <w:sz w:val="16"/>
                <w:szCs w:val="18"/>
              </w:rPr>
              <w:t>0.15</w:t>
            </w:r>
          </w:p>
        </w:tc>
      </w:tr>
      <w:tr w14:paraId="4C1CC3D1">
        <w:trPr>
          <w:trHeight w:val="318" w:hRule="atLeast"/>
        </w:trPr>
        <w:tc>
          <w:tcPr>
            <w:tcW w:w="766" w:type="dxa"/>
          </w:tcPr>
          <w:p w14:paraId="07A6B34B">
            <w:pPr>
              <w:spacing w:before="32"/>
              <w:jc w:val="center"/>
              <w:rPr>
                <w:rFonts w:ascii="Calibri"/>
                <w:sz w:val="16"/>
                <w:szCs w:val="18"/>
              </w:rPr>
            </w:pPr>
            <w:r>
              <w:rPr>
                <w:rFonts w:ascii="Calibri"/>
                <w:spacing w:val="-5"/>
                <w:sz w:val="16"/>
                <w:szCs w:val="18"/>
              </w:rPr>
              <w:t>12</w:t>
            </w:r>
          </w:p>
        </w:tc>
        <w:tc>
          <w:tcPr>
            <w:tcW w:w="5755" w:type="dxa"/>
          </w:tcPr>
          <w:p w14:paraId="28386812">
            <w:pPr>
              <w:spacing w:before="24"/>
              <w:ind w:left="106"/>
              <w:rPr>
                <w:spacing w:val="-2"/>
                <w:w w:val="95"/>
                <w:sz w:val="16"/>
                <w:szCs w:val="18"/>
              </w:rPr>
            </w:pPr>
            <w:r>
              <w:rPr>
                <w:spacing w:val="-2"/>
                <w:w w:val="95"/>
                <w:sz w:val="16"/>
                <w:szCs w:val="18"/>
              </w:rPr>
              <w:t>接触网末端测试装置</w:t>
            </w:r>
          </w:p>
          <w:p w14:paraId="02832AD0">
            <w:pPr>
              <w:ind w:left="106"/>
              <w:rPr>
                <w:sz w:val="16"/>
                <w:szCs w:val="18"/>
              </w:rPr>
            </w:pPr>
            <w:r>
              <w:rPr>
                <w:sz w:val="16"/>
                <w:szCs w:val="16"/>
              </w:rPr>
              <w:t>Catenary terminal test device</w:t>
            </w:r>
          </w:p>
        </w:tc>
        <w:tc>
          <w:tcPr>
            <w:tcW w:w="692" w:type="dxa"/>
          </w:tcPr>
          <w:p w14:paraId="2D735C81">
            <w:pPr>
              <w:spacing w:before="24"/>
              <w:jc w:val="center"/>
              <w:rPr>
                <w:w w:val="99"/>
                <w:sz w:val="16"/>
                <w:szCs w:val="18"/>
              </w:rPr>
            </w:pPr>
            <w:r>
              <w:rPr>
                <w:w w:val="99"/>
                <w:sz w:val="16"/>
                <w:szCs w:val="18"/>
              </w:rPr>
              <w:t>套</w:t>
            </w:r>
          </w:p>
          <w:p w14:paraId="5C205E54">
            <w:pPr>
              <w:jc w:val="center"/>
              <w:rPr>
                <w:sz w:val="16"/>
                <w:szCs w:val="18"/>
              </w:rPr>
            </w:pPr>
            <w:r>
              <w:rPr>
                <w:sz w:val="16"/>
                <w:szCs w:val="16"/>
              </w:rPr>
              <w:t>sleeve</w:t>
            </w:r>
          </w:p>
        </w:tc>
        <w:tc>
          <w:tcPr>
            <w:tcW w:w="1151" w:type="dxa"/>
          </w:tcPr>
          <w:p w14:paraId="2D036975">
            <w:pPr>
              <w:spacing w:before="32"/>
              <w:jc w:val="center"/>
              <w:rPr>
                <w:rFonts w:ascii="Calibri"/>
                <w:sz w:val="16"/>
                <w:szCs w:val="18"/>
              </w:rPr>
            </w:pPr>
            <w:r>
              <w:rPr>
                <w:rFonts w:ascii="Calibri"/>
                <w:spacing w:val="-4"/>
                <w:sz w:val="16"/>
                <w:szCs w:val="18"/>
              </w:rPr>
              <w:t>0.05</w:t>
            </w:r>
          </w:p>
        </w:tc>
      </w:tr>
      <w:tr w14:paraId="7EBCD471">
        <w:trPr>
          <w:trHeight w:val="318" w:hRule="atLeast"/>
        </w:trPr>
        <w:tc>
          <w:tcPr>
            <w:tcW w:w="766" w:type="dxa"/>
          </w:tcPr>
          <w:p w14:paraId="0D404D39">
            <w:pPr>
              <w:spacing w:before="31"/>
              <w:jc w:val="center"/>
              <w:rPr>
                <w:rFonts w:ascii="Calibri"/>
                <w:sz w:val="16"/>
                <w:szCs w:val="18"/>
              </w:rPr>
            </w:pPr>
            <w:r>
              <w:rPr>
                <w:rFonts w:ascii="Calibri"/>
                <w:spacing w:val="-5"/>
                <w:sz w:val="16"/>
                <w:szCs w:val="18"/>
              </w:rPr>
              <w:t>13</w:t>
            </w:r>
          </w:p>
        </w:tc>
        <w:tc>
          <w:tcPr>
            <w:tcW w:w="5755" w:type="dxa"/>
          </w:tcPr>
          <w:p w14:paraId="0ABD8295">
            <w:pPr>
              <w:spacing w:before="24"/>
              <w:ind w:left="106"/>
              <w:rPr>
                <w:spacing w:val="-3"/>
                <w:w w:val="95"/>
                <w:sz w:val="16"/>
                <w:szCs w:val="18"/>
              </w:rPr>
            </w:pPr>
            <w:r>
              <w:rPr>
                <w:spacing w:val="-3"/>
                <w:w w:val="95"/>
                <w:sz w:val="16"/>
                <w:szCs w:val="18"/>
              </w:rPr>
              <w:t>中心锚结</w:t>
            </w:r>
          </w:p>
          <w:p w14:paraId="08B7BD2F">
            <w:pPr>
              <w:ind w:left="106"/>
              <w:rPr>
                <w:sz w:val="16"/>
                <w:szCs w:val="18"/>
              </w:rPr>
            </w:pPr>
            <w:r>
              <w:rPr>
                <w:sz w:val="16"/>
                <w:szCs w:val="16"/>
              </w:rPr>
              <w:t>Central anchoring</w:t>
            </w:r>
          </w:p>
        </w:tc>
        <w:tc>
          <w:tcPr>
            <w:tcW w:w="692" w:type="dxa"/>
          </w:tcPr>
          <w:p w14:paraId="23018C2F">
            <w:pPr>
              <w:spacing w:before="24"/>
              <w:jc w:val="center"/>
              <w:rPr>
                <w:w w:val="99"/>
                <w:sz w:val="16"/>
                <w:szCs w:val="18"/>
              </w:rPr>
            </w:pPr>
            <w:r>
              <w:rPr>
                <w:w w:val="99"/>
                <w:sz w:val="16"/>
                <w:szCs w:val="18"/>
              </w:rPr>
              <w:t>组</w:t>
            </w:r>
          </w:p>
          <w:p w14:paraId="68328979">
            <w:pPr>
              <w:jc w:val="center"/>
              <w:rPr>
                <w:sz w:val="16"/>
                <w:szCs w:val="18"/>
              </w:rPr>
            </w:pPr>
            <w:r>
              <w:rPr>
                <w:sz w:val="16"/>
                <w:szCs w:val="16"/>
              </w:rPr>
              <w:t>Group</w:t>
            </w:r>
          </w:p>
        </w:tc>
        <w:tc>
          <w:tcPr>
            <w:tcW w:w="1151" w:type="dxa"/>
          </w:tcPr>
          <w:p w14:paraId="331BD13F">
            <w:pPr>
              <w:spacing w:before="31"/>
              <w:jc w:val="center"/>
              <w:rPr>
                <w:rFonts w:ascii="Calibri"/>
                <w:sz w:val="16"/>
                <w:szCs w:val="18"/>
              </w:rPr>
            </w:pPr>
            <w:r>
              <w:rPr>
                <w:rFonts w:ascii="Calibri"/>
                <w:spacing w:val="-4"/>
                <w:sz w:val="16"/>
                <w:szCs w:val="18"/>
              </w:rPr>
              <w:t>0.10</w:t>
            </w:r>
          </w:p>
        </w:tc>
      </w:tr>
      <w:tr w14:paraId="76690D38">
        <w:trPr>
          <w:trHeight w:val="319" w:hRule="atLeast"/>
        </w:trPr>
        <w:tc>
          <w:tcPr>
            <w:tcW w:w="766" w:type="dxa"/>
          </w:tcPr>
          <w:p w14:paraId="527AA96C">
            <w:pPr>
              <w:spacing w:before="31"/>
              <w:jc w:val="center"/>
              <w:rPr>
                <w:rFonts w:ascii="Calibri"/>
                <w:sz w:val="16"/>
                <w:szCs w:val="18"/>
              </w:rPr>
            </w:pPr>
            <w:r>
              <w:rPr>
                <w:rFonts w:ascii="Calibri"/>
                <w:spacing w:val="-5"/>
                <w:sz w:val="16"/>
                <w:szCs w:val="18"/>
              </w:rPr>
              <w:t>14</w:t>
            </w:r>
          </w:p>
        </w:tc>
        <w:tc>
          <w:tcPr>
            <w:tcW w:w="5755" w:type="dxa"/>
          </w:tcPr>
          <w:p w14:paraId="4980FE61">
            <w:pPr>
              <w:spacing w:before="24"/>
              <w:ind w:left="106"/>
              <w:rPr>
                <w:spacing w:val="-3"/>
                <w:w w:val="95"/>
                <w:sz w:val="16"/>
                <w:szCs w:val="18"/>
              </w:rPr>
            </w:pPr>
            <w:r>
              <w:rPr>
                <w:spacing w:val="-3"/>
                <w:w w:val="95"/>
                <w:sz w:val="16"/>
                <w:szCs w:val="18"/>
              </w:rPr>
              <w:t>锚段关节</w:t>
            </w:r>
          </w:p>
          <w:p w14:paraId="48F1DDBA">
            <w:pPr>
              <w:ind w:left="106"/>
              <w:rPr>
                <w:sz w:val="16"/>
                <w:szCs w:val="18"/>
              </w:rPr>
            </w:pPr>
            <w:r>
              <w:rPr>
                <w:sz w:val="16"/>
                <w:szCs w:val="16"/>
              </w:rPr>
              <w:t>Anchor joint</w:t>
            </w:r>
          </w:p>
        </w:tc>
        <w:tc>
          <w:tcPr>
            <w:tcW w:w="692" w:type="dxa"/>
          </w:tcPr>
          <w:p w14:paraId="0182E7AA">
            <w:pPr>
              <w:spacing w:before="24"/>
              <w:jc w:val="center"/>
              <w:rPr>
                <w:w w:val="99"/>
                <w:sz w:val="16"/>
                <w:szCs w:val="18"/>
              </w:rPr>
            </w:pPr>
            <w:r>
              <w:rPr>
                <w:w w:val="99"/>
                <w:sz w:val="16"/>
                <w:szCs w:val="18"/>
              </w:rPr>
              <w:t>组</w:t>
            </w:r>
          </w:p>
          <w:p w14:paraId="539C8260">
            <w:pPr>
              <w:jc w:val="center"/>
              <w:rPr>
                <w:sz w:val="16"/>
                <w:szCs w:val="18"/>
              </w:rPr>
            </w:pPr>
            <w:r>
              <w:rPr>
                <w:sz w:val="16"/>
                <w:szCs w:val="16"/>
              </w:rPr>
              <w:t>Group</w:t>
            </w:r>
          </w:p>
        </w:tc>
        <w:tc>
          <w:tcPr>
            <w:tcW w:w="1151" w:type="dxa"/>
          </w:tcPr>
          <w:p w14:paraId="0FD187CF">
            <w:pPr>
              <w:spacing w:before="31"/>
              <w:jc w:val="center"/>
              <w:rPr>
                <w:rFonts w:ascii="Calibri"/>
                <w:sz w:val="16"/>
                <w:szCs w:val="18"/>
              </w:rPr>
            </w:pPr>
            <w:r>
              <w:rPr>
                <w:rFonts w:ascii="Calibri"/>
                <w:spacing w:val="-4"/>
                <w:sz w:val="16"/>
                <w:szCs w:val="18"/>
              </w:rPr>
              <w:t>0.25</w:t>
            </w:r>
          </w:p>
        </w:tc>
      </w:tr>
      <w:tr w14:paraId="283B221B">
        <w:trPr>
          <w:trHeight w:val="318" w:hRule="atLeast"/>
        </w:trPr>
        <w:tc>
          <w:tcPr>
            <w:tcW w:w="766" w:type="dxa"/>
          </w:tcPr>
          <w:p w14:paraId="3222445D">
            <w:pPr>
              <w:spacing w:before="31"/>
              <w:jc w:val="center"/>
              <w:rPr>
                <w:rFonts w:ascii="Calibri"/>
                <w:sz w:val="16"/>
                <w:szCs w:val="18"/>
              </w:rPr>
            </w:pPr>
            <w:r>
              <w:rPr>
                <w:rFonts w:ascii="Calibri"/>
                <w:spacing w:val="-5"/>
                <w:sz w:val="16"/>
                <w:szCs w:val="18"/>
              </w:rPr>
              <w:t>15</w:t>
            </w:r>
          </w:p>
        </w:tc>
        <w:tc>
          <w:tcPr>
            <w:tcW w:w="5755" w:type="dxa"/>
          </w:tcPr>
          <w:p w14:paraId="24244C41">
            <w:pPr>
              <w:spacing w:before="23"/>
              <w:ind w:left="106"/>
              <w:rPr>
                <w:spacing w:val="-10"/>
                <w:w w:val="95"/>
                <w:sz w:val="16"/>
                <w:szCs w:val="18"/>
                <w:lang w:eastAsia="zh-CN"/>
              </w:rPr>
            </w:pPr>
            <w:r>
              <w:rPr>
                <w:w w:val="95"/>
                <w:sz w:val="16"/>
                <w:szCs w:val="18"/>
                <w:lang w:eastAsia="zh-CN"/>
              </w:rPr>
              <w:t>补偿装置（含下锚拉线</w:t>
            </w:r>
            <w:r>
              <w:rPr>
                <w:spacing w:val="-10"/>
                <w:w w:val="95"/>
                <w:sz w:val="16"/>
                <w:szCs w:val="18"/>
                <w:lang w:eastAsia="zh-CN"/>
              </w:rPr>
              <w:t>）</w:t>
            </w:r>
          </w:p>
          <w:p w14:paraId="55EA1041">
            <w:pPr>
              <w:ind w:left="106"/>
              <w:rPr>
                <w:sz w:val="16"/>
                <w:szCs w:val="18"/>
                <w:lang w:eastAsia="zh-CN"/>
              </w:rPr>
            </w:pPr>
            <w:r>
              <w:rPr>
                <w:sz w:val="16"/>
                <w:szCs w:val="16"/>
                <w:lang w:eastAsia="zh-CN"/>
              </w:rPr>
              <w:t>Compensation device (including lower anchor cable)</w:t>
            </w:r>
          </w:p>
        </w:tc>
        <w:tc>
          <w:tcPr>
            <w:tcW w:w="692" w:type="dxa"/>
          </w:tcPr>
          <w:p w14:paraId="158670CB">
            <w:pPr>
              <w:spacing w:before="23"/>
              <w:jc w:val="center"/>
              <w:rPr>
                <w:w w:val="99"/>
                <w:sz w:val="16"/>
                <w:szCs w:val="18"/>
              </w:rPr>
            </w:pPr>
            <w:r>
              <w:rPr>
                <w:w w:val="99"/>
                <w:sz w:val="16"/>
                <w:szCs w:val="18"/>
              </w:rPr>
              <w:t>组</w:t>
            </w:r>
          </w:p>
          <w:p w14:paraId="4441B3E2">
            <w:pPr>
              <w:jc w:val="center"/>
              <w:rPr>
                <w:sz w:val="16"/>
                <w:szCs w:val="18"/>
              </w:rPr>
            </w:pPr>
            <w:r>
              <w:rPr>
                <w:sz w:val="16"/>
                <w:szCs w:val="16"/>
              </w:rPr>
              <w:t>Group</w:t>
            </w:r>
          </w:p>
        </w:tc>
        <w:tc>
          <w:tcPr>
            <w:tcW w:w="1151" w:type="dxa"/>
          </w:tcPr>
          <w:p w14:paraId="6F80177F">
            <w:pPr>
              <w:spacing w:before="31"/>
              <w:jc w:val="center"/>
              <w:rPr>
                <w:rFonts w:ascii="Calibri"/>
                <w:sz w:val="16"/>
                <w:szCs w:val="18"/>
              </w:rPr>
            </w:pPr>
            <w:r>
              <w:rPr>
                <w:rFonts w:ascii="Calibri"/>
                <w:spacing w:val="-4"/>
                <w:sz w:val="16"/>
                <w:szCs w:val="18"/>
              </w:rPr>
              <w:t>0.10</w:t>
            </w:r>
          </w:p>
        </w:tc>
      </w:tr>
      <w:tr w14:paraId="5D04E320">
        <w:trPr>
          <w:trHeight w:val="318" w:hRule="atLeast"/>
        </w:trPr>
        <w:tc>
          <w:tcPr>
            <w:tcW w:w="766" w:type="dxa"/>
          </w:tcPr>
          <w:p w14:paraId="3F19D2D5">
            <w:pPr>
              <w:spacing w:before="31"/>
              <w:jc w:val="center"/>
              <w:rPr>
                <w:rFonts w:ascii="Calibri"/>
                <w:sz w:val="16"/>
                <w:szCs w:val="18"/>
              </w:rPr>
            </w:pPr>
            <w:r>
              <w:rPr>
                <w:rFonts w:ascii="Calibri"/>
                <w:spacing w:val="-5"/>
                <w:sz w:val="16"/>
                <w:szCs w:val="18"/>
              </w:rPr>
              <w:t>16</w:t>
            </w:r>
          </w:p>
        </w:tc>
        <w:tc>
          <w:tcPr>
            <w:tcW w:w="5755" w:type="dxa"/>
          </w:tcPr>
          <w:p w14:paraId="668B4B85">
            <w:pPr>
              <w:spacing w:before="23"/>
              <w:ind w:left="106"/>
              <w:rPr>
                <w:spacing w:val="-10"/>
                <w:w w:val="95"/>
                <w:sz w:val="16"/>
                <w:szCs w:val="18"/>
                <w:lang w:eastAsia="zh-CN"/>
              </w:rPr>
            </w:pPr>
            <w:r>
              <w:rPr>
                <w:w w:val="95"/>
                <w:sz w:val="16"/>
                <w:szCs w:val="18"/>
                <w:lang w:eastAsia="zh-CN"/>
              </w:rPr>
              <w:t>关节式分相（含自动过分相装置</w:t>
            </w:r>
            <w:r>
              <w:rPr>
                <w:spacing w:val="-10"/>
                <w:w w:val="95"/>
                <w:sz w:val="16"/>
                <w:szCs w:val="18"/>
                <w:lang w:eastAsia="zh-CN"/>
              </w:rPr>
              <w:t>）</w:t>
            </w:r>
          </w:p>
          <w:p w14:paraId="61E590A1">
            <w:pPr>
              <w:ind w:left="106"/>
              <w:rPr>
                <w:sz w:val="16"/>
                <w:szCs w:val="18"/>
                <w:lang w:eastAsia="zh-CN"/>
              </w:rPr>
            </w:pPr>
            <w:r>
              <w:rPr>
                <w:sz w:val="16"/>
                <w:szCs w:val="16"/>
                <w:lang w:eastAsia="zh-CN"/>
              </w:rPr>
              <w:t>Articulated phase separation (including automatic phase passing device)</w:t>
            </w:r>
          </w:p>
        </w:tc>
        <w:tc>
          <w:tcPr>
            <w:tcW w:w="692" w:type="dxa"/>
          </w:tcPr>
          <w:p w14:paraId="290D9F2D">
            <w:pPr>
              <w:spacing w:before="23"/>
              <w:jc w:val="center"/>
              <w:rPr>
                <w:w w:val="99"/>
                <w:sz w:val="16"/>
                <w:szCs w:val="18"/>
              </w:rPr>
            </w:pPr>
            <w:r>
              <w:rPr>
                <w:w w:val="99"/>
                <w:sz w:val="16"/>
                <w:szCs w:val="18"/>
              </w:rPr>
              <w:t>组</w:t>
            </w:r>
          </w:p>
          <w:p w14:paraId="3EAA718E">
            <w:pPr>
              <w:jc w:val="center"/>
              <w:rPr>
                <w:sz w:val="16"/>
                <w:szCs w:val="18"/>
              </w:rPr>
            </w:pPr>
            <w:r>
              <w:rPr>
                <w:sz w:val="16"/>
                <w:szCs w:val="16"/>
              </w:rPr>
              <w:t>Group</w:t>
            </w:r>
          </w:p>
        </w:tc>
        <w:tc>
          <w:tcPr>
            <w:tcW w:w="1151" w:type="dxa"/>
          </w:tcPr>
          <w:p w14:paraId="2CC6FFFA">
            <w:pPr>
              <w:spacing w:before="31"/>
              <w:jc w:val="center"/>
              <w:rPr>
                <w:rFonts w:ascii="Calibri"/>
                <w:sz w:val="16"/>
                <w:szCs w:val="18"/>
              </w:rPr>
            </w:pPr>
            <w:r>
              <w:rPr>
                <w:rFonts w:ascii="Calibri"/>
                <w:spacing w:val="-4"/>
                <w:sz w:val="16"/>
                <w:szCs w:val="18"/>
              </w:rPr>
              <w:t>0.45</w:t>
            </w:r>
          </w:p>
        </w:tc>
      </w:tr>
      <w:tr w14:paraId="6E8A1B7D">
        <w:trPr>
          <w:trHeight w:val="318" w:hRule="atLeast"/>
        </w:trPr>
        <w:tc>
          <w:tcPr>
            <w:tcW w:w="766" w:type="dxa"/>
          </w:tcPr>
          <w:p w14:paraId="3971AD9D">
            <w:pPr>
              <w:spacing w:before="31"/>
              <w:jc w:val="center"/>
              <w:rPr>
                <w:rFonts w:ascii="Calibri"/>
                <w:sz w:val="16"/>
                <w:szCs w:val="18"/>
              </w:rPr>
            </w:pPr>
            <w:r>
              <w:rPr>
                <w:rFonts w:ascii="Calibri"/>
                <w:spacing w:val="-5"/>
                <w:sz w:val="16"/>
                <w:szCs w:val="18"/>
              </w:rPr>
              <w:t>17</w:t>
            </w:r>
          </w:p>
        </w:tc>
        <w:tc>
          <w:tcPr>
            <w:tcW w:w="5755" w:type="dxa"/>
          </w:tcPr>
          <w:p w14:paraId="3CF2874D">
            <w:pPr>
              <w:spacing w:before="23"/>
              <w:ind w:left="106"/>
              <w:rPr>
                <w:spacing w:val="-1"/>
                <w:w w:val="95"/>
                <w:sz w:val="16"/>
                <w:szCs w:val="18"/>
                <w:lang w:eastAsia="zh-CN"/>
              </w:rPr>
            </w:pPr>
            <w:r>
              <w:rPr>
                <w:spacing w:val="-1"/>
                <w:w w:val="95"/>
                <w:sz w:val="16"/>
                <w:szCs w:val="18"/>
                <w:lang w:eastAsia="zh-CN"/>
              </w:rPr>
              <w:t>隔离开关远动控制系统</w:t>
            </w:r>
          </w:p>
          <w:p w14:paraId="55E4F3D7">
            <w:pPr>
              <w:ind w:left="106"/>
              <w:rPr>
                <w:sz w:val="16"/>
                <w:szCs w:val="18"/>
                <w:lang w:eastAsia="zh-CN"/>
              </w:rPr>
            </w:pPr>
            <w:r>
              <w:rPr>
                <w:sz w:val="16"/>
                <w:szCs w:val="16"/>
                <w:lang w:eastAsia="zh-CN"/>
              </w:rPr>
              <w:t>Remote control system of isolating switch</w:t>
            </w:r>
          </w:p>
        </w:tc>
        <w:tc>
          <w:tcPr>
            <w:tcW w:w="692" w:type="dxa"/>
          </w:tcPr>
          <w:p w14:paraId="4FE1280C">
            <w:pPr>
              <w:spacing w:before="23"/>
              <w:jc w:val="center"/>
              <w:rPr>
                <w:w w:val="99"/>
                <w:sz w:val="16"/>
                <w:szCs w:val="18"/>
              </w:rPr>
            </w:pPr>
            <w:r>
              <w:rPr>
                <w:w w:val="99"/>
                <w:sz w:val="16"/>
                <w:szCs w:val="18"/>
              </w:rPr>
              <w:t>套</w:t>
            </w:r>
          </w:p>
          <w:p w14:paraId="2950A401">
            <w:pPr>
              <w:jc w:val="center"/>
              <w:rPr>
                <w:sz w:val="16"/>
                <w:szCs w:val="18"/>
              </w:rPr>
            </w:pPr>
            <w:r>
              <w:rPr>
                <w:sz w:val="16"/>
                <w:szCs w:val="16"/>
              </w:rPr>
              <w:t>sleeve</w:t>
            </w:r>
          </w:p>
        </w:tc>
        <w:tc>
          <w:tcPr>
            <w:tcW w:w="1151" w:type="dxa"/>
          </w:tcPr>
          <w:p w14:paraId="0DA13930">
            <w:pPr>
              <w:spacing w:before="31"/>
              <w:jc w:val="center"/>
              <w:rPr>
                <w:rFonts w:ascii="Calibri"/>
                <w:sz w:val="16"/>
                <w:szCs w:val="18"/>
              </w:rPr>
            </w:pPr>
            <w:r>
              <w:rPr>
                <w:rFonts w:ascii="Calibri"/>
                <w:spacing w:val="-4"/>
                <w:sz w:val="16"/>
                <w:szCs w:val="18"/>
              </w:rPr>
              <w:t>5.00</w:t>
            </w:r>
          </w:p>
        </w:tc>
      </w:tr>
    </w:tbl>
    <w:p w14:paraId="4A534408">
      <w:pPr>
        <w:numPr>
          <w:ilvl w:val="0"/>
          <w:numId w:val="67"/>
        </w:numPr>
        <w:tabs>
          <w:tab w:val="left" w:pos="1068"/>
        </w:tabs>
        <w:spacing w:before="116"/>
        <w:ind w:left="1068"/>
        <w:rPr>
          <w:spacing w:val="-1"/>
          <w:w w:val="95"/>
          <w:sz w:val="16"/>
          <w:szCs w:val="18"/>
          <w:lang w:eastAsia="zh-CN"/>
        </w:rPr>
      </w:pPr>
      <w:r>
        <w:rPr>
          <w:spacing w:val="-1"/>
          <w:w w:val="95"/>
          <w:sz w:val="16"/>
          <w:szCs w:val="18"/>
          <w:lang w:eastAsia="zh-CN"/>
        </w:rPr>
        <w:t>运行接触网有变更者，由基础设施维护公司报联营公司审批：</w:t>
      </w:r>
    </w:p>
    <w:p w14:paraId="697567EC">
      <w:pPr>
        <w:tabs>
          <w:tab w:val="left" w:pos="1068"/>
        </w:tabs>
        <w:ind w:left="1068"/>
        <w:rPr>
          <w:sz w:val="16"/>
          <w:szCs w:val="18"/>
          <w:lang w:eastAsia="zh-CN"/>
        </w:rPr>
      </w:pPr>
      <w:r>
        <w:rPr>
          <w:sz w:val="16"/>
          <w:szCs w:val="16"/>
          <w:lang w:eastAsia="zh-CN"/>
        </w:rPr>
        <w:t>If there is any change in the operation of catenary, the infrastructure maintenance company shall report it to the associated company for examination and approval:</w:t>
      </w:r>
    </w:p>
    <w:p w14:paraId="5B0DDB4E">
      <w:pPr>
        <w:spacing w:before="5"/>
        <w:rPr>
          <w:sz w:val="11"/>
          <w:szCs w:val="16"/>
          <w:lang w:eastAsia="zh-CN"/>
        </w:rPr>
      </w:pPr>
    </w:p>
    <w:p w14:paraId="44E58DA1">
      <w:pPr>
        <w:numPr>
          <w:ilvl w:val="0"/>
          <w:numId w:val="72"/>
        </w:numPr>
        <w:tabs>
          <w:tab w:val="left" w:pos="846"/>
        </w:tabs>
        <w:spacing w:before="1"/>
        <w:rPr>
          <w:spacing w:val="-1"/>
          <w:w w:val="95"/>
          <w:sz w:val="16"/>
          <w:szCs w:val="18"/>
          <w:lang w:eastAsia="zh-CN"/>
        </w:rPr>
      </w:pPr>
      <w:r>
        <w:rPr>
          <w:spacing w:val="-1"/>
          <w:w w:val="95"/>
          <w:sz w:val="16"/>
          <w:szCs w:val="18"/>
          <w:lang w:eastAsia="zh-CN"/>
        </w:rPr>
        <w:t>由于接触网变化而降低带电或停电通过超限货物列车的高度和宽度；</w:t>
      </w:r>
    </w:p>
    <w:p w14:paraId="7A3D71FE">
      <w:pPr>
        <w:tabs>
          <w:tab w:val="left" w:pos="846"/>
        </w:tabs>
        <w:ind w:left="846"/>
        <w:rPr>
          <w:sz w:val="16"/>
          <w:szCs w:val="18"/>
          <w:lang w:eastAsia="zh-CN"/>
        </w:rPr>
      </w:pPr>
      <w:r>
        <w:rPr>
          <w:sz w:val="16"/>
          <w:szCs w:val="16"/>
          <w:lang w:eastAsia="zh-CN"/>
        </w:rPr>
        <w:t>Reduce the height and width of live or power-off freight trains passing through the overrun due to the change of catenary;</w:t>
      </w:r>
    </w:p>
    <w:p w14:paraId="7393B7F7">
      <w:pPr>
        <w:spacing w:before="3"/>
        <w:rPr>
          <w:sz w:val="11"/>
          <w:szCs w:val="16"/>
          <w:lang w:eastAsia="zh-CN"/>
        </w:rPr>
      </w:pPr>
    </w:p>
    <w:p w14:paraId="5EBC43B2">
      <w:pPr>
        <w:numPr>
          <w:ilvl w:val="0"/>
          <w:numId w:val="72"/>
        </w:numPr>
        <w:tabs>
          <w:tab w:val="left" w:pos="846"/>
        </w:tabs>
        <w:rPr>
          <w:spacing w:val="-2"/>
          <w:w w:val="95"/>
          <w:sz w:val="16"/>
          <w:szCs w:val="18"/>
        </w:rPr>
      </w:pPr>
      <w:r>
        <w:rPr>
          <w:spacing w:val="-2"/>
          <w:w w:val="95"/>
          <w:sz w:val="16"/>
          <w:szCs w:val="18"/>
        </w:rPr>
        <w:t>变更接触网边界；</w:t>
      </w:r>
    </w:p>
    <w:p w14:paraId="39B80B82">
      <w:pPr>
        <w:tabs>
          <w:tab w:val="left" w:pos="846"/>
        </w:tabs>
        <w:ind w:left="846"/>
        <w:rPr>
          <w:sz w:val="16"/>
          <w:szCs w:val="18"/>
        </w:rPr>
      </w:pPr>
      <w:r>
        <w:rPr>
          <w:sz w:val="16"/>
          <w:szCs w:val="16"/>
        </w:rPr>
        <w:t>Change the boundary of catenary;</w:t>
      </w:r>
    </w:p>
    <w:p w14:paraId="5EAB5B05">
      <w:pPr>
        <w:spacing w:before="6"/>
        <w:rPr>
          <w:sz w:val="11"/>
          <w:szCs w:val="16"/>
        </w:rPr>
      </w:pPr>
    </w:p>
    <w:p w14:paraId="44D13C84">
      <w:pPr>
        <w:numPr>
          <w:ilvl w:val="0"/>
          <w:numId w:val="72"/>
        </w:numPr>
        <w:tabs>
          <w:tab w:val="left" w:pos="846"/>
        </w:tabs>
        <w:rPr>
          <w:spacing w:val="-2"/>
          <w:w w:val="95"/>
          <w:sz w:val="16"/>
          <w:szCs w:val="18"/>
        </w:rPr>
      </w:pPr>
      <w:r>
        <w:rPr>
          <w:spacing w:val="-2"/>
          <w:w w:val="95"/>
          <w:sz w:val="16"/>
          <w:szCs w:val="18"/>
        </w:rPr>
        <w:t>变更悬挂类型；</w:t>
      </w:r>
    </w:p>
    <w:p w14:paraId="5520298C">
      <w:pPr>
        <w:tabs>
          <w:tab w:val="left" w:pos="846"/>
        </w:tabs>
        <w:ind w:left="846"/>
        <w:rPr>
          <w:sz w:val="16"/>
          <w:szCs w:val="18"/>
        </w:rPr>
      </w:pPr>
      <w:r>
        <w:rPr>
          <w:sz w:val="16"/>
          <w:szCs w:val="16"/>
        </w:rPr>
        <w:t>Change the suspension type;</w:t>
      </w:r>
    </w:p>
    <w:p w14:paraId="34465883">
      <w:pPr>
        <w:spacing w:before="3"/>
        <w:rPr>
          <w:sz w:val="11"/>
          <w:szCs w:val="16"/>
        </w:rPr>
      </w:pPr>
    </w:p>
    <w:p w14:paraId="34D78FBB">
      <w:pPr>
        <w:numPr>
          <w:ilvl w:val="0"/>
          <w:numId w:val="72"/>
        </w:numPr>
        <w:tabs>
          <w:tab w:val="left" w:pos="846"/>
        </w:tabs>
        <w:spacing w:before="1"/>
        <w:rPr>
          <w:spacing w:val="-1"/>
          <w:w w:val="95"/>
          <w:sz w:val="16"/>
          <w:szCs w:val="18"/>
          <w:lang w:eastAsia="zh-CN"/>
        </w:rPr>
      </w:pPr>
      <w:r>
        <w:rPr>
          <w:spacing w:val="-1"/>
          <w:w w:val="95"/>
          <w:sz w:val="16"/>
          <w:szCs w:val="18"/>
          <w:lang w:eastAsia="zh-CN"/>
        </w:rPr>
        <w:t>变更接触线、承力索、附加导线材质和截面；</w:t>
      </w:r>
    </w:p>
    <w:p w14:paraId="2926A4D3">
      <w:pPr>
        <w:tabs>
          <w:tab w:val="left" w:pos="846"/>
        </w:tabs>
        <w:ind w:left="846"/>
        <w:rPr>
          <w:sz w:val="16"/>
          <w:szCs w:val="18"/>
          <w:lang w:eastAsia="zh-CN"/>
        </w:rPr>
      </w:pPr>
      <w:r>
        <w:rPr>
          <w:sz w:val="16"/>
          <w:szCs w:val="16"/>
          <w:lang w:eastAsia="zh-CN"/>
        </w:rPr>
        <w:t>Change the material and section of contact wire, load-bearing cable and additional wire;</w:t>
      </w:r>
    </w:p>
    <w:p w14:paraId="0574C63A">
      <w:pPr>
        <w:spacing w:before="3"/>
        <w:rPr>
          <w:sz w:val="11"/>
          <w:szCs w:val="16"/>
          <w:lang w:eastAsia="zh-CN"/>
        </w:rPr>
      </w:pPr>
    </w:p>
    <w:p w14:paraId="40A2C6A6">
      <w:pPr>
        <w:numPr>
          <w:ilvl w:val="0"/>
          <w:numId w:val="72"/>
        </w:numPr>
        <w:tabs>
          <w:tab w:val="left" w:pos="846"/>
        </w:tabs>
        <w:rPr>
          <w:spacing w:val="-1"/>
          <w:w w:val="95"/>
          <w:sz w:val="16"/>
          <w:szCs w:val="18"/>
          <w:lang w:eastAsia="zh-CN"/>
        </w:rPr>
      </w:pPr>
      <w:r>
        <w:rPr>
          <w:spacing w:val="-1"/>
          <w:w w:val="95"/>
          <w:sz w:val="16"/>
          <w:szCs w:val="18"/>
          <w:lang w:eastAsia="zh-CN"/>
        </w:rPr>
        <w:t>拆除或长期停用接触网；</w:t>
      </w:r>
    </w:p>
    <w:p w14:paraId="31E549E6">
      <w:pPr>
        <w:tabs>
          <w:tab w:val="left" w:pos="846"/>
        </w:tabs>
        <w:ind w:left="846"/>
        <w:rPr>
          <w:sz w:val="16"/>
          <w:szCs w:val="18"/>
          <w:lang w:eastAsia="zh-CN"/>
        </w:rPr>
      </w:pPr>
      <w:r>
        <w:rPr>
          <w:sz w:val="16"/>
          <w:szCs w:val="16"/>
          <w:lang w:eastAsia="zh-CN"/>
        </w:rPr>
        <w:t>Dismantle or stop the catenary for a long time;</w:t>
      </w:r>
    </w:p>
    <w:p w14:paraId="1A13FE7D">
      <w:pPr>
        <w:spacing w:before="6"/>
        <w:rPr>
          <w:sz w:val="11"/>
          <w:szCs w:val="16"/>
          <w:lang w:eastAsia="zh-CN"/>
        </w:rPr>
      </w:pPr>
    </w:p>
    <w:p w14:paraId="24C54A2E">
      <w:pPr>
        <w:numPr>
          <w:ilvl w:val="0"/>
          <w:numId w:val="72"/>
        </w:numPr>
        <w:tabs>
          <w:tab w:val="left" w:pos="846"/>
        </w:tabs>
        <w:rPr>
          <w:spacing w:val="-2"/>
          <w:w w:val="95"/>
          <w:sz w:val="16"/>
          <w:szCs w:val="18"/>
        </w:rPr>
      </w:pPr>
      <w:r>
        <w:rPr>
          <w:spacing w:val="-2"/>
          <w:w w:val="95"/>
          <w:sz w:val="16"/>
          <w:szCs w:val="18"/>
        </w:rPr>
        <w:t>变更绝缘水平；</w:t>
      </w:r>
    </w:p>
    <w:p w14:paraId="727C5440">
      <w:pPr>
        <w:tabs>
          <w:tab w:val="left" w:pos="846"/>
        </w:tabs>
        <w:ind w:left="846"/>
        <w:rPr>
          <w:sz w:val="16"/>
          <w:szCs w:val="18"/>
        </w:rPr>
      </w:pPr>
      <w:r>
        <w:rPr>
          <w:sz w:val="16"/>
          <w:szCs w:val="16"/>
        </w:rPr>
        <w:t>Change the insulation level;</w:t>
      </w:r>
    </w:p>
    <w:p w14:paraId="33AE478D">
      <w:pPr>
        <w:spacing w:before="3"/>
        <w:rPr>
          <w:sz w:val="11"/>
          <w:szCs w:val="16"/>
        </w:rPr>
      </w:pPr>
    </w:p>
    <w:p w14:paraId="742EC2AD">
      <w:pPr>
        <w:numPr>
          <w:ilvl w:val="0"/>
          <w:numId w:val="72"/>
        </w:numPr>
        <w:tabs>
          <w:tab w:val="left" w:pos="846"/>
        </w:tabs>
        <w:spacing w:before="1"/>
        <w:rPr>
          <w:spacing w:val="-1"/>
          <w:w w:val="95"/>
          <w:sz w:val="16"/>
          <w:szCs w:val="18"/>
          <w:lang w:eastAsia="zh-CN"/>
        </w:rPr>
      </w:pPr>
      <w:r>
        <w:rPr>
          <w:w w:val="95"/>
          <w:sz w:val="16"/>
          <w:szCs w:val="18"/>
          <w:lang w:eastAsia="zh-CN"/>
        </w:rPr>
        <w:t>变更接触网分段（相）</w:t>
      </w:r>
      <w:r>
        <w:rPr>
          <w:spacing w:val="-1"/>
          <w:w w:val="95"/>
          <w:sz w:val="16"/>
          <w:szCs w:val="18"/>
          <w:lang w:eastAsia="zh-CN"/>
        </w:rPr>
        <w:t>位置和开关操作方式；</w:t>
      </w:r>
    </w:p>
    <w:p w14:paraId="554A42BE">
      <w:pPr>
        <w:tabs>
          <w:tab w:val="left" w:pos="846"/>
        </w:tabs>
        <w:ind w:left="846"/>
        <w:rPr>
          <w:sz w:val="16"/>
          <w:szCs w:val="18"/>
          <w:lang w:eastAsia="zh-CN"/>
        </w:rPr>
      </w:pPr>
      <w:r>
        <w:rPr>
          <w:sz w:val="16"/>
          <w:szCs w:val="16"/>
          <w:lang w:eastAsia="zh-CN"/>
        </w:rPr>
        <w:t>Change the subsection (phase) position of catenary and switch operation mode;</w:t>
      </w:r>
    </w:p>
    <w:p w14:paraId="6D330632">
      <w:pPr>
        <w:spacing w:before="3"/>
        <w:rPr>
          <w:sz w:val="11"/>
          <w:szCs w:val="16"/>
          <w:lang w:eastAsia="zh-CN"/>
        </w:rPr>
      </w:pPr>
    </w:p>
    <w:p w14:paraId="7B9D8946">
      <w:pPr>
        <w:numPr>
          <w:ilvl w:val="0"/>
          <w:numId w:val="72"/>
        </w:numPr>
        <w:tabs>
          <w:tab w:val="left" w:pos="846"/>
        </w:tabs>
        <w:rPr>
          <w:spacing w:val="-1"/>
          <w:w w:val="95"/>
          <w:sz w:val="16"/>
          <w:szCs w:val="18"/>
          <w:lang w:eastAsia="zh-CN"/>
        </w:rPr>
      </w:pPr>
      <w:r>
        <w:rPr>
          <w:spacing w:val="-1"/>
          <w:w w:val="95"/>
          <w:sz w:val="16"/>
          <w:szCs w:val="18"/>
          <w:lang w:eastAsia="zh-CN"/>
        </w:rPr>
        <w:t>非联营公司产权专用线架设接触网的供电和开通方案；</w:t>
      </w:r>
    </w:p>
    <w:p w14:paraId="0078BE82">
      <w:pPr>
        <w:tabs>
          <w:tab w:val="left" w:pos="846"/>
        </w:tabs>
        <w:ind w:left="846"/>
        <w:rPr>
          <w:sz w:val="16"/>
          <w:szCs w:val="18"/>
          <w:lang w:eastAsia="zh-CN"/>
        </w:rPr>
      </w:pPr>
      <w:r>
        <w:rPr>
          <w:sz w:val="16"/>
          <w:szCs w:val="16"/>
          <w:lang w:eastAsia="zh-CN"/>
        </w:rPr>
        <w:t>Power supply and opening scheme for erecting catenary on special lines with property rights of non-affiliated companies;</w:t>
      </w:r>
    </w:p>
    <w:p w14:paraId="5E46F52E">
      <w:pPr>
        <w:spacing w:before="6"/>
        <w:rPr>
          <w:sz w:val="11"/>
          <w:szCs w:val="16"/>
          <w:lang w:eastAsia="zh-CN"/>
        </w:rPr>
      </w:pPr>
    </w:p>
    <w:p w14:paraId="7DF59CD1">
      <w:pPr>
        <w:numPr>
          <w:ilvl w:val="0"/>
          <w:numId w:val="72"/>
        </w:numPr>
        <w:tabs>
          <w:tab w:val="left" w:pos="846"/>
        </w:tabs>
        <w:rPr>
          <w:spacing w:val="-1"/>
          <w:w w:val="95"/>
          <w:sz w:val="16"/>
          <w:szCs w:val="18"/>
          <w:lang w:eastAsia="zh-CN"/>
        </w:rPr>
      </w:pPr>
      <w:r>
        <w:rPr>
          <w:spacing w:val="-1"/>
          <w:w w:val="95"/>
          <w:sz w:val="16"/>
          <w:szCs w:val="18"/>
          <w:lang w:eastAsia="zh-CN"/>
        </w:rPr>
        <w:t>改变供电方式或供电单元。</w:t>
      </w:r>
    </w:p>
    <w:p w14:paraId="61A1ACD0">
      <w:pPr>
        <w:tabs>
          <w:tab w:val="left" w:pos="846"/>
        </w:tabs>
        <w:ind w:left="846"/>
        <w:rPr>
          <w:sz w:val="16"/>
          <w:szCs w:val="18"/>
          <w:lang w:eastAsia="zh-CN"/>
        </w:rPr>
      </w:pPr>
      <w:r>
        <w:rPr>
          <w:sz w:val="16"/>
          <w:szCs w:val="16"/>
          <w:lang w:eastAsia="zh-CN"/>
        </w:rPr>
        <w:t>Change the power supply mode or power supply unit.</w:t>
      </w:r>
    </w:p>
    <w:p w14:paraId="3CA9A04F">
      <w:pPr>
        <w:rPr>
          <w:sz w:val="16"/>
          <w:szCs w:val="18"/>
          <w:lang w:eastAsia="zh-CN"/>
        </w:rPr>
        <w:sectPr>
          <w:pgSz w:w="11910" w:h="16840"/>
          <w:pgMar w:top="1480" w:right="1580" w:bottom="1380" w:left="1680" w:header="0" w:footer="1183" w:gutter="0"/>
          <w:cols w:space="720" w:num="1"/>
        </w:sectPr>
      </w:pPr>
    </w:p>
    <w:p w14:paraId="16A07D95">
      <w:pPr>
        <w:spacing w:before="47"/>
        <w:ind w:left="284" w:right="384"/>
        <w:jc w:val="center"/>
        <w:outlineLvl w:val="0"/>
        <w:rPr>
          <w:b/>
          <w:bCs/>
          <w:spacing w:val="-2"/>
          <w:w w:val="95"/>
          <w:sz w:val="20"/>
          <w:szCs w:val="20"/>
        </w:rPr>
      </w:pPr>
      <w:r>
        <w:rPr>
          <w:b/>
          <w:bCs/>
          <w:spacing w:val="-2"/>
          <w:w w:val="95"/>
          <w:sz w:val="20"/>
          <w:szCs w:val="20"/>
        </w:rPr>
        <w:t>计划与天窗</w:t>
      </w:r>
    </w:p>
    <w:p w14:paraId="6177C8DE">
      <w:pPr>
        <w:ind w:left="284" w:right="384"/>
        <w:jc w:val="center"/>
        <w:outlineLvl w:val="0"/>
        <w:rPr>
          <w:b/>
          <w:bCs/>
          <w:sz w:val="20"/>
          <w:szCs w:val="20"/>
        </w:rPr>
      </w:pPr>
      <w:r>
        <w:rPr>
          <w:b/>
          <w:bCs/>
          <w:sz w:val="20"/>
          <w:szCs w:val="20"/>
        </w:rPr>
        <w:t>Plans and skylights</w:t>
      </w:r>
    </w:p>
    <w:p w14:paraId="09706C77">
      <w:pPr>
        <w:numPr>
          <w:ilvl w:val="0"/>
          <w:numId w:val="67"/>
        </w:numPr>
        <w:tabs>
          <w:tab w:val="left" w:pos="1068"/>
        </w:tabs>
        <w:spacing w:before="190"/>
        <w:ind w:left="1068"/>
        <w:rPr>
          <w:spacing w:val="-1"/>
          <w:w w:val="95"/>
          <w:sz w:val="16"/>
          <w:szCs w:val="18"/>
          <w:lang w:eastAsia="zh-CN"/>
        </w:rPr>
      </w:pPr>
      <w:r>
        <w:rPr>
          <w:spacing w:val="-1"/>
          <w:w w:val="95"/>
          <w:sz w:val="16"/>
          <w:szCs w:val="18"/>
          <w:lang w:eastAsia="zh-CN"/>
        </w:rPr>
        <w:t>接触网生产计划包括年度检测、维修计划和月度维修计划三部分。</w:t>
      </w:r>
    </w:p>
    <w:p w14:paraId="5FECD8CF">
      <w:pPr>
        <w:tabs>
          <w:tab w:val="left" w:pos="1068"/>
        </w:tabs>
        <w:ind w:left="1068"/>
        <w:rPr>
          <w:sz w:val="16"/>
          <w:szCs w:val="18"/>
          <w:lang w:eastAsia="zh-CN"/>
        </w:rPr>
      </w:pPr>
      <w:r>
        <w:rPr>
          <w:sz w:val="16"/>
          <w:szCs w:val="16"/>
          <w:lang w:eastAsia="zh-CN"/>
        </w:rPr>
        <w:t>OCS production plan includes three parts: annual inspection, maintenance plan and monthly maintenance plan.</w:t>
      </w:r>
    </w:p>
    <w:p w14:paraId="7BC6E1BB">
      <w:pPr>
        <w:spacing w:before="4"/>
        <w:rPr>
          <w:sz w:val="11"/>
          <w:szCs w:val="16"/>
          <w:lang w:eastAsia="zh-CN"/>
        </w:rPr>
      </w:pPr>
    </w:p>
    <w:p w14:paraId="376612B4">
      <w:pPr>
        <w:numPr>
          <w:ilvl w:val="0"/>
          <w:numId w:val="67"/>
        </w:numPr>
        <w:tabs>
          <w:tab w:val="left" w:pos="1068"/>
        </w:tabs>
        <w:ind w:left="1068"/>
        <w:rPr>
          <w:spacing w:val="-1"/>
          <w:w w:val="95"/>
          <w:sz w:val="16"/>
          <w:szCs w:val="18"/>
          <w:lang w:eastAsia="zh-CN"/>
        </w:rPr>
      </w:pPr>
      <w:r>
        <w:rPr>
          <w:w w:val="95"/>
          <w:sz w:val="16"/>
          <w:szCs w:val="18"/>
          <w:lang w:eastAsia="zh-CN"/>
        </w:rPr>
        <w:t>年度检测和维修计划，由维修基地供电队于前一年的</w:t>
      </w:r>
      <w:r>
        <w:rPr>
          <w:spacing w:val="68"/>
          <w:sz w:val="16"/>
          <w:szCs w:val="18"/>
          <w:lang w:eastAsia="zh-CN"/>
        </w:rPr>
        <w:t xml:space="preserve">  </w:t>
      </w:r>
      <w:r>
        <w:rPr>
          <w:w w:val="95"/>
          <w:sz w:val="16"/>
          <w:szCs w:val="18"/>
          <w:lang w:eastAsia="zh-CN"/>
        </w:rPr>
        <w:t>11</w:t>
      </w:r>
      <w:r>
        <w:rPr>
          <w:spacing w:val="64"/>
          <w:sz w:val="16"/>
          <w:szCs w:val="18"/>
          <w:lang w:eastAsia="zh-CN"/>
        </w:rPr>
        <w:t xml:space="preserve"> </w:t>
      </w:r>
      <w:r>
        <w:rPr>
          <w:spacing w:val="-1"/>
          <w:w w:val="95"/>
          <w:sz w:val="16"/>
          <w:szCs w:val="18"/>
          <w:lang w:eastAsia="zh-CN"/>
        </w:rPr>
        <w:t>月底以前分别下达到接</w:t>
      </w:r>
    </w:p>
    <w:p w14:paraId="19F21FB2">
      <w:pPr>
        <w:tabs>
          <w:tab w:val="left" w:pos="1068"/>
        </w:tabs>
        <w:ind w:left="1068"/>
        <w:rPr>
          <w:sz w:val="16"/>
          <w:szCs w:val="18"/>
          <w:lang w:eastAsia="zh-CN"/>
        </w:rPr>
      </w:pPr>
      <w:r>
        <w:rPr>
          <w:sz w:val="16"/>
          <w:szCs w:val="16"/>
          <w:lang w:eastAsia="zh-CN"/>
        </w:rPr>
        <w:t>The annual inspection and maintenance plan shall be received by the power supply team of the maintenance base before the end of November of the previous year</w:t>
      </w:r>
    </w:p>
    <w:p w14:paraId="14BECD2F">
      <w:pPr>
        <w:spacing w:before="3"/>
        <w:rPr>
          <w:sz w:val="11"/>
          <w:szCs w:val="16"/>
          <w:lang w:eastAsia="zh-CN"/>
        </w:rPr>
      </w:pPr>
    </w:p>
    <w:p w14:paraId="7454E91C">
      <w:pPr>
        <w:spacing w:line="427" w:lineRule="auto"/>
        <w:ind w:left="122" w:right="222"/>
        <w:rPr>
          <w:spacing w:val="-1"/>
          <w:w w:val="99"/>
          <w:sz w:val="16"/>
          <w:szCs w:val="16"/>
          <w:lang w:eastAsia="zh-CN"/>
        </w:rPr>
      </w:pPr>
      <w:r>
        <w:rPr>
          <w:spacing w:val="-7"/>
          <w:w w:val="99"/>
          <w:sz w:val="16"/>
          <w:szCs w:val="16"/>
          <w:lang w:eastAsia="zh-CN"/>
        </w:rPr>
        <w:t>触网运行组和接触网维修组，同时报基础设施维护公司。月度维修计划由供电队提前</w:t>
      </w:r>
      <w:r>
        <w:rPr>
          <w:spacing w:val="-50"/>
          <w:sz w:val="16"/>
          <w:szCs w:val="16"/>
          <w:lang w:eastAsia="zh-CN"/>
        </w:rPr>
        <w:t xml:space="preserve"> </w:t>
      </w:r>
      <w:r>
        <w:rPr>
          <w:w w:val="99"/>
          <w:sz w:val="16"/>
          <w:szCs w:val="16"/>
          <w:lang w:eastAsia="zh-CN"/>
        </w:rPr>
        <w:t>1</w:t>
      </w:r>
      <w:r>
        <w:rPr>
          <w:spacing w:val="-52"/>
          <w:sz w:val="16"/>
          <w:szCs w:val="16"/>
          <w:lang w:eastAsia="zh-CN"/>
        </w:rPr>
        <w:t xml:space="preserve"> </w:t>
      </w:r>
      <w:r>
        <w:rPr>
          <w:spacing w:val="-1"/>
          <w:w w:val="99"/>
          <w:sz w:val="16"/>
          <w:szCs w:val="16"/>
          <w:lang w:eastAsia="zh-CN"/>
        </w:rPr>
        <w:t>个月编制后下达班组。</w:t>
      </w:r>
    </w:p>
    <w:p w14:paraId="403228F3">
      <w:pPr>
        <w:ind w:left="122" w:right="222"/>
        <w:rPr>
          <w:sz w:val="16"/>
          <w:szCs w:val="16"/>
          <w:lang w:eastAsia="zh-CN"/>
        </w:rPr>
      </w:pPr>
      <w:r>
        <w:rPr>
          <w:sz w:val="16"/>
          <w:szCs w:val="16"/>
          <w:lang w:eastAsia="zh-CN"/>
        </w:rPr>
        <w:t>The catenary operation group and catenary maintenance group shall be reported to the infrastructure maintenance company at the same time. The monthly maintenance plan shall be prepared by the power supply team one month in advance and then issued to the team.</w:t>
      </w:r>
    </w:p>
    <w:p w14:paraId="3B5EFDB6">
      <w:pPr>
        <w:numPr>
          <w:ilvl w:val="0"/>
          <w:numId w:val="67"/>
        </w:numPr>
        <w:tabs>
          <w:tab w:val="left" w:pos="1068"/>
        </w:tabs>
        <w:spacing w:line="427" w:lineRule="auto"/>
        <w:ind w:left="122" w:right="116" w:firstLine="420"/>
        <w:rPr>
          <w:spacing w:val="-1"/>
          <w:w w:val="99"/>
          <w:sz w:val="16"/>
          <w:szCs w:val="18"/>
          <w:lang w:eastAsia="zh-CN"/>
        </w:rPr>
      </w:pPr>
      <w:r>
        <w:rPr>
          <w:spacing w:val="-7"/>
          <w:w w:val="99"/>
          <w:sz w:val="16"/>
          <w:szCs w:val="18"/>
          <w:lang w:eastAsia="zh-CN"/>
        </w:rPr>
        <w:t>鉴于各地区设备性能及运行条件不尽相同，基础设施维护公司可调整检测的项目、</w:t>
      </w:r>
      <w:r>
        <w:rPr>
          <w:spacing w:val="-1"/>
          <w:w w:val="99"/>
          <w:sz w:val="16"/>
          <w:szCs w:val="18"/>
          <w:lang w:eastAsia="zh-CN"/>
        </w:rPr>
        <w:t>周期和范围，并报联营公司核备。</w:t>
      </w:r>
    </w:p>
    <w:p w14:paraId="37413170">
      <w:pPr>
        <w:tabs>
          <w:tab w:val="left" w:pos="1068"/>
        </w:tabs>
        <w:ind w:left="122" w:right="116"/>
        <w:rPr>
          <w:sz w:val="16"/>
          <w:szCs w:val="18"/>
          <w:lang w:eastAsia="zh-CN"/>
        </w:rPr>
      </w:pPr>
      <w:r>
        <w:rPr>
          <w:sz w:val="16"/>
          <w:szCs w:val="16"/>
          <w:lang w:eastAsia="zh-CN"/>
        </w:rPr>
        <w:t>In view of the different equipment performance and operating conditions in different regions, the infrastructure maintenance company can adjust the inspection items, cycles and scope, and report to the affiliated company for approval.</w:t>
      </w:r>
    </w:p>
    <w:p w14:paraId="56F61B52">
      <w:pPr>
        <w:numPr>
          <w:ilvl w:val="0"/>
          <w:numId w:val="67"/>
        </w:numPr>
        <w:tabs>
          <w:tab w:val="left" w:pos="1068"/>
        </w:tabs>
        <w:spacing w:line="427" w:lineRule="auto"/>
        <w:ind w:left="122" w:right="116" w:firstLine="420"/>
        <w:rPr>
          <w:spacing w:val="-1"/>
          <w:w w:val="99"/>
          <w:sz w:val="16"/>
          <w:szCs w:val="18"/>
          <w:lang w:eastAsia="zh-CN"/>
        </w:rPr>
      </w:pPr>
      <w:r>
        <w:rPr>
          <w:spacing w:val="-13"/>
          <w:w w:val="99"/>
          <w:sz w:val="16"/>
          <w:szCs w:val="18"/>
          <w:lang w:eastAsia="zh-CN"/>
        </w:rPr>
        <w:t>为保证定期检查和及时处理设备缺陷，在列车运行图中须预留接触网维修“天窗”。</w:t>
      </w:r>
      <w:r>
        <w:rPr>
          <w:spacing w:val="-4"/>
          <w:w w:val="99"/>
          <w:sz w:val="16"/>
          <w:szCs w:val="18"/>
          <w:lang w:eastAsia="zh-CN"/>
        </w:rPr>
        <w:t>对较大车站</w:t>
      </w:r>
      <w:r>
        <w:rPr>
          <w:spacing w:val="-1"/>
          <w:w w:val="99"/>
          <w:sz w:val="16"/>
          <w:szCs w:val="18"/>
          <w:lang w:eastAsia="zh-CN"/>
        </w:rPr>
        <w:t>（</w:t>
      </w:r>
      <w:r>
        <w:rPr>
          <w:spacing w:val="-4"/>
          <w:w w:val="99"/>
          <w:sz w:val="16"/>
          <w:szCs w:val="18"/>
          <w:lang w:eastAsia="zh-CN"/>
        </w:rPr>
        <w:t>如枢纽、区段站等</w:t>
      </w:r>
      <w:r>
        <w:rPr>
          <w:spacing w:val="-15"/>
          <w:w w:val="99"/>
          <w:sz w:val="16"/>
          <w:szCs w:val="18"/>
          <w:lang w:eastAsia="zh-CN"/>
        </w:rPr>
        <w:t>）</w:t>
      </w:r>
      <w:r>
        <w:rPr>
          <w:spacing w:val="-6"/>
          <w:w w:val="99"/>
          <w:sz w:val="16"/>
          <w:szCs w:val="18"/>
          <w:lang w:eastAsia="zh-CN"/>
        </w:rPr>
        <w:t>和必须利用垂直“天窗”作业的区段，应根据设备状况定</w:t>
      </w:r>
      <w:r>
        <w:rPr>
          <w:spacing w:val="-1"/>
          <w:w w:val="99"/>
          <w:sz w:val="16"/>
          <w:szCs w:val="18"/>
          <w:lang w:eastAsia="zh-CN"/>
        </w:rPr>
        <w:t>期安排“天窗”停电维修。</w:t>
      </w:r>
    </w:p>
    <w:p w14:paraId="57894584">
      <w:pPr>
        <w:tabs>
          <w:tab w:val="left" w:pos="1068"/>
        </w:tabs>
        <w:ind w:left="122" w:right="116"/>
        <w:rPr>
          <w:sz w:val="16"/>
          <w:szCs w:val="18"/>
          <w:lang w:eastAsia="zh-CN"/>
        </w:rPr>
      </w:pPr>
      <w:r>
        <w:rPr>
          <w:sz w:val="16"/>
          <w:szCs w:val="16"/>
          <w:lang w:eastAsia="zh-CN"/>
        </w:rPr>
        <w:t>In order to ensure regular inspection and timely treatment of equipment defects, a "skylight" for catenary maintenance must be reserved in the train operation diagram. For larger stations (such as hubs, section stations, etc.) and sections where vertical "skylights" must be used for operation, the "skylights" should be regularly arranged for power outage maintenance according to equipment conditions.</w:t>
      </w:r>
    </w:p>
    <w:p w14:paraId="566CC897">
      <w:pPr>
        <w:spacing w:line="267" w:lineRule="exact"/>
        <w:ind w:left="542"/>
        <w:rPr>
          <w:spacing w:val="-1"/>
          <w:w w:val="95"/>
          <w:sz w:val="16"/>
          <w:szCs w:val="16"/>
          <w:lang w:eastAsia="zh-CN"/>
        </w:rPr>
      </w:pPr>
      <w:r>
        <w:rPr>
          <w:spacing w:val="-1"/>
          <w:w w:val="95"/>
          <w:sz w:val="16"/>
          <w:szCs w:val="16"/>
          <w:lang w:eastAsia="zh-CN"/>
        </w:rPr>
        <w:t>对接触网进行批量零部件更换时，天窗计划原则上应逐日连续安排。</w:t>
      </w:r>
    </w:p>
    <w:p w14:paraId="17CE03D4">
      <w:pPr>
        <w:ind w:left="542"/>
        <w:rPr>
          <w:sz w:val="16"/>
          <w:szCs w:val="16"/>
          <w:lang w:eastAsia="zh-CN"/>
        </w:rPr>
      </w:pPr>
      <w:r>
        <w:rPr>
          <w:sz w:val="16"/>
          <w:szCs w:val="16"/>
          <w:lang w:eastAsia="zh-CN"/>
        </w:rPr>
        <w:t>When replacing parts of catenary in batches, the skylight plan should be arranged continuously day by day in principle.</w:t>
      </w:r>
    </w:p>
    <w:p w14:paraId="465D52E5">
      <w:pPr>
        <w:spacing w:before="3"/>
        <w:rPr>
          <w:sz w:val="11"/>
          <w:szCs w:val="16"/>
          <w:lang w:eastAsia="zh-CN"/>
        </w:rPr>
      </w:pPr>
    </w:p>
    <w:p w14:paraId="70F90B39">
      <w:pPr>
        <w:numPr>
          <w:ilvl w:val="0"/>
          <w:numId w:val="67"/>
        </w:numPr>
        <w:tabs>
          <w:tab w:val="left" w:pos="1068"/>
        </w:tabs>
        <w:spacing w:line="427" w:lineRule="auto"/>
        <w:ind w:left="122" w:right="222" w:firstLine="420"/>
        <w:rPr>
          <w:spacing w:val="-1"/>
          <w:w w:val="99"/>
          <w:sz w:val="16"/>
          <w:szCs w:val="18"/>
          <w:lang w:eastAsia="zh-CN"/>
        </w:rPr>
      </w:pPr>
      <w:r>
        <w:rPr>
          <w:spacing w:val="-1"/>
          <w:w w:val="99"/>
          <w:sz w:val="16"/>
          <w:szCs w:val="18"/>
          <w:lang w:eastAsia="zh-CN"/>
        </w:rPr>
        <w:t>列车调度员和工电供调度员要密切配合，按“天窗”时间组织接触网停电维修。如因运输需要等原因必须取消“天窗”时，应按照有关规定执行。</w:t>
      </w:r>
    </w:p>
    <w:p w14:paraId="435B82FC">
      <w:pPr>
        <w:tabs>
          <w:tab w:val="left" w:pos="1068"/>
        </w:tabs>
        <w:ind w:left="122" w:right="222"/>
        <w:rPr>
          <w:sz w:val="16"/>
          <w:szCs w:val="18"/>
          <w:lang w:eastAsia="zh-CN"/>
        </w:rPr>
      </w:pPr>
      <w:r>
        <w:rPr>
          <w:sz w:val="16"/>
          <w:szCs w:val="16"/>
          <w:lang w:eastAsia="zh-CN"/>
        </w:rPr>
        <w:t>Train dispatchers and power supply dispatchers should cooperate closely and organize catenary power outage maintenance according to the "skylight" time. If the "skylight" must be cancelled due to transportation needs and other reasons, it should be implemented in accordance with relevant regulations.</w:t>
      </w:r>
    </w:p>
    <w:p w14:paraId="729F0AB9">
      <w:pPr>
        <w:spacing w:line="427" w:lineRule="auto"/>
        <w:ind w:left="122" w:right="222" w:firstLine="420"/>
        <w:rPr>
          <w:spacing w:val="-1"/>
          <w:w w:val="99"/>
          <w:sz w:val="16"/>
          <w:szCs w:val="16"/>
          <w:lang w:eastAsia="zh-CN"/>
        </w:rPr>
      </w:pPr>
      <w:r>
        <w:rPr>
          <w:spacing w:val="-6"/>
          <w:w w:val="99"/>
          <w:sz w:val="16"/>
          <w:szCs w:val="16"/>
          <w:lang w:eastAsia="zh-CN"/>
        </w:rPr>
        <w:t>遇有危及安全的故障或缺陷必须立即停电维修时，工电供调度员应于停电前通知列车调</w:t>
      </w:r>
      <w:r>
        <w:rPr>
          <w:spacing w:val="-1"/>
          <w:w w:val="99"/>
          <w:sz w:val="16"/>
          <w:szCs w:val="16"/>
          <w:lang w:eastAsia="zh-CN"/>
        </w:rPr>
        <w:t>度员，列车调度员根据工电供调度员停电通知及时发布相关行车调度命令。</w:t>
      </w:r>
    </w:p>
    <w:p w14:paraId="71E1B6C9">
      <w:pPr>
        <w:ind w:left="122" w:right="222" w:firstLine="420"/>
        <w:rPr>
          <w:sz w:val="16"/>
          <w:szCs w:val="16"/>
          <w:lang w:eastAsia="zh-CN"/>
        </w:rPr>
      </w:pPr>
      <w:r>
        <w:rPr>
          <w:sz w:val="16"/>
          <w:szCs w:val="16"/>
          <w:lang w:eastAsia="zh-CN"/>
        </w:rPr>
        <w:t>In case of safety-endangering faults or defects that must be immediately cut off for maintenance, the power supply dispatcher shall notify the train dispatcher before the power outage, and the train dispatcher shall issue relevant traffic dispatching orders in time according to the power outage notice of the power supply dispatcher.</w:t>
      </w:r>
    </w:p>
    <w:p w14:paraId="28F67F93">
      <w:pPr>
        <w:numPr>
          <w:ilvl w:val="0"/>
          <w:numId w:val="67"/>
        </w:numPr>
        <w:tabs>
          <w:tab w:val="left" w:pos="1068"/>
        </w:tabs>
        <w:spacing w:line="427" w:lineRule="auto"/>
        <w:ind w:left="122" w:right="222" w:firstLine="420"/>
        <w:rPr>
          <w:spacing w:val="-4"/>
          <w:sz w:val="16"/>
          <w:szCs w:val="18"/>
          <w:lang w:eastAsia="zh-CN"/>
        </w:rPr>
      </w:pPr>
      <w:r>
        <w:rPr>
          <w:spacing w:val="-1"/>
          <w:sz w:val="16"/>
          <w:szCs w:val="18"/>
          <w:lang w:eastAsia="zh-CN"/>
        </w:rPr>
        <w:t xml:space="preserve">供电队要做好检测、维修组织工作，实施周期不宜超过规定周期的 </w:t>
      </w:r>
      <w:r>
        <w:rPr>
          <w:sz w:val="16"/>
          <w:szCs w:val="18"/>
          <w:lang w:eastAsia="zh-CN"/>
        </w:rPr>
        <w:t>20%（按天计</w:t>
      </w:r>
      <w:r>
        <w:rPr>
          <w:spacing w:val="-4"/>
          <w:sz w:val="16"/>
          <w:szCs w:val="18"/>
          <w:lang w:eastAsia="zh-CN"/>
        </w:rPr>
        <w:t>算）。</w:t>
      </w:r>
    </w:p>
    <w:p w14:paraId="020AF09F">
      <w:pPr>
        <w:tabs>
          <w:tab w:val="left" w:pos="1068"/>
        </w:tabs>
        <w:ind w:left="122" w:right="222"/>
        <w:rPr>
          <w:sz w:val="16"/>
          <w:szCs w:val="18"/>
          <w:lang w:eastAsia="zh-CN"/>
        </w:rPr>
      </w:pPr>
      <w:r>
        <w:rPr>
          <w:sz w:val="16"/>
          <w:szCs w:val="16"/>
          <w:lang w:eastAsia="zh-CN"/>
        </w:rPr>
        <w:t>The power supply team should do a good job in inspection and maintenance organization, and the implementation period should not exceed 20% of the specified period (calculated by day).</w:t>
      </w:r>
    </w:p>
    <w:p w14:paraId="131B35DE">
      <w:pPr>
        <w:numPr>
          <w:ilvl w:val="0"/>
          <w:numId w:val="67"/>
        </w:numPr>
        <w:tabs>
          <w:tab w:val="left" w:pos="1068"/>
        </w:tabs>
        <w:spacing w:line="427" w:lineRule="auto"/>
        <w:ind w:left="122" w:right="222" w:firstLine="420"/>
        <w:rPr>
          <w:spacing w:val="-1"/>
          <w:w w:val="99"/>
          <w:sz w:val="16"/>
          <w:szCs w:val="18"/>
          <w:lang w:eastAsia="zh-CN"/>
        </w:rPr>
      </w:pPr>
      <w:r>
        <w:rPr>
          <w:spacing w:val="-1"/>
          <w:w w:val="99"/>
          <w:sz w:val="16"/>
          <w:szCs w:val="18"/>
          <w:lang w:eastAsia="zh-CN"/>
        </w:rPr>
        <w:t>基础设施维护公司各作业组、各工种</w:t>
      </w:r>
      <w:r>
        <w:rPr>
          <w:spacing w:val="2"/>
          <w:w w:val="99"/>
          <w:sz w:val="16"/>
          <w:szCs w:val="18"/>
          <w:lang w:eastAsia="zh-CN"/>
        </w:rPr>
        <w:t>（</w:t>
      </w:r>
      <w:r>
        <w:rPr>
          <w:spacing w:val="-1"/>
          <w:w w:val="99"/>
          <w:sz w:val="16"/>
          <w:szCs w:val="18"/>
          <w:lang w:eastAsia="zh-CN"/>
        </w:rPr>
        <w:t>包括变电、电力等</w:t>
      </w:r>
      <w:r>
        <w:rPr>
          <w:spacing w:val="2"/>
          <w:w w:val="99"/>
          <w:sz w:val="16"/>
          <w:szCs w:val="18"/>
          <w:lang w:eastAsia="zh-CN"/>
        </w:rPr>
        <w:t>）</w:t>
      </w:r>
      <w:r>
        <w:rPr>
          <w:spacing w:val="-1"/>
          <w:w w:val="99"/>
          <w:sz w:val="16"/>
          <w:szCs w:val="18"/>
          <w:lang w:eastAsia="zh-CN"/>
        </w:rPr>
        <w:t>在同一停电范围、同一封锁区段内作业，应尽量安排同时进行。</w:t>
      </w:r>
    </w:p>
    <w:p w14:paraId="6BF62294">
      <w:pPr>
        <w:tabs>
          <w:tab w:val="left" w:pos="1068"/>
        </w:tabs>
        <w:ind w:left="122" w:right="222"/>
        <w:rPr>
          <w:sz w:val="16"/>
          <w:szCs w:val="18"/>
          <w:lang w:eastAsia="zh-CN"/>
        </w:rPr>
      </w:pPr>
      <w:r>
        <w:rPr>
          <w:sz w:val="16"/>
          <w:szCs w:val="16"/>
          <w:lang w:eastAsia="zh-CN"/>
        </w:rPr>
        <w:t>Each operation group and type of work (including substation, power, etc.) of the infrastructure maintenance company shall work in the same power outage range and the same blocked section, and shall be arranged at the same time as far as possible.</w:t>
      </w:r>
    </w:p>
    <w:p w14:paraId="43EC1459">
      <w:pPr>
        <w:spacing w:line="287" w:lineRule="exact"/>
        <w:ind w:left="3792"/>
        <w:outlineLvl w:val="0"/>
        <w:rPr>
          <w:b/>
          <w:bCs/>
          <w:spacing w:val="-10"/>
          <w:w w:val="95"/>
          <w:sz w:val="20"/>
          <w:szCs w:val="20"/>
        </w:rPr>
      </w:pPr>
      <w:r>
        <w:rPr>
          <w:b/>
          <w:bCs/>
          <w:w w:val="95"/>
          <w:sz w:val="20"/>
          <w:szCs w:val="20"/>
        </w:rPr>
        <w:t>质量管</w:t>
      </w:r>
      <w:r>
        <w:rPr>
          <w:b/>
          <w:bCs/>
          <w:spacing w:val="-10"/>
          <w:w w:val="95"/>
          <w:sz w:val="20"/>
          <w:szCs w:val="20"/>
        </w:rPr>
        <w:t>理</w:t>
      </w:r>
    </w:p>
    <w:p w14:paraId="36EF7377">
      <w:pPr>
        <w:ind w:left="3792"/>
        <w:outlineLvl w:val="0"/>
        <w:rPr>
          <w:b/>
          <w:bCs/>
          <w:sz w:val="20"/>
          <w:szCs w:val="20"/>
        </w:rPr>
      </w:pPr>
      <w:r>
        <w:rPr>
          <w:b/>
          <w:bCs/>
          <w:sz w:val="20"/>
          <w:szCs w:val="20"/>
        </w:rPr>
        <w:t>Quality management</w:t>
      </w:r>
    </w:p>
    <w:p w14:paraId="1C631379">
      <w:pPr>
        <w:numPr>
          <w:ilvl w:val="0"/>
          <w:numId w:val="67"/>
        </w:numPr>
        <w:tabs>
          <w:tab w:val="left" w:pos="1068"/>
        </w:tabs>
        <w:spacing w:before="190" w:line="427" w:lineRule="auto"/>
        <w:ind w:left="122" w:right="222" w:firstLine="420"/>
        <w:jc w:val="both"/>
        <w:rPr>
          <w:spacing w:val="-1"/>
          <w:w w:val="99"/>
          <w:sz w:val="16"/>
          <w:szCs w:val="18"/>
          <w:lang w:eastAsia="zh-CN"/>
        </w:rPr>
      </w:pPr>
      <w:r>
        <w:rPr>
          <w:spacing w:val="-1"/>
          <w:w w:val="99"/>
          <w:sz w:val="16"/>
          <w:szCs w:val="18"/>
          <w:lang w:eastAsia="zh-CN"/>
        </w:rPr>
        <w:t>为保证维修质量，接触网用料入库前，验收部门应对接触网重要零部件和线材进</w:t>
      </w:r>
      <w:r>
        <w:rPr>
          <w:spacing w:val="-10"/>
          <w:w w:val="99"/>
          <w:sz w:val="16"/>
          <w:szCs w:val="18"/>
          <w:lang w:eastAsia="zh-CN"/>
        </w:rPr>
        <w:t>行检查，确认出厂合格证、检验报告与产品一致后实施验收，向基础设施维护公司提供验收</w:t>
      </w:r>
      <w:r>
        <w:rPr>
          <w:spacing w:val="-1"/>
          <w:w w:val="99"/>
          <w:sz w:val="16"/>
          <w:szCs w:val="18"/>
          <w:lang w:eastAsia="zh-CN"/>
        </w:rPr>
        <w:t>报告，否则不得上线使用。</w:t>
      </w:r>
    </w:p>
    <w:p w14:paraId="7EE39ED8">
      <w:pPr>
        <w:tabs>
          <w:tab w:val="left" w:pos="1068"/>
        </w:tabs>
        <w:ind w:left="122" w:right="222"/>
        <w:jc w:val="both"/>
        <w:rPr>
          <w:sz w:val="16"/>
          <w:szCs w:val="18"/>
          <w:lang w:eastAsia="zh-CN"/>
        </w:rPr>
      </w:pPr>
      <w:r>
        <w:rPr>
          <w:sz w:val="16"/>
          <w:szCs w:val="16"/>
          <w:lang w:eastAsia="zh-CN"/>
        </w:rPr>
        <w:t>In order to ensure the maintenance quality, before the catenary materials are put into storage, the acceptance department shall inspect the important parts and wires of the catenary, confirm that the factory certificate and inspection report are consistent with the products, and then implement the acceptance, and provide the acceptance report to the infrastructure maintenance company, otherwise it shall not be put into use.</w:t>
      </w:r>
    </w:p>
    <w:p w14:paraId="146C81CD">
      <w:pPr>
        <w:numPr>
          <w:ilvl w:val="0"/>
          <w:numId w:val="67"/>
        </w:numPr>
        <w:tabs>
          <w:tab w:val="left" w:pos="1068"/>
        </w:tabs>
        <w:spacing w:line="427" w:lineRule="auto"/>
        <w:ind w:left="122" w:right="116" w:firstLine="420"/>
        <w:rPr>
          <w:spacing w:val="-1"/>
          <w:w w:val="99"/>
          <w:sz w:val="16"/>
          <w:szCs w:val="18"/>
          <w:lang w:eastAsia="zh-CN"/>
        </w:rPr>
      </w:pPr>
      <w:r>
        <w:rPr>
          <w:spacing w:val="-10"/>
          <w:w w:val="99"/>
          <w:sz w:val="16"/>
          <w:szCs w:val="18"/>
          <w:lang w:eastAsia="zh-CN"/>
        </w:rPr>
        <w:t>更换线索、零部件、支柱、绝缘部件后，应记录所更换设备的名称、材质、型号、</w:t>
      </w:r>
      <w:r>
        <w:rPr>
          <w:spacing w:val="-1"/>
          <w:w w:val="99"/>
          <w:sz w:val="16"/>
          <w:szCs w:val="18"/>
          <w:lang w:eastAsia="zh-CN"/>
        </w:rPr>
        <w:t>厂家等信息，并修订相关技术资料。</w:t>
      </w:r>
    </w:p>
    <w:p w14:paraId="3C24563C">
      <w:pPr>
        <w:tabs>
          <w:tab w:val="left" w:pos="1068"/>
        </w:tabs>
        <w:ind w:left="122" w:right="116"/>
        <w:rPr>
          <w:sz w:val="16"/>
          <w:szCs w:val="18"/>
          <w:lang w:eastAsia="zh-CN"/>
        </w:rPr>
      </w:pPr>
      <w:r>
        <w:rPr>
          <w:sz w:val="16"/>
          <w:szCs w:val="16"/>
          <w:lang w:eastAsia="zh-CN"/>
        </w:rPr>
        <w:t>After replacing clues, parts, struts and insulating parts, the name, material, model and manufacturer of the replaced equipment shall be recorded, and relevant technical data shall be revised.</w:t>
      </w:r>
    </w:p>
    <w:p w14:paraId="2B494DC3">
      <w:pPr>
        <w:numPr>
          <w:ilvl w:val="0"/>
          <w:numId w:val="67"/>
        </w:numPr>
        <w:tabs>
          <w:tab w:val="left" w:pos="1068"/>
        </w:tabs>
        <w:spacing w:line="427" w:lineRule="auto"/>
        <w:ind w:left="122" w:right="222" w:firstLine="420"/>
        <w:jc w:val="both"/>
        <w:rPr>
          <w:spacing w:val="-1"/>
          <w:w w:val="99"/>
          <w:sz w:val="16"/>
          <w:szCs w:val="18"/>
          <w:lang w:eastAsia="zh-CN"/>
        </w:rPr>
      </w:pPr>
      <w:r>
        <w:rPr>
          <w:spacing w:val="-1"/>
          <w:w w:val="99"/>
          <w:sz w:val="16"/>
          <w:szCs w:val="18"/>
          <w:lang w:eastAsia="zh-CN"/>
        </w:rPr>
        <w:t>接触网运行组一级修</w:t>
      </w:r>
      <w:r>
        <w:rPr>
          <w:spacing w:val="2"/>
          <w:w w:val="99"/>
          <w:sz w:val="16"/>
          <w:szCs w:val="18"/>
          <w:lang w:eastAsia="zh-CN"/>
        </w:rPr>
        <w:t>（</w:t>
      </w:r>
      <w:r>
        <w:rPr>
          <w:spacing w:val="-1"/>
          <w:w w:val="99"/>
          <w:sz w:val="16"/>
          <w:szCs w:val="18"/>
          <w:lang w:eastAsia="zh-CN"/>
        </w:rPr>
        <w:t>临时修</w:t>
      </w:r>
      <w:r>
        <w:rPr>
          <w:spacing w:val="2"/>
          <w:w w:val="99"/>
          <w:sz w:val="16"/>
          <w:szCs w:val="18"/>
          <w:lang w:eastAsia="zh-CN"/>
        </w:rPr>
        <w:t>）</w:t>
      </w:r>
      <w:r>
        <w:rPr>
          <w:spacing w:val="-1"/>
          <w:w w:val="99"/>
          <w:sz w:val="16"/>
          <w:szCs w:val="18"/>
          <w:lang w:eastAsia="zh-CN"/>
        </w:rPr>
        <w:t>或单项设备检查完成后，由当日作业负责人负责</w:t>
      </w:r>
      <w:r>
        <w:rPr>
          <w:spacing w:val="-10"/>
          <w:w w:val="99"/>
          <w:sz w:val="16"/>
          <w:szCs w:val="18"/>
          <w:lang w:eastAsia="zh-CN"/>
        </w:rPr>
        <w:t>检查验收，确认作业质量。接触网维修组进行的所有作业，接触网运行组应进行质量检查验</w:t>
      </w:r>
      <w:r>
        <w:rPr>
          <w:spacing w:val="-1"/>
          <w:w w:val="99"/>
          <w:sz w:val="16"/>
          <w:szCs w:val="18"/>
          <w:lang w:eastAsia="zh-CN"/>
        </w:rPr>
        <w:t>收。</w:t>
      </w:r>
    </w:p>
    <w:p w14:paraId="31C659AF">
      <w:pPr>
        <w:tabs>
          <w:tab w:val="left" w:pos="1068"/>
        </w:tabs>
        <w:ind w:left="122" w:right="222"/>
        <w:jc w:val="both"/>
        <w:rPr>
          <w:sz w:val="16"/>
          <w:szCs w:val="18"/>
          <w:lang w:eastAsia="zh-CN"/>
        </w:rPr>
      </w:pPr>
      <w:r>
        <w:rPr>
          <w:sz w:val="16"/>
          <w:szCs w:val="16"/>
          <w:lang w:eastAsia="zh-CN"/>
        </w:rPr>
        <w:t>After the first-level repair (temporary repair) or single equipment inspection of OCS operation group is completed, the person in charge of operation on that day shall be responsible for inspection and acceptance to confirm the operation quality. For all operations carried out by the OCS maintenance group, the OCS operation group shall conduct quality inspection and acceptance.</w:t>
      </w:r>
    </w:p>
    <w:p w14:paraId="10EA616E">
      <w:pPr>
        <w:numPr>
          <w:ilvl w:val="0"/>
          <w:numId w:val="67"/>
        </w:numPr>
        <w:tabs>
          <w:tab w:val="left" w:pos="1068"/>
        </w:tabs>
        <w:spacing w:line="267" w:lineRule="exact"/>
        <w:ind w:left="1068"/>
        <w:rPr>
          <w:spacing w:val="-1"/>
          <w:w w:val="95"/>
          <w:sz w:val="16"/>
          <w:szCs w:val="18"/>
          <w:lang w:eastAsia="zh-CN"/>
        </w:rPr>
      </w:pPr>
      <w:r>
        <w:rPr>
          <w:spacing w:val="-1"/>
          <w:w w:val="95"/>
          <w:sz w:val="16"/>
          <w:szCs w:val="18"/>
          <w:lang w:eastAsia="zh-CN"/>
        </w:rPr>
        <w:t>接触网维修组应及时将相应区段的即时分析、定期分析以及缺陷通知单报基础设</w:t>
      </w:r>
    </w:p>
    <w:p w14:paraId="10E7ED75">
      <w:pPr>
        <w:tabs>
          <w:tab w:val="left" w:pos="1068"/>
        </w:tabs>
        <w:ind w:left="1068"/>
        <w:rPr>
          <w:sz w:val="16"/>
          <w:szCs w:val="18"/>
          <w:lang w:eastAsia="zh-CN"/>
        </w:rPr>
      </w:pPr>
      <w:r>
        <w:rPr>
          <w:sz w:val="16"/>
          <w:szCs w:val="16"/>
          <w:lang w:eastAsia="zh-CN"/>
        </w:rPr>
        <w:t>The OCS maintenance team shall timely report the immediate analysis, periodic analysis and defect notice of the corresponding section to the basic equipment</w:t>
      </w:r>
    </w:p>
    <w:p w14:paraId="24206A76">
      <w:pPr>
        <w:spacing w:line="267" w:lineRule="exact"/>
        <w:rPr>
          <w:sz w:val="16"/>
          <w:szCs w:val="18"/>
          <w:lang w:eastAsia="zh-CN"/>
        </w:rPr>
        <w:sectPr>
          <w:pgSz w:w="11910" w:h="16840"/>
          <w:pgMar w:top="1460" w:right="1580" w:bottom="1380" w:left="1680" w:header="0" w:footer="1183" w:gutter="0"/>
          <w:cols w:space="720" w:num="1"/>
        </w:sectPr>
      </w:pPr>
    </w:p>
    <w:p w14:paraId="6C12A1AC">
      <w:pPr>
        <w:spacing w:before="45" w:line="427" w:lineRule="auto"/>
        <w:ind w:left="122" w:right="222"/>
        <w:rPr>
          <w:spacing w:val="-1"/>
          <w:w w:val="99"/>
          <w:sz w:val="16"/>
          <w:szCs w:val="16"/>
          <w:lang w:eastAsia="zh-CN"/>
        </w:rPr>
      </w:pPr>
      <w:r>
        <w:rPr>
          <w:spacing w:val="-7"/>
          <w:w w:val="99"/>
          <w:sz w:val="16"/>
          <w:szCs w:val="16"/>
          <w:lang w:eastAsia="zh-CN"/>
        </w:rPr>
        <w:t>施维护公司技术科，由技术科下达至接触网运行组、接触网维修组；维修工作完成后，接触</w:t>
      </w:r>
      <w:r>
        <w:rPr>
          <w:spacing w:val="-1"/>
          <w:w w:val="99"/>
          <w:sz w:val="16"/>
          <w:szCs w:val="16"/>
          <w:lang w:eastAsia="zh-CN"/>
        </w:rPr>
        <w:t>网运行组、接触网维修组应将缺陷反馈单反馈技术科，维修记录留存备查。</w:t>
      </w:r>
    </w:p>
    <w:p w14:paraId="454667BC">
      <w:pPr>
        <w:ind w:left="122" w:right="222"/>
        <w:rPr>
          <w:sz w:val="16"/>
          <w:szCs w:val="16"/>
          <w:lang w:eastAsia="zh-CN"/>
        </w:rPr>
      </w:pPr>
      <w:r>
        <w:rPr>
          <w:sz w:val="16"/>
          <w:szCs w:val="16"/>
          <w:lang w:eastAsia="zh-CN"/>
        </w:rPr>
        <w:t>The technical department of the maintenance company shall be assigned to the catenary operation group and catenary maintenance group by the technical department; After the maintenance work is completed, the OCS operation group and OCS maintenance group shall feed back the defect feedback sheet to the technical department, and keep the maintenance records for future reference.</w:t>
      </w:r>
    </w:p>
    <w:p w14:paraId="0E672C26">
      <w:pPr>
        <w:numPr>
          <w:ilvl w:val="0"/>
          <w:numId w:val="67"/>
        </w:numPr>
        <w:tabs>
          <w:tab w:val="left" w:pos="1068"/>
        </w:tabs>
        <w:spacing w:line="424" w:lineRule="auto"/>
        <w:ind w:left="122" w:right="222" w:firstLine="420"/>
        <w:rPr>
          <w:spacing w:val="-1"/>
          <w:w w:val="99"/>
          <w:sz w:val="16"/>
          <w:szCs w:val="18"/>
          <w:lang w:eastAsia="zh-CN"/>
        </w:rPr>
      </w:pPr>
      <w:r>
        <w:rPr>
          <w:spacing w:val="-1"/>
          <w:w w:val="99"/>
          <w:sz w:val="16"/>
          <w:szCs w:val="18"/>
          <w:lang w:eastAsia="zh-CN"/>
        </w:rPr>
        <w:t>供电队负责组织接触网设备更换检查验收工作。设备更换完工，经供电队验收并签认后，由基础设施维护公司组织现场检查验收。</w:t>
      </w:r>
    </w:p>
    <w:p w14:paraId="4D62ADC4">
      <w:pPr>
        <w:tabs>
          <w:tab w:val="left" w:pos="1068"/>
        </w:tabs>
        <w:ind w:left="122" w:right="222"/>
        <w:rPr>
          <w:sz w:val="16"/>
          <w:szCs w:val="18"/>
          <w:lang w:eastAsia="zh-CN"/>
        </w:rPr>
      </w:pPr>
      <w:r>
        <w:rPr>
          <w:sz w:val="16"/>
          <w:szCs w:val="16"/>
          <w:lang w:eastAsia="zh-CN"/>
        </w:rPr>
        <w:t>The power supply team is responsible for organizing the inspection and acceptance of catenary equipment replacement. After the equipment replacement is completed and accepted and signed by the power supply team, the infrastructure maintenance company shall organize on-site inspection and acceptance.</w:t>
      </w:r>
    </w:p>
    <w:p w14:paraId="149D6F46">
      <w:pPr>
        <w:numPr>
          <w:ilvl w:val="0"/>
          <w:numId w:val="67"/>
        </w:numPr>
        <w:tabs>
          <w:tab w:val="left" w:pos="1068"/>
        </w:tabs>
        <w:spacing w:before="5" w:line="427" w:lineRule="auto"/>
        <w:ind w:left="122" w:right="222" w:firstLine="420"/>
        <w:rPr>
          <w:spacing w:val="-1"/>
          <w:w w:val="99"/>
          <w:sz w:val="16"/>
          <w:szCs w:val="18"/>
          <w:lang w:eastAsia="zh-CN"/>
        </w:rPr>
      </w:pPr>
      <w:r>
        <w:rPr>
          <w:spacing w:val="-4"/>
          <w:w w:val="99"/>
          <w:sz w:val="16"/>
          <w:szCs w:val="18"/>
          <w:lang w:eastAsia="zh-CN"/>
        </w:rPr>
        <w:t>接触网运行组、接触网维修组应分别建立相关记录</w:t>
      </w:r>
      <w:r>
        <w:rPr>
          <w:spacing w:val="-1"/>
          <w:w w:val="99"/>
          <w:sz w:val="16"/>
          <w:szCs w:val="18"/>
          <w:lang w:eastAsia="zh-CN"/>
        </w:rPr>
        <w:t>（</w:t>
      </w:r>
      <w:r>
        <w:rPr>
          <w:w w:val="99"/>
          <w:sz w:val="16"/>
          <w:szCs w:val="18"/>
          <w:lang w:eastAsia="zh-CN"/>
        </w:rPr>
        <w:t>见附件</w:t>
      </w:r>
      <w:r>
        <w:rPr>
          <w:spacing w:val="-50"/>
          <w:sz w:val="16"/>
          <w:szCs w:val="18"/>
          <w:lang w:eastAsia="zh-CN"/>
        </w:rPr>
        <w:t xml:space="preserve"> </w:t>
      </w:r>
      <w:r>
        <w:rPr>
          <w:spacing w:val="1"/>
          <w:w w:val="99"/>
          <w:sz w:val="16"/>
          <w:szCs w:val="18"/>
          <w:lang w:eastAsia="zh-CN"/>
        </w:rPr>
        <w:t>1</w:t>
      </w:r>
      <w:r>
        <w:rPr>
          <w:spacing w:val="-2"/>
          <w:w w:val="99"/>
          <w:sz w:val="16"/>
          <w:szCs w:val="18"/>
          <w:lang w:eastAsia="zh-CN"/>
        </w:rPr>
        <w:t>2</w:t>
      </w:r>
      <w:r>
        <w:rPr>
          <w:spacing w:val="-10"/>
          <w:w w:val="99"/>
          <w:sz w:val="16"/>
          <w:szCs w:val="18"/>
          <w:lang w:eastAsia="zh-CN"/>
        </w:rPr>
        <w:t>）</w:t>
      </w:r>
      <w:r>
        <w:rPr>
          <w:spacing w:val="-3"/>
          <w:w w:val="99"/>
          <w:sz w:val="16"/>
          <w:szCs w:val="18"/>
          <w:lang w:eastAsia="zh-CN"/>
        </w:rPr>
        <w:t>，实现网络化管</w:t>
      </w:r>
      <w:r>
        <w:rPr>
          <w:spacing w:val="-1"/>
          <w:w w:val="99"/>
          <w:sz w:val="16"/>
          <w:szCs w:val="18"/>
          <w:lang w:eastAsia="zh-CN"/>
        </w:rPr>
        <w:t>理和数据共享。</w:t>
      </w:r>
    </w:p>
    <w:p w14:paraId="6B93E395">
      <w:pPr>
        <w:tabs>
          <w:tab w:val="left" w:pos="1068"/>
        </w:tabs>
        <w:ind w:left="122" w:right="222"/>
        <w:rPr>
          <w:sz w:val="16"/>
          <w:szCs w:val="18"/>
          <w:lang w:eastAsia="zh-CN"/>
        </w:rPr>
      </w:pPr>
      <w:r>
        <w:rPr>
          <w:sz w:val="16"/>
          <w:szCs w:val="16"/>
          <w:lang w:eastAsia="zh-CN"/>
        </w:rPr>
        <w:t>The catenary operation group and catenary maintenance group shall establish relevant records respectively (see Annex 12) to realize network management and data sharing.</w:t>
      </w:r>
    </w:p>
    <w:p w14:paraId="437101A0">
      <w:pPr>
        <w:numPr>
          <w:ilvl w:val="0"/>
          <w:numId w:val="67"/>
        </w:numPr>
        <w:tabs>
          <w:tab w:val="left" w:pos="1068"/>
        </w:tabs>
        <w:spacing w:line="427" w:lineRule="auto"/>
        <w:ind w:left="122" w:right="222" w:firstLine="420"/>
        <w:rPr>
          <w:spacing w:val="-1"/>
          <w:w w:val="99"/>
          <w:sz w:val="16"/>
          <w:szCs w:val="18"/>
          <w:lang w:eastAsia="zh-CN"/>
        </w:rPr>
      </w:pPr>
      <w:r>
        <w:rPr>
          <w:spacing w:val="-1"/>
          <w:w w:val="99"/>
          <w:sz w:val="16"/>
          <w:szCs w:val="18"/>
          <w:lang w:eastAsia="zh-CN"/>
        </w:rPr>
        <w:t>接触网运行维修要落实记名制度。每次作业完成后应及时填写相应记录并签认。供电队队长和维修基地主任要定期检查各项任务完成情况并签认。</w:t>
      </w:r>
    </w:p>
    <w:p w14:paraId="5EB3F70E">
      <w:pPr>
        <w:tabs>
          <w:tab w:val="left" w:pos="1068"/>
        </w:tabs>
        <w:ind w:left="122" w:right="222"/>
        <w:rPr>
          <w:sz w:val="16"/>
          <w:szCs w:val="18"/>
          <w:lang w:eastAsia="zh-CN"/>
        </w:rPr>
      </w:pPr>
      <w:r>
        <w:rPr>
          <w:sz w:val="16"/>
          <w:szCs w:val="16"/>
          <w:lang w:eastAsia="zh-CN"/>
        </w:rPr>
        <w:t>The registration system should be implemented in the operation and maintenance of catenary. After each operation is completed, the corresponding records should be filled in and signed in time. The captain of the power supply team and the director of the maintenance base shall regularly check the completion of various tasks and sign them.</w:t>
      </w:r>
    </w:p>
    <w:p w14:paraId="7A914964">
      <w:pPr>
        <w:numPr>
          <w:ilvl w:val="0"/>
          <w:numId w:val="67"/>
        </w:numPr>
        <w:tabs>
          <w:tab w:val="left" w:pos="1068"/>
        </w:tabs>
        <w:spacing w:line="427" w:lineRule="auto"/>
        <w:ind w:left="122" w:right="222" w:firstLine="420"/>
        <w:rPr>
          <w:spacing w:val="-1"/>
          <w:w w:val="99"/>
          <w:sz w:val="16"/>
          <w:szCs w:val="18"/>
          <w:lang w:eastAsia="zh-CN"/>
        </w:rPr>
      </w:pPr>
      <w:r>
        <w:rPr>
          <w:spacing w:val="-1"/>
          <w:w w:val="99"/>
          <w:sz w:val="16"/>
          <w:szCs w:val="18"/>
          <w:lang w:eastAsia="zh-CN"/>
        </w:rPr>
        <w:t>供电队每月、技术科每季度应组织开展接触网运行质量分析，并分别编制质量分析报告。</w:t>
      </w:r>
    </w:p>
    <w:p w14:paraId="14D1C79B">
      <w:pPr>
        <w:tabs>
          <w:tab w:val="left" w:pos="1068"/>
        </w:tabs>
        <w:ind w:left="122" w:right="222"/>
        <w:rPr>
          <w:sz w:val="16"/>
          <w:szCs w:val="18"/>
          <w:lang w:eastAsia="zh-CN"/>
        </w:rPr>
      </w:pPr>
      <w:r>
        <w:rPr>
          <w:sz w:val="16"/>
          <w:szCs w:val="16"/>
          <w:lang w:eastAsia="zh-CN"/>
        </w:rPr>
        <w:t>The power supply team shall organize and carry out catenary operation quality analysis every month and every quarter, and prepare quality analysis reports respectively.</w:t>
      </w:r>
    </w:p>
    <w:p w14:paraId="1E072E48">
      <w:pPr>
        <w:numPr>
          <w:ilvl w:val="0"/>
          <w:numId w:val="67"/>
        </w:numPr>
        <w:tabs>
          <w:tab w:val="left" w:pos="1068"/>
        </w:tabs>
        <w:spacing w:line="427" w:lineRule="auto"/>
        <w:ind w:left="122" w:right="222" w:firstLine="420"/>
        <w:jc w:val="both"/>
        <w:rPr>
          <w:spacing w:val="-1"/>
          <w:w w:val="99"/>
          <w:sz w:val="16"/>
          <w:szCs w:val="18"/>
        </w:rPr>
      </w:pPr>
      <w:r>
        <w:rPr>
          <w:spacing w:val="-1"/>
          <w:w w:val="99"/>
          <w:sz w:val="16"/>
          <w:szCs w:val="18"/>
          <w:lang w:eastAsia="zh-CN"/>
        </w:rPr>
        <w:t>质量分析应根据接触网检测和运行过程中存在问题，对接触网质量状态进行综合</w:t>
      </w:r>
      <w:r>
        <w:rPr>
          <w:spacing w:val="-8"/>
          <w:w w:val="99"/>
          <w:sz w:val="16"/>
          <w:szCs w:val="18"/>
          <w:lang w:eastAsia="zh-CN"/>
        </w:rPr>
        <w:t>诊断，找出设备在运行中出现的特殊性、普遍性问题及质量状态变化规律，针对反映出的质</w:t>
      </w:r>
      <w:r>
        <w:rPr>
          <w:spacing w:val="-1"/>
          <w:w w:val="99"/>
          <w:sz w:val="16"/>
          <w:szCs w:val="18"/>
          <w:lang w:eastAsia="zh-CN"/>
        </w:rPr>
        <w:t>量问题，制定整治措施，纳入维修计划。</w:t>
      </w:r>
      <w:r>
        <w:rPr>
          <w:spacing w:val="-1"/>
          <w:w w:val="99"/>
          <w:sz w:val="16"/>
          <w:szCs w:val="18"/>
        </w:rPr>
        <w:t>质量分析报告主要内容包括：</w:t>
      </w:r>
    </w:p>
    <w:p w14:paraId="2089C9D0">
      <w:pPr>
        <w:tabs>
          <w:tab w:val="left" w:pos="1068"/>
        </w:tabs>
        <w:ind w:left="122" w:right="222"/>
        <w:jc w:val="both"/>
        <w:rPr>
          <w:sz w:val="16"/>
          <w:szCs w:val="18"/>
        </w:rPr>
      </w:pPr>
      <w:r>
        <w:rPr>
          <w:sz w:val="16"/>
          <w:szCs w:val="16"/>
        </w:rPr>
        <w:t>Quality analysis should comprehensively diagnose the quality status of catenary according to the problems existing in the inspection and operation of catenary, find out the particularity and universality problems and the change law of quality status in the operation of equipment, and formulate remediation measures and bring them into the maintenance plan according to the reflected quality problems. The main contents of the quality analysis report include:</w:t>
      </w:r>
    </w:p>
    <w:p w14:paraId="46590865">
      <w:pPr>
        <w:numPr>
          <w:ilvl w:val="0"/>
          <w:numId w:val="73"/>
        </w:numPr>
        <w:tabs>
          <w:tab w:val="left" w:pos="1068"/>
        </w:tabs>
        <w:spacing w:line="267" w:lineRule="exact"/>
        <w:rPr>
          <w:spacing w:val="-1"/>
          <w:w w:val="95"/>
          <w:sz w:val="16"/>
          <w:szCs w:val="18"/>
          <w:lang w:eastAsia="zh-CN"/>
        </w:rPr>
      </w:pPr>
      <w:r>
        <w:rPr>
          <w:spacing w:val="-1"/>
          <w:w w:val="95"/>
          <w:sz w:val="16"/>
          <w:szCs w:val="18"/>
          <w:lang w:eastAsia="zh-CN"/>
        </w:rPr>
        <w:t>检测、维修计划完成情况；</w:t>
      </w:r>
    </w:p>
    <w:p w14:paraId="4D28CD08">
      <w:pPr>
        <w:tabs>
          <w:tab w:val="left" w:pos="1068"/>
        </w:tabs>
        <w:ind w:left="1068"/>
        <w:rPr>
          <w:sz w:val="16"/>
          <w:szCs w:val="18"/>
          <w:lang w:eastAsia="zh-CN"/>
        </w:rPr>
      </w:pPr>
      <w:r>
        <w:rPr>
          <w:sz w:val="16"/>
          <w:szCs w:val="16"/>
          <w:lang w:eastAsia="zh-CN"/>
        </w:rPr>
        <w:t>Complete the inspection and maintenance plan;</w:t>
      </w:r>
    </w:p>
    <w:p w14:paraId="569655E3">
      <w:pPr>
        <w:spacing w:before="2"/>
        <w:rPr>
          <w:sz w:val="11"/>
          <w:szCs w:val="16"/>
          <w:lang w:eastAsia="zh-CN"/>
        </w:rPr>
      </w:pPr>
    </w:p>
    <w:p w14:paraId="5017DE27">
      <w:pPr>
        <w:numPr>
          <w:ilvl w:val="0"/>
          <w:numId w:val="73"/>
        </w:numPr>
        <w:tabs>
          <w:tab w:val="left" w:pos="1068"/>
        </w:tabs>
        <w:rPr>
          <w:spacing w:val="-1"/>
          <w:w w:val="95"/>
          <w:sz w:val="16"/>
          <w:szCs w:val="18"/>
          <w:lang w:eastAsia="zh-CN"/>
        </w:rPr>
      </w:pPr>
      <w:r>
        <w:rPr>
          <w:spacing w:val="-1"/>
          <w:w w:val="95"/>
          <w:sz w:val="16"/>
          <w:szCs w:val="18"/>
          <w:lang w:eastAsia="zh-CN"/>
        </w:rPr>
        <w:t>检测、维修及设备运行中发现的具体问题；</w:t>
      </w:r>
    </w:p>
    <w:p w14:paraId="6BFA87E4">
      <w:pPr>
        <w:tabs>
          <w:tab w:val="left" w:pos="1068"/>
        </w:tabs>
        <w:ind w:left="1068"/>
        <w:rPr>
          <w:sz w:val="16"/>
          <w:szCs w:val="18"/>
          <w:lang w:eastAsia="zh-CN"/>
        </w:rPr>
      </w:pPr>
      <w:r>
        <w:rPr>
          <w:sz w:val="16"/>
          <w:szCs w:val="16"/>
          <w:lang w:eastAsia="zh-CN"/>
        </w:rPr>
        <w:t>Specific problems found in inspection, maintenance and equipment operation;</w:t>
      </w:r>
    </w:p>
    <w:p w14:paraId="18641296">
      <w:pPr>
        <w:spacing w:before="4"/>
        <w:rPr>
          <w:sz w:val="11"/>
          <w:szCs w:val="16"/>
          <w:lang w:eastAsia="zh-CN"/>
        </w:rPr>
      </w:pPr>
    </w:p>
    <w:p w14:paraId="4CD66959">
      <w:pPr>
        <w:numPr>
          <w:ilvl w:val="0"/>
          <w:numId w:val="73"/>
        </w:numPr>
        <w:tabs>
          <w:tab w:val="left" w:pos="1068"/>
        </w:tabs>
        <w:rPr>
          <w:spacing w:val="-1"/>
          <w:w w:val="95"/>
          <w:sz w:val="16"/>
          <w:szCs w:val="18"/>
          <w:lang w:eastAsia="zh-CN"/>
        </w:rPr>
      </w:pPr>
      <w:r>
        <w:rPr>
          <w:spacing w:val="-1"/>
          <w:w w:val="95"/>
          <w:sz w:val="16"/>
          <w:szCs w:val="18"/>
          <w:lang w:eastAsia="zh-CN"/>
        </w:rPr>
        <w:t>产生问题的原因分析及采取的措施；</w:t>
      </w:r>
    </w:p>
    <w:p w14:paraId="222C769E">
      <w:pPr>
        <w:tabs>
          <w:tab w:val="left" w:pos="1068"/>
        </w:tabs>
        <w:ind w:left="1068"/>
        <w:rPr>
          <w:sz w:val="16"/>
          <w:szCs w:val="18"/>
          <w:lang w:eastAsia="zh-CN"/>
        </w:rPr>
      </w:pPr>
      <w:r>
        <w:rPr>
          <w:sz w:val="16"/>
          <w:szCs w:val="16"/>
          <w:lang w:eastAsia="zh-CN"/>
        </w:rPr>
        <w:t>Analysis of the causes of the problems and the measures taken;</w:t>
      </w:r>
    </w:p>
    <w:p w14:paraId="4F7623AA">
      <w:pPr>
        <w:spacing w:before="3"/>
        <w:rPr>
          <w:sz w:val="11"/>
          <w:szCs w:val="16"/>
          <w:lang w:eastAsia="zh-CN"/>
        </w:rPr>
      </w:pPr>
    </w:p>
    <w:p w14:paraId="051EDBCA">
      <w:pPr>
        <w:numPr>
          <w:ilvl w:val="0"/>
          <w:numId w:val="73"/>
        </w:numPr>
        <w:tabs>
          <w:tab w:val="left" w:pos="1068"/>
        </w:tabs>
        <w:rPr>
          <w:spacing w:val="-1"/>
          <w:w w:val="95"/>
          <w:sz w:val="16"/>
          <w:szCs w:val="18"/>
          <w:lang w:eastAsia="zh-CN"/>
        </w:rPr>
      </w:pPr>
      <w:r>
        <w:rPr>
          <w:spacing w:val="-1"/>
          <w:w w:val="95"/>
          <w:sz w:val="16"/>
          <w:szCs w:val="18"/>
          <w:lang w:eastAsia="zh-CN"/>
        </w:rPr>
        <w:t>接触网质量状态的变化规律和趋势。</w:t>
      </w:r>
    </w:p>
    <w:p w14:paraId="54FB84CD">
      <w:pPr>
        <w:tabs>
          <w:tab w:val="left" w:pos="1068"/>
        </w:tabs>
        <w:ind w:left="1068"/>
        <w:rPr>
          <w:sz w:val="16"/>
          <w:szCs w:val="18"/>
          <w:lang w:eastAsia="zh-CN"/>
        </w:rPr>
      </w:pPr>
      <w:r>
        <w:rPr>
          <w:sz w:val="16"/>
          <w:szCs w:val="16"/>
          <w:lang w:eastAsia="zh-CN"/>
        </w:rPr>
        <w:t>Variation law and trend of catenary quality state.</w:t>
      </w:r>
    </w:p>
    <w:p w14:paraId="013D85D2">
      <w:pPr>
        <w:spacing w:before="6"/>
        <w:rPr>
          <w:sz w:val="11"/>
          <w:szCs w:val="16"/>
          <w:lang w:eastAsia="zh-CN"/>
        </w:rPr>
      </w:pPr>
    </w:p>
    <w:p w14:paraId="4651A793">
      <w:pPr>
        <w:numPr>
          <w:ilvl w:val="0"/>
          <w:numId w:val="67"/>
        </w:numPr>
        <w:tabs>
          <w:tab w:val="left" w:pos="1068"/>
        </w:tabs>
        <w:spacing w:line="427" w:lineRule="auto"/>
        <w:ind w:left="122" w:right="222" w:firstLine="420"/>
        <w:jc w:val="both"/>
        <w:rPr>
          <w:spacing w:val="-1"/>
          <w:w w:val="99"/>
          <w:sz w:val="16"/>
          <w:szCs w:val="18"/>
          <w:lang w:eastAsia="zh-CN"/>
        </w:rPr>
      </w:pPr>
      <w:r>
        <w:rPr>
          <w:spacing w:val="-5"/>
          <w:w w:val="99"/>
          <w:sz w:val="16"/>
          <w:szCs w:val="18"/>
          <w:lang w:eastAsia="zh-CN"/>
        </w:rPr>
        <w:t>基础设施维护公司组织供电队定期对接触网动态运行质量进行评价，每年</w:t>
      </w:r>
      <w:r>
        <w:rPr>
          <w:spacing w:val="-50"/>
          <w:sz w:val="16"/>
          <w:szCs w:val="18"/>
          <w:lang w:eastAsia="zh-CN"/>
        </w:rPr>
        <w:t xml:space="preserve"> </w:t>
      </w:r>
      <w:r>
        <w:rPr>
          <w:spacing w:val="1"/>
          <w:w w:val="99"/>
          <w:sz w:val="16"/>
          <w:szCs w:val="18"/>
          <w:lang w:eastAsia="zh-CN"/>
        </w:rPr>
        <w:t>1</w:t>
      </w:r>
      <w:r>
        <w:rPr>
          <w:w w:val="99"/>
          <w:sz w:val="16"/>
          <w:szCs w:val="18"/>
          <w:lang w:eastAsia="zh-CN"/>
        </w:rPr>
        <w:t>0</w:t>
      </w:r>
      <w:r>
        <w:rPr>
          <w:spacing w:val="-52"/>
          <w:sz w:val="16"/>
          <w:szCs w:val="18"/>
          <w:lang w:eastAsia="zh-CN"/>
        </w:rPr>
        <w:t xml:space="preserve"> </w:t>
      </w:r>
      <w:r>
        <w:rPr>
          <w:spacing w:val="-1"/>
          <w:w w:val="99"/>
          <w:sz w:val="16"/>
          <w:szCs w:val="18"/>
          <w:lang w:eastAsia="zh-CN"/>
        </w:rPr>
        <w:t>月底</w:t>
      </w:r>
      <w:r>
        <w:rPr>
          <w:spacing w:val="-6"/>
          <w:w w:val="99"/>
          <w:sz w:val="16"/>
          <w:szCs w:val="18"/>
          <w:lang w:eastAsia="zh-CN"/>
        </w:rPr>
        <w:t>前对设备整体技术状态进行质量鉴定。对季节变换、频繁发生故障等特殊情况可不定期组织</w:t>
      </w:r>
      <w:r>
        <w:rPr>
          <w:spacing w:val="-1"/>
          <w:w w:val="99"/>
          <w:sz w:val="16"/>
          <w:szCs w:val="18"/>
          <w:lang w:eastAsia="zh-CN"/>
        </w:rPr>
        <w:t>质量评价。</w:t>
      </w:r>
    </w:p>
    <w:p w14:paraId="7963E92C">
      <w:pPr>
        <w:tabs>
          <w:tab w:val="left" w:pos="1068"/>
        </w:tabs>
        <w:ind w:left="122" w:right="222"/>
        <w:jc w:val="both"/>
        <w:rPr>
          <w:sz w:val="16"/>
          <w:szCs w:val="18"/>
          <w:lang w:eastAsia="zh-CN"/>
        </w:rPr>
      </w:pPr>
      <w:r>
        <w:rPr>
          <w:sz w:val="16"/>
          <w:szCs w:val="16"/>
          <w:lang w:eastAsia="zh-CN"/>
        </w:rPr>
        <w:t>The infrastructure maintenance company organizes the power supply team to evaluate the dynamic operation quality of the catenary regularly, and appraise the overall technical status of the equipment before the end of October every year. Quality evaluation can be organized irregularly under special circumstances such as seasonal changes and frequent failures.</w:t>
      </w:r>
    </w:p>
    <w:p w14:paraId="4E622BCE">
      <w:pPr>
        <w:spacing w:line="288" w:lineRule="exact"/>
        <w:ind w:left="3792"/>
        <w:outlineLvl w:val="0"/>
        <w:rPr>
          <w:b/>
          <w:bCs/>
          <w:spacing w:val="-10"/>
          <w:w w:val="95"/>
          <w:sz w:val="20"/>
          <w:szCs w:val="20"/>
        </w:rPr>
      </w:pPr>
      <w:r>
        <w:rPr>
          <w:b/>
          <w:bCs/>
          <w:w w:val="95"/>
          <w:sz w:val="20"/>
          <w:szCs w:val="20"/>
        </w:rPr>
        <w:t>成本管</w:t>
      </w:r>
      <w:r>
        <w:rPr>
          <w:b/>
          <w:bCs/>
          <w:spacing w:val="-10"/>
          <w:w w:val="95"/>
          <w:sz w:val="20"/>
          <w:szCs w:val="20"/>
        </w:rPr>
        <w:t>理</w:t>
      </w:r>
    </w:p>
    <w:p w14:paraId="07627055">
      <w:pPr>
        <w:ind w:left="3792"/>
        <w:outlineLvl w:val="0"/>
        <w:rPr>
          <w:b/>
          <w:bCs/>
          <w:sz w:val="20"/>
          <w:szCs w:val="20"/>
        </w:rPr>
      </w:pPr>
      <w:r>
        <w:rPr>
          <w:b/>
          <w:bCs/>
          <w:sz w:val="20"/>
          <w:szCs w:val="20"/>
        </w:rPr>
        <w:t>Cost management</w:t>
      </w:r>
    </w:p>
    <w:p w14:paraId="377E26A3">
      <w:pPr>
        <w:numPr>
          <w:ilvl w:val="0"/>
          <w:numId w:val="67"/>
        </w:numPr>
        <w:tabs>
          <w:tab w:val="left" w:pos="1068"/>
        </w:tabs>
        <w:spacing w:before="188" w:line="427" w:lineRule="auto"/>
        <w:ind w:left="122" w:right="222" w:firstLine="420"/>
        <w:rPr>
          <w:spacing w:val="-1"/>
          <w:w w:val="99"/>
          <w:sz w:val="16"/>
          <w:szCs w:val="18"/>
          <w:lang w:eastAsia="zh-CN"/>
        </w:rPr>
      </w:pPr>
      <w:r>
        <w:rPr>
          <w:spacing w:val="-1"/>
          <w:w w:val="99"/>
          <w:sz w:val="16"/>
          <w:szCs w:val="18"/>
          <w:lang w:eastAsia="zh-CN"/>
        </w:rPr>
        <w:t>接触网设备维修成本实行预算管理。对达到寿命周期的设备更换在预算内实行项目管理。</w:t>
      </w:r>
    </w:p>
    <w:p w14:paraId="49B63432">
      <w:pPr>
        <w:tabs>
          <w:tab w:val="left" w:pos="1068"/>
        </w:tabs>
        <w:ind w:left="122" w:right="222"/>
        <w:rPr>
          <w:sz w:val="16"/>
          <w:szCs w:val="18"/>
          <w:lang w:eastAsia="zh-CN"/>
        </w:rPr>
      </w:pPr>
      <w:r>
        <w:rPr>
          <w:sz w:val="16"/>
          <w:szCs w:val="16"/>
          <w:lang w:eastAsia="zh-CN"/>
        </w:rPr>
        <w:t>The maintenance cost of catenary equipment shall be managed by budget. Implement project management within budget for equipment replacement reaching life cycle.</w:t>
      </w:r>
    </w:p>
    <w:p w14:paraId="5C368D10">
      <w:pPr>
        <w:numPr>
          <w:ilvl w:val="0"/>
          <w:numId w:val="67"/>
        </w:numPr>
        <w:tabs>
          <w:tab w:val="left" w:pos="1068"/>
        </w:tabs>
        <w:spacing w:line="427" w:lineRule="auto"/>
        <w:ind w:left="122" w:right="222" w:firstLine="420"/>
        <w:rPr>
          <w:spacing w:val="-1"/>
          <w:w w:val="99"/>
          <w:sz w:val="16"/>
          <w:szCs w:val="18"/>
          <w:lang w:eastAsia="zh-CN"/>
        </w:rPr>
      </w:pPr>
      <w:r>
        <w:rPr>
          <w:spacing w:val="-1"/>
          <w:w w:val="99"/>
          <w:sz w:val="16"/>
          <w:szCs w:val="18"/>
          <w:lang w:eastAsia="zh-CN"/>
        </w:rPr>
        <w:t>基础设施维护公司应根据接触网设备使用状况，科学合理安排维修费用，保证接触网设备维修工作顺利实施。</w:t>
      </w:r>
    </w:p>
    <w:p w14:paraId="25C568B5">
      <w:pPr>
        <w:tabs>
          <w:tab w:val="left" w:pos="1068"/>
        </w:tabs>
        <w:ind w:left="122" w:right="222"/>
        <w:rPr>
          <w:sz w:val="16"/>
          <w:szCs w:val="18"/>
          <w:lang w:eastAsia="zh-CN"/>
        </w:rPr>
      </w:pPr>
      <w:r>
        <w:rPr>
          <w:sz w:val="16"/>
          <w:szCs w:val="16"/>
          <w:lang w:eastAsia="zh-CN"/>
        </w:rPr>
        <w:t>Infrastructure maintenance companies should scientifically and reasonably arrange maintenance costs according to the use status of catenary equipment to ensure the smooth implementation of catenary equipment maintenance.</w:t>
      </w:r>
    </w:p>
    <w:p w14:paraId="474AF5DF">
      <w:pPr>
        <w:numPr>
          <w:ilvl w:val="0"/>
          <w:numId w:val="67"/>
        </w:numPr>
        <w:tabs>
          <w:tab w:val="left" w:pos="1068"/>
        </w:tabs>
        <w:spacing w:line="269" w:lineRule="exact"/>
        <w:ind w:left="1068"/>
        <w:rPr>
          <w:spacing w:val="-1"/>
          <w:w w:val="95"/>
          <w:sz w:val="16"/>
          <w:szCs w:val="18"/>
          <w:lang w:eastAsia="zh-CN"/>
        </w:rPr>
      </w:pPr>
      <w:r>
        <w:rPr>
          <w:spacing w:val="-1"/>
          <w:w w:val="95"/>
          <w:sz w:val="16"/>
          <w:szCs w:val="18"/>
          <w:lang w:eastAsia="zh-CN"/>
        </w:rPr>
        <w:t>维修基地供电队应根据预算对成本费用预测、分析和审核。</w:t>
      </w:r>
    </w:p>
    <w:p w14:paraId="5CD7E12C">
      <w:pPr>
        <w:tabs>
          <w:tab w:val="left" w:pos="1068"/>
        </w:tabs>
        <w:ind w:left="1068"/>
        <w:rPr>
          <w:sz w:val="16"/>
          <w:szCs w:val="18"/>
          <w:lang w:eastAsia="zh-CN"/>
        </w:rPr>
      </w:pPr>
      <w:r>
        <w:rPr>
          <w:sz w:val="16"/>
          <w:szCs w:val="16"/>
          <w:lang w:eastAsia="zh-CN"/>
        </w:rPr>
        <w:t>The maintenance base power supply team shall forecast, analyze and review the cost according to the budget.</w:t>
      </w:r>
    </w:p>
    <w:p w14:paraId="46FABBE9">
      <w:pPr>
        <w:spacing w:before="4"/>
        <w:rPr>
          <w:sz w:val="11"/>
          <w:szCs w:val="16"/>
          <w:lang w:eastAsia="zh-CN"/>
        </w:rPr>
      </w:pPr>
    </w:p>
    <w:p w14:paraId="4F84245D">
      <w:pPr>
        <w:numPr>
          <w:ilvl w:val="0"/>
          <w:numId w:val="67"/>
        </w:numPr>
        <w:tabs>
          <w:tab w:val="left" w:pos="1068"/>
        </w:tabs>
        <w:spacing w:line="424" w:lineRule="auto"/>
        <w:ind w:left="122" w:right="116" w:firstLine="420"/>
        <w:rPr>
          <w:spacing w:val="-15"/>
          <w:w w:val="95"/>
          <w:sz w:val="16"/>
          <w:szCs w:val="18"/>
          <w:lang w:eastAsia="zh-CN"/>
        </w:rPr>
      </w:pPr>
      <w:r>
        <w:rPr>
          <w:spacing w:val="-2"/>
          <w:sz w:val="16"/>
          <w:szCs w:val="18"/>
          <w:lang w:eastAsia="zh-CN"/>
        </w:rPr>
        <w:t>基础设施维护公司应建立以预算管理为核心的成本核算体系，以及维修基地、供</w:t>
      </w:r>
      <w:r>
        <w:rPr>
          <w:spacing w:val="-15"/>
          <w:w w:val="95"/>
          <w:sz w:val="16"/>
          <w:szCs w:val="18"/>
          <w:lang w:eastAsia="zh-CN"/>
        </w:rPr>
        <w:t>电队、供电组预算责任考核机制，发挥主要职能科室的作用，加强成本管理，严格成本控制。</w:t>
      </w:r>
    </w:p>
    <w:p w14:paraId="749977ED">
      <w:pPr>
        <w:tabs>
          <w:tab w:val="left" w:pos="1068"/>
        </w:tabs>
        <w:ind w:left="122" w:right="116"/>
        <w:rPr>
          <w:sz w:val="16"/>
          <w:szCs w:val="18"/>
          <w:lang w:eastAsia="zh-CN"/>
        </w:rPr>
      </w:pPr>
      <w:r>
        <w:rPr>
          <w:sz w:val="16"/>
          <w:szCs w:val="16"/>
          <w:lang w:eastAsia="zh-CN"/>
        </w:rPr>
        <w:t>Infrastructure maintenance companies should establish a cost accounting system with budget management as the core, and a budget responsibility assessment mechanism for maintenance bases, power supply teams and power supply groups, give full play to the role of major functional departments, strengthen cost management and strictly control costs.</w:t>
      </w:r>
    </w:p>
    <w:p w14:paraId="49927839">
      <w:pPr>
        <w:numPr>
          <w:ilvl w:val="0"/>
          <w:numId w:val="67"/>
        </w:numPr>
        <w:tabs>
          <w:tab w:val="left" w:pos="1068"/>
        </w:tabs>
        <w:spacing w:before="5"/>
        <w:ind w:left="1068"/>
        <w:rPr>
          <w:spacing w:val="-1"/>
          <w:w w:val="95"/>
          <w:sz w:val="16"/>
          <w:szCs w:val="18"/>
          <w:lang w:eastAsia="zh-CN"/>
        </w:rPr>
      </w:pPr>
      <w:r>
        <w:rPr>
          <w:spacing w:val="-1"/>
          <w:w w:val="95"/>
          <w:sz w:val="16"/>
          <w:szCs w:val="18"/>
          <w:lang w:eastAsia="zh-CN"/>
        </w:rPr>
        <w:t>基础设施维护公司应定期召开经济活动分析会，检查成本费用情况，分析超支原</w:t>
      </w:r>
    </w:p>
    <w:p w14:paraId="36589103">
      <w:pPr>
        <w:tabs>
          <w:tab w:val="left" w:pos="1068"/>
        </w:tabs>
        <w:ind w:left="1068"/>
        <w:rPr>
          <w:sz w:val="16"/>
          <w:szCs w:val="18"/>
          <w:lang w:eastAsia="zh-CN"/>
        </w:rPr>
      </w:pPr>
      <w:r>
        <w:rPr>
          <w:sz w:val="16"/>
          <w:szCs w:val="16"/>
          <w:lang w:eastAsia="zh-CN"/>
        </w:rPr>
        <w:t>The infrastructure maintenance company shall hold regular economic activity analysis meetings to check the cost and expenses and analyze the overspending</w:t>
      </w:r>
    </w:p>
    <w:p w14:paraId="4C41142E">
      <w:pPr>
        <w:rPr>
          <w:sz w:val="16"/>
          <w:szCs w:val="18"/>
          <w:lang w:eastAsia="zh-CN"/>
        </w:rPr>
        <w:sectPr>
          <w:pgSz w:w="11910" w:h="16840"/>
          <w:pgMar w:top="1480" w:right="1580" w:bottom="1380" w:left="1680" w:header="0" w:footer="1183" w:gutter="0"/>
          <w:cols w:space="720" w:num="1"/>
        </w:sectPr>
      </w:pPr>
    </w:p>
    <w:p w14:paraId="47688789">
      <w:pPr>
        <w:spacing w:before="45"/>
        <w:ind w:left="122"/>
        <w:rPr>
          <w:spacing w:val="-10"/>
          <w:w w:val="95"/>
          <w:sz w:val="20"/>
          <w:szCs w:val="20"/>
          <w:lang w:eastAsia="zh-CN"/>
        </w:rPr>
      </w:pPr>
      <w:r>
        <w:rPr>
          <w:w w:val="95"/>
          <w:sz w:val="20"/>
          <w:szCs w:val="20"/>
          <w:lang w:eastAsia="zh-CN"/>
        </w:rPr>
        <w:t>因，提出整改措施；应大力开展技术革新活动，努力降低能源、材料消耗，严禁支出超预算</w:t>
      </w:r>
      <w:r>
        <w:rPr>
          <w:spacing w:val="-10"/>
          <w:w w:val="95"/>
          <w:sz w:val="20"/>
          <w:szCs w:val="20"/>
          <w:lang w:eastAsia="zh-CN"/>
        </w:rPr>
        <w:t>。</w:t>
      </w:r>
    </w:p>
    <w:p w14:paraId="557F0ED7">
      <w:pPr>
        <w:ind w:left="122"/>
        <w:rPr>
          <w:sz w:val="20"/>
          <w:szCs w:val="20"/>
          <w:lang w:eastAsia="zh-CN"/>
        </w:rPr>
      </w:pPr>
      <w:r>
        <w:rPr>
          <w:sz w:val="20"/>
          <w:szCs w:val="20"/>
          <w:lang w:eastAsia="zh-CN"/>
        </w:rPr>
        <w:t>Because, put forward corrective measures; We should vigorously carry out technological innovation activities, strive to reduce energy and material consumption, and prohibit expenditure exceeding budget.</w:t>
      </w:r>
    </w:p>
    <w:p w14:paraId="3E1A8FBF">
      <w:pPr>
        <w:rPr>
          <w:sz w:val="13"/>
          <w:szCs w:val="20"/>
          <w:lang w:eastAsia="zh-CN"/>
        </w:rPr>
      </w:pPr>
    </w:p>
    <w:p w14:paraId="0592A3F9">
      <w:pPr>
        <w:ind w:left="284" w:right="384"/>
        <w:jc w:val="center"/>
        <w:outlineLvl w:val="0"/>
        <w:rPr>
          <w:b/>
          <w:bCs/>
          <w:spacing w:val="-10"/>
          <w:w w:val="95"/>
        </w:rPr>
      </w:pPr>
      <w:r>
        <w:rPr>
          <w:b/>
          <w:bCs/>
          <w:w w:val="95"/>
        </w:rPr>
        <w:t>新产品试运</w:t>
      </w:r>
      <w:r>
        <w:rPr>
          <w:b/>
          <w:bCs/>
          <w:spacing w:val="-10"/>
          <w:w w:val="95"/>
        </w:rPr>
        <w:t>行</w:t>
      </w:r>
    </w:p>
    <w:p w14:paraId="6407822B">
      <w:pPr>
        <w:ind w:left="284" w:right="384"/>
        <w:jc w:val="center"/>
        <w:outlineLvl w:val="0"/>
        <w:rPr>
          <w:b/>
          <w:bCs/>
        </w:rPr>
      </w:pPr>
      <w:r>
        <w:rPr>
          <w:b/>
          <w:bCs/>
        </w:rPr>
        <w:t>Trial operation of new products</w:t>
      </w:r>
    </w:p>
    <w:p w14:paraId="11E4958F">
      <w:pPr>
        <w:numPr>
          <w:ilvl w:val="0"/>
          <w:numId w:val="67"/>
        </w:numPr>
        <w:tabs>
          <w:tab w:val="left" w:pos="1068"/>
        </w:tabs>
        <w:spacing w:before="189" w:line="427" w:lineRule="auto"/>
        <w:ind w:left="122" w:right="222" w:firstLine="420"/>
        <w:jc w:val="both"/>
        <w:rPr>
          <w:spacing w:val="-1"/>
          <w:w w:val="99"/>
          <w:sz w:val="20"/>
          <w:szCs w:val="21"/>
        </w:rPr>
      </w:pPr>
      <w:r>
        <w:rPr>
          <w:spacing w:val="-1"/>
          <w:w w:val="99"/>
          <w:sz w:val="20"/>
          <w:szCs w:val="21"/>
          <w:lang w:eastAsia="zh-CN"/>
        </w:rPr>
        <w:t>在运营接触网线路上进行新产品试运行时，技术科应事先提出书面申请报告，按</w:t>
      </w:r>
      <w:r>
        <w:rPr>
          <w:spacing w:val="-8"/>
          <w:w w:val="99"/>
          <w:sz w:val="20"/>
          <w:szCs w:val="21"/>
          <w:lang w:eastAsia="zh-CN"/>
        </w:rPr>
        <w:t>规定权限报有关部门，经批准并与承接试运行任务的供电队签订协议后方可实施。</w:t>
      </w:r>
      <w:r>
        <w:rPr>
          <w:spacing w:val="-8"/>
          <w:w w:val="99"/>
          <w:sz w:val="20"/>
          <w:szCs w:val="21"/>
        </w:rPr>
        <w:t>新产品试</w:t>
      </w:r>
      <w:r>
        <w:rPr>
          <w:spacing w:val="-1"/>
          <w:w w:val="99"/>
          <w:sz w:val="20"/>
          <w:szCs w:val="21"/>
        </w:rPr>
        <w:t>运行申请报告应包括下列内容：</w:t>
      </w:r>
    </w:p>
    <w:p w14:paraId="7715C777">
      <w:pPr>
        <w:tabs>
          <w:tab w:val="left" w:pos="1068"/>
        </w:tabs>
        <w:ind w:left="122" w:right="222"/>
        <w:jc w:val="both"/>
        <w:rPr>
          <w:sz w:val="20"/>
          <w:szCs w:val="21"/>
        </w:rPr>
      </w:pPr>
      <w:r>
        <w:rPr>
          <w:sz w:val="20"/>
          <w:szCs w:val="20"/>
        </w:rPr>
        <w:t>When a new product is put into trial operation on the operating catenary line, the technical department shall submit a written application report in advance, report it to the relevant departments according to the prescribed authority, and implement it only after approval and signing an agreement with the power supply team undertaking the trial operation task. The application report for trial operation of new products shall include the following contents:</w:t>
      </w:r>
    </w:p>
    <w:p w14:paraId="27C1D8AF">
      <w:pPr>
        <w:numPr>
          <w:ilvl w:val="0"/>
          <w:numId w:val="74"/>
        </w:numPr>
        <w:tabs>
          <w:tab w:val="left" w:pos="1068"/>
        </w:tabs>
        <w:spacing w:line="267" w:lineRule="exact"/>
        <w:rPr>
          <w:spacing w:val="-1"/>
          <w:w w:val="95"/>
          <w:sz w:val="20"/>
          <w:szCs w:val="21"/>
        </w:rPr>
      </w:pPr>
      <w:r>
        <w:rPr>
          <w:spacing w:val="-1"/>
          <w:w w:val="95"/>
          <w:sz w:val="20"/>
          <w:szCs w:val="21"/>
        </w:rPr>
        <w:t>产品生产及管理条件；</w:t>
      </w:r>
    </w:p>
    <w:p w14:paraId="5BF03112">
      <w:pPr>
        <w:tabs>
          <w:tab w:val="left" w:pos="1068"/>
        </w:tabs>
        <w:ind w:left="1068"/>
        <w:rPr>
          <w:sz w:val="20"/>
          <w:szCs w:val="21"/>
        </w:rPr>
      </w:pPr>
      <w:r>
        <w:rPr>
          <w:sz w:val="20"/>
          <w:szCs w:val="20"/>
        </w:rPr>
        <w:t>Production and management conditions of products;</w:t>
      </w:r>
    </w:p>
    <w:p w14:paraId="13931510">
      <w:pPr>
        <w:spacing w:before="5"/>
        <w:rPr>
          <w:sz w:val="15"/>
          <w:szCs w:val="20"/>
        </w:rPr>
      </w:pPr>
    </w:p>
    <w:p w14:paraId="5862FAE9">
      <w:pPr>
        <w:numPr>
          <w:ilvl w:val="0"/>
          <w:numId w:val="74"/>
        </w:numPr>
        <w:tabs>
          <w:tab w:val="left" w:pos="1068"/>
        </w:tabs>
        <w:rPr>
          <w:spacing w:val="-2"/>
          <w:w w:val="95"/>
          <w:sz w:val="20"/>
          <w:szCs w:val="21"/>
        </w:rPr>
      </w:pPr>
      <w:r>
        <w:rPr>
          <w:spacing w:val="-2"/>
          <w:w w:val="95"/>
          <w:sz w:val="20"/>
          <w:szCs w:val="21"/>
        </w:rPr>
        <w:t>产品研制报告；</w:t>
      </w:r>
    </w:p>
    <w:p w14:paraId="3B347228">
      <w:pPr>
        <w:tabs>
          <w:tab w:val="left" w:pos="1068"/>
        </w:tabs>
        <w:ind w:left="1068"/>
        <w:rPr>
          <w:sz w:val="20"/>
          <w:szCs w:val="21"/>
        </w:rPr>
      </w:pPr>
      <w:r>
        <w:rPr>
          <w:sz w:val="20"/>
          <w:szCs w:val="20"/>
        </w:rPr>
        <w:t>Product development report;</w:t>
      </w:r>
    </w:p>
    <w:p w14:paraId="568EC94D">
      <w:pPr>
        <w:spacing w:before="4"/>
        <w:rPr>
          <w:sz w:val="15"/>
          <w:szCs w:val="20"/>
        </w:rPr>
      </w:pPr>
    </w:p>
    <w:p w14:paraId="3884C923">
      <w:pPr>
        <w:numPr>
          <w:ilvl w:val="0"/>
          <w:numId w:val="74"/>
        </w:numPr>
        <w:tabs>
          <w:tab w:val="left" w:pos="1068"/>
        </w:tabs>
        <w:rPr>
          <w:spacing w:val="-1"/>
          <w:w w:val="95"/>
          <w:sz w:val="20"/>
          <w:szCs w:val="21"/>
          <w:lang w:eastAsia="zh-CN"/>
        </w:rPr>
      </w:pPr>
      <w:r>
        <w:rPr>
          <w:spacing w:val="-1"/>
          <w:w w:val="95"/>
          <w:sz w:val="20"/>
          <w:szCs w:val="21"/>
          <w:lang w:eastAsia="zh-CN"/>
        </w:rPr>
        <w:t>产品技术条件及型式试验报告；</w:t>
      </w:r>
    </w:p>
    <w:p w14:paraId="55E394C7">
      <w:pPr>
        <w:tabs>
          <w:tab w:val="left" w:pos="1068"/>
        </w:tabs>
        <w:ind w:left="1068"/>
        <w:rPr>
          <w:sz w:val="20"/>
          <w:szCs w:val="21"/>
          <w:lang w:eastAsia="zh-CN"/>
        </w:rPr>
      </w:pPr>
      <w:r>
        <w:rPr>
          <w:sz w:val="20"/>
          <w:szCs w:val="20"/>
          <w:lang w:eastAsia="zh-CN"/>
        </w:rPr>
        <w:t>Product technical conditions and type test report;</w:t>
      </w:r>
    </w:p>
    <w:p w14:paraId="43CDF00B">
      <w:pPr>
        <w:spacing w:before="3"/>
        <w:rPr>
          <w:sz w:val="15"/>
          <w:szCs w:val="20"/>
          <w:lang w:eastAsia="zh-CN"/>
        </w:rPr>
      </w:pPr>
    </w:p>
    <w:p w14:paraId="494E0A23">
      <w:pPr>
        <w:numPr>
          <w:ilvl w:val="0"/>
          <w:numId w:val="74"/>
        </w:numPr>
        <w:tabs>
          <w:tab w:val="left" w:pos="1068"/>
        </w:tabs>
        <w:spacing w:before="1"/>
        <w:rPr>
          <w:spacing w:val="-1"/>
          <w:w w:val="95"/>
          <w:sz w:val="20"/>
          <w:szCs w:val="21"/>
        </w:rPr>
      </w:pPr>
      <w:r>
        <w:rPr>
          <w:spacing w:val="-1"/>
          <w:w w:val="95"/>
          <w:sz w:val="20"/>
          <w:szCs w:val="21"/>
        </w:rPr>
        <w:t>安装维修及使用说明；</w:t>
      </w:r>
    </w:p>
    <w:p w14:paraId="34C89F03">
      <w:pPr>
        <w:tabs>
          <w:tab w:val="left" w:pos="1068"/>
        </w:tabs>
        <w:ind w:left="1068"/>
        <w:rPr>
          <w:sz w:val="20"/>
          <w:szCs w:val="21"/>
        </w:rPr>
      </w:pPr>
      <w:r>
        <w:rPr>
          <w:sz w:val="20"/>
          <w:szCs w:val="20"/>
        </w:rPr>
        <w:t>Installation, maintenance and instructions for use;</w:t>
      </w:r>
    </w:p>
    <w:p w14:paraId="7B1DEDD1">
      <w:pPr>
        <w:spacing w:before="5"/>
        <w:rPr>
          <w:sz w:val="15"/>
          <w:szCs w:val="20"/>
        </w:rPr>
      </w:pPr>
    </w:p>
    <w:p w14:paraId="03BDB4AA">
      <w:pPr>
        <w:numPr>
          <w:ilvl w:val="0"/>
          <w:numId w:val="74"/>
        </w:numPr>
        <w:tabs>
          <w:tab w:val="left" w:pos="1068"/>
        </w:tabs>
        <w:spacing w:before="1"/>
        <w:rPr>
          <w:spacing w:val="-1"/>
          <w:w w:val="95"/>
          <w:sz w:val="20"/>
          <w:szCs w:val="21"/>
          <w:lang w:eastAsia="zh-CN"/>
        </w:rPr>
      </w:pPr>
      <w:r>
        <w:rPr>
          <w:spacing w:val="-1"/>
          <w:w w:val="95"/>
          <w:sz w:val="20"/>
          <w:szCs w:val="21"/>
          <w:lang w:eastAsia="zh-CN"/>
        </w:rPr>
        <w:t>拟安装地点、试运行期限，以及试运行中需检测内容。</w:t>
      </w:r>
    </w:p>
    <w:p w14:paraId="3CE86B88">
      <w:pPr>
        <w:tabs>
          <w:tab w:val="left" w:pos="1068"/>
        </w:tabs>
        <w:ind w:left="1068"/>
        <w:rPr>
          <w:sz w:val="20"/>
          <w:szCs w:val="21"/>
          <w:lang w:eastAsia="zh-CN"/>
        </w:rPr>
      </w:pPr>
      <w:r>
        <w:rPr>
          <w:sz w:val="20"/>
          <w:szCs w:val="20"/>
          <w:lang w:eastAsia="zh-CN"/>
        </w:rPr>
        <w:t>Proposed installation location, trial operation period, and contents to be tested during trial operation.</w:t>
      </w:r>
    </w:p>
    <w:p w14:paraId="12D63371">
      <w:pPr>
        <w:spacing w:before="3"/>
        <w:rPr>
          <w:sz w:val="15"/>
          <w:szCs w:val="20"/>
          <w:lang w:eastAsia="zh-CN"/>
        </w:rPr>
      </w:pPr>
    </w:p>
    <w:p w14:paraId="5387D6B0">
      <w:pPr>
        <w:numPr>
          <w:ilvl w:val="0"/>
          <w:numId w:val="67"/>
        </w:numPr>
        <w:tabs>
          <w:tab w:val="left" w:pos="1068"/>
        </w:tabs>
        <w:spacing w:line="424" w:lineRule="auto"/>
        <w:ind w:left="122" w:right="222" w:firstLine="420"/>
        <w:rPr>
          <w:spacing w:val="-1"/>
          <w:w w:val="99"/>
          <w:sz w:val="20"/>
          <w:szCs w:val="21"/>
          <w:lang w:eastAsia="zh-CN"/>
        </w:rPr>
      </w:pPr>
      <w:r>
        <w:rPr>
          <w:spacing w:val="-1"/>
          <w:w w:val="99"/>
          <w:sz w:val="20"/>
          <w:szCs w:val="21"/>
          <w:lang w:eastAsia="zh-CN"/>
        </w:rPr>
        <w:t>承力索、接触线试运行由基础设施维护公司审批，其余设备及零部件试运行申请报告应供电队审查，由基础设施维护公司批准。</w:t>
      </w:r>
    </w:p>
    <w:p w14:paraId="66F49D7B">
      <w:pPr>
        <w:tabs>
          <w:tab w:val="left" w:pos="1068"/>
        </w:tabs>
        <w:ind w:left="122" w:right="222"/>
        <w:rPr>
          <w:sz w:val="20"/>
          <w:szCs w:val="21"/>
          <w:lang w:eastAsia="zh-CN"/>
        </w:rPr>
      </w:pPr>
      <w:r>
        <w:rPr>
          <w:sz w:val="20"/>
          <w:szCs w:val="20"/>
          <w:lang w:eastAsia="zh-CN"/>
        </w:rPr>
        <w:t>The trial operation of load-bearing cables and contact lines shall be approved by the infrastructure maintenance company, and the trial operation application report of other equipment and parts shall be reviewed by the power supply team and approved by the infrastructure maintenance company.</w:t>
      </w:r>
    </w:p>
    <w:p w14:paraId="21EAF825">
      <w:pPr>
        <w:numPr>
          <w:ilvl w:val="0"/>
          <w:numId w:val="67"/>
        </w:numPr>
        <w:tabs>
          <w:tab w:val="left" w:pos="1068"/>
        </w:tabs>
        <w:spacing w:before="5" w:line="427" w:lineRule="auto"/>
        <w:ind w:left="122" w:right="222" w:firstLine="420"/>
        <w:rPr>
          <w:spacing w:val="-1"/>
          <w:w w:val="99"/>
          <w:sz w:val="20"/>
          <w:szCs w:val="21"/>
          <w:lang w:eastAsia="zh-CN"/>
        </w:rPr>
      </w:pPr>
      <w:r>
        <w:rPr>
          <w:spacing w:val="-1"/>
          <w:w w:val="99"/>
          <w:sz w:val="20"/>
          <w:szCs w:val="21"/>
          <w:lang w:eastAsia="zh-CN"/>
        </w:rPr>
        <w:t>供电队承接试运行任务后应及时组织实施。试运行期间要按规定加强监测、检查和维护，认真记录分析运行情况。试运行期满后提交新产品试运行报告。</w:t>
      </w:r>
    </w:p>
    <w:p w14:paraId="58E5E41A">
      <w:pPr>
        <w:tabs>
          <w:tab w:val="left" w:pos="1068"/>
        </w:tabs>
        <w:ind w:left="122" w:right="222"/>
        <w:rPr>
          <w:sz w:val="20"/>
          <w:szCs w:val="21"/>
          <w:lang w:eastAsia="zh-CN"/>
        </w:rPr>
      </w:pPr>
      <w:r>
        <w:rPr>
          <w:sz w:val="20"/>
          <w:szCs w:val="20"/>
          <w:lang w:eastAsia="zh-CN"/>
        </w:rPr>
        <w:t>The power supply team shall organize the implementation in time after undertaking the trial operation task. During the trial operation, monitoring, inspection and maintenance should be strengthened according to regulations, and the operation situation should be carefully recorded and analyzed. Submit the trial operation report of new products after the trial operation expires.</w:t>
      </w:r>
    </w:p>
    <w:p w14:paraId="2CED271C">
      <w:pPr>
        <w:numPr>
          <w:ilvl w:val="0"/>
          <w:numId w:val="67"/>
        </w:numPr>
        <w:tabs>
          <w:tab w:val="left" w:pos="1068"/>
        </w:tabs>
        <w:spacing w:line="424" w:lineRule="auto"/>
        <w:ind w:left="122" w:right="222" w:firstLine="420"/>
        <w:rPr>
          <w:spacing w:val="-1"/>
          <w:w w:val="99"/>
          <w:sz w:val="20"/>
          <w:szCs w:val="21"/>
          <w:lang w:eastAsia="zh-CN"/>
        </w:rPr>
      </w:pPr>
      <w:r>
        <w:rPr>
          <w:spacing w:val="-1"/>
          <w:w w:val="99"/>
          <w:sz w:val="20"/>
          <w:szCs w:val="21"/>
          <w:lang w:eastAsia="zh-CN"/>
        </w:rPr>
        <w:t>供电队出具的试运行报告需经基础设施维护公司审批后，方能交给技术科。未经基础设施维护公司审批的试运行报告无效。</w:t>
      </w:r>
    </w:p>
    <w:p w14:paraId="3643CE58">
      <w:pPr>
        <w:tabs>
          <w:tab w:val="left" w:pos="1068"/>
        </w:tabs>
        <w:ind w:left="122" w:right="222"/>
        <w:rPr>
          <w:sz w:val="20"/>
          <w:szCs w:val="21"/>
          <w:lang w:eastAsia="zh-CN"/>
        </w:rPr>
      </w:pPr>
      <w:r>
        <w:rPr>
          <w:sz w:val="20"/>
          <w:szCs w:val="20"/>
          <w:lang w:eastAsia="zh-CN"/>
        </w:rPr>
        <w:t>The trial operation report issued by the power supply team shall be approved by the infrastructure maintenance company before being submitted to the technical department. The test run report without the approval of the infrastructure maintenance company is invalid.</w:t>
      </w:r>
    </w:p>
    <w:p w14:paraId="2CA75EC1">
      <w:pPr>
        <w:numPr>
          <w:ilvl w:val="0"/>
          <w:numId w:val="67"/>
        </w:numPr>
        <w:tabs>
          <w:tab w:val="left" w:pos="1068"/>
        </w:tabs>
        <w:spacing w:before="3" w:line="427" w:lineRule="auto"/>
        <w:ind w:left="122" w:right="121" w:firstLine="420"/>
        <w:rPr>
          <w:spacing w:val="-2"/>
          <w:sz w:val="20"/>
          <w:szCs w:val="21"/>
          <w:lang w:eastAsia="zh-CN"/>
        </w:rPr>
      </w:pPr>
      <w:r>
        <w:rPr>
          <w:spacing w:val="-2"/>
          <w:sz w:val="20"/>
          <w:szCs w:val="21"/>
          <w:lang w:eastAsia="zh-CN"/>
        </w:rPr>
        <w:t xml:space="preserve">新产品试运行期一般不少于 </w:t>
      </w:r>
      <w:r>
        <w:rPr>
          <w:sz w:val="20"/>
          <w:szCs w:val="21"/>
          <w:lang w:eastAsia="zh-CN"/>
        </w:rPr>
        <w:t>1</w:t>
      </w:r>
      <w:r>
        <w:rPr>
          <w:spacing w:val="-5"/>
          <w:sz w:val="20"/>
          <w:szCs w:val="21"/>
          <w:lang w:eastAsia="zh-CN"/>
        </w:rPr>
        <w:t xml:space="preserve"> 年。遇有产品质量缺陷危及安全时必须立即拆除，</w:t>
      </w:r>
      <w:r>
        <w:rPr>
          <w:spacing w:val="-2"/>
          <w:sz w:val="20"/>
          <w:szCs w:val="21"/>
          <w:lang w:eastAsia="zh-CN"/>
        </w:rPr>
        <w:t>同时做好记录并通知研制单位。</w:t>
      </w:r>
    </w:p>
    <w:p w14:paraId="7389B8BC">
      <w:pPr>
        <w:tabs>
          <w:tab w:val="left" w:pos="1068"/>
        </w:tabs>
        <w:ind w:left="122" w:right="121"/>
        <w:rPr>
          <w:sz w:val="20"/>
          <w:szCs w:val="21"/>
          <w:lang w:eastAsia="zh-CN"/>
        </w:rPr>
      </w:pPr>
      <w:r>
        <w:rPr>
          <w:sz w:val="20"/>
          <w:szCs w:val="20"/>
          <w:lang w:eastAsia="zh-CN"/>
        </w:rPr>
        <w:t>The trial operation period of new products is generally not less than 1 year. In case of product quality defects endangering safety, it must be removed immediately, and records should be made and notified to the research unit.</w:t>
      </w:r>
    </w:p>
    <w:p w14:paraId="112E7E16">
      <w:pPr>
        <w:spacing w:before="142" w:line="372" w:lineRule="auto"/>
        <w:ind w:left="4032" w:right="3047" w:hanging="1085"/>
        <w:outlineLvl w:val="0"/>
        <w:rPr>
          <w:b/>
          <w:bCs/>
          <w:spacing w:val="-6"/>
          <w:lang w:eastAsia="zh-CN"/>
        </w:rPr>
      </w:pPr>
      <w:r>
        <w:rPr>
          <w:b/>
          <w:bCs/>
          <w:spacing w:val="4"/>
          <w:lang w:eastAsia="zh-CN"/>
        </w:rPr>
        <w:t>第三章 检测与分</w:t>
      </w:r>
      <w:r>
        <w:rPr>
          <w:b/>
          <w:bCs/>
          <w:lang w:eastAsia="zh-CN"/>
        </w:rPr>
        <w:t>析诊断</w:t>
      </w:r>
      <w:r>
        <w:rPr>
          <w:b/>
          <w:bCs/>
          <w:spacing w:val="-6"/>
          <w:lang w:eastAsia="zh-CN"/>
        </w:rPr>
        <w:t>检测</w:t>
      </w:r>
    </w:p>
    <w:p w14:paraId="37AA4599">
      <w:pPr>
        <w:ind w:left="4032" w:right="3047" w:hanging="1085"/>
        <w:outlineLvl w:val="0"/>
        <w:rPr>
          <w:b/>
          <w:bCs/>
          <w:lang w:eastAsia="zh-CN"/>
        </w:rPr>
      </w:pPr>
      <w:r>
        <w:rPr>
          <w:b/>
          <w:bCs/>
          <w:lang w:eastAsia="zh-CN"/>
        </w:rPr>
        <w:t>Chapter III Detection and Analysis Diagnostic Detection</w:t>
      </w:r>
    </w:p>
    <w:p w14:paraId="2ABDFE69">
      <w:pPr>
        <w:numPr>
          <w:ilvl w:val="0"/>
          <w:numId w:val="67"/>
        </w:numPr>
        <w:tabs>
          <w:tab w:val="left" w:pos="1068"/>
        </w:tabs>
        <w:spacing w:before="22" w:line="427" w:lineRule="auto"/>
        <w:ind w:left="122" w:right="222" w:firstLine="420"/>
        <w:jc w:val="both"/>
        <w:rPr>
          <w:spacing w:val="-1"/>
          <w:w w:val="99"/>
          <w:sz w:val="20"/>
          <w:szCs w:val="21"/>
          <w:lang w:eastAsia="zh-CN"/>
        </w:rPr>
      </w:pPr>
      <w:r>
        <w:rPr>
          <w:spacing w:val="-1"/>
          <w:w w:val="99"/>
          <w:sz w:val="20"/>
          <w:szCs w:val="21"/>
          <w:lang w:eastAsia="zh-CN"/>
        </w:rPr>
        <w:t>检测是指利用仪器、设备或人工等方式，对接触网进行检查测量，掌握设备质量</w:t>
      </w:r>
      <w:r>
        <w:rPr>
          <w:spacing w:val="-8"/>
          <w:w w:val="99"/>
          <w:sz w:val="20"/>
          <w:szCs w:val="21"/>
          <w:lang w:eastAsia="zh-CN"/>
        </w:rPr>
        <w:t>及运行状态的过程。包含监测、静态与动态检测、检查、零部件检验四部分。检测后必须进</w:t>
      </w:r>
      <w:r>
        <w:rPr>
          <w:spacing w:val="-1"/>
          <w:w w:val="99"/>
          <w:sz w:val="20"/>
          <w:szCs w:val="21"/>
          <w:lang w:eastAsia="zh-CN"/>
        </w:rPr>
        <w:t>行分析诊断，并以此作为编制维修计划的依据。</w:t>
      </w:r>
    </w:p>
    <w:p w14:paraId="27F3C0EE">
      <w:pPr>
        <w:tabs>
          <w:tab w:val="left" w:pos="1068"/>
        </w:tabs>
        <w:ind w:left="122" w:right="222"/>
        <w:jc w:val="both"/>
        <w:rPr>
          <w:sz w:val="20"/>
          <w:szCs w:val="21"/>
          <w:lang w:eastAsia="zh-CN"/>
        </w:rPr>
      </w:pPr>
      <w:r>
        <w:rPr>
          <w:sz w:val="20"/>
          <w:szCs w:val="20"/>
          <w:lang w:eastAsia="zh-CN"/>
        </w:rPr>
        <w:t>Testing refers to the process of checking and measuring the catenary by means of instruments, equipment or manpower, and mastering the quality and running status of equipment. It includes four parts: monitoring, static and dynamic detection, inspection and parts inspection. After testing, analysis and diagnosis must be carried out, which can be used as the basis for compiling maintenance plan.</w:t>
      </w:r>
    </w:p>
    <w:p w14:paraId="1491EE12">
      <w:pPr>
        <w:spacing w:line="286" w:lineRule="exact"/>
        <w:ind w:left="4032"/>
        <w:outlineLvl w:val="0"/>
        <w:rPr>
          <w:b/>
          <w:bCs/>
          <w:spacing w:val="-10"/>
        </w:rPr>
      </w:pPr>
      <w:r>
        <w:rPr>
          <w:b/>
          <w:bCs/>
          <w:w w:val="95"/>
        </w:rPr>
        <w:t>监</w:t>
      </w:r>
      <w:r>
        <w:rPr>
          <w:b/>
          <w:bCs/>
          <w:spacing w:val="-10"/>
        </w:rPr>
        <w:t>测</w:t>
      </w:r>
    </w:p>
    <w:p w14:paraId="404680FF">
      <w:pPr>
        <w:ind w:left="4032"/>
        <w:outlineLvl w:val="0"/>
        <w:rPr>
          <w:b/>
          <w:bCs/>
        </w:rPr>
      </w:pPr>
      <w:r>
        <w:rPr>
          <w:b/>
          <w:bCs/>
        </w:rPr>
        <w:t>monitoring</w:t>
      </w:r>
    </w:p>
    <w:p w14:paraId="3CAB07F4">
      <w:pPr>
        <w:numPr>
          <w:ilvl w:val="0"/>
          <w:numId w:val="67"/>
        </w:numPr>
        <w:tabs>
          <w:tab w:val="left" w:pos="1068"/>
        </w:tabs>
        <w:spacing w:before="191" w:line="424" w:lineRule="auto"/>
        <w:ind w:left="122" w:right="222" w:firstLine="420"/>
        <w:rPr>
          <w:spacing w:val="-1"/>
          <w:w w:val="99"/>
          <w:sz w:val="20"/>
          <w:szCs w:val="21"/>
          <w:lang w:eastAsia="zh-CN"/>
        </w:rPr>
      </w:pPr>
      <w:r>
        <w:rPr>
          <w:spacing w:val="-1"/>
          <w:w w:val="99"/>
          <w:sz w:val="20"/>
          <w:szCs w:val="21"/>
          <w:lang w:eastAsia="zh-CN"/>
        </w:rPr>
        <w:t>监测是对接触网外观、零部件状态、主导电回路、绝缘状况、外部环境和弓网配合等运行状态进行监视测量的过程，分为移动视频监测和定点监测两种方式。</w:t>
      </w:r>
    </w:p>
    <w:p w14:paraId="333D9DBF">
      <w:pPr>
        <w:tabs>
          <w:tab w:val="left" w:pos="1068"/>
        </w:tabs>
        <w:ind w:left="122" w:right="222"/>
        <w:rPr>
          <w:sz w:val="20"/>
          <w:szCs w:val="21"/>
          <w:lang w:eastAsia="zh-CN"/>
        </w:rPr>
      </w:pPr>
      <w:r>
        <w:rPr>
          <w:sz w:val="20"/>
          <w:szCs w:val="20"/>
          <w:lang w:eastAsia="zh-CN"/>
        </w:rPr>
        <w:t>Monitoring is a process of monitoring and measuring the appearance of catenary, parts status, main electrical circuit, insulation status, external environment and pantograph-catenary cooperation, which is divided into two ways: mobile video monitoring and fixed-point monitoring.</w:t>
      </w:r>
    </w:p>
    <w:p w14:paraId="432A3674">
      <w:pPr>
        <w:numPr>
          <w:ilvl w:val="0"/>
          <w:numId w:val="75"/>
        </w:numPr>
        <w:tabs>
          <w:tab w:val="left" w:pos="1068"/>
        </w:tabs>
        <w:spacing w:before="5" w:line="374" w:lineRule="auto"/>
        <w:ind w:right="222" w:firstLine="420"/>
        <w:jc w:val="both"/>
        <w:rPr>
          <w:spacing w:val="-10"/>
          <w:w w:val="95"/>
          <w:sz w:val="21"/>
          <w:szCs w:val="21"/>
          <w:lang w:eastAsia="zh-CN"/>
        </w:rPr>
      </w:pPr>
      <w:r>
        <w:rPr>
          <w:spacing w:val="-1"/>
          <w:w w:val="99"/>
          <w:sz w:val="20"/>
          <w:szCs w:val="21"/>
          <w:lang w:eastAsia="zh-CN"/>
        </w:rPr>
        <w:t>移动视频监测。利用安装在检测车辆、机车或动车组上的监测设备对接触网进行</w:t>
      </w:r>
      <w:r>
        <w:rPr>
          <w:spacing w:val="-5"/>
          <w:w w:val="99"/>
          <w:sz w:val="20"/>
          <w:szCs w:val="21"/>
          <w:lang w:eastAsia="zh-CN"/>
        </w:rPr>
        <w:t>外观检查。主要包括接触网安全巡检装置</w:t>
      </w:r>
      <w:r>
        <w:rPr>
          <w:spacing w:val="2"/>
          <w:w w:val="99"/>
          <w:sz w:val="20"/>
          <w:szCs w:val="21"/>
          <w:lang w:eastAsia="zh-CN"/>
        </w:rPr>
        <w:t>（</w:t>
      </w:r>
      <w:r>
        <w:rPr>
          <w:spacing w:val="1"/>
          <w:w w:val="99"/>
          <w:sz w:val="20"/>
          <w:szCs w:val="21"/>
          <w:lang w:eastAsia="zh-CN"/>
        </w:rPr>
        <w:t>2</w:t>
      </w:r>
      <w:r>
        <w:rPr>
          <w:spacing w:val="-2"/>
          <w:w w:val="99"/>
          <w:sz w:val="20"/>
          <w:szCs w:val="21"/>
          <w:lang w:eastAsia="zh-CN"/>
        </w:rPr>
        <w:t>C</w:t>
      </w:r>
      <w:r>
        <w:rPr>
          <w:spacing w:val="-13"/>
          <w:w w:val="99"/>
          <w:sz w:val="20"/>
          <w:szCs w:val="21"/>
          <w:lang w:eastAsia="zh-CN"/>
        </w:rPr>
        <w:t>）</w:t>
      </w:r>
      <w:r>
        <w:rPr>
          <w:spacing w:val="-4"/>
          <w:w w:val="99"/>
          <w:sz w:val="20"/>
          <w:szCs w:val="21"/>
          <w:lang w:eastAsia="zh-CN"/>
        </w:rPr>
        <w:t>、车载接触网运行状态检测装置</w:t>
      </w:r>
      <w:r>
        <w:rPr>
          <w:spacing w:val="-1"/>
          <w:w w:val="99"/>
          <w:sz w:val="20"/>
          <w:szCs w:val="21"/>
          <w:lang w:eastAsia="zh-CN"/>
        </w:rPr>
        <w:t>（</w:t>
      </w:r>
      <w:r>
        <w:rPr>
          <w:spacing w:val="1"/>
          <w:w w:val="99"/>
          <w:sz w:val="20"/>
          <w:szCs w:val="21"/>
          <w:lang w:eastAsia="zh-CN"/>
        </w:rPr>
        <w:t>3C</w:t>
      </w:r>
      <w:r>
        <w:rPr>
          <w:spacing w:val="-15"/>
          <w:w w:val="99"/>
          <w:sz w:val="20"/>
          <w:szCs w:val="21"/>
          <w:lang w:eastAsia="zh-CN"/>
        </w:rPr>
        <w:t>）</w:t>
      </w:r>
      <w:r>
        <w:rPr>
          <w:spacing w:val="-7"/>
          <w:w w:val="99"/>
          <w:sz w:val="20"/>
          <w:szCs w:val="21"/>
          <w:lang w:eastAsia="zh-CN"/>
        </w:rPr>
        <w:t xml:space="preserve">、接 </w:t>
      </w:r>
      <w:r>
        <w:rPr>
          <w:w w:val="95"/>
          <w:sz w:val="21"/>
          <w:szCs w:val="21"/>
          <w:lang w:eastAsia="zh-CN"/>
        </w:rPr>
        <w:t>触网悬挂状态检测监测装置（4C）</w:t>
      </w:r>
      <w:r>
        <w:rPr>
          <w:spacing w:val="-10"/>
          <w:w w:val="95"/>
          <w:sz w:val="21"/>
          <w:szCs w:val="21"/>
          <w:lang w:eastAsia="zh-CN"/>
        </w:rPr>
        <w:t>。</w:t>
      </w:r>
    </w:p>
    <w:p w14:paraId="25AA05D1">
      <w:pPr>
        <w:tabs>
          <w:tab w:val="left" w:pos="1068"/>
        </w:tabs>
        <w:ind w:left="122" w:right="222"/>
        <w:jc w:val="both"/>
        <w:rPr>
          <w:sz w:val="21"/>
          <w:szCs w:val="21"/>
          <w:lang w:eastAsia="zh-CN"/>
        </w:rPr>
      </w:pPr>
      <w:r>
        <w:rPr>
          <w:sz w:val="20"/>
          <w:szCs w:val="20"/>
          <w:lang w:eastAsia="zh-CN"/>
        </w:rPr>
        <w:t>Mobile video surveillance. Visual inspection of catenary is carried out by monitoring equipment installed on inspection vehicles, locomotives or EMUs. It mainly comprises a catenary safety inspection device (2C), a vehicle-mounted catenary operation state detection device (3C) and a catenary suspension state detection and monitoring device (4C).</w:t>
      </w:r>
    </w:p>
    <w:p w14:paraId="3CB48B47">
      <w:pPr>
        <w:spacing w:line="269" w:lineRule="exact"/>
        <w:rPr>
          <w:sz w:val="21"/>
          <w:szCs w:val="21"/>
          <w:lang w:eastAsia="zh-CN"/>
        </w:rPr>
        <w:sectPr>
          <w:pgSz w:w="11910" w:h="16840"/>
          <w:pgMar w:top="1480" w:right="1580" w:bottom="1380" w:left="1680" w:header="0" w:footer="1183" w:gutter="0"/>
          <w:cols w:space="720" w:num="1"/>
        </w:sectPr>
      </w:pPr>
    </w:p>
    <w:p w14:paraId="5C813599">
      <w:pPr>
        <w:numPr>
          <w:ilvl w:val="0"/>
          <w:numId w:val="75"/>
        </w:numPr>
        <w:tabs>
          <w:tab w:val="left" w:pos="1068"/>
        </w:tabs>
        <w:spacing w:before="45" w:line="427" w:lineRule="auto"/>
        <w:ind w:right="116" w:firstLine="420"/>
        <w:rPr>
          <w:w w:val="99"/>
          <w:sz w:val="16"/>
          <w:szCs w:val="18"/>
          <w:lang w:eastAsia="zh-CN"/>
        </w:rPr>
      </w:pPr>
      <w:r>
        <w:rPr>
          <w:spacing w:val="-1"/>
          <w:w w:val="99"/>
          <w:sz w:val="16"/>
          <w:szCs w:val="18"/>
          <w:lang w:eastAsia="zh-CN"/>
        </w:rPr>
        <w:t>定点监测。利用安装在接触网关键处所、特殊地点的监测设备，监测列车通过时</w:t>
      </w:r>
      <w:r>
        <w:rPr>
          <w:spacing w:val="-13"/>
          <w:w w:val="99"/>
          <w:sz w:val="16"/>
          <w:szCs w:val="18"/>
          <w:lang w:eastAsia="zh-CN"/>
        </w:rPr>
        <w:t>接触网或受电弓状态，接触网设备绝缘状态、温度、位移变化，以及外部环境是否存在异常。</w:t>
      </w:r>
      <w:r>
        <w:rPr>
          <w:spacing w:val="-1"/>
          <w:w w:val="99"/>
          <w:sz w:val="16"/>
          <w:szCs w:val="18"/>
          <w:lang w:eastAsia="zh-CN"/>
        </w:rPr>
        <w:t>主要包括受电弓滑板监测装置</w:t>
      </w:r>
      <w:r>
        <w:rPr>
          <w:spacing w:val="2"/>
          <w:w w:val="99"/>
          <w:sz w:val="16"/>
          <w:szCs w:val="18"/>
          <w:lang w:eastAsia="zh-CN"/>
        </w:rPr>
        <w:t>（</w:t>
      </w:r>
      <w:r>
        <w:rPr>
          <w:spacing w:val="1"/>
          <w:w w:val="99"/>
          <w:sz w:val="16"/>
          <w:szCs w:val="18"/>
          <w:lang w:eastAsia="zh-CN"/>
        </w:rPr>
        <w:t>5C</w:t>
      </w:r>
      <w:r>
        <w:rPr>
          <w:spacing w:val="-1"/>
          <w:w w:val="99"/>
          <w:sz w:val="16"/>
          <w:szCs w:val="18"/>
          <w:lang w:eastAsia="zh-CN"/>
        </w:rPr>
        <w:t>）、接触网及供电设备地面监测装置（</w:t>
      </w:r>
      <w:r>
        <w:rPr>
          <w:spacing w:val="1"/>
          <w:w w:val="99"/>
          <w:sz w:val="16"/>
          <w:szCs w:val="18"/>
          <w:lang w:eastAsia="zh-CN"/>
        </w:rPr>
        <w:t>6C</w:t>
      </w:r>
      <w:r>
        <w:rPr>
          <w:spacing w:val="-1"/>
          <w:w w:val="99"/>
          <w:sz w:val="16"/>
          <w:szCs w:val="18"/>
          <w:lang w:eastAsia="zh-CN"/>
        </w:rPr>
        <w:t>）</w:t>
      </w:r>
      <w:r>
        <w:rPr>
          <w:w w:val="99"/>
          <w:sz w:val="16"/>
          <w:szCs w:val="18"/>
          <w:lang w:eastAsia="zh-CN"/>
        </w:rPr>
        <w:t>。</w:t>
      </w:r>
    </w:p>
    <w:p w14:paraId="6F0C0E01">
      <w:pPr>
        <w:tabs>
          <w:tab w:val="left" w:pos="1068"/>
        </w:tabs>
        <w:ind w:left="122" w:right="116"/>
        <w:rPr>
          <w:sz w:val="16"/>
          <w:szCs w:val="18"/>
          <w:lang w:eastAsia="zh-CN"/>
        </w:rPr>
      </w:pPr>
      <w:r>
        <w:rPr>
          <w:sz w:val="16"/>
          <w:szCs w:val="16"/>
          <w:lang w:eastAsia="zh-CN"/>
        </w:rPr>
        <w:t>Fixed-point monitoring. Monitoring equipment installed at key places and special places of catenary is used to monitor the status of catenary or pantograph, insulation status of catenary equipment, temperature and displacement changes, and whether there is abnormality in external environment. It mainly includes pantograph slide plate monitoring device (5C), catenary and power supply equipment ground monitoring device (6C).</w:t>
      </w:r>
    </w:p>
    <w:p w14:paraId="7343736F">
      <w:pPr>
        <w:numPr>
          <w:ilvl w:val="0"/>
          <w:numId w:val="67"/>
        </w:numPr>
        <w:tabs>
          <w:tab w:val="left" w:pos="1068"/>
        </w:tabs>
        <w:spacing w:line="427" w:lineRule="auto"/>
        <w:ind w:left="542" w:right="5058"/>
        <w:rPr>
          <w:spacing w:val="-15"/>
          <w:sz w:val="16"/>
          <w:szCs w:val="18"/>
          <w:lang w:eastAsia="zh-CN"/>
        </w:rPr>
      </w:pPr>
      <w:r>
        <w:rPr>
          <w:spacing w:val="-2"/>
          <w:sz w:val="16"/>
          <w:szCs w:val="18"/>
          <w:lang w:eastAsia="zh-CN"/>
        </w:rPr>
        <w:t>接触网安全巡检装置（2C）</w:t>
      </w:r>
      <w:r>
        <w:rPr>
          <w:sz w:val="16"/>
          <w:szCs w:val="18"/>
          <w:lang w:eastAsia="zh-CN"/>
        </w:rPr>
        <w:t>周期：10</w:t>
      </w:r>
      <w:r>
        <w:rPr>
          <w:spacing w:val="-15"/>
          <w:sz w:val="16"/>
          <w:szCs w:val="18"/>
          <w:lang w:eastAsia="zh-CN"/>
        </w:rPr>
        <w:t xml:space="preserve"> 天。</w:t>
      </w:r>
    </w:p>
    <w:p w14:paraId="1704AD0E">
      <w:pPr>
        <w:tabs>
          <w:tab w:val="left" w:pos="1068"/>
        </w:tabs>
        <w:ind w:left="542" w:right="5058"/>
        <w:rPr>
          <w:sz w:val="16"/>
          <w:szCs w:val="18"/>
          <w:lang w:eastAsia="zh-CN"/>
        </w:rPr>
      </w:pPr>
      <w:r>
        <w:rPr>
          <w:sz w:val="16"/>
          <w:szCs w:val="16"/>
          <w:lang w:eastAsia="zh-CN"/>
        </w:rPr>
        <w:t>OCS safety inspection device (2C) cycle: 10 days.</w:t>
      </w:r>
    </w:p>
    <w:p w14:paraId="34F2C90C">
      <w:pPr>
        <w:spacing w:line="427" w:lineRule="auto"/>
        <w:ind w:left="122" w:right="222" w:firstLine="420"/>
        <w:rPr>
          <w:spacing w:val="-1"/>
          <w:w w:val="99"/>
          <w:sz w:val="16"/>
          <w:szCs w:val="16"/>
          <w:lang w:eastAsia="zh-CN"/>
        </w:rPr>
      </w:pPr>
      <w:r>
        <w:rPr>
          <w:spacing w:val="-8"/>
          <w:w w:val="99"/>
          <w:sz w:val="16"/>
          <w:szCs w:val="16"/>
          <w:lang w:eastAsia="zh-CN"/>
        </w:rPr>
        <w:t>主要内容：监测接触网设备有无明显脱、断、偏移及其他异常情况，有无鸟巢、危树等</w:t>
      </w:r>
      <w:r>
        <w:rPr>
          <w:spacing w:val="-1"/>
          <w:w w:val="99"/>
          <w:sz w:val="16"/>
          <w:szCs w:val="16"/>
          <w:lang w:eastAsia="zh-CN"/>
        </w:rPr>
        <w:t>可能危及接触网供电的周边环境因素，有无侵入限界、妨碍机车车辆运行的障碍等。</w:t>
      </w:r>
    </w:p>
    <w:p w14:paraId="712EBE5B">
      <w:pPr>
        <w:ind w:left="122" w:right="222" w:firstLine="420"/>
        <w:rPr>
          <w:sz w:val="16"/>
          <w:szCs w:val="16"/>
          <w:lang w:eastAsia="zh-CN"/>
        </w:rPr>
      </w:pPr>
      <w:r>
        <w:rPr>
          <w:w w:val="99"/>
          <w:sz w:val="16"/>
          <w:szCs w:val="16"/>
          <w:lang w:eastAsia="zh-CN"/>
        </w:rPr>
        <w:t>Main contents:</w:t>
      </w:r>
      <w:r>
        <w:rPr>
          <w:sz w:val="16"/>
          <w:szCs w:val="16"/>
          <w:lang w:eastAsia="zh-CN"/>
        </w:rPr>
        <w:t xml:space="preserve"> Monitor whether the catenary equipment is obviously disconnected, broken, offset and other abnormal conditions, whether there are surrounding environmental factors such as bird's nest and dangerous trees that may endanger the power supply of catenary, whether there are obstacles that invade the gauge and hinder the operation of locomotives and rolling stock, etc.</w:t>
      </w:r>
    </w:p>
    <w:p w14:paraId="5E27A6AD">
      <w:pPr>
        <w:numPr>
          <w:ilvl w:val="0"/>
          <w:numId w:val="67"/>
        </w:numPr>
        <w:tabs>
          <w:tab w:val="left" w:pos="1068"/>
        </w:tabs>
        <w:spacing w:line="427" w:lineRule="auto"/>
        <w:ind w:left="542" w:right="4218"/>
        <w:rPr>
          <w:spacing w:val="-2"/>
          <w:sz w:val="16"/>
          <w:szCs w:val="18"/>
          <w:lang w:eastAsia="zh-CN"/>
        </w:rPr>
      </w:pPr>
      <w:r>
        <w:rPr>
          <w:spacing w:val="-2"/>
          <w:w w:val="95"/>
          <w:sz w:val="16"/>
          <w:szCs w:val="18"/>
          <w:lang w:eastAsia="zh-CN"/>
        </w:rPr>
        <w:t>车载接触网运行状态检测装置（3C）</w:t>
      </w:r>
      <w:r>
        <w:rPr>
          <w:spacing w:val="-2"/>
          <w:sz w:val="16"/>
          <w:szCs w:val="18"/>
          <w:lang w:eastAsia="zh-CN"/>
        </w:rPr>
        <w:t>周期：实时或定期。</w:t>
      </w:r>
    </w:p>
    <w:p w14:paraId="7CA7E02F">
      <w:pPr>
        <w:tabs>
          <w:tab w:val="left" w:pos="1068"/>
        </w:tabs>
        <w:ind w:left="542" w:right="4218"/>
        <w:rPr>
          <w:sz w:val="16"/>
          <w:szCs w:val="18"/>
          <w:lang w:eastAsia="zh-CN"/>
        </w:rPr>
      </w:pPr>
      <w:r>
        <w:rPr>
          <w:sz w:val="16"/>
          <w:szCs w:val="16"/>
          <w:lang w:eastAsia="zh-CN"/>
        </w:rPr>
        <w:t>Vehicle-mounted catenary running state detection device (3C) cycle: real-time or regular.</w:t>
      </w:r>
    </w:p>
    <w:p w14:paraId="23328FE8">
      <w:pPr>
        <w:spacing w:line="427" w:lineRule="auto"/>
        <w:ind w:left="542" w:right="2643"/>
        <w:rPr>
          <w:spacing w:val="-2"/>
          <w:sz w:val="16"/>
          <w:szCs w:val="16"/>
          <w:lang w:eastAsia="zh-CN"/>
        </w:rPr>
      </w:pPr>
      <w:r>
        <w:rPr>
          <w:spacing w:val="-2"/>
          <w:w w:val="95"/>
          <w:sz w:val="16"/>
          <w:szCs w:val="16"/>
          <w:lang w:eastAsia="zh-CN"/>
        </w:rPr>
        <w:t>主要内容：监测接触网与受电弓运行状态、接触网温度等。</w:t>
      </w:r>
      <w:r>
        <w:rPr>
          <w:spacing w:val="80"/>
          <w:sz w:val="16"/>
          <w:szCs w:val="16"/>
          <w:lang w:eastAsia="zh-CN"/>
        </w:rPr>
        <w:t xml:space="preserve"> </w:t>
      </w:r>
      <w:r>
        <w:rPr>
          <w:spacing w:val="-2"/>
          <w:sz w:val="16"/>
          <w:szCs w:val="16"/>
          <w:lang w:eastAsia="zh-CN"/>
        </w:rPr>
        <w:t>180．接触网悬挂状态检测监测装置（4C）</w:t>
      </w:r>
    </w:p>
    <w:p w14:paraId="36966FCB">
      <w:pPr>
        <w:ind w:left="542" w:right="2643"/>
        <w:rPr>
          <w:sz w:val="16"/>
          <w:szCs w:val="16"/>
          <w:lang w:eastAsia="zh-CN"/>
        </w:rPr>
      </w:pPr>
      <w:r>
        <w:rPr>
          <w:w w:val="95"/>
          <w:sz w:val="16"/>
          <w:szCs w:val="16"/>
          <w:lang w:eastAsia="zh-CN"/>
        </w:rPr>
        <w:t>Main contents:</w:t>
      </w:r>
      <w:r>
        <w:rPr>
          <w:sz w:val="16"/>
          <w:szCs w:val="16"/>
          <w:lang w:eastAsia="zh-CN"/>
        </w:rPr>
        <w:t xml:space="preserve"> Monitor the running state of catenary and pantograph, catenary temperature, etc. 180. Catenary suspension status detection and monitoring device (4C)</w:t>
      </w:r>
    </w:p>
    <w:p w14:paraId="006C8198">
      <w:pPr>
        <w:spacing w:line="266" w:lineRule="exact"/>
        <w:ind w:left="542"/>
        <w:rPr>
          <w:spacing w:val="-4"/>
          <w:w w:val="95"/>
          <w:sz w:val="16"/>
          <w:szCs w:val="16"/>
          <w:lang w:eastAsia="zh-CN"/>
        </w:rPr>
      </w:pPr>
      <w:r>
        <w:rPr>
          <w:w w:val="95"/>
          <w:sz w:val="16"/>
          <w:szCs w:val="16"/>
          <w:lang w:eastAsia="zh-CN"/>
        </w:rPr>
        <w:t>周期：6</w:t>
      </w:r>
      <w:r>
        <w:rPr>
          <w:spacing w:val="-4"/>
          <w:sz w:val="16"/>
          <w:szCs w:val="16"/>
          <w:lang w:eastAsia="zh-CN"/>
        </w:rPr>
        <w:t xml:space="preserve"> </w:t>
      </w:r>
      <w:r>
        <w:rPr>
          <w:spacing w:val="-4"/>
          <w:w w:val="95"/>
          <w:sz w:val="16"/>
          <w:szCs w:val="16"/>
          <w:lang w:eastAsia="zh-CN"/>
        </w:rPr>
        <w:t>个月。</w:t>
      </w:r>
    </w:p>
    <w:p w14:paraId="0ADB2BC2">
      <w:pPr>
        <w:ind w:left="542"/>
        <w:rPr>
          <w:sz w:val="16"/>
          <w:szCs w:val="16"/>
          <w:lang w:eastAsia="zh-CN"/>
        </w:rPr>
      </w:pPr>
      <w:r>
        <w:rPr>
          <w:w w:val="95"/>
          <w:sz w:val="16"/>
          <w:szCs w:val="16"/>
          <w:lang w:eastAsia="zh-CN"/>
        </w:rPr>
        <w:t>Cycle:</w:t>
      </w:r>
      <w:r>
        <w:rPr>
          <w:sz w:val="16"/>
          <w:szCs w:val="16"/>
          <w:lang w:eastAsia="zh-CN"/>
        </w:rPr>
        <w:t xml:space="preserve"> 6 months.</w:t>
      </w:r>
    </w:p>
    <w:p w14:paraId="322446C2">
      <w:pPr>
        <w:spacing w:before="3"/>
        <w:rPr>
          <w:sz w:val="11"/>
          <w:szCs w:val="16"/>
          <w:lang w:eastAsia="zh-CN"/>
        </w:rPr>
      </w:pPr>
    </w:p>
    <w:p w14:paraId="0AC57F0C">
      <w:pPr>
        <w:spacing w:line="427" w:lineRule="auto"/>
        <w:ind w:left="542" w:right="544"/>
        <w:rPr>
          <w:spacing w:val="-2"/>
          <w:sz w:val="16"/>
          <w:szCs w:val="16"/>
          <w:lang w:eastAsia="zh-CN"/>
        </w:rPr>
      </w:pPr>
      <w:r>
        <w:rPr>
          <w:spacing w:val="-2"/>
          <w:w w:val="95"/>
          <w:sz w:val="16"/>
          <w:szCs w:val="16"/>
          <w:lang w:eastAsia="zh-CN"/>
        </w:rPr>
        <w:t>主要内容：监测接触网设备零部件有无烧伤、缺失、断裂、松动及其他异常情况。</w:t>
      </w:r>
      <w:r>
        <w:rPr>
          <w:spacing w:val="40"/>
          <w:sz w:val="16"/>
          <w:szCs w:val="16"/>
          <w:lang w:eastAsia="zh-CN"/>
        </w:rPr>
        <w:t xml:space="preserve">  </w:t>
      </w:r>
      <w:r>
        <w:rPr>
          <w:spacing w:val="-2"/>
          <w:sz w:val="16"/>
          <w:szCs w:val="16"/>
          <w:lang w:eastAsia="zh-CN"/>
        </w:rPr>
        <w:t>181．受电弓滑板监测装置（5C）</w:t>
      </w:r>
    </w:p>
    <w:p w14:paraId="7C277C43">
      <w:pPr>
        <w:ind w:left="542" w:right="544"/>
        <w:rPr>
          <w:sz w:val="16"/>
          <w:szCs w:val="16"/>
          <w:lang w:eastAsia="zh-CN"/>
        </w:rPr>
      </w:pPr>
      <w:r>
        <w:rPr>
          <w:w w:val="95"/>
          <w:sz w:val="16"/>
          <w:szCs w:val="16"/>
          <w:lang w:eastAsia="zh-CN"/>
        </w:rPr>
        <w:t>Main contents:</w:t>
      </w:r>
      <w:r>
        <w:rPr>
          <w:sz w:val="16"/>
          <w:szCs w:val="16"/>
          <w:lang w:eastAsia="zh-CN"/>
        </w:rPr>
        <w:t xml:space="preserve"> Monitor whether the parts of catenary equipment are burned, missing, broken, loose and other abnormal conditions. 181. Pantograph Slide Monitoring Device (5C)</w:t>
      </w:r>
    </w:p>
    <w:p w14:paraId="1A0518C7">
      <w:pPr>
        <w:spacing w:line="269" w:lineRule="exact"/>
        <w:ind w:left="542"/>
        <w:rPr>
          <w:spacing w:val="-2"/>
          <w:w w:val="95"/>
          <w:sz w:val="16"/>
          <w:szCs w:val="16"/>
          <w:lang w:eastAsia="zh-CN"/>
        </w:rPr>
      </w:pPr>
      <w:r>
        <w:rPr>
          <w:spacing w:val="-2"/>
          <w:w w:val="95"/>
          <w:sz w:val="16"/>
          <w:szCs w:val="16"/>
          <w:lang w:eastAsia="zh-CN"/>
        </w:rPr>
        <w:t>周期：实时或定期。</w:t>
      </w:r>
    </w:p>
    <w:p w14:paraId="2F3775E5">
      <w:pPr>
        <w:ind w:left="542"/>
        <w:rPr>
          <w:sz w:val="16"/>
          <w:szCs w:val="16"/>
          <w:lang w:eastAsia="zh-CN"/>
        </w:rPr>
      </w:pPr>
      <w:r>
        <w:rPr>
          <w:w w:val="95"/>
          <w:sz w:val="16"/>
          <w:szCs w:val="16"/>
          <w:lang w:eastAsia="zh-CN"/>
        </w:rPr>
        <w:t>Cycle:</w:t>
      </w:r>
      <w:r>
        <w:rPr>
          <w:sz w:val="16"/>
          <w:szCs w:val="16"/>
          <w:lang w:eastAsia="zh-CN"/>
        </w:rPr>
        <w:t xml:space="preserve"> Real-time or regular.</w:t>
      </w:r>
    </w:p>
    <w:p w14:paraId="322E95BF">
      <w:pPr>
        <w:spacing w:before="4"/>
        <w:rPr>
          <w:sz w:val="11"/>
          <w:szCs w:val="16"/>
          <w:lang w:eastAsia="zh-CN"/>
        </w:rPr>
      </w:pPr>
    </w:p>
    <w:p w14:paraId="373C9AC4">
      <w:pPr>
        <w:spacing w:line="427" w:lineRule="auto"/>
        <w:ind w:left="542" w:right="4008"/>
        <w:rPr>
          <w:spacing w:val="-2"/>
          <w:w w:val="95"/>
          <w:sz w:val="16"/>
          <w:szCs w:val="16"/>
          <w:lang w:eastAsia="zh-CN"/>
        </w:rPr>
      </w:pPr>
      <w:r>
        <w:rPr>
          <w:spacing w:val="-2"/>
          <w:sz w:val="16"/>
          <w:szCs w:val="16"/>
          <w:lang w:eastAsia="zh-CN"/>
        </w:rPr>
        <w:t>主要内容：监测受电弓有无异常状态。</w:t>
      </w:r>
      <w:r>
        <w:rPr>
          <w:spacing w:val="40"/>
          <w:sz w:val="16"/>
          <w:szCs w:val="16"/>
          <w:lang w:eastAsia="zh-CN"/>
        </w:rPr>
        <w:t xml:space="preserve"> </w:t>
      </w:r>
      <w:r>
        <w:rPr>
          <w:spacing w:val="-2"/>
          <w:w w:val="95"/>
          <w:sz w:val="16"/>
          <w:szCs w:val="16"/>
          <w:lang w:eastAsia="zh-CN"/>
        </w:rPr>
        <w:t>182．接触网及供电设备地面监测装置（6C）</w:t>
      </w:r>
    </w:p>
    <w:p w14:paraId="184EB77C">
      <w:pPr>
        <w:ind w:left="542" w:right="4008"/>
        <w:rPr>
          <w:sz w:val="16"/>
          <w:szCs w:val="16"/>
          <w:lang w:eastAsia="zh-CN"/>
        </w:rPr>
      </w:pPr>
      <w:r>
        <w:rPr>
          <w:sz w:val="16"/>
          <w:szCs w:val="16"/>
          <w:lang w:eastAsia="zh-CN"/>
        </w:rPr>
        <w:t>Main contents: Monitor whether there is abnormal state of pantograph. 182. Ground monitoring device for catenary and power supply equipment (6C)</w:t>
      </w:r>
    </w:p>
    <w:p w14:paraId="7317F4B2">
      <w:pPr>
        <w:numPr>
          <w:ilvl w:val="0"/>
          <w:numId w:val="76"/>
        </w:numPr>
        <w:tabs>
          <w:tab w:val="left" w:pos="1068"/>
        </w:tabs>
        <w:spacing w:line="427" w:lineRule="auto"/>
        <w:ind w:right="222" w:firstLine="420"/>
        <w:rPr>
          <w:w w:val="99"/>
          <w:sz w:val="16"/>
          <w:szCs w:val="18"/>
          <w:lang w:eastAsia="zh-CN"/>
        </w:rPr>
      </w:pPr>
      <w:r>
        <w:rPr>
          <w:spacing w:val="-1"/>
          <w:w w:val="99"/>
          <w:sz w:val="16"/>
          <w:szCs w:val="18"/>
          <w:lang w:eastAsia="zh-CN"/>
        </w:rPr>
        <w:t>绝缘部件状态监测。Ⅲ、Ⅳ污秽等级区段应建立领示点，优先采用在线实时监测</w:t>
      </w:r>
      <w:r>
        <w:rPr>
          <w:w w:val="99"/>
          <w:sz w:val="16"/>
          <w:szCs w:val="18"/>
          <w:lang w:eastAsia="zh-CN"/>
        </w:rPr>
        <w:t>装置。</w:t>
      </w:r>
    </w:p>
    <w:p w14:paraId="22CFC899">
      <w:pPr>
        <w:tabs>
          <w:tab w:val="left" w:pos="1068"/>
        </w:tabs>
        <w:ind w:left="122" w:right="222"/>
        <w:rPr>
          <w:sz w:val="16"/>
          <w:szCs w:val="18"/>
          <w:lang w:eastAsia="zh-CN"/>
        </w:rPr>
      </w:pPr>
      <w:r>
        <w:rPr>
          <w:sz w:val="16"/>
          <w:szCs w:val="16"/>
          <w:lang w:eastAsia="zh-CN"/>
        </w:rPr>
        <w:t>Condition monitoring of insulating parts. Pilot points should be established in pollution grade III and IV sections, and online real-time monitoring devices should be preferred.</w:t>
      </w:r>
    </w:p>
    <w:p w14:paraId="2E302422">
      <w:pPr>
        <w:spacing w:line="266" w:lineRule="exact"/>
        <w:ind w:left="542"/>
        <w:rPr>
          <w:spacing w:val="-1"/>
          <w:w w:val="95"/>
          <w:sz w:val="16"/>
          <w:szCs w:val="16"/>
          <w:lang w:eastAsia="zh-CN"/>
        </w:rPr>
      </w:pPr>
      <w:r>
        <w:rPr>
          <w:w w:val="95"/>
          <w:sz w:val="16"/>
          <w:szCs w:val="16"/>
          <w:lang w:eastAsia="zh-CN"/>
        </w:rPr>
        <w:t>周期：（a）</w:t>
      </w:r>
      <w:r>
        <w:rPr>
          <w:spacing w:val="-1"/>
          <w:w w:val="95"/>
          <w:sz w:val="16"/>
          <w:szCs w:val="16"/>
          <w:lang w:eastAsia="zh-CN"/>
        </w:rPr>
        <w:t>在线监测装置：实时；</w:t>
      </w:r>
    </w:p>
    <w:p w14:paraId="2AE5664A">
      <w:pPr>
        <w:ind w:left="542"/>
        <w:rPr>
          <w:sz w:val="16"/>
          <w:szCs w:val="16"/>
          <w:lang w:eastAsia="zh-CN"/>
        </w:rPr>
      </w:pPr>
      <w:r>
        <w:rPr>
          <w:w w:val="95"/>
          <w:sz w:val="16"/>
          <w:szCs w:val="16"/>
          <w:lang w:eastAsia="zh-CN"/>
        </w:rPr>
        <w:t>Cycle:</w:t>
      </w:r>
      <w:r>
        <w:rPr>
          <w:sz w:val="16"/>
          <w:szCs w:val="16"/>
          <w:lang w:eastAsia="zh-CN"/>
        </w:rPr>
        <w:t xml:space="preserve"> (a) Online monitoring device: real-time;</w:t>
      </w:r>
    </w:p>
    <w:p w14:paraId="699E4D19">
      <w:pPr>
        <w:spacing w:before="5"/>
        <w:rPr>
          <w:sz w:val="11"/>
          <w:szCs w:val="16"/>
          <w:lang w:eastAsia="zh-CN"/>
        </w:rPr>
      </w:pPr>
    </w:p>
    <w:p w14:paraId="6B5CB0C6">
      <w:pPr>
        <w:ind w:left="1173"/>
        <w:rPr>
          <w:spacing w:val="-9"/>
          <w:sz w:val="16"/>
          <w:szCs w:val="16"/>
          <w:lang w:eastAsia="zh-CN"/>
        </w:rPr>
      </w:pPr>
      <w:r>
        <w:rPr>
          <w:sz w:val="16"/>
          <w:szCs w:val="16"/>
          <w:lang w:eastAsia="zh-CN"/>
        </w:rPr>
        <w:t>（b）其他方式监测：6</w:t>
      </w:r>
      <w:r>
        <w:rPr>
          <w:spacing w:val="-9"/>
          <w:sz w:val="16"/>
          <w:szCs w:val="16"/>
          <w:lang w:eastAsia="zh-CN"/>
        </w:rPr>
        <w:t xml:space="preserve"> 个月。</w:t>
      </w:r>
    </w:p>
    <w:p w14:paraId="609B3FD5">
      <w:pPr>
        <w:ind w:left="1173"/>
        <w:rPr>
          <w:sz w:val="16"/>
          <w:szCs w:val="16"/>
          <w:lang w:eastAsia="zh-CN"/>
        </w:rPr>
      </w:pPr>
      <w:r>
        <w:rPr>
          <w:sz w:val="16"/>
          <w:szCs w:val="16"/>
          <w:lang w:eastAsia="zh-CN"/>
        </w:rPr>
        <w:t>(b) Alternative monitoring: 6 months.</w:t>
      </w:r>
    </w:p>
    <w:p w14:paraId="2C303B15">
      <w:pPr>
        <w:spacing w:before="4"/>
        <w:rPr>
          <w:sz w:val="11"/>
          <w:szCs w:val="16"/>
          <w:lang w:eastAsia="zh-CN"/>
        </w:rPr>
      </w:pPr>
    </w:p>
    <w:p w14:paraId="6B91A6D0">
      <w:pPr>
        <w:ind w:left="816"/>
        <w:rPr>
          <w:spacing w:val="-1"/>
          <w:w w:val="95"/>
          <w:sz w:val="16"/>
          <w:szCs w:val="16"/>
          <w:lang w:eastAsia="zh-CN"/>
        </w:rPr>
      </w:pPr>
      <w:r>
        <w:rPr>
          <w:spacing w:val="-1"/>
          <w:w w:val="95"/>
          <w:sz w:val="16"/>
          <w:szCs w:val="16"/>
          <w:lang w:eastAsia="zh-CN"/>
        </w:rPr>
        <w:t>主要内容：监测领示点绝缘部件附盐密度或泄漏电流。</w:t>
      </w:r>
    </w:p>
    <w:p w14:paraId="5BDD274E">
      <w:pPr>
        <w:ind w:left="816"/>
        <w:rPr>
          <w:sz w:val="16"/>
          <w:szCs w:val="16"/>
          <w:lang w:eastAsia="zh-CN"/>
        </w:rPr>
      </w:pPr>
      <w:r>
        <w:rPr>
          <w:w w:val="95"/>
          <w:sz w:val="16"/>
          <w:szCs w:val="16"/>
          <w:lang w:eastAsia="zh-CN"/>
        </w:rPr>
        <w:t>Main contents:</w:t>
      </w:r>
      <w:r>
        <w:rPr>
          <w:sz w:val="16"/>
          <w:szCs w:val="16"/>
          <w:lang w:eastAsia="zh-CN"/>
        </w:rPr>
        <w:t xml:space="preserve"> Monitor the salt density or leakage current of insulation parts at pilot points.</w:t>
      </w:r>
    </w:p>
    <w:p w14:paraId="4742C82E">
      <w:pPr>
        <w:spacing w:before="6"/>
        <w:rPr>
          <w:sz w:val="11"/>
          <w:szCs w:val="16"/>
          <w:lang w:eastAsia="zh-CN"/>
        </w:rPr>
      </w:pPr>
    </w:p>
    <w:p w14:paraId="7E124252">
      <w:pPr>
        <w:numPr>
          <w:ilvl w:val="0"/>
          <w:numId w:val="76"/>
        </w:numPr>
        <w:tabs>
          <w:tab w:val="left" w:pos="1067"/>
        </w:tabs>
        <w:spacing w:line="424" w:lineRule="auto"/>
        <w:ind w:left="542" w:right="2329"/>
        <w:rPr>
          <w:spacing w:val="-1"/>
          <w:w w:val="99"/>
          <w:sz w:val="16"/>
          <w:szCs w:val="18"/>
          <w:lang w:eastAsia="zh-CN"/>
        </w:rPr>
      </w:pPr>
      <w:r>
        <w:rPr>
          <w:spacing w:val="-1"/>
          <w:w w:val="99"/>
          <w:sz w:val="16"/>
          <w:szCs w:val="18"/>
          <w:lang w:eastAsia="zh-CN"/>
        </w:rPr>
        <w:t>主导电回路电气节点监测。优先采用在线实时监测装置。周期：</w:t>
      </w:r>
      <w:r>
        <w:rPr>
          <w:spacing w:val="2"/>
          <w:w w:val="99"/>
          <w:sz w:val="16"/>
          <w:szCs w:val="18"/>
          <w:lang w:eastAsia="zh-CN"/>
        </w:rPr>
        <w:t>（</w:t>
      </w:r>
      <w:r>
        <w:rPr>
          <w:spacing w:val="1"/>
          <w:w w:val="99"/>
          <w:sz w:val="16"/>
          <w:szCs w:val="18"/>
          <w:lang w:eastAsia="zh-CN"/>
        </w:rPr>
        <w:t>a</w:t>
      </w:r>
      <w:r>
        <w:rPr>
          <w:spacing w:val="-1"/>
          <w:w w:val="99"/>
          <w:sz w:val="16"/>
          <w:szCs w:val="18"/>
          <w:lang w:eastAsia="zh-CN"/>
        </w:rPr>
        <w:t>）在线监测装置：实时；</w:t>
      </w:r>
    </w:p>
    <w:p w14:paraId="58F8F75E">
      <w:pPr>
        <w:tabs>
          <w:tab w:val="left" w:pos="1067"/>
        </w:tabs>
        <w:ind w:left="542" w:right="2329"/>
        <w:rPr>
          <w:sz w:val="16"/>
          <w:szCs w:val="18"/>
          <w:lang w:eastAsia="zh-CN"/>
        </w:rPr>
      </w:pPr>
      <w:r>
        <w:rPr>
          <w:sz w:val="16"/>
          <w:szCs w:val="16"/>
          <w:lang w:eastAsia="zh-CN"/>
        </w:rPr>
        <w:t>Monitoring of electrical nodes in main electrical circuit. On-line real-time monitoring devices are preferred. Cycle: (a) Online monitoring device: real-time;</w:t>
      </w:r>
    </w:p>
    <w:p w14:paraId="4C565E03">
      <w:pPr>
        <w:numPr>
          <w:ilvl w:val="1"/>
          <w:numId w:val="76"/>
        </w:numPr>
        <w:tabs>
          <w:tab w:val="left" w:pos="1684"/>
        </w:tabs>
        <w:spacing w:before="3"/>
        <w:ind w:hanging="528"/>
        <w:rPr>
          <w:spacing w:val="-1"/>
          <w:w w:val="95"/>
          <w:sz w:val="16"/>
          <w:szCs w:val="18"/>
          <w:lang w:eastAsia="zh-CN"/>
        </w:rPr>
      </w:pPr>
      <w:r>
        <w:rPr>
          <w:spacing w:val="-1"/>
          <w:w w:val="95"/>
          <w:sz w:val="16"/>
          <w:szCs w:val="18"/>
          <w:lang w:eastAsia="zh-CN"/>
        </w:rPr>
        <w:t>示温贴片监测：利用全面检查、步行巡视等方式确认；</w:t>
      </w:r>
    </w:p>
    <w:p w14:paraId="2192948C">
      <w:pPr>
        <w:tabs>
          <w:tab w:val="left" w:pos="1684"/>
        </w:tabs>
        <w:ind w:left="1683"/>
        <w:rPr>
          <w:sz w:val="16"/>
          <w:szCs w:val="18"/>
          <w:lang w:eastAsia="zh-CN"/>
        </w:rPr>
      </w:pPr>
      <w:r>
        <w:rPr>
          <w:w w:val="95"/>
          <w:sz w:val="16"/>
          <w:szCs w:val="18"/>
          <w:lang w:eastAsia="zh-CN"/>
        </w:rPr>
        <w:t>Monitoring of temperature indicator patch:</w:t>
      </w:r>
      <w:r>
        <w:rPr>
          <w:sz w:val="16"/>
          <w:szCs w:val="16"/>
          <w:lang w:eastAsia="zh-CN"/>
        </w:rPr>
        <w:t xml:space="preserve"> confirm by means of comprehensive inspection and walking patrol;</w:t>
      </w:r>
    </w:p>
    <w:p w14:paraId="61CBBE21">
      <w:pPr>
        <w:spacing w:before="5"/>
        <w:rPr>
          <w:sz w:val="11"/>
          <w:szCs w:val="16"/>
          <w:lang w:eastAsia="zh-CN"/>
        </w:rPr>
      </w:pPr>
    </w:p>
    <w:p w14:paraId="0BE644E7">
      <w:pPr>
        <w:numPr>
          <w:ilvl w:val="1"/>
          <w:numId w:val="76"/>
        </w:numPr>
        <w:tabs>
          <w:tab w:val="left" w:pos="1698"/>
        </w:tabs>
        <w:spacing w:before="1"/>
        <w:ind w:left="1698" w:hanging="525"/>
        <w:rPr>
          <w:spacing w:val="-4"/>
          <w:w w:val="95"/>
          <w:sz w:val="16"/>
          <w:szCs w:val="18"/>
          <w:lang w:eastAsia="zh-CN"/>
        </w:rPr>
      </w:pPr>
      <w:r>
        <w:rPr>
          <w:w w:val="95"/>
          <w:sz w:val="16"/>
          <w:szCs w:val="18"/>
          <w:lang w:eastAsia="zh-CN"/>
        </w:rPr>
        <w:t>利用紫外成像仪监测电缆终端或中间接头状态（有条件时）：12</w:t>
      </w:r>
      <w:r>
        <w:rPr>
          <w:spacing w:val="29"/>
          <w:w w:val="150"/>
          <w:sz w:val="16"/>
          <w:szCs w:val="18"/>
          <w:lang w:eastAsia="zh-CN"/>
        </w:rPr>
        <w:t xml:space="preserve">  </w:t>
      </w:r>
      <w:r>
        <w:rPr>
          <w:spacing w:val="-4"/>
          <w:w w:val="95"/>
          <w:sz w:val="16"/>
          <w:szCs w:val="18"/>
          <w:lang w:eastAsia="zh-CN"/>
        </w:rPr>
        <w:t>个月；</w:t>
      </w:r>
    </w:p>
    <w:p w14:paraId="753E5A7E">
      <w:pPr>
        <w:tabs>
          <w:tab w:val="left" w:pos="1698"/>
        </w:tabs>
        <w:ind w:left="1698"/>
        <w:rPr>
          <w:sz w:val="16"/>
          <w:szCs w:val="18"/>
          <w:lang w:eastAsia="zh-CN"/>
        </w:rPr>
      </w:pPr>
      <w:r>
        <w:rPr>
          <w:sz w:val="16"/>
          <w:szCs w:val="16"/>
          <w:lang w:eastAsia="zh-CN"/>
        </w:rPr>
        <w:t>Monitor the status of cable terminal or intermediate joint by ultraviolet imager (when conditions permit): 12 months;</w:t>
      </w:r>
    </w:p>
    <w:p w14:paraId="379CD4AE">
      <w:pPr>
        <w:spacing w:before="3"/>
        <w:rPr>
          <w:sz w:val="11"/>
          <w:szCs w:val="16"/>
          <w:lang w:eastAsia="zh-CN"/>
        </w:rPr>
      </w:pPr>
    </w:p>
    <w:p w14:paraId="7CD556B6">
      <w:pPr>
        <w:numPr>
          <w:ilvl w:val="1"/>
          <w:numId w:val="76"/>
        </w:numPr>
        <w:tabs>
          <w:tab w:val="left" w:pos="1698"/>
        </w:tabs>
        <w:ind w:left="1698" w:hanging="525"/>
        <w:rPr>
          <w:spacing w:val="-4"/>
          <w:w w:val="95"/>
          <w:sz w:val="16"/>
          <w:szCs w:val="18"/>
          <w:lang w:eastAsia="zh-CN"/>
        </w:rPr>
      </w:pPr>
      <w:r>
        <w:rPr>
          <w:w w:val="95"/>
          <w:sz w:val="16"/>
          <w:szCs w:val="18"/>
          <w:lang w:eastAsia="zh-CN"/>
        </w:rPr>
        <w:t>利用红外热像仪测量电气节点接触状态（有条件时）：12</w:t>
      </w:r>
      <w:r>
        <w:rPr>
          <w:spacing w:val="68"/>
          <w:sz w:val="16"/>
          <w:szCs w:val="18"/>
          <w:lang w:eastAsia="zh-CN"/>
        </w:rPr>
        <w:t xml:space="preserve">  </w:t>
      </w:r>
      <w:r>
        <w:rPr>
          <w:spacing w:val="-4"/>
          <w:w w:val="95"/>
          <w:sz w:val="16"/>
          <w:szCs w:val="18"/>
          <w:lang w:eastAsia="zh-CN"/>
        </w:rPr>
        <w:t>个月。</w:t>
      </w:r>
    </w:p>
    <w:p w14:paraId="51041ECC">
      <w:pPr>
        <w:tabs>
          <w:tab w:val="left" w:pos="1698"/>
        </w:tabs>
        <w:ind w:left="1698"/>
        <w:rPr>
          <w:sz w:val="16"/>
          <w:szCs w:val="18"/>
          <w:lang w:eastAsia="zh-CN"/>
        </w:rPr>
      </w:pPr>
      <w:r>
        <w:rPr>
          <w:sz w:val="16"/>
          <w:szCs w:val="16"/>
          <w:lang w:eastAsia="zh-CN"/>
        </w:rPr>
        <w:t>Measure the contact state of electrical nodes by infrared thermal imager (when conditions permit): 12 months.</w:t>
      </w:r>
    </w:p>
    <w:p w14:paraId="23AB261B">
      <w:pPr>
        <w:spacing w:before="3"/>
        <w:rPr>
          <w:sz w:val="11"/>
          <w:szCs w:val="16"/>
          <w:lang w:eastAsia="zh-CN"/>
        </w:rPr>
      </w:pPr>
    </w:p>
    <w:p w14:paraId="4861A697">
      <w:pPr>
        <w:spacing w:before="1" w:line="427" w:lineRule="auto"/>
        <w:ind w:left="122" w:right="116" w:firstLine="420"/>
        <w:rPr>
          <w:spacing w:val="-1"/>
          <w:w w:val="99"/>
          <w:sz w:val="16"/>
          <w:szCs w:val="16"/>
          <w:lang w:eastAsia="zh-CN"/>
        </w:rPr>
      </w:pPr>
      <w:r>
        <w:rPr>
          <w:spacing w:val="-15"/>
          <w:w w:val="99"/>
          <w:sz w:val="16"/>
          <w:szCs w:val="16"/>
          <w:lang w:eastAsia="zh-CN"/>
        </w:rPr>
        <w:t>主要内容：监测供电线接续点、电连接线夹、隔离开关设备线夹及触头、吸上线接续点、</w:t>
      </w:r>
      <w:r>
        <w:rPr>
          <w:spacing w:val="-1"/>
          <w:w w:val="99"/>
          <w:sz w:val="16"/>
          <w:szCs w:val="16"/>
          <w:lang w:eastAsia="zh-CN"/>
        </w:rPr>
        <w:t>电缆终端或中间接头等有无过热现象。</w:t>
      </w:r>
    </w:p>
    <w:p w14:paraId="21699FB1">
      <w:pPr>
        <w:ind w:left="122" w:right="116" w:firstLine="420"/>
        <w:rPr>
          <w:sz w:val="16"/>
          <w:szCs w:val="16"/>
          <w:lang w:eastAsia="zh-CN"/>
        </w:rPr>
      </w:pPr>
      <w:r>
        <w:rPr>
          <w:w w:val="99"/>
          <w:sz w:val="16"/>
          <w:szCs w:val="16"/>
          <w:lang w:eastAsia="zh-CN"/>
        </w:rPr>
        <w:t>Main contents:</w:t>
      </w:r>
      <w:r>
        <w:rPr>
          <w:sz w:val="16"/>
          <w:szCs w:val="16"/>
          <w:lang w:eastAsia="zh-CN"/>
        </w:rPr>
        <w:t xml:space="preserve"> Monitor whether there is overheating phenomenon in connection points of power supply lines, electrical connection clamps, clamps and contacts of isolating switchgear, connection points of suction lines, cable terminals or intermediate and indirect heads, etc.</w:t>
      </w:r>
    </w:p>
    <w:p w14:paraId="0420C207">
      <w:pPr>
        <w:spacing w:line="427" w:lineRule="auto"/>
        <w:rPr>
          <w:sz w:val="18"/>
          <w:szCs w:val="18"/>
          <w:lang w:eastAsia="zh-CN"/>
        </w:rPr>
        <w:sectPr>
          <w:pgSz w:w="11910" w:h="16840"/>
          <w:pgMar w:top="1480" w:right="1580" w:bottom="1380" w:left="1680" w:header="0" w:footer="1183" w:gutter="0"/>
          <w:cols w:space="720" w:num="1"/>
        </w:sectPr>
      </w:pPr>
    </w:p>
    <w:p w14:paraId="0C34A2CB">
      <w:pPr>
        <w:spacing w:before="45"/>
        <w:ind w:left="542"/>
        <w:rPr>
          <w:spacing w:val="-1"/>
          <w:w w:val="95"/>
          <w:sz w:val="16"/>
          <w:szCs w:val="16"/>
          <w:lang w:eastAsia="zh-CN"/>
        </w:rPr>
      </w:pPr>
      <w:r>
        <w:rPr>
          <w:spacing w:val="-1"/>
          <w:w w:val="95"/>
          <w:sz w:val="16"/>
          <w:szCs w:val="16"/>
          <w:lang w:eastAsia="zh-CN"/>
        </w:rPr>
        <w:t>利用红外热像仪监测电气节点状态，应选择在被测点有持续负荷电流时进行。</w:t>
      </w:r>
    </w:p>
    <w:p w14:paraId="5BD08C4B">
      <w:pPr>
        <w:ind w:left="542"/>
        <w:rPr>
          <w:sz w:val="16"/>
          <w:szCs w:val="16"/>
          <w:lang w:eastAsia="zh-CN"/>
        </w:rPr>
      </w:pPr>
      <w:r>
        <w:rPr>
          <w:sz w:val="16"/>
          <w:szCs w:val="16"/>
          <w:lang w:eastAsia="zh-CN"/>
        </w:rPr>
        <w:t>Using infrared thermal imager to monitor the status of electrical nodes, it should be carried out when there is continuous load current at the measured point.</w:t>
      </w:r>
    </w:p>
    <w:p w14:paraId="1964FE6B">
      <w:pPr>
        <w:spacing w:before="5"/>
        <w:rPr>
          <w:sz w:val="11"/>
          <w:szCs w:val="16"/>
          <w:lang w:eastAsia="zh-CN"/>
        </w:rPr>
      </w:pPr>
    </w:p>
    <w:p w14:paraId="0F21AC77">
      <w:pPr>
        <w:spacing w:before="1" w:line="427" w:lineRule="auto"/>
        <w:ind w:left="122" w:right="222" w:firstLine="420"/>
        <w:rPr>
          <w:spacing w:val="-1"/>
          <w:w w:val="99"/>
          <w:sz w:val="16"/>
          <w:szCs w:val="16"/>
          <w:lang w:eastAsia="zh-CN"/>
        </w:rPr>
      </w:pPr>
      <w:r>
        <w:rPr>
          <w:spacing w:val="-7"/>
          <w:w w:val="99"/>
          <w:sz w:val="16"/>
          <w:szCs w:val="16"/>
          <w:lang w:eastAsia="zh-CN"/>
        </w:rPr>
        <w:t>利用示温贴片监测电气节点状态时，示温贴片应保持清洁，粘贴位置应能够准确反映线</w:t>
      </w:r>
      <w:r>
        <w:rPr>
          <w:spacing w:val="-1"/>
          <w:w w:val="99"/>
          <w:sz w:val="16"/>
          <w:szCs w:val="16"/>
          <w:lang w:eastAsia="zh-CN"/>
        </w:rPr>
        <w:t>夹温度变化并宜于地面观察。</w:t>
      </w:r>
    </w:p>
    <w:p w14:paraId="6486E0D1">
      <w:pPr>
        <w:ind w:left="122" w:right="222" w:firstLine="420"/>
        <w:rPr>
          <w:sz w:val="16"/>
          <w:szCs w:val="16"/>
          <w:lang w:eastAsia="zh-CN"/>
        </w:rPr>
      </w:pPr>
      <w:r>
        <w:rPr>
          <w:sz w:val="16"/>
          <w:szCs w:val="16"/>
          <w:lang w:eastAsia="zh-CN"/>
        </w:rPr>
        <w:t>When monitoring the status of electrical nodes with temperature indicator patches, the temperature indicator patches should be kept clean, and the pasting position should accurately reflect the temperature change of clamps and be suitable for ground observation.</w:t>
      </w:r>
    </w:p>
    <w:p w14:paraId="66D311A8">
      <w:pPr>
        <w:spacing w:line="287" w:lineRule="exact"/>
        <w:ind w:left="3429"/>
        <w:outlineLvl w:val="0"/>
        <w:rPr>
          <w:b/>
          <w:bCs/>
          <w:spacing w:val="-10"/>
          <w:w w:val="95"/>
          <w:sz w:val="20"/>
          <w:szCs w:val="20"/>
        </w:rPr>
      </w:pPr>
      <w:r>
        <w:rPr>
          <w:b/>
          <w:bCs/>
          <w:w w:val="95"/>
          <w:sz w:val="20"/>
          <w:szCs w:val="20"/>
        </w:rPr>
        <w:t>静态与动态检</w:t>
      </w:r>
      <w:r>
        <w:rPr>
          <w:b/>
          <w:bCs/>
          <w:spacing w:val="-10"/>
          <w:w w:val="95"/>
          <w:sz w:val="20"/>
          <w:szCs w:val="20"/>
        </w:rPr>
        <w:t>测</w:t>
      </w:r>
    </w:p>
    <w:p w14:paraId="1C2068F1">
      <w:pPr>
        <w:ind w:left="3429"/>
        <w:outlineLvl w:val="0"/>
        <w:rPr>
          <w:b/>
          <w:bCs/>
          <w:sz w:val="20"/>
          <w:szCs w:val="20"/>
        </w:rPr>
      </w:pPr>
      <w:r>
        <w:rPr>
          <w:b/>
          <w:bCs/>
          <w:sz w:val="20"/>
          <w:szCs w:val="20"/>
        </w:rPr>
        <w:t>Static and dynamic detection</w:t>
      </w:r>
    </w:p>
    <w:p w14:paraId="64C1073C">
      <w:pPr>
        <w:numPr>
          <w:ilvl w:val="0"/>
          <w:numId w:val="77"/>
        </w:numPr>
        <w:tabs>
          <w:tab w:val="left" w:pos="1068"/>
        </w:tabs>
        <w:spacing w:before="190" w:line="427" w:lineRule="auto"/>
        <w:ind w:right="222" w:firstLine="420"/>
        <w:rPr>
          <w:spacing w:val="-1"/>
          <w:w w:val="99"/>
          <w:sz w:val="16"/>
          <w:szCs w:val="18"/>
          <w:lang w:eastAsia="zh-CN"/>
        </w:rPr>
      </w:pPr>
      <w:r>
        <w:rPr>
          <w:spacing w:val="-1"/>
          <w:w w:val="99"/>
          <w:sz w:val="16"/>
          <w:szCs w:val="18"/>
          <w:lang w:eastAsia="zh-CN"/>
        </w:rPr>
        <w:t>静态检测是指利用运行检测车辆在接触网静止状态下进行非接触式测量，或人工使用仪器、工具测量接触网技术状态。</w:t>
      </w:r>
    </w:p>
    <w:p w14:paraId="028397ED">
      <w:pPr>
        <w:tabs>
          <w:tab w:val="left" w:pos="1068"/>
        </w:tabs>
        <w:ind w:left="122" w:right="222"/>
        <w:rPr>
          <w:sz w:val="16"/>
          <w:szCs w:val="18"/>
          <w:lang w:eastAsia="zh-CN"/>
        </w:rPr>
      </w:pPr>
      <w:r>
        <w:rPr>
          <w:sz w:val="16"/>
          <w:szCs w:val="16"/>
          <w:lang w:eastAsia="zh-CN"/>
        </w:rPr>
        <w:t>Static detection refers to non-contact measurement by using running detection vehicles in the static state of catenary, or manually using instruments and tools to measure the technical state of catenary.</w:t>
      </w:r>
    </w:p>
    <w:p w14:paraId="5B9BCD2B">
      <w:pPr>
        <w:numPr>
          <w:ilvl w:val="0"/>
          <w:numId w:val="78"/>
        </w:numPr>
        <w:tabs>
          <w:tab w:val="left" w:pos="1067"/>
        </w:tabs>
        <w:spacing w:line="427" w:lineRule="auto"/>
        <w:ind w:right="6159"/>
        <w:rPr>
          <w:spacing w:val="-2"/>
          <w:sz w:val="16"/>
          <w:szCs w:val="18"/>
          <w:lang w:eastAsia="zh-CN"/>
        </w:rPr>
      </w:pPr>
      <w:r>
        <w:rPr>
          <w:spacing w:val="-2"/>
          <w:sz w:val="16"/>
          <w:szCs w:val="18"/>
          <w:lang w:eastAsia="zh-CN"/>
        </w:rPr>
        <w:t>周期：6</w:t>
      </w:r>
      <w:r>
        <w:rPr>
          <w:spacing w:val="-19"/>
          <w:sz w:val="16"/>
          <w:szCs w:val="18"/>
          <w:lang w:eastAsia="zh-CN"/>
        </w:rPr>
        <w:t xml:space="preserve"> 个月</w:t>
      </w:r>
      <w:r>
        <w:rPr>
          <w:spacing w:val="-2"/>
          <w:sz w:val="16"/>
          <w:szCs w:val="18"/>
          <w:lang w:eastAsia="zh-CN"/>
        </w:rPr>
        <w:t>。项目：（a）线岔；</w:t>
      </w:r>
    </w:p>
    <w:p w14:paraId="7BB8261F">
      <w:pPr>
        <w:tabs>
          <w:tab w:val="left" w:pos="1067"/>
        </w:tabs>
        <w:ind w:left="542" w:right="6159"/>
        <w:rPr>
          <w:sz w:val="16"/>
          <w:szCs w:val="18"/>
          <w:lang w:eastAsia="zh-CN"/>
        </w:rPr>
      </w:pPr>
      <w:r>
        <w:rPr>
          <w:sz w:val="16"/>
          <w:szCs w:val="18"/>
          <w:lang w:eastAsia="zh-CN"/>
        </w:rPr>
        <w:t>Cycle:</w:t>
      </w:r>
      <w:r>
        <w:rPr>
          <w:sz w:val="16"/>
          <w:szCs w:val="16"/>
          <w:lang w:eastAsia="zh-CN"/>
        </w:rPr>
        <w:t xml:space="preserve"> 6 months. Items: (a) Line bifurcation;</w:t>
      </w:r>
    </w:p>
    <w:p w14:paraId="74198225">
      <w:pPr>
        <w:spacing w:line="266" w:lineRule="exact"/>
        <w:ind w:left="1173"/>
        <w:rPr>
          <w:spacing w:val="-1"/>
          <w:w w:val="95"/>
          <w:sz w:val="16"/>
          <w:szCs w:val="16"/>
          <w:lang w:eastAsia="zh-CN"/>
        </w:rPr>
      </w:pPr>
      <w:r>
        <w:rPr>
          <w:w w:val="95"/>
          <w:sz w:val="16"/>
          <w:szCs w:val="16"/>
          <w:lang w:eastAsia="zh-CN"/>
        </w:rPr>
        <w:t>（b）</w:t>
      </w:r>
      <w:r>
        <w:rPr>
          <w:spacing w:val="-1"/>
          <w:w w:val="95"/>
          <w:sz w:val="16"/>
          <w:szCs w:val="16"/>
          <w:lang w:eastAsia="zh-CN"/>
        </w:rPr>
        <w:t>自动过分相地面磁感应器。</w:t>
      </w:r>
    </w:p>
    <w:p w14:paraId="04102D90">
      <w:pPr>
        <w:ind w:left="1173"/>
        <w:rPr>
          <w:sz w:val="16"/>
          <w:szCs w:val="16"/>
          <w:lang w:eastAsia="zh-CN"/>
        </w:rPr>
      </w:pPr>
      <w:r>
        <w:rPr>
          <w:sz w:val="16"/>
          <w:szCs w:val="16"/>
          <w:lang w:eastAsia="zh-CN"/>
        </w:rPr>
        <w:t>(b) Automatic cross-phase ground magnetic sensors.</w:t>
      </w:r>
    </w:p>
    <w:p w14:paraId="513162D4">
      <w:pPr>
        <w:spacing w:before="6"/>
        <w:rPr>
          <w:sz w:val="11"/>
          <w:szCs w:val="16"/>
          <w:lang w:eastAsia="zh-CN"/>
        </w:rPr>
      </w:pPr>
    </w:p>
    <w:p w14:paraId="6525836F">
      <w:pPr>
        <w:numPr>
          <w:ilvl w:val="0"/>
          <w:numId w:val="78"/>
        </w:numPr>
        <w:tabs>
          <w:tab w:val="left" w:pos="1067"/>
        </w:tabs>
        <w:ind w:left="1066"/>
        <w:rPr>
          <w:spacing w:val="-4"/>
          <w:w w:val="95"/>
          <w:sz w:val="16"/>
          <w:szCs w:val="18"/>
        </w:rPr>
      </w:pPr>
      <w:r>
        <w:rPr>
          <w:w w:val="95"/>
          <w:sz w:val="16"/>
          <w:szCs w:val="18"/>
        </w:rPr>
        <w:t>周期：12</w:t>
      </w:r>
      <w:r>
        <w:rPr>
          <w:spacing w:val="3"/>
          <w:sz w:val="16"/>
          <w:szCs w:val="18"/>
        </w:rPr>
        <w:t xml:space="preserve"> </w:t>
      </w:r>
      <w:r>
        <w:rPr>
          <w:spacing w:val="-4"/>
          <w:w w:val="95"/>
          <w:sz w:val="16"/>
          <w:szCs w:val="18"/>
        </w:rPr>
        <w:t>个月。</w:t>
      </w:r>
    </w:p>
    <w:p w14:paraId="7A26E971">
      <w:pPr>
        <w:tabs>
          <w:tab w:val="left" w:pos="1067"/>
        </w:tabs>
        <w:ind w:left="1066"/>
        <w:rPr>
          <w:sz w:val="16"/>
          <w:szCs w:val="18"/>
        </w:rPr>
      </w:pPr>
      <w:r>
        <w:rPr>
          <w:w w:val="95"/>
          <w:sz w:val="16"/>
          <w:szCs w:val="18"/>
        </w:rPr>
        <w:t>Cycle:</w:t>
      </w:r>
      <w:r>
        <w:rPr>
          <w:sz w:val="16"/>
          <w:szCs w:val="16"/>
        </w:rPr>
        <w:t xml:space="preserve"> 12 months.</w:t>
      </w:r>
    </w:p>
    <w:p w14:paraId="52673F69">
      <w:pPr>
        <w:spacing w:before="3"/>
        <w:rPr>
          <w:sz w:val="11"/>
          <w:szCs w:val="16"/>
        </w:rPr>
      </w:pPr>
    </w:p>
    <w:p w14:paraId="499D7448">
      <w:pPr>
        <w:ind w:left="542"/>
        <w:rPr>
          <w:spacing w:val="-5"/>
          <w:w w:val="95"/>
          <w:sz w:val="16"/>
          <w:szCs w:val="16"/>
          <w:lang w:eastAsia="zh-CN"/>
        </w:rPr>
      </w:pPr>
      <w:r>
        <w:rPr>
          <w:w w:val="95"/>
          <w:sz w:val="16"/>
          <w:szCs w:val="16"/>
          <w:lang w:eastAsia="zh-CN"/>
        </w:rPr>
        <w:t>项目：（a）接触线几何参数（接触线拉出值、跨中偏移值、接触线高度、接触线坡度</w:t>
      </w:r>
      <w:r>
        <w:rPr>
          <w:spacing w:val="-109"/>
          <w:w w:val="95"/>
          <w:sz w:val="16"/>
          <w:szCs w:val="16"/>
          <w:lang w:eastAsia="zh-CN"/>
        </w:rPr>
        <w:t>）</w:t>
      </w:r>
      <w:r>
        <w:rPr>
          <w:spacing w:val="-5"/>
          <w:w w:val="95"/>
          <w:sz w:val="16"/>
          <w:szCs w:val="16"/>
          <w:lang w:eastAsia="zh-CN"/>
        </w:rPr>
        <w:t>；</w:t>
      </w:r>
    </w:p>
    <w:p w14:paraId="7B96CBEB">
      <w:pPr>
        <w:ind w:left="542"/>
        <w:rPr>
          <w:sz w:val="16"/>
          <w:szCs w:val="16"/>
          <w:lang w:eastAsia="zh-CN"/>
        </w:rPr>
      </w:pPr>
      <w:r>
        <w:rPr>
          <w:w w:val="95"/>
          <w:sz w:val="16"/>
          <w:szCs w:val="16"/>
          <w:lang w:eastAsia="zh-CN"/>
        </w:rPr>
        <w:t>Items:</w:t>
      </w:r>
      <w:r>
        <w:rPr>
          <w:sz w:val="16"/>
          <w:szCs w:val="16"/>
          <w:lang w:eastAsia="zh-CN"/>
        </w:rPr>
        <w:t xml:space="preserve"> (a) Geometric parameters of contact line (contact line pull-out value, mid-span offset value, contact line height, contact line slope);</w:t>
      </w:r>
    </w:p>
    <w:p w14:paraId="3587F482">
      <w:pPr>
        <w:spacing w:before="4"/>
        <w:rPr>
          <w:sz w:val="11"/>
          <w:szCs w:val="16"/>
          <w:lang w:eastAsia="zh-CN"/>
        </w:rPr>
      </w:pPr>
    </w:p>
    <w:p w14:paraId="063C3ADA">
      <w:pPr>
        <w:numPr>
          <w:ilvl w:val="0"/>
          <w:numId w:val="79"/>
        </w:numPr>
        <w:tabs>
          <w:tab w:val="left" w:pos="1593"/>
        </w:tabs>
        <w:rPr>
          <w:spacing w:val="-1"/>
          <w:w w:val="95"/>
          <w:sz w:val="16"/>
          <w:szCs w:val="18"/>
          <w:lang w:eastAsia="zh-CN"/>
        </w:rPr>
      </w:pPr>
      <w:r>
        <w:rPr>
          <w:spacing w:val="-1"/>
          <w:w w:val="95"/>
          <w:sz w:val="16"/>
          <w:szCs w:val="18"/>
          <w:lang w:eastAsia="zh-CN"/>
        </w:rPr>
        <w:t>绝缘锚段关节、关节式分相；</w:t>
      </w:r>
    </w:p>
    <w:p w14:paraId="063F2FA8">
      <w:pPr>
        <w:tabs>
          <w:tab w:val="left" w:pos="1593"/>
        </w:tabs>
        <w:ind w:left="1592"/>
        <w:rPr>
          <w:sz w:val="16"/>
          <w:szCs w:val="18"/>
          <w:lang w:eastAsia="zh-CN"/>
        </w:rPr>
      </w:pPr>
      <w:r>
        <w:rPr>
          <w:sz w:val="16"/>
          <w:szCs w:val="16"/>
          <w:lang w:eastAsia="zh-CN"/>
        </w:rPr>
        <w:t>Insulated anchor joint, joint phase separation;</w:t>
      </w:r>
    </w:p>
    <w:p w14:paraId="58498EB8">
      <w:pPr>
        <w:spacing w:before="6"/>
        <w:rPr>
          <w:sz w:val="11"/>
          <w:szCs w:val="16"/>
          <w:lang w:eastAsia="zh-CN"/>
        </w:rPr>
      </w:pPr>
    </w:p>
    <w:p w14:paraId="604AA35E">
      <w:pPr>
        <w:numPr>
          <w:ilvl w:val="0"/>
          <w:numId w:val="79"/>
        </w:numPr>
        <w:tabs>
          <w:tab w:val="left" w:pos="1594"/>
        </w:tabs>
        <w:ind w:left="1593" w:hanging="526"/>
        <w:rPr>
          <w:spacing w:val="-2"/>
          <w:w w:val="95"/>
          <w:sz w:val="16"/>
          <w:szCs w:val="18"/>
        </w:rPr>
      </w:pPr>
      <w:r>
        <w:rPr>
          <w:spacing w:val="-2"/>
          <w:w w:val="95"/>
          <w:sz w:val="16"/>
          <w:szCs w:val="18"/>
        </w:rPr>
        <w:t>轨面标准线。</w:t>
      </w:r>
    </w:p>
    <w:p w14:paraId="74812C50">
      <w:pPr>
        <w:tabs>
          <w:tab w:val="left" w:pos="1594"/>
        </w:tabs>
        <w:ind w:left="1593"/>
        <w:rPr>
          <w:sz w:val="16"/>
          <w:szCs w:val="18"/>
        </w:rPr>
      </w:pPr>
      <w:r>
        <w:rPr>
          <w:sz w:val="16"/>
          <w:szCs w:val="16"/>
        </w:rPr>
        <w:t>Standard line of rail surface.</w:t>
      </w:r>
    </w:p>
    <w:p w14:paraId="13B72A92">
      <w:pPr>
        <w:spacing w:before="3"/>
        <w:rPr>
          <w:sz w:val="11"/>
          <w:szCs w:val="16"/>
        </w:rPr>
      </w:pPr>
    </w:p>
    <w:p w14:paraId="70E8B25B">
      <w:pPr>
        <w:numPr>
          <w:ilvl w:val="0"/>
          <w:numId w:val="78"/>
        </w:numPr>
        <w:tabs>
          <w:tab w:val="left" w:pos="1067"/>
        </w:tabs>
        <w:ind w:left="1066"/>
        <w:rPr>
          <w:spacing w:val="-4"/>
          <w:w w:val="95"/>
          <w:sz w:val="16"/>
          <w:szCs w:val="18"/>
        </w:rPr>
      </w:pPr>
      <w:r>
        <w:rPr>
          <w:w w:val="95"/>
          <w:sz w:val="16"/>
          <w:szCs w:val="18"/>
        </w:rPr>
        <w:t>周期：36</w:t>
      </w:r>
      <w:r>
        <w:rPr>
          <w:spacing w:val="3"/>
          <w:sz w:val="16"/>
          <w:szCs w:val="18"/>
        </w:rPr>
        <w:t xml:space="preserve"> </w:t>
      </w:r>
      <w:r>
        <w:rPr>
          <w:spacing w:val="-4"/>
          <w:w w:val="95"/>
          <w:sz w:val="16"/>
          <w:szCs w:val="18"/>
        </w:rPr>
        <w:t>个月。</w:t>
      </w:r>
    </w:p>
    <w:p w14:paraId="11C01804">
      <w:pPr>
        <w:tabs>
          <w:tab w:val="left" w:pos="1067"/>
        </w:tabs>
        <w:ind w:left="1066"/>
        <w:rPr>
          <w:sz w:val="16"/>
          <w:szCs w:val="18"/>
        </w:rPr>
      </w:pPr>
      <w:r>
        <w:rPr>
          <w:w w:val="95"/>
          <w:sz w:val="16"/>
          <w:szCs w:val="18"/>
        </w:rPr>
        <w:t>Cycle:</w:t>
      </w:r>
      <w:r>
        <w:rPr>
          <w:sz w:val="16"/>
          <w:szCs w:val="16"/>
        </w:rPr>
        <w:t xml:space="preserve"> 36 months.</w:t>
      </w:r>
    </w:p>
    <w:p w14:paraId="365896A4">
      <w:pPr>
        <w:spacing w:before="6"/>
        <w:rPr>
          <w:sz w:val="11"/>
          <w:szCs w:val="16"/>
        </w:rPr>
      </w:pPr>
    </w:p>
    <w:p w14:paraId="6D19825B">
      <w:pPr>
        <w:ind w:left="542"/>
        <w:rPr>
          <w:spacing w:val="-2"/>
          <w:w w:val="95"/>
          <w:sz w:val="16"/>
          <w:szCs w:val="16"/>
          <w:lang w:eastAsia="zh-CN"/>
        </w:rPr>
      </w:pPr>
      <w:r>
        <w:rPr>
          <w:w w:val="95"/>
          <w:sz w:val="16"/>
          <w:szCs w:val="16"/>
          <w:lang w:eastAsia="zh-CN"/>
        </w:rPr>
        <w:t>项目：（a）</w:t>
      </w:r>
      <w:r>
        <w:rPr>
          <w:spacing w:val="-2"/>
          <w:w w:val="95"/>
          <w:sz w:val="16"/>
          <w:szCs w:val="16"/>
          <w:lang w:eastAsia="zh-CN"/>
        </w:rPr>
        <w:t>非绝缘锚段关节；</w:t>
      </w:r>
    </w:p>
    <w:p w14:paraId="2F747156">
      <w:pPr>
        <w:ind w:left="542"/>
        <w:rPr>
          <w:sz w:val="16"/>
          <w:szCs w:val="16"/>
          <w:lang w:eastAsia="zh-CN"/>
        </w:rPr>
      </w:pPr>
      <w:r>
        <w:rPr>
          <w:w w:val="95"/>
          <w:sz w:val="16"/>
          <w:szCs w:val="16"/>
          <w:lang w:eastAsia="zh-CN"/>
        </w:rPr>
        <w:t>Items:</w:t>
      </w:r>
      <w:r>
        <w:rPr>
          <w:sz w:val="16"/>
          <w:szCs w:val="16"/>
          <w:lang w:eastAsia="zh-CN"/>
        </w:rPr>
        <w:t xml:space="preserve"> (a) Non-insulated anchor joint;</w:t>
      </w:r>
    </w:p>
    <w:p w14:paraId="7A953584">
      <w:pPr>
        <w:spacing w:before="4"/>
        <w:rPr>
          <w:sz w:val="11"/>
          <w:szCs w:val="16"/>
          <w:lang w:eastAsia="zh-CN"/>
        </w:rPr>
      </w:pPr>
    </w:p>
    <w:p w14:paraId="3F95FC80">
      <w:pPr>
        <w:ind w:left="1173"/>
        <w:rPr>
          <w:spacing w:val="-2"/>
          <w:w w:val="95"/>
          <w:sz w:val="16"/>
          <w:szCs w:val="16"/>
        </w:rPr>
      </w:pPr>
      <w:r>
        <w:rPr>
          <w:w w:val="95"/>
          <w:sz w:val="16"/>
          <w:szCs w:val="16"/>
        </w:rPr>
        <w:t>（b）</w:t>
      </w:r>
      <w:r>
        <w:rPr>
          <w:spacing w:val="-2"/>
          <w:w w:val="95"/>
          <w:sz w:val="16"/>
          <w:szCs w:val="16"/>
        </w:rPr>
        <w:t>补偿装置。</w:t>
      </w:r>
    </w:p>
    <w:p w14:paraId="05AB8EED">
      <w:pPr>
        <w:ind w:left="1173"/>
        <w:rPr>
          <w:sz w:val="16"/>
          <w:szCs w:val="16"/>
        </w:rPr>
      </w:pPr>
      <w:r>
        <w:rPr>
          <w:sz w:val="16"/>
          <w:szCs w:val="16"/>
        </w:rPr>
        <w:t>(b) Compensating devices.</w:t>
      </w:r>
    </w:p>
    <w:p w14:paraId="28019BE2">
      <w:pPr>
        <w:spacing w:before="3"/>
        <w:rPr>
          <w:sz w:val="11"/>
          <w:szCs w:val="16"/>
        </w:rPr>
      </w:pPr>
    </w:p>
    <w:p w14:paraId="6E0CACA4">
      <w:pPr>
        <w:numPr>
          <w:ilvl w:val="0"/>
          <w:numId w:val="78"/>
        </w:numPr>
        <w:tabs>
          <w:tab w:val="left" w:pos="1067"/>
        </w:tabs>
        <w:spacing w:line="427" w:lineRule="auto"/>
        <w:ind w:right="6054"/>
        <w:rPr>
          <w:spacing w:val="-2"/>
          <w:sz w:val="16"/>
          <w:szCs w:val="18"/>
          <w:lang w:eastAsia="zh-CN"/>
        </w:rPr>
      </w:pPr>
      <w:r>
        <w:rPr>
          <w:spacing w:val="-2"/>
          <w:sz w:val="16"/>
          <w:szCs w:val="18"/>
          <w:lang w:eastAsia="zh-CN"/>
        </w:rPr>
        <w:t>周期：60</w:t>
      </w:r>
      <w:r>
        <w:rPr>
          <w:spacing w:val="-19"/>
          <w:sz w:val="16"/>
          <w:szCs w:val="18"/>
          <w:lang w:eastAsia="zh-CN"/>
        </w:rPr>
        <w:t xml:space="preserve"> 个月</w:t>
      </w:r>
      <w:r>
        <w:rPr>
          <w:spacing w:val="-2"/>
          <w:sz w:val="16"/>
          <w:szCs w:val="18"/>
          <w:lang w:eastAsia="zh-CN"/>
        </w:rPr>
        <w:t>。项目：接地电阻。</w:t>
      </w:r>
    </w:p>
    <w:p w14:paraId="0C8E5795">
      <w:pPr>
        <w:tabs>
          <w:tab w:val="left" w:pos="1067"/>
        </w:tabs>
        <w:ind w:left="542" w:right="6054"/>
        <w:rPr>
          <w:sz w:val="16"/>
          <w:szCs w:val="18"/>
          <w:lang w:eastAsia="zh-CN"/>
        </w:rPr>
      </w:pPr>
      <w:r>
        <w:rPr>
          <w:sz w:val="16"/>
          <w:szCs w:val="18"/>
          <w:lang w:eastAsia="zh-CN"/>
        </w:rPr>
        <w:t>Cycle:</w:t>
      </w:r>
      <w:r>
        <w:rPr>
          <w:sz w:val="16"/>
          <w:szCs w:val="16"/>
          <w:lang w:eastAsia="zh-CN"/>
        </w:rPr>
        <w:t xml:space="preserve"> 60 months. Item: Grounding resistance.</w:t>
      </w:r>
    </w:p>
    <w:p w14:paraId="76632991">
      <w:pPr>
        <w:numPr>
          <w:ilvl w:val="0"/>
          <w:numId w:val="78"/>
        </w:numPr>
        <w:tabs>
          <w:tab w:val="left" w:pos="1067"/>
        </w:tabs>
        <w:spacing w:line="424" w:lineRule="auto"/>
        <w:ind w:right="1909"/>
        <w:rPr>
          <w:spacing w:val="-1"/>
          <w:w w:val="99"/>
          <w:sz w:val="16"/>
          <w:szCs w:val="18"/>
          <w:lang w:eastAsia="zh-CN"/>
        </w:rPr>
      </w:pPr>
      <w:r>
        <w:rPr>
          <w:spacing w:val="-1"/>
          <w:w w:val="99"/>
          <w:sz w:val="16"/>
          <w:szCs w:val="18"/>
          <w:lang w:eastAsia="zh-CN"/>
        </w:rPr>
        <w:t>不定期检测项目：对动态检测超限处所进行静态复核、确认。上述未明确的设备和项目，纳入检查内容。</w:t>
      </w:r>
    </w:p>
    <w:p w14:paraId="75A5FC20">
      <w:pPr>
        <w:tabs>
          <w:tab w:val="left" w:pos="1067"/>
        </w:tabs>
        <w:ind w:left="542" w:right="1909"/>
        <w:rPr>
          <w:sz w:val="16"/>
          <w:szCs w:val="18"/>
          <w:lang w:eastAsia="zh-CN"/>
        </w:rPr>
      </w:pPr>
      <w:r>
        <w:rPr>
          <w:w w:val="99"/>
          <w:sz w:val="16"/>
          <w:szCs w:val="18"/>
          <w:lang w:eastAsia="zh-CN"/>
        </w:rPr>
        <w:t>Irregular inspection items:</w:t>
      </w:r>
      <w:r>
        <w:rPr>
          <w:sz w:val="16"/>
          <w:szCs w:val="16"/>
          <w:lang w:eastAsia="zh-CN"/>
        </w:rPr>
        <w:t xml:space="preserve"> static review and confirmation of the places where the dynamic inspection exceeds the limit. The above-mentioned unclear equipment and items shall be included in the inspection contents.</w:t>
      </w:r>
    </w:p>
    <w:p w14:paraId="3900B766">
      <w:pPr>
        <w:numPr>
          <w:ilvl w:val="0"/>
          <w:numId w:val="77"/>
        </w:numPr>
        <w:tabs>
          <w:tab w:val="left" w:pos="1068"/>
        </w:tabs>
        <w:spacing w:before="5" w:line="427" w:lineRule="auto"/>
        <w:ind w:right="116" w:firstLine="420"/>
        <w:rPr>
          <w:spacing w:val="-1"/>
          <w:w w:val="99"/>
          <w:sz w:val="16"/>
          <w:szCs w:val="18"/>
          <w:lang w:eastAsia="zh-CN"/>
        </w:rPr>
      </w:pPr>
      <w:r>
        <w:rPr>
          <w:spacing w:val="-3"/>
          <w:w w:val="99"/>
          <w:sz w:val="16"/>
          <w:szCs w:val="18"/>
          <w:lang w:eastAsia="zh-CN"/>
        </w:rPr>
        <w:t>动态检测是指利用弓网综合检测装置</w:t>
      </w:r>
      <w:r>
        <w:rPr>
          <w:spacing w:val="-1"/>
          <w:w w:val="99"/>
          <w:sz w:val="16"/>
          <w:szCs w:val="18"/>
          <w:lang w:eastAsia="zh-CN"/>
        </w:rPr>
        <w:t>（</w:t>
      </w:r>
      <w:r>
        <w:rPr>
          <w:spacing w:val="1"/>
          <w:w w:val="99"/>
          <w:sz w:val="16"/>
          <w:szCs w:val="18"/>
          <w:lang w:eastAsia="zh-CN"/>
        </w:rPr>
        <w:t>1C</w:t>
      </w:r>
      <w:r>
        <w:rPr>
          <w:spacing w:val="-25"/>
          <w:w w:val="99"/>
          <w:sz w:val="16"/>
          <w:szCs w:val="18"/>
          <w:lang w:eastAsia="zh-CN"/>
        </w:rPr>
        <w:t>）</w:t>
      </w:r>
      <w:r>
        <w:rPr>
          <w:spacing w:val="-7"/>
          <w:w w:val="99"/>
          <w:sz w:val="16"/>
          <w:szCs w:val="18"/>
          <w:lang w:eastAsia="zh-CN"/>
        </w:rPr>
        <w:t>、车载接触网运行状态检测装置</w:t>
      </w:r>
      <w:r>
        <w:rPr>
          <w:spacing w:val="-1"/>
          <w:w w:val="99"/>
          <w:sz w:val="16"/>
          <w:szCs w:val="18"/>
          <w:lang w:eastAsia="zh-CN"/>
        </w:rPr>
        <w:t>（</w:t>
      </w:r>
      <w:r>
        <w:rPr>
          <w:spacing w:val="1"/>
          <w:w w:val="99"/>
          <w:sz w:val="16"/>
          <w:szCs w:val="18"/>
          <w:lang w:eastAsia="zh-CN"/>
        </w:rPr>
        <w:t>3C</w:t>
      </w:r>
      <w:r>
        <w:rPr>
          <w:w w:val="99"/>
          <w:sz w:val="16"/>
          <w:szCs w:val="18"/>
          <w:lang w:eastAsia="zh-CN"/>
        </w:rPr>
        <w:t>）</w:t>
      </w:r>
      <w:r>
        <w:rPr>
          <w:spacing w:val="-1"/>
          <w:w w:val="99"/>
          <w:sz w:val="16"/>
          <w:szCs w:val="18"/>
          <w:lang w:eastAsia="zh-CN"/>
        </w:rPr>
        <w:t>等手段，测量接触网技术状态及弓网接触取流状态。</w:t>
      </w:r>
    </w:p>
    <w:p w14:paraId="352F4E9A">
      <w:pPr>
        <w:tabs>
          <w:tab w:val="left" w:pos="1068"/>
        </w:tabs>
        <w:ind w:left="122" w:right="116"/>
        <w:rPr>
          <w:sz w:val="16"/>
          <w:szCs w:val="18"/>
          <w:lang w:eastAsia="zh-CN"/>
        </w:rPr>
      </w:pPr>
      <w:r>
        <w:rPr>
          <w:sz w:val="16"/>
          <w:szCs w:val="16"/>
          <w:lang w:eastAsia="zh-CN"/>
        </w:rPr>
        <w:t>Dynamic detection refers to measuring the technical state of catenary and the current extraction state of pantograph-catenary contact by means of pantograph-catenary comprehensive detection device (1C) and vehicle-mounted catenary operation state detection device (3C).</w:t>
      </w:r>
    </w:p>
    <w:p w14:paraId="46047DF4">
      <w:pPr>
        <w:numPr>
          <w:ilvl w:val="0"/>
          <w:numId w:val="80"/>
        </w:numPr>
        <w:tabs>
          <w:tab w:val="left" w:pos="1067"/>
        </w:tabs>
        <w:spacing w:line="424" w:lineRule="auto"/>
        <w:ind w:right="5268"/>
        <w:rPr>
          <w:spacing w:val="-12"/>
          <w:sz w:val="16"/>
          <w:szCs w:val="18"/>
          <w:lang w:eastAsia="zh-CN"/>
        </w:rPr>
      </w:pPr>
      <w:r>
        <w:rPr>
          <w:spacing w:val="-2"/>
          <w:sz w:val="16"/>
          <w:szCs w:val="18"/>
          <w:lang w:eastAsia="zh-CN"/>
        </w:rPr>
        <w:t>弓网综合检测装置（1C）</w:t>
      </w:r>
      <w:r>
        <w:rPr>
          <w:sz w:val="16"/>
          <w:szCs w:val="18"/>
          <w:lang w:eastAsia="zh-CN"/>
        </w:rPr>
        <w:t>周期：3</w:t>
      </w:r>
      <w:r>
        <w:rPr>
          <w:spacing w:val="-12"/>
          <w:sz w:val="16"/>
          <w:szCs w:val="18"/>
          <w:lang w:eastAsia="zh-CN"/>
        </w:rPr>
        <w:t xml:space="preserve"> 个月。</w:t>
      </w:r>
    </w:p>
    <w:p w14:paraId="27B72956">
      <w:pPr>
        <w:tabs>
          <w:tab w:val="left" w:pos="1067"/>
        </w:tabs>
        <w:ind w:left="542" w:right="5268"/>
        <w:rPr>
          <w:sz w:val="16"/>
          <w:szCs w:val="18"/>
          <w:lang w:eastAsia="zh-CN"/>
        </w:rPr>
      </w:pPr>
      <w:r>
        <w:rPr>
          <w:sz w:val="16"/>
          <w:szCs w:val="16"/>
          <w:lang w:eastAsia="zh-CN"/>
        </w:rPr>
        <w:t>Cycle of pantograph-catenary comprehensive detection device (1C): 3 months.</w:t>
      </w:r>
    </w:p>
    <w:p w14:paraId="6C2F6EED">
      <w:pPr>
        <w:spacing w:before="3"/>
        <w:ind w:left="542"/>
        <w:rPr>
          <w:spacing w:val="-1"/>
          <w:w w:val="95"/>
          <w:sz w:val="16"/>
          <w:szCs w:val="16"/>
          <w:lang w:eastAsia="zh-CN"/>
        </w:rPr>
      </w:pPr>
      <w:r>
        <w:rPr>
          <w:w w:val="95"/>
          <w:sz w:val="16"/>
          <w:szCs w:val="16"/>
          <w:lang w:eastAsia="zh-CN"/>
        </w:rPr>
        <w:t>项目：（a）</w:t>
      </w:r>
      <w:r>
        <w:rPr>
          <w:spacing w:val="-1"/>
          <w:w w:val="95"/>
          <w:sz w:val="16"/>
          <w:szCs w:val="16"/>
          <w:lang w:eastAsia="zh-CN"/>
        </w:rPr>
        <w:t>接触线动态拉出值、高度；</w:t>
      </w:r>
    </w:p>
    <w:p w14:paraId="094D363B">
      <w:pPr>
        <w:ind w:left="542"/>
        <w:rPr>
          <w:sz w:val="16"/>
          <w:szCs w:val="16"/>
          <w:lang w:eastAsia="zh-CN"/>
        </w:rPr>
      </w:pPr>
      <w:r>
        <w:rPr>
          <w:w w:val="95"/>
          <w:sz w:val="16"/>
          <w:szCs w:val="16"/>
          <w:lang w:eastAsia="zh-CN"/>
        </w:rPr>
        <w:t>Items:</w:t>
      </w:r>
      <w:r>
        <w:rPr>
          <w:sz w:val="16"/>
          <w:szCs w:val="16"/>
          <w:lang w:eastAsia="zh-CN"/>
        </w:rPr>
        <w:t xml:space="preserve"> (a) Dynamic pull-out value and height of contact wire;</w:t>
      </w:r>
    </w:p>
    <w:p w14:paraId="7502E736">
      <w:pPr>
        <w:spacing w:before="5"/>
        <w:rPr>
          <w:sz w:val="11"/>
          <w:szCs w:val="16"/>
          <w:lang w:eastAsia="zh-CN"/>
        </w:rPr>
      </w:pPr>
    </w:p>
    <w:p w14:paraId="1175D432">
      <w:pPr>
        <w:numPr>
          <w:ilvl w:val="0"/>
          <w:numId w:val="81"/>
        </w:numPr>
        <w:tabs>
          <w:tab w:val="left" w:pos="1698"/>
        </w:tabs>
        <w:spacing w:before="1"/>
        <w:rPr>
          <w:spacing w:val="-1"/>
          <w:w w:val="95"/>
          <w:sz w:val="16"/>
          <w:szCs w:val="18"/>
          <w:lang w:eastAsia="zh-CN"/>
        </w:rPr>
      </w:pPr>
      <w:r>
        <w:rPr>
          <w:spacing w:val="-1"/>
          <w:w w:val="95"/>
          <w:sz w:val="16"/>
          <w:szCs w:val="18"/>
          <w:lang w:eastAsia="zh-CN"/>
        </w:rPr>
        <w:t>硬点、一跨内接触线高差；</w:t>
      </w:r>
    </w:p>
    <w:p w14:paraId="6411175B">
      <w:pPr>
        <w:tabs>
          <w:tab w:val="left" w:pos="1698"/>
        </w:tabs>
        <w:ind w:left="1698"/>
        <w:rPr>
          <w:sz w:val="16"/>
          <w:szCs w:val="18"/>
          <w:lang w:eastAsia="zh-CN"/>
        </w:rPr>
      </w:pPr>
      <w:r>
        <w:rPr>
          <w:sz w:val="16"/>
          <w:szCs w:val="16"/>
          <w:lang w:eastAsia="zh-CN"/>
        </w:rPr>
        <w:t>Hard point, height difference of contact line within one span;</w:t>
      </w:r>
    </w:p>
    <w:p w14:paraId="6DEA5751">
      <w:pPr>
        <w:spacing w:before="3"/>
        <w:rPr>
          <w:sz w:val="11"/>
          <w:szCs w:val="16"/>
          <w:lang w:eastAsia="zh-CN"/>
        </w:rPr>
      </w:pPr>
    </w:p>
    <w:p w14:paraId="015AF3E5">
      <w:pPr>
        <w:numPr>
          <w:ilvl w:val="0"/>
          <w:numId w:val="81"/>
        </w:numPr>
        <w:tabs>
          <w:tab w:val="left" w:pos="1698"/>
        </w:tabs>
        <w:spacing w:line="424" w:lineRule="auto"/>
        <w:ind w:left="542" w:right="3589" w:firstLine="631"/>
        <w:rPr>
          <w:spacing w:val="-2"/>
          <w:sz w:val="16"/>
          <w:szCs w:val="18"/>
          <w:lang w:eastAsia="zh-CN"/>
        </w:rPr>
      </w:pPr>
      <w:r>
        <w:rPr>
          <w:spacing w:val="-2"/>
          <w:w w:val="95"/>
          <w:sz w:val="16"/>
          <w:szCs w:val="18"/>
          <w:lang w:eastAsia="zh-CN"/>
        </w:rPr>
        <w:t xml:space="preserve">弓网接触力、燃弧、接触线抬升量； </w:t>
      </w:r>
      <w:r>
        <w:rPr>
          <w:spacing w:val="-2"/>
          <w:sz w:val="16"/>
          <w:szCs w:val="18"/>
          <w:lang w:eastAsia="zh-CN"/>
        </w:rPr>
        <w:t>4.接触网电压。</w:t>
      </w:r>
    </w:p>
    <w:p w14:paraId="368097AE">
      <w:pPr>
        <w:tabs>
          <w:tab w:val="left" w:pos="1698"/>
        </w:tabs>
        <w:ind w:left="542" w:right="3589"/>
        <w:rPr>
          <w:sz w:val="16"/>
          <w:szCs w:val="18"/>
          <w:lang w:eastAsia="zh-CN"/>
        </w:rPr>
      </w:pPr>
      <w:r>
        <w:rPr>
          <w:sz w:val="16"/>
          <w:szCs w:val="16"/>
          <w:lang w:eastAsia="zh-CN"/>
        </w:rPr>
        <w:t>Pantograph-catenary contact force, arc and contact line uplift; 4. Catenary voltage.</w:t>
      </w:r>
    </w:p>
    <w:p w14:paraId="3A056DA7">
      <w:pPr>
        <w:numPr>
          <w:ilvl w:val="0"/>
          <w:numId w:val="80"/>
        </w:numPr>
        <w:tabs>
          <w:tab w:val="left" w:pos="1067"/>
        </w:tabs>
        <w:spacing w:before="5"/>
        <w:ind w:left="1066"/>
        <w:rPr>
          <w:spacing w:val="-4"/>
          <w:w w:val="95"/>
          <w:sz w:val="16"/>
          <w:szCs w:val="18"/>
          <w:lang w:eastAsia="zh-CN"/>
        </w:rPr>
      </w:pPr>
      <w:r>
        <w:rPr>
          <w:w w:val="95"/>
          <w:sz w:val="16"/>
          <w:szCs w:val="18"/>
          <w:lang w:eastAsia="zh-CN"/>
        </w:rPr>
        <w:t>车载接触网运行状态检测装置</w:t>
      </w:r>
      <w:r>
        <w:rPr>
          <w:spacing w:val="-4"/>
          <w:w w:val="95"/>
          <w:sz w:val="16"/>
          <w:szCs w:val="18"/>
          <w:lang w:eastAsia="zh-CN"/>
        </w:rPr>
        <w:t>（3C）</w:t>
      </w:r>
    </w:p>
    <w:p w14:paraId="17494155">
      <w:pPr>
        <w:tabs>
          <w:tab w:val="left" w:pos="1067"/>
        </w:tabs>
        <w:ind w:left="1066"/>
        <w:rPr>
          <w:sz w:val="16"/>
          <w:szCs w:val="18"/>
          <w:lang w:eastAsia="zh-CN"/>
        </w:rPr>
      </w:pPr>
      <w:r>
        <w:rPr>
          <w:sz w:val="16"/>
          <w:szCs w:val="16"/>
          <w:lang w:eastAsia="zh-CN"/>
        </w:rPr>
        <w:t>Vehicle-mounted catenary running state detection device (3C)</w:t>
      </w:r>
    </w:p>
    <w:p w14:paraId="5C8E5517">
      <w:pPr>
        <w:rPr>
          <w:sz w:val="16"/>
          <w:szCs w:val="18"/>
          <w:lang w:eastAsia="zh-CN"/>
        </w:rPr>
        <w:sectPr>
          <w:pgSz w:w="11910" w:h="16840"/>
          <w:pgMar w:top="1480" w:right="1580" w:bottom="1380" w:left="1680" w:header="0" w:footer="1183" w:gutter="0"/>
          <w:cols w:space="720" w:num="1"/>
        </w:sectPr>
      </w:pPr>
    </w:p>
    <w:p w14:paraId="3B6A2679">
      <w:pPr>
        <w:spacing w:before="45"/>
        <w:ind w:left="542"/>
        <w:rPr>
          <w:spacing w:val="-2"/>
          <w:w w:val="95"/>
          <w:sz w:val="16"/>
          <w:szCs w:val="16"/>
          <w:lang w:eastAsia="zh-CN"/>
        </w:rPr>
      </w:pPr>
      <w:r>
        <w:rPr>
          <w:spacing w:val="-2"/>
          <w:w w:val="95"/>
          <w:sz w:val="16"/>
          <w:szCs w:val="16"/>
          <w:lang w:eastAsia="zh-CN"/>
        </w:rPr>
        <w:t>周期：实时或定期。</w:t>
      </w:r>
    </w:p>
    <w:p w14:paraId="0AF33058">
      <w:pPr>
        <w:ind w:left="542"/>
        <w:rPr>
          <w:sz w:val="16"/>
          <w:szCs w:val="16"/>
          <w:lang w:eastAsia="zh-CN"/>
        </w:rPr>
      </w:pPr>
      <w:r>
        <w:rPr>
          <w:w w:val="95"/>
          <w:sz w:val="16"/>
          <w:szCs w:val="16"/>
          <w:lang w:eastAsia="zh-CN"/>
        </w:rPr>
        <w:t>Cycle:</w:t>
      </w:r>
      <w:r>
        <w:rPr>
          <w:sz w:val="16"/>
          <w:szCs w:val="16"/>
          <w:lang w:eastAsia="zh-CN"/>
        </w:rPr>
        <w:t xml:space="preserve"> Real-time or regular.</w:t>
      </w:r>
    </w:p>
    <w:p w14:paraId="012DB084">
      <w:pPr>
        <w:spacing w:before="5"/>
        <w:rPr>
          <w:sz w:val="11"/>
          <w:szCs w:val="16"/>
          <w:lang w:eastAsia="zh-CN"/>
        </w:rPr>
      </w:pPr>
    </w:p>
    <w:p w14:paraId="2D0D6453">
      <w:pPr>
        <w:spacing w:before="1"/>
        <w:ind w:left="542"/>
        <w:rPr>
          <w:spacing w:val="-1"/>
          <w:w w:val="95"/>
          <w:sz w:val="16"/>
          <w:szCs w:val="16"/>
          <w:lang w:eastAsia="zh-CN"/>
        </w:rPr>
      </w:pPr>
      <w:r>
        <w:rPr>
          <w:w w:val="95"/>
          <w:sz w:val="16"/>
          <w:szCs w:val="16"/>
          <w:lang w:eastAsia="zh-CN"/>
        </w:rPr>
        <w:t>项目：（a）</w:t>
      </w:r>
      <w:r>
        <w:rPr>
          <w:spacing w:val="-1"/>
          <w:w w:val="95"/>
          <w:sz w:val="16"/>
          <w:szCs w:val="16"/>
          <w:lang w:eastAsia="zh-CN"/>
        </w:rPr>
        <w:t>接触线动态拉出值、高度、接触线的相互位置；</w:t>
      </w:r>
    </w:p>
    <w:p w14:paraId="2D9F5B9F">
      <w:pPr>
        <w:ind w:left="542"/>
        <w:rPr>
          <w:sz w:val="16"/>
          <w:szCs w:val="16"/>
          <w:lang w:eastAsia="zh-CN"/>
        </w:rPr>
      </w:pPr>
      <w:r>
        <w:rPr>
          <w:w w:val="95"/>
          <w:sz w:val="16"/>
          <w:szCs w:val="16"/>
          <w:lang w:eastAsia="zh-CN"/>
        </w:rPr>
        <w:t>Items:</w:t>
      </w:r>
      <w:r>
        <w:rPr>
          <w:sz w:val="16"/>
          <w:szCs w:val="16"/>
          <w:lang w:eastAsia="zh-CN"/>
        </w:rPr>
        <w:t xml:space="preserve"> (a) Dynamic pull-out value of contact wires, height and mutual position of contact wires;</w:t>
      </w:r>
    </w:p>
    <w:p w14:paraId="22551903">
      <w:pPr>
        <w:spacing w:before="3"/>
        <w:rPr>
          <w:sz w:val="11"/>
          <w:szCs w:val="16"/>
          <w:lang w:eastAsia="zh-CN"/>
        </w:rPr>
      </w:pPr>
    </w:p>
    <w:p w14:paraId="2E9A7435">
      <w:pPr>
        <w:numPr>
          <w:ilvl w:val="0"/>
          <w:numId w:val="82"/>
        </w:numPr>
        <w:tabs>
          <w:tab w:val="left" w:pos="1698"/>
        </w:tabs>
        <w:rPr>
          <w:spacing w:val="-1"/>
          <w:w w:val="95"/>
          <w:sz w:val="16"/>
          <w:szCs w:val="18"/>
          <w:lang w:eastAsia="zh-CN"/>
        </w:rPr>
      </w:pPr>
      <w:r>
        <w:rPr>
          <w:spacing w:val="-1"/>
          <w:w w:val="95"/>
          <w:sz w:val="16"/>
          <w:szCs w:val="18"/>
          <w:lang w:eastAsia="zh-CN"/>
        </w:rPr>
        <w:t>燃弧次数、燃弧时间、燃弧率；</w:t>
      </w:r>
    </w:p>
    <w:p w14:paraId="12EE3A9F">
      <w:pPr>
        <w:tabs>
          <w:tab w:val="left" w:pos="1698"/>
        </w:tabs>
        <w:ind w:left="1698"/>
        <w:rPr>
          <w:sz w:val="16"/>
          <w:szCs w:val="18"/>
          <w:lang w:eastAsia="zh-CN"/>
        </w:rPr>
      </w:pPr>
      <w:r>
        <w:rPr>
          <w:sz w:val="16"/>
          <w:szCs w:val="16"/>
          <w:lang w:eastAsia="zh-CN"/>
        </w:rPr>
        <w:t>Arc times, arc time and arc rate;</w:t>
      </w:r>
    </w:p>
    <w:p w14:paraId="520DC325">
      <w:pPr>
        <w:spacing w:before="4"/>
        <w:rPr>
          <w:sz w:val="11"/>
          <w:szCs w:val="16"/>
          <w:lang w:eastAsia="zh-CN"/>
        </w:rPr>
      </w:pPr>
    </w:p>
    <w:p w14:paraId="4441B93E">
      <w:pPr>
        <w:numPr>
          <w:ilvl w:val="0"/>
          <w:numId w:val="82"/>
        </w:numPr>
        <w:tabs>
          <w:tab w:val="left" w:pos="1698"/>
        </w:tabs>
        <w:rPr>
          <w:spacing w:val="-2"/>
          <w:w w:val="95"/>
          <w:sz w:val="16"/>
          <w:szCs w:val="18"/>
        </w:rPr>
      </w:pPr>
      <w:r>
        <w:rPr>
          <w:spacing w:val="-2"/>
          <w:w w:val="95"/>
          <w:sz w:val="16"/>
          <w:szCs w:val="18"/>
        </w:rPr>
        <w:t>接触网温度。</w:t>
      </w:r>
    </w:p>
    <w:p w14:paraId="273FAD65">
      <w:pPr>
        <w:tabs>
          <w:tab w:val="left" w:pos="1698"/>
        </w:tabs>
        <w:ind w:left="1698"/>
        <w:rPr>
          <w:sz w:val="16"/>
          <w:szCs w:val="18"/>
        </w:rPr>
      </w:pPr>
      <w:r>
        <w:rPr>
          <w:sz w:val="16"/>
          <w:szCs w:val="16"/>
        </w:rPr>
        <w:t>Catenary temperature.</w:t>
      </w:r>
    </w:p>
    <w:p w14:paraId="19743498">
      <w:pPr>
        <w:rPr>
          <w:sz w:val="10"/>
          <w:szCs w:val="16"/>
        </w:rPr>
      </w:pPr>
    </w:p>
    <w:p w14:paraId="3A0E3018">
      <w:pPr>
        <w:ind w:left="283" w:right="384"/>
        <w:jc w:val="center"/>
        <w:outlineLvl w:val="0"/>
        <w:rPr>
          <w:b/>
          <w:bCs/>
          <w:spacing w:val="-10"/>
          <w:sz w:val="20"/>
          <w:szCs w:val="20"/>
        </w:rPr>
      </w:pPr>
      <w:r>
        <w:rPr>
          <w:b/>
          <w:bCs/>
          <w:w w:val="95"/>
          <w:sz w:val="20"/>
          <w:szCs w:val="20"/>
        </w:rPr>
        <w:t>检</w:t>
      </w:r>
      <w:r>
        <w:rPr>
          <w:b/>
          <w:bCs/>
          <w:spacing w:val="-10"/>
          <w:sz w:val="20"/>
          <w:szCs w:val="20"/>
        </w:rPr>
        <w:t>查</w:t>
      </w:r>
    </w:p>
    <w:p w14:paraId="7CD19C6E">
      <w:pPr>
        <w:ind w:left="283" w:right="384"/>
        <w:jc w:val="center"/>
        <w:outlineLvl w:val="0"/>
        <w:rPr>
          <w:b/>
          <w:bCs/>
          <w:sz w:val="20"/>
          <w:szCs w:val="20"/>
        </w:rPr>
      </w:pPr>
      <w:r>
        <w:rPr>
          <w:b/>
          <w:bCs/>
          <w:sz w:val="20"/>
          <w:szCs w:val="20"/>
        </w:rPr>
        <w:t>check</w:t>
      </w:r>
    </w:p>
    <w:p w14:paraId="79777D16">
      <w:pPr>
        <w:numPr>
          <w:ilvl w:val="0"/>
          <w:numId w:val="77"/>
        </w:numPr>
        <w:tabs>
          <w:tab w:val="left" w:pos="1068"/>
        </w:tabs>
        <w:spacing w:before="189"/>
        <w:ind w:left="1068"/>
        <w:rPr>
          <w:spacing w:val="-1"/>
          <w:w w:val="95"/>
          <w:sz w:val="16"/>
          <w:szCs w:val="18"/>
          <w:lang w:eastAsia="zh-CN"/>
        </w:rPr>
      </w:pPr>
      <w:r>
        <w:rPr>
          <w:spacing w:val="-1"/>
          <w:w w:val="95"/>
          <w:sz w:val="16"/>
          <w:szCs w:val="18"/>
          <w:lang w:eastAsia="zh-CN"/>
        </w:rPr>
        <w:t>检查分为巡视检查、全面检查、单项设备检查和非常规检查。</w:t>
      </w:r>
    </w:p>
    <w:p w14:paraId="3CA44E74">
      <w:pPr>
        <w:tabs>
          <w:tab w:val="left" w:pos="1068"/>
        </w:tabs>
        <w:ind w:left="1068"/>
        <w:rPr>
          <w:sz w:val="16"/>
          <w:szCs w:val="18"/>
          <w:lang w:eastAsia="zh-CN"/>
        </w:rPr>
      </w:pPr>
      <w:r>
        <w:rPr>
          <w:sz w:val="16"/>
          <w:szCs w:val="16"/>
          <w:lang w:eastAsia="zh-CN"/>
        </w:rPr>
        <w:t>Inspection is divided into patrol inspection, comprehensive inspection, single equipment inspection and unconventional inspection.</w:t>
      </w:r>
    </w:p>
    <w:p w14:paraId="7F013A13">
      <w:pPr>
        <w:spacing w:before="5"/>
        <w:rPr>
          <w:sz w:val="11"/>
          <w:szCs w:val="16"/>
          <w:lang w:eastAsia="zh-CN"/>
        </w:rPr>
      </w:pPr>
    </w:p>
    <w:p w14:paraId="1A7A9D23">
      <w:pPr>
        <w:spacing w:before="1" w:line="427" w:lineRule="auto"/>
        <w:ind w:left="122" w:right="222" w:firstLine="420"/>
        <w:rPr>
          <w:spacing w:val="-1"/>
          <w:w w:val="99"/>
          <w:sz w:val="16"/>
          <w:szCs w:val="16"/>
          <w:lang w:eastAsia="zh-CN"/>
        </w:rPr>
      </w:pPr>
      <w:r>
        <w:rPr>
          <w:spacing w:val="-7"/>
          <w:w w:val="99"/>
          <w:sz w:val="16"/>
          <w:szCs w:val="16"/>
          <w:lang w:eastAsia="zh-CN"/>
        </w:rPr>
        <w:t>巡视检查是对接触网外观、绝缘部件状态、外部环境及电力机车、动车组取流情况进行</w:t>
      </w:r>
      <w:r>
        <w:rPr>
          <w:spacing w:val="-1"/>
          <w:w w:val="99"/>
          <w:sz w:val="16"/>
          <w:szCs w:val="16"/>
          <w:lang w:eastAsia="zh-CN"/>
        </w:rPr>
        <w:t>目视检查，分为步行巡视检查和登乘巡视检查。</w:t>
      </w:r>
    </w:p>
    <w:p w14:paraId="0997F892">
      <w:pPr>
        <w:ind w:left="122" w:right="222" w:firstLine="420"/>
        <w:rPr>
          <w:sz w:val="16"/>
          <w:szCs w:val="16"/>
          <w:lang w:eastAsia="zh-CN"/>
        </w:rPr>
      </w:pPr>
      <w:r>
        <w:rPr>
          <w:sz w:val="16"/>
          <w:szCs w:val="16"/>
          <w:lang w:eastAsia="zh-CN"/>
        </w:rPr>
        <w:t>Patrol inspection is a visual inspection of catenary appearance, insulation component status, external environment and current extraction of electric locomotives and EMUs, which is divided into walking patrol inspection and boarding patrol inspection.</w:t>
      </w:r>
    </w:p>
    <w:p w14:paraId="35007A4C">
      <w:pPr>
        <w:spacing w:line="427" w:lineRule="auto"/>
        <w:ind w:left="122" w:right="222" w:firstLine="420"/>
        <w:jc w:val="both"/>
        <w:rPr>
          <w:spacing w:val="-1"/>
          <w:w w:val="99"/>
          <w:sz w:val="16"/>
          <w:szCs w:val="16"/>
          <w:lang w:eastAsia="zh-CN"/>
        </w:rPr>
      </w:pPr>
      <w:r>
        <w:rPr>
          <w:spacing w:val="-9"/>
          <w:w w:val="99"/>
          <w:sz w:val="16"/>
          <w:szCs w:val="16"/>
          <w:lang w:eastAsia="zh-CN"/>
        </w:rPr>
        <w:t>全面检查、单项设备检查具有检查、测量和试验等多重职能。针对无法或不易通过静态和动态检测、监测手段掌握设备及零部件运行状态的所有项目，利用天窗在接触网作业车作业平台、车梯或支柱上进行近距离检查，并进行必要的测量和试验等。全面检查是对所有设</w:t>
      </w:r>
      <w:r>
        <w:rPr>
          <w:spacing w:val="-1"/>
          <w:w w:val="99"/>
          <w:sz w:val="16"/>
          <w:szCs w:val="16"/>
          <w:lang w:eastAsia="zh-CN"/>
        </w:rPr>
        <w:t>备进行检查；单项设备检查是对个别设备进行专项检查，并兼有维护保养职能。</w:t>
      </w:r>
    </w:p>
    <w:p w14:paraId="44E10E3C">
      <w:pPr>
        <w:ind w:left="122" w:right="222" w:firstLine="420"/>
        <w:jc w:val="both"/>
        <w:rPr>
          <w:sz w:val="16"/>
          <w:szCs w:val="16"/>
          <w:lang w:eastAsia="zh-CN"/>
        </w:rPr>
      </w:pPr>
      <w:r>
        <w:rPr>
          <w:sz w:val="16"/>
          <w:szCs w:val="16"/>
          <w:lang w:eastAsia="zh-CN"/>
        </w:rPr>
        <w:t>Comprehensive inspection and single equipment inspection have multiple functions such as inspection, measurement and test. For all items that can't or can't master the running status of equipment and parts by static and dynamic detection and monitoring means, use skylights to carry out close inspection on the working platform, ladder or pillar of catenary working vehicle, and carry out necessary measurements and tests. Comprehensive inspection is to inspect all equipment; Single equipment inspection is a special inspection of individual equipment, and has the function of maintenance.</w:t>
      </w:r>
    </w:p>
    <w:p w14:paraId="76279558">
      <w:pPr>
        <w:spacing w:line="427" w:lineRule="auto"/>
        <w:ind w:left="542" w:right="3692"/>
        <w:rPr>
          <w:spacing w:val="-2"/>
          <w:sz w:val="16"/>
          <w:szCs w:val="16"/>
          <w:lang w:eastAsia="zh-CN"/>
        </w:rPr>
      </w:pPr>
      <w:r>
        <w:rPr>
          <w:spacing w:val="-2"/>
          <w:w w:val="95"/>
          <w:sz w:val="16"/>
          <w:szCs w:val="16"/>
          <w:lang w:eastAsia="zh-CN"/>
        </w:rPr>
        <w:t xml:space="preserve">非常规检查通常在特殊情况下或根据需要进行。 </w:t>
      </w:r>
      <w:r>
        <w:rPr>
          <w:spacing w:val="-2"/>
          <w:sz w:val="16"/>
          <w:szCs w:val="16"/>
          <w:lang w:eastAsia="zh-CN"/>
        </w:rPr>
        <w:t>186．步行巡视检查</w:t>
      </w:r>
    </w:p>
    <w:p w14:paraId="678545DA">
      <w:pPr>
        <w:ind w:left="542" w:right="3692"/>
        <w:rPr>
          <w:sz w:val="16"/>
          <w:szCs w:val="16"/>
          <w:lang w:eastAsia="zh-CN"/>
        </w:rPr>
      </w:pPr>
      <w:r>
        <w:rPr>
          <w:sz w:val="16"/>
          <w:szCs w:val="16"/>
          <w:lang w:eastAsia="zh-CN"/>
        </w:rPr>
        <w:t>Unconventional inspections are usually carried out under special circumstances or as needed. 186. Walking patrol inspection</w:t>
      </w:r>
    </w:p>
    <w:p w14:paraId="1D89A49D">
      <w:pPr>
        <w:spacing w:line="427" w:lineRule="auto"/>
        <w:ind w:left="122" w:right="222" w:firstLine="420"/>
        <w:jc w:val="both"/>
        <w:rPr>
          <w:spacing w:val="-1"/>
          <w:w w:val="99"/>
          <w:sz w:val="16"/>
          <w:szCs w:val="16"/>
          <w:lang w:eastAsia="zh-CN"/>
        </w:rPr>
      </w:pPr>
      <w:r>
        <w:rPr>
          <w:spacing w:val="-8"/>
          <w:w w:val="99"/>
          <w:sz w:val="16"/>
          <w:szCs w:val="16"/>
          <w:lang w:eastAsia="zh-CN"/>
        </w:rPr>
        <w:t>周期：对接触网安全巡检装置不易到达的专用线、联络线、支线、车站侧线、远离线路</w:t>
      </w:r>
      <w:r>
        <w:rPr>
          <w:spacing w:val="-11"/>
          <w:w w:val="99"/>
          <w:sz w:val="16"/>
          <w:szCs w:val="16"/>
          <w:lang w:eastAsia="zh-CN"/>
        </w:rPr>
        <w:t>的供电线等处所，巡视周期</w:t>
      </w:r>
      <w:r>
        <w:rPr>
          <w:spacing w:val="2"/>
          <w:sz w:val="16"/>
          <w:szCs w:val="16"/>
          <w:lang w:eastAsia="zh-CN"/>
        </w:rPr>
        <w:t xml:space="preserve"> </w:t>
      </w:r>
      <w:r>
        <w:rPr>
          <w:w w:val="99"/>
          <w:sz w:val="16"/>
          <w:szCs w:val="16"/>
          <w:lang w:eastAsia="zh-CN"/>
        </w:rPr>
        <w:t>1</w:t>
      </w:r>
      <w:r>
        <w:rPr>
          <w:spacing w:val="-1"/>
          <w:sz w:val="16"/>
          <w:szCs w:val="16"/>
          <w:lang w:eastAsia="zh-CN"/>
        </w:rPr>
        <w:t xml:space="preserve"> </w:t>
      </w:r>
      <w:r>
        <w:rPr>
          <w:spacing w:val="-16"/>
          <w:w w:val="99"/>
          <w:sz w:val="16"/>
          <w:szCs w:val="16"/>
          <w:lang w:eastAsia="zh-CN"/>
        </w:rPr>
        <w:t>个月；对接触网安全巡检装置能够到达的线路，巡视周期</w:t>
      </w:r>
      <w:r>
        <w:rPr>
          <w:spacing w:val="2"/>
          <w:sz w:val="16"/>
          <w:szCs w:val="16"/>
          <w:lang w:eastAsia="zh-CN"/>
        </w:rPr>
        <w:t xml:space="preserve"> </w:t>
      </w:r>
      <w:r>
        <w:rPr>
          <w:w w:val="99"/>
          <w:sz w:val="16"/>
          <w:szCs w:val="16"/>
          <w:lang w:eastAsia="zh-CN"/>
        </w:rPr>
        <w:t>3</w:t>
      </w:r>
      <w:r>
        <w:rPr>
          <w:spacing w:val="-1"/>
          <w:sz w:val="16"/>
          <w:szCs w:val="16"/>
          <w:lang w:eastAsia="zh-CN"/>
        </w:rPr>
        <w:t xml:space="preserve"> </w:t>
      </w:r>
      <w:r>
        <w:rPr>
          <w:w w:val="99"/>
          <w:sz w:val="16"/>
          <w:szCs w:val="16"/>
          <w:lang w:eastAsia="zh-CN"/>
        </w:rPr>
        <w:t>个</w:t>
      </w:r>
      <w:r>
        <w:rPr>
          <w:spacing w:val="-1"/>
          <w:w w:val="99"/>
          <w:sz w:val="16"/>
          <w:szCs w:val="16"/>
          <w:lang w:eastAsia="zh-CN"/>
        </w:rPr>
        <w:t>月。</w:t>
      </w:r>
    </w:p>
    <w:p w14:paraId="74113C40">
      <w:pPr>
        <w:ind w:left="122" w:right="222" w:firstLine="420"/>
        <w:jc w:val="both"/>
        <w:rPr>
          <w:sz w:val="16"/>
          <w:szCs w:val="16"/>
          <w:lang w:eastAsia="zh-CN"/>
        </w:rPr>
      </w:pPr>
      <w:r>
        <w:rPr>
          <w:w w:val="99"/>
          <w:sz w:val="16"/>
          <w:szCs w:val="16"/>
          <w:lang w:eastAsia="zh-CN"/>
        </w:rPr>
        <w:t>Period:</w:t>
      </w:r>
      <w:r>
        <w:rPr>
          <w:sz w:val="16"/>
          <w:szCs w:val="16"/>
          <w:lang w:eastAsia="zh-CN"/>
        </w:rPr>
        <w:t xml:space="preserve"> For special lines, tie lines, branch lines, station side lines, power supply lines far away from the lines, etc., which are difficult to reach by the catenary safety inspection device, the inspection period is 1 month; For the lines that can be reached by the catenary safety inspection device, the inspection period is 3 months.</w:t>
      </w:r>
    </w:p>
    <w:p w14:paraId="5257DB4E">
      <w:pPr>
        <w:spacing w:line="267" w:lineRule="exact"/>
        <w:ind w:left="542"/>
        <w:rPr>
          <w:spacing w:val="-2"/>
          <w:w w:val="95"/>
          <w:sz w:val="16"/>
          <w:szCs w:val="16"/>
        </w:rPr>
      </w:pPr>
      <w:r>
        <w:rPr>
          <w:spacing w:val="-2"/>
          <w:w w:val="95"/>
          <w:sz w:val="16"/>
          <w:szCs w:val="16"/>
        </w:rPr>
        <w:t>主要内容：</w:t>
      </w:r>
    </w:p>
    <w:p w14:paraId="6DF6960B">
      <w:pPr>
        <w:ind w:left="542"/>
        <w:rPr>
          <w:sz w:val="16"/>
          <w:szCs w:val="16"/>
        </w:rPr>
      </w:pPr>
      <w:r>
        <w:rPr>
          <w:w w:val="95"/>
          <w:sz w:val="16"/>
          <w:szCs w:val="16"/>
        </w:rPr>
        <w:t>Main contents:</w:t>
      </w:r>
    </w:p>
    <w:p w14:paraId="46BA13C6">
      <w:pPr>
        <w:spacing w:before="12"/>
        <w:rPr>
          <w:sz w:val="10"/>
          <w:szCs w:val="16"/>
        </w:rPr>
      </w:pPr>
    </w:p>
    <w:p w14:paraId="21253A26">
      <w:pPr>
        <w:numPr>
          <w:ilvl w:val="0"/>
          <w:numId w:val="83"/>
        </w:numPr>
        <w:tabs>
          <w:tab w:val="left" w:pos="963"/>
        </w:tabs>
        <w:ind w:hanging="421"/>
        <w:rPr>
          <w:spacing w:val="-1"/>
          <w:w w:val="95"/>
          <w:sz w:val="16"/>
          <w:szCs w:val="18"/>
          <w:lang w:eastAsia="zh-CN"/>
        </w:rPr>
      </w:pPr>
      <w:r>
        <w:rPr>
          <w:spacing w:val="-1"/>
          <w:w w:val="95"/>
          <w:sz w:val="16"/>
          <w:szCs w:val="18"/>
          <w:lang w:eastAsia="zh-CN"/>
        </w:rPr>
        <w:t>有无侵入限界、妨碍列车运行的障碍。</w:t>
      </w:r>
    </w:p>
    <w:p w14:paraId="3779679F">
      <w:pPr>
        <w:tabs>
          <w:tab w:val="left" w:pos="963"/>
        </w:tabs>
        <w:ind w:left="962"/>
        <w:rPr>
          <w:sz w:val="16"/>
          <w:szCs w:val="18"/>
          <w:lang w:eastAsia="zh-CN"/>
        </w:rPr>
      </w:pPr>
      <w:r>
        <w:rPr>
          <w:sz w:val="16"/>
          <w:szCs w:val="16"/>
          <w:lang w:eastAsia="zh-CN"/>
        </w:rPr>
        <w:t>Whether there are any obstacles that invade the gauge and hinder the train operation.</w:t>
      </w:r>
    </w:p>
    <w:p w14:paraId="3705B1FF">
      <w:pPr>
        <w:spacing w:before="4"/>
        <w:rPr>
          <w:sz w:val="11"/>
          <w:szCs w:val="16"/>
          <w:lang w:eastAsia="zh-CN"/>
        </w:rPr>
      </w:pPr>
    </w:p>
    <w:p w14:paraId="79DD3AE0">
      <w:pPr>
        <w:numPr>
          <w:ilvl w:val="0"/>
          <w:numId w:val="83"/>
        </w:numPr>
        <w:tabs>
          <w:tab w:val="left" w:pos="963"/>
        </w:tabs>
        <w:spacing w:line="427" w:lineRule="auto"/>
        <w:ind w:left="122" w:right="222" w:firstLine="420"/>
        <w:rPr>
          <w:spacing w:val="-1"/>
          <w:w w:val="99"/>
          <w:sz w:val="16"/>
          <w:szCs w:val="18"/>
          <w:lang w:eastAsia="zh-CN"/>
        </w:rPr>
      </w:pPr>
      <w:r>
        <w:rPr>
          <w:spacing w:val="-4"/>
          <w:w w:val="99"/>
          <w:sz w:val="16"/>
          <w:szCs w:val="18"/>
          <w:lang w:eastAsia="zh-CN"/>
        </w:rPr>
        <w:t>各种线索</w:t>
      </w:r>
      <w:r>
        <w:rPr>
          <w:spacing w:val="-1"/>
          <w:w w:val="99"/>
          <w:sz w:val="16"/>
          <w:szCs w:val="18"/>
          <w:lang w:eastAsia="zh-CN"/>
        </w:rPr>
        <w:t>（</w:t>
      </w:r>
      <w:r>
        <w:rPr>
          <w:spacing w:val="-6"/>
          <w:w w:val="99"/>
          <w:sz w:val="16"/>
          <w:szCs w:val="18"/>
          <w:lang w:eastAsia="zh-CN"/>
        </w:rPr>
        <w:t>包括供电线、回流线、吸上线和软横跨线索等</w:t>
      </w:r>
      <w:r>
        <w:rPr>
          <w:spacing w:val="-17"/>
          <w:w w:val="99"/>
          <w:sz w:val="16"/>
          <w:szCs w:val="18"/>
          <w:lang w:eastAsia="zh-CN"/>
        </w:rPr>
        <w:t>）</w:t>
      </w:r>
      <w:r>
        <w:rPr>
          <w:spacing w:val="-5"/>
          <w:w w:val="99"/>
          <w:sz w:val="16"/>
          <w:szCs w:val="18"/>
          <w:lang w:eastAsia="zh-CN"/>
        </w:rPr>
        <w:t>、零部件、各种供电附</w:t>
      </w:r>
      <w:r>
        <w:rPr>
          <w:spacing w:val="-1"/>
          <w:w w:val="99"/>
          <w:sz w:val="16"/>
          <w:szCs w:val="18"/>
          <w:lang w:eastAsia="zh-CN"/>
        </w:rPr>
        <w:t>属设施等有无烧损、松脱、偏移等情况。</w:t>
      </w:r>
    </w:p>
    <w:p w14:paraId="561151B6">
      <w:pPr>
        <w:tabs>
          <w:tab w:val="left" w:pos="963"/>
        </w:tabs>
        <w:ind w:left="122" w:right="222"/>
        <w:rPr>
          <w:sz w:val="16"/>
          <w:szCs w:val="18"/>
          <w:lang w:eastAsia="zh-CN"/>
        </w:rPr>
      </w:pPr>
      <w:r>
        <w:rPr>
          <w:sz w:val="16"/>
          <w:szCs w:val="16"/>
          <w:lang w:eastAsia="zh-CN"/>
        </w:rPr>
        <w:t>Whether all kinds of clues (including power supply line, return line, suction line and soft cross line, etc.), parts and various power supply ancillary facilities are burned, loosened and deviated.</w:t>
      </w:r>
    </w:p>
    <w:p w14:paraId="17BC7B05">
      <w:pPr>
        <w:numPr>
          <w:ilvl w:val="0"/>
          <w:numId w:val="83"/>
        </w:numPr>
        <w:tabs>
          <w:tab w:val="left" w:pos="963"/>
        </w:tabs>
        <w:spacing w:line="269" w:lineRule="exact"/>
        <w:ind w:hanging="421"/>
        <w:rPr>
          <w:spacing w:val="-1"/>
          <w:w w:val="95"/>
          <w:sz w:val="16"/>
          <w:szCs w:val="18"/>
          <w:lang w:eastAsia="zh-CN"/>
        </w:rPr>
      </w:pPr>
      <w:r>
        <w:rPr>
          <w:spacing w:val="-1"/>
          <w:w w:val="95"/>
          <w:sz w:val="16"/>
          <w:szCs w:val="18"/>
          <w:lang w:eastAsia="zh-CN"/>
        </w:rPr>
        <w:t>补偿装置有无损坏，动作是否灵活。</w:t>
      </w:r>
    </w:p>
    <w:p w14:paraId="24583F1C">
      <w:pPr>
        <w:tabs>
          <w:tab w:val="left" w:pos="963"/>
        </w:tabs>
        <w:ind w:left="962"/>
        <w:rPr>
          <w:sz w:val="16"/>
          <w:szCs w:val="18"/>
          <w:lang w:eastAsia="zh-CN"/>
        </w:rPr>
      </w:pPr>
      <w:r>
        <w:rPr>
          <w:sz w:val="16"/>
          <w:szCs w:val="16"/>
          <w:lang w:eastAsia="zh-CN"/>
        </w:rPr>
        <w:t>Whether the compensation device is damaged or not, and whether the action is flexible.</w:t>
      </w:r>
    </w:p>
    <w:p w14:paraId="4F05E750">
      <w:pPr>
        <w:spacing w:before="6"/>
        <w:rPr>
          <w:sz w:val="11"/>
          <w:szCs w:val="16"/>
          <w:lang w:eastAsia="zh-CN"/>
        </w:rPr>
      </w:pPr>
    </w:p>
    <w:p w14:paraId="2B3B7741">
      <w:pPr>
        <w:numPr>
          <w:ilvl w:val="0"/>
          <w:numId w:val="83"/>
        </w:numPr>
        <w:tabs>
          <w:tab w:val="left" w:pos="963"/>
        </w:tabs>
        <w:ind w:hanging="421"/>
        <w:rPr>
          <w:spacing w:val="-2"/>
          <w:w w:val="95"/>
          <w:sz w:val="16"/>
          <w:szCs w:val="18"/>
          <w:lang w:eastAsia="zh-CN"/>
        </w:rPr>
      </w:pPr>
      <w:r>
        <w:rPr>
          <w:w w:val="95"/>
          <w:sz w:val="16"/>
          <w:szCs w:val="18"/>
          <w:lang w:eastAsia="zh-CN"/>
        </w:rPr>
        <w:t>绝缘部件（包括避雷器、电缆终端）</w:t>
      </w:r>
      <w:r>
        <w:rPr>
          <w:spacing w:val="-2"/>
          <w:w w:val="95"/>
          <w:sz w:val="16"/>
          <w:szCs w:val="18"/>
          <w:lang w:eastAsia="zh-CN"/>
        </w:rPr>
        <w:t>有无破损和闪络。</w:t>
      </w:r>
    </w:p>
    <w:p w14:paraId="5BED66F9">
      <w:pPr>
        <w:tabs>
          <w:tab w:val="left" w:pos="963"/>
        </w:tabs>
        <w:ind w:left="962"/>
        <w:rPr>
          <w:sz w:val="16"/>
          <w:szCs w:val="18"/>
          <w:lang w:eastAsia="zh-CN"/>
        </w:rPr>
      </w:pPr>
      <w:r>
        <w:rPr>
          <w:sz w:val="16"/>
          <w:szCs w:val="16"/>
          <w:lang w:eastAsia="zh-CN"/>
        </w:rPr>
        <w:t>Damage and flashover of insulating parts (including lightning arrester and cable terminal).</w:t>
      </w:r>
    </w:p>
    <w:p w14:paraId="3871F82D">
      <w:pPr>
        <w:spacing w:before="3"/>
        <w:rPr>
          <w:sz w:val="11"/>
          <w:szCs w:val="16"/>
          <w:lang w:eastAsia="zh-CN"/>
        </w:rPr>
      </w:pPr>
    </w:p>
    <w:p w14:paraId="2A6C87DC">
      <w:pPr>
        <w:numPr>
          <w:ilvl w:val="0"/>
          <w:numId w:val="83"/>
        </w:numPr>
        <w:tabs>
          <w:tab w:val="left" w:pos="963"/>
        </w:tabs>
        <w:ind w:hanging="421"/>
        <w:rPr>
          <w:spacing w:val="-1"/>
          <w:w w:val="95"/>
          <w:sz w:val="16"/>
          <w:szCs w:val="18"/>
          <w:lang w:eastAsia="zh-CN"/>
        </w:rPr>
      </w:pPr>
      <w:r>
        <w:rPr>
          <w:spacing w:val="-1"/>
          <w:w w:val="95"/>
          <w:sz w:val="16"/>
          <w:szCs w:val="18"/>
          <w:lang w:eastAsia="zh-CN"/>
        </w:rPr>
        <w:t>吸上线及各部地线的连接是否良好。</w:t>
      </w:r>
    </w:p>
    <w:p w14:paraId="08E84860">
      <w:pPr>
        <w:tabs>
          <w:tab w:val="left" w:pos="963"/>
        </w:tabs>
        <w:ind w:left="962"/>
        <w:rPr>
          <w:sz w:val="16"/>
          <w:szCs w:val="18"/>
          <w:lang w:eastAsia="zh-CN"/>
        </w:rPr>
      </w:pPr>
      <w:r>
        <w:rPr>
          <w:sz w:val="16"/>
          <w:szCs w:val="16"/>
          <w:lang w:eastAsia="zh-CN"/>
        </w:rPr>
        <w:t>Whether the connection between the suction wire and the ground wire of each part is good.</w:t>
      </w:r>
    </w:p>
    <w:p w14:paraId="0F94CB5E">
      <w:pPr>
        <w:spacing w:before="4"/>
        <w:rPr>
          <w:sz w:val="11"/>
          <w:szCs w:val="16"/>
          <w:lang w:eastAsia="zh-CN"/>
        </w:rPr>
      </w:pPr>
    </w:p>
    <w:p w14:paraId="48B04E08">
      <w:pPr>
        <w:numPr>
          <w:ilvl w:val="0"/>
          <w:numId w:val="83"/>
        </w:numPr>
        <w:tabs>
          <w:tab w:val="left" w:pos="963"/>
        </w:tabs>
        <w:ind w:hanging="421"/>
        <w:rPr>
          <w:spacing w:val="-1"/>
          <w:w w:val="95"/>
          <w:sz w:val="16"/>
          <w:szCs w:val="18"/>
          <w:lang w:eastAsia="zh-CN"/>
        </w:rPr>
      </w:pPr>
      <w:r>
        <w:rPr>
          <w:spacing w:val="-1"/>
          <w:w w:val="95"/>
          <w:sz w:val="16"/>
          <w:szCs w:val="18"/>
          <w:lang w:eastAsia="zh-CN"/>
        </w:rPr>
        <w:t>支柱、拉线与基础有无破损、下陷、变形等异常。</w:t>
      </w:r>
    </w:p>
    <w:p w14:paraId="247DFB2E">
      <w:pPr>
        <w:tabs>
          <w:tab w:val="left" w:pos="963"/>
        </w:tabs>
        <w:ind w:left="962"/>
        <w:rPr>
          <w:sz w:val="16"/>
          <w:szCs w:val="18"/>
          <w:lang w:eastAsia="zh-CN"/>
        </w:rPr>
      </w:pPr>
      <w:r>
        <w:rPr>
          <w:sz w:val="16"/>
          <w:szCs w:val="16"/>
          <w:lang w:eastAsia="zh-CN"/>
        </w:rPr>
        <w:t>Whether there are any abnormalities such as damage, subsidence and deformation of pillars, stay wires and foundations.</w:t>
      </w:r>
    </w:p>
    <w:p w14:paraId="1929B27C">
      <w:pPr>
        <w:spacing w:before="6"/>
        <w:rPr>
          <w:sz w:val="11"/>
          <w:szCs w:val="16"/>
          <w:lang w:eastAsia="zh-CN"/>
        </w:rPr>
      </w:pPr>
    </w:p>
    <w:p w14:paraId="6E422868">
      <w:pPr>
        <w:numPr>
          <w:ilvl w:val="0"/>
          <w:numId w:val="83"/>
        </w:numPr>
        <w:tabs>
          <w:tab w:val="left" w:pos="963"/>
        </w:tabs>
        <w:ind w:hanging="421"/>
        <w:rPr>
          <w:spacing w:val="-1"/>
          <w:w w:val="95"/>
          <w:sz w:val="16"/>
          <w:szCs w:val="18"/>
          <w:lang w:eastAsia="zh-CN"/>
        </w:rPr>
      </w:pPr>
      <w:r>
        <w:rPr>
          <w:spacing w:val="-1"/>
          <w:w w:val="95"/>
          <w:sz w:val="16"/>
          <w:szCs w:val="18"/>
          <w:lang w:eastAsia="zh-CN"/>
        </w:rPr>
        <w:t>限界门、安全挡板或网栅、各种标识是否齐全、完整。</w:t>
      </w:r>
    </w:p>
    <w:p w14:paraId="632CC5B4">
      <w:pPr>
        <w:tabs>
          <w:tab w:val="left" w:pos="963"/>
        </w:tabs>
        <w:ind w:left="962"/>
        <w:rPr>
          <w:sz w:val="16"/>
          <w:szCs w:val="18"/>
          <w:lang w:eastAsia="zh-CN"/>
        </w:rPr>
      </w:pPr>
      <w:r>
        <w:rPr>
          <w:sz w:val="16"/>
          <w:szCs w:val="16"/>
          <w:lang w:eastAsia="zh-CN"/>
        </w:rPr>
        <w:t>Whether the clearance door, safety baffle or grid and various marks are complete and complete.</w:t>
      </w:r>
    </w:p>
    <w:p w14:paraId="1875C557">
      <w:pPr>
        <w:spacing w:before="3"/>
        <w:rPr>
          <w:sz w:val="11"/>
          <w:szCs w:val="16"/>
          <w:lang w:eastAsia="zh-CN"/>
        </w:rPr>
      </w:pPr>
    </w:p>
    <w:p w14:paraId="51D89554">
      <w:pPr>
        <w:numPr>
          <w:ilvl w:val="0"/>
          <w:numId w:val="83"/>
        </w:numPr>
        <w:tabs>
          <w:tab w:val="left" w:pos="963"/>
        </w:tabs>
        <w:ind w:hanging="421"/>
        <w:rPr>
          <w:spacing w:val="-1"/>
          <w:w w:val="95"/>
          <w:sz w:val="16"/>
          <w:szCs w:val="18"/>
          <w:lang w:eastAsia="zh-CN"/>
        </w:rPr>
      </w:pPr>
      <w:r>
        <w:rPr>
          <w:spacing w:val="-1"/>
          <w:w w:val="95"/>
          <w:sz w:val="16"/>
          <w:szCs w:val="18"/>
          <w:lang w:eastAsia="zh-CN"/>
        </w:rPr>
        <w:t>自动过分相地面磁感应器有无缺损、破裂或丢失。</w:t>
      </w:r>
    </w:p>
    <w:p w14:paraId="1C144302">
      <w:pPr>
        <w:tabs>
          <w:tab w:val="left" w:pos="963"/>
        </w:tabs>
        <w:ind w:left="962"/>
        <w:rPr>
          <w:sz w:val="16"/>
          <w:szCs w:val="18"/>
          <w:lang w:eastAsia="zh-CN"/>
        </w:rPr>
      </w:pPr>
      <w:r>
        <w:rPr>
          <w:sz w:val="16"/>
          <w:szCs w:val="16"/>
          <w:lang w:eastAsia="zh-CN"/>
        </w:rPr>
        <w:t>Whether the ground magnetic sensor of automatic passing phase is defective, broken or lost.</w:t>
      </w:r>
    </w:p>
    <w:p w14:paraId="06EDE003">
      <w:pPr>
        <w:spacing w:before="4"/>
        <w:rPr>
          <w:sz w:val="11"/>
          <w:szCs w:val="16"/>
          <w:lang w:eastAsia="zh-CN"/>
        </w:rPr>
      </w:pPr>
    </w:p>
    <w:p w14:paraId="1A459EAD">
      <w:pPr>
        <w:numPr>
          <w:ilvl w:val="0"/>
          <w:numId w:val="83"/>
        </w:numPr>
        <w:tabs>
          <w:tab w:val="left" w:pos="963"/>
        </w:tabs>
        <w:spacing w:line="427" w:lineRule="auto"/>
        <w:ind w:left="122" w:right="222" w:firstLine="420"/>
        <w:rPr>
          <w:spacing w:val="-1"/>
          <w:w w:val="99"/>
          <w:sz w:val="16"/>
          <w:szCs w:val="18"/>
          <w:lang w:eastAsia="zh-CN"/>
        </w:rPr>
      </w:pPr>
      <w:r>
        <w:rPr>
          <w:spacing w:val="-10"/>
          <w:w w:val="99"/>
          <w:sz w:val="16"/>
          <w:szCs w:val="18"/>
          <w:lang w:eastAsia="zh-CN"/>
        </w:rPr>
        <w:t>有无因塌方、落石、山洪水害、施工作业及其他周边环境等危及接触网供电和行车</w:t>
      </w:r>
      <w:r>
        <w:rPr>
          <w:spacing w:val="-1"/>
          <w:w w:val="99"/>
          <w:sz w:val="16"/>
          <w:szCs w:val="18"/>
          <w:lang w:eastAsia="zh-CN"/>
        </w:rPr>
        <w:t>安全的现象。</w:t>
      </w:r>
    </w:p>
    <w:p w14:paraId="07B96B83">
      <w:pPr>
        <w:tabs>
          <w:tab w:val="left" w:pos="963"/>
        </w:tabs>
        <w:ind w:left="122" w:right="222"/>
        <w:rPr>
          <w:sz w:val="16"/>
          <w:szCs w:val="18"/>
          <w:lang w:eastAsia="zh-CN"/>
        </w:rPr>
      </w:pPr>
      <w:r>
        <w:rPr>
          <w:sz w:val="16"/>
          <w:szCs w:val="16"/>
          <w:lang w:eastAsia="zh-CN"/>
        </w:rPr>
        <w:t>Whether there are any phenomena that endanger the power supply and driving safety of catenary due to landslides, falling rocks, mountain torrents, construction operations and other surrounding environments.</w:t>
      </w:r>
    </w:p>
    <w:p w14:paraId="1285838C">
      <w:pPr>
        <w:spacing w:line="427" w:lineRule="auto"/>
        <w:rPr>
          <w:sz w:val="16"/>
          <w:szCs w:val="18"/>
          <w:lang w:eastAsia="zh-CN"/>
        </w:rPr>
        <w:sectPr>
          <w:pgSz w:w="11910" w:h="16840"/>
          <w:pgMar w:top="1480" w:right="1580" w:bottom="1380" w:left="1680" w:header="0" w:footer="1183" w:gutter="0"/>
          <w:cols w:space="720" w:num="1"/>
        </w:sectPr>
      </w:pPr>
    </w:p>
    <w:p w14:paraId="1EC19575">
      <w:pPr>
        <w:numPr>
          <w:ilvl w:val="0"/>
          <w:numId w:val="84"/>
        </w:numPr>
        <w:tabs>
          <w:tab w:val="left" w:pos="1068"/>
        </w:tabs>
        <w:spacing w:before="45" w:line="427" w:lineRule="auto"/>
        <w:ind w:right="6318"/>
        <w:rPr>
          <w:spacing w:val="-2"/>
          <w:sz w:val="16"/>
          <w:szCs w:val="18"/>
          <w:lang w:eastAsia="zh-CN"/>
        </w:rPr>
      </w:pPr>
      <w:r>
        <w:rPr>
          <w:spacing w:val="-2"/>
          <w:sz w:val="16"/>
          <w:szCs w:val="18"/>
          <w:lang w:eastAsia="zh-CN"/>
        </w:rPr>
        <w:t>登乘巡视检查周期：需要时。</w:t>
      </w:r>
    </w:p>
    <w:p w14:paraId="576D2DCE">
      <w:pPr>
        <w:tabs>
          <w:tab w:val="left" w:pos="1068"/>
        </w:tabs>
        <w:ind w:left="542" w:right="6318"/>
        <w:rPr>
          <w:sz w:val="16"/>
          <w:szCs w:val="18"/>
          <w:lang w:eastAsia="zh-CN"/>
        </w:rPr>
      </w:pPr>
      <w:r>
        <w:rPr>
          <w:sz w:val="16"/>
          <w:szCs w:val="18"/>
          <w:lang w:eastAsia="zh-CN"/>
        </w:rPr>
        <w:t>Boarding patrol inspection cycle:</w:t>
      </w:r>
      <w:r>
        <w:rPr>
          <w:sz w:val="16"/>
          <w:szCs w:val="16"/>
          <w:lang w:eastAsia="zh-CN"/>
        </w:rPr>
        <w:t xml:space="preserve"> when necessary.</w:t>
      </w:r>
    </w:p>
    <w:p w14:paraId="4925FF5C">
      <w:pPr>
        <w:spacing w:line="427" w:lineRule="auto"/>
        <w:ind w:left="122" w:right="116" w:firstLine="420"/>
        <w:rPr>
          <w:spacing w:val="-1"/>
          <w:w w:val="99"/>
          <w:sz w:val="16"/>
          <w:szCs w:val="16"/>
          <w:lang w:eastAsia="zh-CN"/>
        </w:rPr>
      </w:pPr>
      <w:r>
        <w:rPr>
          <w:spacing w:val="-14"/>
          <w:w w:val="99"/>
          <w:sz w:val="16"/>
          <w:szCs w:val="16"/>
          <w:lang w:eastAsia="zh-CN"/>
        </w:rPr>
        <w:t>主要内容：接触网状态及外部环境，有无侵入限界、妨碍列车运行的障碍，有无因异物、</w:t>
      </w:r>
      <w:r>
        <w:rPr>
          <w:spacing w:val="-9"/>
          <w:w w:val="99"/>
          <w:sz w:val="16"/>
          <w:szCs w:val="16"/>
          <w:lang w:eastAsia="zh-CN"/>
        </w:rPr>
        <w:t>落石、山洪水害、施工作业及其他周边环境等危及接触网供电和行车安全的现象。绝缘部件</w:t>
      </w:r>
      <w:r>
        <w:rPr>
          <w:spacing w:val="-1"/>
          <w:w w:val="99"/>
          <w:sz w:val="16"/>
          <w:szCs w:val="16"/>
          <w:lang w:eastAsia="zh-CN"/>
        </w:rPr>
        <w:t>有无闪络放电现象以及电力机车、动车组受电弓取流情况。</w:t>
      </w:r>
    </w:p>
    <w:p w14:paraId="6EDC2975">
      <w:pPr>
        <w:ind w:left="122" w:right="116" w:firstLine="420"/>
        <w:rPr>
          <w:sz w:val="16"/>
          <w:szCs w:val="16"/>
          <w:lang w:eastAsia="zh-CN"/>
        </w:rPr>
      </w:pPr>
      <w:r>
        <w:rPr>
          <w:w w:val="99"/>
          <w:sz w:val="16"/>
          <w:szCs w:val="16"/>
          <w:lang w:eastAsia="zh-CN"/>
        </w:rPr>
        <w:t>Main contents:</w:t>
      </w:r>
      <w:r>
        <w:rPr>
          <w:sz w:val="16"/>
          <w:szCs w:val="16"/>
          <w:lang w:eastAsia="zh-CN"/>
        </w:rPr>
        <w:t xml:space="preserve"> OCS status and external environment, whether there are obstacles that invade the gauge and hinder train operation, and whether there are phenomena that endanger OCS power supply and driving safety due to foreign bodies, falling rocks, mountain torrents, construction operations and other surrounding environments. Whether there is flashover discharge phenomenon in insulating parts and pantograph current extraction of electric locomotives and EMUs.</w:t>
      </w:r>
    </w:p>
    <w:p w14:paraId="4DB5E444">
      <w:pPr>
        <w:numPr>
          <w:ilvl w:val="0"/>
          <w:numId w:val="84"/>
        </w:numPr>
        <w:tabs>
          <w:tab w:val="left" w:pos="1068"/>
        </w:tabs>
        <w:spacing w:line="267" w:lineRule="exact"/>
        <w:ind w:left="1068"/>
        <w:rPr>
          <w:spacing w:val="-1"/>
          <w:w w:val="95"/>
          <w:sz w:val="16"/>
          <w:szCs w:val="18"/>
          <w:lang w:eastAsia="zh-CN"/>
        </w:rPr>
      </w:pPr>
      <w:r>
        <w:rPr>
          <w:w w:val="95"/>
          <w:sz w:val="16"/>
          <w:szCs w:val="18"/>
          <w:lang w:eastAsia="zh-CN"/>
        </w:rPr>
        <w:t>供电队队长每半年对管内设备至少巡视检查</w:t>
      </w:r>
      <w:r>
        <w:rPr>
          <w:spacing w:val="29"/>
          <w:sz w:val="16"/>
          <w:szCs w:val="18"/>
          <w:lang w:eastAsia="zh-CN"/>
        </w:rPr>
        <w:t xml:space="preserve"> </w:t>
      </w:r>
      <w:r>
        <w:rPr>
          <w:w w:val="95"/>
          <w:sz w:val="16"/>
          <w:szCs w:val="18"/>
          <w:lang w:eastAsia="zh-CN"/>
        </w:rPr>
        <w:t>1</w:t>
      </w:r>
      <w:r>
        <w:rPr>
          <w:spacing w:val="31"/>
          <w:sz w:val="16"/>
          <w:szCs w:val="18"/>
          <w:lang w:eastAsia="zh-CN"/>
        </w:rPr>
        <w:t xml:space="preserve">  </w:t>
      </w:r>
      <w:r>
        <w:rPr>
          <w:spacing w:val="-1"/>
          <w:w w:val="95"/>
          <w:sz w:val="16"/>
          <w:szCs w:val="18"/>
          <w:lang w:eastAsia="zh-CN"/>
        </w:rPr>
        <w:t>次，维修基地主任每年对管内关键</w:t>
      </w:r>
    </w:p>
    <w:p w14:paraId="29A31D36">
      <w:pPr>
        <w:tabs>
          <w:tab w:val="left" w:pos="1068"/>
        </w:tabs>
        <w:ind w:left="1068"/>
        <w:rPr>
          <w:sz w:val="16"/>
          <w:szCs w:val="18"/>
          <w:lang w:eastAsia="zh-CN"/>
        </w:rPr>
      </w:pPr>
      <w:r>
        <w:rPr>
          <w:sz w:val="16"/>
          <w:szCs w:val="16"/>
          <w:lang w:eastAsia="zh-CN"/>
        </w:rPr>
        <w:t>The captain of the power supply team shall patrol and inspect the equipment in the pipe at least once every six months, and the director of the maintenance base shall inspect the key points in the pipe every year</w:t>
      </w:r>
    </w:p>
    <w:p w14:paraId="2EA2A9B9">
      <w:pPr>
        <w:spacing w:before="5"/>
        <w:rPr>
          <w:sz w:val="11"/>
          <w:szCs w:val="16"/>
          <w:lang w:eastAsia="zh-CN"/>
        </w:rPr>
      </w:pPr>
    </w:p>
    <w:p w14:paraId="1520E90F">
      <w:pPr>
        <w:spacing w:line="427" w:lineRule="auto"/>
        <w:ind w:left="542" w:right="6162" w:hanging="420"/>
        <w:rPr>
          <w:spacing w:val="-2"/>
          <w:sz w:val="16"/>
          <w:szCs w:val="16"/>
          <w:lang w:eastAsia="zh-CN"/>
        </w:rPr>
      </w:pPr>
      <w:r>
        <w:rPr>
          <w:spacing w:val="-4"/>
          <w:sz w:val="16"/>
          <w:szCs w:val="16"/>
          <w:lang w:eastAsia="zh-CN"/>
        </w:rPr>
        <w:t xml:space="preserve">设备至少巡视检查 </w:t>
      </w:r>
      <w:r>
        <w:rPr>
          <w:sz w:val="16"/>
          <w:szCs w:val="16"/>
          <w:lang w:eastAsia="zh-CN"/>
        </w:rPr>
        <w:t>1</w:t>
      </w:r>
      <w:r>
        <w:rPr>
          <w:spacing w:val="-18"/>
          <w:sz w:val="16"/>
          <w:szCs w:val="16"/>
          <w:lang w:eastAsia="zh-CN"/>
        </w:rPr>
        <w:t xml:space="preserve"> 次。</w:t>
      </w:r>
      <w:r>
        <w:rPr>
          <w:sz w:val="16"/>
          <w:szCs w:val="16"/>
          <w:lang w:eastAsia="zh-CN"/>
        </w:rPr>
        <w:t xml:space="preserve"> </w:t>
      </w:r>
      <w:r>
        <w:rPr>
          <w:spacing w:val="-2"/>
          <w:sz w:val="16"/>
          <w:szCs w:val="16"/>
          <w:lang w:eastAsia="zh-CN"/>
        </w:rPr>
        <w:t>189．全面检查</w:t>
      </w:r>
    </w:p>
    <w:p w14:paraId="5076E0E5">
      <w:pPr>
        <w:ind w:left="542" w:right="6162" w:hanging="420"/>
        <w:rPr>
          <w:sz w:val="16"/>
          <w:szCs w:val="16"/>
          <w:lang w:eastAsia="zh-CN"/>
        </w:rPr>
      </w:pPr>
      <w:r>
        <w:rPr>
          <w:sz w:val="16"/>
          <w:szCs w:val="16"/>
          <w:lang w:eastAsia="zh-CN"/>
        </w:rPr>
        <w:t>Patrol the equipment at least once. 189. Comprehensive inspection</w:t>
      </w:r>
    </w:p>
    <w:p w14:paraId="00D08894">
      <w:pPr>
        <w:spacing w:line="427" w:lineRule="auto"/>
        <w:ind w:left="542" w:right="6579"/>
        <w:rPr>
          <w:spacing w:val="-2"/>
          <w:sz w:val="16"/>
          <w:szCs w:val="16"/>
        </w:rPr>
      </w:pPr>
      <w:r>
        <w:rPr>
          <w:spacing w:val="-2"/>
          <w:sz w:val="16"/>
          <w:szCs w:val="16"/>
          <w:lang w:eastAsia="zh-CN"/>
        </w:rPr>
        <w:t>周期：36</w:t>
      </w:r>
      <w:r>
        <w:rPr>
          <w:spacing w:val="-16"/>
          <w:sz w:val="16"/>
          <w:szCs w:val="16"/>
          <w:lang w:eastAsia="zh-CN"/>
        </w:rPr>
        <w:t xml:space="preserve"> 个月。</w:t>
      </w:r>
      <w:r>
        <w:rPr>
          <w:spacing w:val="-2"/>
          <w:sz w:val="16"/>
          <w:szCs w:val="16"/>
        </w:rPr>
        <w:t>主要内容：</w:t>
      </w:r>
    </w:p>
    <w:p w14:paraId="1D26131B">
      <w:pPr>
        <w:ind w:left="542" w:right="6579"/>
        <w:rPr>
          <w:sz w:val="16"/>
          <w:szCs w:val="16"/>
        </w:rPr>
      </w:pPr>
      <w:r>
        <w:rPr>
          <w:sz w:val="16"/>
          <w:szCs w:val="16"/>
        </w:rPr>
        <w:t>Cycle: 36 months. Main contents:</w:t>
      </w:r>
    </w:p>
    <w:p w14:paraId="4AA07260">
      <w:pPr>
        <w:numPr>
          <w:ilvl w:val="0"/>
          <w:numId w:val="85"/>
        </w:numPr>
        <w:tabs>
          <w:tab w:val="left" w:pos="963"/>
        </w:tabs>
        <w:spacing w:line="427" w:lineRule="auto"/>
        <w:ind w:right="116" w:firstLine="420"/>
        <w:rPr>
          <w:spacing w:val="-1"/>
          <w:w w:val="99"/>
          <w:sz w:val="16"/>
          <w:szCs w:val="18"/>
          <w:lang w:eastAsia="zh-CN"/>
        </w:rPr>
      </w:pPr>
      <w:r>
        <w:rPr>
          <w:spacing w:val="-8"/>
          <w:w w:val="99"/>
          <w:sz w:val="16"/>
          <w:szCs w:val="18"/>
          <w:lang w:eastAsia="zh-CN"/>
        </w:rPr>
        <w:t>无法或不易通过监测、检测或其他检查手段掌握设备运行状态的所有项目，如接触</w:t>
      </w:r>
      <w:r>
        <w:rPr>
          <w:spacing w:val="-10"/>
          <w:w w:val="99"/>
          <w:sz w:val="16"/>
          <w:szCs w:val="18"/>
          <w:lang w:eastAsia="zh-CN"/>
        </w:rPr>
        <w:t>悬挂、定位支撑装置、支柱</w:t>
      </w:r>
      <w:r>
        <w:rPr>
          <w:spacing w:val="-1"/>
          <w:w w:val="99"/>
          <w:sz w:val="16"/>
          <w:szCs w:val="18"/>
          <w:lang w:eastAsia="zh-CN"/>
        </w:rPr>
        <w:t>（</w:t>
      </w:r>
      <w:r>
        <w:rPr>
          <w:w w:val="99"/>
          <w:sz w:val="16"/>
          <w:szCs w:val="18"/>
          <w:lang w:eastAsia="zh-CN"/>
        </w:rPr>
        <w:t>含拉线</w:t>
      </w:r>
      <w:r>
        <w:rPr>
          <w:spacing w:val="-29"/>
          <w:w w:val="99"/>
          <w:sz w:val="16"/>
          <w:szCs w:val="18"/>
          <w:lang w:eastAsia="zh-CN"/>
        </w:rPr>
        <w:t>）</w:t>
      </w:r>
      <w:r>
        <w:rPr>
          <w:spacing w:val="-10"/>
          <w:w w:val="99"/>
          <w:sz w:val="16"/>
          <w:szCs w:val="18"/>
          <w:lang w:eastAsia="zh-CN"/>
        </w:rPr>
        <w:t>和基础、附加悬挂、接地装置、标识等螺栓是否齐全，</w:t>
      </w:r>
      <w:r>
        <w:rPr>
          <w:spacing w:val="-1"/>
          <w:w w:val="99"/>
          <w:sz w:val="16"/>
          <w:szCs w:val="18"/>
          <w:lang w:eastAsia="zh-CN"/>
        </w:rPr>
        <w:t>有无松脱现象，零部件安装方式是否正确、有无裂纹、变形、烧伤，线索有无锈蚀、散股、断股、烧伤等。</w:t>
      </w:r>
    </w:p>
    <w:p w14:paraId="64CE0D9A">
      <w:pPr>
        <w:tabs>
          <w:tab w:val="left" w:pos="963"/>
        </w:tabs>
        <w:ind w:left="122" w:right="116"/>
        <w:rPr>
          <w:sz w:val="16"/>
          <w:szCs w:val="18"/>
          <w:lang w:eastAsia="zh-CN"/>
        </w:rPr>
      </w:pPr>
      <w:r>
        <w:rPr>
          <w:sz w:val="16"/>
          <w:szCs w:val="16"/>
          <w:lang w:eastAsia="zh-CN"/>
        </w:rPr>
        <w:t>It is impossible or difficult to master the running status of equipment by monitoring, testing or other inspection means, such as whether the bolts such as contact suspension, positioning support device, strut (including stay wire) and foundation, additional suspension, grounding device and identification are complete and loose, whether the installation mode of parts is correct, whether there are cracks, deformation and burns, and whether the clues are rusted, scattered, broken and burned, etc.</w:t>
      </w:r>
    </w:p>
    <w:p w14:paraId="0F8A1F45">
      <w:pPr>
        <w:numPr>
          <w:ilvl w:val="0"/>
          <w:numId w:val="85"/>
        </w:numPr>
        <w:tabs>
          <w:tab w:val="left" w:pos="963"/>
        </w:tabs>
        <w:spacing w:line="424" w:lineRule="auto"/>
        <w:ind w:right="222" w:firstLine="420"/>
        <w:rPr>
          <w:spacing w:val="-1"/>
          <w:w w:val="99"/>
          <w:sz w:val="16"/>
          <w:szCs w:val="18"/>
          <w:lang w:eastAsia="zh-CN"/>
        </w:rPr>
      </w:pPr>
      <w:r>
        <w:rPr>
          <w:spacing w:val="-6"/>
          <w:w w:val="99"/>
          <w:sz w:val="16"/>
          <w:szCs w:val="18"/>
          <w:lang w:eastAsia="zh-CN"/>
        </w:rPr>
        <w:t>重点处所的附加导线对地距离及线索、引线、接触悬挂间距测量，接触线重点磨耗</w:t>
      </w:r>
      <w:r>
        <w:rPr>
          <w:spacing w:val="-1"/>
          <w:w w:val="99"/>
          <w:sz w:val="16"/>
          <w:szCs w:val="18"/>
          <w:lang w:eastAsia="zh-CN"/>
        </w:rPr>
        <w:t>测量，高压电缆绝缘测试。</w:t>
      </w:r>
    </w:p>
    <w:p w14:paraId="0D7C42D1">
      <w:pPr>
        <w:tabs>
          <w:tab w:val="left" w:pos="963"/>
        </w:tabs>
        <w:ind w:left="122" w:right="222"/>
        <w:rPr>
          <w:sz w:val="16"/>
          <w:szCs w:val="18"/>
          <w:lang w:eastAsia="zh-CN"/>
        </w:rPr>
      </w:pPr>
      <w:r>
        <w:rPr>
          <w:sz w:val="16"/>
          <w:szCs w:val="16"/>
          <w:lang w:eastAsia="zh-CN"/>
        </w:rPr>
        <w:t>Measure the distance between additional wires and ground and the distance between clues, leads and contact suspension in key places, measure the key wear of contact wires, and test the insulation of high-voltage cables.</w:t>
      </w:r>
    </w:p>
    <w:p w14:paraId="00A123FF">
      <w:pPr>
        <w:numPr>
          <w:ilvl w:val="0"/>
          <w:numId w:val="85"/>
        </w:numPr>
        <w:tabs>
          <w:tab w:val="left" w:pos="963"/>
        </w:tabs>
        <w:spacing w:line="427" w:lineRule="auto"/>
        <w:ind w:left="542" w:right="3272" w:hanging="41"/>
        <w:rPr>
          <w:spacing w:val="-2"/>
          <w:sz w:val="16"/>
          <w:szCs w:val="18"/>
        </w:rPr>
      </w:pPr>
      <w:r>
        <w:rPr>
          <w:spacing w:val="-2"/>
          <w:w w:val="95"/>
          <w:sz w:val="16"/>
          <w:szCs w:val="18"/>
          <w:lang w:eastAsia="zh-CN"/>
        </w:rPr>
        <w:t xml:space="preserve">利用接触网作业车检测受电弓检查动态包络线。 </w:t>
      </w:r>
      <w:r>
        <w:rPr>
          <w:spacing w:val="-2"/>
          <w:sz w:val="16"/>
          <w:szCs w:val="18"/>
        </w:rPr>
        <w:t>190．单项设备检查</w:t>
      </w:r>
    </w:p>
    <w:p w14:paraId="762540E1">
      <w:pPr>
        <w:tabs>
          <w:tab w:val="left" w:pos="963"/>
        </w:tabs>
        <w:ind w:left="542" w:right="3272"/>
        <w:rPr>
          <w:sz w:val="16"/>
          <w:szCs w:val="18"/>
        </w:rPr>
      </w:pPr>
      <w:r>
        <w:rPr>
          <w:sz w:val="16"/>
          <w:szCs w:val="16"/>
        </w:rPr>
        <w:t>Using catenary operation vehicle to detect pantograph and check dynamic envelope. 190. Inspection of individual equipment</w:t>
      </w:r>
    </w:p>
    <w:p w14:paraId="45661528">
      <w:pPr>
        <w:spacing w:line="269" w:lineRule="exact"/>
        <w:ind w:left="542"/>
        <w:rPr>
          <w:spacing w:val="-2"/>
          <w:w w:val="95"/>
          <w:sz w:val="16"/>
          <w:szCs w:val="16"/>
        </w:rPr>
      </w:pPr>
      <w:r>
        <w:rPr>
          <w:spacing w:val="-2"/>
          <w:w w:val="95"/>
          <w:sz w:val="16"/>
          <w:szCs w:val="16"/>
        </w:rPr>
        <w:t>周期和项目：</w:t>
      </w:r>
    </w:p>
    <w:p w14:paraId="79BE7612">
      <w:pPr>
        <w:ind w:left="542"/>
        <w:rPr>
          <w:sz w:val="16"/>
          <w:szCs w:val="16"/>
        </w:rPr>
      </w:pPr>
      <w:r>
        <w:rPr>
          <w:w w:val="95"/>
          <w:sz w:val="16"/>
          <w:szCs w:val="16"/>
        </w:rPr>
        <w:t>Cycles and projects:</w:t>
      </w:r>
    </w:p>
    <w:p w14:paraId="30E38710">
      <w:pPr>
        <w:spacing w:before="3"/>
        <w:rPr>
          <w:sz w:val="11"/>
          <w:szCs w:val="16"/>
        </w:rPr>
      </w:pPr>
    </w:p>
    <w:p w14:paraId="2401D371">
      <w:pPr>
        <w:ind w:left="542"/>
        <w:rPr>
          <w:spacing w:val="-5"/>
          <w:sz w:val="16"/>
          <w:szCs w:val="16"/>
          <w:lang w:eastAsia="zh-CN"/>
        </w:rPr>
      </w:pPr>
      <w:r>
        <w:rPr>
          <w:sz w:val="16"/>
          <w:szCs w:val="16"/>
          <w:lang w:eastAsia="zh-CN"/>
        </w:rPr>
        <w:t>（1）6</w:t>
      </w:r>
      <w:r>
        <w:rPr>
          <w:spacing w:val="-12"/>
          <w:sz w:val="16"/>
          <w:szCs w:val="16"/>
          <w:lang w:eastAsia="zh-CN"/>
        </w:rPr>
        <w:t xml:space="preserve"> 个月检查 </w:t>
      </w:r>
      <w:r>
        <w:rPr>
          <w:sz w:val="16"/>
          <w:szCs w:val="16"/>
          <w:lang w:eastAsia="zh-CN"/>
        </w:rPr>
        <w:t>1</w:t>
      </w:r>
      <w:r>
        <w:rPr>
          <w:spacing w:val="-5"/>
          <w:sz w:val="16"/>
          <w:szCs w:val="16"/>
          <w:lang w:eastAsia="zh-CN"/>
        </w:rPr>
        <w:t xml:space="preserve"> 次的项目：</w:t>
      </w:r>
    </w:p>
    <w:p w14:paraId="6C354090">
      <w:pPr>
        <w:ind w:left="542"/>
        <w:rPr>
          <w:sz w:val="16"/>
          <w:szCs w:val="16"/>
          <w:lang w:eastAsia="zh-CN"/>
        </w:rPr>
      </w:pPr>
      <w:r>
        <w:rPr>
          <w:sz w:val="16"/>
          <w:szCs w:val="16"/>
          <w:lang w:eastAsia="zh-CN"/>
        </w:rPr>
        <w:t>(1) Items checked once every 6 months:</w:t>
      </w:r>
    </w:p>
    <w:p w14:paraId="1140DE36">
      <w:pPr>
        <w:spacing w:before="6"/>
        <w:rPr>
          <w:sz w:val="11"/>
          <w:szCs w:val="16"/>
          <w:lang w:eastAsia="zh-CN"/>
        </w:rPr>
      </w:pPr>
    </w:p>
    <w:p w14:paraId="6864DB13">
      <w:pPr>
        <w:numPr>
          <w:ilvl w:val="0"/>
          <w:numId w:val="86"/>
        </w:numPr>
        <w:tabs>
          <w:tab w:val="left" w:pos="1068"/>
        </w:tabs>
        <w:rPr>
          <w:spacing w:val="-2"/>
          <w:w w:val="95"/>
          <w:sz w:val="16"/>
          <w:szCs w:val="18"/>
        </w:rPr>
      </w:pPr>
      <w:r>
        <w:rPr>
          <w:spacing w:val="-2"/>
          <w:w w:val="95"/>
          <w:sz w:val="16"/>
          <w:szCs w:val="18"/>
        </w:rPr>
        <w:t>分段绝缘器；</w:t>
      </w:r>
    </w:p>
    <w:p w14:paraId="5EF40152">
      <w:pPr>
        <w:tabs>
          <w:tab w:val="left" w:pos="1068"/>
        </w:tabs>
        <w:ind w:left="1068"/>
        <w:rPr>
          <w:sz w:val="16"/>
          <w:szCs w:val="18"/>
        </w:rPr>
      </w:pPr>
      <w:r>
        <w:rPr>
          <w:sz w:val="16"/>
          <w:szCs w:val="16"/>
        </w:rPr>
        <w:t>Sectional insulator;</w:t>
      </w:r>
    </w:p>
    <w:p w14:paraId="774CC435">
      <w:pPr>
        <w:spacing w:before="3"/>
        <w:rPr>
          <w:sz w:val="11"/>
          <w:szCs w:val="16"/>
        </w:rPr>
      </w:pPr>
    </w:p>
    <w:p w14:paraId="64977918">
      <w:pPr>
        <w:numPr>
          <w:ilvl w:val="0"/>
          <w:numId w:val="86"/>
        </w:numPr>
        <w:tabs>
          <w:tab w:val="left" w:pos="1068"/>
        </w:tabs>
        <w:spacing w:before="1"/>
        <w:rPr>
          <w:spacing w:val="-2"/>
          <w:w w:val="95"/>
          <w:sz w:val="16"/>
          <w:szCs w:val="18"/>
        </w:rPr>
      </w:pPr>
      <w:r>
        <w:rPr>
          <w:spacing w:val="-2"/>
          <w:w w:val="95"/>
          <w:sz w:val="16"/>
          <w:szCs w:val="18"/>
        </w:rPr>
        <w:t>分相绝缘器；</w:t>
      </w:r>
    </w:p>
    <w:p w14:paraId="2DCB8C1F">
      <w:pPr>
        <w:tabs>
          <w:tab w:val="left" w:pos="1068"/>
        </w:tabs>
        <w:ind w:left="1068"/>
        <w:rPr>
          <w:sz w:val="16"/>
          <w:szCs w:val="18"/>
        </w:rPr>
      </w:pPr>
      <w:r>
        <w:rPr>
          <w:sz w:val="16"/>
          <w:szCs w:val="16"/>
        </w:rPr>
        <w:t>Split-phase insulator;</w:t>
      </w:r>
    </w:p>
    <w:p w14:paraId="5597E865">
      <w:pPr>
        <w:spacing w:before="5"/>
        <w:rPr>
          <w:sz w:val="11"/>
          <w:szCs w:val="16"/>
        </w:rPr>
      </w:pPr>
    </w:p>
    <w:p w14:paraId="1C2829D5">
      <w:pPr>
        <w:numPr>
          <w:ilvl w:val="0"/>
          <w:numId w:val="86"/>
        </w:numPr>
        <w:tabs>
          <w:tab w:val="left" w:pos="1068"/>
        </w:tabs>
        <w:spacing w:before="1"/>
        <w:rPr>
          <w:spacing w:val="-1"/>
          <w:w w:val="95"/>
          <w:sz w:val="16"/>
          <w:szCs w:val="18"/>
          <w:lang w:eastAsia="zh-CN"/>
        </w:rPr>
      </w:pPr>
      <w:r>
        <w:rPr>
          <w:spacing w:val="-1"/>
          <w:w w:val="95"/>
          <w:sz w:val="16"/>
          <w:szCs w:val="18"/>
          <w:lang w:eastAsia="zh-CN"/>
        </w:rPr>
        <w:t>远动隔离开关及其操作机构。</w:t>
      </w:r>
    </w:p>
    <w:p w14:paraId="78719DBA">
      <w:pPr>
        <w:tabs>
          <w:tab w:val="left" w:pos="1068"/>
        </w:tabs>
        <w:ind w:left="1068"/>
        <w:rPr>
          <w:sz w:val="16"/>
          <w:szCs w:val="18"/>
          <w:lang w:eastAsia="zh-CN"/>
        </w:rPr>
      </w:pPr>
      <w:r>
        <w:rPr>
          <w:sz w:val="16"/>
          <w:szCs w:val="16"/>
          <w:lang w:eastAsia="zh-CN"/>
        </w:rPr>
        <w:t>Telecontrol isolating switch and its operating mechanism.</w:t>
      </w:r>
    </w:p>
    <w:p w14:paraId="79E1BB77">
      <w:pPr>
        <w:spacing w:before="3"/>
        <w:rPr>
          <w:sz w:val="11"/>
          <w:szCs w:val="16"/>
          <w:lang w:eastAsia="zh-CN"/>
        </w:rPr>
      </w:pPr>
    </w:p>
    <w:p w14:paraId="5E374FFB">
      <w:pPr>
        <w:ind w:left="542"/>
        <w:rPr>
          <w:spacing w:val="-5"/>
          <w:sz w:val="16"/>
          <w:szCs w:val="16"/>
          <w:lang w:eastAsia="zh-CN"/>
        </w:rPr>
      </w:pPr>
      <w:r>
        <w:rPr>
          <w:sz w:val="16"/>
          <w:szCs w:val="16"/>
          <w:lang w:eastAsia="zh-CN"/>
        </w:rPr>
        <w:t>（2）12</w:t>
      </w:r>
      <w:r>
        <w:rPr>
          <w:spacing w:val="-12"/>
          <w:sz w:val="16"/>
          <w:szCs w:val="16"/>
          <w:lang w:eastAsia="zh-CN"/>
        </w:rPr>
        <w:t xml:space="preserve"> 个月检查 </w:t>
      </w:r>
      <w:r>
        <w:rPr>
          <w:sz w:val="16"/>
          <w:szCs w:val="16"/>
          <w:lang w:eastAsia="zh-CN"/>
        </w:rPr>
        <w:t>1</w:t>
      </w:r>
      <w:r>
        <w:rPr>
          <w:spacing w:val="-5"/>
          <w:sz w:val="16"/>
          <w:szCs w:val="16"/>
          <w:lang w:eastAsia="zh-CN"/>
        </w:rPr>
        <w:t xml:space="preserve"> 次的项目：</w:t>
      </w:r>
    </w:p>
    <w:p w14:paraId="30037E1A">
      <w:pPr>
        <w:ind w:left="542"/>
        <w:rPr>
          <w:sz w:val="16"/>
          <w:szCs w:val="16"/>
          <w:lang w:eastAsia="zh-CN"/>
        </w:rPr>
      </w:pPr>
      <w:r>
        <w:rPr>
          <w:sz w:val="16"/>
          <w:szCs w:val="16"/>
          <w:lang w:eastAsia="zh-CN"/>
        </w:rPr>
        <w:t>(2) Items checked once every 12 months:</w:t>
      </w:r>
    </w:p>
    <w:p w14:paraId="64DD6996">
      <w:pPr>
        <w:spacing w:before="3"/>
        <w:rPr>
          <w:sz w:val="11"/>
          <w:szCs w:val="16"/>
          <w:lang w:eastAsia="zh-CN"/>
        </w:rPr>
      </w:pPr>
    </w:p>
    <w:p w14:paraId="19FEE856">
      <w:pPr>
        <w:numPr>
          <w:ilvl w:val="0"/>
          <w:numId w:val="87"/>
        </w:numPr>
        <w:tabs>
          <w:tab w:val="left" w:pos="1068"/>
        </w:tabs>
        <w:spacing w:before="1"/>
        <w:rPr>
          <w:spacing w:val="-5"/>
          <w:w w:val="95"/>
          <w:sz w:val="16"/>
          <w:szCs w:val="18"/>
          <w:lang w:eastAsia="zh-CN"/>
        </w:rPr>
      </w:pPr>
      <w:r>
        <w:rPr>
          <w:w w:val="95"/>
          <w:sz w:val="16"/>
          <w:szCs w:val="18"/>
          <w:lang w:eastAsia="zh-CN"/>
        </w:rPr>
        <w:t>避雷装置（雷雨季节前，含接地电阻测量</w:t>
      </w:r>
      <w:r>
        <w:rPr>
          <w:spacing w:val="-5"/>
          <w:w w:val="95"/>
          <w:sz w:val="16"/>
          <w:szCs w:val="18"/>
          <w:lang w:eastAsia="zh-CN"/>
        </w:rPr>
        <w:t>）；</w:t>
      </w:r>
    </w:p>
    <w:p w14:paraId="278336CD">
      <w:pPr>
        <w:tabs>
          <w:tab w:val="left" w:pos="1068"/>
        </w:tabs>
        <w:ind w:left="1068"/>
        <w:rPr>
          <w:sz w:val="16"/>
          <w:szCs w:val="18"/>
          <w:lang w:eastAsia="zh-CN"/>
        </w:rPr>
      </w:pPr>
      <w:r>
        <w:rPr>
          <w:sz w:val="16"/>
          <w:szCs w:val="16"/>
          <w:lang w:eastAsia="zh-CN"/>
        </w:rPr>
        <w:t>Lightning protection device (before thunderstorm season, including grounding resistance measurement);</w:t>
      </w:r>
    </w:p>
    <w:p w14:paraId="23DC98B1">
      <w:pPr>
        <w:spacing w:before="5"/>
        <w:rPr>
          <w:sz w:val="11"/>
          <w:szCs w:val="16"/>
          <w:lang w:eastAsia="zh-CN"/>
        </w:rPr>
      </w:pPr>
    </w:p>
    <w:p w14:paraId="2E2AC84E">
      <w:pPr>
        <w:numPr>
          <w:ilvl w:val="0"/>
          <w:numId w:val="87"/>
        </w:numPr>
        <w:tabs>
          <w:tab w:val="left" w:pos="1068"/>
        </w:tabs>
        <w:spacing w:before="1"/>
        <w:rPr>
          <w:spacing w:val="-2"/>
          <w:w w:val="95"/>
          <w:sz w:val="16"/>
          <w:szCs w:val="18"/>
        </w:rPr>
      </w:pPr>
      <w:r>
        <w:rPr>
          <w:spacing w:val="-2"/>
          <w:w w:val="95"/>
          <w:sz w:val="16"/>
          <w:szCs w:val="18"/>
        </w:rPr>
        <w:t>非远动隔离开关；</w:t>
      </w:r>
    </w:p>
    <w:p w14:paraId="110DED14">
      <w:pPr>
        <w:tabs>
          <w:tab w:val="left" w:pos="1068"/>
        </w:tabs>
        <w:ind w:left="1068"/>
        <w:rPr>
          <w:sz w:val="16"/>
          <w:szCs w:val="18"/>
        </w:rPr>
      </w:pPr>
      <w:r>
        <w:rPr>
          <w:sz w:val="16"/>
          <w:szCs w:val="16"/>
        </w:rPr>
        <w:t>Non-telecontrol isolating switch;</w:t>
      </w:r>
    </w:p>
    <w:p w14:paraId="24F086A6">
      <w:pPr>
        <w:spacing w:before="3"/>
        <w:rPr>
          <w:sz w:val="11"/>
          <w:szCs w:val="16"/>
        </w:rPr>
      </w:pPr>
    </w:p>
    <w:p w14:paraId="611F11D3">
      <w:pPr>
        <w:numPr>
          <w:ilvl w:val="0"/>
          <w:numId w:val="87"/>
        </w:numPr>
        <w:tabs>
          <w:tab w:val="left" w:pos="1068"/>
        </w:tabs>
        <w:rPr>
          <w:spacing w:val="-2"/>
          <w:w w:val="95"/>
          <w:sz w:val="16"/>
          <w:szCs w:val="18"/>
        </w:rPr>
      </w:pPr>
      <w:r>
        <w:rPr>
          <w:spacing w:val="-2"/>
          <w:w w:val="95"/>
          <w:sz w:val="16"/>
          <w:szCs w:val="18"/>
        </w:rPr>
        <w:t>高压电缆及附件。</w:t>
      </w:r>
    </w:p>
    <w:p w14:paraId="5B352643">
      <w:pPr>
        <w:tabs>
          <w:tab w:val="left" w:pos="1068"/>
        </w:tabs>
        <w:ind w:left="1068"/>
        <w:rPr>
          <w:sz w:val="16"/>
          <w:szCs w:val="18"/>
        </w:rPr>
      </w:pPr>
      <w:r>
        <w:rPr>
          <w:sz w:val="16"/>
          <w:szCs w:val="16"/>
        </w:rPr>
        <w:t>High voltage cables and accessories.</w:t>
      </w:r>
    </w:p>
    <w:p w14:paraId="73DAF5DF">
      <w:pPr>
        <w:spacing w:before="3"/>
        <w:rPr>
          <w:sz w:val="11"/>
          <w:szCs w:val="16"/>
        </w:rPr>
      </w:pPr>
    </w:p>
    <w:p w14:paraId="344125DA">
      <w:pPr>
        <w:numPr>
          <w:ilvl w:val="0"/>
          <w:numId w:val="88"/>
        </w:numPr>
        <w:tabs>
          <w:tab w:val="left" w:pos="1068"/>
        </w:tabs>
        <w:spacing w:before="1" w:line="427" w:lineRule="auto"/>
        <w:ind w:right="222" w:firstLine="420"/>
        <w:rPr>
          <w:spacing w:val="-6"/>
          <w:w w:val="99"/>
          <w:sz w:val="16"/>
          <w:szCs w:val="18"/>
          <w:lang w:eastAsia="zh-CN"/>
        </w:rPr>
      </w:pPr>
      <w:r>
        <w:rPr>
          <w:spacing w:val="-1"/>
          <w:w w:val="99"/>
          <w:sz w:val="16"/>
          <w:szCs w:val="18"/>
          <w:lang w:eastAsia="zh-CN"/>
        </w:rPr>
        <w:t>非常规检查是指在特殊情况下进行的状态检查。一般用于在接触网发生跳闸、故</w:t>
      </w:r>
      <w:r>
        <w:rPr>
          <w:spacing w:val="-6"/>
          <w:w w:val="99"/>
          <w:sz w:val="16"/>
          <w:szCs w:val="18"/>
          <w:lang w:eastAsia="zh-CN"/>
        </w:rPr>
        <w:t>障或出现极端天气气候条件和灾害后，对相应接触网设备状态变化、损伤、损坏情况进行检</w:t>
      </w:r>
    </w:p>
    <w:p w14:paraId="5A964EC8">
      <w:pPr>
        <w:tabs>
          <w:tab w:val="left" w:pos="1068"/>
        </w:tabs>
        <w:ind w:left="122" w:right="222"/>
        <w:rPr>
          <w:sz w:val="16"/>
          <w:szCs w:val="18"/>
          <w:lang w:eastAsia="zh-CN"/>
        </w:rPr>
      </w:pPr>
      <w:r>
        <w:rPr>
          <w:sz w:val="16"/>
          <w:szCs w:val="16"/>
          <w:lang w:eastAsia="zh-CN"/>
        </w:rPr>
        <w:t>Unconventional inspection refers to the status inspection under special circumstances. Generally, it is used to check the state change, damage and damage of the corresponding catenary equipment after the catenary trips, faults or extreme weather and climate conditions and disasters</w:t>
      </w:r>
    </w:p>
    <w:p w14:paraId="0967BBD2">
      <w:pPr>
        <w:spacing w:line="427" w:lineRule="auto"/>
        <w:rPr>
          <w:sz w:val="16"/>
          <w:szCs w:val="18"/>
          <w:lang w:eastAsia="zh-CN"/>
        </w:rPr>
        <w:sectPr>
          <w:pgSz w:w="11910" w:h="16840"/>
          <w:pgMar w:top="1480" w:right="1580" w:bottom="1380" w:left="1680" w:header="0" w:footer="1183" w:gutter="0"/>
          <w:cols w:space="720" w:num="1"/>
        </w:sectPr>
      </w:pPr>
    </w:p>
    <w:p w14:paraId="6F4111E7">
      <w:pPr>
        <w:spacing w:before="45"/>
        <w:ind w:left="122"/>
        <w:rPr>
          <w:spacing w:val="-1"/>
          <w:w w:val="95"/>
          <w:sz w:val="16"/>
          <w:szCs w:val="16"/>
          <w:lang w:eastAsia="zh-CN"/>
        </w:rPr>
      </w:pPr>
      <w:r>
        <w:rPr>
          <w:spacing w:val="-1"/>
          <w:w w:val="95"/>
          <w:sz w:val="16"/>
          <w:szCs w:val="16"/>
          <w:lang w:eastAsia="zh-CN"/>
        </w:rPr>
        <w:t>查。非常规检查的范围和手段根据检查目的确定。</w:t>
      </w:r>
    </w:p>
    <w:p w14:paraId="3814170A">
      <w:pPr>
        <w:ind w:left="122"/>
        <w:rPr>
          <w:sz w:val="16"/>
          <w:szCs w:val="16"/>
          <w:lang w:eastAsia="zh-CN"/>
        </w:rPr>
      </w:pPr>
      <w:r>
        <w:rPr>
          <w:sz w:val="16"/>
          <w:szCs w:val="16"/>
          <w:lang w:eastAsia="zh-CN"/>
        </w:rPr>
        <w:t>Check. The scope and means of non-routine inspection shall be determined according to the inspection purpose.</w:t>
      </w:r>
    </w:p>
    <w:p w14:paraId="4D1D9838">
      <w:pPr>
        <w:rPr>
          <w:sz w:val="10"/>
          <w:szCs w:val="16"/>
          <w:lang w:eastAsia="zh-CN"/>
        </w:rPr>
      </w:pPr>
    </w:p>
    <w:p w14:paraId="54D2EE67">
      <w:pPr>
        <w:ind w:left="284" w:right="384"/>
        <w:jc w:val="center"/>
        <w:outlineLvl w:val="0"/>
        <w:rPr>
          <w:b/>
          <w:bCs/>
          <w:spacing w:val="-2"/>
          <w:w w:val="95"/>
          <w:sz w:val="20"/>
          <w:szCs w:val="20"/>
        </w:rPr>
      </w:pPr>
      <w:r>
        <w:rPr>
          <w:b/>
          <w:bCs/>
          <w:spacing w:val="-2"/>
          <w:w w:val="95"/>
          <w:sz w:val="20"/>
          <w:szCs w:val="20"/>
        </w:rPr>
        <w:t>零部件检验</w:t>
      </w:r>
    </w:p>
    <w:p w14:paraId="25DE1D9C">
      <w:pPr>
        <w:ind w:left="284" w:right="384"/>
        <w:jc w:val="center"/>
        <w:outlineLvl w:val="0"/>
        <w:rPr>
          <w:b/>
          <w:bCs/>
          <w:sz w:val="20"/>
          <w:szCs w:val="20"/>
        </w:rPr>
      </w:pPr>
      <w:r>
        <w:rPr>
          <w:b/>
          <w:bCs/>
          <w:sz w:val="20"/>
          <w:szCs w:val="20"/>
        </w:rPr>
        <w:t>Parts inspection</w:t>
      </w:r>
    </w:p>
    <w:p w14:paraId="7ACEFA7D">
      <w:pPr>
        <w:numPr>
          <w:ilvl w:val="0"/>
          <w:numId w:val="88"/>
        </w:numPr>
        <w:tabs>
          <w:tab w:val="left" w:pos="1068"/>
        </w:tabs>
        <w:spacing w:before="189" w:line="427" w:lineRule="auto"/>
        <w:ind w:right="222" w:firstLine="420"/>
        <w:jc w:val="both"/>
        <w:rPr>
          <w:spacing w:val="-1"/>
          <w:w w:val="99"/>
          <w:sz w:val="16"/>
          <w:szCs w:val="18"/>
          <w:lang w:eastAsia="zh-CN"/>
        </w:rPr>
      </w:pPr>
      <w:r>
        <w:rPr>
          <w:spacing w:val="-1"/>
          <w:w w:val="99"/>
          <w:sz w:val="16"/>
          <w:szCs w:val="18"/>
          <w:lang w:eastAsia="zh-CN"/>
        </w:rPr>
        <w:t>零部件检验是指对拆卸送检的接触网零部件进行外观检查、补充特殊试验等，确</w:t>
      </w:r>
      <w:r>
        <w:rPr>
          <w:spacing w:val="-8"/>
          <w:w w:val="99"/>
          <w:sz w:val="16"/>
          <w:szCs w:val="18"/>
          <w:lang w:eastAsia="zh-CN"/>
        </w:rPr>
        <w:t>认其质量状态的过程。零部件性能下降、状态劣化，判定即将或基本达到寿命时，应进行更</w:t>
      </w:r>
      <w:r>
        <w:rPr>
          <w:spacing w:val="-1"/>
          <w:w w:val="99"/>
          <w:sz w:val="16"/>
          <w:szCs w:val="18"/>
          <w:lang w:eastAsia="zh-CN"/>
        </w:rPr>
        <w:t>换。</w:t>
      </w:r>
    </w:p>
    <w:p w14:paraId="6585FBDD">
      <w:pPr>
        <w:tabs>
          <w:tab w:val="left" w:pos="1068"/>
        </w:tabs>
        <w:ind w:left="122" w:right="222"/>
        <w:jc w:val="both"/>
        <w:rPr>
          <w:sz w:val="16"/>
          <w:szCs w:val="18"/>
          <w:lang w:eastAsia="zh-CN"/>
        </w:rPr>
      </w:pPr>
      <w:r>
        <w:rPr>
          <w:sz w:val="16"/>
          <w:szCs w:val="16"/>
          <w:lang w:eastAsia="zh-CN"/>
        </w:rPr>
        <w:t>Parts inspection refers to the process of appearance inspection, supplementary special tests, etc., and confirming the quality status of catenary parts that are disassembled and sent for inspection. When the performance of parts declines, the state deteriorates, and it is judged that they are about to reach or basically reach their service life, they should be replaced.</w:t>
      </w:r>
    </w:p>
    <w:p w14:paraId="7F235DC3">
      <w:pPr>
        <w:numPr>
          <w:ilvl w:val="0"/>
          <w:numId w:val="88"/>
        </w:numPr>
        <w:tabs>
          <w:tab w:val="left" w:pos="1068"/>
        </w:tabs>
        <w:spacing w:line="427" w:lineRule="auto"/>
        <w:ind w:right="222" w:firstLine="420"/>
        <w:rPr>
          <w:spacing w:val="-1"/>
          <w:w w:val="99"/>
          <w:sz w:val="16"/>
          <w:szCs w:val="18"/>
          <w:lang w:eastAsia="zh-CN"/>
        </w:rPr>
      </w:pPr>
      <w:r>
        <w:rPr>
          <w:spacing w:val="-1"/>
          <w:w w:val="99"/>
          <w:sz w:val="16"/>
          <w:szCs w:val="18"/>
          <w:lang w:eastAsia="zh-CN"/>
        </w:rPr>
        <w:t>当接触网零部件接近预期寿命，或日常检查发现存在质量隐患、无法确认其能否在预期寿命周期内安全运行时，应对该类批零部件进行抽样质量检验。</w:t>
      </w:r>
    </w:p>
    <w:p w14:paraId="484D19FE">
      <w:pPr>
        <w:tabs>
          <w:tab w:val="left" w:pos="1068"/>
        </w:tabs>
        <w:ind w:left="122" w:right="222"/>
        <w:rPr>
          <w:sz w:val="16"/>
          <w:szCs w:val="18"/>
          <w:lang w:eastAsia="zh-CN"/>
        </w:rPr>
      </w:pPr>
      <w:r>
        <w:rPr>
          <w:sz w:val="16"/>
          <w:szCs w:val="16"/>
          <w:lang w:eastAsia="zh-CN"/>
        </w:rPr>
        <w:t>When the catenary parts are close to the expected life, or there are potential quality hazards found in daily inspection, and it is impossible to confirm whether they can operate safely in the expected life cycle, sampling quality inspection shall be carried out for such batch parts.</w:t>
      </w:r>
    </w:p>
    <w:p w14:paraId="4FA607DE">
      <w:pPr>
        <w:numPr>
          <w:ilvl w:val="0"/>
          <w:numId w:val="88"/>
        </w:numPr>
        <w:tabs>
          <w:tab w:val="left" w:pos="1068"/>
        </w:tabs>
        <w:spacing w:line="269" w:lineRule="exact"/>
        <w:ind w:left="1068"/>
        <w:rPr>
          <w:spacing w:val="-1"/>
          <w:w w:val="95"/>
          <w:sz w:val="16"/>
          <w:szCs w:val="18"/>
          <w:lang w:eastAsia="zh-CN"/>
        </w:rPr>
      </w:pPr>
      <w:r>
        <w:rPr>
          <w:spacing w:val="-1"/>
          <w:w w:val="95"/>
          <w:sz w:val="16"/>
          <w:szCs w:val="18"/>
          <w:lang w:eastAsia="zh-CN"/>
        </w:rPr>
        <w:t>对满足下列情况之一，应根据分析结果进行专项或抽样质量检验。</w:t>
      </w:r>
    </w:p>
    <w:p w14:paraId="78E39765">
      <w:pPr>
        <w:tabs>
          <w:tab w:val="left" w:pos="1068"/>
        </w:tabs>
        <w:ind w:left="1068"/>
        <w:rPr>
          <w:sz w:val="16"/>
          <w:szCs w:val="18"/>
          <w:lang w:eastAsia="zh-CN"/>
        </w:rPr>
      </w:pPr>
      <w:r>
        <w:rPr>
          <w:sz w:val="16"/>
          <w:szCs w:val="16"/>
          <w:lang w:eastAsia="zh-CN"/>
        </w:rPr>
        <w:t>To meet one of the following conditions, special or sampling quality inspection shall be carried out according to the analysis results.</w:t>
      </w:r>
    </w:p>
    <w:p w14:paraId="48DB2342">
      <w:pPr>
        <w:spacing w:before="1"/>
        <w:rPr>
          <w:sz w:val="11"/>
          <w:szCs w:val="16"/>
          <w:lang w:eastAsia="zh-CN"/>
        </w:rPr>
      </w:pPr>
    </w:p>
    <w:p w14:paraId="11FB76E5">
      <w:pPr>
        <w:numPr>
          <w:ilvl w:val="0"/>
          <w:numId w:val="89"/>
        </w:numPr>
        <w:tabs>
          <w:tab w:val="left" w:pos="963"/>
        </w:tabs>
        <w:ind w:hanging="421"/>
        <w:rPr>
          <w:spacing w:val="-1"/>
          <w:w w:val="95"/>
          <w:sz w:val="16"/>
          <w:szCs w:val="18"/>
          <w:lang w:eastAsia="zh-CN"/>
        </w:rPr>
      </w:pPr>
      <w:r>
        <w:rPr>
          <w:spacing w:val="-1"/>
          <w:w w:val="95"/>
          <w:sz w:val="16"/>
          <w:szCs w:val="18"/>
          <w:lang w:eastAsia="zh-CN"/>
        </w:rPr>
        <w:t>发现同一处所或部位重复发生磨损、裂纹、腐蚀、烧损等异常现象时。</w:t>
      </w:r>
    </w:p>
    <w:p w14:paraId="7F100306">
      <w:pPr>
        <w:tabs>
          <w:tab w:val="left" w:pos="963"/>
        </w:tabs>
        <w:ind w:left="962"/>
        <w:rPr>
          <w:sz w:val="16"/>
          <w:szCs w:val="18"/>
          <w:lang w:eastAsia="zh-CN"/>
        </w:rPr>
      </w:pPr>
      <w:r>
        <w:rPr>
          <w:sz w:val="16"/>
          <w:szCs w:val="16"/>
          <w:lang w:eastAsia="zh-CN"/>
        </w:rPr>
        <w:t>When abnormal phenomena such as wear, crack, corrosion and burning are found repeatedly in the same place or part.</w:t>
      </w:r>
    </w:p>
    <w:p w14:paraId="3E4E5D2E">
      <w:pPr>
        <w:spacing w:before="6"/>
        <w:rPr>
          <w:sz w:val="11"/>
          <w:szCs w:val="16"/>
          <w:lang w:eastAsia="zh-CN"/>
        </w:rPr>
      </w:pPr>
    </w:p>
    <w:p w14:paraId="0985E517">
      <w:pPr>
        <w:numPr>
          <w:ilvl w:val="0"/>
          <w:numId w:val="89"/>
        </w:numPr>
        <w:tabs>
          <w:tab w:val="left" w:pos="963"/>
        </w:tabs>
        <w:spacing w:line="427" w:lineRule="auto"/>
        <w:ind w:left="122" w:right="222" w:firstLine="420"/>
        <w:rPr>
          <w:spacing w:val="-1"/>
          <w:w w:val="99"/>
          <w:sz w:val="16"/>
          <w:szCs w:val="18"/>
          <w:lang w:eastAsia="zh-CN"/>
        </w:rPr>
      </w:pPr>
      <w:r>
        <w:rPr>
          <w:spacing w:val="-4"/>
          <w:w w:val="99"/>
          <w:sz w:val="16"/>
          <w:szCs w:val="18"/>
          <w:lang w:eastAsia="zh-CN"/>
        </w:rPr>
        <w:t>特殊环境</w:t>
      </w:r>
      <w:r>
        <w:rPr>
          <w:spacing w:val="-1"/>
          <w:w w:val="99"/>
          <w:sz w:val="16"/>
          <w:szCs w:val="18"/>
          <w:lang w:eastAsia="zh-CN"/>
        </w:rPr>
        <w:t>（</w:t>
      </w:r>
      <w:r>
        <w:rPr>
          <w:spacing w:val="-9"/>
          <w:w w:val="99"/>
          <w:sz w:val="16"/>
          <w:szCs w:val="18"/>
          <w:lang w:eastAsia="zh-CN"/>
        </w:rPr>
        <w:t>大风、严寒、沿海、潮湿、隧道、周边有严重污染源等</w:t>
      </w:r>
      <w:r>
        <w:rPr>
          <w:spacing w:val="-13"/>
          <w:w w:val="99"/>
          <w:sz w:val="16"/>
          <w:szCs w:val="18"/>
          <w:lang w:eastAsia="zh-CN"/>
        </w:rPr>
        <w:t>）</w:t>
      </w:r>
      <w:r>
        <w:rPr>
          <w:spacing w:val="-1"/>
          <w:w w:val="99"/>
          <w:sz w:val="16"/>
          <w:szCs w:val="18"/>
          <w:lang w:eastAsia="zh-CN"/>
        </w:rPr>
        <w:t>区段检查发现接触网零部件状态劣化，表面腐蚀或磨损明显，需确认其是否能够继续安全使用时。</w:t>
      </w:r>
    </w:p>
    <w:p w14:paraId="74DFBFEB">
      <w:pPr>
        <w:tabs>
          <w:tab w:val="left" w:pos="963"/>
        </w:tabs>
        <w:ind w:left="122" w:right="222"/>
        <w:rPr>
          <w:sz w:val="16"/>
          <w:szCs w:val="18"/>
          <w:lang w:eastAsia="zh-CN"/>
        </w:rPr>
      </w:pPr>
      <w:r>
        <w:rPr>
          <w:sz w:val="16"/>
          <w:szCs w:val="16"/>
          <w:lang w:eastAsia="zh-CN"/>
        </w:rPr>
        <w:t>In special environment (strong wind, severe cold, coastal, humid, tunnel, serious pollution sources around, etc.), it is found that the state of catenary parts is deteriorated, and the surface corrosion or wear is obvious, so it is necessary to confirm whether they can continue to be used safely.</w:t>
      </w:r>
    </w:p>
    <w:p w14:paraId="35FDE10B">
      <w:pPr>
        <w:numPr>
          <w:ilvl w:val="0"/>
          <w:numId w:val="89"/>
        </w:numPr>
        <w:tabs>
          <w:tab w:val="left" w:pos="963"/>
        </w:tabs>
        <w:spacing w:line="427" w:lineRule="auto"/>
        <w:ind w:left="122" w:right="222" w:firstLine="420"/>
        <w:rPr>
          <w:spacing w:val="-1"/>
          <w:w w:val="99"/>
          <w:sz w:val="16"/>
          <w:szCs w:val="18"/>
          <w:lang w:eastAsia="zh-CN"/>
        </w:rPr>
      </w:pPr>
      <w:r>
        <w:rPr>
          <w:spacing w:val="-6"/>
          <w:w w:val="99"/>
          <w:sz w:val="16"/>
          <w:szCs w:val="18"/>
          <w:lang w:eastAsia="zh-CN"/>
        </w:rPr>
        <w:t>检测发现接触网参数与初始参数对比变化较大，经分析确认其与连接的零部件性能</w:t>
      </w:r>
      <w:r>
        <w:rPr>
          <w:spacing w:val="-1"/>
          <w:w w:val="99"/>
          <w:sz w:val="16"/>
          <w:szCs w:val="18"/>
          <w:lang w:eastAsia="zh-CN"/>
        </w:rPr>
        <w:t>关联性较大时。</w:t>
      </w:r>
    </w:p>
    <w:p w14:paraId="65B22179">
      <w:pPr>
        <w:tabs>
          <w:tab w:val="left" w:pos="963"/>
        </w:tabs>
        <w:ind w:left="122" w:right="222"/>
        <w:rPr>
          <w:sz w:val="16"/>
          <w:szCs w:val="18"/>
          <w:lang w:eastAsia="zh-CN"/>
        </w:rPr>
      </w:pPr>
      <w:r>
        <w:rPr>
          <w:sz w:val="16"/>
          <w:szCs w:val="16"/>
          <w:lang w:eastAsia="zh-CN"/>
        </w:rPr>
        <w:t>It is found that the catenary parameters change greatly compared with the initial parameters, and it is confirmed by analysis that it has a great correlation with the performance of connected parts.</w:t>
      </w:r>
    </w:p>
    <w:p w14:paraId="5794B314">
      <w:pPr>
        <w:numPr>
          <w:ilvl w:val="0"/>
          <w:numId w:val="89"/>
        </w:numPr>
        <w:tabs>
          <w:tab w:val="left" w:pos="963"/>
        </w:tabs>
        <w:spacing w:line="269" w:lineRule="exact"/>
        <w:ind w:hanging="421"/>
        <w:rPr>
          <w:spacing w:val="-1"/>
          <w:w w:val="95"/>
          <w:sz w:val="16"/>
          <w:szCs w:val="18"/>
          <w:lang w:eastAsia="zh-CN"/>
        </w:rPr>
      </w:pPr>
      <w:r>
        <w:rPr>
          <w:spacing w:val="-1"/>
          <w:w w:val="95"/>
          <w:sz w:val="16"/>
          <w:szCs w:val="18"/>
          <w:lang w:eastAsia="zh-CN"/>
        </w:rPr>
        <w:t>区段内接触网零部件脱落、裂损、烧伤等故障多发时。</w:t>
      </w:r>
    </w:p>
    <w:p w14:paraId="3A01AC08">
      <w:pPr>
        <w:tabs>
          <w:tab w:val="left" w:pos="963"/>
        </w:tabs>
        <w:ind w:left="962"/>
        <w:rPr>
          <w:sz w:val="16"/>
          <w:szCs w:val="18"/>
          <w:lang w:eastAsia="zh-CN"/>
        </w:rPr>
      </w:pPr>
      <w:r>
        <w:rPr>
          <w:sz w:val="16"/>
          <w:szCs w:val="16"/>
          <w:lang w:eastAsia="zh-CN"/>
        </w:rPr>
        <w:t>When faults such as falling off, cracking and burns of catenary parts in the section occur frequently.</w:t>
      </w:r>
    </w:p>
    <w:p w14:paraId="722561CD">
      <w:pPr>
        <w:spacing w:before="3"/>
        <w:rPr>
          <w:sz w:val="11"/>
          <w:szCs w:val="16"/>
          <w:lang w:eastAsia="zh-CN"/>
        </w:rPr>
      </w:pPr>
    </w:p>
    <w:p w14:paraId="6AA19305">
      <w:pPr>
        <w:numPr>
          <w:ilvl w:val="0"/>
          <w:numId w:val="89"/>
        </w:numPr>
        <w:tabs>
          <w:tab w:val="left" w:pos="963"/>
        </w:tabs>
        <w:spacing w:before="1" w:line="424" w:lineRule="auto"/>
        <w:ind w:left="542" w:right="2538"/>
        <w:rPr>
          <w:spacing w:val="-1"/>
          <w:w w:val="95"/>
          <w:sz w:val="16"/>
          <w:szCs w:val="18"/>
          <w:lang w:eastAsia="zh-CN"/>
        </w:rPr>
      </w:pPr>
      <w:r>
        <w:rPr>
          <w:spacing w:val="-2"/>
          <w:sz w:val="16"/>
          <w:szCs w:val="18"/>
          <w:lang w:eastAsia="zh-CN"/>
        </w:rPr>
        <w:t xml:space="preserve">需要检验判断确认零部件运行状态或预期残余寿命时。 </w:t>
      </w:r>
      <w:r>
        <w:rPr>
          <w:w w:val="95"/>
          <w:sz w:val="16"/>
          <w:szCs w:val="18"/>
          <w:lang w:eastAsia="zh-CN"/>
        </w:rPr>
        <w:t>195</w:t>
      </w:r>
      <w:r>
        <w:rPr>
          <w:spacing w:val="-1"/>
          <w:w w:val="95"/>
          <w:sz w:val="16"/>
          <w:szCs w:val="18"/>
          <w:lang w:eastAsia="zh-CN"/>
        </w:rPr>
        <w:t>．零部件检验应由专业检验机构进行，并出具检验报告。</w:t>
      </w:r>
    </w:p>
    <w:p w14:paraId="4BBB8E16">
      <w:pPr>
        <w:tabs>
          <w:tab w:val="left" w:pos="963"/>
        </w:tabs>
        <w:ind w:left="542" w:right="2538"/>
        <w:rPr>
          <w:sz w:val="16"/>
          <w:szCs w:val="18"/>
          <w:lang w:eastAsia="zh-CN"/>
        </w:rPr>
      </w:pPr>
      <w:r>
        <w:rPr>
          <w:sz w:val="16"/>
          <w:szCs w:val="16"/>
          <w:lang w:eastAsia="zh-CN"/>
        </w:rPr>
        <w:t>When it is necessary to check and judge to confirm the running status or expected residual life of parts. 195. The inspection of parts shall be carried out by a professional inspection agency and an inspection report shall be issued.</w:t>
      </w:r>
    </w:p>
    <w:p w14:paraId="1DB3BB93">
      <w:pPr>
        <w:numPr>
          <w:ilvl w:val="0"/>
          <w:numId w:val="90"/>
        </w:numPr>
        <w:tabs>
          <w:tab w:val="left" w:pos="1068"/>
        </w:tabs>
        <w:spacing w:before="2"/>
        <w:rPr>
          <w:spacing w:val="-1"/>
          <w:w w:val="95"/>
          <w:sz w:val="16"/>
          <w:szCs w:val="18"/>
          <w:lang w:eastAsia="zh-CN"/>
        </w:rPr>
      </w:pPr>
      <w:r>
        <w:rPr>
          <w:spacing w:val="-1"/>
          <w:w w:val="95"/>
          <w:sz w:val="16"/>
          <w:szCs w:val="18"/>
          <w:lang w:eastAsia="zh-CN"/>
        </w:rPr>
        <w:t>零部件检验结果应纳入分析诊断和质量鉴定报告，作为接触网设备维修的依据。</w:t>
      </w:r>
    </w:p>
    <w:p w14:paraId="20431803">
      <w:pPr>
        <w:tabs>
          <w:tab w:val="left" w:pos="1068"/>
        </w:tabs>
        <w:ind w:left="1068"/>
        <w:rPr>
          <w:sz w:val="16"/>
          <w:szCs w:val="18"/>
          <w:lang w:eastAsia="zh-CN"/>
        </w:rPr>
      </w:pPr>
      <w:r>
        <w:rPr>
          <w:sz w:val="16"/>
          <w:szCs w:val="16"/>
          <w:lang w:eastAsia="zh-CN"/>
        </w:rPr>
        <w:t>The inspection results of parts should be included in the analysis, diagnosis and quality appraisal report as the basis for the maintenance of catenary equipment.</w:t>
      </w:r>
    </w:p>
    <w:p w14:paraId="678C7A32">
      <w:pPr>
        <w:spacing w:before="1"/>
        <w:rPr>
          <w:sz w:val="10"/>
          <w:szCs w:val="16"/>
          <w:lang w:eastAsia="zh-CN"/>
        </w:rPr>
      </w:pPr>
    </w:p>
    <w:p w14:paraId="5A16118A">
      <w:pPr>
        <w:ind w:left="3792"/>
        <w:outlineLvl w:val="0"/>
        <w:rPr>
          <w:b/>
          <w:bCs/>
          <w:spacing w:val="-10"/>
          <w:w w:val="95"/>
          <w:sz w:val="20"/>
          <w:szCs w:val="20"/>
        </w:rPr>
      </w:pPr>
      <w:r>
        <w:rPr>
          <w:b/>
          <w:bCs/>
          <w:w w:val="95"/>
          <w:sz w:val="20"/>
          <w:szCs w:val="20"/>
        </w:rPr>
        <w:t>分析诊</w:t>
      </w:r>
      <w:r>
        <w:rPr>
          <w:b/>
          <w:bCs/>
          <w:spacing w:val="-10"/>
          <w:w w:val="95"/>
          <w:sz w:val="20"/>
          <w:szCs w:val="20"/>
        </w:rPr>
        <w:t>断</w:t>
      </w:r>
    </w:p>
    <w:p w14:paraId="67622191">
      <w:pPr>
        <w:ind w:left="3792"/>
        <w:outlineLvl w:val="0"/>
        <w:rPr>
          <w:b/>
          <w:bCs/>
          <w:sz w:val="20"/>
          <w:szCs w:val="20"/>
        </w:rPr>
      </w:pPr>
      <w:r>
        <w:rPr>
          <w:b/>
          <w:bCs/>
          <w:sz w:val="20"/>
          <w:szCs w:val="20"/>
        </w:rPr>
        <w:t>Analytical diagnosis</w:t>
      </w:r>
    </w:p>
    <w:p w14:paraId="7B37E195">
      <w:pPr>
        <w:numPr>
          <w:ilvl w:val="0"/>
          <w:numId w:val="90"/>
        </w:numPr>
        <w:tabs>
          <w:tab w:val="left" w:pos="1068"/>
        </w:tabs>
        <w:spacing w:before="188" w:line="424" w:lineRule="auto"/>
        <w:ind w:left="122" w:right="222" w:firstLine="420"/>
        <w:rPr>
          <w:spacing w:val="-1"/>
          <w:w w:val="99"/>
          <w:sz w:val="16"/>
          <w:szCs w:val="18"/>
          <w:lang w:eastAsia="zh-CN"/>
        </w:rPr>
      </w:pPr>
      <w:r>
        <w:rPr>
          <w:spacing w:val="-1"/>
          <w:w w:val="99"/>
          <w:sz w:val="16"/>
          <w:szCs w:val="18"/>
          <w:lang w:eastAsia="zh-CN"/>
        </w:rPr>
        <w:t>分析诊断是根据接触网检测结果，判断设备运行状态、判定缺陷等级，为维修提供依据。分析诊断包括即时分析诊断、定期分析诊断。</w:t>
      </w:r>
    </w:p>
    <w:p w14:paraId="74FC17E1">
      <w:pPr>
        <w:tabs>
          <w:tab w:val="left" w:pos="1068"/>
        </w:tabs>
        <w:ind w:left="122" w:right="222"/>
        <w:rPr>
          <w:sz w:val="16"/>
          <w:szCs w:val="18"/>
          <w:lang w:eastAsia="zh-CN"/>
        </w:rPr>
      </w:pPr>
      <w:r>
        <w:rPr>
          <w:sz w:val="16"/>
          <w:szCs w:val="16"/>
          <w:lang w:eastAsia="zh-CN"/>
        </w:rPr>
        <w:t>Analysis and diagnosis is to judge the running state of equipment and the defect grade according to the inspection results of catenary, which provides the basis for maintenance. Analysis and diagnosis include immediate analysis and diagnosis and periodic analysis and diagnosis.</w:t>
      </w:r>
    </w:p>
    <w:p w14:paraId="0DEBDD06">
      <w:pPr>
        <w:numPr>
          <w:ilvl w:val="0"/>
          <w:numId w:val="90"/>
        </w:numPr>
        <w:tabs>
          <w:tab w:val="left" w:pos="1068"/>
        </w:tabs>
        <w:spacing w:before="5"/>
        <w:rPr>
          <w:spacing w:val="-1"/>
          <w:w w:val="95"/>
          <w:sz w:val="16"/>
          <w:szCs w:val="18"/>
          <w:lang w:eastAsia="zh-CN"/>
        </w:rPr>
      </w:pPr>
      <w:r>
        <w:rPr>
          <w:spacing w:val="-1"/>
          <w:w w:val="95"/>
          <w:sz w:val="16"/>
          <w:szCs w:val="18"/>
          <w:lang w:eastAsia="zh-CN"/>
        </w:rPr>
        <w:t>检测监测设备报警或发生危及行车信息时，应立即进行即时分析诊断。</w:t>
      </w:r>
    </w:p>
    <w:p w14:paraId="500C62D3">
      <w:pPr>
        <w:tabs>
          <w:tab w:val="left" w:pos="1068"/>
        </w:tabs>
        <w:ind w:left="1068"/>
        <w:rPr>
          <w:sz w:val="16"/>
          <w:szCs w:val="18"/>
          <w:lang w:eastAsia="zh-CN"/>
        </w:rPr>
      </w:pPr>
      <w:r>
        <w:rPr>
          <w:sz w:val="16"/>
          <w:szCs w:val="16"/>
          <w:lang w:eastAsia="zh-CN"/>
        </w:rPr>
        <w:t>When the detection and monitoring equipment gives an alarm or endangers driving information, it should be analyzed and diagnosed immediately.</w:t>
      </w:r>
    </w:p>
    <w:p w14:paraId="3BC2E777">
      <w:pPr>
        <w:spacing w:before="4"/>
        <w:rPr>
          <w:sz w:val="11"/>
          <w:szCs w:val="16"/>
          <w:lang w:eastAsia="zh-CN"/>
        </w:rPr>
      </w:pPr>
    </w:p>
    <w:p w14:paraId="0B1CDF6E">
      <w:pPr>
        <w:numPr>
          <w:ilvl w:val="0"/>
          <w:numId w:val="91"/>
        </w:numPr>
        <w:tabs>
          <w:tab w:val="left" w:pos="963"/>
        </w:tabs>
        <w:spacing w:line="427" w:lineRule="auto"/>
        <w:ind w:right="222" w:firstLine="420"/>
        <w:jc w:val="both"/>
        <w:rPr>
          <w:spacing w:val="-1"/>
          <w:w w:val="99"/>
          <w:sz w:val="16"/>
          <w:szCs w:val="18"/>
          <w:lang w:eastAsia="zh-CN"/>
        </w:rPr>
      </w:pPr>
      <w:r>
        <w:rPr>
          <w:spacing w:val="-3"/>
          <w:w w:val="99"/>
          <w:sz w:val="16"/>
          <w:szCs w:val="18"/>
          <w:lang w:eastAsia="zh-CN"/>
        </w:rPr>
        <w:t>当弓网综合检测装置</w:t>
      </w:r>
      <w:r>
        <w:rPr>
          <w:spacing w:val="-1"/>
          <w:w w:val="99"/>
          <w:sz w:val="16"/>
          <w:szCs w:val="18"/>
          <w:lang w:eastAsia="zh-CN"/>
        </w:rPr>
        <w:t>（</w:t>
      </w:r>
      <w:r>
        <w:rPr>
          <w:spacing w:val="1"/>
          <w:w w:val="99"/>
          <w:sz w:val="16"/>
          <w:szCs w:val="18"/>
          <w:lang w:eastAsia="zh-CN"/>
        </w:rPr>
        <w:t>1C</w:t>
      </w:r>
      <w:r>
        <w:rPr>
          <w:spacing w:val="-17"/>
          <w:w w:val="99"/>
          <w:sz w:val="16"/>
          <w:szCs w:val="18"/>
          <w:lang w:eastAsia="zh-CN"/>
        </w:rPr>
        <w:t>）</w:t>
      </w:r>
      <w:r>
        <w:rPr>
          <w:spacing w:val="-4"/>
          <w:w w:val="99"/>
          <w:sz w:val="16"/>
          <w:szCs w:val="18"/>
          <w:lang w:eastAsia="zh-CN"/>
        </w:rPr>
        <w:t>、车载接触网运行状态检测装置</w:t>
      </w:r>
      <w:r>
        <w:rPr>
          <w:spacing w:val="-1"/>
          <w:w w:val="99"/>
          <w:sz w:val="16"/>
          <w:szCs w:val="18"/>
          <w:lang w:eastAsia="zh-CN"/>
        </w:rPr>
        <w:t>（</w:t>
      </w:r>
      <w:r>
        <w:rPr>
          <w:spacing w:val="1"/>
          <w:w w:val="99"/>
          <w:sz w:val="16"/>
          <w:szCs w:val="18"/>
          <w:lang w:eastAsia="zh-CN"/>
        </w:rPr>
        <w:t>3</w:t>
      </w:r>
      <w:r>
        <w:rPr>
          <w:spacing w:val="-2"/>
          <w:w w:val="99"/>
          <w:sz w:val="16"/>
          <w:szCs w:val="18"/>
          <w:lang w:eastAsia="zh-CN"/>
        </w:rPr>
        <w:t>C</w:t>
      </w:r>
      <w:r>
        <w:rPr>
          <w:spacing w:val="-15"/>
          <w:w w:val="99"/>
          <w:sz w:val="16"/>
          <w:szCs w:val="18"/>
          <w:lang w:eastAsia="zh-CN"/>
        </w:rPr>
        <w:t>）</w:t>
      </w:r>
      <w:r>
        <w:rPr>
          <w:spacing w:val="-3"/>
          <w:w w:val="99"/>
          <w:sz w:val="16"/>
          <w:szCs w:val="18"/>
          <w:lang w:eastAsia="zh-CN"/>
        </w:rPr>
        <w:t>、受电弓滑板监</w:t>
      </w:r>
      <w:r>
        <w:rPr>
          <w:spacing w:val="-5"/>
          <w:w w:val="99"/>
          <w:sz w:val="16"/>
          <w:szCs w:val="18"/>
          <w:lang w:eastAsia="zh-CN"/>
        </w:rPr>
        <w:t>测装置</w:t>
      </w:r>
      <w:r>
        <w:rPr>
          <w:spacing w:val="-1"/>
          <w:w w:val="99"/>
          <w:sz w:val="16"/>
          <w:szCs w:val="18"/>
          <w:lang w:eastAsia="zh-CN"/>
        </w:rPr>
        <w:t>（</w:t>
      </w:r>
      <w:r>
        <w:rPr>
          <w:spacing w:val="1"/>
          <w:w w:val="99"/>
          <w:sz w:val="16"/>
          <w:szCs w:val="18"/>
          <w:lang w:eastAsia="zh-CN"/>
        </w:rPr>
        <w:t>5C</w:t>
      </w:r>
      <w:r>
        <w:rPr>
          <w:spacing w:val="-17"/>
          <w:w w:val="99"/>
          <w:sz w:val="16"/>
          <w:szCs w:val="18"/>
          <w:lang w:eastAsia="zh-CN"/>
        </w:rPr>
        <w:t>）</w:t>
      </w:r>
      <w:r>
        <w:rPr>
          <w:spacing w:val="-2"/>
          <w:w w:val="99"/>
          <w:sz w:val="16"/>
          <w:szCs w:val="18"/>
          <w:lang w:eastAsia="zh-CN"/>
        </w:rPr>
        <w:t>和接触网及供电设备地面监测装置</w:t>
      </w:r>
      <w:r>
        <w:rPr>
          <w:spacing w:val="-1"/>
          <w:w w:val="99"/>
          <w:sz w:val="16"/>
          <w:szCs w:val="18"/>
          <w:lang w:eastAsia="zh-CN"/>
        </w:rPr>
        <w:t>（</w:t>
      </w:r>
      <w:r>
        <w:rPr>
          <w:spacing w:val="1"/>
          <w:w w:val="99"/>
          <w:sz w:val="16"/>
          <w:szCs w:val="18"/>
          <w:lang w:eastAsia="zh-CN"/>
        </w:rPr>
        <w:t>6C</w:t>
      </w:r>
      <w:r>
        <w:rPr>
          <w:spacing w:val="-17"/>
          <w:w w:val="99"/>
          <w:sz w:val="16"/>
          <w:szCs w:val="18"/>
          <w:lang w:eastAsia="zh-CN"/>
        </w:rPr>
        <w:t>）</w:t>
      </w:r>
      <w:r>
        <w:rPr>
          <w:spacing w:val="-5"/>
          <w:w w:val="99"/>
          <w:sz w:val="16"/>
          <w:szCs w:val="18"/>
          <w:lang w:eastAsia="zh-CN"/>
        </w:rPr>
        <w:t>等设备出现报警、异常信息时，应立</w:t>
      </w:r>
      <w:r>
        <w:rPr>
          <w:spacing w:val="-1"/>
          <w:w w:val="99"/>
          <w:sz w:val="16"/>
          <w:szCs w:val="18"/>
          <w:lang w:eastAsia="zh-CN"/>
        </w:rPr>
        <w:t>即分析原因并安排处理。</w:t>
      </w:r>
    </w:p>
    <w:p w14:paraId="30C89C87">
      <w:pPr>
        <w:tabs>
          <w:tab w:val="left" w:pos="963"/>
        </w:tabs>
        <w:ind w:left="122" w:right="222"/>
        <w:jc w:val="both"/>
        <w:rPr>
          <w:sz w:val="16"/>
          <w:szCs w:val="18"/>
          <w:lang w:eastAsia="zh-CN"/>
        </w:rPr>
      </w:pPr>
      <w:r>
        <w:rPr>
          <w:sz w:val="16"/>
          <w:szCs w:val="16"/>
          <w:lang w:eastAsia="zh-CN"/>
        </w:rPr>
        <w:t>When alarm and abnormal information appear in pantograph-catenary comprehensive detection device (1C), vehicle-mounted catenary operation state detection device (3C), pantograph skateboard monitoring device (5C) and catenary and power supply equipment ground monitoring device (6C), the reasons should be analyzed immediately and dealt with.</w:t>
      </w:r>
    </w:p>
    <w:p w14:paraId="220C9D0C">
      <w:pPr>
        <w:numPr>
          <w:ilvl w:val="0"/>
          <w:numId w:val="91"/>
        </w:numPr>
        <w:tabs>
          <w:tab w:val="left" w:pos="963"/>
        </w:tabs>
        <w:spacing w:line="427" w:lineRule="auto"/>
        <w:ind w:right="121" w:firstLine="420"/>
        <w:rPr>
          <w:spacing w:val="-1"/>
          <w:w w:val="99"/>
          <w:sz w:val="16"/>
          <w:szCs w:val="18"/>
          <w:lang w:eastAsia="zh-CN"/>
        </w:rPr>
      </w:pPr>
      <w:r>
        <w:rPr>
          <w:spacing w:val="-3"/>
          <w:w w:val="99"/>
          <w:sz w:val="16"/>
          <w:szCs w:val="18"/>
          <w:lang w:eastAsia="zh-CN"/>
        </w:rPr>
        <w:t>当接触网安全巡检装置</w:t>
      </w:r>
      <w:r>
        <w:rPr>
          <w:spacing w:val="-1"/>
          <w:w w:val="99"/>
          <w:sz w:val="16"/>
          <w:szCs w:val="18"/>
          <w:lang w:eastAsia="zh-CN"/>
        </w:rPr>
        <w:t>（</w:t>
      </w:r>
      <w:r>
        <w:rPr>
          <w:spacing w:val="1"/>
          <w:w w:val="99"/>
          <w:sz w:val="16"/>
          <w:szCs w:val="18"/>
          <w:lang w:eastAsia="zh-CN"/>
        </w:rPr>
        <w:t>2C</w:t>
      </w:r>
      <w:r>
        <w:rPr>
          <w:spacing w:val="-20"/>
          <w:w w:val="99"/>
          <w:sz w:val="16"/>
          <w:szCs w:val="18"/>
          <w:lang w:eastAsia="zh-CN"/>
        </w:rPr>
        <w:t>）</w:t>
      </w:r>
      <w:r>
        <w:rPr>
          <w:spacing w:val="-6"/>
          <w:w w:val="99"/>
          <w:sz w:val="16"/>
          <w:szCs w:val="18"/>
          <w:lang w:eastAsia="zh-CN"/>
        </w:rPr>
        <w:t>、接触网悬挂状态检测监测装置</w:t>
      </w:r>
      <w:r>
        <w:rPr>
          <w:spacing w:val="2"/>
          <w:w w:val="99"/>
          <w:sz w:val="16"/>
          <w:szCs w:val="18"/>
          <w:lang w:eastAsia="zh-CN"/>
        </w:rPr>
        <w:t>（</w:t>
      </w:r>
      <w:r>
        <w:rPr>
          <w:spacing w:val="1"/>
          <w:w w:val="99"/>
          <w:sz w:val="16"/>
          <w:szCs w:val="18"/>
          <w:lang w:eastAsia="zh-CN"/>
        </w:rPr>
        <w:t>4</w:t>
      </w:r>
      <w:r>
        <w:rPr>
          <w:spacing w:val="-2"/>
          <w:w w:val="99"/>
          <w:sz w:val="16"/>
          <w:szCs w:val="18"/>
          <w:lang w:eastAsia="zh-CN"/>
        </w:rPr>
        <w:t>C</w:t>
      </w:r>
      <w:r>
        <w:rPr>
          <w:spacing w:val="-17"/>
          <w:w w:val="99"/>
          <w:sz w:val="16"/>
          <w:szCs w:val="18"/>
          <w:lang w:eastAsia="zh-CN"/>
        </w:rPr>
        <w:t>）</w:t>
      </w:r>
      <w:r>
        <w:rPr>
          <w:spacing w:val="-1"/>
          <w:w w:val="99"/>
          <w:sz w:val="16"/>
          <w:szCs w:val="18"/>
          <w:lang w:eastAsia="zh-CN"/>
        </w:rPr>
        <w:t>及静态检测发现严重缺陷、状态异常时，接触网检测专员应立即分析设备缺陷对接触网运行产生的影响，报相关维修基地安排处理。</w:t>
      </w:r>
    </w:p>
    <w:p w14:paraId="6C725F95">
      <w:pPr>
        <w:tabs>
          <w:tab w:val="left" w:pos="963"/>
        </w:tabs>
        <w:ind w:left="122" w:right="121"/>
        <w:rPr>
          <w:sz w:val="16"/>
          <w:szCs w:val="18"/>
          <w:lang w:eastAsia="zh-CN"/>
        </w:rPr>
      </w:pPr>
      <w:r>
        <w:rPr>
          <w:sz w:val="16"/>
          <w:szCs w:val="16"/>
          <w:lang w:eastAsia="zh-CN"/>
        </w:rPr>
        <w:t>When the catenary safety inspection device (2C), catenary suspension state detection and monitoring device (4C) and static inspection find serious defects and abnormal state, the catenary inspector shall immediately analyze the influence of equipment defects on catenary operation and report to the relevant maintenance base for arrangement and treatment.</w:t>
      </w:r>
    </w:p>
    <w:p w14:paraId="6162AA97">
      <w:pPr>
        <w:numPr>
          <w:ilvl w:val="0"/>
          <w:numId w:val="90"/>
        </w:numPr>
        <w:tabs>
          <w:tab w:val="left" w:pos="1068"/>
        </w:tabs>
        <w:spacing w:line="267" w:lineRule="exact"/>
        <w:rPr>
          <w:spacing w:val="-1"/>
          <w:w w:val="95"/>
          <w:sz w:val="16"/>
          <w:szCs w:val="18"/>
          <w:lang w:eastAsia="zh-CN"/>
        </w:rPr>
      </w:pPr>
      <w:r>
        <w:rPr>
          <w:spacing w:val="-1"/>
          <w:w w:val="95"/>
          <w:sz w:val="16"/>
          <w:szCs w:val="18"/>
          <w:lang w:eastAsia="zh-CN"/>
        </w:rPr>
        <w:t>定期检测工作完成后，接触网运行组应在下表时限内完成定期分析诊断。</w:t>
      </w:r>
    </w:p>
    <w:p w14:paraId="16610360">
      <w:pPr>
        <w:tabs>
          <w:tab w:val="left" w:pos="1068"/>
        </w:tabs>
        <w:ind w:left="1068"/>
        <w:rPr>
          <w:sz w:val="16"/>
          <w:szCs w:val="18"/>
          <w:lang w:eastAsia="zh-CN"/>
        </w:rPr>
      </w:pPr>
      <w:r>
        <w:rPr>
          <w:sz w:val="16"/>
          <w:szCs w:val="16"/>
          <w:lang w:eastAsia="zh-CN"/>
        </w:rPr>
        <w:t>After the completion of regular inspection, the OCS operation group shall complete regular analysis and diagnosis within the time limit in the following table.</w:t>
      </w:r>
    </w:p>
    <w:p w14:paraId="526C1F04">
      <w:pPr>
        <w:spacing w:before="2" w:after="1"/>
        <w:rPr>
          <w:sz w:val="2"/>
          <w:szCs w:val="16"/>
          <w:lang w:eastAsia="zh-CN"/>
        </w:rPr>
      </w:pPr>
    </w:p>
    <w:tbl>
      <w:tblPr>
        <w:tblStyle w:val="14"/>
        <w:tblW w:w="0" w:type="auto"/>
        <w:tblInd w:w="5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26"/>
        <w:gridCol w:w="3118"/>
        <w:gridCol w:w="2127"/>
      </w:tblGrid>
      <w:tr w14:paraId="415DDE77">
        <w:trPr>
          <w:trHeight w:val="317" w:hRule="atLeast"/>
        </w:trPr>
        <w:tc>
          <w:tcPr>
            <w:tcW w:w="2126" w:type="dxa"/>
          </w:tcPr>
          <w:p w14:paraId="05C4DB23">
            <w:pPr>
              <w:spacing w:before="45"/>
              <w:ind w:left="703"/>
              <w:rPr>
                <w:spacing w:val="-3"/>
                <w:sz w:val="13"/>
                <w:szCs w:val="18"/>
              </w:rPr>
            </w:pPr>
            <w:r>
              <w:rPr>
                <w:spacing w:val="-3"/>
                <w:sz w:val="13"/>
                <w:szCs w:val="18"/>
              </w:rPr>
              <w:t>装置名称</w:t>
            </w:r>
          </w:p>
          <w:p w14:paraId="2AA4BCA2">
            <w:pPr>
              <w:ind w:left="703"/>
              <w:rPr>
                <w:sz w:val="13"/>
                <w:szCs w:val="18"/>
              </w:rPr>
            </w:pPr>
            <w:r>
              <w:rPr>
                <w:sz w:val="13"/>
                <w:szCs w:val="13"/>
              </w:rPr>
              <w:t>Device name</w:t>
            </w:r>
          </w:p>
        </w:tc>
        <w:tc>
          <w:tcPr>
            <w:tcW w:w="3118" w:type="dxa"/>
          </w:tcPr>
          <w:p w14:paraId="04B09339">
            <w:pPr>
              <w:spacing w:before="45"/>
              <w:jc w:val="center"/>
              <w:rPr>
                <w:spacing w:val="-3"/>
                <w:sz w:val="13"/>
                <w:szCs w:val="18"/>
              </w:rPr>
            </w:pPr>
            <w:r>
              <w:rPr>
                <w:spacing w:val="-3"/>
                <w:sz w:val="13"/>
                <w:szCs w:val="18"/>
              </w:rPr>
              <w:t>分析项点</w:t>
            </w:r>
          </w:p>
          <w:p w14:paraId="34FD853E">
            <w:pPr>
              <w:jc w:val="center"/>
              <w:rPr>
                <w:sz w:val="13"/>
                <w:szCs w:val="18"/>
              </w:rPr>
            </w:pPr>
            <w:r>
              <w:rPr>
                <w:sz w:val="13"/>
                <w:szCs w:val="13"/>
              </w:rPr>
              <w:t>Analysis item point</w:t>
            </w:r>
          </w:p>
        </w:tc>
        <w:tc>
          <w:tcPr>
            <w:tcW w:w="2127" w:type="dxa"/>
          </w:tcPr>
          <w:p w14:paraId="161471E7">
            <w:pPr>
              <w:spacing w:before="45"/>
              <w:ind w:left="703"/>
              <w:rPr>
                <w:spacing w:val="-3"/>
                <w:sz w:val="13"/>
                <w:szCs w:val="18"/>
              </w:rPr>
            </w:pPr>
            <w:r>
              <w:rPr>
                <w:spacing w:val="-3"/>
                <w:sz w:val="13"/>
                <w:szCs w:val="18"/>
              </w:rPr>
              <w:t>完成时限</w:t>
            </w:r>
          </w:p>
          <w:p w14:paraId="66BEBF73">
            <w:pPr>
              <w:ind w:left="703"/>
              <w:rPr>
                <w:sz w:val="13"/>
                <w:szCs w:val="18"/>
              </w:rPr>
            </w:pPr>
            <w:r>
              <w:rPr>
                <w:sz w:val="13"/>
                <w:szCs w:val="13"/>
              </w:rPr>
              <w:t>Time limit for completion</w:t>
            </w:r>
          </w:p>
        </w:tc>
      </w:tr>
    </w:tbl>
    <w:p w14:paraId="10022BBC">
      <w:pPr>
        <w:rPr>
          <w:sz w:val="13"/>
          <w:szCs w:val="18"/>
        </w:rPr>
        <w:sectPr>
          <w:pgSz w:w="11910" w:h="16840"/>
          <w:pgMar w:top="1480" w:right="1580" w:bottom="1523" w:left="1680" w:header="0" w:footer="1183" w:gutter="0"/>
          <w:cols w:space="720" w:num="1"/>
        </w:sectPr>
      </w:pPr>
    </w:p>
    <w:tbl>
      <w:tblPr>
        <w:tblStyle w:val="14"/>
        <w:tblW w:w="0" w:type="auto"/>
        <w:tblInd w:w="5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26"/>
        <w:gridCol w:w="3118"/>
        <w:gridCol w:w="2127"/>
      </w:tblGrid>
      <w:tr w14:paraId="6AE9511B">
        <w:trPr>
          <w:trHeight w:val="318" w:hRule="atLeast"/>
        </w:trPr>
        <w:tc>
          <w:tcPr>
            <w:tcW w:w="2126" w:type="dxa"/>
            <w:vMerge w:val="restart"/>
          </w:tcPr>
          <w:p w14:paraId="13B889BF">
            <w:pPr>
              <w:spacing w:before="4"/>
              <w:rPr>
                <w:sz w:val="11"/>
                <w:szCs w:val="18"/>
              </w:rPr>
            </w:pPr>
          </w:p>
          <w:p w14:paraId="03AD4531">
            <w:pPr>
              <w:jc w:val="center"/>
              <w:rPr>
                <w:sz w:val="13"/>
                <w:szCs w:val="18"/>
              </w:rPr>
            </w:pPr>
            <w:r>
              <w:rPr>
                <w:spacing w:val="-5"/>
                <w:sz w:val="13"/>
                <w:szCs w:val="18"/>
              </w:rPr>
              <w:t>1C</w:t>
            </w:r>
          </w:p>
        </w:tc>
        <w:tc>
          <w:tcPr>
            <w:tcW w:w="3118" w:type="dxa"/>
          </w:tcPr>
          <w:p w14:paraId="3BC0AFDB">
            <w:pPr>
              <w:spacing w:before="44"/>
              <w:jc w:val="center"/>
              <w:rPr>
                <w:spacing w:val="-3"/>
                <w:sz w:val="13"/>
                <w:szCs w:val="18"/>
              </w:rPr>
            </w:pPr>
            <w:r>
              <w:rPr>
                <w:spacing w:val="-3"/>
                <w:sz w:val="13"/>
                <w:szCs w:val="18"/>
              </w:rPr>
              <w:t>缺陷数据</w:t>
            </w:r>
          </w:p>
          <w:p w14:paraId="70B704D1">
            <w:pPr>
              <w:jc w:val="center"/>
              <w:rPr>
                <w:sz w:val="13"/>
                <w:szCs w:val="18"/>
              </w:rPr>
            </w:pPr>
            <w:r>
              <w:rPr>
                <w:sz w:val="13"/>
                <w:szCs w:val="13"/>
              </w:rPr>
              <w:t>Defect data</w:t>
            </w:r>
          </w:p>
        </w:tc>
        <w:tc>
          <w:tcPr>
            <w:tcW w:w="2127" w:type="dxa"/>
          </w:tcPr>
          <w:p w14:paraId="52126590">
            <w:pPr>
              <w:spacing w:before="44"/>
              <w:ind w:left="883"/>
              <w:rPr>
                <w:spacing w:val="-5"/>
                <w:sz w:val="13"/>
                <w:szCs w:val="18"/>
              </w:rPr>
            </w:pPr>
            <w:r>
              <w:rPr>
                <w:sz w:val="13"/>
                <w:szCs w:val="18"/>
              </w:rPr>
              <w:t>3</w:t>
            </w:r>
            <w:r>
              <w:rPr>
                <w:spacing w:val="-5"/>
                <w:sz w:val="13"/>
                <w:szCs w:val="18"/>
              </w:rPr>
              <w:t>日</w:t>
            </w:r>
          </w:p>
          <w:p w14:paraId="3E8742D4">
            <w:pPr>
              <w:ind w:left="883"/>
              <w:rPr>
                <w:sz w:val="13"/>
                <w:szCs w:val="18"/>
              </w:rPr>
            </w:pPr>
            <w:r>
              <w:rPr>
                <w:sz w:val="13"/>
                <w:szCs w:val="13"/>
              </w:rPr>
              <w:t>3 days</w:t>
            </w:r>
          </w:p>
        </w:tc>
      </w:tr>
      <w:tr w14:paraId="3C7BB1D4">
        <w:trPr>
          <w:trHeight w:val="319" w:hRule="atLeast"/>
        </w:trPr>
        <w:tc>
          <w:tcPr>
            <w:tcW w:w="2126" w:type="dxa"/>
            <w:vMerge w:val="continue"/>
            <w:tcBorders>
              <w:top w:val="nil"/>
            </w:tcBorders>
          </w:tcPr>
          <w:p w14:paraId="3A647DED">
            <w:pPr>
              <w:rPr>
                <w:sz w:val="2"/>
                <w:szCs w:val="2"/>
              </w:rPr>
            </w:pPr>
          </w:p>
        </w:tc>
        <w:tc>
          <w:tcPr>
            <w:tcW w:w="3118" w:type="dxa"/>
          </w:tcPr>
          <w:p w14:paraId="233754BE">
            <w:pPr>
              <w:spacing w:before="46"/>
              <w:jc w:val="center"/>
              <w:rPr>
                <w:spacing w:val="-3"/>
                <w:sz w:val="13"/>
                <w:szCs w:val="18"/>
              </w:rPr>
            </w:pPr>
            <w:r>
              <w:rPr>
                <w:spacing w:val="-3"/>
                <w:sz w:val="13"/>
                <w:szCs w:val="18"/>
              </w:rPr>
              <w:t>全面分析</w:t>
            </w:r>
          </w:p>
          <w:p w14:paraId="5DE28991">
            <w:pPr>
              <w:jc w:val="center"/>
              <w:rPr>
                <w:sz w:val="13"/>
                <w:szCs w:val="18"/>
              </w:rPr>
            </w:pPr>
            <w:r>
              <w:rPr>
                <w:sz w:val="13"/>
                <w:szCs w:val="13"/>
              </w:rPr>
              <w:t>Comprehensive analysis</w:t>
            </w:r>
          </w:p>
        </w:tc>
        <w:tc>
          <w:tcPr>
            <w:tcW w:w="2127" w:type="dxa"/>
          </w:tcPr>
          <w:p w14:paraId="0C49993B">
            <w:pPr>
              <w:spacing w:before="46"/>
              <w:ind w:left="837"/>
              <w:rPr>
                <w:spacing w:val="-6"/>
                <w:sz w:val="13"/>
                <w:szCs w:val="18"/>
              </w:rPr>
            </w:pPr>
            <w:r>
              <w:rPr>
                <w:sz w:val="13"/>
                <w:szCs w:val="18"/>
              </w:rPr>
              <w:t>10</w:t>
            </w:r>
            <w:r>
              <w:rPr>
                <w:spacing w:val="-6"/>
                <w:sz w:val="13"/>
                <w:szCs w:val="18"/>
              </w:rPr>
              <w:t xml:space="preserve"> 日</w:t>
            </w:r>
          </w:p>
          <w:p w14:paraId="3D013CF1">
            <w:pPr>
              <w:ind w:left="837"/>
              <w:rPr>
                <w:sz w:val="13"/>
                <w:szCs w:val="18"/>
              </w:rPr>
            </w:pPr>
            <w:r>
              <w:rPr>
                <w:sz w:val="13"/>
                <w:szCs w:val="13"/>
              </w:rPr>
              <w:t>10 days</w:t>
            </w:r>
          </w:p>
        </w:tc>
      </w:tr>
      <w:tr w14:paraId="5F233736">
        <w:trPr>
          <w:trHeight w:val="319" w:hRule="atLeast"/>
        </w:trPr>
        <w:tc>
          <w:tcPr>
            <w:tcW w:w="2126" w:type="dxa"/>
            <w:vMerge w:val="restart"/>
          </w:tcPr>
          <w:p w14:paraId="2AF77C10">
            <w:pPr>
              <w:spacing w:before="4"/>
              <w:rPr>
                <w:sz w:val="11"/>
                <w:szCs w:val="18"/>
              </w:rPr>
            </w:pPr>
          </w:p>
          <w:p w14:paraId="5167E789">
            <w:pPr>
              <w:jc w:val="center"/>
              <w:rPr>
                <w:sz w:val="13"/>
                <w:szCs w:val="18"/>
              </w:rPr>
            </w:pPr>
            <w:r>
              <w:rPr>
                <w:spacing w:val="-5"/>
                <w:sz w:val="13"/>
                <w:szCs w:val="18"/>
              </w:rPr>
              <w:t>2C</w:t>
            </w:r>
          </w:p>
        </w:tc>
        <w:tc>
          <w:tcPr>
            <w:tcW w:w="3118" w:type="dxa"/>
          </w:tcPr>
          <w:p w14:paraId="335FC0E5">
            <w:pPr>
              <w:spacing w:before="46"/>
              <w:jc w:val="center"/>
              <w:rPr>
                <w:spacing w:val="-2"/>
                <w:sz w:val="13"/>
                <w:szCs w:val="18"/>
              </w:rPr>
            </w:pPr>
            <w:r>
              <w:rPr>
                <w:spacing w:val="-2"/>
                <w:sz w:val="13"/>
                <w:szCs w:val="18"/>
              </w:rPr>
              <w:t>季节性、关键性问题</w:t>
            </w:r>
          </w:p>
          <w:p w14:paraId="741793C4">
            <w:pPr>
              <w:jc w:val="center"/>
              <w:rPr>
                <w:sz w:val="13"/>
                <w:szCs w:val="18"/>
              </w:rPr>
            </w:pPr>
            <w:r>
              <w:rPr>
                <w:sz w:val="13"/>
                <w:szCs w:val="13"/>
              </w:rPr>
              <w:t>Seasonal, key issues</w:t>
            </w:r>
          </w:p>
        </w:tc>
        <w:tc>
          <w:tcPr>
            <w:tcW w:w="2127" w:type="dxa"/>
          </w:tcPr>
          <w:p w14:paraId="2EF9CB12">
            <w:pPr>
              <w:spacing w:before="46"/>
              <w:ind w:left="883"/>
              <w:rPr>
                <w:spacing w:val="-5"/>
                <w:sz w:val="13"/>
                <w:szCs w:val="18"/>
              </w:rPr>
            </w:pPr>
            <w:r>
              <w:rPr>
                <w:sz w:val="13"/>
                <w:szCs w:val="18"/>
              </w:rPr>
              <w:t>1</w:t>
            </w:r>
            <w:r>
              <w:rPr>
                <w:spacing w:val="-5"/>
                <w:sz w:val="13"/>
                <w:szCs w:val="18"/>
              </w:rPr>
              <w:t>日</w:t>
            </w:r>
          </w:p>
          <w:p w14:paraId="30DEBFD6">
            <w:pPr>
              <w:ind w:left="883"/>
              <w:rPr>
                <w:sz w:val="13"/>
                <w:szCs w:val="18"/>
              </w:rPr>
            </w:pPr>
            <w:r>
              <w:rPr>
                <w:sz w:val="13"/>
                <w:szCs w:val="13"/>
              </w:rPr>
              <w:t>1 day</w:t>
            </w:r>
          </w:p>
        </w:tc>
      </w:tr>
      <w:tr w14:paraId="151A78F6">
        <w:trPr>
          <w:trHeight w:val="318" w:hRule="atLeast"/>
        </w:trPr>
        <w:tc>
          <w:tcPr>
            <w:tcW w:w="2126" w:type="dxa"/>
            <w:vMerge w:val="continue"/>
            <w:tcBorders>
              <w:top w:val="nil"/>
            </w:tcBorders>
          </w:tcPr>
          <w:p w14:paraId="2119985C">
            <w:pPr>
              <w:rPr>
                <w:sz w:val="2"/>
                <w:szCs w:val="2"/>
              </w:rPr>
            </w:pPr>
          </w:p>
        </w:tc>
        <w:tc>
          <w:tcPr>
            <w:tcW w:w="3118" w:type="dxa"/>
          </w:tcPr>
          <w:p w14:paraId="492DD8EF">
            <w:pPr>
              <w:spacing w:before="45"/>
              <w:jc w:val="center"/>
              <w:rPr>
                <w:spacing w:val="-3"/>
                <w:sz w:val="13"/>
                <w:szCs w:val="18"/>
              </w:rPr>
            </w:pPr>
            <w:r>
              <w:rPr>
                <w:spacing w:val="-3"/>
                <w:sz w:val="13"/>
                <w:szCs w:val="18"/>
              </w:rPr>
              <w:t>全面分析</w:t>
            </w:r>
          </w:p>
          <w:p w14:paraId="754F66F5">
            <w:pPr>
              <w:jc w:val="center"/>
              <w:rPr>
                <w:sz w:val="13"/>
                <w:szCs w:val="18"/>
              </w:rPr>
            </w:pPr>
            <w:r>
              <w:rPr>
                <w:sz w:val="13"/>
                <w:szCs w:val="13"/>
              </w:rPr>
              <w:t>Comprehensive analysis</w:t>
            </w:r>
          </w:p>
        </w:tc>
        <w:tc>
          <w:tcPr>
            <w:tcW w:w="2127" w:type="dxa"/>
          </w:tcPr>
          <w:p w14:paraId="5F405952">
            <w:pPr>
              <w:spacing w:before="45"/>
              <w:ind w:left="883"/>
              <w:rPr>
                <w:spacing w:val="-5"/>
                <w:sz w:val="13"/>
                <w:szCs w:val="18"/>
              </w:rPr>
            </w:pPr>
            <w:r>
              <w:rPr>
                <w:sz w:val="13"/>
                <w:szCs w:val="18"/>
              </w:rPr>
              <w:t>3</w:t>
            </w:r>
            <w:r>
              <w:rPr>
                <w:spacing w:val="-5"/>
                <w:sz w:val="13"/>
                <w:szCs w:val="18"/>
              </w:rPr>
              <w:t>日</w:t>
            </w:r>
          </w:p>
          <w:p w14:paraId="24CC31E4">
            <w:pPr>
              <w:ind w:left="883"/>
              <w:rPr>
                <w:sz w:val="13"/>
                <w:szCs w:val="18"/>
              </w:rPr>
            </w:pPr>
            <w:r>
              <w:rPr>
                <w:sz w:val="13"/>
                <w:szCs w:val="13"/>
              </w:rPr>
              <w:t>3 days</w:t>
            </w:r>
          </w:p>
        </w:tc>
      </w:tr>
      <w:tr w14:paraId="6A9220AB">
        <w:trPr>
          <w:trHeight w:val="319" w:hRule="atLeast"/>
        </w:trPr>
        <w:tc>
          <w:tcPr>
            <w:tcW w:w="2126" w:type="dxa"/>
            <w:vMerge w:val="restart"/>
          </w:tcPr>
          <w:p w14:paraId="1B96E83E">
            <w:pPr>
              <w:spacing w:before="3"/>
              <w:rPr>
                <w:sz w:val="11"/>
                <w:szCs w:val="18"/>
              </w:rPr>
            </w:pPr>
          </w:p>
          <w:p w14:paraId="4D9DB84A">
            <w:pPr>
              <w:spacing w:before="1"/>
              <w:jc w:val="center"/>
              <w:rPr>
                <w:sz w:val="13"/>
                <w:szCs w:val="18"/>
              </w:rPr>
            </w:pPr>
            <w:r>
              <w:rPr>
                <w:spacing w:val="-5"/>
                <w:sz w:val="13"/>
                <w:szCs w:val="18"/>
              </w:rPr>
              <w:t>3C</w:t>
            </w:r>
          </w:p>
        </w:tc>
        <w:tc>
          <w:tcPr>
            <w:tcW w:w="3118" w:type="dxa"/>
          </w:tcPr>
          <w:p w14:paraId="11623368">
            <w:pPr>
              <w:spacing w:before="45"/>
              <w:jc w:val="center"/>
              <w:rPr>
                <w:spacing w:val="-3"/>
                <w:sz w:val="13"/>
                <w:szCs w:val="18"/>
              </w:rPr>
            </w:pPr>
            <w:r>
              <w:rPr>
                <w:spacing w:val="-3"/>
                <w:sz w:val="13"/>
                <w:szCs w:val="18"/>
              </w:rPr>
              <w:t>缺陷数据</w:t>
            </w:r>
          </w:p>
          <w:p w14:paraId="10655833">
            <w:pPr>
              <w:jc w:val="center"/>
              <w:rPr>
                <w:sz w:val="13"/>
                <w:szCs w:val="18"/>
              </w:rPr>
            </w:pPr>
            <w:r>
              <w:rPr>
                <w:sz w:val="13"/>
                <w:szCs w:val="13"/>
              </w:rPr>
              <w:t>Defect data</w:t>
            </w:r>
          </w:p>
        </w:tc>
        <w:tc>
          <w:tcPr>
            <w:tcW w:w="2127" w:type="dxa"/>
          </w:tcPr>
          <w:p w14:paraId="3A750DC9">
            <w:pPr>
              <w:spacing w:before="45"/>
              <w:ind w:left="883"/>
              <w:rPr>
                <w:spacing w:val="-5"/>
                <w:sz w:val="13"/>
                <w:szCs w:val="18"/>
              </w:rPr>
            </w:pPr>
            <w:r>
              <w:rPr>
                <w:sz w:val="13"/>
                <w:szCs w:val="18"/>
              </w:rPr>
              <w:t>3</w:t>
            </w:r>
            <w:r>
              <w:rPr>
                <w:spacing w:val="-5"/>
                <w:sz w:val="13"/>
                <w:szCs w:val="18"/>
              </w:rPr>
              <w:t>日</w:t>
            </w:r>
          </w:p>
          <w:p w14:paraId="12093BA2">
            <w:pPr>
              <w:ind w:left="883"/>
              <w:rPr>
                <w:sz w:val="13"/>
                <w:szCs w:val="18"/>
              </w:rPr>
            </w:pPr>
            <w:r>
              <w:rPr>
                <w:sz w:val="13"/>
                <w:szCs w:val="13"/>
              </w:rPr>
              <w:t>3 days</w:t>
            </w:r>
          </w:p>
        </w:tc>
      </w:tr>
      <w:tr w14:paraId="1B2130A4">
        <w:trPr>
          <w:trHeight w:val="318" w:hRule="atLeast"/>
        </w:trPr>
        <w:tc>
          <w:tcPr>
            <w:tcW w:w="2126" w:type="dxa"/>
            <w:vMerge w:val="continue"/>
            <w:tcBorders>
              <w:top w:val="nil"/>
            </w:tcBorders>
          </w:tcPr>
          <w:p w14:paraId="327C57A8">
            <w:pPr>
              <w:rPr>
                <w:sz w:val="2"/>
                <w:szCs w:val="2"/>
              </w:rPr>
            </w:pPr>
          </w:p>
        </w:tc>
        <w:tc>
          <w:tcPr>
            <w:tcW w:w="3118" w:type="dxa"/>
          </w:tcPr>
          <w:p w14:paraId="4EB5FFDE">
            <w:pPr>
              <w:spacing w:before="45"/>
              <w:jc w:val="center"/>
              <w:rPr>
                <w:spacing w:val="-3"/>
                <w:sz w:val="13"/>
                <w:szCs w:val="18"/>
              </w:rPr>
            </w:pPr>
            <w:r>
              <w:rPr>
                <w:spacing w:val="-3"/>
                <w:sz w:val="13"/>
                <w:szCs w:val="18"/>
              </w:rPr>
              <w:t>全面分析</w:t>
            </w:r>
          </w:p>
          <w:p w14:paraId="705530D9">
            <w:pPr>
              <w:jc w:val="center"/>
              <w:rPr>
                <w:sz w:val="13"/>
                <w:szCs w:val="18"/>
              </w:rPr>
            </w:pPr>
            <w:r>
              <w:rPr>
                <w:sz w:val="13"/>
                <w:szCs w:val="13"/>
              </w:rPr>
              <w:t>Comprehensive analysis</w:t>
            </w:r>
          </w:p>
        </w:tc>
        <w:tc>
          <w:tcPr>
            <w:tcW w:w="2127" w:type="dxa"/>
          </w:tcPr>
          <w:p w14:paraId="2B6AE7A4">
            <w:pPr>
              <w:spacing w:before="45"/>
              <w:ind w:left="837"/>
              <w:rPr>
                <w:spacing w:val="-6"/>
                <w:sz w:val="13"/>
                <w:szCs w:val="18"/>
              </w:rPr>
            </w:pPr>
            <w:r>
              <w:rPr>
                <w:sz w:val="13"/>
                <w:szCs w:val="18"/>
              </w:rPr>
              <w:t>10</w:t>
            </w:r>
            <w:r>
              <w:rPr>
                <w:spacing w:val="-6"/>
                <w:sz w:val="13"/>
                <w:szCs w:val="18"/>
              </w:rPr>
              <w:t xml:space="preserve"> 日</w:t>
            </w:r>
          </w:p>
          <w:p w14:paraId="5FDFB4BD">
            <w:pPr>
              <w:ind w:left="837"/>
              <w:rPr>
                <w:sz w:val="13"/>
                <w:szCs w:val="18"/>
              </w:rPr>
            </w:pPr>
            <w:r>
              <w:rPr>
                <w:sz w:val="13"/>
                <w:szCs w:val="13"/>
              </w:rPr>
              <w:t>10 days</w:t>
            </w:r>
          </w:p>
        </w:tc>
      </w:tr>
      <w:tr w14:paraId="1DC7DD61">
        <w:trPr>
          <w:trHeight w:val="319" w:hRule="atLeast"/>
        </w:trPr>
        <w:tc>
          <w:tcPr>
            <w:tcW w:w="2126" w:type="dxa"/>
            <w:vMerge w:val="restart"/>
          </w:tcPr>
          <w:p w14:paraId="5DD6B8E3">
            <w:pPr>
              <w:spacing w:before="3"/>
              <w:rPr>
                <w:sz w:val="11"/>
                <w:szCs w:val="18"/>
              </w:rPr>
            </w:pPr>
          </w:p>
          <w:p w14:paraId="1C8E5D74">
            <w:pPr>
              <w:jc w:val="center"/>
              <w:rPr>
                <w:sz w:val="13"/>
                <w:szCs w:val="18"/>
              </w:rPr>
            </w:pPr>
            <w:r>
              <w:rPr>
                <w:spacing w:val="-5"/>
                <w:sz w:val="13"/>
                <w:szCs w:val="18"/>
              </w:rPr>
              <w:t>4C</w:t>
            </w:r>
          </w:p>
        </w:tc>
        <w:tc>
          <w:tcPr>
            <w:tcW w:w="3118" w:type="dxa"/>
          </w:tcPr>
          <w:p w14:paraId="65C3C8AB">
            <w:pPr>
              <w:spacing w:before="45"/>
              <w:jc w:val="center"/>
              <w:rPr>
                <w:spacing w:val="-2"/>
                <w:sz w:val="13"/>
                <w:szCs w:val="18"/>
              </w:rPr>
            </w:pPr>
            <w:r>
              <w:rPr>
                <w:spacing w:val="-2"/>
                <w:sz w:val="13"/>
                <w:szCs w:val="18"/>
              </w:rPr>
              <w:t>季节性、关键性问题</w:t>
            </w:r>
          </w:p>
          <w:p w14:paraId="1D7F68E6">
            <w:pPr>
              <w:jc w:val="center"/>
              <w:rPr>
                <w:sz w:val="13"/>
                <w:szCs w:val="18"/>
              </w:rPr>
            </w:pPr>
            <w:r>
              <w:rPr>
                <w:sz w:val="13"/>
                <w:szCs w:val="13"/>
              </w:rPr>
              <w:t>Seasonal, key issues</w:t>
            </w:r>
          </w:p>
        </w:tc>
        <w:tc>
          <w:tcPr>
            <w:tcW w:w="2127" w:type="dxa"/>
          </w:tcPr>
          <w:p w14:paraId="2B9B6928">
            <w:pPr>
              <w:spacing w:before="45"/>
              <w:ind w:left="883"/>
              <w:rPr>
                <w:spacing w:val="-5"/>
                <w:sz w:val="13"/>
                <w:szCs w:val="18"/>
              </w:rPr>
            </w:pPr>
            <w:r>
              <w:rPr>
                <w:sz w:val="13"/>
                <w:szCs w:val="18"/>
              </w:rPr>
              <w:t>3</w:t>
            </w:r>
            <w:r>
              <w:rPr>
                <w:spacing w:val="-5"/>
                <w:sz w:val="13"/>
                <w:szCs w:val="18"/>
              </w:rPr>
              <w:t>日</w:t>
            </w:r>
          </w:p>
          <w:p w14:paraId="0E2A6E8E">
            <w:pPr>
              <w:ind w:left="883"/>
              <w:rPr>
                <w:sz w:val="13"/>
                <w:szCs w:val="18"/>
              </w:rPr>
            </w:pPr>
            <w:r>
              <w:rPr>
                <w:sz w:val="13"/>
                <w:szCs w:val="13"/>
              </w:rPr>
              <w:t>3 days</w:t>
            </w:r>
          </w:p>
        </w:tc>
      </w:tr>
      <w:tr w14:paraId="2B68D309">
        <w:trPr>
          <w:trHeight w:val="319" w:hRule="atLeast"/>
        </w:trPr>
        <w:tc>
          <w:tcPr>
            <w:tcW w:w="2126" w:type="dxa"/>
            <w:vMerge w:val="continue"/>
            <w:tcBorders>
              <w:top w:val="nil"/>
            </w:tcBorders>
          </w:tcPr>
          <w:p w14:paraId="34354E56">
            <w:pPr>
              <w:rPr>
                <w:sz w:val="2"/>
                <w:szCs w:val="2"/>
              </w:rPr>
            </w:pPr>
          </w:p>
        </w:tc>
        <w:tc>
          <w:tcPr>
            <w:tcW w:w="3118" w:type="dxa"/>
          </w:tcPr>
          <w:p w14:paraId="2719CECB">
            <w:pPr>
              <w:spacing w:before="45"/>
              <w:jc w:val="center"/>
              <w:rPr>
                <w:spacing w:val="-3"/>
                <w:sz w:val="13"/>
                <w:szCs w:val="18"/>
              </w:rPr>
            </w:pPr>
            <w:r>
              <w:rPr>
                <w:spacing w:val="-3"/>
                <w:sz w:val="13"/>
                <w:szCs w:val="18"/>
              </w:rPr>
              <w:t>全面分析</w:t>
            </w:r>
          </w:p>
          <w:p w14:paraId="5EDE51B4">
            <w:pPr>
              <w:jc w:val="center"/>
              <w:rPr>
                <w:sz w:val="13"/>
                <w:szCs w:val="18"/>
              </w:rPr>
            </w:pPr>
            <w:r>
              <w:rPr>
                <w:sz w:val="13"/>
                <w:szCs w:val="13"/>
              </w:rPr>
              <w:t>Comprehensive analysis</w:t>
            </w:r>
          </w:p>
        </w:tc>
        <w:tc>
          <w:tcPr>
            <w:tcW w:w="2127" w:type="dxa"/>
          </w:tcPr>
          <w:p w14:paraId="3438EDA0">
            <w:pPr>
              <w:spacing w:before="45"/>
              <w:ind w:left="837"/>
              <w:rPr>
                <w:spacing w:val="-6"/>
                <w:sz w:val="13"/>
                <w:szCs w:val="18"/>
              </w:rPr>
            </w:pPr>
            <w:r>
              <w:rPr>
                <w:sz w:val="13"/>
                <w:szCs w:val="18"/>
              </w:rPr>
              <w:t>20</w:t>
            </w:r>
            <w:r>
              <w:rPr>
                <w:spacing w:val="-6"/>
                <w:sz w:val="13"/>
                <w:szCs w:val="18"/>
              </w:rPr>
              <w:t xml:space="preserve"> 日</w:t>
            </w:r>
          </w:p>
          <w:p w14:paraId="2230C6EE">
            <w:pPr>
              <w:ind w:left="837"/>
              <w:rPr>
                <w:sz w:val="13"/>
                <w:szCs w:val="18"/>
              </w:rPr>
            </w:pPr>
            <w:r>
              <w:rPr>
                <w:sz w:val="13"/>
                <w:szCs w:val="13"/>
              </w:rPr>
              <w:t>20 th</w:t>
            </w:r>
          </w:p>
        </w:tc>
      </w:tr>
      <w:tr w14:paraId="799173D5">
        <w:trPr>
          <w:trHeight w:val="318" w:hRule="atLeast"/>
        </w:trPr>
        <w:tc>
          <w:tcPr>
            <w:tcW w:w="2126" w:type="dxa"/>
          </w:tcPr>
          <w:p w14:paraId="6917DD18">
            <w:pPr>
              <w:spacing w:before="44"/>
              <w:jc w:val="center"/>
              <w:rPr>
                <w:sz w:val="13"/>
                <w:szCs w:val="18"/>
              </w:rPr>
            </w:pPr>
            <w:r>
              <w:rPr>
                <w:spacing w:val="-2"/>
                <w:sz w:val="13"/>
                <w:szCs w:val="18"/>
              </w:rPr>
              <w:t>5C、</w:t>
            </w:r>
            <w:r>
              <w:rPr>
                <w:spacing w:val="-5"/>
                <w:sz w:val="13"/>
                <w:szCs w:val="18"/>
              </w:rPr>
              <w:t>6C</w:t>
            </w:r>
          </w:p>
        </w:tc>
        <w:tc>
          <w:tcPr>
            <w:tcW w:w="3118" w:type="dxa"/>
          </w:tcPr>
          <w:p w14:paraId="0ECCDAB6">
            <w:pPr>
              <w:spacing w:before="44"/>
              <w:jc w:val="center"/>
              <w:rPr>
                <w:spacing w:val="-3"/>
                <w:sz w:val="13"/>
                <w:szCs w:val="18"/>
              </w:rPr>
            </w:pPr>
            <w:r>
              <w:rPr>
                <w:spacing w:val="-3"/>
                <w:sz w:val="13"/>
                <w:szCs w:val="18"/>
              </w:rPr>
              <w:t>全面分析</w:t>
            </w:r>
          </w:p>
          <w:p w14:paraId="19E610B8">
            <w:pPr>
              <w:jc w:val="center"/>
              <w:rPr>
                <w:sz w:val="13"/>
                <w:szCs w:val="18"/>
              </w:rPr>
            </w:pPr>
            <w:r>
              <w:rPr>
                <w:sz w:val="13"/>
                <w:szCs w:val="13"/>
              </w:rPr>
              <w:t>Comprehensive analysis</w:t>
            </w:r>
          </w:p>
        </w:tc>
        <w:tc>
          <w:tcPr>
            <w:tcW w:w="2127" w:type="dxa"/>
          </w:tcPr>
          <w:p w14:paraId="258C92AE">
            <w:pPr>
              <w:spacing w:before="44"/>
              <w:ind w:left="883"/>
              <w:rPr>
                <w:spacing w:val="-5"/>
                <w:sz w:val="13"/>
                <w:szCs w:val="18"/>
              </w:rPr>
            </w:pPr>
            <w:r>
              <w:rPr>
                <w:sz w:val="13"/>
                <w:szCs w:val="18"/>
              </w:rPr>
              <w:t>1</w:t>
            </w:r>
            <w:r>
              <w:rPr>
                <w:spacing w:val="-5"/>
                <w:sz w:val="13"/>
                <w:szCs w:val="18"/>
              </w:rPr>
              <w:t>日</w:t>
            </w:r>
          </w:p>
          <w:p w14:paraId="168458DD">
            <w:pPr>
              <w:ind w:left="883"/>
              <w:rPr>
                <w:sz w:val="13"/>
                <w:szCs w:val="18"/>
              </w:rPr>
            </w:pPr>
            <w:r>
              <w:rPr>
                <w:sz w:val="13"/>
                <w:szCs w:val="13"/>
              </w:rPr>
              <w:t>1 day</w:t>
            </w:r>
          </w:p>
        </w:tc>
      </w:tr>
    </w:tbl>
    <w:p w14:paraId="2F0F9BDB">
      <w:pPr>
        <w:numPr>
          <w:ilvl w:val="0"/>
          <w:numId w:val="90"/>
        </w:numPr>
        <w:tabs>
          <w:tab w:val="left" w:pos="1068"/>
        </w:tabs>
        <w:spacing w:before="107" w:line="427" w:lineRule="auto"/>
        <w:ind w:left="542" w:right="222"/>
        <w:rPr>
          <w:spacing w:val="-10"/>
          <w:w w:val="95"/>
          <w:sz w:val="16"/>
          <w:szCs w:val="18"/>
          <w:lang w:eastAsia="zh-CN"/>
        </w:rPr>
      </w:pPr>
      <w:r>
        <w:rPr>
          <w:spacing w:val="-2"/>
          <w:sz w:val="16"/>
          <w:szCs w:val="18"/>
          <w:lang w:eastAsia="zh-CN"/>
        </w:rPr>
        <w:t>当检查和人工静态检测发现设备缺陷时，由发现作业组分析并纳入维修处理。</w:t>
      </w:r>
      <w:r>
        <w:rPr>
          <w:spacing w:val="40"/>
          <w:sz w:val="16"/>
          <w:szCs w:val="18"/>
          <w:lang w:eastAsia="zh-CN"/>
        </w:rPr>
        <w:t xml:space="preserve"> </w:t>
      </w:r>
      <w:r>
        <w:rPr>
          <w:spacing w:val="-10"/>
          <w:w w:val="95"/>
          <w:sz w:val="16"/>
          <w:szCs w:val="18"/>
          <w:lang w:eastAsia="zh-CN"/>
        </w:rPr>
        <w:t>当零部件检验发现质量缺陷，基础设施维护公司技术科应立即分析零部件质量缺陷对接</w:t>
      </w:r>
    </w:p>
    <w:p w14:paraId="10708BC7">
      <w:pPr>
        <w:tabs>
          <w:tab w:val="left" w:pos="1068"/>
        </w:tabs>
        <w:ind w:left="542" w:right="222"/>
        <w:rPr>
          <w:sz w:val="16"/>
          <w:szCs w:val="18"/>
          <w:lang w:eastAsia="zh-CN"/>
        </w:rPr>
      </w:pPr>
      <w:r>
        <w:rPr>
          <w:sz w:val="16"/>
          <w:szCs w:val="16"/>
          <w:lang w:eastAsia="zh-CN"/>
        </w:rPr>
        <w:t>When inspection and manual static inspection find equipment defects, the discovery operation group will analyze them and bring them into maintenance treatment. When the quality defects are found in the inspection of parts, the technical department of the infrastructure maintenance company shall immediately analyze the quality defects of parts</w:t>
      </w:r>
    </w:p>
    <w:p w14:paraId="311C5BB5">
      <w:pPr>
        <w:spacing w:line="269" w:lineRule="exact"/>
        <w:ind w:left="122"/>
        <w:rPr>
          <w:spacing w:val="-1"/>
          <w:w w:val="95"/>
          <w:sz w:val="16"/>
          <w:szCs w:val="16"/>
          <w:lang w:eastAsia="zh-CN"/>
        </w:rPr>
      </w:pPr>
      <w:r>
        <w:rPr>
          <w:spacing w:val="-1"/>
          <w:w w:val="95"/>
          <w:sz w:val="16"/>
          <w:szCs w:val="16"/>
          <w:lang w:eastAsia="zh-CN"/>
        </w:rPr>
        <w:t>触网运行产生的影响，并安排修理。</w:t>
      </w:r>
    </w:p>
    <w:p w14:paraId="4656FC2B">
      <w:pPr>
        <w:ind w:left="122"/>
        <w:rPr>
          <w:sz w:val="16"/>
          <w:szCs w:val="16"/>
          <w:lang w:eastAsia="zh-CN"/>
        </w:rPr>
      </w:pPr>
      <w:r>
        <w:rPr>
          <w:sz w:val="16"/>
          <w:szCs w:val="16"/>
          <w:lang w:eastAsia="zh-CN"/>
        </w:rPr>
        <w:t>Touch the influence of net operation, and arrange repair.</w:t>
      </w:r>
    </w:p>
    <w:p w14:paraId="5D20BE8F">
      <w:pPr>
        <w:spacing w:before="3"/>
        <w:rPr>
          <w:sz w:val="11"/>
          <w:szCs w:val="16"/>
          <w:lang w:eastAsia="zh-CN"/>
        </w:rPr>
      </w:pPr>
    </w:p>
    <w:p w14:paraId="713F287F">
      <w:pPr>
        <w:spacing w:line="427" w:lineRule="auto"/>
        <w:ind w:left="122" w:right="222" w:firstLine="420"/>
        <w:rPr>
          <w:spacing w:val="-1"/>
          <w:w w:val="99"/>
          <w:sz w:val="16"/>
          <w:szCs w:val="16"/>
          <w:lang w:eastAsia="zh-CN"/>
        </w:rPr>
      </w:pPr>
      <w:r>
        <w:rPr>
          <w:spacing w:val="-10"/>
          <w:w w:val="99"/>
          <w:sz w:val="16"/>
          <w:szCs w:val="16"/>
          <w:lang w:eastAsia="zh-CN"/>
        </w:rPr>
        <w:t>当发生跳闸、中断供电、打碰受电弓等异常情况时，基础设施维护公司技术科应立即组</w:t>
      </w:r>
      <w:r>
        <w:rPr>
          <w:spacing w:val="-1"/>
          <w:w w:val="99"/>
          <w:sz w:val="16"/>
          <w:szCs w:val="16"/>
          <w:lang w:eastAsia="zh-CN"/>
        </w:rPr>
        <w:t>织对该区段检测资料进行分析诊断，查找原因并修理。</w:t>
      </w:r>
    </w:p>
    <w:p w14:paraId="62E620BC">
      <w:pPr>
        <w:ind w:left="122" w:right="222" w:firstLine="420"/>
        <w:rPr>
          <w:sz w:val="16"/>
          <w:szCs w:val="16"/>
          <w:lang w:eastAsia="zh-CN"/>
        </w:rPr>
      </w:pPr>
      <w:r>
        <w:rPr>
          <w:sz w:val="16"/>
          <w:szCs w:val="16"/>
          <w:lang w:eastAsia="zh-CN"/>
        </w:rPr>
        <w:t>In case of tripping, power supply interruption, pantograph collision and other abnormal conditions, the technical department of the infrastructure maintenance company shall immediately organize the analysis and diagnosis of the detection data of this section, find out the reasons and repair them.</w:t>
      </w:r>
    </w:p>
    <w:p w14:paraId="40633CCA">
      <w:pPr>
        <w:numPr>
          <w:ilvl w:val="0"/>
          <w:numId w:val="90"/>
        </w:numPr>
        <w:tabs>
          <w:tab w:val="left" w:pos="1068"/>
        </w:tabs>
        <w:spacing w:line="427" w:lineRule="auto"/>
        <w:ind w:left="542" w:right="227"/>
        <w:rPr>
          <w:spacing w:val="-1"/>
          <w:w w:val="99"/>
          <w:sz w:val="16"/>
          <w:szCs w:val="18"/>
          <w:lang w:eastAsia="zh-CN"/>
        </w:rPr>
      </w:pPr>
      <w:r>
        <w:rPr>
          <w:spacing w:val="-1"/>
          <w:w w:val="99"/>
          <w:sz w:val="16"/>
          <w:szCs w:val="18"/>
          <w:lang w:eastAsia="zh-CN"/>
        </w:rPr>
        <w:t>根据检测结果，对设备的运行状态用标准值、警示值和限界值三种量值来界定。标准值为标准状态目标值，一般根据设计值确定。</w:t>
      </w:r>
    </w:p>
    <w:p w14:paraId="644913D5">
      <w:pPr>
        <w:tabs>
          <w:tab w:val="left" w:pos="1068"/>
        </w:tabs>
        <w:ind w:left="542" w:right="227"/>
        <w:rPr>
          <w:sz w:val="16"/>
          <w:szCs w:val="18"/>
          <w:lang w:eastAsia="zh-CN"/>
        </w:rPr>
      </w:pPr>
      <w:r>
        <w:rPr>
          <w:sz w:val="16"/>
          <w:szCs w:val="16"/>
          <w:lang w:eastAsia="zh-CN"/>
        </w:rPr>
        <w:t>According to the test results, the running state of the equipment is defined by three values: standard value, warning value and limit value. The standard value is the standard state target value, which is generally determined according to the design value.</w:t>
      </w:r>
    </w:p>
    <w:p w14:paraId="19FEF48F">
      <w:pPr>
        <w:spacing w:line="427" w:lineRule="auto"/>
        <w:ind w:left="542" w:right="2012"/>
        <w:rPr>
          <w:spacing w:val="-1"/>
          <w:w w:val="99"/>
          <w:sz w:val="16"/>
          <w:szCs w:val="16"/>
        </w:rPr>
      </w:pPr>
      <w:r>
        <w:rPr>
          <w:spacing w:val="-1"/>
          <w:w w:val="99"/>
          <w:sz w:val="16"/>
          <w:szCs w:val="16"/>
          <w:lang w:eastAsia="zh-CN"/>
        </w:rPr>
        <w:t xml:space="preserve">警示值为运行状态提示值，一般根据设备技术条件允许偏差确定。限界值为运行状态安全临界值，一般根据计算或运行实践确定。 标准状态是设备最佳运行状态，一般根据施工允许偏差确定。 </w:t>
      </w:r>
      <w:r>
        <w:rPr>
          <w:spacing w:val="1"/>
          <w:w w:val="99"/>
          <w:sz w:val="16"/>
          <w:szCs w:val="16"/>
        </w:rPr>
        <w:t>20</w:t>
      </w:r>
      <w:r>
        <w:rPr>
          <w:spacing w:val="-2"/>
          <w:w w:val="99"/>
          <w:sz w:val="16"/>
          <w:szCs w:val="16"/>
        </w:rPr>
        <w:t>2</w:t>
      </w:r>
      <w:r>
        <w:rPr>
          <w:spacing w:val="-1"/>
          <w:w w:val="99"/>
          <w:sz w:val="16"/>
          <w:szCs w:val="16"/>
        </w:rPr>
        <w:t>．根据设备运行状态值，设备缺陷分为两级。</w:t>
      </w:r>
    </w:p>
    <w:p w14:paraId="04D29F0D">
      <w:pPr>
        <w:ind w:left="542" w:right="2012"/>
        <w:rPr>
          <w:sz w:val="16"/>
          <w:szCs w:val="16"/>
        </w:rPr>
      </w:pPr>
      <w:r>
        <w:rPr>
          <w:sz w:val="16"/>
          <w:szCs w:val="16"/>
        </w:rPr>
        <w:t>The warning value is the operation status prompt value, which is generally determined according to the allowable deviation of equipment technical conditions. The threshold value is the critical value of safety in operation state, which is generally determined according to calculation or operation practice. Standard state is the best running state of equipment, which is generally determined according to the allowable deviation of construction. 202. According to the operating status value of equipment, equipment defects are divided into two levels.</w:t>
      </w:r>
    </w:p>
    <w:p w14:paraId="281D3E43">
      <w:pPr>
        <w:numPr>
          <w:ilvl w:val="0"/>
          <w:numId w:val="92"/>
        </w:numPr>
        <w:tabs>
          <w:tab w:val="left" w:pos="1067"/>
        </w:tabs>
        <w:spacing w:line="266" w:lineRule="exact"/>
        <w:rPr>
          <w:spacing w:val="-1"/>
          <w:w w:val="95"/>
          <w:sz w:val="16"/>
          <w:szCs w:val="18"/>
        </w:rPr>
      </w:pPr>
      <w:r>
        <w:rPr>
          <w:spacing w:val="-1"/>
          <w:w w:val="95"/>
          <w:sz w:val="16"/>
          <w:szCs w:val="18"/>
        </w:rPr>
        <w:t>静态设备缺陷等级划分</w:t>
      </w:r>
    </w:p>
    <w:p w14:paraId="1C20FE95">
      <w:pPr>
        <w:tabs>
          <w:tab w:val="left" w:pos="1067"/>
        </w:tabs>
        <w:ind w:left="1066"/>
        <w:rPr>
          <w:sz w:val="16"/>
          <w:szCs w:val="18"/>
        </w:rPr>
      </w:pPr>
      <w:r>
        <w:rPr>
          <w:sz w:val="16"/>
          <w:szCs w:val="16"/>
        </w:rPr>
        <w:t>Classification of static equipment defect grade</w:t>
      </w:r>
    </w:p>
    <w:p w14:paraId="64DC2313">
      <w:pPr>
        <w:spacing w:before="6"/>
        <w:rPr>
          <w:sz w:val="11"/>
          <w:szCs w:val="16"/>
        </w:rPr>
      </w:pPr>
    </w:p>
    <w:p w14:paraId="6CD3D846">
      <w:pPr>
        <w:ind w:left="542"/>
        <w:rPr>
          <w:spacing w:val="-1"/>
          <w:w w:val="95"/>
          <w:sz w:val="16"/>
          <w:szCs w:val="16"/>
          <w:lang w:eastAsia="zh-CN"/>
        </w:rPr>
      </w:pPr>
      <w:r>
        <w:rPr>
          <w:spacing w:val="-1"/>
          <w:w w:val="95"/>
          <w:sz w:val="16"/>
          <w:szCs w:val="16"/>
          <w:lang w:eastAsia="zh-CN"/>
        </w:rPr>
        <w:t>一级缺陷：达到或超出限界值。</w:t>
      </w:r>
    </w:p>
    <w:p w14:paraId="04904B36">
      <w:pPr>
        <w:ind w:left="542"/>
        <w:rPr>
          <w:sz w:val="16"/>
          <w:szCs w:val="16"/>
          <w:lang w:eastAsia="zh-CN"/>
        </w:rPr>
      </w:pPr>
      <w:r>
        <w:rPr>
          <w:w w:val="95"/>
          <w:sz w:val="16"/>
          <w:szCs w:val="16"/>
          <w:lang w:eastAsia="zh-CN"/>
        </w:rPr>
        <w:t>First-class defect:</w:t>
      </w:r>
      <w:r>
        <w:rPr>
          <w:sz w:val="16"/>
          <w:szCs w:val="16"/>
          <w:lang w:eastAsia="zh-CN"/>
        </w:rPr>
        <w:t xml:space="preserve"> reaching or exceeding the limit value.</w:t>
      </w:r>
    </w:p>
    <w:p w14:paraId="3CFDDA45">
      <w:pPr>
        <w:spacing w:before="3"/>
        <w:rPr>
          <w:sz w:val="11"/>
          <w:szCs w:val="16"/>
          <w:lang w:eastAsia="zh-CN"/>
        </w:rPr>
      </w:pPr>
    </w:p>
    <w:p w14:paraId="00542557">
      <w:pPr>
        <w:ind w:left="542"/>
        <w:rPr>
          <w:spacing w:val="-1"/>
          <w:w w:val="95"/>
          <w:sz w:val="16"/>
          <w:szCs w:val="16"/>
          <w:lang w:eastAsia="zh-CN"/>
        </w:rPr>
      </w:pPr>
      <w:r>
        <w:rPr>
          <w:spacing w:val="-1"/>
          <w:w w:val="95"/>
          <w:sz w:val="16"/>
          <w:szCs w:val="16"/>
          <w:lang w:eastAsia="zh-CN"/>
        </w:rPr>
        <w:t>二级缺陷：达到或超出警示值且在限界值以内。</w:t>
      </w:r>
    </w:p>
    <w:p w14:paraId="254B08E2">
      <w:pPr>
        <w:ind w:left="542"/>
        <w:rPr>
          <w:sz w:val="16"/>
          <w:szCs w:val="16"/>
          <w:lang w:eastAsia="zh-CN"/>
        </w:rPr>
      </w:pPr>
      <w:r>
        <w:rPr>
          <w:w w:val="95"/>
          <w:sz w:val="16"/>
          <w:szCs w:val="16"/>
          <w:lang w:eastAsia="zh-CN"/>
        </w:rPr>
        <w:t>Secondary defect:</w:t>
      </w:r>
      <w:r>
        <w:rPr>
          <w:sz w:val="16"/>
          <w:szCs w:val="16"/>
          <w:lang w:eastAsia="zh-CN"/>
        </w:rPr>
        <w:t xml:space="preserve"> it reaches or exceeds the warning value and is within the limit value.</w:t>
      </w:r>
    </w:p>
    <w:p w14:paraId="74E7A4CD">
      <w:pPr>
        <w:spacing w:before="6"/>
        <w:rPr>
          <w:sz w:val="11"/>
          <w:szCs w:val="16"/>
          <w:lang w:eastAsia="zh-CN"/>
        </w:rPr>
      </w:pPr>
    </w:p>
    <w:p w14:paraId="51EC81D9">
      <w:pPr>
        <w:numPr>
          <w:ilvl w:val="0"/>
          <w:numId w:val="92"/>
        </w:numPr>
        <w:tabs>
          <w:tab w:val="left" w:pos="1067"/>
        </w:tabs>
        <w:rPr>
          <w:spacing w:val="-10"/>
          <w:w w:val="95"/>
          <w:sz w:val="16"/>
          <w:szCs w:val="18"/>
          <w:lang w:eastAsia="zh-CN"/>
        </w:rPr>
      </w:pPr>
      <w:r>
        <w:rPr>
          <w:w w:val="95"/>
          <w:sz w:val="16"/>
          <w:szCs w:val="18"/>
          <w:lang w:eastAsia="zh-CN"/>
        </w:rPr>
        <w:t>动态检测缺陷等级划分见附件</w:t>
      </w:r>
      <w:r>
        <w:rPr>
          <w:spacing w:val="75"/>
          <w:sz w:val="16"/>
          <w:szCs w:val="18"/>
          <w:lang w:eastAsia="zh-CN"/>
        </w:rPr>
        <w:t xml:space="preserve"> </w:t>
      </w:r>
      <w:r>
        <w:rPr>
          <w:w w:val="95"/>
          <w:sz w:val="16"/>
          <w:szCs w:val="18"/>
          <w:lang w:eastAsia="zh-CN"/>
        </w:rPr>
        <w:t>13</w:t>
      </w:r>
      <w:r>
        <w:rPr>
          <w:spacing w:val="-10"/>
          <w:w w:val="95"/>
          <w:sz w:val="16"/>
          <w:szCs w:val="18"/>
          <w:lang w:eastAsia="zh-CN"/>
        </w:rPr>
        <w:t>。</w:t>
      </w:r>
    </w:p>
    <w:p w14:paraId="1B5FD81F">
      <w:pPr>
        <w:tabs>
          <w:tab w:val="left" w:pos="1067"/>
        </w:tabs>
        <w:ind w:left="1066"/>
        <w:rPr>
          <w:sz w:val="16"/>
          <w:szCs w:val="18"/>
          <w:lang w:eastAsia="zh-CN"/>
        </w:rPr>
      </w:pPr>
      <w:r>
        <w:rPr>
          <w:sz w:val="16"/>
          <w:szCs w:val="16"/>
          <w:lang w:eastAsia="zh-CN"/>
        </w:rPr>
        <w:t>See Appendix 13 for the classification of dynamic inspection defects.</w:t>
      </w:r>
    </w:p>
    <w:p w14:paraId="43DE0C4E">
      <w:pPr>
        <w:spacing w:before="4"/>
        <w:rPr>
          <w:sz w:val="11"/>
          <w:szCs w:val="16"/>
          <w:lang w:eastAsia="zh-CN"/>
        </w:rPr>
      </w:pPr>
    </w:p>
    <w:p w14:paraId="63C182E9">
      <w:pPr>
        <w:numPr>
          <w:ilvl w:val="0"/>
          <w:numId w:val="93"/>
        </w:numPr>
        <w:tabs>
          <w:tab w:val="left" w:pos="1068"/>
        </w:tabs>
        <w:spacing w:line="424" w:lineRule="auto"/>
        <w:ind w:right="222" w:firstLine="420"/>
        <w:rPr>
          <w:spacing w:val="-1"/>
          <w:w w:val="99"/>
          <w:sz w:val="16"/>
          <w:szCs w:val="18"/>
          <w:lang w:eastAsia="zh-CN"/>
        </w:rPr>
      </w:pPr>
      <w:r>
        <w:rPr>
          <w:spacing w:val="-1"/>
          <w:w w:val="99"/>
          <w:sz w:val="16"/>
          <w:szCs w:val="18"/>
          <w:lang w:eastAsia="zh-CN"/>
        </w:rPr>
        <w:t>基础设施维护公司要加强分析诊断人员的培养，定期组织培训，以保证分析诊断的质量。</w:t>
      </w:r>
    </w:p>
    <w:p w14:paraId="50866337">
      <w:pPr>
        <w:tabs>
          <w:tab w:val="left" w:pos="1068"/>
        </w:tabs>
        <w:ind w:left="122" w:right="222"/>
        <w:rPr>
          <w:sz w:val="16"/>
          <w:szCs w:val="18"/>
          <w:lang w:eastAsia="zh-CN"/>
        </w:rPr>
      </w:pPr>
      <w:r>
        <w:rPr>
          <w:sz w:val="16"/>
          <w:szCs w:val="16"/>
          <w:lang w:eastAsia="zh-CN"/>
        </w:rPr>
        <w:t>Infrastructure maintenance companies should strengthen the training of analysis and diagnosis personnel and organize regular training to ensure the quality of analysis and diagnosis.</w:t>
      </w:r>
    </w:p>
    <w:p w14:paraId="2FA2B40B">
      <w:pPr>
        <w:spacing w:before="145"/>
        <w:ind w:left="3309"/>
        <w:outlineLvl w:val="0"/>
        <w:rPr>
          <w:b/>
          <w:bCs/>
          <w:spacing w:val="-10"/>
          <w:sz w:val="20"/>
          <w:szCs w:val="20"/>
        </w:rPr>
      </w:pPr>
      <w:r>
        <w:rPr>
          <w:b/>
          <w:bCs/>
          <w:sz w:val="20"/>
          <w:szCs w:val="20"/>
        </w:rPr>
        <w:t>第五章</w:t>
      </w:r>
      <w:r>
        <w:rPr>
          <w:b/>
          <w:bCs/>
          <w:spacing w:val="47"/>
          <w:w w:val="150"/>
          <w:sz w:val="20"/>
          <w:szCs w:val="20"/>
        </w:rPr>
        <w:t xml:space="preserve"> </w:t>
      </w:r>
      <w:r>
        <w:rPr>
          <w:b/>
          <w:bCs/>
          <w:sz w:val="20"/>
          <w:szCs w:val="20"/>
        </w:rPr>
        <w:t>修程修</w:t>
      </w:r>
      <w:r>
        <w:rPr>
          <w:b/>
          <w:bCs/>
          <w:spacing w:val="-10"/>
          <w:sz w:val="20"/>
          <w:szCs w:val="20"/>
        </w:rPr>
        <w:t>制</w:t>
      </w:r>
    </w:p>
    <w:p w14:paraId="6D111E63">
      <w:pPr>
        <w:ind w:left="3309"/>
        <w:outlineLvl w:val="0"/>
        <w:rPr>
          <w:b/>
          <w:bCs/>
          <w:sz w:val="20"/>
          <w:szCs w:val="20"/>
        </w:rPr>
      </w:pPr>
      <w:r>
        <w:rPr>
          <w:b/>
          <w:bCs/>
          <w:sz w:val="20"/>
          <w:szCs w:val="20"/>
        </w:rPr>
        <w:t>Chapter V Repair System</w:t>
      </w:r>
    </w:p>
    <w:p w14:paraId="56260E17">
      <w:pPr>
        <w:numPr>
          <w:ilvl w:val="0"/>
          <w:numId w:val="93"/>
        </w:numPr>
        <w:tabs>
          <w:tab w:val="left" w:pos="1068"/>
        </w:tabs>
        <w:spacing w:before="191" w:line="427" w:lineRule="auto"/>
        <w:ind w:right="116" w:firstLine="420"/>
        <w:rPr>
          <w:w w:val="99"/>
          <w:sz w:val="16"/>
          <w:szCs w:val="18"/>
          <w:lang w:eastAsia="zh-CN"/>
        </w:rPr>
      </w:pPr>
      <w:r>
        <w:rPr>
          <w:w w:val="99"/>
          <w:sz w:val="16"/>
          <w:szCs w:val="18"/>
          <w:lang w:eastAsia="zh-CN"/>
        </w:rPr>
        <w:t>一级修</w:t>
      </w:r>
      <w:r>
        <w:rPr>
          <w:spacing w:val="-1"/>
          <w:w w:val="99"/>
          <w:sz w:val="16"/>
          <w:szCs w:val="18"/>
          <w:lang w:eastAsia="zh-CN"/>
        </w:rPr>
        <w:t>（</w:t>
      </w:r>
      <w:r>
        <w:rPr>
          <w:w w:val="99"/>
          <w:sz w:val="16"/>
          <w:szCs w:val="18"/>
          <w:lang w:eastAsia="zh-CN"/>
        </w:rPr>
        <w:t>临时修</w:t>
      </w:r>
      <w:r>
        <w:rPr>
          <w:spacing w:val="-1"/>
          <w:w w:val="99"/>
          <w:sz w:val="16"/>
          <w:szCs w:val="18"/>
          <w:lang w:eastAsia="zh-CN"/>
        </w:rPr>
        <w:t>）是为了使设备状态保持在限界值以内，对导致接触网功能障碍</w:t>
      </w:r>
      <w:r>
        <w:rPr>
          <w:spacing w:val="-9"/>
          <w:w w:val="99"/>
          <w:sz w:val="16"/>
          <w:szCs w:val="18"/>
          <w:lang w:eastAsia="zh-CN"/>
        </w:rPr>
        <w:t>的缺陷、故障立即投入、无事先计划的临时性维修。主要包括一级缺陷的临时性修理、危及</w:t>
      </w:r>
      <w:r>
        <w:rPr>
          <w:spacing w:val="-1"/>
          <w:w w:val="99"/>
          <w:sz w:val="16"/>
          <w:szCs w:val="18"/>
          <w:lang w:eastAsia="zh-CN"/>
        </w:rPr>
        <w:t>接触网供电周边环境因素处理、</w:t>
      </w:r>
      <w:r>
        <w:rPr>
          <w:spacing w:val="-34"/>
          <w:sz w:val="16"/>
          <w:szCs w:val="18"/>
          <w:lang w:eastAsia="zh-CN"/>
        </w:rPr>
        <w:t xml:space="preserve"> </w:t>
      </w:r>
      <w:r>
        <w:rPr>
          <w:spacing w:val="-4"/>
          <w:w w:val="99"/>
          <w:sz w:val="16"/>
          <w:szCs w:val="18"/>
          <w:lang w:eastAsia="zh-CN"/>
        </w:rPr>
        <w:t>导致接触网功能障碍的故障修复</w:t>
      </w:r>
      <w:r>
        <w:rPr>
          <w:spacing w:val="2"/>
          <w:w w:val="99"/>
          <w:sz w:val="16"/>
          <w:szCs w:val="18"/>
          <w:lang w:eastAsia="zh-CN"/>
        </w:rPr>
        <w:t>（</w:t>
      </w:r>
      <w:r>
        <w:rPr>
          <w:spacing w:val="-5"/>
          <w:w w:val="99"/>
          <w:sz w:val="16"/>
          <w:szCs w:val="18"/>
          <w:lang w:eastAsia="zh-CN"/>
        </w:rPr>
        <w:t>必要时采取降弓、限速、</w:t>
      </w:r>
      <w:r>
        <w:rPr>
          <w:spacing w:val="-1"/>
          <w:w w:val="99"/>
          <w:sz w:val="16"/>
          <w:szCs w:val="18"/>
          <w:lang w:eastAsia="zh-CN"/>
        </w:rPr>
        <w:t>封锁等处置措施</w:t>
      </w:r>
      <w:r>
        <w:rPr>
          <w:spacing w:val="2"/>
          <w:w w:val="99"/>
          <w:sz w:val="16"/>
          <w:szCs w:val="18"/>
          <w:lang w:eastAsia="zh-CN"/>
        </w:rPr>
        <w:t>）</w:t>
      </w:r>
      <w:r>
        <w:rPr>
          <w:w w:val="99"/>
          <w:sz w:val="16"/>
          <w:szCs w:val="18"/>
          <w:lang w:eastAsia="zh-CN"/>
        </w:rPr>
        <w:t>。</w:t>
      </w:r>
    </w:p>
    <w:p w14:paraId="1ADFAEF2">
      <w:pPr>
        <w:tabs>
          <w:tab w:val="left" w:pos="1068"/>
        </w:tabs>
        <w:ind w:left="122" w:right="116"/>
        <w:rPr>
          <w:sz w:val="16"/>
          <w:szCs w:val="18"/>
          <w:lang w:eastAsia="zh-CN"/>
        </w:rPr>
      </w:pPr>
      <w:r>
        <w:rPr>
          <w:sz w:val="16"/>
          <w:szCs w:val="16"/>
          <w:lang w:eastAsia="zh-CN"/>
        </w:rPr>
        <w:t>First-class repair (temporary repair) is to keep the equipment state within the limit value, and immediately put into operation the defects and faults that lead to catenary dysfunction, without pre-planned temporary repair. It mainly includes temporary repair of primary defects, treatment of environmental factors endangering catenary power supply, and fault repair of catenary dysfunction (taking measures such as bow lowering, speed limit and blockade when necessary).</w:t>
      </w:r>
    </w:p>
    <w:p w14:paraId="559CAA92">
      <w:pPr>
        <w:spacing w:line="427" w:lineRule="auto"/>
        <w:rPr>
          <w:sz w:val="16"/>
          <w:szCs w:val="18"/>
          <w:lang w:eastAsia="zh-CN"/>
        </w:rPr>
        <w:sectPr>
          <w:type w:val="continuous"/>
          <w:pgSz w:w="11910" w:h="16840"/>
          <w:pgMar w:top="1420" w:right="1580" w:bottom="1380" w:left="1680" w:header="0" w:footer="1183" w:gutter="0"/>
          <w:cols w:space="720" w:num="1"/>
        </w:sectPr>
      </w:pPr>
    </w:p>
    <w:p w14:paraId="19B8D1D6">
      <w:pPr>
        <w:numPr>
          <w:ilvl w:val="0"/>
          <w:numId w:val="93"/>
        </w:numPr>
        <w:tabs>
          <w:tab w:val="left" w:pos="1068"/>
        </w:tabs>
        <w:spacing w:before="45" w:line="427" w:lineRule="auto"/>
        <w:ind w:right="222" w:firstLine="420"/>
        <w:jc w:val="both"/>
        <w:rPr>
          <w:spacing w:val="-1"/>
          <w:w w:val="99"/>
          <w:sz w:val="16"/>
          <w:szCs w:val="18"/>
          <w:lang w:eastAsia="zh-CN"/>
        </w:rPr>
      </w:pPr>
      <w:r>
        <w:rPr>
          <w:w w:val="99"/>
          <w:sz w:val="16"/>
          <w:szCs w:val="18"/>
          <w:lang w:eastAsia="zh-CN"/>
        </w:rPr>
        <w:t>二级修</w:t>
      </w:r>
      <w:r>
        <w:rPr>
          <w:spacing w:val="-1"/>
          <w:w w:val="99"/>
          <w:sz w:val="16"/>
          <w:szCs w:val="18"/>
          <w:lang w:eastAsia="zh-CN"/>
        </w:rPr>
        <w:t>（</w:t>
      </w:r>
      <w:r>
        <w:rPr>
          <w:w w:val="99"/>
          <w:sz w:val="16"/>
          <w:szCs w:val="18"/>
          <w:lang w:eastAsia="zh-CN"/>
        </w:rPr>
        <w:t>综合修</w:t>
      </w:r>
      <w:r>
        <w:rPr>
          <w:spacing w:val="-1"/>
          <w:w w:val="99"/>
          <w:sz w:val="16"/>
          <w:szCs w:val="18"/>
          <w:lang w:eastAsia="zh-CN"/>
        </w:rPr>
        <w:t>）是为了使设备状态保持在警示值以内，对定期检测发现缺陷有</w:t>
      </w:r>
      <w:r>
        <w:rPr>
          <w:spacing w:val="-10"/>
          <w:w w:val="99"/>
          <w:sz w:val="16"/>
          <w:szCs w:val="18"/>
          <w:lang w:eastAsia="zh-CN"/>
        </w:rPr>
        <w:t>组织、有计划的维修，以及设备全面维护保养。主要包括二级缺陷集中修理和设备全面维护</w:t>
      </w:r>
      <w:r>
        <w:rPr>
          <w:spacing w:val="-8"/>
          <w:w w:val="99"/>
          <w:sz w:val="16"/>
          <w:szCs w:val="18"/>
          <w:lang w:eastAsia="zh-CN"/>
        </w:rPr>
        <w:t>保养</w:t>
      </w:r>
      <w:r>
        <w:rPr>
          <w:spacing w:val="-1"/>
          <w:w w:val="99"/>
          <w:sz w:val="16"/>
          <w:szCs w:val="18"/>
          <w:lang w:eastAsia="zh-CN"/>
        </w:rPr>
        <w:t>（必要的防腐和注油等</w:t>
      </w:r>
      <w:r>
        <w:rPr>
          <w:spacing w:val="-15"/>
          <w:w w:val="99"/>
          <w:sz w:val="16"/>
          <w:szCs w:val="18"/>
          <w:lang w:eastAsia="zh-CN"/>
        </w:rPr>
        <w:t>）</w:t>
      </w:r>
      <w:r>
        <w:rPr>
          <w:spacing w:val="-9"/>
          <w:w w:val="99"/>
          <w:sz w:val="16"/>
          <w:szCs w:val="18"/>
          <w:lang w:eastAsia="zh-CN"/>
        </w:rPr>
        <w:t>。二级修</w:t>
      </w:r>
      <w:r>
        <w:rPr>
          <w:spacing w:val="-1"/>
          <w:w w:val="99"/>
          <w:sz w:val="16"/>
          <w:szCs w:val="18"/>
          <w:lang w:eastAsia="zh-CN"/>
        </w:rPr>
        <w:t>（</w:t>
      </w:r>
      <w:r>
        <w:rPr>
          <w:w w:val="99"/>
          <w:sz w:val="16"/>
          <w:szCs w:val="18"/>
          <w:lang w:eastAsia="zh-CN"/>
        </w:rPr>
        <w:t>综合修</w:t>
      </w:r>
      <w:r>
        <w:rPr>
          <w:spacing w:val="-17"/>
          <w:w w:val="99"/>
          <w:sz w:val="16"/>
          <w:szCs w:val="18"/>
          <w:lang w:eastAsia="zh-CN"/>
        </w:rPr>
        <w:t>）</w:t>
      </w:r>
      <w:r>
        <w:rPr>
          <w:spacing w:val="-3"/>
          <w:w w:val="99"/>
          <w:sz w:val="16"/>
          <w:szCs w:val="18"/>
          <w:lang w:eastAsia="zh-CN"/>
        </w:rPr>
        <w:t>可结合全面检查进行，或根据缺陷情况有</w:t>
      </w:r>
      <w:r>
        <w:rPr>
          <w:spacing w:val="-1"/>
          <w:w w:val="99"/>
          <w:sz w:val="16"/>
          <w:szCs w:val="18"/>
          <w:lang w:eastAsia="zh-CN"/>
        </w:rPr>
        <w:t>计划地安排。</w:t>
      </w:r>
    </w:p>
    <w:p w14:paraId="675244F6">
      <w:pPr>
        <w:tabs>
          <w:tab w:val="left" w:pos="1068"/>
        </w:tabs>
        <w:ind w:left="122" w:right="222"/>
        <w:jc w:val="both"/>
        <w:rPr>
          <w:sz w:val="16"/>
          <w:szCs w:val="18"/>
          <w:lang w:eastAsia="zh-CN"/>
        </w:rPr>
      </w:pPr>
      <w:r>
        <w:rPr>
          <w:sz w:val="16"/>
          <w:szCs w:val="16"/>
          <w:lang w:eastAsia="zh-CN"/>
        </w:rPr>
        <w:t>Secondary repair (comprehensive repair) is to keep the equipment status within the warning value, organize and plan the repair of defects found by regular inspection, and comprehensively maintain the equipment. It mainly includes centralized repair of secondary defects and comprehensive maintenance of equipment (necessary anticorrosion and oiling, etc.). Secondary repair (comprehensive repair) can be carried out in combination with comprehensive inspection, or arranged in a planned way according to defects.</w:t>
      </w:r>
    </w:p>
    <w:p w14:paraId="05A49A64">
      <w:pPr>
        <w:numPr>
          <w:ilvl w:val="0"/>
          <w:numId w:val="93"/>
        </w:numPr>
        <w:tabs>
          <w:tab w:val="left" w:pos="1068"/>
        </w:tabs>
        <w:spacing w:line="269" w:lineRule="exact"/>
        <w:ind w:left="1068"/>
        <w:rPr>
          <w:spacing w:val="-1"/>
          <w:w w:val="95"/>
          <w:sz w:val="16"/>
          <w:szCs w:val="18"/>
          <w:lang w:eastAsia="zh-CN"/>
        </w:rPr>
      </w:pPr>
      <w:r>
        <w:rPr>
          <w:spacing w:val="-1"/>
          <w:w w:val="95"/>
          <w:sz w:val="16"/>
          <w:szCs w:val="18"/>
          <w:lang w:eastAsia="zh-CN"/>
        </w:rPr>
        <w:t>对运行年限达到寿命周期且评估后不能满足质量要求，或运行状态不能满足要求</w:t>
      </w:r>
    </w:p>
    <w:p w14:paraId="10B48671">
      <w:pPr>
        <w:tabs>
          <w:tab w:val="left" w:pos="1068"/>
        </w:tabs>
        <w:ind w:left="1068"/>
        <w:rPr>
          <w:sz w:val="16"/>
          <w:szCs w:val="18"/>
          <w:lang w:eastAsia="zh-CN"/>
        </w:rPr>
      </w:pPr>
      <w:r>
        <w:rPr>
          <w:sz w:val="16"/>
          <w:szCs w:val="16"/>
          <w:lang w:eastAsia="zh-CN"/>
        </w:rPr>
        <w:t>The service life reaches the life cycle and cannot meet the quality requirements after evaluation, or the operation status cannot meet the requirements</w:t>
      </w:r>
    </w:p>
    <w:p w14:paraId="2E4407DC">
      <w:pPr>
        <w:spacing w:before="3"/>
        <w:rPr>
          <w:sz w:val="11"/>
          <w:szCs w:val="16"/>
          <w:lang w:eastAsia="zh-CN"/>
        </w:rPr>
      </w:pPr>
    </w:p>
    <w:p w14:paraId="775B2D53">
      <w:pPr>
        <w:ind w:left="122"/>
        <w:rPr>
          <w:spacing w:val="-1"/>
          <w:w w:val="95"/>
          <w:sz w:val="16"/>
          <w:szCs w:val="16"/>
          <w:lang w:eastAsia="zh-CN"/>
        </w:rPr>
      </w:pPr>
      <w:r>
        <w:rPr>
          <w:spacing w:val="-1"/>
          <w:w w:val="95"/>
          <w:sz w:val="16"/>
          <w:szCs w:val="16"/>
          <w:lang w:eastAsia="zh-CN"/>
        </w:rPr>
        <w:t>的设备、零部件应进行更换。</w:t>
      </w:r>
    </w:p>
    <w:p w14:paraId="1AE024D0">
      <w:pPr>
        <w:ind w:left="122"/>
        <w:rPr>
          <w:sz w:val="16"/>
          <w:szCs w:val="16"/>
          <w:lang w:eastAsia="zh-CN"/>
        </w:rPr>
      </w:pPr>
      <w:r>
        <w:rPr>
          <w:sz w:val="16"/>
          <w:szCs w:val="16"/>
          <w:lang w:eastAsia="zh-CN"/>
        </w:rPr>
        <w:t>The equipment and parts should be replaced.</w:t>
      </w:r>
    </w:p>
    <w:p w14:paraId="6E6276BA">
      <w:pPr>
        <w:spacing w:before="130"/>
        <w:ind w:left="542"/>
        <w:rPr>
          <w:spacing w:val="-1"/>
          <w:w w:val="95"/>
          <w:sz w:val="16"/>
          <w:szCs w:val="16"/>
          <w:lang w:eastAsia="zh-CN"/>
        </w:rPr>
      </w:pPr>
      <w:r>
        <w:rPr>
          <w:spacing w:val="-1"/>
          <w:w w:val="95"/>
          <w:sz w:val="16"/>
          <w:szCs w:val="16"/>
          <w:lang w:eastAsia="zh-CN"/>
        </w:rPr>
        <w:t>部分设备寿命周期可参照下表：</w:t>
      </w:r>
    </w:p>
    <w:p w14:paraId="02914F91">
      <w:pPr>
        <w:spacing w:after="27"/>
        <w:ind w:left="542"/>
        <w:rPr>
          <w:sz w:val="16"/>
          <w:szCs w:val="16"/>
          <w:lang w:eastAsia="zh-CN"/>
        </w:rPr>
      </w:pPr>
      <w:r>
        <w:rPr>
          <w:w w:val="95"/>
          <w:sz w:val="16"/>
          <w:szCs w:val="16"/>
          <w:lang w:eastAsia="zh-CN"/>
        </w:rPr>
        <w:t>The life cycle of some equipment can refer to the following table:</w:t>
      </w:r>
    </w:p>
    <w:tbl>
      <w:tblPr>
        <w:tblStyle w:val="14"/>
        <w:tblW w:w="0" w:type="auto"/>
        <w:tblInd w:w="5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17"/>
        <w:gridCol w:w="3969"/>
        <w:gridCol w:w="2410"/>
      </w:tblGrid>
      <w:tr w14:paraId="178CB359">
        <w:trPr>
          <w:trHeight w:val="318" w:hRule="atLeast"/>
        </w:trPr>
        <w:tc>
          <w:tcPr>
            <w:tcW w:w="1417" w:type="dxa"/>
          </w:tcPr>
          <w:p w14:paraId="2EBB4C5A">
            <w:pPr>
              <w:spacing w:before="46"/>
              <w:jc w:val="center"/>
              <w:rPr>
                <w:spacing w:val="-5"/>
                <w:sz w:val="13"/>
                <w:szCs w:val="18"/>
              </w:rPr>
            </w:pPr>
            <w:r>
              <w:rPr>
                <w:spacing w:val="-5"/>
                <w:sz w:val="13"/>
                <w:szCs w:val="18"/>
              </w:rPr>
              <w:t>序号</w:t>
            </w:r>
          </w:p>
          <w:p w14:paraId="2B13792A">
            <w:pPr>
              <w:jc w:val="center"/>
              <w:rPr>
                <w:sz w:val="13"/>
                <w:szCs w:val="18"/>
              </w:rPr>
            </w:pPr>
            <w:r>
              <w:rPr>
                <w:sz w:val="13"/>
                <w:szCs w:val="13"/>
              </w:rPr>
              <w:t>Serial number</w:t>
            </w:r>
          </w:p>
        </w:tc>
        <w:tc>
          <w:tcPr>
            <w:tcW w:w="3969" w:type="dxa"/>
          </w:tcPr>
          <w:p w14:paraId="4C8C4620">
            <w:pPr>
              <w:spacing w:before="46"/>
              <w:jc w:val="center"/>
              <w:rPr>
                <w:spacing w:val="-3"/>
                <w:sz w:val="13"/>
                <w:szCs w:val="18"/>
              </w:rPr>
            </w:pPr>
            <w:r>
              <w:rPr>
                <w:spacing w:val="-3"/>
                <w:sz w:val="13"/>
                <w:szCs w:val="18"/>
              </w:rPr>
              <w:t>设备名称</w:t>
            </w:r>
          </w:p>
          <w:p w14:paraId="2028FCFC">
            <w:pPr>
              <w:jc w:val="center"/>
              <w:rPr>
                <w:sz w:val="13"/>
                <w:szCs w:val="18"/>
              </w:rPr>
            </w:pPr>
            <w:r>
              <w:rPr>
                <w:sz w:val="13"/>
                <w:szCs w:val="13"/>
              </w:rPr>
              <w:t>Device name</w:t>
            </w:r>
          </w:p>
        </w:tc>
        <w:tc>
          <w:tcPr>
            <w:tcW w:w="2410" w:type="dxa"/>
          </w:tcPr>
          <w:p w14:paraId="203BE315">
            <w:pPr>
              <w:spacing w:before="46"/>
              <w:jc w:val="center"/>
              <w:rPr>
                <w:spacing w:val="-5"/>
                <w:sz w:val="13"/>
                <w:szCs w:val="18"/>
              </w:rPr>
            </w:pPr>
            <w:r>
              <w:rPr>
                <w:spacing w:val="-5"/>
                <w:sz w:val="13"/>
                <w:szCs w:val="18"/>
              </w:rPr>
              <w:t>周期</w:t>
            </w:r>
          </w:p>
          <w:p w14:paraId="745994D0">
            <w:pPr>
              <w:jc w:val="center"/>
              <w:rPr>
                <w:sz w:val="13"/>
                <w:szCs w:val="18"/>
              </w:rPr>
            </w:pPr>
            <w:r>
              <w:rPr>
                <w:sz w:val="13"/>
                <w:szCs w:val="13"/>
              </w:rPr>
              <w:t>Period</w:t>
            </w:r>
          </w:p>
        </w:tc>
      </w:tr>
      <w:tr w14:paraId="2F1A57E1">
        <w:trPr>
          <w:trHeight w:val="319" w:hRule="atLeast"/>
        </w:trPr>
        <w:tc>
          <w:tcPr>
            <w:tcW w:w="1417" w:type="dxa"/>
          </w:tcPr>
          <w:p w14:paraId="0A50257C">
            <w:pPr>
              <w:spacing w:before="46"/>
              <w:jc w:val="center"/>
              <w:rPr>
                <w:sz w:val="13"/>
                <w:szCs w:val="18"/>
              </w:rPr>
            </w:pPr>
            <w:r>
              <w:rPr>
                <w:sz w:val="13"/>
                <w:szCs w:val="18"/>
              </w:rPr>
              <w:t>1</w:t>
            </w:r>
          </w:p>
        </w:tc>
        <w:tc>
          <w:tcPr>
            <w:tcW w:w="3969" w:type="dxa"/>
          </w:tcPr>
          <w:p w14:paraId="03C4FC41">
            <w:pPr>
              <w:spacing w:before="46"/>
              <w:jc w:val="center"/>
              <w:rPr>
                <w:spacing w:val="-2"/>
                <w:sz w:val="13"/>
                <w:szCs w:val="18"/>
              </w:rPr>
            </w:pPr>
            <w:r>
              <w:rPr>
                <w:spacing w:val="-2"/>
                <w:sz w:val="13"/>
                <w:szCs w:val="18"/>
              </w:rPr>
              <w:t>分相绝缘器</w:t>
            </w:r>
          </w:p>
          <w:p w14:paraId="54D98A24">
            <w:pPr>
              <w:jc w:val="center"/>
              <w:rPr>
                <w:sz w:val="13"/>
                <w:szCs w:val="18"/>
              </w:rPr>
            </w:pPr>
            <w:r>
              <w:rPr>
                <w:sz w:val="13"/>
                <w:szCs w:val="13"/>
              </w:rPr>
              <w:t>Split-phase insulator</w:t>
            </w:r>
          </w:p>
        </w:tc>
        <w:tc>
          <w:tcPr>
            <w:tcW w:w="2410" w:type="dxa"/>
          </w:tcPr>
          <w:p w14:paraId="2B7F8C51">
            <w:pPr>
              <w:spacing w:before="46"/>
              <w:jc w:val="center"/>
              <w:rPr>
                <w:spacing w:val="-6"/>
                <w:sz w:val="13"/>
                <w:szCs w:val="18"/>
              </w:rPr>
            </w:pPr>
            <w:r>
              <w:rPr>
                <w:sz w:val="13"/>
                <w:szCs w:val="18"/>
              </w:rPr>
              <w:t>5-8</w:t>
            </w:r>
            <w:r>
              <w:rPr>
                <w:spacing w:val="-6"/>
                <w:sz w:val="13"/>
                <w:szCs w:val="18"/>
              </w:rPr>
              <w:t xml:space="preserve"> 年</w:t>
            </w:r>
          </w:p>
          <w:p w14:paraId="16D40F0E">
            <w:pPr>
              <w:jc w:val="center"/>
              <w:rPr>
                <w:sz w:val="13"/>
                <w:szCs w:val="18"/>
              </w:rPr>
            </w:pPr>
            <w:r>
              <w:rPr>
                <w:sz w:val="13"/>
                <w:szCs w:val="13"/>
              </w:rPr>
              <w:t>5-8 years</w:t>
            </w:r>
          </w:p>
        </w:tc>
      </w:tr>
      <w:tr w14:paraId="3F2808A2">
        <w:trPr>
          <w:trHeight w:val="319" w:hRule="atLeast"/>
        </w:trPr>
        <w:tc>
          <w:tcPr>
            <w:tcW w:w="1417" w:type="dxa"/>
          </w:tcPr>
          <w:p w14:paraId="6B4549E2">
            <w:pPr>
              <w:spacing w:before="45"/>
              <w:jc w:val="center"/>
              <w:rPr>
                <w:sz w:val="13"/>
                <w:szCs w:val="18"/>
              </w:rPr>
            </w:pPr>
            <w:r>
              <w:rPr>
                <w:sz w:val="13"/>
                <w:szCs w:val="18"/>
              </w:rPr>
              <w:t>2</w:t>
            </w:r>
          </w:p>
        </w:tc>
        <w:tc>
          <w:tcPr>
            <w:tcW w:w="3969" w:type="dxa"/>
          </w:tcPr>
          <w:p w14:paraId="09771DAF">
            <w:pPr>
              <w:spacing w:before="45"/>
              <w:jc w:val="center"/>
              <w:rPr>
                <w:spacing w:val="-2"/>
                <w:sz w:val="13"/>
                <w:szCs w:val="18"/>
              </w:rPr>
            </w:pPr>
            <w:r>
              <w:rPr>
                <w:spacing w:val="-2"/>
                <w:sz w:val="13"/>
                <w:szCs w:val="18"/>
              </w:rPr>
              <w:t>分段绝缘器</w:t>
            </w:r>
          </w:p>
          <w:p w14:paraId="19A5633D">
            <w:pPr>
              <w:jc w:val="center"/>
              <w:rPr>
                <w:sz w:val="13"/>
                <w:szCs w:val="18"/>
              </w:rPr>
            </w:pPr>
            <w:r>
              <w:rPr>
                <w:sz w:val="13"/>
                <w:szCs w:val="13"/>
              </w:rPr>
              <w:t>Sectional insulator</w:t>
            </w:r>
          </w:p>
        </w:tc>
        <w:tc>
          <w:tcPr>
            <w:tcW w:w="2410" w:type="dxa"/>
          </w:tcPr>
          <w:p w14:paraId="4765BC60">
            <w:pPr>
              <w:spacing w:before="45"/>
              <w:jc w:val="center"/>
              <w:rPr>
                <w:spacing w:val="-6"/>
                <w:sz w:val="13"/>
                <w:szCs w:val="18"/>
              </w:rPr>
            </w:pPr>
            <w:r>
              <w:rPr>
                <w:sz w:val="13"/>
                <w:szCs w:val="18"/>
              </w:rPr>
              <w:t>5-8</w:t>
            </w:r>
            <w:r>
              <w:rPr>
                <w:spacing w:val="-6"/>
                <w:sz w:val="13"/>
                <w:szCs w:val="18"/>
              </w:rPr>
              <w:t xml:space="preserve"> 年</w:t>
            </w:r>
          </w:p>
          <w:p w14:paraId="6E4C63CA">
            <w:pPr>
              <w:jc w:val="center"/>
              <w:rPr>
                <w:sz w:val="13"/>
                <w:szCs w:val="18"/>
              </w:rPr>
            </w:pPr>
            <w:r>
              <w:rPr>
                <w:sz w:val="13"/>
                <w:szCs w:val="13"/>
              </w:rPr>
              <w:t>5-8 years</w:t>
            </w:r>
          </w:p>
        </w:tc>
      </w:tr>
      <w:tr w14:paraId="11EC375D">
        <w:trPr>
          <w:trHeight w:val="319" w:hRule="atLeast"/>
        </w:trPr>
        <w:tc>
          <w:tcPr>
            <w:tcW w:w="1417" w:type="dxa"/>
          </w:tcPr>
          <w:p w14:paraId="17EF6AB9">
            <w:pPr>
              <w:spacing w:before="45"/>
              <w:jc w:val="center"/>
              <w:rPr>
                <w:sz w:val="13"/>
                <w:szCs w:val="18"/>
              </w:rPr>
            </w:pPr>
            <w:r>
              <w:rPr>
                <w:sz w:val="13"/>
                <w:szCs w:val="18"/>
              </w:rPr>
              <w:t>3</w:t>
            </w:r>
          </w:p>
        </w:tc>
        <w:tc>
          <w:tcPr>
            <w:tcW w:w="3969" w:type="dxa"/>
          </w:tcPr>
          <w:p w14:paraId="37075D60">
            <w:pPr>
              <w:spacing w:before="45"/>
              <w:jc w:val="center"/>
              <w:rPr>
                <w:spacing w:val="-2"/>
                <w:sz w:val="13"/>
                <w:szCs w:val="18"/>
              </w:rPr>
            </w:pPr>
            <w:r>
              <w:rPr>
                <w:spacing w:val="-2"/>
                <w:sz w:val="13"/>
                <w:szCs w:val="18"/>
              </w:rPr>
              <w:t>地面磁感应器</w:t>
            </w:r>
          </w:p>
          <w:p w14:paraId="11F2C7D2">
            <w:pPr>
              <w:jc w:val="center"/>
              <w:rPr>
                <w:sz w:val="13"/>
                <w:szCs w:val="18"/>
              </w:rPr>
            </w:pPr>
            <w:r>
              <w:rPr>
                <w:sz w:val="13"/>
                <w:szCs w:val="13"/>
              </w:rPr>
              <w:t>Ground magnetic sensor</w:t>
            </w:r>
          </w:p>
        </w:tc>
        <w:tc>
          <w:tcPr>
            <w:tcW w:w="2410" w:type="dxa"/>
          </w:tcPr>
          <w:p w14:paraId="78419B35">
            <w:pPr>
              <w:spacing w:before="45"/>
              <w:jc w:val="center"/>
              <w:rPr>
                <w:spacing w:val="-6"/>
                <w:sz w:val="13"/>
                <w:szCs w:val="18"/>
              </w:rPr>
            </w:pPr>
            <w:r>
              <w:rPr>
                <w:sz w:val="13"/>
                <w:szCs w:val="18"/>
              </w:rPr>
              <w:t>5-8</w:t>
            </w:r>
            <w:r>
              <w:rPr>
                <w:spacing w:val="-6"/>
                <w:sz w:val="13"/>
                <w:szCs w:val="18"/>
              </w:rPr>
              <w:t xml:space="preserve"> 年</w:t>
            </w:r>
          </w:p>
          <w:p w14:paraId="47FB92D4">
            <w:pPr>
              <w:jc w:val="center"/>
              <w:rPr>
                <w:sz w:val="13"/>
                <w:szCs w:val="18"/>
              </w:rPr>
            </w:pPr>
            <w:r>
              <w:rPr>
                <w:sz w:val="13"/>
                <w:szCs w:val="13"/>
              </w:rPr>
              <w:t>5-8 years</w:t>
            </w:r>
          </w:p>
        </w:tc>
      </w:tr>
      <w:tr w14:paraId="4FF5CFA7">
        <w:trPr>
          <w:trHeight w:val="318" w:hRule="atLeast"/>
        </w:trPr>
        <w:tc>
          <w:tcPr>
            <w:tcW w:w="1417" w:type="dxa"/>
          </w:tcPr>
          <w:p w14:paraId="4D33E876">
            <w:pPr>
              <w:spacing w:before="45"/>
              <w:jc w:val="center"/>
              <w:rPr>
                <w:sz w:val="13"/>
                <w:szCs w:val="18"/>
              </w:rPr>
            </w:pPr>
            <w:r>
              <w:rPr>
                <w:sz w:val="13"/>
                <w:szCs w:val="18"/>
              </w:rPr>
              <w:t>4</w:t>
            </w:r>
          </w:p>
        </w:tc>
        <w:tc>
          <w:tcPr>
            <w:tcW w:w="3969" w:type="dxa"/>
          </w:tcPr>
          <w:p w14:paraId="2951AC5A">
            <w:pPr>
              <w:spacing w:before="45"/>
              <w:jc w:val="center"/>
              <w:rPr>
                <w:spacing w:val="-3"/>
                <w:sz w:val="13"/>
                <w:szCs w:val="18"/>
              </w:rPr>
            </w:pPr>
            <w:r>
              <w:rPr>
                <w:spacing w:val="-3"/>
                <w:sz w:val="13"/>
                <w:szCs w:val="18"/>
              </w:rPr>
              <w:t>整体吊弦</w:t>
            </w:r>
          </w:p>
          <w:p w14:paraId="0A30D750">
            <w:pPr>
              <w:jc w:val="center"/>
              <w:rPr>
                <w:sz w:val="13"/>
                <w:szCs w:val="18"/>
              </w:rPr>
            </w:pPr>
            <w:r>
              <w:rPr>
                <w:sz w:val="13"/>
                <w:szCs w:val="13"/>
              </w:rPr>
              <w:t>Integral hanging string</w:t>
            </w:r>
          </w:p>
        </w:tc>
        <w:tc>
          <w:tcPr>
            <w:tcW w:w="2410" w:type="dxa"/>
          </w:tcPr>
          <w:p w14:paraId="41177779">
            <w:pPr>
              <w:spacing w:before="45"/>
              <w:jc w:val="center"/>
              <w:rPr>
                <w:spacing w:val="-6"/>
                <w:sz w:val="13"/>
                <w:szCs w:val="18"/>
              </w:rPr>
            </w:pPr>
            <w:r>
              <w:rPr>
                <w:sz w:val="13"/>
                <w:szCs w:val="18"/>
              </w:rPr>
              <w:t>10-12</w:t>
            </w:r>
            <w:r>
              <w:rPr>
                <w:spacing w:val="-6"/>
                <w:sz w:val="13"/>
                <w:szCs w:val="18"/>
              </w:rPr>
              <w:t xml:space="preserve"> 年</w:t>
            </w:r>
          </w:p>
          <w:p w14:paraId="493E39A1">
            <w:pPr>
              <w:jc w:val="center"/>
              <w:rPr>
                <w:sz w:val="13"/>
                <w:szCs w:val="18"/>
              </w:rPr>
            </w:pPr>
            <w:r>
              <w:rPr>
                <w:sz w:val="13"/>
                <w:szCs w:val="13"/>
              </w:rPr>
              <w:t>10-12 years</w:t>
            </w:r>
          </w:p>
        </w:tc>
      </w:tr>
      <w:tr w14:paraId="672B01E5">
        <w:trPr>
          <w:trHeight w:val="318" w:hRule="atLeast"/>
        </w:trPr>
        <w:tc>
          <w:tcPr>
            <w:tcW w:w="1417" w:type="dxa"/>
          </w:tcPr>
          <w:p w14:paraId="21996794">
            <w:pPr>
              <w:spacing w:before="45"/>
              <w:jc w:val="center"/>
              <w:rPr>
                <w:sz w:val="13"/>
                <w:szCs w:val="18"/>
              </w:rPr>
            </w:pPr>
            <w:r>
              <w:rPr>
                <w:sz w:val="13"/>
                <w:szCs w:val="18"/>
              </w:rPr>
              <w:t>5</w:t>
            </w:r>
          </w:p>
        </w:tc>
        <w:tc>
          <w:tcPr>
            <w:tcW w:w="3969" w:type="dxa"/>
          </w:tcPr>
          <w:p w14:paraId="3BA98049">
            <w:pPr>
              <w:spacing w:before="45"/>
              <w:jc w:val="center"/>
              <w:rPr>
                <w:spacing w:val="-2"/>
                <w:sz w:val="13"/>
                <w:szCs w:val="18"/>
              </w:rPr>
            </w:pPr>
            <w:r>
              <w:rPr>
                <w:spacing w:val="-2"/>
                <w:sz w:val="13"/>
                <w:szCs w:val="18"/>
              </w:rPr>
              <w:t>常动隔离开关</w:t>
            </w:r>
          </w:p>
          <w:p w14:paraId="685FA9C1">
            <w:pPr>
              <w:jc w:val="center"/>
              <w:rPr>
                <w:sz w:val="13"/>
                <w:szCs w:val="18"/>
              </w:rPr>
            </w:pPr>
            <w:r>
              <w:rPr>
                <w:sz w:val="13"/>
                <w:szCs w:val="13"/>
              </w:rPr>
              <w:t>Normal isolating switch</w:t>
            </w:r>
          </w:p>
        </w:tc>
        <w:tc>
          <w:tcPr>
            <w:tcW w:w="2410" w:type="dxa"/>
          </w:tcPr>
          <w:p w14:paraId="494E9ECB">
            <w:pPr>
              <w:spacing w:before="45"/>
              <w:jc w:val="center"/>
              <w:rPr>
                <w:spacing w:val="-6"/>
                <w:sz w:val="13"/>
                <w:szCs w:val="18"/>
              </w:rPr>
            </w:pPr>
            <w:r>
              <w:rPr>
                <w:sz w:val="13"/>
                <w:szCs w:val="18"/>
              </w:rPr>
              <w:t>10-12</w:t>
            </w:r>
            <w:r>
              <w:rPr>
                <w:spacing w:val="-6"/>
                <w:sz w:val="13"/>
                <w:szCs w:val="18"/>
              </w:rPr>
              <w:t xml:space="preserve"> 年</w:t>
            </w:r>
          </w:p>
          <w:p w14:paraId="473FF50B">
            <w:pPr>
              <w:jc w:val="center"/>
              <w:rPr>
                <w:sz w:val="13"/>
                <w:szCs w:val="18"/>
              </w:rPr>
            </w:pPr>
            <w:r>
              <w:rPr>
                <w:sz w:val="13"/>
                <w:szCs w:val="13"/>
              </w:rPr>
              <w:t>10-12 years</w:t>
            </w:r>
          </w:p>
        </w:tc>
      </w:tr>
      <w:tr w14:paraId="0D6B68ED">
        <w:trPr>
          <w:trHeight w:val="318" w:hRule="atLeast"/>
        </w:trPr>
        <w:tc>
          <w:tcPr>
            <w:tcW w:w="1417" w:type="dxa"/>
          </w:tcPr>
          <w:p w14:paraId="26D248CA">
            <w:pPr>
              <w:spacing w:before="44"/>
              <w:jc w:val="center"/>
              <w:rPr>
                <w:sz w:val="13"/>
                <w:szCs w:val="18"/>
              </w:rPr>
            </w:pPr>
            <w:r>
              <w:rPr>
                <w:sz w:val="13"/>
                <w:szCs w:val="18"/>
              </w:rPr>
              <w:t>6</w:t>
            </w:r>
          </w:p>
        </w:tc>
        <w:tc>
          <w:tcPr>
            <w:tcW w:w="3969" w:type="dxa"/>
          </w:tcPr>
          <w:p w14:paraId="16DA0EE1">
            <w:pPr>
              <w:spacing w:before="44"/>
              <w:jc w:val="center"/>
              <w:rPr>
                <w:spacing w:val="-4"/>
                <w:sz w:val="13"/>
                <w:szCs w:val="18"/>
              </w:rPr>
            </w:pPr>
            <w:r>
              <w:rPr>
                <w:spacing w:val="-4"/>
                <w:sz w:val="13"/>
                <w:szCs w:val="18"/>
              </w:rPr>
              <w:t>避雷器</w:t>
            </w:r>
          </w:p>
          <w:p w14:paraId="7F0B91D5">
            <w:pPr>
              <w:jc w:val="center"/>
              <w:rPr>
                <w:sz w:val="13"/>
                <w:szCs w:val="18"/>
              </w:rPr>
            </w:pPr>
            <w:r>
              <w:rPr>
                <w:sz w:val="13"/>
                <w:szCs w:val="13"/>
              </w:rPr>
              <w:t>Lightning arrester</w:t>
            </w:r>
          </w:p>
        </w:tc>
        <w:tc>
          <w:tcPr>
            <w:tcW w:w="2410" w:type="dxa"/>
          </w:tcPr>
          <w:p w14:paraId="56BA04F8">
            <w:pPr>
              <w:spacing w:before="44"/>
              <w:jc w:val="center"/>
              <w:rPr>
                <w:spacing w:val="-6"/>
                <w:sz w:val="13"/>
                <w:szCs w:val="18"/>
              </w:rPr>
            </w:pPr>
            <w:r>
              <w:rPr>
                <w:sz w:val="13"/>
                <w:szCs w:val="18"/>
              </w:rPr>
              <w:t>10-12</w:t>
            </w:r>
            <w:r>
              <w:rPr>
                <w:spacing w:val="-6"/>
                <w:sz w:val="13"/>
                <w:szCs w:val="18"/>
              </w:rPr>
              <w:t xml:space="preserve"> 年</w:t>
            </w:r>
          </w:p>
          <w:p w14:paraId="43464384">
            <w:pPr>
              <w:jc w:val="center"/>
              <w:rPr>
                <w:sz w:val="13"/>
                <w:szCs w:val="18"/>
              </w:rPr>
            </w:pPr>
            <w:r>
              <w:rPr>
                <w:sz w:val="13"/>
                <w:szCs w:val="13"/>
              </w:rPr>
              <w:t>10-12 years</w:t>
            </w:r>
          </w:p>
        </w:tc>
      </w:tr>
      <w:tr w14:paraId="3FC7F402">
        <w:trPr>
          <w:trHeight w:val="318" w:hRule="atLeast"/>
        </w:trPr>
        <w:tc>
          <w:tcPr>
            <w:tcW w:w="1417" w:type="dxa"/>
          </w:tcPr>
          <w:p w14:paraId="4875FC85">
            <w:pPr>
              <w:spacing w:before="44"/>
              <w:jc w:val="center"/>
              <w:rPr>
                <w:sz w:val="13"/>
                <w:szCs w:val="18"/>
              </w:rPr>
            </w:pPr>
            <w:r>
              <w:rPr>
                <w:sz w:val="13"/>
                <w:szCs w:val="18"/>
              </w:rPr>
              <w:t>7</w:t>
            </w:r>
          </w:p>
        </w:tc>
        <w:tc>
          <w:tcPr>
            <w:tcW w:w="3969" w:type="dxa"/>
          </w:tcPr>
          <w:p w14:paraId="3FD03C02">
            <w:pPr>
              <w:spacing w:before="44"/>
              <w:jc w:val="center"/>
              <w:rPr>
                <w:spacing w:val="-2"/>
                <w:sz w:val="13"/>
                <w:szCs w:val="18"/>
              </w:rPr>
            </w:pPr>
            <w:r>
              <w:rPr>
                <w:spacing w:val="-2"/>
                <w:sz w:val="13"/>
                <w:szCs w:val="18"/>
              </w:rPr>
              <w:t>滑轮补偿装置</w:t>
            </w:r>
          </w:p>
          <w:p w14:paraId="32D33541">
            <w:pPr>
              <w:jc w:val="center"/>
              <w:rPr>
                <w:sz w:val="13"/>
                <w:szCs w:val="18"/>
              </w:rPr>
            </w:pPr>
            <w:r>
              <w:rPr>
                <w:sz w:val="13"/>
                <w:szCs w:val="13"/>
              </w:rPr>
              <w:t>Pulley compensation device</w:t>
            </w:r>
          </w:p>
        </w:tc>
        <w:tc>
          <w:tcPr>
            <w:tcW w:w="2410" w:type="dxa"/>
          </w:tcPr>
          <w:p w14:paraId="54B160B8">
            <w:pPr>
              <w:spacing w:before="44"/>
              <w:jc w:val="center"/>
              <w:rPr>
                <w:spacing w:val="-6"/>
                <w:sz w:val="13"/>
                <w:szCs w:val="18"/>
              </w:rPr>
            </w:pPr>
            <w:r>
              <w:rPr>
                <w:sz w:val="13"/>
                <w:szCs w:val="18"/>
              </w:rPr>
              <w:t>10-12</w:t>
            </w:r>
            <w:r>
              <w:rPr>
                <w:spacing w:val="-6"/>
                <w:sz w:val="13"/>
                <w:szCs w:val="18"/>
              </w:rPr>
              <w:t xml:space="preserve"> 年</w:t>
            </w:r>
          </w:p>
          <w:p w14:paraId="618BA253">
            <w:pPr>
              <w:jc w:val="center"/>
              <w:rPr>
                <w:sz w:val="13"/>
                <w:szCs w:val="18"/>
              </w:rPr>
            </w:pPr>
            <w:r>
              <w:rPr>
                <w:sz w:val="13"/>
                <w:szCs w:val="13"/>
              </w:rPr>
              <w:t>10-12 years</w:t>
            </w:r>
          </w:p>
        </w:tc>
      </w:tr>
      <w:tr w14:paraId="2FB9A983">
        <w:trPr>
          <w:trHeight w:val="319" w:hRule="atLeast"/>
        </w:trPr>
        <w:tc>
          <w:tcPr>
            <w:tcW w:w="1417" w:type="dxa"/>
          </w:tcPr>
          <w:p w14:paraId="61986DE7">
            <w:pPr>
              <w:spacing w:before="44"/>
              <w:jc w:val="center"/>
              <w:rPr>
                <w:sz w:val="13"/>
                <w:szCs w:val="18"/>
              </w:rPr>
            </w:pPr>
            <w:r>
              <w:rPr>
                <w:sz w:val="13"/>
                <w:szCs w:val="18"/>
              </w:rPr>
              <w:t>8</w:t>
            </w:r>
          </w:p>
        </w:tc>
        <w:tc>
          <w:tcPr>
            <w:tcW w:w="3969" w:type="dxa"/>
          </w:tcPr>
          <w:p w14:paraId="03EADFF9">
            <w:pPr>
              <w:spacing w:before="44"/>
              <w:jc w:val="center"/>
              <w:rPr>
                <w:spacing w:val="-2"/>
                <w:sz w:val="13"/>
                <w:szCs w:val="18"/>
              </w:rPr>
            </w:pPr>
            <w:r>
              <w:rPr>
                <w:spacing w:val="-2"/>
                <w:sz w:val="13"/>
                <w:szCs w:val="18"/>
              </w:rPr>
              <w:t>复合绝缘子</w:t>
            </w:r>
          </w:p>
          <w:p w14:paraId="3DB7D584">
            <w:pPr>
              <w:jc w:val="center"/>
              <w:rPr>
                <w:sz w:val="13"/>
                <w:szCs w:val="18"/>
              </w:rPr>
            </w:pPr>
            <w:r>
              <w:rPr>
                <w:sz w:val="13"/>
                <w:szCs w:val="13"/>
              </w:rPr>
              <w:t>Composite insulator</w:t>
            </w:r>
          </w:p>
        </w:tc>
        <w:tc>
          <w:tcPr>
            <w:tcW w:w="2410" w:type="dxa"/>
          </w:tcPr>
          <w:p w14:paraId="64D244C8">
            <w:pPr>
              <w:spacing w:before="44"/>
              <w:jc w:val="center"/>
              <w:rPr>
                <w:spacing w:val="-6"/>
                <w:sz w:val="13"/>
                <w:szCs w:val="18"/>
              </w:rPr>
            </w:pPr>
            <w:r>
              <w:rPr>
                <w:sz w:val="13"/>
                <w:szCs w:val="18"/>
              </w:rPr>
              <w:t>10-12</w:t>
            </w:r>
            <w:r>
              <w:rPr>
                <w:spacing w:val="-6"/>
                <w:sz w:val="13"/>
                <w:szCs w:val="18"/>
              </w:rPr>
              <w:t xml:space="preserve"> 年</w:t>
            </w:r>
          </w:p>
          <w:p w14:paraId="45DDDDBB">
            <w:pPr>
              <w:jc w:val="center"/>
              <w:rPr>
                <w:sz w:val="13"/>
                <w:szCs w:val="18"/>
              </w:rPr>
            </w:pPr>
            <w:r>
              <w:rPr>
                <w:sz w:val="13"/>
                <w:szCs w:val="13"/>
              </w:rPr>
              <w:t>10-12 years</w:t>
            </w:r>
          </w:p>
        </w:tc>
      </w:tr>
    </w:tbl>
    <w:p w14:paraId="7B48BF8E">
      <w:pPr>
        <w:numPr>
          <w:ilvl w:val="0"/>
          <w:numId w:val="93"/>
        </w:numPr>
        <w:tabs>
          <w:tab w:val="left" w:pos="1068"/>
        </w:tabs>
        <w:spacing w:before="108" w:line="427" w:lineRule="auto"/>
        <w:ind w:right="222" w:firstLine="420"/>
        <w:jc w:val="both"/>
        <w:rPr>
          <w:spacing w:val="-1"/>
          <w:w w:val="99"/>
          <w:sz w:val="16"/>
          <w:szCs w:val="18"/>
          <w:lang w:eastAsia="zh-CN"/>
        </w:rPr>
      </w:pPr>
      <w:r>
        <w:rPr>
          <w:spacing w:val="-1"/>
          <w:w w:val="99"/>
          <w:sz w:val="16"/>
          <w:szCs w:val="18"/>
          <w:lang w:eastAsia="zh-CN"/>
        </w:rPr>
        <w:t>接触网整体设备寿命周期一般为</w:t>
      </w:r>
      <w:r>
        <w:rPr>
          <w:spacing w:val="-53"/>
          <w:sz w:val="16"/>
          <w:szCs w:val="18"/>
          <w:lang w:eastAsia="zh-CN"/>
        </w:rPr>
        <w:t xml:space="preserve"> </w:t>
      </w:r>
      <w:r>
        <w:rPr>
          <w:spacing w:val="1"/>
          <w:w w:val="99"/>
          <w:sz w:val="16"/>
          <w:szCs w:val="18"/>
          <w:lang w:eastAsia="zh-CN"/>
        </w:rPr>
        <w:t>20-</w:t>
      </w:r>
      <w:r>
        <w:rPr>
          <w:spacing w:val="-2"/>
          <w:w w:val="99"/>
          <w:sz w:val="16"/>
          <w:szCs w:val="18"/>
          <w:lang w:eastAsia="zh-CN"/>
        </w:rPr>
        <w:t>2</w:t>
      </w:r>
      <w:r>
        <w:rPr>
          <w:w w:val="99"/>
          <w:sz w:val="16"/>
          <w:szCs w:val="18"/>
          <w:lang w:eastAsia="zh-CN"/>
        </w:rPr>
        <w:t>5</w:t>
      </w:r>
      <w:r>
        <w:rPr>
          <w:spacing w:val="-52"/>
          <w:sz w:val="16"/>
          <w:szCs w:val="18"/>
          <w:lang w:eastAsia="zh-CN"/>
        </w:rPr>
        <w:t xml:space="preserve"> </w:t>
      </w:r>
      <w:r>
        <w:rPr>
          <w:spacing w:val="-1"/>
          <w:w w:val="99"/>
          <w:sz w:val="16"/>
          <w:szCs w:val="18"/>
          <w:lang w:eastAsia="zh-CN"/>
        </w:rPr>
        <w:t>年。鉴于各条线、各地区接触网设备性能</w:t>
      </w:r>
      <w:r>
        <w:rPr>
          <w:spacing w:val="-8"/>
          <w:w w:val="99"/>
          <w:sz w:val="16"/>
          <w:szCs w:val="18"/>
          <w:lang w:eastAsia="zh-CN"/>
        </w:rPr>
        <w:t>和运行条件不同，应根据线路运行速度、运行环境等实际情况，组织进行质量状态评估，达</w:t>
      </w:r>
      <w:r>
        <w:rPr>
          <w:spacing w:val="-1"/>
          <w:w w:val="99"/>
          <w:sz w:val="16"/>
          <w:szCs w:val="18"/>
          <w:lang w:eastAsia="zh-CN"/>
        </w:rPr>
        <w:t>到质量要求的，可适当延长接触网设备的寿命周期。</w:t>
      </w:r>
    </w:p>
    <w:p w14:paraId="5F9AB62C">
      <w:pPr>
        <w:tabs>
          <w:tab w:val="left" w:pos="1068"/>
        </w:tabs>
        <w:ind w:left="122" w:right="222"/>
        <w:jc w:val="both"/>
        <w:rPr>
          <w:sz w:val="16"/>
          <w:szCs w:val="18"/>
          <w:lang w:eastAsia="zh-CN"/>
        </w:rPr>
      </w:pPr>
      <w:r>
        <w:rPr>
          <w:sz w:val="16"/>
          <w:szCs w:val="16"/>
          <w:lang w:eastAsia="zh-CN"/>
        </w:rPr>
        <w:t>The life cycle of the whole catenary equipment is generally 20-25 years. In view of the different performance and operating conditions of catenary equipment in different lines and regions, the quality status assessment should be organized according to the actual conditions of line operating speed and operating environment. If the quality requirements are met, the life cycle of catenary equipment can be appropriately prolonged.</w:t>
      </w:r>
    </w:p>
    <w:p w14:paraId="28CE2144">
      <w:pPr>
        <w:numPr>
          <w:ilvl w:val="0"/>
          <w:numId w:val="93"/>
        </w:numPr>
        <w:tabs>
          <w:tab w:val="left" w:pos="1068"/>
        </w:tabs>
        <w:spacing w:line="427" w:lineRule="auto"/>
        <w:ind w:right="222" w:firstLine="420"/>
        <w:rPr>
          <w:spacing w:val="-1"/>
          <w:w w:val="99"/>
          <w:sz w:val="16"/>
          <w:szCs w:val="18"/>
          <w:lang w:eastAsia="zh-CN"/>
        </w:rPr>
      </w:pPr>
      <w:r>
        <w:rPr>
          <w:spacing w:val="-1"/>
          <w:w w:val="99"/>
          <w:sz w:val="16"/>
          <w:szCs w:val="18"/>
          <w:lang w:eastAsia="zh-CN"/>
        </w:rPr>
        <w:t>某一区段接触网设备运行年限达到寿命周期且评估后不能满足质量要求，或供电能力、供电质量不能满足运能运量及线路等级要求时，对接触网整体设备进行更换。</w:t>
      </w:r>
    </w:p>
    <w:p w14:paraId="2F9A9520">
      <w:pPr>
        <w:tabs>
          <w:tab w:val="left" w:pos="1068"/>
        </w:tabs>
        <w:ind w:left="122" w:right="222"/>
        <w:rPr>
          <w:sz w:val="16"/>
          <w:szCs w:val="18"/>
          <w:lang w:eastAsia="zh-CN"/>
        </w:rPr>
      </w:pPr>
      <w:r>
        <w:rPr>
          <w:sz w:val="16"/>
          <w:szCs w:val="16"/>
          <w:lang w:eastAsia="zh-CN"/>
        </w:rPr>
        <w:t>When the operating life of catenary equipment in a certain section reaches the life cycle and cannot meet the quality requirements after evaluation, or the power supply capacity and quality cannot meet the requirements of transportation capacity and line grade, the whole catenary equipment shall be replaced.</w:t>
      </w:r>
    </w:p>
    <w:p w14:paraId="261B806D">
      <w:pPr>
        <w:spacing w:line="427" w:lineRule="auto"/>
        <w:ind w:left="122" w:right="116" w:firstLine="420"/>
        <w:rPr>
          <w:spacing w:val="-1"/>
          <w:w w:val="99"/>
          <w:sz w:val="16"/>
          <w:szCs w:val="16"/>
          <w:lang w:eastAsia="zh-CN"/>
        </w:rPr>
      </w:pPr>
      <w:r>
        <w:rPr>
          <w:spacing w:val="-9"/>
          <w:w w:val="99"/>
          <w:sz w:val="16"/>
          <w:szCs w:val="16"/>
          <w:lang w:eastAsia="zh-CN"/>
        </w:rPr>
        <w:t>一般情况下零部件</w:t>
      </w:r>
      <w:r>
        <w:rPr>
          <w:spacing w:val="-1"/>
          <w:w w:val="99"/>
          <w:sz w:val="16"/>
          <w:szCs w:val="16"/>
          <w:lang w:eastAsia="zh-CN"/>
        </w:rPr>
        <w:t>（包括附加导线的金具</w:t>
      </w:r>
      <w:r>
        <w:rPr>
          <w:spacing w:val="-65"/>
          <w:w w:val="99"/>
          <w:sz w:val="16"/>
          <w:szCs w:val="16"/>
          <w:lang w:eastAsia="zh-CN"/>
        </w:rPr>
        <w:t>）</w:t>
      </w:r>
      <w:r>
        <w:rPr>
          <w:spacing w:val="-8"/>
          <w:w w:val="99"/>
          <w:sz w:val="16"/>
          <w:szCs w:val="16"/>
          <w:lang w:eastAsia="zh-CN"/>
        </w:rPr>
        <w:t>应随设备本体同时更新。特殊情况的零部件、</w:t>
      </w:r>
      <w:r>
        <w:rPr>
          <w:spacing w:val="-1"/>
          <w:w w:val="99"/>
          <w:sz w:val="16"/>
          <w:szCs w:val="16"/>
          <w:lang w:eastAsia="zh-CN"/>
        </w:rPr>
        <w:t>支柱、吊柱等，经基础设施维护公司组织鉴定确认残余使用寿命期后可以不更换。</w:t>
      </w:r>
    </w:p>
    <w:p w14:paraId="14CBAB0C">
      <w:pPr>
        <w:ind w:left="122" w:right="116" w:firstLine="420"/>
        <w:rPr>
          <w:sz w:val="16"/>
          <w:szCs w:val="16"/>
          <w:lang w:eastAsia="zh-CN"/>
        </w:rPr>
      </w:pPr>
      <w:r>
        <w:rPr>
          <w:sz w:val="16"/>
          <w:szCs w:val="16"/>
          <w:lang w:eastAsia="zh-CN"/>
        </w:rPr>
        <w:t>Under normal circumstances, parts (including hardware fittings with additional wires) should be updated at the same time as the equipment body. Parts, pillars, hanging columns, etc. in special circumstances may not be replaced after the residual service life is confirmed by the appraisal organized by the infrastructure maintenance company.</w:t>
      </w:r>
    </w:p>
    <w:p w14:paraId="11BC9482">
      <w:pPr>
        <w:numPr>
          <w:ilvl w:val="0"/>
          <w:numId w:val="93"/>
        </w:numPr>
        <w:tabs>
          <w:tab w:val="left" w:pos="1068"/>
        </w:tabs>
        <w:spacing w:line="427" w:lineRule="auto"/>
        <w:ind w:right="222" w:firstLine="420"/>
        <w:rPr>
          <w:spacing w:val="-1"/>
          <w:w w:val="99"/>
          <w:sz w:val="16"/>
          <w:szCs w:val="18"/>
          <w:lang w:eastAsia="zh-CN"/>
        </w:rPr>
      </w:pPr>
      <w:r>
        <w:rPr>
          <w:spacing w:val="-1"/>
          <w:w w:val="99"/>
          <w:sz w:val="16"/>
          <w:szCs w:val="18"/>
          <w:lang w:eastAsia="zh-CN"/>
        </w:rPr>
        <w:t>基础设施维护公司每年应对接触网线路周围</w:t>
      </w:r>
      <w:r>
        <w:rPr>
          <w:spacing w:val="-53"/>
          <w:sz w:val="16"/>
          <w:szCs w:val="18"/>
          <w:lang w:eastAsia="zh-CN"/>
        </w:rPr>
        <w:t xml:space="preserve"> </w:t>
      </w:r>
      <w:r>
        <w:rPr>
          <w:w w:val="99"/>
          <w:sz w:val="16"/>
          <w:szCs w:val="18"/>
          <w:lang w:eastAsia="zh-CN"/>
        </w:rPr>
        <w:t>2</w:t>
      </w:r>
      <w:r>
        <w:rPr>
          <w:spacing w:val="-52"/>
          <w:sz w:val="16"/>
          <w:szCs w:val="18"/>
          <w:lang w:eastAsia="zh-CN"/>
        </w:rPr>
        <w:t xml:space="preserve"> </w:t>
      </w:r>
      <w:r>
        <w:rPr>
          <w:spacing w:val="-1"/>
          <w:w w:val="99"/>
          <w:sz w:val="16"/>
          <w:szCs w:val="18"/>
          <w:lang w:eastAsia="zh-CN"/>
        </w:rPr>
        <w:t>公里以内的所有污染源进行调查，确定污秽等级，明确绝缘部件监测监控及清扫维护要求。</w:t>
      </w:r>
    </w:p>
    <w:p w14:paraId="3A793DBF">
      <w:pPr>
        <w:tabs>
          <w:tab w:val="left" w:pos="1068"/>
        </w:tabs>
        <w:ind w:left="122" w:right="222"/>
        <w:rPr>
          <w:sz w:val="16"/>
          <w:szCs w:val="18"/>
          <w:lang w:eastAsia="zh-CN"/>
        </w:rPr>
      </w:pPr>
      <w:r>
        <w:rPr>
          <w:sz w:val="16"/>
          <w:szCs w:val="16"/>
          <w:lang w:eastAsia="zh-CN"/>
        </w:rPr>
        <w:t>The infrastructure maintenance company shall investigate all pollution sources within 2 km around the catenary line every year, determine the pollution level, and specify the monitoring, cleaning and maintenance requirements of insulation components.</w:t>
      </w:r>
    </w:p>
    <w:p w14:paraId="5AF60D4A">
      <w:pPr>
        <w:spacing w:line="269" w:lineRule="exact"/>
        <w:ind w:left="542"/>
        <w:rPr>
          <w:spacing w:val="-1"/>
          <w:w w:val="95"/>
          <w:sz w:val="16"/>
          <w:szCs w:val="16"/>
          <w:lang w:eastAsia="zh-CN"/>
        </w:rPr>
      </w:pPr>
      <w:r>
        <w:rPr>
          <w:spacing w:val="-1"/>
          <w:w w:val="95"/>
          <w:sz w:val="16"/>
          <w:szCs w:val="16"/>
          <w:lang w:eastAsia="zh-CN"/>
        </w:rPr>
        <w:t>绝缘部件清扫周期如下：</w:t>
      </w:r>
    </w:p>
    <w:p w14:paraId="0D6511D0">
      <w:pPr>
        <w:ind w:left="542"/>
        <w:rPr>
          <w:sz w:val="16"/>
          <w:szCs w:val="16"/>
          <w:lang w:eastAsia="zh-CN"/>
        </w:rPr>
      </w:pPr>
      <w:r>
        <w:rPr>
          <w:w w:val="95"/>
          <w:sz w:val="16"/>
          <w:szCs w:val="16"/>
          <w:lang w:eastAsia="zh-CN"/>
        </w:rPr>
        <w:t>The cleaning cycle of insulating parts is as follows:</w:t>
      </w:r>
    </w:p>
    <w:p w14:paraId="6C869776">
      <w:pPr>
        <w:spacing w:before="1"/>
        <w:rPr>
          <w:sz w:val="11"/>
          <w:szCs w:val="16"/>
          <w:lang w:eastAsia="zh-CN"/>
        </w:rPr>
      </w:pPr>
    </w:p>
    <w:p w14:paraId="2D68FE37">
      <w:pPr>
        <w:spacing w:line="427" w:lineRule="auto"/>
        <w:ind w:left="499" w:right="4681"/>
        <w:rPr>
          <w:spacing w:val="-12"/>
          <w:sz w:val="16"/>
          <w:szCs w:val="16"/>
          <w:lang w:eastAsia="zh-CN"/>
        </w:rPr>
      </w:pPr>
      <w:r>
        <w:rPr>
          <w:sz w:val="16"/>
          <w:szCs w:val="16"/>
          <w:lang w:eastAsia="zh-CN"/>
        </w:rPr>
        <w:t>(1)Ⅰ、Ⅱ级污秽等级区段：3 年。 (2)Ⅲ级及以上污秽等级区段：1</w:t>
      </w:r>
      <w:r>
        <w:rPr>
          <w:spacing w:val="-14"/>
          <w:sz w:val="16"/>
          <w:szCs w:val="16"/>
          <w:lang w:eastAsia="zh-CN"/>
        </w:rPr>
        <w:t xml:space="preserve"> 年</w:t>
      </w:r>
      <w:r>
        <w:rPr>
          <w:sz w:val="16"/>
          <w:szCs w:val="16"/>
          <w:lang w:eastAsia="zh-CN"/>
        </w:rPr>
        <w:t>。 (3)分段、分相绝缘器：6</w:t>
      </w:r>
      <w:r>
        <w:rPr>
          <w:spacing w:val="-12"/>
          <w:sz w:val="16"/>
          <w:szCs w:val="16"/>
          <w:lang w:eastAsia="zh-CN"/>
        </w:rPr>
        <w:t xml:space="preserve"> 个月。</w:t>
      </w:r>
    </w:p>
    <w:p w14:paraId="1AF13899">
      <w:pPr>
        <w:ind w:left="499" w:right="4681"/>
        <w:rPr>
          <w:sz w:val="16"/>
          <w:szCs w:val="16"/>
          <w:lang w:eastAsia="zh-CN"/>
        </w:rPr>
      </w:pPr>
      <w:r>
        <w:rPr>
          <w:sz w:val="16"/>
          <w:szCs w:val="16"/>
          <w:lang w:eastAsia="zh-CN"/>
        </w:rPr>
        <w:t>(1) Grade I and II pollution grade sections: 3 years. (2) Grade III and above pollution level section: 1 year. (3) Segmented and split-phase insulators: 6 months.</w:t>
      </w:r>
    </w:p>
    <w:p w14:paraId="5A316AFC">
      <w:pPr>
        <w:spacing w:line="267" w:lineRule="exact"/>
        <w:ind w:left="542"/>
        <w:rPr>
          <w:spacing w:val="-2"/>
          <w:w w:val="95"/>
          <w:sz w:val="16"/>
          <w:szCs w:val="16"/>
          <w:lang w:eastAsia="zh-CN"/>
        </w:rPr>
      </w:pPr>
      <w:r>
        <w:rPr>
          <w:w w:val="95"/>
          <w:sz w:val="16"/>
          <w:szCs w:val="16"/>
          <w:lang w:eastAsia="zh-CN"/>
        </w:rPr>
        <w:t>特殊处所应缩短周期</w:t>
      </w:r>
      <w:r>
        <w:rPr>
          <w:spacing w:val="-8"/>
          <w:w w:val="95"/>
          <w:sz w:val="16"/>
          <w:szCs w:val="16"/>
          <w:lang w:eastAsia="zh-CN"/>
        </w:rPr>
        <w:t>，适时安排清扫。潮湿隧道的绝缘部件</w:t>
      </w:r>
      <w:r>
        <w:rPr>
          <w:w w:val="95"/>
          <w:sz w:val="16"/>
          <w:szCs w:val="16"/>
          <w:lang w:eastAsia="zh-CN"/>
        </w:rPr>
        <w:t>参照Ⅲ级</w:t>
      </w:r>
      <w:r>
        <w:rPr>
          <w:spacing w:val="-2"/>
          <w:w w:val="95"/>
          <w:sz w:val="16"/>
          <w:szCs w:val="16"/>
          <w:lang w:eastAsia="zh-CN"/>
        </w:rPr>
        <w:t>及以上污秽等级管</w:t>
      </w:r>
    </w:p>
    <w:p w14:paraId="67458F73">
      <w:pPr>
        <w:ind w:left="542"/>
        <w:rPr>
          <w:sz w:val="16"/>
          <w:szCs w:val="16"/>
          <w:lang w:eastAsia="zh-CN"/>
        </w:rPr>
      </w:pPr>
      <w:r>
        <w:rPr>
          <w:sz w:val="16"/>
          <w:szCs w:val="16"/>
          <w:lang w:eastAsia="zh-CN"/>
        </w:rPr>
        <w:t>Special places should shorten the cycle and arrange cleaning in time. Insulation components of wet tunnels refer to pollution level III and above pipes</w:t>
      </w:r>
    </w:p>
    <w:p w14:paraId="586FE0FE">
      <w:pPr>
        <w:spacing w:before="6"/>
        <w:rPr>
          <w:sz w:val="11"/>
          <w:szCs w:val="16"/>
          <w:lang w:eastAsia="zh-CN"/>
        </w:rPr>
      </w:pPr>
    </w:p>
    <w:p w14:paraId="23B94C60">
      <w:pPr>
        <w:ind w:left="122"/>
        <w:rPr>
          <w:spacing w:val="-10"/>
          <w:sz w:val="16"/>
          <w:szCs w:val="16"/>
          <w:lang w:eastAsia="zh-CN"/>
        </w:rPr>
      </w:pPr>
      <w:r>
        <w:rPr>
          <w:w w:val="95"/>
          <w:sz w:val="16"/>
          <w:szCs w:val="16"/>
          <w:lang w:eastAsia="zh-CN"/>
        </w:rPr>
        <w:t>理</w:t>
      </w:r>
      <w:r>
        <w:rPr>
          <w:spacing w:val="-10"/>
          <w:sz w:val="16"/>
          <w:szCs w:val="16"/>
          <w:lang w:eastAsia="zh-CN"/>
        </w:rPr>
        <w:t>。</w:t>
      </w:r>
    </w:p>
    <w:p w14:paraId="77E224C1">
      <w:pPr>
        <w:ind w:left="122"/>
        <w:rPr>
          <w:sz w:val="16"/>
          <w:szCs w:val="16"/>
          <w:lang w:eastAsia="zh-CN"/>
        </w:rPr>
      </w:pPr>
      <w:r>
        <w:rPr>
          <w:sz w:val="16"/>
          <w:szCs w:val="16"/>
          <w:lang w:eastAsia="zh-CN"/>
        </w:rPr>
        <w:t>Rational.</w:t>
      </w:r>
    </w:p>
    <w:p w14:paraId="73732C7F">
      <w:pPr>
        <w:spacing w:before="5"/>
        <w:rPr>
          <w:sz w:val="21"/>
          <w:szCs w:val="16"/>
          <w:lang w:eastAsia="zh-CN"/>
        </w:rPr>
      </w:pPr>
    </w:p>
    <w:p w14:paraId="3647DC60">
      <w:pPr>
        <w:ind w:left="284" w:right="384"/>
        <w:jc w:val="center"/>
        <w:outlineLvl w:val="0"/>
        <w:rPr>
          <w:b/>
          <w:bCs/>
          <w:spacing w:val="-10"/>
          <w:sz w:val="20"/>
          <w:szCs w:val="20"/>
          <w:lang w:eastAsia="zh-CN"/>
        </w:rPr>
      </w:pPr>
      <w:r>
        <w:rPr>
          <w:b/>
          <w:bCs/>
          <w:sz w:val="20"/>
          <w:szCs w:val="20"/>
          <w:lang w:eastAsia="zh-CN"/>
        </w:rPr>
        <w:t>第六章</w:t>
      </w:r>
      <w:r>
        <w:rPr>
          <w:b/>
          <w:bCs/>
          <w:spacing w:val="44"/>
          <w:w w:val="150"/>
          <w:sz w:val="20"/>
          <w:szCs w:val="20"/>
          <w:lang w:eastAsia="zh-CN"/>
        </w:rPr>
        <w:t xml:space="preserve"> </w:t>
      </w:r>
      <w:r>
        <w:rPr>
          <w:b/>
          <w:bCs/>
          <w:sz w:val="20"/>
          <w:szCs w:val="20"/>
          <w:lang w:eastAsia="zh-CN"/>
        </w:rPr>
        <w:t>质量评价与鉴</w:t>
      </w:r>
      <w:r>
        <w:rPr>
          <w:b/>
          <w:bCs/>
          <w:spacing w:val="-10"/>
          <w:sz w:val="20"/>
          <w:szCs w:val="20"/>
          <w:lang w:eastAsia="zh-CN"/>
        </w:rPr>
        <w:t>定</w:t>
      </w:r>
    </w:p>
    <w:p w14:paraId="71A81155">
      <w:pPr>
        <w:ind w:left="284" w:right="384"/>
        <w:jc w:val="center"/>
        <w:outlineLvl w:val="0"/>
        <w:rPr>
          <w:b/>
          <w:bCs/>
          <w:sz w:val="20"/>
          <w:szCs w:val="20"/>
          <w:lang w:eastAsia="zh-CN"/>
        </w:rPr>
      </w:pPr>
      <w:r>
        <w:rPr>
          <w:b/>
          <w:bCs/>
          <w:sz w:val="20"/>
          <w:szCs w:val="20"/>
          <w:lang w:eastAsia="zh-CN"/>
        </w:rPr>
        <w:t>Chapter VI Quality Evaluation and Appraisal</w:t>
      </w:r>
    </w:p>
    <w:p w14:paraId="25D9C332">
      <w:pPr>
        <w:jc w:val="center"/>
        <w:rPr>
          <w:sz w:val="18"/>
          <w:szCs w:val="18"/>
          <w:lang w:eastAsia="zh-CN"/>
        </w:rPr>
        <w:sectPr>
          <w:pgSz w:w="11910" w:h="16840"/>
          <w:pgMar w:top="1480" w:right="1580" w:bottom="1380" w:left="1680" w:header="0" w:footer="1183" w:gutter="0"/>
          <w:cols w:space="720" w:num="1"/>
        </w:sectPr>
      </w:pPr>
    </w:p>
    <w:p w14:paraId="2ACEEAFE">
      <w:pPr>
        <w:spacing w:before="47"/>
        <w:ind w:left="3792"/>
        <w:rPr>
          <w:b/>
          <w:spacing w:val="-10"/>
          <w:w w:val="95"/>
          <w:sz w:val="20"/>
          <w:szCs w:val="18"/>
        </w:rPr>
      </w:pPr>
      <w:r>
        <w:rPr>
          <w:b/>
          <w:w w:val="95"/>
          <w:sz w:val="20"/>
          <w:szCs w:val="18"/>
        </w:rPr>
        <w:t>质量评</w:t>
      </w:r>
      <w:r>
        <w:rPr>
          <w:b/>
          <w:spacing w:val="-10"/>
          <w:w w:val="95"/>
          <w:sz w:val="20"/>
          <w:szCs w:val="18"/>
        </w:rPr>
        <w:t>价</w:t>
      </w:r>
    </w:p>
    <w:p w14:paraId="4081BFF7">
      <w:pPr>
        <w:ind w:left="3792"/>
        <w:rPr>
          <w:b/>
          <w:sz w:val="20"/>
          <w:szCs w:val="18"/>
        </w:rPr>
      </w:pPr>
      <w:r>
        <w:rPr>
          <w:b/>
          <w:sz w:val="20"/>
          <w:szCs w:val="20"/>
        </w:rPr>
        <w:t>Quality evaluation</w:t>
      </w:r>
    </w:p>
    <w:p w14:paraId="5D900493">
      <w:pPr>
        <w:numPr>
          <w:ilvl w:val="0"/>
          <w:numId w:val="93"/>
        </w:numPr>
        <w:tabs>
          <w:tab w:val="left" w:pos="1068"/>
        </w:tabs>
        <w:spacing w:before="190" w:line="427" w:lineRule="auto"/>
        <w:ind w:right="222" w:firstLine="420"/>
        <w:rPr>
          <w:spacing w:val="-1"/>
          <w:w w:val="99"/>
          <w:sz w:val="16"/>
          <w:szCs w:val="18"/>
          <w:lang w:eastAsia="zh-CN"/>
        </w:rPr>
      </w:pPr>
      <w:r>
        <w:rPr>
          <w:spacing w:val="-1"/>
          <w:w w:val="99"/>
          <w:sz w:val="16"/>
          <w:szCs w:val="18"/>
          <w:lang w:eastAsia="zh-CN"/>
        </w:rPr>
        <w:t>质量评价是通过对接触网动态几何参数、接触线平顺性参数、弓网受流性能参数等进行综合分析，掌握设备动态运行功能。</w:t>
      </w:r>
    </w:p>
    <w:p w14:paraId="28909937">
      <w:pPr>
        <w:tabs>
          <w:tab w:val="left" w:pos="1068"/>
        </w:tabs>
        <w:ind w:left="122" w:right="222"/>
        <w:rPr>
          <w:sz w:val="16"/>
          <w:szCs w:val="18"/>
          <w:lang w:eastAsia="zh-CN"/>
        </w:rPr>
      </w:pPr>
      <w:r>
        <w:rPr>
          <w:sz w:val="16"/>
          <w:szCs w:val="16"/>
          <w:lang w:eastAsia="zh-CN"/>
        </w:rPr>
        <w:t>Quality evaluation is to master the dynamic operation function of equipment by comprehensively analyzing the dynamic geometric parameters of catenary, the smoothness parameters of contact line and the current collection performance parameters of pantograph-catenary.</w:t>
      </w:r>
    </w:p>
    <w:p w14:paraId="2BBB0D10">
      <w:pPr>
        <w:numPr>
          <w:ilvl w:val="0"/>
          <w:numId w:val="93"/>
        </w:numPr>
        <w:tabs>
          <w:tab w:val="left" w:pos="1068"/>
        </w:tabs>
        <w:spacing w:line="427" w:lineRule="auto"/>
        <w:ind w:right="222" w:firstLine="420"/>
        <w:rPr>
          <w:w w:val="99"/>
          <w:sz w:val="16"/>
          <w:szCs w:val="18"/>
        </w:rPr>
      </w:pPr>
      <w:r>
        <w:rPr>
          <w:spacing w:val="-1"/>
          <w:w w:val="99"/>
          <w:sz w:val="16"/>
          <w:szCs w:val="18"/>
          <w:lang w:eastAsia="zh-CN"/>
        </w:rPr>
        <w:t>质量评价一般以正线公里为单元，根据每公里接触网扣分数进行评价。质量评价等级分为优良、合格、不合格三种。</w:t>
      </w:r>
      <w:r>
        <w:rPr>
          <w:spacing w:val="-1"/>
          <w:w w:val="99"/>
          <w:sz w:val="16"/>
          <w:szCs w:val="18"/>
        </w:rPr>
        <w:t>具体评价标准见附件</w:t>
      </w:r>
      <w:r>
        <w:rPr>
          <w:spacing w:val="-53"/>
          <w:sz w:val="16"/>
          <w:szCs w:val="18"/>
        </w:rPr>
        <w:t xml:space="preserve"> </w:t>
      </w:r>
      <w:r>
        <w:rPr>
          <w:spacing w:val="1"/>
          <w:w w:val="99"/>
          <w:sz w:val="16"/>
          <w:szCs w:val="18"/>
        </w:rPr>
        <w:t>13</w:t>
      </w:r>
      <w:r>
        <w:rPr>
          <w:w w:val="99"/>
          <w:sz w:val="16"/>
          <w:szCs w:val="18"/>
        </w:rPr>
        <w:t>。</w:t>
      </w:r>
    </w:p>
    <w:p w14:paraId="483C595C">
      <w:pPr>
        <w:tabs>
          <w:tab w:val="left" w:pos="1068"/>
        </w:tabs>
        <w:ind w:left="122" w:right="222"/>
        <w:rPr>
          <w:sz w:val="16"/>
          <w:szCs w:val="18"/>
        </w:rPr>
      </w:pPr>
      <w:r>
        <w:rPr>
          <w:sz w:val="16"/>
          <w:szCs w:val="16"/>
        </w:rPr>
        <w:t>Generally, the quality evaluation takes the main line kilometer as the unit, and evaluates according to the deduction score of catenary per kilometer. The quality evaluation grades are divided into three types: excellent, qualified and unqualified. See Annex 13 for specific evaluation criteria.</w:t>
      </w:r>
    </w:p>
    <w:p w14:paraId="67DFB4BD">
      <w:pPr>
        <w:spacing w:line="269" w:lineRule="exact"/>
        <w:ind w:left="542"/>
        <w:rPr>
          <w:spacing w:val="-2"/>
          <w:w w:val="95"/>
          <w:sz w:val="16"/>
          <w:szCs w:val="16"/>
          <w:lang w:eastAsia="zh-CN"/>
        </w:rPr>
      </w:pPr>
      <w:r>
        <w:rPr>
          <w:w w:val="95"/>
          <w:sz w:val="16"/>
          <w:szCs w:val="16"/>
          <w:lang w:eastAsia="zh-CN"/>
        </w:rPr>
        <w:t>总扣分</w:t>
      </w:r>
      <w:r>
        <w:rPr>
          <w:spacing w:val="2"/>
          <w:sz w:val="16"/>
          <w:szCs w:val="16"/>
          <w:lang w:eastAsia="zh-CN"/>
        </w:rPr>
        <w:t xml:space="preserve"> </w:t>
      </w:r>
      <w:r>
        <w:rPr>
          <w:w w:val="95"/>
          <w:sz w:val="16"/>
          <w:szCs w:val="16"/>
          <w:lang w:eastAsia="zh-CN"/>
        </w:rPr>
        <w:t>t＜10</w:t>
      </w:r>
      <w:r>
        <w:rPr>
          <w:sz w:val="16"/>
          <w:szCs w:val="16"/>
          <w:lang w:eastAsia="zh-CN"/>
        </w:rPr>
        <w:t xml:space="preserve"> </w:t>
      </w:r>
      <w:r>
        <w:rPr>
          <w:w w:val="95"/>
          <w:sz w:val="16"/>
          <w:szCs w:val="16"/>
          <w:lang w:eastAsia="zh-CN"/>
        </w:rPr>
        <w:t>为优良，10≤t＜40</w:t>
      </w:r>
      <w:r>
        <w:rPr>
          <w:spacing w:val="4"/>
          <w:sz w:val="16"/>
          <w:szCs w:val="16"/>
          <w:lang w:eastAsia="zh-CN"/>
        </w:rPr>
        <w:t xml:space="preserve"> </w:t>
      </w:r>
      <w:r>
        <w:rPr>
          <w:w w:val="95"/>
          <w:sz w:val="16"/>
          <w:szCs w:val="16"/>
          <w:lang w:eastAsia="zh-CN"/>
        </w:rPr>
        <w:t>为合格，t≥40</w:t>
      </w:r>
      <w:r>
        <w:rPr>
          <w:sz w:val="16"/>
          <w:szCs w:val="16"/>
          <w:lang w:eastAsia="zh-CN"/>
        </w:rPr>
        <w:t xml:space="preserve"> </w:t>
      </w:r>
      <w:r>
        <w:rPr>
          <w:spacing w:val="-2"/>
          <w:w w:val="95"/>
          <w:sz w:val="16"/>
          <w:szCs w:val="16"/>
          <w:lang w:eastAsia="zh-CN"/>
        </w:rPr>
        <w:t>为不合格。</w:t>
      </w:r>
    </w:p>
    <w:p w14:paraId="33780A14">
      <w:pPr>
        <w:ind w:left="542"/>
        <w:rPr>
          <w:sz w:val="16"/>
          <w:szCs w:val="16"/>
          <w:lang w:eastAsia="zh-CN"/>
        </w:rPr>
      </w:pPr>
      <w:r>
        <w:rPr>
          <w:sz w:val="16"/>
          <w:szCs w:val="16"/>
          <w:lang w:eastAsia="zh-CN"/>
        </w:rPr>
        <w:t>The total deduction points t &lt; 10 are excellent, 10 ≤ t &lt; 40 are qualified, and t ≥ 40 are unqualified.</w:t>
      </w:r>
    </w:p>
    <w:p w14:paraId="260A0FBB">
      <w:pPr>
        <w:spacing w:before="3"/>
        <w:rPr>
          <w:sz w:val="11"/>
          <w:szCs w:val="16"/>
          <w:lang w:eastAsia="zh-CN"/>
        </w:rPr>
      </w:pPr>
    </w:p>
    <w:p w14:paraId="212E6A0E">
      <w:pPr>
        <w:numPr>
          <w:ilvl w:val="0"/>
          <w:numId w:val="93"/>
        </w:numPr>
        <w:tabs>
          <w:tab w:val="left" w:pos="1068"/>
        </w:tabs>
        <w:spacing w:line="427" w:lineRule="auto"/>
        <w:ind w:right="222" w:firstLine="420"/>
        <w:rPr>
          <w:spacing w:val="-1"/>
          <w:w w:val="99"/>
          <w:sz w:val="16"/>
          <w:szCs w:val="18"/>
          <w:lang w:eastAsia="zh-CN"/>
        </w:rPr>
      </w:pPr>
      <w:r>
        <w:rPr>
          <w:spacing w:val="-1"/>
          <w:w w:val="99"/>
          <w:sz w:val="16"/>
          <w:szCs w:val="18"/>
          <w:lang w:eastAsia="zh-CN"/>
        </w:rPr>
        <w:t>区段质量评价根据区段内每公里接触网评价结果确定，优良、合格、不合格公里数为相同质量等级公里数之和。优良率、合格率、不合格率分别按下列公式计算：</w:t>
      </w:r>
    </w:p>
    <w:p w14:paraId="2F329A7A">
      <w:pPr>
        <w:tabs>
          <w:tab w:val="left" w:pos="1068"/>
        </w:tabs>
        <w:ind w:left="122" w:right="222"/>
        <w:rPr>
          <w:sz w:val="16"/>
          <w:szCs w:val="18"/>
          <w:lang w:eastAsia="zh-CN"/>
        </w:rPr>
      </w:pPr>
      <w:r>
        <w:rPr>
          <w:sz w:val="16"/>
          <w:szCs w:val="16"/>
          <w:lang w:eastAsia="zh-CN"/>
        </w:rPr>
        <w:t>Section quality evaluation is determined according to the evaluation results of catenary per kilometer in the section, and the excellent, qualified and unqualified kilometers are the sum of kilometers with the same quality grade. The excellent rate, qualified rate and unqualified rate are calculated according to the following formulas:</w:t>
      </w:r>
    </w:p>
    <w:p w14:paraId="61C26B51">
      <w:pPr>
        <w:spacing w:line="427" w:lineRule="auto"/>
        <w:rPr>
          <w:sz w:val="16"/>
          <w:szCs w:val="18"/>
          <w:lang w:eastAsia="zh-CN"/>
        </w:rPr>
        <w:sectPr>
          <w:pgSz w:w="11910" w:h="16840"/>
          <w:pgMar w:top="1460" w:right="1580" w:bottom="1380" w:left="1680" w:header="0" w:footer="1183" w:gutter="0"/>
          <w:cols w:space="720" w:num="1"/>
        </w:sectPr>
      </w:pPr>
    </w:p>
    <w:p w14:paraId="76B5C9DB">
      <w:pPr>
        <w:spacing w:before="4"/>
        <w:rPr>
          <w:sz w:val="15"/>
          <w:szCs w:val="16"/>
          <w:lang w:eastAsia="zh-CN"/>
        </w:rPr>
      </w:pPr>
    </w:p>
    <w:p w14:paraId="1FA531D5">
      <w:pPr>
        <w:ind w:left="1300"/>
        <w:rPr>
          <w:spacing w:val="-10"/>
          <w:w w:val="95"/>
          <w:sz w:val="16"/>
          <w:szCs w:val="16"/>
          <w:lang w:eastAsia="zh-CN"/>
        </w:rPr>
      </w:pPr>
      <w:r>
        <w:rPr>
          <w:sz w:val="16"/>
          <w:szCs w:val="16"/>
          <w:lang w:eastAsia="zh-CN"/>
        </w:rPr>
        <mc:AlternateContent>
          <mc:Choice Requires="wps">
            <w:drawing>
              <wp:anchor distT="0" distB="0" distL="114300" distR="114300" simplePos="0" relativeHeight="251682816" behindDoc="1" locked="0" layoutInCell="1" allowOverlap="1">
                <wp:simplePos x="0" y="0"/>
                <wp:positionH relativeFrom="page">
                  <wp:posOffset>2428875</wp:posOffset>
                </wp:positionH>
                <wp:positionV relativeFrom="paragraph">
                  <wp:posOffset>86360</wp:posOffset>
                </wp:positionV>
                <wp:extent cx="1866900" cy="0"/>
                <wp:effectExtent l="0" t="0" r="0" b="0"/>
                <wp:wrapNone/>
                <wp:docPr id="4" name="直接连接符 4"/>
                <wp:cNvGraphicFramePr/>
                <a:graphic xmlns:a="http://schemas.openxmlformats.org/drawingml/2006/main">
                  <a:graphicData uri="http://schemas.microsoft.com/office/word/2010/wordprocessingShape">
                    <wps:wsp>
                      <wps:cNvCnPr>
                        <a:cxnSpLocks noChangeShapeType="1"/>
                      </wps:cNvCnPr>
                      <wps:spPr bwMode="auto">
                        <a:xfrm>
                          <a:off x="0" y="0"/>
                          <a:ext cx="1866900" cy="0"/>
                        </a:xfrm>
                        <a:prstGeom prst="line">
                          <a:avLst/>
                        </a:prstGeom>
                        <a:noFill/>
                        <a:ln w="12192">
                          <a:solidFill>
                            <a:srgbClr val="000000"/>
                          </a:solidFill>
                          <a:round/>
                        </a:ln>
                      </wps:spPr>
                      <wps:bodyPr/>
                    </wps:wsp>
                  </a:graphicData>
                </a:graphic>
              </wp:anchor>
            </w:drawing>
          </mc:Choice>
          <mc:Fallback>
            <w:pict>
              <v:line id="_x0000_s1026" o:spid="_x0000_s1026" o:spt="20" style="position:absolute;left:0pt;margin-left:191.25pt;margin-top:6.8pt;height:0pt;width:147pt;mso-position-horizontal-relative:page;z-index:-251633664;mso-width-relative:page;mso-height-relative:page;" filled="f" stroked="t" coordsize="21600,21600" o:gfxdata="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GeK2E1gAAAAkB&#10;AAAPAAAAAAAAAAEAIAAAACIAAABkcnMvZG93bnJldi54bWxQSwECFAAUAAAACACHTuJACi6l0uQB&#10;AACrAwAADgAAAAAAAAABACAAAAAlAQAAZHJzL2Uyb0RvYy54bWxQSwUGAAAAAAYABgBZAQAAewUA&#10;AAAA&#10;">
                <v:fill on="f" focussize="0,0"/>
                <v:stroke weight="0.96pt" color="#000000" joinstyle="round"/>
                <v:imagedata o:title=""/>
                <o:lock v:ext="edit" aspectratio="f"/>
              </v:line>
            </w:pict>
          </mc:Fallback>
        </mc:AlternateContent>
      </w:r>
      <w:r>
        <w:rPr>
          <w:w w:val="95"/>
          <w:sz w:val="16"/>
          <w:szCs w:val="16"/>
          <w:lang w:eastAsia="zh-CN"/>
        </w:rPr>
        <w:t>优良率</w:t>
      </w:r>
      <w:r>
        <w:rPr>
          <w:spacing w:val="-10"/>
          <w:w w:val="95"/>
          <w:sz w:val="16"/>
          <w:szCs w:val="16"/>
          <w:lang w:eastAsia="zh-CN"/>
        </w:rPr>
        <w:t>=</w:t>
      </w:r>
    </w:p>
    <w:p w14:paraId="7BB8D6FA">
      <w:pPr>
        <w:ind w:left="1300"/>
        <w:rPr>
          <w:sz w:val="16"/>
          <w:szCs w:val="16"/>
          <w:lang w:eastAsia="zh-CN"/>
        </w:rPr>
      </w:pPr>
      <w:r>
        <w:rPr>
          <w:sz w:val="16"/>
          <w:szCs w:val="16"/>
          <w:lang w:eastAsia="zh-CN"/>
        </w:rPr>
        <w:t>Excellent rate =</w:t>
      </w:r>
    </w:p>
    <w:p w14:paraId="4DC5C5C4">
      <w:pPr>
        <w:spacing w:line="446" w:lineRule="auto"/>
        <w:ind w:left="177"/>
        <w:rPr>
          <w:spacing w:val="-2"/>
          <w:sz w:val="16"/>
          <w:szCs w:val="16"/>
          <w:lang w:eastAsia="zh-CN"/>
        </w:rPr>
      </w:pPr>
      <w:r>
        <w:rPr>
          <w:sz w:val="16"/>
          <w:szCs w:val="16"/>
          <w:lang w:eastAsia="zh-CN"/>
        </w:rPr>
        <w:br w:type="column"/>
      </w:r>
      <w:r>
        <w:rPr>
          <w:spacing w:val="-2"/>
          <w:sz w:val="16"/>
          <w:szCs w:val="16"/>
          <w:lang w:eastAsia="zh-CN"/>
        </w:rPr>
        <w:t>优良设备数量（正线公里） 设备评价总数量（正线公里）</w:t>
      </w:r>
    </w:p>
    <w:p w14:paraId="5D83AB0C">
      <w:pPr>
        <w:ind w:left="177"/>
        <w:rPr>
          <w:sz w:val="16"/>
          <w:szCs w:val="16"/>
          <w:lang w:eastAsia="zh-CN"/>
        </w:rPr>
      </w:pPr>
      <w:r>
        <w:rPr>
          <w:sz w:val="16"/>
          <w:szCs w:val="16"/>
          <w:lang w:eastAsia="zh-CN"/>
        </w:rPr>
        <w:t>Quantity of excellent equipment (main line km) Total number of equipment evaluation (main line km)</w:t>
      </w:r>
    </w:p>
    <w:p w14:paraId="3D0F3AAE">
      <w:pPr>
        <w:spacing w:before="4"/>
        <w:rPr>
          <w:sz w:val="15"/>
          <w:szCs w:val="18"/>
          <w:lang w:eastAsia="zh-CN"/>
        </w:rPr>
      </w:pPr>
      <w:r>
        <w:rPr>
          <w:sz w:val="18"/>
          <w:szCs w:val="18"/>
          <w:lang w:eastAsia="zh-CN"/>
        </w:rPr>
        <w:br w:type="column"/>
      </w:r>
    </w:p>
    <w:p w14:paraId="337A2BCA">
      <w:pPr>
        <w:ind w:left="170"/>
        <w:rPr>
          <w:sz w:val="16"/>
          <w:szCs w:val="16"/>
          <w:lang w:eastAsia="zh-CN"/>
        </w:rPr>
      </w:pPr>
      <w:r>
        <w:rPr>
          <w:spacing w:val="-2"/>
          <w:sz w:val="16"/>
          <w:szCs w:val="16"/>
          <w:lang w:eastAsia="zh-CN"/>
        </w:rPr>
        <w:t>×100%</w:t>
      </w:r>
    </w:p>
    <w:p w14:paraId="06B9C511">
      <w:pPr>
        <w:rPr>
          <w:sz w:val="18"/>
          <w:szCs w:val="18"/>
          <w:lang w:eastAsia="zh-CN"/>
        </w:rPr>
        <w:sectPr>
          <w:type w:val="continuous"/>
          <w:pgSz w:w="11910" w:h="16840"/>
          <w:pgMar w:top="1100" w:right="1580" w:bottom="1380" w:left="1680" w:header="0" w:footer="1183" w:gutter="0"/>
          <w:cols w:equalWidth="0" w:num="3">
            <w:col w:w="2037" w:space="40"/>
            <w:col w:w="2907" w:space="39"/>
            <w:col w:w="3627"/>
          </w:cols>
        </w:sectPr>
      </w:pPr>
    </w:p>
    <w:p w14:paraId="781E55D1">
      <w:pPr>
        <w:spacing w:before="12"/>
        <w:rPr>
          <w:szCs w:val="16"/>
          <w:lang w:eastAsia="zh-CN"/>
        </w:rPr>
      </w:pPr>
    </w:p>
    <w:p w14:paraId="6EF93136">
      <w:pPr>
        <w:rPr>
          <w:szCs w:val="18"/>
          <w:lang w:eastAsia="zh-CN"/>
        </w:rPr>
        <w:sectPr>
          <w:type w:val="continuous"/>
          <w:pgSz w:w="11910" w:h="16840"/>
          <w:pgMar w:top="1100" w:right="1580" w:bottom="1380" w:left="1680" w:header="0" w:footer="1183" w:gutter="0"/>
          <w:cols w:space="720" w:num="1"/>
        </w:sectPr>
      </w:pPr>
    </w:p>
    <w:p w14:paraId="1BCA0262">
      <w:pPr>
        <w:spacing w:before="10"/>
        <w:rPr>
          <w:sz w:val="20"/>
          <w:szCs w:val="16"/>
          <w:lang w:eastAsia="zh-CN"/>
        </w:rPr>
      </w:pPr>
    </w:p>
    <w:p w14:paraId="3225410E">
      <w:pPr>
        <w:ind w:left="1091"/>
        <w:rPr>
          <w:spacing w:val="-2"/>
          <w:w w:val="95"/>
          <w:sz w:val="16"/>
          <w:szCs w:val="16"/>
          <w:lang w:eastAsia="zh-CN"/>
        </w:rPr>
      </w:pPr>
      <w:r>
        <w:rPr>
          <w:sz w:val="16"/>
          <w:szCs w:val="16"/>
          <w:lang w:eastAsia="zh-CN"/>
        </w:rPr>
        <mc:AlternateContent>
          <mc:Choice Requires="wps">
            <w:drawing>
              <wp:anchor distT="0" distB="0" distL="114300" distR="114300" simplePos="0" relativeHeight="251683840" behindDoc="1" locked="0" layoutInCell="1" allowOverlap="1">
                <wp:simplePos x="0" y="0"/>
                <wp:positionH relativeFrom="page">
                  <wp:posOffset>2428875</wp:posOffset>
                </wp:positionH>
                <wp:positionV relativeFrom="paragraph">
                  <wp:posOffset>86995</wp:posOffset>
                </wp:positionV>
                <wp:extent cx="1956435" cy="0"/>
                <wp:effectExtent l="0" t="0" r="0" b="0"/>
                <wp:wrapNone/>
                <wp:docPr id="3" name="直接连接符 3"/>
                <wp:cNvGraphicFramePr/>
                <a:graphic xmlns:a="http://schemas.openxmlformats.org/drawingml/2006/main">
                  <a:graphicData uri="http://schemas.microsoft.com/office/word/2010/wordprocessingShape">
                    <wps:wsp>
                      <wps:cNvCnPr>
                        <a:cxnSpLocks noChangeShapeType="1"/>
                      </wps:cNvCnPr>
                      <wps:spPr bwMode="auto">
                        <a:xfrm>
                          <a:off x="0" y="0"/>
                          <a:ext cx="1956435" cy="0"/>
                        </a:xfrm>
                        <a:prstGeom prst="line">
                          <a:avLst/>
                        </a:prstGeom>
                        <a:noFill/>
                        <a:ln w="12192">
                          <a:solidFill>
                            <a:srgbClr val="000000"/>
                          </a:solidFill>
                          <a:round/>
                        </a:ln>
                      </wps:spPr>
                      <wps:bodyPr/>
                    </wps:wsp>
                  </a:graphicData>
                </a:graphic>
              </wp:anchor>
            </w:drawing>
          </mc:Choice>
          <mc:Fallback>
            <w:pict>
              <v:line id="_x0000_s1026" o:spid="_x0000_s1026" o:spt="20" style="position:absolute;left:0pt;margin-left:191.25pt;margin-top:6.85pt;height:0pt;width:154.05pt;mso-position-horizontal-relative:page;z-index:-251632640;mso-width-relative:page;mso-height-relative:page;" filled="f" stroked="t" coordsize="21600,21600" o:gfxdata="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L0aqk/XAAAA&#10;CQEAAA8AAAAAAAAAAQAgAAAAIgAAAGRycy9kb3ducmV2LnhtbFBLAQIUABQAAAAIAIdO4kDdnLtv&#10;5QEAAKsDAAAOAAAAAAAAAAEAIAAAACYBAABkcnMvZTJvRG9jLnhtbFBLBQYAAAAABgAGAFkBAAB9&#10;BQAAAAA=&#10;">
                <v:fill on="f" focussize="0,0"/>
                <v:stroke weight="0.96pt" color="#000000" joinstyle="round"/>
                <v:imagedata o:title=""/>
                <o:lock v:ext="edit" aspectratio="f"/>
              </v:line>
            </w:pict>
          </mc:Fallback>
        </mc:AlternateContent>
      </w:r>
      <w:r>
        <w:rPr>
          <w:spacing w:val="-2"/>
          <w:w w:val="95"/>
          <w:sz w:val="16"/>
          <w:szCs w:val="16"/>
          <w:lang w:eastAsia="zh-CN"/>
        </w:rPr>
        <w:t>不合格率=</w:t>
      </w:r>
    </w:p>
    <w:p w14:paraId="05AC7C1A">
      <w:pPr>
        <w:ind w:left="1091"/>
        <w:rPr>
          <w:sz w:val="16"/>
          <w:szCs w:val="16"/>
          <w:lang w:eastAsia="zh-CN"/>
        </w:rPr>
      </w:pPr>
      <w:r>
        <w:rPr>
          <w:sz w:val="16"/>
          <w:szCs w:val="16"/>
          <w:lang w:eastAsia="zh-CN"/>
        </w:rPr>
        <w:t>Unqualified rate =</w:t>
      </w:r>
    </w:p>
    <w:p w14:paraId="580B9EEE">
      <w:pPr>
        <w:spacing w:before="70" w:line="446" w:lineRule="auto"/>
        <w:ind w:left="177"/>
        <w:rPr>
          <w:spacing w:val="-10"/>
          <w:w w:val="95"/>
          <w:sz w:val="16"/>
          <w:szCs w:val="16"/>
          <w:lang w:eastAsia="zh-CN"/>
        </w:rPr>
      </w:pPr>
      <w:r>
        <w:rPr>
          <w:sz w:val="16"/>
          <w:szCs w:val="16"/>
          <w:lang w:eastAsia="zh-CN"/>
        </w:rPr>
        <w:br w:type="column"/>
      </w:r>
      <w:r>
        <w:rPr>
          <w:spacing w:val="-2"/>
          <w:sz w:val="16"/>
          <w:szCs w:val="16"/>
          <w:lang w:eastAsia="zh-CN"/>
        </w:rPr>
        <w:t>不合格设备数量（正线公里）</w:t>
      </w:r>
      <w:r>
        <w:rPr>
          <w:w w:val="95"/>
          <w:sz w:val="16"/>
          <w:szCs w:val="16"/>
          <w:lang w:eastAsia="zh-CN"/>
        </w:rPr>
        <w:t>设备评价总数量（正线公里</w:t>
      </w:r>
      <w:r>
        <w:rPr>
          <w:spacing w:val="-10"/>
          <w:w w:val="95"/>
          <w:sz w:val="16"/>
          <w:szCs w:val="16"/>
          <w:lang w:eastAsia="zh-CN"/>
        </w:rPr>
        <w:t>）</w:t>
      </w:r>
    </w:p>
    <w:p w14:paraId="71B76D82">
      <w:pPr>
        <w:ind w:left="177"/>
        <w:rPr>
          <w:sz w:val="16"/>
          <w:szCs w:val="16"/>
          <w:lang w:eastAsia="zh-CN"/>
        </w:rPr>
      </w:pPr>
      <w:r>
        <w:rPr>
          <w:sz w:val="16"/>
          <w:szCs w:val="16"/>
          <w:lang w:eastAsia="zh-CN"/>
        </w:rPr>
        <w:t>Number of unqualified equipment (main line km) Total number of equipment evaluation (main line km)</w:t>
      </w:r>
    </w:p>
    <w:p w14:paraId="55D77CEE">
      <w:pPr>
        <w:spacing w:before="10"/>
        <w:rPr>
          <w:sz w:val="20"/>
          <w:szCs w:val="18"/>
          <w:lang w:eastAsia="zh-CN"/>
        </w:rPr>
      </w:pPr>
      <w:r>
        <w:rPr>
          <w:sz w:val="18"/>
          <w:szCs w:val="18"/>
          <w:lang w:eastAsia="zh-CN"/>
        </w:rPr>
        <w:br w:type="column"/>
      </w:r>
    </w:p>
    <w:p w14:paraId="24BEEE7B">
      <w:pPr>
        <w:ind w:left="310"/>
        <w:rPr>
          <w:sz w:val="16"/>
          <w:szCs w:val="16"/>
          <w:lang w:eastAsia="zh-CN"/>
        </w:rPr>
      </w:pPr>
      <w:r>
        <w:rPr>
          <w:spacing w:val="-2"/>
          <w:sz w:val="16"/>
          <w:szCs w:val="16"/>
          <w:lang w:eastAsia="zh-CN"/>
        </w:rPr>
        <w:t>×100%</w:t>
      </w:r>
    </w:p>
    <w:p w14:paraId="7C5CF929">
      <w:pPr>
        <w:rPr>
          <w:sz w:val="18"/>
          <w:szCs w:val="18"/>
          <w:lang w:eastAsia="zh-CN"/>
        </w:rPr>
        <w:sectPr>
          <w:type w:val="continuous"/>
          <w:pgSz w:w="11910" w:h="16840"/>
          <w:pgMar w:top="1100" w:right="1580" w:bottom="1380" w:left="1680" w:header="0" w:footer="1183" w:gutter="0"/>
          <w:cols w:equalWidth="0" w:num="3">
            <w:col w:w="2037" w:space="40"/>
            <w:col w:w="2907" w:space="39"/>
            <w:col w:w="3627"/>
          </w:cols>
        </w:sectPr>
      </w:pPr>
    </w:p>
    <w:p w14:paraId="215BAB56">
      <w:pPr>
        <w:spacing w:line="245" w:lineRule="exact"/>
        <w:ind w:left="1173"/>
        <w:rPr>
          <w:spacing w:val="-2"/>
          <w:w w:val="95"/>
          <w:sz w:val="16"/>
          <w:szCs w:val="16"/>
          <w:lang w:eastAsia="zh-CN"/>
        </w:rPr>
      </w:pPr>
      <w:r>
        <w:rPr>
          <w:w w:val="95"/>
          <w:sz w:val="16"/>
          <w:szCs w:val="16"/>
          <w:lang w:eastAsia="zh-CN"/>
        </w:rPr>
        <w:t>合格率=1</w:t>
      </w:r>
      <w:r>
        <w:rPr>
          <w:spacing w:val="-2"/>
          <w:w w:val="95"/>
          <w:sz w:val="16"/>
          <w:szCs w:val="16"/>
          <w:lang w:eastAsia="zh-CN"/>
        </w:rPr>
        <w:t>-不合格率</w:t>
      </w:r>
    </w:p>
    <w:p w14:paraId="6E9A64EE">
      <w:pPr>
        <w:ind w:left="1173"/>
        <w:rPr>
          <w:sz w:val="16"/>
          <w:szCs w:val="16"/>
          <w:lang w:eastAsia="zh-CN"/>
        </w:rPr>
      </w:pPr>
      <w:r>
        <w:rPr>
          <w:sz w:val="16"/>
          <w:szCs w:val="16"/>
          <w:lang w:eastAsia="zh-CN"/>
        </w:rPr>
        <w:t>Qualified rate = 1-unqualified rate</w:t>
      </w:r>
    </w:p>
    <w:p w14:paraId="07E16C7F">
      <w:pPr>
        <w:spacing w:before="8"/>
        <w:rPr>
          <w:sz w:val="3"/>
          <w:szCs w:val="16"/>
          <w:lang w:eastAsia="zh-CN"/>
        </w:rPr>
      </w:pPr>
    </w:p>
    <w:p w14:paraId="0EA304CC">
      <w:pPr>
        <w:spacing w:before="67"/>
        <w:ind w:left="3792"/>
        <w:outlineLvl w:val="0"/>
        <w:rPr>
          <w:b/>
          <w:bCs/>
          <w:spacing w:val="-10"/>
          <w:w w:val="95"/>
          <w:sz w:val="20"/>
          <w:szCs w:val="20"/>
          <w:lang w:eastAsia="zh-CN"/>
        </w:rPr>
      </w:pPr>
      <w:r>
        <w:rPr>
          <w:b/>
          <w:bCs/>
          <w:w w:val="95"/>
          <w:sz w:val="20"/>
          <w:szCs w:val="20"/>
          <w:lang w:eastAsia="zh-CN"/>
        </w:rPr>
        <w:t>质量鉴</w:t>
      </w:r>
      <w:r>
        <w:rPr>
          <w:b/>
          <w:bCs/>
          <w:spacing w:val="-10"/>
          <w:w w:val="95"/>
          <w:sz w:val="20"/>
          <w:szCs w:val="20"/>
          <w:lang w:eastAsia="zh-CN"/>
        </w:rPr>
        <w:t>定</w:t>
      </w:r>
    </w:p>
    <w:p w14:paraId="1A1952DD">
      <w:pPr>
        <w:ind w:left="3792"/>
        <w:outlineLvl w:val="0"/>
        <w:rPr>
          <w:b/>
          <w:bCs/>
          <w:sz w:val="20"/>
          <w:szCs w:val="20"/>
          <w:lang w:eastAsia="zh-CN"/>
        </w:rPr>
      </w:pPr>
      <w:r>
        <w:rPr>
          <w:b/>
          <w:bCs/>
          <w:sz w:val="20"/>
          <w:szCs w:val="20"/>
          <w:lang w:eastAsia="zh-CN"/>
        </w:rPr>
        <w:t>Quality appraisal</w:t>
      </w:r>
    </w:p>
    <w:p w14:paraId="50AA824A">
      <w:pPr>
        <w:numPr>
          <w:ilvl w:val="0"/>
          <w:numId w:val="93"/>
        </w:numPr>
        <w:tabs>
          <w:tab w:val="left" w:pos="1068"/>
        </w:tabs>
        <w:spacing w:before="188" w:line="427" w:lineRule="auto"/>
        <w:ind w:right="222" w:firstLine="420"/>
        <w:rPr>
          <w:spacing w:val="-1"/>
          <w:w w:val="99"/>
          <w:sz w:val="16"/>
          <w:szCs w:val="18"/>
          <w:lang w:eastAsia="zh-CN"/>
        </w:rPr>
      </w:pPr>
      <w:r>
        <w:rPr>
          <w:spacing w:val="-1"/>
          <w:w w:val="99"/>
          <w:sz w:val="16"/>
          <w:szCs w:val="18"/>
          <w:lang w:eastAsia="zh-CN"/>
        </w:rPr>
        <w:t>质量鉴定主要是通过静态方式对接触网几何参数、设备及零部件状态进行综合统计分析，掌握设备整体技术状态。</w:t>
      </w:r>
    </w:p>
    <w:p w14:paraId="52D6238D">
      <w:pPr>
        <w:tabs>
          <w:tab w:val="left" w:pos="1068"/>
        </w:tabs>
        <w:ind w:left="122" w:right="222"/>
        <w:rPr>
          <w:sz w:val="16"/>
          <w:szCs w:val="18"/>
          <w:lang w:eastAsia="zh-CN"/>
        </w:rPr>
      </w:pPr>
      <w:r>
        <w:rPr>
          <w:sz w:val="16"/>
          <w:szCs w:val="16"/>
          <w:lang w:eastAsia="zh-CN"/>
        </w:rPr>
        <w:t>Quality appraisal is mainly through the static way of catenary geometric parameters, equipment and parts of the state of comprehensive statistical analysis, master the overall technical status of equipment.</w:t>
      </w:r>
    </w:p>
    <w:p w14:paraId="470FB8C6">
      <w:pPr>
        <w:numPr>
          <w:ilvl w:val="0"/>
          <w:numId w:val="93"/>
        </w:numPr>
        <w:tabs>
          <w:tab w:val="left" w:pos="1068"/>
        </w:tabs>
        <w:spacing w:line="427" w:lineRule="auto"/>
        <w:ind w:right="116" w:firstLine="420"/>
        <w:rPr>
          <w:spacing w:val="-1"/>
          <w:w w:val="99"/>
          <w:sz w:val="16"/>
          <w:szCs w:val="18"/>
          <w:lang w:eastAsia="zh-CN"/>
        </w:rPr>
      </w:pPr>
      <w:r>
        <w:rPr>
          <w:spacing w:val="-7"/>
          <w:w w:val="99"/>
          <w:sz w:val="16"/>
          <w:szCs w:val="18"/>
          <w:lang w:eastAsia="zh-CN"/>
        </w:rPr>
        <w:t>质量鉴定可采用静态检测、接触网悬挂状态监测检测图像分析、人工检查的方式，</w:t>
      </w:r>
      <w:r>
        <w:rPr>
          <w:spacing w:val="-1"/>
          <w:w w:val="99"/>
          <w:sz w:val="16"/>
          <w:szCs w:val="18"/>
          <w:lang w:eastAsia="zh-CN"/>
        </w:rPr>
        <w:t>按单项设备和整体设备分别进行。</w:t>
      </w:r>
    </w:p>
    <w:p w14:paraId="5FF46986">
      <w:pPr>
        <w:tabs>
          <w:tab w:val="left" w:pos="1068"/>
        </w:tabs>
        <w:ind w:left="122" w:right="116"/>
        <w:rPr>
          <w:sz w:val="16"/>
          <w:szCs w:val="18"/>
          <w:lang w:eastAsia="zh-CN"/>
        </w:rPr>
      </w:pPr>
      <w:r>
        <w:rPr>
          <w:sz w:val="16"/>
          <w:szCs w:val="16"/>
          <w:lang w:eastAsia="zh-CN"/>
        </w:rPr>
        <w:t>Quality appraisal can be carried out by static inspection, image analysis of catenary suspension monitoring and manual inspection, and according to single equipment and whole equipment respectively.</w:t>
      </w:r>
    </w:p>
    <w:p w14:paraId="1936127E">
      <w:pPr>
        <w:spacing w:line="427" w:lineRule="auto"/>
        <w:ind w:left="122" w:right="116" w:firstLine="420"/>
        <w:rPr>
          <w:spacing w:val="-1"/>
          <w:w w:val="99"/>
          <w:sz w:val="16"/>
          <w:szCs w:val="16"/>
          <w:lang w:eastAsia="zh-CN"/>
        </w:rPr>
      </w:pPr>
      <w:r>
        <w:rPr>
          <w:spacing w:val="-10"/>
          <w:w w:val="99"/>
          <w:sz w:val="16"/>
          <w:szCs w:val="16"/>
          <w:lang w:eastAsia="zh-CN"/>
        </w:rPr>
        <w:t>接触悬挂、附加导线以条公里为单位，隔离</w:t>
      </w:r>
      <w:r>
        <w:rPr>
          <w:spacing w:val="-1"/>
          <w:w w:val="99"/>
          <w:sz w:val="16"/>
          <w:szCs w:val="16"/>
          <w:lang w:eastAsia="zh-CN"/>
        </w:rPr>
        <w:t>（</w:t>
      </w:r>
      <w:r>
        <w:rPr>
          <w:w w:val="99"/>
          <w:sz w:val="16"/>
          <w:szCs w:val="16"/>
          <w:lang w:eastAsia="zh-CN"/>
        </w:rPr>
        <w:t>负荷</w:t>
      </w:r>
      <w:r>
        <w:rPr>
          <w:spacing w:val="-32"/>
          <w:w w:val="99"/>
          <w:sz w:val="16"/>
          <w:szCs w:val="16"/>
          <w:lang w:eastAsia="zh-CN"/>
        </w:rPr>
        <w:t>）</w:t>
      </w:r>
      <w:r>
        <w:rPr>
          <w:spacing w:val="-8"/>
          <w:w w:val="99"/>
          <w:sz w:val="16"/>
          <w:szCs w:val="16"/>
          <w:lang w:eastAsia="zh-CN"/>
        </w:rPr>
        <w:t>开关、避雷器等以台为单位，线岔、</w:t>
      </w:r>
      <w:r>
        <w:rPr>
          <w:spacing w:val="-1"/>
          <w:w w:val="99"/>
          <w:sz w:val="16"/>
          <w:szCs w:val="16"/>
          <w:lang w:eastAsia="zh-CN"/>
        </w:rPr>
        <w:t>绝缘器、关节式分相等以组为单位，整体设备以换算条公里为单位。</w:t>
      </w:r>
    </w:p>
    <w:p w14:paraId="7E789A23">
      <w:pPr>
        <w:ind w:left="122" w:right="116" w:firstLine="420"/>
        <w:rPr>
          <w:sz w:val="16"/>
          <w:szCs w:val="16"/>
          <w:lang w:eastAsia="zh-CN"/>
        </w:rPr>
      </w:pPr>
      <w:r>
        <w:rPr>
          <w:sz w:val="16"/>
          <w:szCs w:val="16"/>
          <w:lang w:eastAsia="zh-CN"/>
        </w:rPr>
        <w:t>Contact suspension and additional wires are in kilometres, isolation (load) switches and lightning arresters are in units of stations, wire branches, insulators and joint dividers are in units of groups, and overall equipment is in units of converted kilometres.</w:t>
      </w:r>
    </w:p>
    <w:p w14:paraId="5F4CA668">
      <w:pPr>
        <w:spacing w:line="269" w:lineRule="exact"/>
        <w:ind w:left="542"/>
        <w:rPr>
          <w:spacing w:val="-1"/>
          <w:w w:val="95"/>
          <w:sz w:val="16"/>
          <w:szCs w:val="16"/>
          <w:lang w:eastAsia="zh-CN"/>
        </w:rPr>
      </w:pPr>
      <w:r>
        <w:rPr>
          <w:spacing w:val="-1"/>
          <w:w w:val="95"/>
          <w:sz w:val="16"/>
          <w:szCs w:val="16"/>
          <w:lang w:eastAsia="zh-CN"/>
        </w:rPr>
        <w:t>质量鉴定以跨距为鉴定单元。若在被鉴定的跨距内有一处不合格，即视为该跨距不合格</w:t>
      </w:r>
    </w:p>
    <w:p w14:paraId="4434ABAE">
      <w:pPr>
        <w:ind w:left="542"/>
        <w:rPr>
          <w:sz w:val="16"/>
          <w:szCs w:val="16"/>
          <w:lang w:eastAsia="zh-CN"/>
        </w:rPr>
      </w:pPr>
      <w:r>
        <w:rPr>
          <w:sz w:val="16"/>
          <w:szCs w:val="16"/>
          <w:lang w:eastAsia="zh-CN"/>
        </w:rPr>
        <w:t>The quality appraisal takes span as the appraisal unit. If there is a disqualification within the identified span, it will be regarded as disqualification of the span</w:t>
      </w:r>
    </w:p>
    <w:p w14:paraId="2C9E5A30">
      <w:pPr>
        <w:spacing w:before="3"/>
        <w:rPr>
          <w:sz w:val="11"/>
          <w:szCs w:val="16"/>
          <w:lang w:eastAsia="zh-CN"/>
        </w:rPr>
      </w:pPr>
    </w:p>
    <w:p w14:paraId="076B38A2">
      <w:pPr>
        <w:ind w:left="122"/>
        <w:rPr>
          <w:spacing w:val="-10"/>
          <w:w w:val="95"/>
          <w:sz w:val="16"/>
          <w:szCs w:val="16"/>
          <w:lang w:eastAsia="zh-CN"/>
        </w:rPr>
      </w:pPr>
      <w:r>
        <w:rPr>
          <w:w w:val="95"/>
          <w:sz w:val="16"/>
          <w:szCs w:val="16"/>
          <w:lang w:eastAsia="zh-CN"/>
        </w:rPr>
        <w:t>（在悬挂点及定位点处，跨距长度按相邻跨距的平均值计算）</w:t>
      </w:r>
      <w:r>
        <w:rPr>
          <w:spacing w:val="-10"/>
          <w:w w:val="95"/>
          <w:sz w:val="16"/>
          <w:szCs w:val="16"/>
          <w:lang w:eastAsia="zh-CN"/>
        </w:rPr>
        <w:t>。</w:t>
      </w:r>
    </w:p>
    <w:p w14:paraId="50D47841">
      <w:pPr>
        <w:ind w:left="122"/>
        <w:rPr>
          <w:sz w:val="16"/>
          <w:szCs w:val="16"/>
          <w:lang w:eastAsia="zh-CN"/>
        </w:rPr>
      </w:pPr>
      <w:r>
        <w:rPr>
          <w:sz w:val="16"/>
          <w:szCs w:val="16"/>
          <w:lang w:eastAsia="zh-CN"/>
        </w:rPr>
        <w:t>(At suspension points and positioning points, the span length is calculated according to the average value of adjacent spans).</w:t>
      </w:r>
    </w:p>
    <w:p w14:paraId="5CBE51E8">
      <w:pPr>
        <w:spacing w:before="3"/>
        <w:rPr>
          <w:sz w:val="11"/>
          <w:szCs w:val="16"/>
          <w:lang w:eastAsia="zh-CN"/>
        </w:rPr>
      </w:pPr>
    </w:p>
    <w:p w14:paraId="51BA70CA">
      <w:pPr>
        <w:spacing w:before="1" w:line="427" w:lineRule="auto"/>
        <w:ind w:left="122" w:right="121" w:firstLine="420"/>
        <w:rPr>
          <w:spacing w:val="-1"/>
          <w:w w:val="99"/>
          <w:sz w:val="16"/>
          <w:szCs w:val="16"/>
          <w:lang w:eastAsia="zh-CN"/>
        </w:rPr>
      </w:pPr>
      <w:r>
        <w:rPr>
          <w:spacing w:val="-1"/>
          <w:w w:val="99"/>
          <w:sz w:val="16"/>
          <w:szCs w:val="16"/>
          <w:lang w:eastAsia="zh-CN"/>
        </w:rPr>
        <w:t>对一个锚段的接触线、承力索、附加导线等，当接头及补强数量达到或超出限界值后，该锚段即视为不合格设备。整根高压电缆有一项不合格的，即视该根电缆为不合格设备。</w:t>
      </w:r>
    </w:p>
    <w:p w14:paraId="542290CE">
      <w:pPr>
        <w:ind w:left="122" w:right="121" w:firstLine="420"/>
        <w:rPr>
          <w:sz w:val="16"/>
          <w:szCs w:val="16"/>
          <w:lang w:eastAsia="zh-CN"/>
        </w:rPr>
      </w:pPr>
      <w:r>
        <w:rPr>
          <w:sz w:val="16"/>
          <w:szCs w:val="16"/>
          <w:lang w:eastAsia="zh-CN"/>
        </w:rPr>
        <w:t>For the contact wire, bearing cable and additional wire of an anchor section, when the number of joints and reinforcements reaches or exceeds the limit value, the anchor section is regarded as unqualified equipment. If the whole high-voltage cable is unqualified, it will be regarded as unqualified equipment.</w:t>
      </w:r>
    </w:p>
    <w:p w14:paraId="06954615">
      <w:pPr>
        <w:numPr>
          <w:ilvl w:val="0"/>
          <w:numId w:val="93"/>
        </w:numPr>
        <w:tabs>
          <w:tab w:val="left" w:pos="1068"/>
        </w:tabs>
        <w:spacing w:line="269" w:lineRule="exact"/>
        <w:ind w:left="1068"/>
        <w:rPr>
          <w:spacing w:val="-1"/>
          <w:w w:val="95"/>
          <w:sz w:val="16"/>
          <w:szCs w:val="18"/>
        </w:rPr>
      </w:pPr>
      <w:r>
        <w:rPr>
          <w:spacing w:val="-1"/>
          <w:w w:val="95"/>
          <w:sz w:val="16"/>
          <w:szCs w:val="18"/>
        </w:rPr>
        <w:t>质量鉴定等级分为三种</w:t>
      </w:r>
    </w:p>
    <w:p w14:paraId="6FD19464">
      <w:pPr>
        <w:tabs>
          <w:tab w:val="left" w:pos="1068"/>
        </w:tabs>
        <w:ind w:left="1068"/>
        <w:rPr>
          <w:sz w:val="16"/>
          <w:szCs w:val="18"/>
        </w:rPr>
      </w:pPr>
      <w:r>
        <w:rPr>
          <w:sz w:val="16"/>
          <w:szCs w:val="16"/>
        </w:rPr>
        <w:t>There are three grades of quality appraisal</w:t>
      </w:r>
    </w:p>
    <w:p w14:paraId="3534A6C6">
      <w:pPr>
        <w:spacing w:before="5"/>
        <w:rPr>
          <w:sz w:val="11"/>
          <w:szCs w:val="16"/>
        </w:rPr>
      </w:pPr>
    </w:p>
    <w:p w14:paraId="674C34B9">
      <w:pPr>
        <w:numPr>
          <w:ilvl w:val="0"/>
          <w:numId w:val="94"/>
        </w:numPr>
        <w:tabs>
          <w:tab w:val="left" w:pos="860"/>
        </w:tabs>
        <w:spacing w:before="1" w:line="427" w:lineRule="auto"/>
        <w:ind w:right="222" w:firstLine="420"/>
        <w:rPr>
          <w:spacing w:val="-1"/>
          <w:w w:val="99"/>
          <w:sz w:val="16"/>
          <w:szCs w:val="18"/>
          <w:lang w:eastAsia="zh-CN"/>
        </w:rPr>
      </w:pPr>
      <w:r>
        <w:rPr>
          <w:spacing w:val="-1"/>
          <w:w w:val="99"/>
          <w:sz w:val="16"/>
          <w:szCs w:val="18"/>
          <w:lang w:eastAsia="zh-CN"/>
        </w:rPr>
        <w:t>优良：绝缘部件（含空气绝缘间隙</w:t>
      </w:r>
      <w:r>
        <w:rPr>
          <w:spacing w:val="2"/>
          <w:w w:val="99"/>
          <w:sz w:val="16"/>
          <w:szCs w:val="18"/>
          <w:lang w:eastAsia="zh-CN"/>
        </w:rPr>
        <w:t>）</w:t>
      </w:r>
      <w:r>
        <w:rPr>
          <w:spacing w:val="-1"/>
          <w:w w:val="99"/>
          <w:sz w:val="16"/>
          <w:szCs w:val="18"/>
          <w:lang w:eastAsia="zh-CN"/>
        </w:rPr>
        <w:t>、接触线几何参数和主导电回路的设备状态未超过警示值者。</w:t>
      </w:r>
    </w:p>
    <w:p w14:paraId="039B6B9F">
      <w:pPr>
        <w:tabs>
          <w:tab w:val="left" w:pos="860"/>
        </w:tabs>
        <w:ind w:left="122" w:right="222"/>
        <w:rPr>
          <w:sz w:val="16"/>
          <w:szCs w:val="18"/>
          <w:lang w:eastAsia="zh-CN"/>
        </w:rPr>
      </w:pPr>
      <w:r>
        <w:rPr>
          <w:w w:val="99"/>
          <w:sz w:val="16"/>
          <w:szCs w:val="18"/>
          <w:lang w:eastAsia="zh-CN"/>
        </w:rPr>
        <w:t>Excellent:</w:t>
      </w:r>
      <w:r>
        <w:rPr>
          <w:sz w:val="16"/>
          <w:szCs w:val="16"/>
          <w:lang w:eastAsia="zh-CN"/>
        </w:rPr>
        <w:t xml:space="preserve"> Insulation parts (including air insulation gap), contact wire geometry parameters and equipment status of main electrical circuit do not exceed the warning value.</w:t>
      </w:r>
    </w:p>
    <w:p w14:paraId="350830A3">
      <w:pPr>
        <w:numPr>
          <w:ilvl w:val="0"/>
          <w:numId w:val="94"/>
        </w:numPr>
        <w:tabs>
          <w:tab w:val="left" w:pos="860"/>
        </w:tabs>
        <w:spacing w:line="269" w:lineRule="exact"/>
        <w:ind w:left="859" w:hanging="318"/>
        <w:rPr>
          <w:spacing w:val="-1"/>
          <w:w w:val="95"/>
          <w:sz w:val="16"/>
          <w:szCs w:val="18"/>
          <w:lang w:eastAsia="zh-CN"/>
        </w:rPr>
      </w:pPr>
      <w:r>
        <w:rPr>
          <w:spacing w:val="-1"/>
          <w:w w:val="95"/>
          <w:sz w:val="16"/>
          <w:szCs w:val="18"/>
          <w:lang w:eastAsia="zh-CN"/>
        </w:rPr>
        <w:t>合格：设备状态未超过限界值者。</w:t>
      </w:r>
    </w:p>
    <w:p w14:paraId="4302AFD7">
      <w:pPr>
        <w:tabs>
          <w:tab w:val="left" w:pos="860"/>
        </w:tabs>
        <w:ind w:left="859"/>
        <w:rPr>
          <w:sz w:val="16"/>
          <w:szCs w:val="18"/>
          <w:lang w:eastAsia="zh-CN"/>
        </w:rPr>
      </w:pPr>
      <w:r>
        <w:rPr>
          <w:w w:val="95"/>
          <w:sz w:val="16"/>
          <w:szCs w:val="18"/>
          <w:lang w:eastAsia="zh-CN"/>
        </w:rPr>
        <w:t>Qualified:</w:t>
      </w:r>
      <w:r>
        <w:rPr>
          <w:sz w:val="16"/>
          <w:szCs w:val="16"/>
          <w:lang w:eastAsia="zh-CN"/>
        </w:rPr>
        <w:t xml:space="preserve"> The equipment status does not exceed the limit value.</w:t>
      </w:r>
    </w:p>
    <w:p w14:paraId="031BAF67">
      <w:pPr>
        <w:spacing w:line="269" w:lineRule="exact"/>
        <w:rPr>
          <w:sz w:val="16"/>
          <w:szCs w:val="18"/>
          <w:lang w:eastAsia="zh-CN"/>
        </w:rPr>
        <w:sectPr>
          <w:type w:val="continuous"/>
          <w:pgSz w:w="11910" w:h="16840"/>
          <w:pgMar w:top="1100" w:right="1580" w:bottom="1380" w:left="1680" w:header="0" w:footer="1183" w:gutter="0"/>
          <w:cols w:space="720" w:num="1"/>
        </w:sectPr>
      </w:pPr>
    </w:p>
    <w:p w14:paraId="16B3E580">
      <w:pPr>
        <w:numPr>
          <w:ilvl w:val="0"/>
          <w:numId w:val="94"/>
        </w:numPr>
        <w:tabs>
          <w:tab w:val="left" w:pos="860"/>
        </w:tabs>
        <w:spacing w:before="45"/>
        <w:ind w:left="859" w:hanging="318"/>
        <w:rPr>
          <w:spacing w:val="-1"/>
          <w:w w:val="95"/>
          <w:sz w:val="16"/>
          <w:szCs w:val="18"/>
          <w:lang w:eastAsia="zh-CN"/>
        </w:rPr>
      </w:pPr>
      <w:r>
        <w:rPr>
          <w:spacing w:val="-1"/>
          <w:w w:val="95"/>
          <w:sz w:val="16"/>
          <w:szCs w:val="18"/>
          <w:lang w:eastAsia="zh-CN"/>
        </w:rPr>
        <w:t>不合格：设备状态达到或超过限界值者。</w:t>
      </w:r>
    </w:p>
    <w:p w14:paraId="409BA7A9">
      <w:pPr>
        <w:tabs>
          <w:tab w:val="left" w:pos="860"/>
        </w:tabs>
        <w:ind w:left="859"/>
        <w:rPr>
          <w:sz w:val="16"/>
          <w:szCs w:val="18"/>
          <w:lang w:eastAsia="zh-CN"/>
        </w:rPr>
      </w:pPr>
      <w:r>
        <w:rPr>
          <w:w w:val="95"/>
          <w:sz w:val="16"/>
          <w:szCs w:val="18"/>
          <w:lang w:eastAsia="zh-CN"/>
        </w:rPr>
        <w:t>Unqualified:</w:t>
      </w:r>
      <w:r>
        <w:rPr>
          <w:sz w:val="16"/>
          <w:szCs w:val="16"/>
          <w:lang w:eastAsia="zh-CN"/>
        </w:rPr>
        <w:t xml:space="preserve"> The equipment status reaches or exceeds the limit value.</w:t>
      </w:r>
    </w:p>
    <w:p w14:paraId="4740C9ED">
      <w:pPr>
        <w:spacing w:before="5"/>
        <w:rPr>
          <w:sz w:val="11"/>
          <w:szCs w:val="16"/>
          <w:lang w:eastAsia="zh-CN"/>
        </w:rPr>
      </w:pPr>
    </w:p>
    <w:p w14:paraId="10327F26">
      <w:pPr>
        <w:spacing w:before="1"/>
        <w:ind w:left="542"/>
        <w:rPr>
          <w:spacing w:val="-1"/>
          <w:w w:val="95"/>
          <w:sz w:val="16"/>
          <w:szCs w:val="16"/>
          <w:lang w:eastAsia="zh-CN"/>
        </w:rPr>
      </w:pPr>
      <w:r>
        <w:rPr>
          <w:spacing w:val="-1"/>
          <w:w w:val="95"/>
          <w:sz w:val="16"/>
          <w:szCs w:val="16"/>
          <w:lang w:eastAsia="zh-CN"/>
        </w:rPr>
        <w:t>优良率、合格率、不合格率分别按下列公式计算：</w:t>
      </w:r>
    </w:p>
    <w:p w14:paraId="7D7C29DB">
      <w:pPr>
        <w:ind w:left="542"/>
        <w:rPr>
          <w:sz w:val="16"/>
          <w:szCs w:val="16"/>
          <w:lang w:eastAsia="zh-CN"/>
        </w:rPr>
      </w:pPr>
      <w:r>
        <w:rPr>
          <w:sz w:val="16"/>
          <w:szCs w:val="16"/>
          <w:lang w:eastAsia="zh-CN"/>
        </w:rPr>
        <w:t>The excellent rate, qualified rate and unqualified rate are calculated according to the following formulas:</w:t>
      </w:r>
    </w:p>
    <w:p w14:paraId="6907A0AE">
      <w:pPr>
        <w:spacing w:before="10"/>
        <w:rPr>
          <w:sz w:val="4"/>
          <w:szCs w:val="16"/>
          <w:lang w:eastAsia="zh-CN"/>
        </w:rPr>
      </w:pPr>
    </w:p>
    <w:p w14:paraId="60AF4521">
      <w:pPr>
        <w:rPr>
          <w:sz w:val="4"/>
          <w:szCs w:val="18"/>
          <w:lang w:eastAsia="zh-CN"/>
        </w:rPr>
        <w:sectPr>
          <w:pgSz w:w="11910" w:h="16840"/>
          <w:pgMar w:top="1480" w:right="1580" w:bottom="1380" w:left="1680" w:header="0" w:footer="1183" w:gutter="0"/>
          <w:cols w:space="720" w:num="1"/>
        </w:sectPr>
      </w:pPr>
    </w:p>
    <w:p w14:paraId="132DC407">
      <w:pPr>
        <w:spacing w:before="12"/>
        <w:rPr>
          <w:sz w:val="20"/>
          <w:szCs w:val="16"/>
          <w:lang w:eastAsia="zh-CN"/>
        </w:rPr>
      </w:pPr>
    </w:p>
    <w:p w14:paraId="4F43CB06">
      <w:pPr>
        <w:ind w:left="1300"/>
        <w:rPr>
          <w:spacing w:val="-10"/>
          <w:w w:val="95"/>
          <w:sz w:val="16"/>
          <w:szCs w:val="16"/>
          <w:lang w:eastAsia="zh-CN"/>
        </w:rPr>
      </w:pPr>
      <w:r>
        <w:rPr>
          <w:w w:val="95"/>
          <w:sz w:val="16"/>
          <w:szCs w:val="16"/>
          <w:lang w:eastAsia="zh-CN"/>
        </w:rPr>
        <w:t>优良率</w:t>
      </w:r>
      <w:r>
        <w:rPr>
          <w:spacing w:val="-10"/>
          <w:w w:val="95"/>
          <w:sz w:val="16"/>
          <w:szCs w:val="16"/>
          <w:lang w:eastAsia="zh-CN"/>
        </w:rPr>
        <w:t>=</w:t>
      </w:r>
    </w:p>
    <w:p w14:paraId="13E38C87">
      <w:pPr>
        <w:ind w:left="1300"/>
        <w:rPr>
          <w:sz w:val="16"/>
          <w:szCs w:val="16"/>
          <w:lang w:eastAsia="zh-CN"/>
        </w:rPr>
      </w:pPr>
      <w:r>
        <w:rPr>
          <w:sz w:val="16"/>
          <w:szCs w:val="16"/>
          <w:lang w:eastAsia="zh-CN"/>
        </w:rPr>
        <w:t>Excellent rate =</w:t>
      </w:r>
    </w:p>
    <w:p w14:paraId="040DB223">
      <w:pPr>
        <w:spacing w:before="70" w:line="446" w:lineRule="auto"/>
        <w:ind w:left="177"/>
        <w:rPr>
          <w:spacing w:val="-2"/>
          <w:sz w:val="16"/>
          <w:szCs w:val="16"/>
          <w:lang w:eastAsia="zh-CN"/>
        </w:rPr>
      </w:pPr>
      <w:r>
        <w:rPr>
          <w:sz w:val="16"/>
          <w:szCs w:val="16"/>
          <w:lang w:eastAsia="zh-CN"/>
        </w:rPr>
        <w:br w:type="column"/>
      </w:r>
      <w:r>
        <w:rPr>
          <w:spacing w:val="-2"/>
          <w:sz w:val="16"/>
          <w:szCs w:val="16"/>
          <w:lang w:eastAsia="zh-CN"/>
        </w:rPr>
        <w:t>优良设备数量（换算条公里） 设备鉴定总数量（换算条公里）</w:t>
      </w:r>
    </w:p>
    <w:p w14:paraId="1761D0CE">
      <w:pPr>
        <w:ind w:left="177"/>
        <w:rPr>
          <w:sz w:val="16"/>
          <w:szCs w:val="16"/>
          <w:lang w:eastAsia="zh-CN"/>
        </w:rPr>
      </w:pPr>
      <w:r>
        <w:rPr>
          <w:sz w:val="16"/>
          <w:szCs w:val="16"/>
          <w:lang w:eastAsia="zh-CN"/>
        </w:rPr>
        <w:t>Quantity of excellent equipment (converted kilometres) Total number of equipment appraisal (converted kilometres)</w:t>
      </w:r>
    </w:p>
    <w:p w14:paraId="16148BB8">
      <w:pPr>
        <w:spacing w:before="12"/>
        <w:rPr>
          <w:sz w:val="20"/>
          <w:szCs w:val="18"/>
          <w:lang w:eastAsia="zh-CN"/>
        </w:rPr>
      </w:pPr>
      <w:r>
        <w:rPr>
          <w:sz w:val="18"/>
          <w:szCs w:val="18"/>
          <w:lang w:eastAsia="zh-CN"/>
        </w:rPr>
        <w:br w:type="column"/>
      </w:r>
    </w:p>
    <w:p w14:paraId="25BC5B37">
      <w:pPr>
        <w:ind w:left="101"/>
        <w:rPr>
          <w:sz w:val="16"/>
          <w:szCs w:val="16"/>
          <w:lang w:eastAsia="zh-CN"/>
        </w:rPr>
      </w:pPr>
      <w:r>
        <w:rPr>
          <w:sz w:val="16"/>
          <w:szCs w:val="16"/>
          <w:lang w:eastAsia="zh-CN"/>
        </w:rPr>
        <mc:AlternateContent>
          <mc:Choice Requires="wps">
            <w:drawing>
              <wp:anchor distT="0" distB="0" distL="114300" distR="114300" simplePos="0" relativeHeight="251684864" behindDoc="1" locked="0" layoutInCell="1" allowOverlap="1">
                <wp:simplePos x="0" y="0"/>
                <wp:positionH relativeFrom="page">
                  <wp:posOffset>2428875</wp:posOffset>
                </wp:positionH>
                <wp:positionV relativeFrom="paragraph">
                  <wp:posOffset>85725</wp:posOffset>
                </wp:positionV>
                <wp:extent cx="1956435" cy="0"/>
                <wp:effectExtent l="0" t="0" r="0" b="0"/>
                <wp:wrapNone/>
                <wp:docPr id="2" name="直接连接符 2"/>
                <wp:cNvGraphicFramePr/>
                <a:graphic xmlns:a="http://schemas.openxmlformats.org/drawingml/2006/main">
                  <a:graphicData uri="http://schemas.microsoft.com/office/word/2010/wordprocessingShape">
                    <wps:wsp>
                      <wps:cNvCnPr>
                        <a:cxnSpLocks noChangeShapeType="1"/>
                      </wps:cNvCnPr>
                      <wps:spPr bwMode="auto">
                        <a:xfrm>
                          <a:off x="0" y="0"/>
                          <a:ext cx="1956435" cy="0"/>
                        </a:xfrm>
                        <a:prstGeom prst="line">
                          <a:avLst/>
                        </a:prstGeom>
                        <a:noFill/>
                        <a:ln w="12192">
                          <a:solidFill>
                            <a:srgbClr val="000000"/>
                          </a:solidFill>
                          <a:round/>
                        </a:ln>
                      </wps:spPr>
                      <wps:bodyPr/>
                    </wps:wsp>
                  </a:graphicData>
                </a:graphic>
              </wp:anchor>
            </w:drawing>
          </mc:Choice>
          <mc:Fallback>
            <w:pict>
              <v:line id="_x0000_s1026" o:spid="_x0000_s1026" o:spt="20" style="position:absolute;left:0pt;margin-left:191.25pt;margin-top:6.75pt;height:0pt;width:154.05pt;mso-position-horizontal-relative:page;z-index:-251631616;mso-width-relative:page;mso-height-relative:page;" filled="f" stroked="t" coordsize="21600,21600" o:gfxdata="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J7OOytcAAAAJ&#10;AQAADwAAAAAAAAABACAAAAAiAAAAZHJzL2Rvd25yZXYueG1sUEsBAhQAFAAAAAgAh07iQCCSYqbk&#10;AQAAqwMAAA4AAAAAAAAAAQAgAAAAJgEAAGRycy9lMm9Eb2MueG1sUEsFBgAAAAAGAAYAWQEAAHwF&#10;AAAAAA==&#10;">
                <v:fill on="f" focussize="0,0"/>
                <v:stroke weight="0.96pt" color="#000000" joinstyle="round"/>
                <v:imagedata o:title=""/>
                <o:lock v:ext="edit" aspectratio="f"/>
              </v:line>
            </w:pict>
          </mc:Fallback>
        </mc:AlternateContent>
      </w:r>
      <w:r>
        <w:rPr>
          <w:spacing w:val="-2"/>
          <w:sz w:val="16"/>
          <w:szCs w:val="16"/>
          <w:lang w:eastAsia="zh-CN"/>
        </w:rPr>
        <w:t>×100%</w:t>
      </w:r>
    </w:p>
    <w:p w14:paraId="23C0CE26">
      <w:pPr>
        <w:rPr>
          <w:sz w:val="18"/>
          <w:szCs w:val="18"/>
          <w:lang w:eastAsia="zh-CN"/>
        </w:rPr>
        <w:sectPr>
          <w:type w:val="continuous"/>
          <w:pgSz w:w="11910" w:h="16840"/>
          <w:pgMar w:top="1100" w:right="1580" w:bottom="1380" w:left="1680" w:header="0" w:footer="1183" w:gutter="0"/>
          <w:cols w:equalWidth="0" w:num="3">
            <w:col w:w="2037" w:space="40"/>
            <w:col w:w="3115" w:space="39"/>
            <w:col w:w="3419"/>
          </w:cols>
        </w:sectPr>
      </w:pPr>
    </w:p>
    <w:p w14:paraId="6E4FF01E">
      <w:pPr>
        <w:spacing w:before="8"/>
        <w:rPr>
          <w:sz w:val="13"/>
          <w:szCs w:val="16"/>
          <w:lang w:eastAsia="zh-CN"/>
        </w:rPr>
      </w:pPr>
    </w:p>
    <w:p w14:paraId="45935DB3">
      <w:pPr>
        <w:ind w:left="1091"/>
        <w:rPr>
          <w:spacing w:val="-2"/>
          <w:w w:val="95"/>
          <w:sz w:val="16"/>
          <w:szCs w:val="16"/>
          <w:lang w:eastAsia="zh-CN"/>
        </w:rPr>
      </w:pPr>
      <w:r>
        <w:rPr>
          <w:spacing w:val="-2"/>
          <w:w w:val="95"/>
          <w:sz w:val="16"/>
          <w:szCs w:val="16"/>
          <w:lang w:eastAsia="zh-CN"/>
        </w:rPr>
        <w:t>不合格率=</w:t>
      </w:r>
    </w:p>
    <w:p w14:paraId="12DC8D6B">
      <w:pPr>
        <w:ind w:left="1091"/>
        <w:rPr>
          <w:sz w:val="16"/>
          <w:szCs w:val="16"/>
          <w:lang w:eastAsia="zh-CN"/>
        </w:rPr>
      </w:pPr>
      <w:r>
        <w:rPr>
          <w:sz w:val="16"/>
          <w:szCs w:val="16"/>
          <w:lang w:eastAsia="zh-CN"/>
        </w:rPr>
        <w:t>Unqualified rate =</w:t>
      </w:r>
    </w:p>
    <w:p w14:paraId="6F8C57C4">
      <w:pPr>
        <w:spacing w:line="245" w:lineRule="exact"/>
        <w:ind w:left="177"/>
        <w:rPr>
          <w:spacing w:val="-10"/>
          <w:w w:val="95"/>
          <w:sz w:val="16"/>
          <w:szCs w:val="16"/>
          <w:lang w:eastAsia="zh-CN"/>
        </w:rPr>
      </w:pPr>
      <w:r>
        <w:rPr>
          <w:sz w:val="16"/>
          <w:szCs w:val="16"/>
          <w:lang w:eastAsia="zh-CN"/>
        </w:rPr>
        <w:br w:type="column"/>
      </w:r>
      <w:r>
        <w:rPr>
          <w:w w:val="95"/>
          <w:sz w:val="16"/>
          <w:szCs w:val="16"/>
          <w:lang w:eastAsia="zh-CN"/>
        </w:rPr>
        <w:t>不合格设备数量（换算条公里</w:t>
      </w:r>
      <w:r>
        <w:rPr>
          <w:spacing w:val="-10"/>
          <w:w w:val="95"/>
          <w:sz w:val="16"/>
          <w:szCs w:val="16"/>
          <w:lang w:eastAsia="zh-CN"/>
        </w:rPr>
        <w:t>）</w:t>
      </w:r>
    </w:p>
    <w:p w14:paraId="547EC969">
      <w:pPr>
        <w:ind w:left="177"/>
        <w:rPr>
          <w:sz w:val="16"/>
          <w:szCs w:val="16"/>
          <w:lang w:eastAsia="zh-CN"/>
        </w:rPr>
      </w:pPr>
      <w:r>
        <w:rPr>
          <w:sz w:val="16"/>
          <w:szCs w:val="16"/>
          <w:lang w:eastAsia="zh-CN"/>
        </w:rPr>
        <w:t>Quantity of unqualified equipment (converted kilometers)</w:t>
      </w:r>
    </w:p>
    <w:p w14:paraId="6108A965">
      <w:pPr>
        <w:spacing w:before="12"/>
        <w:rPr>
          <w:sz w:val="13"/>
          <w:szCs w:val="16"/>
          <w:lang w:eastAsia="zh-CN"/>
        </w:rPr>
      </w:pPr>
    </w:p>
    <w:p w14:paraId="452B7238">
      <w:pPr>
        <w:ind w:left="177"/>
        <w:rPr>
          <w:spacing w:val="-10"/>
          <w:w w:val="95"/>
          <w:sz w:val="16"/>
          <w:szCs w:val="16"/>
          <w:lang w:eastAsia="zh-CN"/>
        </w:rPr>
      </w:pPr>
      <w:r>
        <w:rPr>
          <w:sz w:val="16"/>
          <w:szCs w:val="16"/>
          <w:lang w:eastAsia="zh-CN"/>
        </w:rPr>
        <mc:AlternateContent>
          <mc:Choice Requires="wps">
            <w:drawing>
              <wp:anchor distT="0" distB="0" distL="114300" distR="114300" simplePos="0" relativeHeight="251675648" behindDoc="0" locked="0" layoutInCell="1" allowOverlap="1">
                <wp:simplePos x="0" y="0"/>
                <wp:positionH relativeFrom="page">
                  <wp:posOffset>2428875</wp:posOffset>
                </wp:positionH>
                <wp:positionV relativeFrom="paragraph">
                  <wp:posOffset>-72390</wp:posOffset>
                </wp:positionV>
                <wp:extent cx="2046605" cy="0"/>
                <wp:effectExtent l="0" t="0" r="0" b="0"/>
                <wp:wrapNone/>
                <wp:docPr id="1" name="直接连接符 1"/>
                <wp:cNvGraphicFramePr/>
                <a:graphic xmlns:a="http://schemas.openxmlformats.org/drawingml/2006/main">
                  <a:graphicData uri="http://schemas.microsoft.com/office/word/2010/wordprocessingShape">
                    <wps:wsp>
                      <wps:cNvCnPr>
                        <a:cxnSpLocks noChangeShapeType="1"/>
                      </wps:cNvCnPr>
                      <wps:spPr bwMode="auto">
                        <a:xfrm>
                          <a:off x="0" y="0"/>
                          <a:ext cx="2046605" cy="0"/>
                        </a:xfrm>
                        <a:prstGeom prst="line">
                          <a:avLst/>
                        </a:prstGeom>
                        <a:noFill/>
                        <a:ln w="12192">
                          <a:solidFill>
                            <a:srgbClr val="000000"/>
                          </a:solidFill>
                          <a:round/>
                        </a:ln>
                      </wps:spPr>
                      <wps:bodyPr/>
                    </wps:wsp>
                  </a:graphicData>
                </a:graphic>
              </wp:anchor>
            </w:drawing>
          </mc:Choice>
          <mc:Fallback>
            <w:pict>
              <v:line id="_x0000_s1026" o:spid="_x0000_s1026" o:spt="20" style="position:absolute;left:0pt;margin-left:191.25pt;margin-top:-5.7pt;height:0pt;width:161.15pt;mso-position-horizontal-relative:page;z-index:251675648;mso-width-relative:page;mso-height-relative:page;" filled="f" stroked="t" coordsize="21600,21600" o:gfxdata="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MBD2lNgAAAAL&#10;AQAADwAAAAAAAAABACAAAAAiAAAAZHJzL2Rvd25yZXYueG1sUEsBAhQAFAAAAAgAh07iQLFm5xvj&#10;AQAAqwMAAA4AAAAAAAAAAQAgAAAAJwEAAGRycy9lMm9Eb2MueG1sUEsFBgAAAAAGAAYAWQEAAHwF&#10;AAAAAA==&#10;">
                <v:fill on="f" focussize="0,0"/>
                <v:stroke weight="0.96pt" color="#000000" joinstyle="round"/>
                <v:imagedata o:title=""/>
                <o:lock v:ext="edit" aspectratio="f"/>
              </v:line>
            </w:pict>
          </mc:Fallback>
        </mc:AlternateContent>
      </w:r>
      <w:r>
        <w:rPr>
          <w:w w:val="95"/>
          <w:sz w:val="16"/>
          <w:szCs w:val="16"/>
          <w:lang w:eastAsia="zh-CN"/>
        </w:rPr>
        <w:t>设备鉴定总数量（换算条公里</w:t>
      </w:r>
      <w:r>
        <w:rPr>
          <w:spacing w:val="-10"/>
          <w:w w:val="95"/>
          <w:sz w:val="16"/>
          <w:szCs w:val="16"/>
          <w:lang w:eastAsia="zh-CN"/>
        </w:rPr>
        <w:t>）</w:t>
      </w:r>
    </w:p>
    <w:p w14:paraId="0918D973">
      <w:pPr>
        <w:ind w:left="177"/>
        <w:rPr>
          <w:sz w:val="16"/>
          <w:szCs w:val="16"/>
          <w:lang w:eastAsia="zh-CN"/>
        </w:rPr>
      </w:pPr>
      <w:r>
        <w:rPr>
          <w:sz w:val="16"/>
          <w:szCs w:val="16"/>
          <w:lang w:eastAsia="zh-CN"/>
        </w:rPr>
        <w:t>Total quantity of equipment appraisal (converted kilometres)</w:t>
      </w:r>
    </w:p>
    <w:p w14:paraId="24614FCA">
      <w:pPr>
        <w:spacing w:before="8"/>
        <w:rPr>
          <w:sz w:val="13"/>
          <w:szCs w:val="18"/>
          <w:lang w:eastAsia="zh-CN"/>
        </w:rPr>
      </w:pPr>
      <w:r>
        <w:rPr>
          <w:sz w:val="18"/>
          <w:szCs w:val="18"/>
          <w:lang w:eastAsia="zh-CN"/>
        </w:rPr>
        <w:br w:type="column"/>
      </w:r>
    </w:p>
    <w:p w14:paraId="4223244A">
      <w:pPr>
        <w:ind w:left="245"/>
        <w:rPr>
          <w:sz w:val="16"/>
          <w:szCs w:val="16"/>
        </w:rPr>
      </w:pPr>
      <w:r>
        <w:rPr>
          <w:spacing w:val="-2"/>
          <w:sz w:val="16"/>
          <w:szCs w:val="16"/>
        </w:rPr>
        <w:t>×100%</w:t>
      </w:r>
    </w:p>
    <w:p w14:paraId="7C86523D">
      <w:pPr>
        <w:rPr>
          <w:sz w:val="18"/>
          <w:szCs w:val="18"/>
        </w:rPr>
        <w:sectPr>
          <w:type w:val="continuous"/>
          <w:pgSz w:w="11910" w:h="16840"/>
          <w:pgMar w:top="1100" w:right="1580" w:bottom="1380" w:left="1680" w:header="0" w:footer="1183" w:gutter="0"/>
          <w:cols w:equalWidth="0" w:num="3">
            <w:col w:w="2037" w:space="40"/>
            <w:col w:w="3115" w:space="39"/>
            <w:col w:w="3419"/>
          </w:cols>
        </w:sectPr>
      </w:pPr>
    </w:p>
    <w:p w14:paraId="5A83CB83">
      <w:pPr>
        <w:spacing w:before="11"/>
        <w:rPr>
          <w:sz w:val="4"/>
          <w:szCs w:val="16"/>
        </w:rPr>
      </w:pPr>
    </w:p>
    <w:p w14:paraId="6287680C">
      <w:pPr>
        <w:spacing w:before="69"/>
        <w:ind w:left="1173"/>
        <w:rPr>
          <w:spacing w:val="-2"/>
          <w:w w:val="95"/>
          <w:sz w:val="16"/>
          <w:szCs w:val="16"/>
        </w:rPr>
      </w:pPr>
      <w:r>
        <w:rPr>
          <w:w w:val="95"/>
          <w:sz w:val="16"/>
          <w:szCs w:val="16"/>
        </w:rPr>
        <w:t>合格率=1</w:t>
      </w:r>
      <w:r>
        <w:rPr>
          <w:spacing w:val="-2"/>
          <w:w w:val="95"/>
          <w:sz w:val="16"/>
          <w:szCs w:val="16"/>
        </w:rPr>
        <w:t>-不合格率</w:t>
      </w:r>
    </w:p>
    <w:p w14:paraId="378D4338">
      <w:pPr>
        <w:ind w:left="1173"/>
        <w:rPr>
          <w:sz w:val="16"/>
          <w:szCs w:val="16"/>
        </w:rPr>
      </w:pPr>
      <w:r>
        <w:rPr>
          <w:sz w:val="16"/>
          <w:szCs w:val="16"/>
        </w:rPr>
        <w:t>Qualified rate = 1-unqualified rate</w:t>
      </w:r>
    </w:p>
    <w:p w14:paraId="726FCF34">
      <w:pPr>
        <w:spacing w:before="4"/>
        <w:rPr>
          <w:sz w:val="11"/>
          <w:szCs w:val="16"/>
        </w:rPr>
      </w:pPr>
    </w:p>
    <w:p w14:paraId="107F6A1B">
      <w:pPr>
        <w:numPr>
          <w:ilvl w:val="0"/>
          <w:numId w:val="93"/>
        </w:numPr>
        <w:tabs>
          <w:tab w:val="left" w:pos="1068"/>
        </w:tabs>
        <w:spacing w:line="427" w:lineRule="auto"/>
        <w:ind w:right="222" w:firstLine="420"/>
        <w:jc w:val="both"/>
        <w:rPr>
          <w:spacing w:val="-1"/>
          <w:w w:val="99"/>
          <w:sz w:val="16"/>
          <w:szCs w:val="18"/>
        </w:rPr>
      </w:pPr>
      <w:r>
        <w:rPr>
          <w:spacing w:val="-1"/>
          <w:w w:val="99"/>
          <w:sz w:val="16"/>
          <w:szCs w:val="18"/>
          <w:lang w:eastAsia="zh-CN"/>
        </w:rPr>
        <w:t>质量鉴定结果应详细记录，并作为当年设备质量运行状态填入接触网设备履历。</w:t>
      </w:r>
      <w:r>
        <w:rPr>
          <w:spacing w:val="-5"/>
          <w:w w:val="99"/>
          <w:sz w:val="16"/>
          <w:szCs w:val="18"/>
          <w:lang w:eastAsia="zh-CN"/>
        </w:rPr>
        <w:t>基础设施维护公司要针对鉴定存在的问题进行分析总结，提出整改措施并组织实施。</w:t>
      </w:r>
      <w:r>
        <w:rPr>
          <w:spacing w:val="-5"/>
          <w:w w:val="99"/>
          <w:sz w:val="16"/>
          <w:szCs w:val="18"/>
        </w:rPr>
        <w:t>对鉴定</w:t>
      </w:r>
      <w:r>
        <w:rPr>
          <w:spacing w:val="-1"/>
          <w:w w:val="99"/>
          <w:sz w:val="16"/>
          <w:szCs w:val="18"/>
        </w:rPr>
        <w:t>不合格的设备按照责任进行考核。</w:t>
      </w:r>
    </w:p>
    <w:p w14:paraId="6B95255E">
      <w:pPr>
        <w:tabs>
          <w:tab w:val="left" w:pos="1068"/>
        </w:tabs>
        <w:ind w:left="122" w:right="222"/>
        <w:jc w:val="both"/>
        <w:rPr>
          <w:sz w:val="16"/>
          <w:szCs w:val="18"/>
        </w:rPr>
      </w:pPr>
      <w:r>
        <w:rPr>
          <w:sz w:val="16"/>
          <w:szCs w:val="16"/>
        </w:rPr>
        <w:t>The quality appraisal results shall be recorded in detail, and filled in the catenary equipment resume as the equipment quality operation status of the current year. The infrastructure maintenance company should analyze and summarize the problems existing in the appraisal, put forward corrective measures and organize their implementation. The unqualified equipment shall be assessed according to the responsibility.</w:t>
      </w:r>
    </w:p>
    <w:p w14:paraId="29A7EFBB">
      <w:pPr>
        <w:numPr>
          <w:ilvl w:val="0"/>
          <w:numId w:val="93"/>
        </w:numPr>
        <w:tabs>
          <w:tab w:val="left" w:pos="1068"/>
        </w:tabs>
        <w:spacing w:before="1" w:line="427" w:lineRule="auto"/>
        <w:ind w:left="542" w:right="1698" w:firstLine="0"/>
        <w:rPr>
          <w:spacing w:val="-2"/>
          <w:sz w:val="16"/>
          <w:szCs w:val="18"/>
          <w:lang w:eastAsia="zh-CN"/>
        </w:rPr>
      </w:pPr>
      <w:r>
        <w:rPr>
          <w:spacing w:val="-2"/>
          <w:w w:val="95"/>
          <w:sz w:val="16"/>
          <w:szCs w:val="18"/>
          <w:lang w:eastAsia="zh-CN"/>
        </w:rPr>
        <w:t>质量鉴定范围应包括所有接触网设备。但下列设备可不作鉴定：</w:t>
      </w:r>
      <w:r>
        <w:rPr>
          <w:spacing w:val="80"/>
          <w:sz w:val="16"/>
          <w:szCs w:val="18"/>
          <w:lang w:eastAsia="zh-CN"/>
        </w:rPr>
        <w:t xml:space="preserve"> </w:t>
      </w:r>
      <w:r>
        <w:rPr>
          <w:spacing w:val="-2"/>
          <w:sz w:val="16"/>
          <w:szCs w:val="18"/>
          <w:lang w:eastAsia="zh-CN"/>
        </w:rPr>
        <w:t>(1)已封存的设备。</w:t>
      </w:r>
    </w:p>
    <w:p w14:paraId="0562B0CA">
      <w:pPr>
        <w:tabs>
          <w:tab w:val="left" w:pos="1068"/>
        </w:tabs>
        <w:ind w:left="542" w:right="1698"/>
        <w:rPr>
          <w:sz w:val="16"/>
          <w:szCs w:val="18"/>
          <w:lang w:eastAsia="zh-CN"/>
        </w:rPr>
      </w:pPr>
      <w:r>
        <w:rPr>
          <w:sz w:val="16"/>
          <w:szCs w:val="16"/>
          <w:lang w:eastAsia="zh-CN"/>
        </w:rPr>
        <w:t>The scope of quality appraisal shall include all catenary equipment. However, the following equipment may not be identified: (1) Sealed equipment.</w:t>
      </w:r>
    </w:p>
    <w:p w14:paraId="57426309">
      <w:pPr>
        <w:spacing w:line="427" w:lineRule="auto"/>
        <w:ind w:left="122" w:right="222" w:firstLine="420"/>
        <w:rPr>
          <w:spacing w:val="-1"/>
          <w:w w:val="99"/>
          <w:sz w:val="16"/>
          <w:szCs w:val="16"/>
          <w:lang w:eastAsia="zh-CN"/>
        </w:rPr>
      </w:pPr>
      <w:r>
        <w:rPr>
          <w:spacing w:val="1"/>
          <w:w w:val="99"/>
          <w:sz w:val="16"/>
          <w:szCs w:val="16"/>
          <w:lang w:eastAsia="zh-CN"/>
        </w:rPr>
        <w:t>(2</w:t>
      </w:r>
      <w:r>
        <w:rPr>
          <w:spacing w:val="-1"/>
          <w:w w:val="99"/>
          <w:sz w:val="16"/>
          <w:szCs w:val="16"/>
          <w:lang w:eastAsia="zh-CN"/>
        </w:rPr>
        <w:t>)本年度新</w:t>
      </w:r>
      <w:r>
        <w:rPr>
          <w:spacing w:val="2"/>
          <w:w w:val="99"/>
          <w:sz w:val="16"/>
          <w:szCs w:val="16"/>
          <w:lang w:eastAsia="zh-CN"/>
        </w:rPr>
        <w:t>（</w:t>
      </w:r>
      <w:r>
        <w:rPr>
          <w:spacing w:val="-1"/>
          <w:w w:val="99"/>
          <w:sz w:val="16"/>
          <w:szCs w:val="16"/>
          <w:lang w:eastAsia="zh-CN"/>
        </w:rPr>
        <w:t>改</w:t>
      </w:r>
      <w:r>
        <w:rPr>
          <w:spacing w:val="2"/>
          <w:w w:val="99"/>
          <w:sz w:val="16"/>
          <w:szCs w:val="16"/>
          <w:lang w:eastAsia="zh-CN"/>
        </w:rPr>
        <w:t>）</w:t>
      </w:r>
      <w:r>
        <w:rPr>
          <w:spacing w:val="-1"/>
          <w:w w:val="99"/>
          <w:sz w:val="16"/>
          <w:szCs w:val="16"/>
          <w:lang w:eastAsia="zh-CN"/>
        </w:rPr>
        <w:t>建或已列入当年更新改造计划的设备。对本年度新</w:t>
      </w:r>
      <w:r>
        <w:rPr>
          <w:spacing w:val="2"/>
          <w:w w:val="99"/>
          <w:sz w:val="16"/>
          <w:szCs w:val="16"/>
          <w:lang w:eastAsia="zh-CN"/>
        </w:rPr>
        <w:t>（</w:t>
      </w:r>
      <w:r>
        <w:rPr>
          <w:spacing w:val="-1"/>
          <w:w w:val="99"/>
          <w:sz w:val="16"/>
          <w:szCs w:val="16"/>
          <w:lang w:eastAsia="zh-CN"/>
        </w:rPr>
        <w:t>改</w:t>
      </w:r>
      <w:r>
        <w:rPr>
          <w:spacing w:val="2"/>
          <w:w w:val="99"/>
          <w:sz w:val="16"/>
          <w:szCs w:val="16"/>
          <w:lang w:eastAsia="zh-CN"/>
        </w:rPr>
        <w:t>）</w:t>
      </w:r>
      <w:r>
        <w:rPr>
          <w:w w:val="99"/>
          <w:sz w:val="16"/>
          <w:szCs w:val="16"/>
          <w:lang w:eastAsia="zh-CN"/>
        </w:rPr>
        <w:t>建或更新</w:t>
      </w:r>
      <w:r>
        <w:rPr>
          <w:spacing w:val="-1"/>
          <w:w w:val="99"/>
          <w:sz w:val="16"/>
          <w:szCs w:val="16"/>
          <w:lang w:eastAsia="zh-CN"/>
        </w:rPr>
        <w:t>改造设备的质量状况，可按工程竣工验收质量评定结果统计。</w:t>
      </w:r>
    </w:p>
    <w:p w14:paraId="51BF04A0">
      <w:pPr>
        <w:ind w:left="122" w:right="222" w:firstLine="420"/>
        <w:rPr>
          <w:sz w:val="16"/>
          <w:szCs w:val="16"/>
          <w:lang w:eastAsia="zh-CN"/>
        </w:rPr>
      </w:pPr>
      <w:r>
        <w:rPr>
          <w:sz w:val="16"/>
          <w:szCs w:val="16"/>
          <w:lang w:eastAsia="zh-CN"/>
        </w:rPr>
        <w:t>(2) Equipment newly built (modified) or included in the renovation plan of the current year. The quality status of new (modified) or updated equipment in this year can be counted according to the quality evaluation results of project completion acceptance.</w:t>
      </w:r>
    </w:p>
    <w:p w14:paraId="63104456">
      <w:pPr>
        <w:numPr>
          <w:ilvl w:val="0"/>
          <w:numId w:val="93"/>
        </w:numPr>
        <w:tabs>
          <w:tab w:val="left" w:pos="1068"/>
        </w:tabs>
        <w:spacing w:line="266" w:lineRule="exact"/>
        <w:ind w:left="1068"/>
        <w:rPr>
          <w:spacing w:val="-1"/>
          <w:w w:val="95"/>
          <w:sz w:val="16"/>
          <w:szCs w:val="18"/>
          <w:lang w:eastAsia="zh-CN"/>
        </w:rPr>
      </w:pPr>
      <w:r>
        <w:rPr>
          <w:spacing w:val="-1"/>
          <w:w w:val="95"/>
          <w:sz w:val="16"/>
          <w:szCs w:val="18"/>
          <w:lang w:eastAsia="zh-CN"/>
        </w:rPr>
        <w:t>质量鉴定发现缺陷在鉴定期间已处理的，可按处理后的质量状态进行评定。</w:t>
      </w:r>
    </w:p>
    <w:p w14:paraId="3A93EB3E">
      <w:pPr>
        <w:tabs>
          <w:tab w:val="left" w:pos="1068"/>
        </w:tabs>
        <w:ind w:left="1068"/>
        <w:rPr>
          <w:sz w:val="16"/>
          <w:szCs w:val="18"/>
          <w:lang w:eastAsia="zh-CN"/>
        </w:rPr>
      </w:pPr>
      <w:r>
        <w:rPr>
          <w:sz w:val="16"/>
          <w:szCs w:val="16"/>
          <w:lang w:eastAsia="zh-CN"/>
        </w:rPr>
        <w:t>If the defects found in the quality appraisal have been treated during the appraisal period, they can be evaluated according to the quality status after treatment.</w:t>
      </w:r>
    </w:p>
    <w:p w14:paraId="32A568F1">
      <w:pPr>
        <w:spacing w:before="5"/>
        <w:rPr>
          <w:sz w:val="21"/>
          <w:szCs w:val="16"/>
          <w:lang w:eastAsia="zh-CN"/>
        </w:rPr>
      </w:pPr>
    </w:p>
    <w:p w14:paraId="65B0073F">
      <w:pPr>
        <w:ind w:left="284" w:right="384"/>
        <w:jc w:val="center"/>
        <w:outlineLvl w:val="0"/>
        <w:rPr>
          <w:b/>
          <w:bCs/>
          <w:spacing w:val="-10"/>
          <w:sz w:val="20"/>
          <w:szCs w:val="20"/>
        </w:rPr>
      </w:pPr>
      <w:r>
        <w:rPr>
          <w:b/>
          <w:bCs/>
          <w:sz w:val="20"/>
          <w:szCs w:val="20"/>
        </w:rPr>
        <w:t>第七章</w:t>
      </w:r>
      <w:r>
        <w:rPr>
          <w:b/>
          <w:bCs/>
          <w:spacing w:val="47"/>
          <w:w w:val="150"/>
          <w:sz w:val="20"/>
          <w:szCs w:val="20"/>
        </w:rPr>
        <w:t xml:space="preserve"> </w:t>
      </w:r>
      <w:r>
        <w:rPr>
          <w:b/>
          <w:bCs/>
          <w:sz w:val="20"/>
          <w:szCs w:val="20"/>
        </w:rPr>
        <w:t>维修技术标</w:t>
      </w:r>
      <w:r>
        <w:rPr>
          <w:b/>
          <w:bCs/>
          <w:spacing w:val="-10"/>
          <w:sz w:val="20"/>
          <w:szCs w:val="20"/>
        </w:rPr>
        <w:t>准</w:t>
      </w:r>
    </w:p>
    <w:p w14:paraId="1D5AA395">
      <w:pPr>
        <w:ind w:left="284" w:right="384"/>
        <w:jc w:val="center"/>
        <w:outlineLvl w:val="0"/>
        <w:rPr>
          <w:b/>
          <w:bCs/>
          <w:sz w:val="20"/>
          <w:szCs w:val="20"/>
        </w:rPr>
      </w:pPr>
      <w:r>
        <w:rPr>
          <w:b/>
          <w:bCs/>
          <w:sz w:val="20"/>
          <w:szCs w:val="20"/>
        </w:rPr>
        <w:t>Chapter VII Technical Standards for Maintenance</w:t>
      </w:r>
    </w:p>
    <w:p w14:paraId="6DF85ED6">
      <w:pPr>
        <w:numPr>
          <w:ilvl w:val="0"/>
          <w:numId w:val="93"/>
        </w:numPr>
        <w:tabs>
          <w:tab w:val="left" w:pos="1068"/>
        </w:tabs>
        <w:spacing w:before="190"/>
        <w:ind w:left="1068"/>
        <w:rPr>
          <w:spacing w:val="-1"/>
          <w:w w:val="95"/>
          <w:sz w:val="16"/>
          <w:szCs w:val="18"/>
          <w:lang w:eastAsia="zh-CN"/>
        </w:rPr>
      </w:pPr>
      <w:r>
        <w:rPr>
          <w:spacing w:val="-1"/>
          <w:w w:val="95"/>
          <w:sz w:val="16"/>
          <w:szCs w:val="18"/>
          <w:lang w:eastAsia="zh-CN"/>
        </w:rPr>
        <w:t>接触网系统整体技术标准</w:t>
      </w:r>
    </w:p>
    <w:p w14:paraId="7AB7E168">
      <w:pPr>
        <w:tabs>
          <w:tab w:val="left" w:pos="1068"/>
        </w:tabs>
        <w:ind w:left="1068"/>
        <w:rPr>
          <w:sz w:val="16"/>
          <w:szCs w:val="18"/>
          <w:lang w:eastAsia="zh-CN"/>
        </w:rPr>
      </w:pPr>
      <w:r>
        <w:rPr>
          <w:sz w:val="16"/>
          <w:szCs w:val="16"/>
          <w:lang w:eastAsia="zh-CN"/>
        </w:rPr>
        <w:t>Overall technical standard of catenary system</w:t>
      </w:r>
    </w:p>
    <w:p w14:paraId="6DABDE5B">
      <w:pPr>
        <w:spacing w:before="4"/>
        <w:rPr>
          <w:sz w:val="11"/>
          <w:szCs w:val="16"/>
          <w:lang w:eastAsia="zh-CN"/>
        </w:rPr>
      </w:pPr>
    </w:p>
    <w:p w14:paraId="02B7C611">
      <w:pPr>
        <w:spacing w:line="427" w:lineRule="auto"/>
        <w:ind w:left="542" w:right="4429"/>
        <w:rPr>
          <w:spacing w:val="-2"/>
          <w:sz w:val="16"/>
          <w:szCs w:val="16"/>
          <w:lang w:eastAsia="zh-CN"/>
        </w:rPr>
      </w:pPr>
      <w:r>
        <w:rPr>
          <w:spacing w:val="-2"/>
          <w:w w:val="95"/>
          <w:sz w:val="16"/>
          <w:szCs w:val="16"/>
          <w:lang w:eastAsia="zh-CN"/>
        </w:rPr>
        <w:t xml:space="preserve">(1)接触网系统满足设计的速度目标值。 </w:t>
      </w:r>
      <w:r>
        <w:rPr>
          <w:spacing w:val="-2"/>
          <w:sz w:val="16"/>
          <w:szCs w:val="16"/>
          <w:lang w:eastAsia="zh-CN"/>
        </w:rPr>
        <w:t>(2)接触网应满足系统载流量的需要。</w:t>
      </w:r>
    </w:p>
    <w:p w14:paraId="3E383349">
      <w:pPr>
        <w:ind w:left="542" w:right="4429"/>
        <w:rPr>
          <w:sz w:val="16"/>
          <w:szCs w:val="16"/>
          <w:lang w:eastAsia="zh-CN"/>
        </w:rPr>
      </w:pPr>
      <w:r>
        <w:rPr>
          <w:sz w:val="16"/>
          <w:szCs w:val="16"/>
          <w:lang w:eastAsia="zh-CN"/>
        </w:rPr>
        <w:t>(1) The catenary system meets the designed speed target value. (2) The catenary should meet the needs of the current carrying capacity of the system.</w:t>
      </w:r>
    </w:p>
    <w:p w14:paraId="341DCA8F">
      <w:pPr>
        <w:numPr>
          <w:ilvl w:val="0"/>
          <w:numId w:val="95"/>
        </w:numPr>
        <w:tabs>
          <w:tab w:val="left" w:pos="860"/>
        </w:tabs>
        <w:spacing w:line="424" w:lineRule="auto"/>
        <w:ind w:right="222" w:firstLine="420"/>
        <w:rPr>
          <w:spacing w:val="-1"/>
          <w:w w:val="99"/>
          <w:sz w:val="16"/>
          <w:szCs w:val="18"/>
          <w:lang w:eastAsia="zh-CN"/>
        </w:rPr>
      </w:pPr>
      <w:r>
        <w:rPr>
          <w:spacing w:val="-1"/>
          <w:w w:val="99"/>
          <w:sz w:val="16"/>
          <w:szCs w:val="18"/>
          <w:lang w:eastAsia="zh-CN"/>
        </w:rPr>
        <w:t>接触网在自然环境中应满足系统可靠性、安全性要求，有足够的机械、电气强度和安全性能。任何条件下安全系数至少满足附件</w:t>
      </w:r>
      <w:r>
        <w:rPr>
          <w:spacing w:val="-50"/>
          <w:sz w:val="16"/>
          <w:szCs w:val="18"/>
          <w:lang w:eastAsia="zh-CN"/>
        </w:rPr>
        <w:t xml:space="preserve"> </w:t>
      </w:r>
      <w:r>
        <w:rPr>
          <w:spacing w:val="1"/>
          <w:w w:val="99"/>
          <w:sz w:val="16"/>
          <w:szCs w:val="18"/>
          <w:lang w:eastAsia="zh-CN"/>
        </w:rPr>
        <w:t>1</w:t>
      </w:r>
      <w:r>
        <w:rPr>
          <w:w w:val="99"/>
          <w:sz w:val="16"/>
          <w:szCs w:val="18"/>
          <w:lang w:eastAsia="zh-CN"/>
        </w:rPr>
        <w:t>4</w:t>
      </w:r>
      <w:r>
        <w:rPr>
          <w:spacing w:val="-54"/>
          <w:sz w:val="16"/>
          <w:szCs w:val="18"/>
          <w:lang w:eastAsia="zh-CN"/>
        </w:rPr>
        <w:t xml:space="preserve"> </w:t>
      </w:r>
      <w:r>
        <w:rPr>
          <w:spacing w:val="-1"/>
          <w:w w:val="99"/>
          <w:sz w:val="16"/>
          <w:szCs w:val="18"/>
          <w:lang w:eastAsia="zh-CN"/>
        </w:rPr>
        <w:t>的规定。</w:t>
      </w:r>
    </w:p>
    <w:p w14:paraId="35544DB1">
      <w:pPr>
        <w:tabs>
          <w:tab w:val="left" w:pos="860"/>
        </w:tabs>
        <w:ind w:left="122" w:right="222"/>
        <w:rPr>
          <w:sz w:val="16"/>
          <w:szCs w:val="18"/>
          <w:lang w:eastAsia="zh-CN"/>
        </w:rPr>
      </w:pPr>
      <w:r>
        <w:rPr>
          <w:sz w:val="16"/>
          <w:szCs w:val="16"/>
          <w:lang w:eastAsia="zh-CN"/>
        </w:rPr>
        <w:t>The catenary should meet the requirements of system reliability and safety in natural environment, and have sufficient mechanical and electrical strength and safety performance. Under any conditions, the safety factor shall at least meet the requirements of Annex 14.</w:t>
      </w:r>
    </w:p>
    <w:p w14:paraId="5D946ED4">
      <w:pPr>
        <w:numPr>
          <w:ilvl w:val="0"/>
          <w:numId w:val="95"/>
        </w:numPr>
        <w:tabs>
          <w:tab w:val="left" w:pos="860"/>
        </w:tabs>
        <w:spacing w:before="2"/>
        <w:ind w:left="859" w:hanging="318"/>
        <w:rPr>
          <w:spacing w:val="-1"/>
          <w:w w:val="95"/>
          <w:sz w:val="16"/>
          <w:szCs w:val="18"/>
          <w:lang w:eastAsia="zh-CN"/>
        </w:rPr>
      </w:pPr>
      <w:r>
        <w:rPr>
          <w:spacing w:val="-1"/>
          <w:w w:val="95"/>
          <w:sz w:val="16"/>
          <w:szCs w:val="18"/>
          <w:lang w:eastAsia="zh-CN"/>
        </w:rPr>
        <w:t>各部位螺栓紧固力矩符合零部件规定要求。</w:t>
      </w:r>
    </w:p>
    <w:p w14:paraId="39DB2C03">
      <w:pPr>
        <w:tabs>
          <w:tab w:val="left" w:pos="860"/>
        </w:tabs>
        <w:ind w:left="859"/>
        <w:rPr>
          <w:sz w:val="16"/>
          <w:szCs w:val="18"/>
          <w:lang w:eastAsia="zh-CN"/>
        </w:rPr>
      </w:pPr>
      <w:r>
        <w:rPr>
          <w:sz w:val="16"/>
          <w:szCs w:val="16"/>
          <w:lang w:eastAsia="zh-CN"/>
        </w:rPr>
        <w:t>The bolt fastening torque of each part meets the specified requirements of parts.</w:t>
      </w:r>
    </w:p>
    <w:p w14:paraId="0C564851">
      <w:pPr>
        <w:spacing w:before="6"/>
        <w:rPr>
          <w:sz w:val="11"/>
          <w:szCs w:val="16"/>
          <w:lang w:eastAsia="zh-CN"/>
        </w:rPr>
      </w:pPr>
    </w:p>
    <w:p w14:paraId="1686A31C">
      <w:pPr>
        <w:numPr>
          <w:ilvl w:val="0"/>
          <w:numId w:val="93"/>
        </w:numPr>
        <w:tabs>
          <w:tab w:val="left" w:pos="1068"/>
        </w:tabs>
        <w:spacing w:line="427" w:lineRule="auto"/>
        <w:ind w:right="222" w:firstLine="420"/>
        <w:rPr>
          <w:spacing w:val="-1"/>
          <w:w w:val="99"/>
          <w:sz w:val="16"/>
          <w:szCs w:val="18"/>
          <w:lang w:eastAsia="zh-CN"/>
        </w:rPr>
      </w:pPr>
      <w:r>
        <w:rPr>
          <w:spacing w:val="-1"/>
          <w:w w:val="99"/>
          <w:sz w:val="16"/>
          <w:szCs w:val="18"/>
          <w:lang w:eastAsia="zh-CN"/>
        </w:rPr>
        <w:t>接触网与受电弓在接触点载流量、材质、几何参数、动态性能等方面相匹配，接口条件满足相关规定。</w:t>
      </w:r>
    </w:p>
    <w:p w14:paraId="18B68DD7">
      <w:pPr>
        <w:tabs>
          <w:tab w:val="left" w:pos="1068"/>
        </w:tabs>
        <w:ind w:left="122" w:right="222"/>
        <w:rPr>
          <w:sz w:val="16"/>
          <w:szCs w:val="18"/>
          <w:lang w:eastAsia="zh-CN"/>
        </w:rPr>
      </w:pPr>
      <w:r>
        <w:rPr>
          <w:sz w:val="16"/>
          <w:szCs w:val="16"/>
          <w:lang w:eastAsia="zh-CN"/>
        </w:rPr>
        <w:t>Catenary and pantograph are matched in the aspects of current carrying capacity, material, geometric parameters and dynamic performance of contact points, and the interface conditions meet relevant regulations.</w:t>
      </w:r>
    </w:p>
    <w:p w14:paraId="7BE0C4A9">
      <w:pPr>
        <w:numPr>
          <w:ilvl w:val="0"/>
          <w:numId w:val="93"/>
        </w:numPr>
        <w:tabs>
          <w:tab w:val="left" w:pos="1068"/>
        </w:tabs>
        <w:spacing w:line="424" w:lineRule="auto"/>
        <w:ind w:right="222" w:firstLine="420"/>
        <w:rPr>
          <w:sz w:val="16"/>
          <w:szCs w:val="18"/>
          <w:lang w:eastAsia="zh-CN"/>
        </w:rPr>
      </w:pPr>
      <w:r>
        <w:rPr>
          <w:spacing w:val="-4"/>
          <w:sz w:val="16"/>
          <w:szCs w:val="18"/>
          <w:lang w:eastAsia="zh-CN"/>
        </w:rPr>
        <w:t xml:space="preserve">本办法是基于最大长度为 </w:t>
      </w:r>
      <w:r>
        <w:rPr>
          <w:sz w:val="16"/>
          <w:szCs w:val="18"/>
          <w:lang w:eastAsia="zh-CN"/>
        </w:rPr>
        <w:t>1950mm 的受电弓弓头制定。受电弓弓头外形轮廓见附</w:t>
      </w:r>
      <w:r>
        <w:rPr>
          <w:spacing w:val="-21"/>
          <w:sz w:val="16"/>
          <w:szCs w:val="18"/>
          <w:lang w:eastAsia="zh-CN"/>
        </w:rPr>
        <w:t>件</w:t>
      </w:r>
      <w:r>
        <w:rPr>
          <w:sz w:val="16"/>
          <w:szCs w:val="18"/>
          <w:lang w:eastAsia="zh-CN"/>
        </w:rPr>
        <w:t>15（1）。</w:t>
      </w:r>
    </w:p>
    <w:p w14:paraId="2DAE1329">
      <w:pPr>
        <w:tabs>
          <w:tab w:val="left" w:pos="1068"/>
        </w:tabs>
        <w:ind w:left="122" w:right="222"/>
        <w:rPr>
          <w:sz w:val="16"/>
          <w:szCs w:val="18"/>
          <w:lang w:eastAsia="zh-CN"/>
        </w:rPr>
      </w:pPr>
      <w:r>
        <w:rPr>
          <w:sz w:val="16"/>
          <w:szCs w:val="16"/>
          <w:lang w:eastAsia="zh-CN"/>
        </w:rPr>
        <w:t>This method is based on the pantograph head with a maximum length of 1950mm. See Appendix 15 (1) for the outline of pantograph head.</w:t>
      </w:r>
    </w:p>
    <w:p w14:paraId="6C47C6AF">
      <w:pPr>
        <w:numPr>
          <w:ilvl w:val="0"/>
          <w:numId w:val="93"/>
        </w:numPr>
        <w:tabs>
          <w:tab w:val="left" w:pos="1068"/>
        </w:tabs>
        <w:spacing w:before="3" w:line="427" w:lineRule="auto"/>
        <w:ind w:right="120" w:firstLine="420"/>
        <w:rPr>
          <w:w w:val="95"/>
          <w:sz w:val="16"/>
          <w:szCs w:val="18"/>
          <w:lang w:eastAsia="zh-CN"/>
        </w:rPr>
      </w:pPr>
      <w:r>
        <w:rPr>
          <w:spacing w:val="-2"/>
          <w:sz w:val="16"/>
          <w:szCs w:val="18"/>
          <w:lang w:eastAsia="zh-CN"/>
        </w:rPr>
        <w:t>受电弓动态包络线是指运行中的受电弓在最大抬升及摆动时可能达到的最大轮廓</w:t>
      </w:r>
      <w:r>
        <w:rPr>
          <w:w w:val="95"/>
          <w:sz w:val="16"/>
          <w:szCs w:val="18"/>
          <w:lang w:eastAsia="zh-CN"/>
        </w:rPr>
        <w:t>线。接触网任何设备不得侵入动态包络线范围内。受电弓动态包络线示意图见附件</w:t>
      </w:r>
      <w:r>
        <w:rPr>
          <w:spacing w:val="-1"/>
          <w:sz w:val="16"/>
          <w:szCs w:val="18"/>
          <w:lang w:eastAsia="zh-CN"/>
        </w:rPr>
        <w:t xml:space="preserve"> </w:t>
      </w:r>
      <w:r>
        <w:rPr>
          <w:w w:val="95"/>
          <w:sz w:val="16"/>
          <w:szCs w:val="18"/>
          <w:lang w:eastAsia="zh-CN"/>
        </w:rPr>
        <w:t>15（2）。</w:t>
      </w:r>
    </w:p>
    <w:p w14:paraId="08E9EF9F">
      <w:pPr>
        <w:tabs>
          <w:tab w:val="left" w:pos="1068"/>
        </w:tabs>
        <w:ind w:left="122" w:right="120"/>
        <w:rPr>
          <w:sz w:val="16"/>
          <w:szCs w:val="18"/>
          <w:lang w:eastAsia="zh-CN"/>
        </w:rPr>
      </w:pPr>
      <w:r>
        <w:rPr>
          <w:sz w:val="16"/>
          <w:szCs w:val="16"/>
          <w:lang w:eastAsia="zh-CN"/>
        </w:rPr>
        <w:t>The dynamic envelope of pantograph refers to the maximum contour line that can be reached when the pantograph in operation is lifted and swung at the maximum. Any equipment of catenary shall not invade the dynamic envelope. See Annex 15 (2) for the schematic diagram of pantograph dynamic envelope.</w:t>
      </w:r>
    </w:p>
    <w:p w14:paraId="371DC2B6">
      <w:pPr>
        <w:spacing w:line="427" w:lineRule="auto"/>
        <w:rPr>
          <w:sz w:val="16"/>
          <w:szCs w:val="18"/>
          <w:lang w:eastAsia="zh-CN"/>
        </w:rPr>
        <w:sectPr>
          <w:type w:val="continuous"/>
          <w:pgSz w:w="11910" w:h="16840"/>
          <w:pgMar w:top="1100" w:right="1580" w:bottom="1380" w:left="1680" w:header="0" w:footer="1183" w:gutter="0"/>
          <w:cols w:space="720" w:num="1"/>
        </w:sectPr>
      </w:pPr>
    </w:p>
    <w:p w14:paraId="215868FD">
      <w:pPr>
        <w:spacing w:before="45"/>
        <w:ind w:left="542"/>
        <w:rPr>
          <w:spacing w:val="-1"/>
          <w:w w:val="95"/>
          <w:sz w:val="16"/>
          <w:szCs w:val="16"/>
          <w:lang w:eastAsia="zh-CN"/>
        </w:rPr>
      </w:pPr>
      <w:r>
        <w:rPr>
          <w:spacing w:val="-1"/>
          <w:w w:val="95"/>
          <w:sz w:val="16"/>
          <w:szCs w:val="16"/>
          <w:lang w:eastAsia="zh-CN"/>
        </w:rPr>
        <w:t>受电弓动态包络线应符合下列规定：</w:t>
      </w:r>
    </w:p>
    <w:p w14:paraId="68BE795F">
      <w:pPr>
        <w:ind w:left="542"/>
        <w:rPr>
          <w:sz w:val="16"/>
          <w:szCs w:val="16"/>
          <w:lang w:eastAsia="zh-CN"/>
        </w:rPr>
      </w:pPr>
      <w:r>
        <w:rPr>
          <w:w w:val="95"/>
          <w:sz w:val="16"/>
          <w:szCs w:val="16"/>
          <w:lang w:eastAsia="zh-CN"/>
        </w:rPr>
        <w:t>The dynamic envelope of pantograph shall meet the following requirements:</w:t>
      </w:r>
    </w:p>
    <w:p w14:paraId="3F4F8714">
      <w:pPr>
        <w:spacing w:before="5"/>
        <w:rPr>
          <w:sz w:val="11"/>
          <w:szCs w:val="16"/>
          <w:lang w:eastAsia="zh-CN"/>
        </w:rPr>
      </w:pPr>
    </w:p>
    <w:p w14:paraId="095D80FC">
      <w:pPr>
        <w:spacing w:before="1"/>
        <w:ind w:left="542"/>
        <w:rPr>
          <w:spacing w:val="-2"/>
          <w:w w:val="95"/>
          <w:sz w:val="16"/>
          <w:szCs w:val="16"/>
          <w:lang w:eastAsia="zh-CN"/>
        </w:rPr>
      </w:pPr>
      <w:r>
        <w:rPr>
          <w:w w:val="95"/>
          <w:sz w:val="16"/>
          <w:szCs w:val="16"/>
          <w:lang w:eastAsia="zh-CN"/>
        </w:rPr>
        <w:t>160km/h</w:t>
      </w:r>
      <w:r>
        <w:rPr>
          <w:spacing w:val="18"/>
          <w:sz w:val="16"/>
          <w:szCs w:val="16"/>
          <w:lang w:eastAsia="zh-CN"/>
        </w:rPr>
        <w:t xml:space="preserve"> </w:t>
      </w:r>
      <w:r>
        <w:rPr>
          <w:w w:val="95"/>
          <w:sz w:val="16"/>
          <w:szCs w:val="16"/>
          <w:lang w:eastAsia="zh-CN"/>
        </w:rPr>
        <w:t>及以下区段，受电弓动态抬升量</w:t>
      </w:r>
      <w:r>
        <w:rPr>
          <w:spacing w:val="29"/>
          <w:sz w:val="16"/>
          <w:szCs w:val="16"/>
          <w:lang w:eastAsia="zh-CN"/>
        </w:rPr>
        <w:t xml:space="preserve"> </w:t>
      </w:r>
      <w:r>
        <w:rPr>
          <w:w w:val="95"/>
          <w:sz w:val="16"/>
          <w:szCs w:val="16"/>
          <w:lang w:eastAsia="zh-CN"/>
        </w:rPr>
        <w:t>120mm，左右摆动量</w:t>
      </w:r>
      <w:r>
        <w:rPr>
          <w:spacing w:val="28"/>
          <w:sz w:val="16"/>
          <w:szCs w:val="16"/>
          <w:lang w:eastAsia="zh-CN"/>
        </w:rPr>
        <w:t xml:space="preserve"> </w:t>
      </w:r>
      <w:r>
        <w:rPr>
          <w:spacing w:val="-2"/>
          <w:w w:val="95"/>
          <w:sz w:val="16"/>
          <w:szCs w:val="16"/>
          <w:lang w:eastAsia="zh-CN"/>
        </w:rPr>
        <w:t>250mm；</w:t>
      </w:r>
    </w:p>
    <w:p w14:paraId="536451A1">
      <w:pPr>
        <w:ind w:left="542"/>
        <w:rPr>
          <w:sz w:val="16"/>
          <w:szCs w:val="16"/>
          <w:lang w:eastAsia="zh-CN"/>
        </w:rPr>
      </w:pPr>
      <w:r>
        <w:rPr>
          <w:sz w:val="16"/>
          <w:szCs w:val="16"/>
          <w:lang w:eastAsia="zh-CN"/>
        </w:rPr>
        <w:t>In the section of 160km/h and below, the dynamic lifting amount of pantograph is 120mm, and the left-right swing amount is 250mm;;</w:t>
      </w:r>
    </w:p>
    <w:p w14:paraId="2D3A0ABD">
      <w:pPr>
        <w:spacing w:before="3"/>
        <w:rPr>
          <w:sz w:val="11"/>
          <w:szCs w:val="16"/>
          <w:lang w:eastAsia="zh-CN"/>
        </w:rPr>
      </w:pPr>
    </w:p>
    <w:p w14:paraId="2C07314B">
      <w:pPr>
        <w:ind w:left="542"/>
        <w:rPr>
          <w:spacing w:val="-10"/>
          <w:w w:val="95"/>
          <w:sz w:val="16"/>
          <w:szCs w:val="16"/>
          <w:lang w:eastAsia="zh-CN"/>
        </w:rPr>
      </w:pPr>
      <w:r>
        <w:rPr>
          <w:w w:val="95"/>
          <w:sz w:val="16"/>
          <w:szCs w:val="16"/>
          <w:lang w:eastAsia="zh-CN"/>
        </w:rPr>
        <w:t>160km/h</w:t>
      </w:r>
      <w:r>
        <w:rPr>
          <w:spacing w:val="19"/>
          <w:sz w:val="16"/>
          <w:szCs w:val="16"/>
          <w:lang w:eastAsia="zh-CN"/>
        </w:rPr>
        <w:t xml:space="preserve"> </w:t>
      </w:r>
      <w:r>
        <w:rPr>
          <w:w w:val="95"/>
          <w:sz w:val="16"/>
          <w:szCs w:val="16"/>
          <w:lang w:eastAsia="zh-CN"/>
        </w:rPr>
        <w:t>以上区段，受电弓动态抬升量</w:t>
      </w:r>
      <w:r>
        <w:rPr>
          <w:spacing w:val="30"/>
          <w:sz w:val="16"/>
          <w:szCs w:val="16"/>
          <w:lang w:eastAsia="zh-CN"/>
        </w:rPr>
        <w:t xml:space="preserve"> </w:t>
      </w:r>
      <w:r>
        <w:rPr>
          <w:w w:val="95"/>
          <w:sz w:val="16"/>
          <w:szCs w:val="16"/>
          <w:lang w:eastAsia="zh-CN"/>
        </w:rPr>
        <w:t>120mm，左右摆动量直线</w:t>
      </w:r>
      <w:r>
        <w:rPr>
          <w:spacing w:val="30"/>
          <w:sz w:val="16"/>
          <w:szCs w:val="16"/>
          <w:lang w:eastAsia="zh-CN"/>
        </w:rPr>
        <w:t xml:space="preserve"> </w:t>
      </w:r>
      <w:r>
        <w:rPr>
          <w:w w:val="95"/>
          <w:sz w:val="16"/>
          <w:szCs w:val="16"/>
          <w:lang w:eastAsia="zh-CN"/>
        </w:rPr>
        <w:t>250mm，曲线</w:t>
      </w:r>
      <w:r>
        <w:rPr>
          <w:spacing w:val="23"/>
          <w:sz w:val="16"/>
          <w:szCs w:val="16"/>
          <w:lang w:eastAsia="zh-CN"/>
        </w:rPr>
        <w:t xml:space="preserve"> </w:t>
      </w:r>
      <w:r>
        <w:rPr>
          <w:w w:val="95"/>
          <w:sz w:val="16"/>
          <w:szCs w:val="16"/>
          <w:lang w:eastAsia="zh-CN"/>
        </w:rPr>
        <w:t>300mm</w:t>
      </w:r>
      <w:r>
        <w:rPr>
          <w:spacing w:val="-10"/>
          <w:w w:val="95"/>
          <w:sz w:val="16"/>
          <w:szCs w:val="16"/>
          <w:lang w:eastAsia="zh-CN"/>
        </w:rPr>
        <w:t>。</w:t>
      </w:r>
    </w:p>
    <w:p w14:paraId="55048EC8">
      <w:pPr>
        <w:ind w:left="542"/>
        <w:rPr>
          <w:sz w:val="16"/>
          <w:szCs w:val="16"/>
          <w:lang w:eastAsia="zh-CN"/>
        </w:rPr>
      </w:pPr>
      <w:r>
        <w:rPr>
          <w:sz w:val="16"/>
          <w:szCs w:val="16"/>
          <w:lang w:eastAsia="zh-CN"/>
        </w:rPr>
        <w:t>In the section above 160km/h, the dynamic lifting amount of pantograph is 120mm, and the left and right swing amount is 250mm in straight line and 300mm in curve.</w:t>
      </w:r>
    </w:p>
    <w:p w14:paraId="18DC4E85">
      <w:pPr>
        <w:spacing w:before="11"/>
        <w:rPr>
          <w:sz w:val="10"/>
          <w:szCs w:val="16"/>
          <w:lang w:eastAsia="zh-CN"/>
        </w:rPr>
      </w:pPr>
    </w:p>
    <w:p w14:paraId="139A2835">
      <w:pPr>
        <w:ind w:left="285" w:right="382"/>
        <w:jc w:val="center"/>
        <w:outlineLvl w:val="0"/>
        <w:rPr>
          <w:b/>
          <w:bCs/>
          <w:spacing w:val="-10"/>
          <w:w w:val="95"/>
          <w:sz w:val="20"/>
          <w:szCs w:val="20"/>
        </w:rPr>
      </w:pPr>
      <w:r>
        <w:rPr>
          <w:b/>
          <w:bCs/>
          <w:w w:val="95"/>
          <w:sz w:val="20"/>
          <w:szCs w:val="20"/>
        </w:rPr>
        <w:t>接触悬</w:t>
      </w:r>
      <w:r>
        <w:rPr>
          <w:b/>
          <w:bCs/>
          <w:spacing w:val="-10"/>
          <w:w w:val="95"/>
          <w:sz w:val="20"/>
          <w:szCs w:val="20"/>
        </w:rPr>
        <w:t>挂</w:t>
      </w:r>
    </w:p>
    <w:p w14:paraId="11FBEF31">
      <w:pPr>
        <w:ind w:left="285" w:right="382"/>
        <w:jc w:val="center"/>
        <w:outlineLvl w:val="0"/>
        <w:rPr>
          <w:b/>
          <w:bCs/>
          <w:sz w:val="20"/>
          <w:szCs w:val="20"/>
        </w:rPr>
      </w:pPr>
      <w:r>
        <w:rPr>
          <w:b/>
          <w:bCs/>
          <w:sz w:val="20"/>
          <w:szCs w:val="20"/>
        </w:rPr>
        <w:t>Contact suspension</w:t>
      </w:r>
    </w:p>
    <w:p w14:paraId="7E7E354B">
      <w:pPr>
        <w:numPr>
          <w:ilvl w:val="0"/>
          <w:numId w:val="93"/>
        </w:numPr>
        <w:tabs>
          <w:tab w:val="left" w:pos="1068"/>
        </w:tabs>
        <w:spacing w:before="191" w:line="427" w:lineRule="auto"/>
        <w:ind w:right="222" w:firstLine="420"/>
        <w:jc w:val="both"/>
        <w:rPr>
          <w:w w:val="99"/>
          <w:sz w:val="16"/>
          <w:szCs w:val="18"/>
          <w:lang w:eastAsia="zh-CN"/>
        </w:rPr>
      </w:pPr>
      <w:r>
        <w:rPr>
          <w:spacing w:val="-1"/>
          <w:w w:val="99"/>
          <w:sz w:val="16"/>
          <w:szCs w:val="18"/>
          <w:lang w:eastAsia="zh-CN"/>
        </w:rPr>
        <w:t>接触网一般应采用全补偿链形悬挂。采用简单悬挂时应适当增加接触线的张力，</w:t>
      </w:r>
      <w:r>
        <w:rPr>
          <w:spacing w:val="-5"/>
          <w:w w:val="99"/>
          <w:sz w:val="16"/>
          <w:szCs w:val="18"/>
          <w:lang w:eastAsia="zh-CN"/>
        </w:rPr>
        <w:t>同时明确允许通过的列车速度。采用刚性悬挂时，电力机车</w:t>
      </w:r>
      <w:r>
        <w:rPr>
          <w:spacing w:val="-1"/>
          <w:w w:val="99"/>
          <w:sz w:val="16"/>
          <w:szCs w:val="18"/>
          <w:lang w:eastAsia="zh-CN"/>
        </w:rPr>
        <w:t>（</w:t>
      </w:r>
      <w:r>
        <w:rPr>
          <w:w w:val="99"/>
          <w:sz w:val="16"/>
          <w:szCs w:val="18"/>
          <w:lang w:eastAsia="zh-CN"/>
        </w:rPr>
        <w:t>动车组</w:t>
      </w:r>
      <w:r>
        <w:rPr>
          <w:spacing w:val="-25"/>
          <w:w w:val="99"/>
          <w:sz w:val="16"/>
          <w:szCs w:val="18"/>
          <w:lang w:eastAsia="zh-CN"/>
        </w:rPr>
        <w:t>）</w:t>
      </w:r>
      <w:r>
        <w:rPr>
          <w:spacing w:val="-1"/>
          <w:w w:val="99"/>
          <w:sz w:val="16"/>
          <w:szCs w:val="18"/>
          <w:lang w:eastAsia="zh-CN"/>
        </w:rPr>
        <w:t xml:space="preserve">的运行速度不宜超过 </w:t>
      </w:r>
      <w:r>
        <w:rPr>
          <w:spacing w:val="1"/>
          <w:w w:val="99"/>
          <w:sz w:val="16"/>
          <w:szCs w:val="18"/>
          <w:lang w:eastAsia="zh-CN"/>
        </w:rPr>
        <w:t>120</w:t>
      </w:r>
      <w:r>
        <w:rPr>
          <w:spacing w:val="-2"/>
          <w:w w:val="99"/>
          <w:sz w:val="16"/>
          <w:szCs w:val="18"/>
          <w:lang w:eastAsia="zh-CN"/>
        </w:rPr>
        <w:t>k</w:t>
      </w:r>
      <w:r>
        <w:rPr>
          <w:spacing w:val="1"/>
          <w:w w:val="99"/>
          <w:sz w:val="16"/>
          <w:szCs w:val="18"/>
          <w:lang w:eastAsia="zh-CN"/>
        </w:rPr>
        <w:t>m/</w:t>
      </w:r>
      <w:r>
        <w:rPr>
          <w:spacing w:val="-2"/>
          <w:w w:val="99"/>
          <w:sz w:val="16"/>
          <w:szCs w:val="18"/>
          <w:lang w:eastAsia="zh-CN"/>
        </w:rPr>
        <w:t>h</w:t>
      </w:r>
      <w:r>
        <w:rPr>
          <w:w w:val="99"/>
          <w:sz w:val="16"/>
          <w:szCs w:val="18"/>
          <w:lang w:eastAsia="zh-CN"/>
        </w:rPr>
        <w:t>。</w:t>
      </w:r>
    </w:p>
    <w:p w14:paraId="1879512A">
      <w:pPr>
        <w:tabs>
          <w:tab w:val="left" w:pos="1068"/>
        </w:tabs>
        <w:ind w:left="122" w:right="222"/>
        <w:jc w:val="both"/>
        <w:rPr>
          <w:sz w:val="16"/>
          <w:szCs w:val="18"/>
          <w:lang w:eastAsia="zh-CN"/>
        </w:rPr>
      </w:pPr>
      <w:r>
        <w:rPr>
          <w:sz w:val="16"/>
          <w:szCs w:val="16"/>
          <w:lang w:eastAsia="zh-CN"/>
        </w:rPr>
        <w:t>Generally, catenary should be suspended by full compensation chain. When using simple suspension, the tension of contact line should be appropriately increased, and the allowed train speed should be clearly defined. When rigid suspension is adopted, the running speed of electric locomotive (EMU) should not exceed 120km/h.</w:t>
      </w:r>
    </w:p>
    <w:p w14:paraId="0F8CC64E">
      <w:pPr>
        <w:numPr>
          <w:ilvl w:val="0"/>
          <w:numId w:val="93"/>
        </w:numPr>
        <w:tabs>
          <w:tab w:val="left" w:pos="1068"/>
        </w:tabs>
        <w:spacing w:line="267" w:lineRule="exact"/>
        <w:ind w:left="1068"/>
        <w:rPr>
          <w:spacing w:val="-1"/>
          <w:w w:val="95"/>
          <w:sz w:val="16"/>
          <w:szCs w:val="18"/>
          <w:lang w:eastAsia="zh-CN"/>
        </w:rPr>
      </w:pPr>
      <w:r>
        <w:rPr>
          <w:spacing w:val="-1"/>
          <w:w w:val="95"/>
          <w:sz w:val="16"/>
          <w:szCs w:val="18"/>
          <w:lang w:eastAsia="zh-CN"/>
        </w:rPr>
        <w:t>正线接触网的综合张力和正线接触线的张力不应低于下列数值：</w:t>
      </w:r>
    </w:p>
    <w:p w14:paraId="14550766">
      <w:pPr>
        <w:tabs>
          <w:tab w:val="left" w:pos="1068"/>
        </w:tabs>
        <w:ind w:left="1068"/>
        <w:rPr>
          <w:sz w:val="16"/>
          <w:szCs w:val="18"/>
          <w:lang w:eastAsia="zh-CN"/>
        </w:rPr>
      </w:pPr>
      <w:r>
        <w:rPr>
          <w:w w:val="95"/>
          <w:sz w:val="16"/>
          <w:szCs w:val="18"/>
          <w:lang w:eastAsia="zh-CN"/>
        </w:rPr>
        <w:t>The comprehensive tension of the main line catenary and the tension of the main line contact line shall not be lower than the following values:</w:t>
      </w:r>
    </w:p>
    <w:p w14:paraId="40AAE747">
      <w:pPr>
        <w:spacing w:before="3"/>
        <w:rPr>
          <w:sz w:val="2"/>
          <w:szCs w:val="16"/>
          <w:lang w:eastAsia="zh-CN"/>
        </w:rPr>
      </w:pPr>
    </w:p>
    <w:tbl>
      <w:tblPr>
        <w:tblStyle w:val="14"/>
        <w:tblW w:w="0" w:type="auto"/>
        <w:tblInd w:w="69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19"/>
        <w:gridCol w:w="2693"/>
        <w:gridCol w:w="1843"/>
      </w:tblGrid>
      <w:tr w14:paraId="55E5E710">
        <w:trPr>
          <w:trHeight w:val="319" w:hRule="atLeast"/>
        </w:trPr>
        <w:tc>
          <w:tcPr>
            <w:tcW w:w="3119" w:type="dxa"/>
          </w:tcPr>
          <w:p w14:paraId="2443CFBD">
            <w:pPr>
              <w:spacing w:before="23"/>
              <w:jc w:val="center"/>
              <w:rPr>
                <w:spacing w:val="-2"/>
                <w:w w:val="95"/>
                <w:sz w:val="16"/>
                <w:szCs w:val="18"/>
                <w:lang w:eastAsia="zh-CN"/>
              </w:rPr>
            </w:pPr>
            <w:r>
              <w:rPr>
                <w:w w:val="95"/>
                <w:sz w:val="16"/>
                <w:szCs w:val="18"/>
                <w:lang w:eastAsia="zh-CN"/>
              </w:rPr>
              <w:t>区段内列车运行速度</w:t>
            </w:r>
            <w:r>
              <w:rPr>
                <w:spacing w:val="-2"/>
                <w:w w:val="95"/>
                <w:sz w:val="16"/>
                <w:szCs w:val="18"/>
                <w:lang w:eastAsia="zh-CN"/>
              </w:rPr>
              <w:t>（km/h）</w:t>
            </w:r>
          </w:p>
          <w:p w14:paraId="77B071A1">
            <w:pPr>
              <w:jc w:val="center"/>
              <w:rPr>
                <w:sz w:val="16"/>
                <w:szCs w:val="18"/>
                <w:lang w:eastAsia="zh-CN"/>
              </w:rPr>
            </w:pPr>
            <w:r>
              <w:rPr>
                <w:sz w:val="16"/>
                <w:szCs w:val="16"/>
                <w:lang w:eastAsia="zh-CN"/>
              </w:rPr>
              <w:t>Train running speed in the section (km/h)</w:t>
            </w:r>
          </w:p>
        </w:tc>
        <w:tc>
          <w:tcPr>
            <w:tcW w:w="2693" w:type="dxa"/>
          </w:tcPr>
          <w:p w14:paraId="2AC24FE4">
            <w:pPr>
              <w:spacing w:before="23"/>
              <w:jc w:val="center"/>
              <w:rPr>
                <w:spacing w:val="-4"/>
                <w:w w:val="95"/>
                <w:sz w:val="16"/>
                <w:szCs w:val="18"/>
                <w:lang w:eastAsia="zh-CN"/>
              </w:rPr>
            </w:pPr>
            <w:r>
              <w:rPr>
                <w:w w:val="95"/>
                <w:sz w:val="16"/>
                <w:szCs w:val="18"/>
                <w:lang w:eastAsia="zh-CN"/>
              </w:rPr>
              <w:t>接触网综合张力</w:t>
            </w:r>
            <w:r>
              <w:rPr>
                <w:spacing w:val="-4"/>
                <w:w w:val="95"/>
                <w:sz w:val="16"/>
                <w:szCs w:val="18"/>
                <w:lang w:eastAsia="zh-CN"/>
              </w:rPr>
              <w:t>（kN）</w:t>
            </w:r>
          </w:p>
          <w:p w14:paraId="6EC3A843">
            <w:pPr>
              <w:jc w:val="center"/>
              <w:rPr>
                <w:sz w:val="16"/>
                <w:szCs w:val="18"/>
                <w:lang w:eastAsia="zh-CN"/>
              </w:rPr>
            </w:pPr>
            <w:r>
              <w:rPr>
                <w:sz w:val="16"/>
                <w:szCs w:val="16"/>
                <w:lang w:eastAsia="zh-CN"/>
              </w:rPr>
              <w:t>Comprehensive tension of catenary (kN)</w:t>
            </w:r>
          </w:p>
        </w:tc>
        <w:tc>
          <w:tcPr>
            <w:tcW w:w="1843" w:type="dxa"/>
          </w:tcPr>
          <w:p w14:paraId="726E312C">
            <w:pPr>
              <w:spacing w:before="23"/>
              <w:jc w:val="center"/>
              <w:rPr>
                <w:spacing w:val="-4"/>
                <w:w w:val="95"/>
                <w:sz w:val="16"/>
                <w:szCs w:val="18"/>
              </w:rPr>
            </w:pPr>
            <w:r>
              <w:rPr>
                <w:w w:val="95"/>
                <w:sz w:val="16"/>
                <w:szCs w:val="18"/>
              </w:rPr>
              <w:t>接触线张力</w:t>
            </w:r>
            <w:r>
              <w:rPr>
                <w:spacing w:val="-4"/>
                <w:w w:val="95"/>
                <w:sz w:val="16"/>
                <w:szCs w:val="18"/>
              </w:rPr>
              <w:t>（kN）</w:t>
            </w:r>
          </w:p>
          <w:p w14:paraId="4A8B68E6">
            <w:pPr>
              <w:jc w:val="center"/>
              <w:rPr>
                <w:sz w:val="16"/>
                <w:szCs w:val="18"/>
              </w:rPr>
            </w:pPr>
            <w:r>
              <w:rPr>
                <w:sz w:val="16"/>
                <w:szCs w:val="16"/>
              </w:rPr>
              <w:t>Contact wire tension (kN)</w:t>
            </w:r>
          </w:p>
        </w:tc>
      </w:tr>
      <w:tr w14:paraId="0E360E62">
        <w:trPr>
          <w:trHeight w:val="319" w:hRule="atLeast"/>
        </w:trPr>
        <w:tc>
          <w:tcPr>
            <w:tcW w:w="3119" w:type="dxa"/>
          </w:tcPr>
          <w:p w14:paraId="093F5DB9">
            <w:pPr>
              <w:spacing w:before="23"/>
              <w:jc w:val="center"/>
              <w:rPr>
                <w:sz w:val="16"/>
                <w:szCs w:val="18"/>
              </w:rPr>
            </w:pPr>
            <w:r>
              <w:rPr>
                <w:spacing w:val="-2"/>
                <w:sz w:val="16"/>
                <w:szCs w:val="18"/>
              </w:rPr>
              <w:t>v≤120</w:t>
            </w:r>
          </w:p>
        </w:tc>
        <w:tc>
          <w:tcPr>
            <w:tcW w:w="2693" w:type="dxa"/>
          </w:tcPr>
          <w:p w14:paraId="6002346F">
            <w:pPr>
              <w:spacing w:before="23"/>
              <w:jc w:val="center"/>
              <w:rPr>
                <w:sz w:val="16"/>
                <w:szCs w:val="18"/>
              </w:rPr>
            </w:pPr>
            <w:r>
              <w:rPr>
                <w:spacing w:val="-5"/>
                <w:sz w:val="16"/>
                <w:szCs w:val="18"/>
              </w:rPr>
              <w:t>25</w:t>
            </w:r>
          </w:p>
        </w:tc>
        <w:tc>
          <w:tcPr>
            <w:tcW w:w="1843" w:type="dxa"/>
          </w:tcPr>
          <w:p w14:paraId="65D2540D">
            <w:pPr>
              <w:spacing w:before="23"/>
              <w:jc w:val="center"/>
              <w:rPr>
                <w:sz w:val="16"/>
                <w:szCs w:val="18"/>
              </w:rPr>
            </w:pPr>
            <w:r>
              <w:rPr>
                <w:spacing w:val="-5"/>
                <w:sz w:val="16"/>
                <w:szCs w:val="18"/>
              </w:rPr>
              <w:t>10</w:t>
            </w:r>
          </w:p>
        </w:tc>
      </w:tr>
      <w:tr w14:paraId="2F96193E">
        <w:trPr>
          <w:trHeight w:val="318" w:hRule="atLeast"/>
        </w:trPr>
        <w:tc>
          <w:tcPr>
            <w:tcW w:w="3119" w:type="dxa"/>
          </w:tcPr>
          <w:p w14:paraId="12888981">
            <w:pPr>
              <w:spacing w:before="23"/>
              <w:jc w:val="center"/>
              <w:rPr>
                <w:sz w:val="16"/>
                <w:szCs w:val="18"/>
              </w:rPr>
            </w:pPr>
            <w:r>
              <w:rPr>
                <w:spacing w:val="-2"/>
                <w:sz w:val="16"/>
                <w:szCs w:val="18"/>
              </w:rPr>
              <w:t>120＜v≤160</w:t>
            </w:r>
          </w:p>
        </w:tc>
        <w:tc>
          <w:tcPr>
            <w:tcW w:w="2693" w:type="dxa"/>
          </w:tcPr>
          <w:p w14:paraId="1E5849FB">
            <w:pPr>
              <w:spacing w:before="23"/>
              <w:jc w:val="center"/>
              <w:rPr>
                <w:sz w:val="16"/>
                <w:szCs w:val="18"/>
              </w:rPr>
            </w:pPr>
            <w:r>
              <w:rPr>
                <w:spacing w:val="-5"/>
                <w:sz w:val="16"/>
                <w:szCs w:val="18"/>
              </w:rPr>
              <w:t>28</w:t>
            </w:r>
          </w:p>
        </w:tc>
        <w:tc>
          <w:tcPr>
            <w:tcW w:w="1843" w:type="dxa"/>
          </w:tcPr>
          <w:p w14:paraId="19BC3E5B">
            <w:pPr>
              <w:spacing w:before="23"/>
              <w:jc w:val="center"/>
              <w:rPr>
                <w:sz w:val="16"/>
                <w:szCs w:val="18"/>
              </w:rPr>
            </w:pPr>
            <w:r>
              <w:rPr>
                <w:spacing w:val="-5"/>
                <w:sz w:val="16"/>
                <w:szCs w:val="18"/>
              </w:rPr>
              <w:t>13</w:t>
            </w:r>
          </w:p>
        </w:tc>
      </w:tr>
      <w:tr w14:paraId="79118EF9">
        <w:trPr>
          <w:trHeight w:val="318" w:hRule="atLeast"/>
        </w:trPr>
        <w:tc>
          <w:tcPr>
            <w:tcW w:w="3119" w:type="dxa"/>
          </w:tcPr>
          <w:p w14:paraId="0602851A">
            <w:pPr>
              <w:spacing w:before="23"/>
              <w:jc w:val="center"/>
              <w:rPr>
                <w:sz w:val="16"/>
                <w:szCs w:val="18"/>
              </w:rPr>
            </w:pPr>
            <w:r>
              <w:rPr>
                <w:spacing w:val="-2"/>
                <w:sz w:val="16"/>
                <w:szCs w:val="18"/>
              </w:rPr>
              <w:t>160＜v≤200</w:t>
            </w:r>
          </w:p>
        </w:tc>
        <w:tc>
          <w:tcPr>
            <w:tcW w:w="2693" w:type="dxa"/>
          </w:tcPr>
          <w:p w14:paraId="6D63B593">
            <w:pPr>
              <w:spacing w:before="23"/>
              <w:jc w:val="center"/>
              <w:rPr>
                <w:sz w:val="16"/>
                <w:szCs w:val="18"/>
              </w:rPr>
            </w:pPr>
            <w:r>
              <w:rPr>
                <w:spacing w:val="-5"/>
                <w:sz w:val="16"/>
                <w:szCs w:val="18"/>
              </w:rPr>
              <w:t>30</w:t>
            </w:r>
          </w:p>
        </w:tc>
        <w:tc>
          <w:tcPr>
            <w:tcW w:w="1843" w:type="dxa"/>
          </w:tcPr>
          <w:p w14:paraId="0C32B488">
            <w:pPr>
              <w:spacing w:before="23"/>
              <w:jc w:val="center"/>
              <w:rPr>
                <w:sz w:val="16"/>
                <w:szCs w:val="18"/>
              </w:rPr>
            </w:pPr>
            <w:r>
              <w:rPr>
                <w:spacing w:val="-5"/>
                <w:sz w:val="16"/>
                <w:szCs w:val="18"/>
              </w:rPr>
              <w:t>15</w:t>
            </w:r>
          </w:p>
        </w:tc>
      </w:tr>
    </w:tbl>
    <w:p w14:paraId="2A2A6B06">
      <w:pPr>
        <w:numPr>
          <w:ilvl w:val="0"/>
          <w:numId w:val="93"/>
        </w:numPr>
        <w:tabs>
          <w:tab w:val="left" w:pos="1068"/>
        </w:tabs>
        <w:spacing w:before="106"/>
        <w:ind w:left="1068"/>
        <w:rPr>
          <w:spacing w:val="-1"/>
          <w:w w:val="95"/>
          <w:sz w:val="16"/>
          <w:szCs w:val="18"/>
          <w:lang w:eastAsia="zh-CN"/>
        </w:rPr>
      </w:pPr>
      <w:r>
        <w:rPr>
          <w:spacing w:val="-1"/>
          <w:w w:val="95"/>
          <w:sz w:val="16"/>
          <w:szCs w:val="18"/>
          <w:lang w:eastAsia="zh-CN"/>
        </w:rPr>
        <w:t>站线接触线、承力索的标称截面、材质、张力宜与正线一致。</w:t>
      </w:r>
    </w:p>
    <w:p w14:paraId="249FF816">
      <w:pPr>
        <w:tabs>
          <w:tab w:val="left" w:pos="1068"/>
        </w:tabs>
        <w:ind w:left="1068"/>
        <w:rPr>
          <w:sz w:val="16"/>
          <w:szCs w:val="18"/>
          <w:lang w:eastAsia="zh-CN"/>
        </w:rPr>
      </w:pPr>
      <w:r>
        <w:rPr>
          <w:sz w:val="16"/>
          <w:szCs w:val="16"/>
          <w:lang w:eastAsia="zh-CN"/>
        </w:rPr>
        <w:t>The nominal section, material and tension of the contact line and bearing cable of the station line should be consistent with the main line.</w:t>
      </w:r>
    </w:p>
    <w:p w14:paraId="3DD5E0B2">
      <w:pPr>
        <w:spacing w:before="3"/>
        <w:rPr>
          <w:sz w:val="11"/>
          <w:szCs w:val="16"/>
          <w:lang w:eastAsia="zh-CN"/>
        </w:rPr>
      </w:pPr>
    </w:p>
    <w:p w14:paraId="7FBCAE68">
      <w:pPr>
        <w:numPr>
          <w:ilvl w:val="0"/>
          <w:numId w:val="93"/>
        </w:numPr>
        <w:tabs>
          <w:tab w:val="left" w:pos="1068"/>
        </w:tabs>
        <w:spacing w:line="427" w:lineRule="auto"/>
        <w:ind w:right="222" w:firstLine="420"/>
        <w:jc w:val="both"/>
        <w:rPr>
          <w:sz w:val="16"/>
          <w:szCs w:val="18"/>
          <w:lang w:eastAsia="zh-CN"/>
        </w:rPr>
      </w:pPr>
      <w:r>
        <w:rPr>
          <w:w w:val="95"/>
          <w:sz w:val="16"/>
          <w:szCs w:val="18"/>
          <w:lang w:eastAsia="zh-CN"/>
        </w:rPr>
        <w:t>锚段长度不宜超过 1600m，最大跨距不得超过 65m，对山口、谷口、高路堤和桥梁</w:t>
      </w:r>
      <w:r>
        <w:rPr>
          <w:spacing w:val="-1"/>
          <w:sz w:val="16"/>
          <w:szCs w:val="18"/>
          <w:lang w:eastAsia="zh-CN"/>
        </w:rPr>
        <w:t xml:space="preserve">等风口范围内的跨距，应按设计标准选用值缩小 </w:t>
      </w:r>
      <w:r>
        <w:rPr>
          <w:sz w:val="16"/>
          <w:szCs w:val="18"/>
          <w:lang w:eastAsia="zh-CN"/>
        </w:rPr>
        <w:t>5～10m</w:t>
      </w:r>
      <w:r>
        <w:rPr>
          <w:spacing w:val="-2"/>
          <w:sz w:val="16"/>
          <w:szCs w:val="18"/>
          <w:lang w:eastAsia="zh-CN"/>
        </w:rPr>
        <w:t xml:space="preserve">，且最大跨距不宜超过 </w:t>
      </w:r>
      <w:r>
        <w:rPr>
          <w:sz w:val="16"/>
          <w:szCs w:val="18"/>
          <w:lang w:eastAsia="zh-CN"/>
        </w:rPr>
        <w:t>50m。</w:t>
      </w:r>
    </w:p>
    <w:p w14:paraId="4668CA14">
      <w:pPr>
        <w:tabs>
          <w:tab w:val="left" w:pos="1068"/>
        </w:tabs>
        <w:ind w:left="122" w:right="222"/>
        <w:jc w:val="both"/>
        <w:rPr>
          <w:sz w:val="16"/>
          <w:szCs w:val="18"/>
          <w:lang w:eastAsia="zh-CN"/>
        </w:rPr>
      </w:pPr>
      <w:r>
        <w:rPr>
          <w:sz w:val="16"/>
          <w:szCs w:val="16"/>
          <w:lang w:eastAsia="zh-CN"/>
        </w:rPr>
        <w:t>The length of anchor section should not exceed 1600m, and the maximum span should not exceed 65m. The span within the tuyere range of Yamaguchi, Taniguchi, high embankment and bridge should be reduced by 5 ~ 10m according to the design standard, and the maximum span should not exceed 50m.</w:t>
      </w:r>
    </w:p>
    <w:p w14:paraId="5ABCB014">
      <w:pPr>
        <w:numPr>
          <w:ilvl w:val="0"/>
          <w:numId w:val="93"/>
        </w:numPr>
        <w:tabs>
          <w:tab w:val="left" w:pos="1068"/>
        </w:tabs>
        <w:spacing w:line="427" w:lineRule="auto"/>
        <w:ind w:right="222" w:firstLine="420"/>
        <w:jc w:val="both"/>
        <w:rPr>
          <w:spacing w:val="-1"/>
          <w:w w:val="99"/>
          <w:sz w:val="16"/>
          <w:szCs w:val="18"/>
          <w:lang w:eastAsia="zh-CN"/>
        </w:rPr>
      </w:pPr>
      <w:r>
        <w:rPr>
          <w:spacing w:val="-1"/>
          <w:w w:val="99"/>
          <w:sz w:val="16"/>
          <w:szCs w:val="18"/>
          <w:lang w:eastAsia="zh-CN"/>
        </w:rPr>
        <w:t>合理布置电分段，对较大的车站应分场、分束供电，对机务折返点、动车所应保</w:t>
      </w:r>
      <w:r>
        <w:rPr>
          <w:spacing w:val="-5"/>
          <w:w w:val="99"/>
          <w:sz w:val="16"/>
          <w:szCs w:val="18"/>
          <w:lang w:eastAsia="zh-CN"/>
        </w:rPr>
        <w:t>证不同径路的接触网能单独停电维修。在车站一端宜设电分段锚段关节，装设隔离开关，纳</w:t>
      </w:r>
      <w:r>
        <w:rPr>
          <w:spacing w:val="-1"/>
          <w:w w:val="99"/>
          <w:sz w:val="16"/>
          <w:szCs w:val="18"/>
          <w:lang w:eastAsia="zh-CN"/>
        </w:rPr>
        <w:t>入远动控制并视频监控。</w:t>
      </w:r>
    </w:p>
    <w:p w14:paraId="4AE1C39F">
      <w:pPr>
        <w:tabs>
          <w:tab w:val="left" w:pos="1068"/>
        </w:tabs>
        <w:ind w:left="122" w:right="222"/>
        <w:jc w:val="both"/>
        <w:rPr>
          <w:sz w:val="16"/>
          <w:szCs w:val="18"/>
          <w:lang w:eastAsia="zh-CN"/>
        </w:rPr>
      </w:pPr>
      <w:r>
        <w:rPr>
          <w:sz w:val="16"/>
          <w:szCs w:val="16"/>
          <w:lang w:eastAsia="zh-CN"/>
        </w:rPr>
        <w:t>Reasonable arrangement of electrical sections, for larger stations, power supply should be divided into fields and beams, and for locomotive turn-back points and motor trains, catenary with different paths should be guaranteed to be cut off and maintained separately. At one end of the station, it is advisable to set up electric subsection anchor joint, install isolating switch, bring into telecontrol control and video monitoring.</w:t>
      </w:r>
    </w:p>
    <w:p w14:paraId="1C8F965C">
      <w:pPr>
        <w:spacing w:line="288" w:lineRule="exact"/>
        <w:ind w:left="3429"/>
        <w:outlineLvl w:val="0"/>
        <w:rPr>
          <w:b/>
          <w:bCs/>
          <w:spacing w:val="-10"/>
          <w:w w:val="95"/>
          <w:sz w:val="20"/>
          <w:szCs w:val="20"/>
        </w:rPr>
      </w:pPr>
      <w:r>
        <w:rPr>
          <w:b/>
          <w:bCs/>
          <w:w w:val="95"/>
          <w:sz w:val="20"/>
          <w:szCs w:val="20"/>
        </w:rPr>
        <w:t>承力索与接触</w:t>
      </w:r>
      <w:r>
        <w:rPr>
          <w:b/>
          <w:bCs/>
          <w:spacing w:val="-10"/>
          <w:w w:val="95"/>
          <w:sz w:val="20"/>
          <w:szCs w:val="20"/>
        </w:rPr>
        <w:t>线</w:t>
      </w:r>
    </w:p>
    <w:p w14:paraId="5ADB98B3">
      <w:pPr>
        <w:ind w:left="3429"/>
        <w:outlineLvl w:val="0"/>
        <w:rPr>
          <w:b/>
          <w:bCs/>
          <w:sz w:val="20"/>
          <w:szCs w:val="20"/>
        </w:rPr>
      </w:pPr>
      <w:r>
        <w:rPr>
          <w:b/>
          <w:bCs/>
          <w:sz w:val="20"/>
          <w:szCs w:val="20"/>
        </w:rPr>
        <w:t>Load-bearing cable and contact wire</w:t>
      </w:r>
    </w:p>
    <w:p w14:paraId="48088BC1">
      <w:pPr>
        <w:numPr>
          <w:ilvl w:val="0"/>
          <w:numId w:val="93"/>
        </w:numPr>
        <w:tabs>
          <w:tab w:val="left" w:pos="1068"/>
        </w:tabs>
        <w:spacing w:before="188" w:line="427" w:lineRule="auto"/>
        <w:ind w:right="222" w:firstLine="420"/>
        <w:rPr>
          <w:spacing w:val="-1"/>
          <w:w w:val="99"/>
          <w:sz w:val="16"/>
          <w:szCs w:val="18"/>
          <w:lang w:eastAsia="zh-CN"/>
        </w:rPr>
      </w:pPr>
      <w:r>
        <w:rPr>
          <w:spacing w:val="-1"/>
          <w:w w:val="99"/>
          <w:sz w:val="16"/>
          <w:szCs w:val="18"/>
          <w:lang w:eastAsia="zh-CN"/>
        </w:rPr>
        <w:t>正线承力索和接触线宜采用恒张力架设。接触线架设张力应根据线材材质、额定张力等因素选取，且不应小于线盘绕线张力，架设张力偏差不得大于</w:t>
      </w:r>
      <w:r>
        <w:rPr>
          <w:spacing w:val="3"/>
          <w:sz w:val="16"/>
          <w:szCs w:val="18"/>
          <w:lang w:eastAsia="zh-CN"/>
        </w:rPr>
        <w:t xml:space="preserve"> </w:t>
      </w:r>
      <w:r>
        <w:rPr>
          <w:spacing w:val="1"/>
          <w:w w:val="99"/>
          <w:sz w:val="16"/>
          <w:szCs w:val="18"/>
          <w:lang w:eastAsia="zh-CN"/>
        </w:rPr>
        <w:t>8</w:t>
      </w:r>
      <w:r>
        <w:rPr>
          <w:spacing w:val="-1"/>
          <w:w w:val="99"/>
          <w:sz w:val="16"/>
          <w:szCs w:val="18"/>
          <w:lang w:eastAsia="zh-CN"/>
        </w:rPr>
        <w:t>%。</w:t>
      </w:r>
    </w:p>
    <w:p w14:paraId="7DC520F9">
      <w:pPr>
        <w:tabs>
          <w:tab w:val="left" w:pos="1068"/>
        </w:tabs>
        <w:ind w:left="122" w:right="222"/>
        <w:rPr>
          <w:sz w:val="16"/>
          <w:szCs w:val="18"/>
          <w:lang w:eastAsia="zh-CN"/>
        </w:rPr>
      </w:pPr>
      <w:r>
        <w:rPr>
          <w:sz w:val="16"/>
          <w:szCs w:val="16"/>
          <w:lang w:eastAsia="zh-CN"/>
        </w:rPr>
        <w:t>The main line bearing cable and contact line should be erected with constant tension. The erection tension of contact wire shall be selected according to wire material, rated tension and other factors, and shall not be less than the tension of wire coiling, and the deviation of erection tension shall not be greater than 8%.</w:t>
      </w:r>
    </w:p>
    <w:p w14:paraId="1C163B63">
      <w:pPr>
        <w:numPr>
          <w:ilvl w:val="0"/>
          <w:numId w:val="93"/>
        </w:numPr>
        <w:tabs>
          <w:tab w:val="left" w:pos="1068"/>
        </w:tabs>
        <w:spacing w:line="427" w:lineRule="auto"/>
        <w:ind w:right="222" w:firstLine="420"/>
        <w:rPr>
          <w:spacing w:val="-1"/>
          <w:w w:val="99"/>
          <w:sz w:val="16"/>
          <w:szCs w:val="18"/>
          <w:lang w:eastAsia="zh-CN"/>
        </w:rPr>
      </w:pPr>
      <w:r>
        <w:rPr>
          <w:spacing w:val="-1"/>
          <w:w w:val="99"/>
          <w:sz w:val="16"/>
          <w:szCs w:val="18"/>
          <w:lang w:eastAsia="zh-CN"/>
        </w:rPr>
        <w:t>承力索和接触线架设后，应采取超拉或其他措施消除新线蠕变引起的初伸长。超拉完毕后方可进行悬挂安装。</w:t>
      </w:r>
    </w:p>
    <w:p w14:paraId="35AE66DD">
      <w:pPr>
        <w:tabs>
          <w:tab w:val="left" w:pos="1068"/>
        </w:tabs>
        <w:ind w:left="122" w:right="222"/>
        <w:rPr>
          <w:sz w:val="16"/>
          <w:szCs w:val="18"/>
          <w:lang w:eastAsia="zh-CN"/>
        </w:rPr>
      </w:pPr>
      <w:r>
        <w:rPr>
          <w:sz w:val="16"/>
          <w:szCs w:val="16"/>
          <w:lang w:eastAsia="zh-CN"/>
        </w:rPr>
        <w:t>After the load-bearing cables and contact wires are erected, overstretching or other measures shall be taken to eliminate the initial elongation caused by creep of new wires. Suspension installation can only be carried out after overpulling is completed.</w:t>
      </w:r>
    </w:p>
    <w:p w14:paraId="1BDE783E">
      <w:pPr>
        <w:numPr>
          <w:ilvl w:val="0"/>
          <w:numId w:val="93"/>
        </w:numPr>
        <w:tabs>
          <w:tab w:val="left" w:pos="1068"/>
        </w:tabs>
        <w:spacing w:line="269" w:lineRule="exact"/>
        <w:ind w:left="1068"/>
        <w:rPr>
          <w:spacing w:val="-4"/>
          <w:w w:val="95"/>
          <w:sz w:val="16"/>
          <w:szCs w:val="18"/>
        </w:rPr>
      </w:pPr>
      <w:r>
        <w:rPr>
          <w:spacing w:val="-4"/>
          <w:w w:val="95"/>
          <w:sz w:val="16"/>
          <w:szCs w:val="18"/>
        </w:rPr>
        <w:t>承力索</w:t>
      </w:r>
    </w:p>
    <w:p w14:paraId="5E44C356">
      <w:pPr>
        <w:tabs>
          <w:tab w:val="left" w:pos="1068"/>
        </w:tabs>
        <w:ind w:left="1068"/>
        <w:rPr>
          <w:sz w:val="16"/>
          <w:szCs w:val="18"/>
        </w:rPr>
      </w:pPr>
      <w:r>
        <w:rPr>
          <w:sz w:val="16"/>
          <w:szCs w:val="16"/>
        </w:rPr>
        <w:t>Bearing cable</w:t>
      </w:r>
    </w:p>
    <w:p w14:paraId="271FED16">
      <w:pPr>
        <w:spacing w:before="3"/>
        <w:rPr>
          <w:sz w:val="11"/>
          <w:szCs w:val="16"/>
        </w:rPr>
      </w:pPr>
    </w:p>
    <w:p w14:paraId="7ACAB127">
      <w:pPr>
        <w:numPr>
          <w:ilvl w:val="0"/>
          <w:numId w:val="96"/>
        </w:numPr>
        <w:tabs>
          <w:tab w:val="left" w:pos="963"/>
        </w:tabs>
        <w:spacing w:before="1"/>
        <w:ind w:hanging="421"/>
        <w:jc w:val="both"/>
        <w:rPr>
          <w:spacing w:val="-1"/>
          <w:w w:val="95"/>
          <w:sz w:val="16"/>
          <w:szCs w:val="18"/>
          <w:lang w:eastAsia="zh-CN"/>
        </w:rPr>
      </w:pPr>
      <w:r>
        <w:rPr>
          <w:spacing w:val="-1"/>
          <w:w w:val="95"/>
          <w:sz w:val="16"/>
          <w:szCs w:val="18"/>
          <w:lang w:eastAsia="zh-CN"/>
        </w:rPr>
        <w:t>承力索宜采用铜合金材质，容许载流量符合运能需要。</w:t>
      </w:r>
    </w:p>
    <w:p w14:paraId="0E5134ED">
      <w:pPr>
        <w:tabs>
          <w:tab w:val="left" w:pos="963"/>
        </w:tabs>
        <w:ind w:left="962"/>
        <w:jc w:val="both"/>
        <w:rPr>
          <w:sz w:val="16"/>
          <w:szCs w:val="18"/>
          <w:lang w:eastAsia="zh-CN"/>
        </w:rPr>
      </w:pPr>
      <w:r>
        <w:rPr>
          <w:sz w:val="16"/>
          <w:szCs w:val="16"/>
          <w:lang w:eastAsia="zh-CN"/>
        </w:rPr>
        <w:t>The load-bearing cable should be made of copper alloy, and the allowable current carrying capacity should meet the needs of transportation capacity.</w:t>
      </w:r>
    </w:p>
    <w:p w14:paraId="7C7C198D">
      <w:pPr>
        <w:spacing w:before="5"/>
        <w:rPr>
          <w:sz w:val="11"/>
          <w:szCs w:val="16"/>
          <w:lang w:eastAsia="zh-CN"/>
        </w:rPr>
      </w:pPr>
    </w:p>
    <w:p w14:paraId="025B9901">
      <w:pPr>
        <w:numPr>
          <w:ilvl w:val="0"/>
          <w:numId w:val="96"/>
        </w:numPr>
        <w:tabs>
          <w:tab w:val="left" w:pos="963"/>
        </w:tabs>
        <w:ind w:hanging="421"/>
        <w:jc w:val="both"/>
        <w:rPr>
          <w:spacing w:val="-5"/>
          <w:w w:val="95"/>
          <w:sz w:val="16"/>
          <w:szCs w:val="18"/>
          <w:lang w:eastAsia="zh-CN"/>
        </w:rPr>
      </w:pPr>
      <w:r>
        <w:rPr>
          <w:w w:val="95"/>
          <w:sz w:val="16"/>
          <w:szCs w:val="18"/>
          <w:lang w:eastAsia="zh-CN"/>
        </w:rPr>
        <w:t>半补偿链形悬挂承力索的张力和弛度符合安装曲线，允许偏差</w:t>
      </w:r>
      <w:r>
        <w:rPr>
          <w:spacing w:val="48"/>
          <w:sz w:val="16"/>
          <w:szCs w:val="18"/>
          <w:lang w:eastAsia="zh-CN"/>
        </w:rPr>
        <w:t xml:space="preserve">  </w:t>
      </w:r>
      <w:r>
        <w:rPr>
          <w:w w:val="95"/>
          <w:sz w:val="16"/>
          <w:szCs w:val="18"/>
          <w:lang w:eastAsia="zh-CN"/>
        </w:rPr>
        <w:t>15</w:t>
      </w:r>
      <w:r>
        <w:rPr>
          <w:spacing w:val="-5"/>
          <w:w w:val="95"/>
          <w:sz w:val="16"/>
          <w:szCs w:val="18"/>
          <w:lang w:eastAsia="zh-CN"/>
        </w:rPr>
        <w:t>%。</w:t>
      </w:r>
    </w:p>
    <w:p w14:paraId="2CB719C9">
      <w:pPr>
        <w:tabs>
          <w:tab w:val="left" w:pos="963"/>
        </w:tabs>
        <w:ind w:left="962"/>
        <w:jc w:val="both"/>
        <w:rPr>
          <w:sz w:val="16"/>
          <w:szCs w:val="18"/>
          <w:lang w:eastAsia="zh-CN"/>
        </w:rPr>
      </w:pPr>
      <w:r>
        <w:rPr>
          <w:sz w:val="16"/>
          <w:szCs w:val="16"/>
          <w:lang w:eastAsia="zh-CN"/>
        </w:rPr>
        <w:t>The tension and sag of the half-compensated chain suspension bearing cable conform to the installation curve, and the allowable deviation is 15%.</w:t>
      </w:r>
    </w:p>
    <w:p w14:paraId="4C851491">
      <w:pPr>
        <w:spacing w:before="4"/>
        <w:rPr>
          <w:sz w:val="11"/>
          <w:szCs w:val="16"/>
          <w:lang w:eastAsia="zh-CN"/>
        </w:rPr>
      </w:pPr>
    </w:p>
    <w:p w14:paraId="2E52B51B">
      <w:pPr>
        <w:numPr>
          <w:ilvl w:val="0"/>
          <w:numId w:val="96"/>
        </w:numPr>
        <w:tabs>
          <w:tab w:val="left" w:pos="963"/>
        </w:tabs>
        <w:ind w:hanging="421"/>
        <w:jc w:val="both"/>
        <w:rPr>
          <w:spacing w:val="-2"/>
          <w:w w:val="95"/>
          <w:sz w:val="16"/>
          <w:szCs w:val="18"/>
        </w:rPr>
      </w:pPr>
      <w:r>
        <w:rPr>
          <w:spacing w:val="-2"/>
          <w:w w:val="95"/>
          <w:sz w:val="16"/>
          <w:szCs w:val="18"/>
        </w:rPr>
        <w:t>承力索位置</w:t>
      </w:r>
    </w:p>
    <w:p w14:paraId="33D025C2">
      <w:pPr>
        <w:tabs>
          <w:tab w:val="left" w:pos="963"/>
        </w:tabs>
        <w:ind w:left="962"/>
        <w:jc w:val="both"/>
        <w:rPr>
          <w:sz w:val="16"/>
          <w:szCs w:val="18"/>
        </w:rPr>
      </w:pPr>
      <w:r>
        <w:rPr>
          <w:sz w:val="16"/>
          <w:szCs w:val="16"/>
        </w:rPr>
        <w:t>Position of bearing cable</w:t>
      </w:r>
    </w:p>
    <w:p w14:paraId="1C46BD1A">
      <w:pPr>
        <w:spacing w:before="3"/>
        <w:rPr>
          <w:sz w:val="11"/>
          <w:szCs w:val="16"/>
        </w:rPr>
      </w:pPr>
    </w:p>
    <w:p w14:paraId="19CF91EA">
      <w:pPr>
        <w:spacing w:before="1" w:line="427" w:lineRule="auto"/>
        <w:ind w:left="122" w:right="222" w:firstLine="420"/>
        <w:jc w:val="both"/>
        <w:rPr>
          <w:spacing w:val="-1"/>
          <w:w w:val="99"/>
          <w:sz w:val="16"/>
          <w:szCs w:val="16"/>
          <w:lang w:eastAsia="zh-CN"/>
        </w:rPr>
      </w:pPr>
      <w:r>
        <w:rPr>
          <w:spacing w:val="-9"/>
          <w:w w:val="99"/>
          <w:sz w:val="16"/>
          <w:szCs w:val="16"/>
          <w:lang w:eastAsia="zh-CN"/>
        </w:rPr>
        <w:t>标准值：直线区段，半斜链型悬挂承力索位于线路中心的正上方，直链型悬挂承力索位于接触线正上方。曲线区段，承力索与接触线之间的连线垂直于轨面连线，承力索不得偏向</w:t>
      </w:r>
      <w:r>
        <w:rPr>
          <w:spacing w:val="-1"/>
          <w:w w:val="99"/>
          <w:sz w:val="16"/>
          <w:szCs w:val="16"/>
          <w:lang w:eastAsia="zh-CN"/>
        </w:rPr>
        <w:t>曲线外侧。</w:t>
      </w:r>
    </w:p>
    <w:p w14:paraId="2BE31696">
      <w:pPr>
        <w:ind w:left="122" w:right="222" w:firstLine="420"/>
        <w:jc w:val="both"/>
        <w:rPr>
          <w:sz w:val="16"/>
          <w:szCs w:val="16"/>
          <w:lang w:eastAsia="zh-CN"/>
        </w:rPr>
      </w:pPr>
      <w:r>
        <w:rPr>
          <w:w w:val="99"/>
          <w:sz w:val="16"/>
          <w:szCs w:val="16"/>
          <w:lang w:eastAsia="zh-CN"/>
        </w:rPr>
        <w:t>Standard value:</w:t>
      </w:r>
      <w:r>
        <w:rPr>
          <w:sz w:val="16"/>
          <w:szCs w:val="16"/>
          <w:lang w:eastAsia="zh-CN"/>
        </w:rPr>
        <w:t xml:space="preserve"> In straight line section, semi-oblique chain suspension load-bearing cable is located directly above the center of the line, and straight chain suspension load-bearing cable is located directly above the contact line. In the curve section, the connecting line between the bearing cable and the contact line is perpendicular to the connecting line of the rail surface, and the bearing cable shall not deviate to the outside of the curve.</w:t>
      </w:r>
    </w:p>
    <w:p w14:paraId="39B2E1E4">
      <w:pPr>
        <w:spacing w:line="427" w:lineRule="auto"/>
        <w:jc w:val="both"/>
        <w:rPr>
          <w:sz w:val="18"/>
          <w:szCs w:val="18"/>
          <w:lang w:eastAsia="zh-CN"/>
        </w:rPr>
        <w:sectPr>
          <w:pgSz w:w="11910" w:h="16840"/>
          <w:pgMar w:top="1480" w:right="1580" w:bottom="1380" w:left="1680" w:header="0" w:footer="1183" w:gutter="0"/>
          <w:cols w:space="720" w:num="1"/>
        </w:sectPr>
      </w:pPr>
    </w:p>
    <w:p w14:paraId="640C7D1A">
      <w:pPr>
        <w:spacing w:before="45" w:line="427" w:lineRule="auto"/>
        <w:ind w:left="542" w:right="5581"/>
        <w:rPr>
          <w:spacing w:val="-2"/>
          <w:sz w:val="16"/>
          <w:szCs w:val="16"/>
          <w:lang w:eastAsia="zh-CN"/>
        </w:rPr>
      </w:pPr>
      <w:r>
        <w:rPr>
          <w:spacing w:val="-2"/>
          <w:sz w:val="16"/>
          <w:szCs w:val="16"/>
          <w:lang w:eastAsia="zh-CN"/>
        </w:rPr>
        <w:t>标准状态：标准值±50mm。警示值：标准值±150mm。限界值：标准值±200mm。</w:t>
      </w:r>
    </w:p>
    <w:p w14:paraId="012CEC0F">
      <w:pPr>
        <w:ind w:left="542" w:right="5581"/>
        <w:rPr>
          <w:sz w:val="16"/>
          <w:szCs w:val="16"/>
          <w:lang w:eastAsia="zh-CN"/>
        </w:rPr>
      </w:pPr>
      <w:r>
        <w:rPr>
          <w:sz w:val="16"/>
          <w:szCs w:val="16"/>
          <w:lang w:eastAsia="zh-CN"/>
        </w:rPr>
        <w:t>Standard state: Standard value ± 50mm. Warning value: standard value ± 150mm. Threshold value: standard value ± 200mm.</w:t>
      </w:r>
    </w:p>
    <w:p w14:paraId="5C2E84AE">
      <w:pPr>
        <w:numPr>
          <w:ilvl w:val="0"/>
          <w:numId w:val="96"/>
        </w:numPr>
        <w:tabs>
          <w:tab w:val="left" w:pos="963"/>
        </w:tabs>
        <w:spacing w:line="267" w:lineRule="exact"/>
        <w:ind w:hanging="421"/>
        <w:rPr>
          <w:spacing w:val="-2"/>
          <w:w w:val="95"/>
          <w:sz w:val="16"/>
          <w:szCs w:val="18"/>
        </w:rPr>
      </w:pPr>
      <w:r>
        <w:rPr>
          <w:spacing w:val="-2"/>
          <w:w w:val="95"/>
          <w:sz w:val="16"/>
          <w:szCs w:val="18"/>
        </w:rPr>
        <w:t>承力索磨耗及损伤</w:t>
      </w:r>
    </w:p>
    <w:p w14:paraId="0DFDD6FF">
      <w:pPr>
        <w:tabs>
          <w:tab w:val="left" w:pos="963"/>
        </w:tabs>
        <w:ind w:left="962"/>
        <w:rPr>
          <w:sz w:val="16"/>
          <w:szCs w:val="18"/>
        </w:rPr>
      </w:pPr>
      <w:r>
        <w:rPr>
          <w:sz w:val="16"/>
          <w:szCs w:val="16"/>
        </w:rPr>
        <w:t>Wear and damage of load-bearing cable</w:t>
      </w:r>
    </w:p>
    <w:p w14:paraId="7BE352F3">
      <w:pPr>
        <w:spacing w:before="5"/>
        <w:rPr>
          <w:sz w:val="11"/>
          <w:szCs w:val="16"/>
        </w:rPr>
      </w:pPr>
    </w:p>
    <w:p w14:paraId="18EAC27D">
      <w:pPr>
        <w:numPr>
          <w:ilvl w:val="0"/>
          <w:numId w:val="97"/>
        </w:numPr>
        <w:tabs>
          <w:tab w:val="left" w:pos="1068"/>
        </w:tabs>
        <w:spacing w:before="1" w:line="427" w:lineRule="auto"/>
        <w:ind w:right="222" w:firstLine="420"/>
        <w:rPr>
          <w:spacing w:val="-1"/>
          <w:w w:val="99"/>
          <w:sz w:val="16"/>
          <w:szCs w:val="18"/>
          <w:lang w:eastAsia="zh-CN"/>
        </w:rPr>
      </w:pPr>
      <w:r>
        <w:rPr>
          <w:spacing w:val="-1"/>
          <w:w w:val="99"/>
          <w:sz w:val="16"/>
          <w:szCs w:val="18"/>
          <w:lang w:eastAsia="zh-CN"/>
        </w:rPr>
        <w:t>承力索损伤后不能满足该线通过的最大电流时，若系局部损伤，可以加电气补强线，若系普遍损伤则应更换。</w:t>
      </w:r>
    </w:p>
    <w:p w14:paraId="7977D014">
      <w:pPr>
        <w:tabs>
          <w:tab w:val="left" w:pos="1068"/>
        </w:tabs>
        <w:ind w:left="122" w:right="222"/>
        <w:rPr>
          <w:sz w:val="16"/>
          <w:szCs w:val="18"/>
          <w:lang w:eastAsia="zh-CN"/>
        </w:rPr>
      </w:pPr>
      <w:r>
        <w:rPr>
          <w:sz w:val="16"/>
          <w:szCs w:val="16"/>
          <w:lang w:eastAsia="zh-CN"/>
        </w:rPr>
        <w:t>When the load-bearing cable cannot meet the maximum current passing through the cable after damage, if it is local damage, it can be added with electrical reinforcement wire, and if it is common damage, it should be replaced.</w:t>
      </w:r>
    </w:p>
    <w:p w14:paraId="776B73C9">
      <w:pPr>
        <w:numPr>
          <w:ilvl w:val="0"/>
          <w:numId w:val="97"/>
        </w:numPr>
        <w:tabs>
          <w:tab w:val="left" w:pos="1068"/>
        </w:tabs>
        <w:spacing w:line="427" w:lineRule="auto"/>
        <w:ind w:right="222" w:firstLine="420"/>
        <w:rPr>
          <w:spacing w:val="-1"/>
          <w:w w:val="99"/>
          <w:sz w:val="16"/>
          <w:szCs w:val="18"/>
          <w:lang w:eastAsia="zh-CN"/>
        </w:rPr>
      </w:pPr>
      <w:r>
        <w:rPr>
          <w:spacing w:val="-1"/>
          <w:w w:val="99"/>
          <w:sz w:val="16"/>
          <w:szCs w:val="18"/>
          <w:lang w:eastAsia="zh-CN"/>
        </w:rPr>
        <w:t>承力索损伤后不能满足规定的机械强度安全系数时，</w:t>
      </w:r>
      <w:r>
        <w:rPr>
          <w:spacing w:val="-50"/>
          <w:sz w:val="16"/>
          <w:szCs w:val="18"/>
          <w:lang w:eastAsia="zh-CN"/>
        </w:rPr>
        <w:t xml:space="preserve"> </w:t>
      </w:r>
      <w:r>
        <w:rPr>
          <w:spacing w:val="-7"/>
          <w:w w:val="99"/>
          <w:sz w:val="16"/>
          <w:szCs w:val="18"/>
          <w:lang w:eastAsia="zh-CN"/>
        </w:rPr>
        <w:t>若系局部损伤，可以加补强</w:t>
      </w:r>
      <w:r>
        <w:rPr>
          <w:spacing w:val="-1"/>
          <w:w w:val="99"/>
          <w:sz w:val="16"/>
          <w:szCs w:val="18"/>
          <w:lang w:eastAsia="zh-CN"/>
        </w:rPr>
        <w:t>线或切除损坏部分重新接续，若系普遍损伤则应更换。</w:t>
      </w:r>
    </w:p>
    <w:p w14:paraId="2A01CD18">
      <w:pPr>
        <w:tabs>
          <w:tab w:val="left" w:pos="1068"/>
        </w:tabs>
        <w:ind w:left="122" w:right="222"/>
        <w:rPr>
          <w:sz w:val="16"/>
          <w:szCs w:val="18"/>
          <w:lang w:eastAsia="zh-CN"/>
        </w:rPr>
      </w:pPr>
      <w:r>
        <w:rPr>
          <w:sz w:val="16"/>
          <w:szCs w:val="16"/>
          <w:lang w:eastAsia="zh-CN"/>
        </w:rPr>
        <w:t>When the load-bearing cable cannot meet the specified mechanical strength safety factor after damage, if it is local damage, it can be reconnected by adding reinforcement wire or cutting off the damaged part, and if it is common damage, it should be replaced.</w:t>
      </w:r>
    </w:p>
    <w:p w14:paraId="2B3643FB">
      <w:pPr>
        <w:numPr>
          <w:ilvl w:val="0"/>
          <w:numId w:val="97"/>
        </w:numPr>
        <w:tabs>
          <w:tab w:val="left" w:pos="1068"/>
        </w:tabs>
        <w:spacing w:line="427" w:lineRule="auto"/>
        <w:ind w:right="222" w:firstLine="420"/>
        <w:rPr>
          <w:spacing w:val="-1"/>
          <w:w w:val="99"/>
          <w:sz w:val="16"/>
          <w:szCs w:val="18"/>
          <w:lang w:eastAsia="zh-CN"/>
        </w:rPr>
      </w:pPr>
      <w:r>
        <w:rPr>
          <w:spacing w:val="-1"/>
          <w:w w:val="99"/>
          <w:sz w:val="16"/>
          <w:szCs w:val="18"/>
          <w:lang w:eastAsia="zh-CN"/>
        </w:rPr>
        <w:t>承力索用钢芯铝绞线或铝包钢绞线时，其钢芯若断股，须切断重新接续并用电连接沟通。</w:t>
      </w:r>
    </w:p>
    <w:p w14:paraId="0E3EAD0B">
      <w:pPr>
        <w:tabs>
          <w:tab w:val="left" w:pos="1068"/>
        </w:tabs>
        <w:ind w:left="122" w:right="222"/>
        <w:rPr>
          <w:sz w:val="16"/>
          <w:szCs w:val="18"/>
          <w:lang w:eastAsia="zh-CN"/>
        </w:rPr>
      </w:pPr>
      <w:r>
        <w:rPr>
          <w:sz w:val="16"/>
          <w:szCs w:val="16"/>
          <w:lang w:eastAsia="zh-CN"/>
        </w:rPr>
        <w:t>When steel-cored aluminum strand or aluminum-clad steel strand is used for load-bearing cable, if the steel core is broken, it must be cut off and re-connected and communicated by electricity.</w:t>
      </w:r>
    </w:p>
    <w:p w14:paraId="09F2B1AB">
      <w:pPr>
        <w:numPr>
          <w:ilvl w:val="0"/>
          <w:numId w:val="97"/>
        </w:numPr>
        <w:tabs>
          <w:tab w:val="left" w:pos="1068"/>
        </w:tabs>
        <w:spacing w:line="269" w:lineRule="exact"/>
        <w:ind w:left="1068"/>
        <w:rPr>
          <w:spacing w:val="-1"/>
          <w:w w:val="95"/>
          <w:sz w:val="16"/>
          <w:szCs w:val="18"/>
          <w:lang w:eastAsia="zh-CN"/>
        </w:rPr>
      </w:pPr>
      <w:r>
        <w:rPr>
          <w:spacing w:val="-1"/>
          <w:w w:val="95"/>
          <w:sz w:val="16"/>
          <w:szCs w:val="18"/>
          <w:lang w:eastAsia="zh-CN"/>
        </w:rPr>
        <w:t>承力索在悬吊滑轮处应转动灵活、无卡滞，悬吊滑轮与线索相匹配。</w:t>
      </w:r>
    </w:p>
    <w:p w14:paraId="64704A53">
      <w:pPr>
        <w:tabs>
          <w:tab w:val="left" w:pos="1068"/>
        </w:tabs>
        <w:ind w:left="1068"/>
        <w:rPr>
          <w:sz w:val="16"/>
          <w:szCs w:val="18"/>
          <w:lang w:eastAsia="zh-CN"/>
        </w:rPr>
      </w:pPr>
      <w:r>
        <w:rPr>
          <w:sz w:val="16"/>
          <w:szCs w:val="16"/>
          <w:lang w:eastAsia="zh-CN"/>
        </w:rPr>
        <w:t>The load-bearing cable should rotate flexibly at the suspension pulley without sticking, and the suspension pulley should match the clue.</w:t>
      </w:r>
    </w:p>
    <w:p w14:paraId="0CC42713">
      <w:pPr>
        <w:rPr>
          <w:sz w:val="11"/>
          <w:szCs w:val="16"/>
          <w:lang w:eastAsia="zh-CN"/>
        </w:rPr>
      </w:pPr>
    </w:p>
    <w:p w14:paraId="6BDD9E31">
      <w:pPr>
        <w:numPr>
          <w:ilvl w:val="0"/>
          <w:numId w:val="97"/>
        </w:numPr>
        <w:tabs>
          <w:tab w:val="left" w:pos="1068"/>
        </w:tabs>
        <w:spacing w:line="427" w:lineRule="auto"/>
        <w:ind w:right="222" w:firstLine="420"/>
        <w:rPr>
          <w:spacing w:val="-1"/>
          <w:w w:val="99"/>
          <w:sz w:val="16"/>
          <w:szCs w:val="18"/>
          <w:lang w:eastAsia="zh-CN"/>
        </w:rPr>
      </w:pPr>
      <w:r>
        <w:rPr>
          <w:spacing w:val="-1"/>
          <w:w w:val="99"/>
          <w:sz w:val="16"/>
          <w:szCs w:val="18"/>
          <w:lang w:eastAsia="zh-CN"/>
        </w:rPr>
        <w:t>承力索在承力索座、悬吊滑轮等处悬吊固定时，应加装与承力索材质匹配的预绞丝护线条。</w:t>
      </w:r>
    </w:p>
    <w:p w14:paraId="466FA2D5">
      <w:pPr>
        <w:tabs>
          <w:tab w:val="left" w:pos="1068"/>
        </w:tabs>
        <w:ind w:left="122" w:right="222"/>
        <w:rPr>
          <w:sz w:val="16"/>
          <w:szCs w:val="18"/>
          <w:lang w:eastAsia="zh-CN"/>
        </w:rPr>
      </w:pPr>
      <w:r>
        <w:rPr>
          <w:sz w:val="16"/>
          <w:szCs w:val="16"/>
          <w:lang w:eastAsia="zh-CN"/>
        </w:rPr>
        <w:t>When the load-bearing cable is suspended and fixed at the load-bearing cable seat and suspension pulley, the pre-twisted wire protection line matching with the material of the load-bearing cable shall be installed.</w:t>
      </w:r>
    </w:p>
    <w:p w14:paraId="7A9A793C">
      <w:pPr>
        <w:spacing w:line="427" w:lineRule="auto"/>
        <w:ind w:left="542" w:right="6212"/>
        <w:rPr>
          <w:spacing w:val="-2"/>
          <w:sz w:val="16"/>
          <w:szCs w:val="16"/>
          <w:lang w:eastAsia="zh-CN"/>
        </w:rPr>
      </w:pPr>
      <w:r>
        <w:rPr>
          <w:spacing w:val="-2"/>
          <w:sz w:val="16"/>
          <w:szCs w:val="16"/>
          <w:lang w:eastAsia="zh-CN"/>
        </w:rPr>
        <w:t>标准值：无损伤。 标准状态：无损伤。</w:t>
      </w:r>
    </w:p>
    <w:p w14:paraId="2AFEDEE8">
      <w:pPr>
        <w:ind w:left="542" w:right="6212"/>
        <w:rPr>
          <w:sz w:val="16"/>
          <w:szCs w:val="16"/>
          <w:lang w:eastAsia="zh-CN"/>
        </w:rPr>
      </w:pPr>
      <w:r>
        <w:rPr>
          <w:sz w:val="16"/>
          <w:szCs w:val="16"/>
          <w:lang w:eastAsia="zh-CN"/>
        </w:rPr>
        <w:t>Standard value: No damage. Standard state: No damage.</w:t>
      </w:r>
    </w:p>
    <w:p w14:paraId="1D19D257">
      <w:pPr>
        <w:spacing w:line="427" w:lineRule="auto"/>
        <w:ind w:left="542" w:right="5269"/>
        <w:rPr>
          <w:spacing w:val="-2"/>
          <w:sz w:val="16"/>
          <w:szCs w:val="16"/>
          <w:lang w:eastAsia="zh-CN"/>
        </w:rPr>
      </w:pPr>
      <w:r>
        <w:rPr>
          <w:spacing w:val="-2"/>
          <w:sz w:val="16"/>
          <w:szCs w:val="16"/>
          <w:lang w:eastAsia="zh-CN"/>
        </w:rPr>
        <w:t xml:space="preserve">警示值：无散股、损伤 </w:t>
      </w:r>
      <w:r>
        <w:rPr>
          <w:sz w:val="16"/>
          <w:szCs w:val="16"/>
          <w:lang w:eastAsia="zh-CN"/>
        </w:rPr>
        <w:t>3</w:t>
      </w:r>
      <w:r>
        <w:rPr>
          <w:spacing w:val="-7"/>
          <w:sz w:val="16"/>
          <w:szCs w:val="16"/>
          <w:lang w:eastAsia="zh-CN"/>
        </w:rPr>
        <w:t xml:space="preserve"> 股。</w:t>
      </w:r>
      <w:r>
        <w:rPr>
          <w:spacing w:val="-2"/>
          <w:sz w:val="16"/>
          <w:szCs w:val="16"/>
          <w:lang w:eastAsia="zh-CN"/>
        </w:rPr>
        <w:t>限界值：断股。</w:t>
      </w:r>
    </w:p>
    <w:p w14:paraId="5F968396">
      <w:pPr>
        <w:ind w:left="542" w:right="5269"/>
        <w:rPr>
          <w:sz w:val="16"/>
          <w:szCs w:val="16"/>
          <w:lang w:eastAsia="zh-CN"/>
        </w:rPr>
      </w:pPr>
      <w:r>
        <w:rPr>
          <w:sz w:val="16"/>
          <w:szCs w:val="16"/>
          <w:lang w:eastAsia="zh-CN"/>
        </w:rPr>
        <w:t>Warning value: No scattered strands, 3 strands damaged. Threshold value: Broken stock.</w:t>
      </w:r>
    </w:p>
    <w:p w14:paraId="73203C9B">
      <w:pPr>
        <w:spacing w:line="427" w:lineRule="auto"/>
        <w:ind w:left="122" w:right="222" w:firstLine="420"/>
        <w:rPr>
          <w:w w:val="99"/>
          <w:sz w:val="16"/>
          <w:szCs w:val="16"/>
          <w:lang w:eastAsia="zh-CN"/>
        </w:rPr>
      </w:pPr>
      <w:r>
        <w:rPr>
          <w:spacing w:val="1"/>
          <w:w w:val="99"/>
          <w:sz w:val="16"/>
          <w:szCs w:val="16"/>
          <w:lang w:eastAsia="zh-CN"/>
        </w:rPr>
        <w:t>(1</w:t>
      </w:r>
      <w:r>
        <w:rPr>
          <w:spacing w:val="-1"/>
          <w:w w:val="99"/>
          <w:sz w:val="16"/>
          <w:szCs w:val="16"/>
          <w:lang w:eastAsia="zh-CN"/>
        </w:rPr>
        <w:t>)一个锚段内，承力索接头和断股补强的总数量应符合以下规定</w:t>
      </w:r>
      <w:r>
        <w:rPr>
          <w:spacing w:val="2"/>
          <w:w w:val="99"/>
          <w:sz w:val="16"/>
          <w:szCs w:val="16"/>
          <w:lang w:eastAsia="zh-CN"/>
        </w:rPr>
        <w:t>（</w:t>
      </w:r>
      <w:r>
        <w:rPr>
          <w:spacing w:val="-1"/>
          <w:w w:val="99"/>
          <w:sz w:val="16"/>
          <w:szCs w:val="16"/>
          <w:lang w:eastAsia="zh-CN"/>
        </w:rPr>
        <w:t>不包括分段、分相及下锚接头</w:t>
      </w:r>
      <w:r>
        <w:rPr>
          <w:spacing w:val="2"/>
          <w:w w:val="99"/>
          <w:sz w:val="16"/>
          <w:szCs w:val="16"/>
          <w:lang w:eastAsia="zh-CN"/>
        </w:rPr>
        <w:t>）</w:t>
      </w:r>
      <w:r>
        <w:rPr>
          <w:w w:val="99"/>
          <w:sz w:val="16"/>
          <w:szCs w:val="16"/>
          <w:lang w:eastAsia="zh-CN"/>
        </w:rPr>
        <w:t>。</w:t>
      </w:r>
    </w:p>
    <w:p w14:paraId="2BC8D895">
      <w:pPr>
        <w:ind w:left="122" w:right="222" w:firstLine="420"/>
        <w:rPr>
          <w:sz w:val="16"/>
          <w:szCs w:val="16"/>
          <w:lang w:eastAsia="zh-CN"/>
        </w:rPr>
      </w:pPr>
      <w:r>
        <w:rPr>
          <w:sz w:val="16"/>
          <w:szCs w:val="16"/>
          <w:lang w:eastAsia="zh-CN"/>
        </w:rPr>
        <w:t>(1) In an anchor section, the total number of load-bearing cable joints and broken strand reinforcement shall meet the following requirements (excluding subsection, phase separation and lower anchor joints).</w:t>
      </w:r>
    </w:p>
    <w:p w14:paraId="2BC42EC7">
      <w:pPr>
        <w:spacing w:line="427" w:lineRule="auto"/>
        <w:ind w:left="542" w:right="6476"/>
        <w:rPr>
          <w:sz w:val="16"/>
          <w:szCs w:val="16"/>
          <w:lang w:eastAsia="zh-CN"/>
        </w:rPr>
      </w:pPr>
      <w:r>
        <w:rPr>
          <w:sz w:val="16"/>
          <w:szCs w:val="16"/>
          <w:lang w:eastAsia="zh-CN"/>
        </w:rPr>
        <w:t>标准值：0 处。</w:t>
      </w:r>
      <w:r>
        <w:rPr>
          <w:spacing w:val="-2"/>
          <w:sz w:val="16"/>
          <w:szCs w:val="16"/>
          <w:lang w:eastAsia="zh-CN"/>
        </w:rPr>
        <w:t>标准状态：0</w:t>
      </w:r>
      <w:r>
        <w:rPr>
          <w:spacing w:val="-20"/>
          <w:sz w:val="16"/>
          <w:szCs w:val="16"/>
          <w:lang w:eastAsia="zh-CN"/>
        </w:rPr>
        <w:t xml:space="preserve"> 处。</w:t>
      </w:r>
      <w:r>
        <w:rPr>
          <w:sz w:val="16"/>
          <w:szCs w:val="16"/>
          <w:lang w:eastAsia="zh-CN"/>
        </w:rPr>
        <w:t>警示值：3 处。限界值：4 处。</w:t>
      </w:r>
    </w:p>
    <w:p w14:paraId="5BD12F03">
      <w:pPr>
        <w:ind w:left="542" w:right="6476"/>
        <w:rPr>
          <w:sz w:val="16"/>
          <w:szCs w:val="16"/>
          <w:lang w:eastAsia="zh-CN"/>
        </w:rPr>
      </w:pPr>
      <w:r>
        <w:rPr>
          <w:sz w:val="16"/>
          <w:szCs w:val="16"/>
          <w:lang w:eastAsia="zh-CN"/>
        </w:rPr>
        <w:t>Standard value: 0. Standard state: 0. Warning value: 3 places. Threshold value: 4 places.</w:t>
      </w:r>
    </w:p>
    <w:p w14:paraId="13694ABB">
      <w:pPr>
        <w:spacing w:line="427" w:lineRule="auto"/>
        <w:ind w:left="542" w:right="1698"/>
        <w:rPr>
          <w:spacing w:val="-2"/>
          <w:sz w:val="16"/>
          <w:szCs w:val="16"/>
        </w:rPr>
      </w:pPr>
      <w:r>
        <w:rPr>
          <w:spacing w:val="-2"/>
          <w:sz w:val="16"/>
          <w:szCs w:val="16"/>
          <w:lang w:eastAsia="zh-CN"/>
        </w:rPr>
        <w:t xml:space="preserve">承力索的接头距悬挂点应不小于 </w:t>
      </w:r>
      <w:r>
        <w:rPr>
          <w:sz w:val="16"/>
          <w:szCs w:val="16"/>
          <w:lang w:eastAsia="zh-CN"/>
        </w:rPr>
        <w:t xml:space="preserve">2m，同一跨距内不允许有两处接头。 </w:t>
      </w:r>
      <w:r>
        <w:rPr>
          <w:spacing w:val="-2"/>
          <w:sz w:val="16"/>
          <w:szCs w:val="16"/>
        </w:rPr>
        <w:t>231．接触线</w:t>
      </w:r>
    </w:p>
    <w:p w14:paraId="479D040F">
      <w:pPr>
        <w:ind w:left="542" w:right="1698"/>
        <w:rPr>
          <w:sz w:val="16"/>
          <w:szCs w:val="16"/>
        </w:rPr>
      </w:pPr>
      <w:r>
        <w:rPr>
          <w:sz w:val="16"/>
          <w:szCs w:val="16"/>
        </w:rPr>
        <w:t>The joint distance between the bearing cable and the suspension point should be no less than 2m, and no two joints are allowed within the same span. 231. Contact wires</w:t>
      </w:r>
    </w:p>
    <w:p w14:paraId="6A7D2C8C">
      <w:pPr>
        <w:numPr>
          <w:ilvl w:val="0"/>
          <w:numId w:val="98"/>
        </w:numPr>
        <w:tabs>
          <w:tab w:val="left" w:pos="860"/>
        </w:tabs>
        <w:spacing w:line="269" w:lineRule="exact"/>
        <w:ind w:hanging="318"/>
        <w:rPr>
          <w:spacing w:val="-1"/>
          <w:w w:val="95"/>
          <w:sz w:val="16"/>
          <w:szCs w:val="18"/>
          <w:lang w:eastAsia="zh-CN"/>
        </w:rPr>
      </w:pPr>
      <w:r>
        <w:rPr>
          <w:spacing w:val="-1"/>
          <w:w w:val="95"/>
          <w:sz w:val="16"/>
          <w:szCs w:val="18"/>
          <w:lang w:eastAsia="zh-CN"/>
        </w:rPr>
        <w:t>接触线应采用铜合金材质，容许载流量符合运能需要。</w:t>
      </w:r>
    </w:p>
    <w:p w14:paraId="3DD24B99">
      <w:pPr>
        <w:tabs>
          <w:tab w:val="left" w:pos="860"/>
        </w:tabs>
        <w:ind w:left="859"/>
        <w:rPr>
          <w:sz w:val="16"/>
          <w:szCs w:val="18"/>
          <w:lang w:eastAsia="zh-CN"/>
        </w:rPr>
      </w:pPr>
      <w:r>
        <w:rPr>
          <w:sz w:val="16"/>
          <w:szCs w:val="16"/>
          <w:lang w:eastAsia="zh-CN"/>
        </w:rPr>
        <w:t>The contact wire shall be made of copper alloy, and the allowable current carrying capacity shall meet the needs of transportation capacity.</w:t>
      </w:r>
    </w:p>
    <w:p w14:paraId="21C5A6E6">
      <w:pPr>
        <w:rPr>
          <w:sz w:val="11"/>
          <w:szCs w:val="16"/>
          <w:lang w:eastAsia="zh-CN"/>
        </w:rPr>
      </w:pPr>
    </w:p>
    <w:p w14:paraId="4E827DB4">
      <w:pPr>
        <w:numPr>
          <w:ilvl w:val="0"/>
          <w:numId w:val="98"/>
        </w:numPr>
        <w:tabs>
          <w:tab w:val="left" w:pos="860"/>
        </w:tabs>
        <w:spacing w:line="424" w:lineRule="auto"/>
        <w:ind w:left="542" w:right="279" w:firstLine="0"/>
        <w:rPr>
          <w:spacing w:val="-2"/>
          <w:sz w:val="16"/>
          <w:szCs w:val="18"/>
          <w:lang w:eastAsia="zh-CN"/>
        </w:rPr>
      </w:pPr>
      <w:r>
        <w:rPr>
          <w:w w:val="95"/>
          <w:sz w:val="16"/>
          <w:szCs w:val="18"/>
          <w:lang w:eastAsia="zh-CN"/>
        </w:rPr>
        <w:t>半补偿链形悬挂和简单悬挂接触线的张力和弛度符合安装曲线，允许偏差为</w:t>
      </w:r>
      <w:r>
        <w:rPr>
          <w:spacing w:val="-2"/>
          <w:sz w:val="16"/>
          <w:szCs w:val="18"/>
          <w:lang w:eastAsia="zh-CN"/>
        </w:rPr>
        <w:t xml:space="preserve"> </w:t>
      </w:r>
      <w:r>
        <w:rPr>
          <w:w w:val="95"/>
          <w:sz w:val="16"/>
          <w:szCs w:val="18"/>
          <w:lang w:eastAsia="zh-CN"/>
        </w:rPr>
        <w:t>15%。</w:t>
      </w:r>
      <w:r>
        <w:rPr>
          <w:spacing w:val="80"/>
          <w:sz w:val="16"/>
          <w:szCs w:val="18"/>
          <w:lang w:eastAsia="zh-CN"/>
        </w:rPr>
        <w:t xml:space="preserve"> </w:t>
      </w:r>
      <w:r>
        <w:rPr>
          <w:spacing w:val="-2"/>
          <w:sz w:val="16"/>
          <w:szCs w:val="18"/>
          <w:lang w:eastAsia="zh-CN"/>
        </w:rPr>
        <w:t>(3)接触线拉出值（含最大风偏时跨中偏移值）</w:t>
      </w:r>
    </w:p>
    <w:p w14:paraId="4400BC51">
      <w:pPr>
        <w:tabs>
          <w:tab w:val="left" w:pos="860"/>
        </w:tabs>
        <w:ind w:left="542" w:right="279"/>
        <w:rPr>
          <w:sz w:val="16"/>
          <w:szCs w:val="18"/>
          <w:lang w:eastAsia="zh-CN"/>
        </w:rPr>
      </w:pPr>
      <w:r>
        <w:rPr>
          <w:sz w:val="16"/>
          <w:szCs w:val="16"/>
          <w:lang w:eastAsia="zh-CN"/>
        </w:rPr>
        <w:t>The tension and sag of the contact wire for half-compensated chain suspension and simple suspension conform to the installation curve, and the allowable deviation is 15%. (3) Contact line pull-out value (including mid-span offset value during maximum wind deflection)</w:t>
      </w:r>
    </w:p>
    <w:p w14:paraId="0D6FDF5A">
      <w:pPr>
        <w:spacing w:before="5"/>
        <w:ind w:left="542"/>
        <w:rPr>
          <w:spacing w:val="-2"/>
          <w:w w:val="95"/>
          <w:sz w:val="16"/>
          <w:szCs w:val="16"/>
          <w:lang w:eastAsia="zh-CN"/>
        </w:rPr>
      </w:pPr>
      <w:r>
        <w:rPr>
          <w:spacing w:val="-2"/>
          <w:w w:val="95"/>
          <w:sz w:val="16"/>
          <w:szCs w:val="16"/>
          <w:lang w:eastAsia="zh-CN"/>
        </w:rPr>
        <w:t>标准值：设计值。</w:t>
      </w:r>
    </w:p>
    <w:p w14:paraId="614E1FB0">
      <w:pPr>
        <w:ind w:left="542"/>
        <w:rPr>
          <w:sz w:val="16"/>
          <w:szCs w:val="16"/>
          <w:lang w:eastAsia="zh-CN"/>
        </w:rPr>
      </w:pPr>
      <w:r>
        <w:rPr>
          <w:w w:val="95"/>
          <w:sz w:val="16"/>
          <w:szCs w:val="16"/>
          <w:lang w:eastAsia="zh-CN"/>
        </w:rPr>
        <w:t>Standard value:</w:t>
      </w:r>
      <w:r>
        <w:rPr>
          <w:sz w:val="16"/>
          <w:szCs w:val="16"/>
          <w:lang w:eastAsia="zh-CN"/>
        </w:rPr>
        <w:t xml:space="preserve"> Design value.</w:t>
      </w:r>
    </w:p>
    <w:p w14:paraId="0CF7CCC0">
      <w:pPr>
        <w:rPr>
          <w:sz w:val="18"/>
          <w:szCs w:val="18"/>
          <w:lang w:eastAsia="zh-CN"/>
        </w:rPr>
        <w:sectPr>
          <w:pgSz w:w="11910" w:h="16840"/>
          <w:pgMar w:top="1480" w:right="1580" w:bottom="1380" w:left="1680" w:header="0" w:footer="1183" w:gutter="0"/>
          <w:cols w:space="720" w:num="1"/>
        </w:sectPr>
      </w:pPr>
    </w:p>
    <w:p w14:paraId="5E858BC0">
      <w:pPr>
        <w:spacing w:before="45" w:line="427" w:lineRule="auto"/>
        <w:ind w:left="542" w:right="5581"/>
        <w:rPr>
          <w:spacing w:val="-2"/>
          <w:sz w:val="16"/>
          <w:szCs w:val="16"/>
          <w:lang w:eastAsia="zh-CN"/>
        </w:rPr>
      </w:pPr>
      <w:r>
        <w:rPr>
          <w:spacing w:val="-2"/>
          <w:sz w:val="16"/>
          <w:szCs w:val="16"/>
          <w:lang w:eastAsia="zh-CN"/>
        </w:rPr>
        <w:t>标准状态：标准值±30mm。警示值：400mm。</w:t>
      </w:r>
    </w:p>
    <w:p w14:paraId="3BA3A208">
      <w:pPr>
        <w:ind w:left="542" w:right="5581"/>
        <w:rPr>
          <w:sz w:val="16"/>
          <w:szCs w:val="16"/>
          <w:lang w:eastAsia="zh-CN"/>
        </w:rPr>
      </w:pPr>
      <w:r>
        <w:rPr>
          <w:sz w:val="16"/>
          <w:szCs w:val="16"/>
          <w:lang w:eastAsia="zh-CN"/>
        </w:rPr>
        <w:t>Standard state: Standard value ± 30mm. Warning value: 400mm.</w:t>
      </w:r>
    </w:p>
    <w:p w14:paraId="04868AC4">
      <w:pPr>
        <w:spacing w:line="424" w:lineRule="auto"/>
        <w:ind w:left="542" w:right="6528"/>
        <w:rPr>
          <w:spacing w:val="-2"/>
          <w:sz w:val="16"/>
          <w:szCs w:val="16"/>
          <w:lang w:eastAsia="zh-CN"/>
        </w:rPr>
      </w:pPr>
      <w:r>
        <w:rPr>
          <w:spacing w:val="-2"/>
          <w:sz w:val="16"/>
          <w:szCs w:val="16"/>
          <w:lang w:eastAsia="zh-CN"/>
        </w:rPr>
        <w:t>限界值：450mm。 (4)接触线高度</w:t>
      </w:r>
    </w:p>
    <w:p w14:paraId="027D6330">
      <w:pPr>
        <w:ind w:left="542" w:right="6528"/>
        <w:rPr>
          <w:sz w:val="16"/>
          <w:szCs w:val="16"/>
          <w:lang w:eastAsia="zh-CN"/>
        </w:rPr>
      </w:pPr>
      <w:r>
        <w:rPr>
          <w:sz w:val="16"/>
          <w:szCs w:val="16"/>
          <w:lang w:eastAsia="zh-CN"/>
        </w:rPr>
        <w:t>Threshold value: 450mm. (4) Height of contact wire</w:t>
      </w:r>
    </w:p>
    <w:p w14:paraId="1C79D6AB">
      <w:pPr>
        <w:spacing w:before="5"/>
        <w:ind w:left="542"/>
        <w:rPr>
          <w:spacing w:val="-2"/>
          <w:w w:val="95"/>
          <w:sz w:val="16"/>
          <w:szCs w:val="16"/>
          <w:lang w:eastAsia="zh-CN"/>
        </w:rPr>
      </w:pPr>
      <w:r>
        <w:rPr>
          <w:spacing w:val="-2"/>
          <w:w w:val="95"/>
          <w:sz w:val="16"/>
          <w:szCs w:val="16"/>
          <w:lang w:eastAsia="zh-CN"/>
        </w:rPr>
        <w:t>标准值：设计值。</w:t>
      </w:r>
    </w:p>
    <w:p w14:paraId="622FFC9F">
      <w:pPr>
        <w:ind w:left="542"/>
        <w:rPr>
          <w:sz w:val="16"/>
          <w:szCs w:val="16"/>
          <w:lang w:eastAsia="zh-CN"/>
        </w:rPr>
      </w:pPr>
      <w:r>
        <w:rPr>
          <w:w w:val="95"/>
          <w:sz w:val="16"/>
          <w:szCs w:val="16"/>
          <w:lang w:eastAsia="zh-CN"/>
        </w:rPr>
        <w:t>Standard value:</w:t>
      </w:r>
      <w:r>
        <w:rPr>
          <w:sz w:val="16"/>
          <w:szCs w:val="16"/>
          <w:lang w:eastAsia="zh-CN"/>
        </w:rPr>
        <w:t xml:space="preserve"> Design value.</w:t>
      </w:r>
    </w:p>
    <w:p w14:paraId="08AB8416">
      <w:pPr>
        <w:spacing w:before="3"/>
        <w:rPr>
          <w:sz w:val="11"/>
          <w:szCs w:val="16"/>
          <w:lang w:eastAsia="zh-CN"/>
        </w:rPr>
      </w:pPr>
    </w:p>
    <w:p w14:paraId="6E67CDCD">
      <w:pPr>
        <w:spacing w:line="427" w:lineRule="auto"/>
        <w:ind w:left="542" w:right="5581"/>
        <w:rPr>
          <w:spacing w:val="-2"/>
          <w:sz w:val="16"/>
          <w:szCs w:val="16"/>
          <w:lang w:eastAsia="zh-CN"/>
        </w:rPr>
      </w:pPr>
      <w:r>
        <w:rPr>
          <w:spacing w:val="-2"/>
          <w:sz w:val="16"/>
          <w:szCs w:val="16"/>
          <w:lang w:eastAsia="zh-CN"/>
        </w:rPr>
        <w:t>标准状态：标准值±30mm。警示值：标准值±100mm。</w:t>
      </w:r>
    </w:p>
    <w:p w14:paraId="477D7CC6">
      <w:pPr>
        <w:ind w:left="542" w:right="5581"/>
        <w:rPr>
          <w:sz w:val="16"/>
          <w:szCs w:val="16"/>
          <w:lang w:eastAsia="zh-CN"/>
        </w:rPr>
      </w:pPr>
      <w:r>
        <w:rPr>
          <w:sz w:val="16"/>
          <w:szCs w:val="16"/>
          <w:lang w:eastAsia="zh-CN"/>
        </w:rPr>
        <w:t>Standard state: Standard value ± 30mm. Warning value: standard value ± 100mm.</w:t>
      </w:r>
    </w:p>
    <w:p w14:paraId="75474E3D">
      <w:pPr>
        <w:spacing w:line="427" w:lineRule="auto"/>
        <w:ind w:left="542" w:right="174"/>
        <w:rPr>
          <w:spacing w:val="-6"/>
          <w:w w:val="99"/>
          <w:sz w:val="16"/>
          <w:szCs w:val="16"/>
          <w:lang w:eastAsia="zh-CN"/>
        </w:rPr>
      </w:pPr>
      <w:r>
        <w:rPr>
          <w:spacing w:val="-1"/>
          <w:w w:val="99"/>
          <w:sz w:val="16"/>
          <w:szCs w:val="16"/>
          <w:lang w:eastAsia="zh-CN"/>
        </w:rPr>
        <w:t>限界值：标准值±</w:t>
      </w:r>
      <w:r>
        <w:rPr>
          <w:spacing w:val="1"/>
          <w:w w:val="99"/>
          <w:sz w:val="16"/>
          <w:szCs w:val="16"/>
          <w:lang w:eastAsia="zh-CN"/>
        </w:rPr>
        <w:t>200</w:t>
      </w:r>
      <w:r>
        <w:rPr>
          <w:spacing w:val="-2"/>
          <w:w w:val="99"/>
          <w:sz w:val="16"/>
          <w:szCs w:val="16"/>
          <w:lang w:eastAsia="zh-CN"/>
        </w:rPr>
        <w:t>m</w:t>
      </w:r>
      <w:r>
        <w:rPr>
          <w:spacing w:val="1"/>
          <w:w w:val="99"/>
          <w:sz w:val="16"/>
          <w:szCs w:val="16"/>
          <w:lang w:eastAsia="zh-CN"/>
        </w:rPr>
        <w:t>m</w:t>
      </w:r>
      <w:r>
        <w:rPr>
          <w:w w:val="99"/>
          <w:sz w:val="16"/>
          <w:szCs w:val="16"/>
          <w:lang w:eastAsia="zh-CN"/>
        </w:rPr>
        <w:t>；上限</w:t>
      </w:r>
      <w:r>
        <w:rPr>
          <w:spacing w:val="-53"/>
          <w:sz w:val="16"/>
          <w:szCs w:val="16"/>
          <w:lang w:eastAsia="zh-CN"/>
        </w:rPr>
        <w:t xml:space="preserve"> </w:t>
      </w:r>
      <w:r>
        <w:rPr>
          <w:spacing w:val="1"/>
          <w:w w:val="99"/>
          <w:sz w:val="16"/>
          <w:szCs w:val="16"/>
          <w:lang w:eastAsia="zh-CN"/>
        </w:rPr>
        <w:t>650</w:t>
      </w:r>
      <w:r>
        <w:rPr>
          <w:spacing w:val="-2"/>
          <w:w w:val="99"/>
          <w:sz w:val="16"/>
          <w:szCs w:val="16"/>
          <w:lang w:eastAsia="zh-CN"/>
        </w:rPr>
        <w:t>0</w:t>
      </w:r>
      <w:r>
        <w:rPr>
          <w:spacing w:val="1"/>
          <w:w w:val="99"/>
          <w:sz w:val="16"/>
          <w:szCs w:val="16"/>
          <w:lang w:eastAsia="zh-CN"/>
        </w:rPr>
        <w:t>mm</w:t>
      </w:r>
      <w:r>
        <w:rPr>
          <w:spacing w:val="-1"/>
          <w:w w:val="99"/>
          <w:sz w:val="16"/>
          <w:szCs w:val="16"/>
          <w:lang w:eastAsia="zh-CN"/>
        </w:rPr>
        <w:t>，下限为任何情况不低于该区段允许的最低值。</w:t>
      </w:r>
      <w:r>
        <w:rPr>
          <w:spacing w:val="-5"/>
          <w:w w:val="99"/>
          <w:sz w:val="16"/>
          <w:szCs w:val="16"/>
          <w:lang w:eastAsia="zh-CN"/>
        </w:rPr>
        <w:t>为保证电力机车</w:t>
      </w:r>
      <w:r>
        <w:rPr>
          <w:spacing w:val="2"/>
          <w:w w:val="99"/>
          <w:sz w:val="16"/>
          <w:szCs w:val="16"/>
          <w:lang w:eastAsia="zh-CN"/>
        </w:rPr>
        <w:t>（</w:t>
      </w:r>
      <w:r>
        <w:rPr>
          <w:spacing w:val="-1"/>
          <w:w w:val="99"/>
          <w:sz w:val="16"/>
          <w:szCs w:val="16"/>
          <w:lang w:eastAsia="zh-CN"/>
        </w:rPr>
        <w:t>动车组</w:t>
      </w:r>
      <w:r>
        <w:rPr>
          <w:spacing w:val="-25"/>
          <w:w w:val="99"/>
          <w:sz w:val="16"/>
          <w:szCs w:val="16"/>
          <w:lang w:eastAsia="zh-CN"/>
        </w:rPr>
        <w:t>）</w:t>
      </w:r>
      <w:r>
        <w:rPr>
          <w:spacing w:val="-6"/>
          <w:w w:val="99"/>
          <w:sz w:val="16"/>
          <w:szCs w:val="16"/>
          <w:lang w:eastAsia="zh-CN"/>
        </w:rPr>
        <w:t>的良好取流，应尽量减少接触线高度的变化。车站和区间的</w:t>
      </w:r>
    </w:p>
    <w:p w14:paraId="7F2904DA">
      <w:pPr>
        <w:ind w:left="542" w:right="174"/>
        <w:rPr>
          <w:sz w:val="16"/>
          <w:szCs w:val="16"/>
          <w:lang w:eastAsia="zh-CN"/>
        </w:rPr>
      </w:pPr>
      <w:r>
        <w:rPr>
          <w:w w:val="99"/>
          <w:sz w:val="16"/>
          <w:szCs w:val="16"/>
          <w:lang w:eastAsia="zh-CN"/>
        </w:rPr>
        <w:t>Limit value:</w:t>
      </w:r>
      <w:r>
        <w:rPr>
          <w:sz w:val="16"/>
          <w:szCs w:val="16"/>
          <w:lang w:eastAsia="zh-CN"/>
        </w:rPr>
        <w:t xml:space="preserve"> standard value 200mm;; The upper limit is 6500mm, and the lower limit is not lower than the minimum allowable value of this section in any case. In order to ensure good current extraction of electric locomotives (EMUs), the change of contact line height should be reduced as much as possible. Station and section</w:t>
      </w:r>
    </w:p>
    <w:p w14:paraId="334B945D">
      <w:pPr>
        <w:spacing w:line="269" w:lineRule="exact"/>
        <w:ind w:left="122"/>
        <w:rPr>
          <w:spacing w:val="-1"/>
          <w:w w:val="95"/>
          <w:sz w:val="16"/>
          <w:szCs w:val="16"/>
          <w:lang w:eastAsia="zh-CN"/>
        </w:rPr>
      </w:pPr>
      <w:r>
        <w:rPr>
          <w:spacing w:val="-1"/>
          <w:w w:val="95"/>
          <w:sz w:val="16"/>
          <w:szCs w:val="16"/>
          <w:lang w:eastAsia="zh-CN"/>
        </w:rPr>
        <w:t>接触线高度宜取一致。</w:t>
      </w:r>
    </w:p>
    <w:p w14:paraId="5935221A">
      <w:pPr>
        <w:ind w:left="122"/>
        <w:rPr>
          <w:sz w:val="16"/>
          <w:szCs w:val="16"/>
          <w:lang w:eastAsia="zh-CN"/>
        </w:rPr>
      </w:pPr>
      <w:r>
        <w:rPr>
          <w:sz w:val="16"/>
          <w:szCs w:val="16"/>
          <w:lang w:eastAsia="zh-CN"/>
        </w:rPr>
        <w:t>The height of contact wire should be consistent.</w:t>
      </w:r>
    </w:p>
    <w:p w14:paraId="1901B162">
      <w:pPr>
        <w:spacing w:before="3"/>
        <w:rPr>
          <w:sz w:val="11"/>
          <w:szCs w:val="16"/>
          <w:lang w:eastAsia="zh-CN"/>
        </w:rPr>
      </w:pPr>
    </w:p>
    <w:p w14:paraId="257F712D">
      <w:pPr>
        <w:spacing w:line="424" w:lineRule="auto"/>
        <w:ind w:left="542" w:right="1909"/>
        <w:rPr>
          <w:spacing w:val="-2"/>
          <w:sz w:val="16"/>
          <w:szCs w:val="16"/>
          <w:lang w:eastAsia="zh-CN"/>
        </w:rPr>
      </w:pPr>
      <w:r>
        <w:rPr>
          <w:spacing w:val="-2"/>
          <w:sz w:val="16"/>
          <w:szCs w:val="16"/>
          <w:lang w:eastAsia="zh-CN"/>
        </w:rPr>
        <w:t xml:space="preserve">当隧道间距不大于 </w:t>
      </w:r>
      <w:r>
        <w:rPr>
          <w:sz w:val="16"/>
          <w:szCs w:val="16"/>
          <w:lang w:eastAsia="zh-CN"/>
        </w:rPr>
        <w:t>1000m</w:t>
      </w:r>
      <w:r>
        <w:rPr>
          <w:spacing w:val="-5"/>
          <w:sz w:val="16"/>
          <w:szCs w:val="16"/>
          <w:lang w:eastAsia="zh-CN"/>
        </w:rPr>
        <w:t xml:space="preserve"> 时，隧道内、外的接触线可取同一高度。</w:t>
      </w:r>
      <w:r>
        <w:rPr>
          <w:sz w:val="16"/>
          <w:szCs w:val="16"/>
          <w:lang w:eastAsia="zh-CN"/>
        </w:rPr>
        <w:t xml:space="preserve"> </w:t>
      </w:r>
      <w:r>
        <w:rPr>
          <w:spacing w:val="-2"/>
          <w:sz w:val="16"/>
          <w:szCs w:val="16"/>
          <w:lang w:eastAsia="zh-CN"/>
        </w:rPr>
        <w:t>(5)接触线坡度（工作支）</w:t>
      </w:r>
    </w:p>
    <w:p w14:paraId="70861556">
      <w:pPr>
        <w:ind w:left="542" w:right="1909"/>
        <w:rPr>
          <w:sz w:val="16"/>
          <w:szCs w:val="16"/>
          <w:lang w:eastAsia="zh-CN"/>
        </w:rPr>
      </w:pPr>
      <w:r>
        <w:rPr>
          <w:sz w:val="16"/>
          <w:szCs w:val="16"/>
          <w:lang w:eastAsia="zh-CN"/>
        </w:rPr>
        <w:t>When the distance between tunnels is not more than 1000m, the contact lines inside and outside the tunnel can be of the same height. (5) Contact line slope (working branch)</w:t>
      </w:r>
    </w:p>
    <w:p w14:paraId="2DE573C6">
      <w:pPr>
        <w:spacing w:before="5"/>
        <w:ind w:left="542"/>
        <w:rPr>
          <w:spacing w:val="-2"/>
          <w:w w:val="95"/>
          <w:sz w:val="16"/>
          <w:szCs w:val="16"/>
          <w:lang w:eastAsia="zh-CN"/>
        </w:rPr>
      </w:pPr>
      <w:r>
        <w:rPr>
          <w:spacing w:val="-2"/>
          <w:w w:val="95"/>
          <w:sz w:val="16"/>
          <w:szCs w:val="16"/>
          <w:lang w:eastAsia="zh-CN"/>
        </w:rPr>
        <w:t>标准值：设计值。</w:t>
      </w:r>
    </w:p>
    <w:p w14:paraId="6FE6CF87">
      <w:pPr>
        <w:ind w:left="542"/>
        <w:rPr>
          <w:sz w:val="16"/>
          <w:szCs w:val="16"/>
          <w:lang w:eastAsia="zh-CN"/>
        </w:rPr>
      </w:pPr>
      <w:r>
        <w:rPr>
          <w:w w:val="95"/>
          <w:sz w:val="16"/>
          <w:szCs w:val="16"/>
          <w:lang w:eastAsia="zh-CN"/>
        </w:rPr>
        <w:t>Standard value:</w:t>
      </w:r>
      <w:r>
        <w:rPr>
          <w:sz w:val="16"/>
          <w:szCs w:val="16"/>
          <w:lang w:eastAsia="zh-CN"/>
        </w:rPr>
        <w:t xml:space="preserve"> Design value.</w:t>
      </w:r>
    </w:p>
    <w:p w14:paraId="29F61275">
      <w:pPr>
        <w:spacing w:before="4"/>
        <w:rPr>
          <w:sz w:val="11"/>
          <w:szCs w:val="16"/>
          <w:lang w:eastAsia="zh-CN"/>
        </w:rPr>
      </w:pPr>
    </w:p>
    <w:p w14:paraId="79D2C153">
      <w:pPr>
        <w:ind w:left="542"/>
        <w:rPr>
          <w:spacing w:val="-1"/>
          <w:w w:val="95"/>
          <w:sz w:val="16"/>
          <w:szCs w:val="16"/>
        </w:rPr>
      </w:pPr>
      <w:r>
        <w:rPr>
          <w:spacing w:val="-1"/>
          <w:w w:val="95"/>
          <w:sz w:val="16"/>
          <w:szCs w:val="16"/>
        </w:rPr>
        <w:t>标准状态：同标准值。</w:t>
      </w:r>
    </w:p>
    <w:p w14:paraId="64452E9C">
      <w:pPr>
        <w:ind w:left="542"/>
        <w:rPr>
          <w:sz w:val="16"/>
          <w:szCs w:val="16"/>
        </w:rPr>
      </w:pPr>
      <w:r>
        <w:rPr>
          <w:w w:val="95"/>
          <w:sz w:val="16"/>
          <w:szCs w:val="16"/>
        </w:rPr>
        <w:t>Standard state:</w:t>
      </w:r>
      <w:r>
        <w:rPr>
          <w:sz w:val="16"/>
          <w:szCs w:val="16"/>
        </w:rPr>
        <w:t xml:space="preserve"> Same as standard value.</w:t>
      </w:r>
    </w:p>
    <w:p w14:paraId="71BE492B">
      <w:pPr>
        <w:spacing w:before="6"/>
        <w:rPr>
          <w:sz w:val="11"/>
          <w:szCs w:val="16"/>
        </w:rPr>
      </w:pPr>
    </w:p>
    <w:p w14:paraId="4B071A36">
      <w:pPr>
        <w:spacing w:line="424" w:lineRule="auto"/>
        <w:ind w:left="542" w:right="3432"/>
        <w:rPr>
          <w:sz w:val="16"/>
          <w:szCs w:val="16"/>
        </w:rPr>
      </w:pPr>
      <w:r>
        <w:rPr>
          <w:sz w:val="16"/>
          <w:szCs w:val="16"/>
        </w:rPr>
        <w:t>警示值：160km/h</w:t>
      </w:r>
      <w:r>
        <w:rPr>
          <w:spacing w:val="-26"/>
          <w:sz w:val="16"/>
          <w:szCs w:val="16"/>
        </w:rPr>
        <w:t xml:space="preserve"> 区段 </w:t>
      </w:r>
      <w:r>
        <w:rPr>
          <w:sz w:val="16"/>
          <w:szCs w:val="16"/>
        </w:rPr>
        <w:t>3.3‰；120km/h</w:t>
      </w:r>
      <w:r>
        <w:rPr>
          <w:spacing w:val="-21"/>
          <w:sz w:val="16"/>
          <w:szCs w:val="16"/>
        </w:rPr>
        <w:t xml:space="preserve"> 区段 </w:t>
      </w:r>
      <w:r>
        <w:rPr>
          <w:sz w:val="16"/>
          <w:szCs w:val="16"/>
        </w:rPr>
        <w:t>4‰。限界值：160km/h</w:t>
      </w:r>
      <w:r>
        <w:rPr>
          <w:spacing w:val="-12"/>
          <w:sz w:val="16"/>
          <w:szCs w:val="16"/>
        </w:rPr>
        <w:t xml:space="preserve"> 区段 </w:t>
      </w:r>
      <w:r>
        <w:rPr>
          <w:sz w:val="16"/>
          <w:szCs w:val="16"/>
        </w:rPr>
        <w:t>4‰；120km/h</w:t>
      </w:r>
      <w:r>
        <w:rPr>
          <w:spacing w:val="-7"/>
          <w:sz w:val="16"/>
          <w:szCs w:val="16"/>
        </w:rPr>
        <w:t xml:space="preserve"> 区段 </w:t>
      </w:r>
      <w:r>
        <w:rPr>
          <w:sz w:val="16"/>
          <w:szCs w:val="16"/>
        </w:rPr>
        <w:t>5‰。</w:t>
      </w:r>
    </w:p>
    <w:p w14:paraId="1B850DBE">
      <w:pPr>
        <w:ind w:left="542" w:right="3432"/>
        <w:rPr>
          <w:sz w:val="16"/>
          <w:szCs w:val="16"/>
        </w:rPr>
      </w:pPr>
      <w:r>
        <w:rPr>
          <w:sz w:val="16"/>
          <w:szCs w:val="16"/>
        </w:rPr>
        <w:t>Warning value: 3.3 ‰ in 160km/h section; 4 ‰ in 120km/h section. Limit value: 4 ‰ in 160km/h section; 5 ‰ in 120km/h section.</w:t>
      </w:r>
    </w:p>
    <w:p w14:paraId="4379F54F">
      <w:pPr>
        <w:spacing w:before="3" w:line="427" w:lineRule="auto"/>
        <w:ind w:left="542" w:right="1384"/>
        <w:rPr>
          <w:spacing w:val="-2"/>
          <w:sz w:val="16"/>
          <w:szCs w:val="16"/>
          <w:lang w:eastAsia="zh-CN"/>
        </w:rPr>
      </w:pPr>
      <w:r>
        <w:rPr>
          <w:spacing w:val="-2"/>
          <w:w w:val="95"/>
          <w:sz w:val="16"/>
          <w:szCs w:val="16"/>
          <w:lang w:eastAsia="zh-CN"/>
        </w:rPr>
        <w:t>在变坡区段的始末跨，接触线坡度变化不宜大于变坡区段最大坡度之半。</w:t>
      </w:r>
      <w:r>
        <w:rPr>
          <w:spacing w:val="80"/>
          <w:w w:val="150"/>
          <w:sz w:val="16"/>
          <w:szCs w:val="16"/>
          <w:lang w:eastAsia="zh-CN"/>
        </w:rPr>
        <w:t xml:space="preserve"> </w:t>
      </w:r>
      <w:r>
        <w:rPr>
          <w:spacing w:val="-2"/>
          <w:sz w:val="16"/>
          <w:szCs w:val="16"/>
          <w:lang w:eastAsia="zh-CN"/>
        </w:rPr>
        <w:t>(6)接触线偏角（水平面内改变方向）</w:t>
      </w:r>
    </w:p>
    <w:p w14:paraId="3EE79844">
      <w:pPr>
        <w:ind w:left="542" w:right="1384"/>
        <w:rPr>
          <w:sz w:val="16"/>
          <w:szCs w:val="16"/>
          <w:lang w:eastAsia="zh-CN"/>
        </w:rPr>
      </w:pPr>
      <w:r>
        <w:rPr>
          <w:sz w:val="16"/>
          <w:szCs w:val="16"/>
          <w:lang w:eastAsia="zh-CN"/>
        </w:rPr>
        <w:t>At the beginning and end span of the variable slope section, the slope change of the contact line should not be greater than half of the maximum slope of the variable slope section. (6) Deflection angle of contact line (changing direction in horizontal plane)</w:t>
      </w:r>
    </w:p>
    <w:p w14:paraId="035F1CF0">
      <w:pPr>
        <w:spacing w:line="269" w:lineRule="exact"/>
        <w:ind w:left="542"/>
        <w:rPr>
          <w:spacing w:val="-2"/>
          <w:w w:val="95"/>
          <w:sz w:val="16"/>
          <w:szCs w:val="16"/>
          <w:lang w:eastAsia="zh-CN"/>
        </w:rPr>
      </w:pPr>
      <w:r>
        <w:rPr>
          <w:spacing w:val="-2"/>
          <w:w w:val="95"/>
          <w:sz w:val="16"/>
          <w:szCs w:val="16"/>
          <w:lang w:eastAsia="zh-CN"/>
        </w:rPr>
        <w:t>标准值：设计值。</w:t>
      </w:r>
    </w:p>
    <w:p w14:paraId="46863277">
      <w:pPr>
        <w:ind w:left="542"/>
        <w:rPr>
          <w:sz w:val="16"/>
          <w:szCs w:val="16"/>
          <w:lang w:eastAsia="zh-CN"/>
        </w:rPr>
      </w:pPr>
      <w:r>
        <w:rPr>
          <w:w w:val="95"/>
          <w:sz w:val="16"/>
          <w:szCs w:val="16"/>
          <w:lang w:eastAsia="zh-CN"/>
        </w:rPr>
        <w:t>Standard value:</w:t>
      </w:r>
      <w:r>
        <w:rPr>
          <w:sz w:val="16"/>
          <w:szCs w:val="16"/>
          <w:lang w:eastAsia="zh-CN"/>
        </w:rPr>
        <w:t xml:space="preserve"> Design value.</w:t>
      </w:r>
    </w:p>
    <w:p w14:paraId="27D5638F">
      <w:pPr>
        <w:spacing w:before="3"/>
        <w:rPr>
          <w:sz w:val="11"/>
          <w:szCs w:val="16"/>
          <w:lang w:eastAsia="zh-CN"/>
        </w:rPr>
      </w:pPr>
    </w:p>
    <w:p w14:paraId="268D1229">
      <w:pPr>
        <w:spacing w:line="427" w:lineRule="auto"/>
        <w:ind w:left="542" w:right="4952"/>
        <w:rPr>
          <w:spacing w:val="-2"/>
          <w:sz w:val="16"/>
          <w:szCs w:val="16"/>
        </w:rPr>
      </w:pPr>
      <w:r>
        <w:rPr>
          <w:spacing w:val="-2"/>
          <w:sz w:val="16"/>
          <w:szCs w:val="16"/>
          <w:lang w:eastAsia="zh-CN"/>
        </w:rPr>
        <w:t>标准状态：标准值±1°且≤4°。</w:t>
      </w:r>
      <w:r>
        <w:rPr>
          <w:sz w:val="16"/>
          <w:szCs w:val="16"/>
          <w:lang w:eastAsia="zh-CN"/>
        </w:rPr>
        <w:t>警示值：正线 8</w:t>
      </w:r>
      <w:r>
        <w:rPr>
          <w:spacing w:val="-3"/>
          <w:sz w:val="16"/>
          <w:szCs w:val="16"/>
          <w:lang w:eastAsia="zh-CN"/>
        </w:rPr>
        <w:t xml:space="preserve">°；站线 </w:t>
      </w:r>
      <w:r>
        <w:rPr>
          <w:sz w:val="16"/>
          <w:szCs w:val="16"/>
          <w:lang w:eastAsia="zh-CN"/>
        </w:rPr>
        <w:t>10°。</w:t>
      </w:r>
      <w:r>
        <w:rPr>
          <w:spacing w:val="-2"/>
          <w:sz w:val="16"/>
          <w:szCs w:val="16"/>
        </w:rPr>
        <w:t>限界值：同警示值。</w:t>
      </w:r>
    </w:p>
    <w:p w14:paraId="1F203702">
      <w:pPr>
        <w:ind w:left="542" w:right="4952"/>
        <w:rPr>
          <w:sz w:val="16"/>
          <w:szCs w:val="16"/>
        </w:rPr>
      </w:pPr>
      <w:r>
        <w:rPr>
          <w:sz w:val="16"/>
          <w:szCs w:val="16"/>
        </w:rPr>
        <w:t>Standard state: the standard value is 1 and ≤ 4. Warning value: 8 on the main line; The station line is 10. Threshold value: Same as warning value.</w:t>
      </w:r>
    </w:p>
    <w:p w14:paraId="3B37B253">
      <w:pPr>
        <w:numPr>
          <w:ilvl w:val="0"/>
          <w:numId w:val="99"/>
        </w:numPr>
        <w:tabs>
          <w:tab w:val="left" w:pos="860"/>
        </w:tabs>
        <w:spacing w:before="1"/>
        <w:ind w:hanging="318"/>
        <w:rPr>
          <w:spacing w:val="-1"/>
          <w:w w:val="95"/>
          <w:sz w:val="16"/>
          <w:szCs w:val="18"/>
          <w:lang w:eastAsia="zh-CN"/>
        </w:rPr>
      </w:pPr>
      <w:r>
        <w:rPr>
          <w:spacing w:val="-1"/>
          <w:w w:val="95"/>
          <w:sz w:val="16"/>
          <w:szCs w:val="18"/>
          <w:lang w:eastAsia="zh-CN"/>
        </w:rPr>
        <w:t>接触线局部磨耗、变形及损伤</w:t>
      </w:r>
    </w:p>
    <w:p w14:paraId="14C389B3">
      <w:pPr>
        <w:tabs>
          <w:tab w:val="left" w:pos="860"/>
        </w:tabs>
        <w:ind w:left="859"/>
        <w:rPr>
          <w:sz w:val="16"/>
          <w:szCs w:val="18"/>
          <w:lang w:eastAsia="zh-CN"/>
        </w:rPr>
      </w:pPr>
      <w:r>
        <w:rPr>
          <w:sz w:val="16"/>
          <w:szCs w:val="16"/>
          <w:lang w:eastAsia="zh-CN"/>
        </w:rPr>
        <w:t>Local wear, deformation and damage of contact wire</w:t>
      </w:r>
    </w:p>
    <w:p w14:paraId="3E211416">
      <w:pPr>
        <w:spacing w:before="3"/>
        <w:rPr>
          <w:sz w:val="11"/>
          <w:szCs w:val="16"/>
          <w:lang w:eastAsia="zh-CN"/>
        </w:rPr>
      </w:pPr>
    </w:p>
    <w:p w14:paraId="76D30617">
      <w:pPr>
        <w:numPr>
          <w:ilvl w:val="0"/>
          <w:numId w:val="100"/>
        </w:numPr>
        <w:tabs>
          <w:tab w:val="left" w:pos="1068"/>
        </w:tabs>
        <w:spacing w:before="1"/>
        <w:rPr>
          <w:spacing w:val="-2"/>
          <w:w w:val="95"/>
          <w:sz w:val="16"/>
          <w:szCs w:val="18"/>
        </w:rPr>
      </w:pPr>
      <w:r>
        <w:rPr>
          <w:spacing w:val="-2"/>
          <w:w w:val="95"/>
          <w:sz w:val="16"/>
          <w:szCs w:val="18"/>
        </w:rPr>
        <w:t>接触线磨耗及损伤</w:t>
      </w:r>
    </w:p>
    <w:p w14:paraId="7CBB411B">
      <w:pPr>
        <w:tabs>
          <w:tab w:val="left" w:pos="1068"/>
        </w:tabs>
        <w:ind w:left="1068"/>
        <w:rPr>
          <w:sz w:val="16"/>
          <w:szCs w:val="18"/>
        </w:rPr>
      </w:pPr>
      <w:r>
        <w:rPr>
          <w:sz w:val="16"/>
          <w:szCs w:val="16"/>
        </w:rPr>
        <w:t>Contact wire wear and damage</w:t>
      </w:r>
    </w:p>
    <w:p w14:paraId="77200FC1">
      <w:pPr>
        <w:spacing w:before="3"/>
        <w:rPr>
          <w:sz w:val="11"/>
          <w:szCs w:val="16"/>
        </w:rPr>
      </w:pPr>
    </w:p>
    <w:p w14:paraId="363E924D">
      <w:pPr>
        <w:numPr>
          <w:ilvl w:val="0"/>
          <w:numId w:val="101"/>
        </w:numPr>
        <w:tabs>
          <w:tab w:val="left" w:pos="754"/>
        </w:tabs>
        <w:spacing w:line="427" w:lineRule="auto"/>
        <w:ind w:right="222" w:firstLine="420"/>
        <w:rPr>
          <w:spacing w:val="-1"/>
          <w:w w:val="99"/>
          <w:sz w:val="16"/>
          <w:szCs w:val="18"/>
          <w:lang w:eastAsia="zh-CN"/>
        </w:rPr>
      </w:pPr>
      <w:r>
        <w:rPr>
          <w:spacing w:val="-5"/>
          <w:w w:val="99"/>
          <w:sz w:val="16"/>
          <w:szCs w:val="18"/>
          <w:lang w:eastAsia="zh-CN"/>
        </w:rPr>
        <w:t>接触线磨耗和损伤后不能满足该线通过的最大电流时，若系局部磨耗和损伤，可以加</w:t>
      </w:r>
      <w:r>
        <w:rPr>
          <w:spacing w:val="-1"/>
          <w:w w:val="99"/>
          <w:sz w:val="16"/>
          <w:szCs w:val="18"/>
          <w:lang w:eastAsia="zh-CN"/>
        </w:rPr>
        <w:t>电气补强线，若系普遍磨耗和损伤则应更换。</w:t>
      </w:r>
    </w:p>
    <w:p w14:paraId="1FE24CEF">
      <w:pPr>
        <w:tabs>
          <w:tab w:val="left" w:pos="754"/>
        </w:tabs>
        <w:ind w:left="122" w:right="222"/>
        <w:rPr>
          <w:sz w:val="16"/>
          <w:szCs w:val="18"/>
          <w:lang w:eastAsia="zh-CN"/>
        </w:rPr>
      </w:pPr>
      <w:r>
        <w:rPr>
          <w:sz w:val="16"/>
          <w:szCs w:val="16"/>
          <w:lang w:eastAsia="zh-CN"/>
        </w:rPr>
        <w:t>If the contact wire can't meet the maximum current after wear and damage, if it is local wear and damage, electrical reinforcement wire can be added, and if it is general wear and damage, it should be replaced.</w:t>
      </w:r>
    </w:p>
    <w:p w14:paraId="59751D59">
      <w:pPr>
        <w:numPr>
          <w:ilvl w:val="0"/>
          <w:numId w:val="101"/>
        </w:numPr>
        <w:tabs>
          <w:tab w:val="left" w:pos="754"/>
        </w:tabs>
        <w:spacing w:line="424" w:lineRule="auto"/>
        <w:ind w:right="222" w:firstLine="314"/>
        <w:rPr>
          <w:spacing w:val="-1"/>
          <w:w w:val="99"/>
          <w:sz w:val="16"/>
          <w:szCs w:val="18"/>
          <w:lang w:eastAsia="zh-CN"/>
        </w:rPr>
      </w:pPr>
      <w:r>
        <w:rPr>
          <w:spacing w:val="-5"/>
          <w:w w:val="99"/>
          <w:sz w:val="16"/>
          <w:szCs w:val="18"/>
          <w:lang w:eastAsia="zh-CN"/>
        </w:rPr>
        <w:t>接触线磨耗和损伤后不能满足规定的机械强度安全系数时，若系局部磨耗和损伤，可</w:t>
      </w:r>
      <w:r>
        <w:rPr>
          <w:spacing w:val="-1"/>
          <w:w w:val="99"/>
          <w:sz w:val="16"/>
          <w:szCs w:val="18"/>
          <w:lang w:eastAsia="zh-CN"/>
        </w:rPr>
        <w:t>以加补强线或切除损坏部分重新接续，若系普遍磨耗和损伤则应更换。</w:t>
      </w:r>
    </w:p>
    <w:p w14:paraId="47F02006">
      <w:pPr>
        <w:tabs>
          <w:tab w:val="left" w:pos="754"/>
        </w:tabs>
        <w:ind w:left="122" w:right="222"/>
        <w:rPr>
          <w:sz w:val="16"/>
          <w:szCs w:val="18"/>
          <w:lang w:eastAsia="zh-CN"/>
        </w:rPr>
      </w:pPr>
      <w:r>
        <w:rPr>
          <w:sz w:val="16"/>
          <w:szCs w:val="16"/>
          <w:lang w:eastAsia="zh-CN"/>
        </w:rPr>
        <w:t>When the contact wire can't meet the specified mechanical strength safety factor after wear and damage, if it is local wear and damage, it can be reconnected by adding reinforcement wire or cutting off the damaged part, and if it is common wear and damage, it should be replaced.</w:t>
      </w:r>
    </w:p>
    <w:p w14:paraId="2720F775">
      <w:pPr>
        <w:numPr>
          <w:ilvl w:val="0"/>
          <w:numId w:val="101"/>
        </w:numPr>
        <w:tabs>
          <w:tab w:val="left" w:pos="754"/>
        </w:tabs>
        <w:spacing w:before="5"/>
        <w:ind w:left="753" w:hanging="421"/>
        <w:rPr>
          <w:spacing w:val="-1"/>
          <w:w w:val="95"/>
          <w:sz w:val="16"/>
          <w:szCs w:val="18"/>
          <w:lang w:eastAsia="zh-CN"/>
        </w:rPr>
      </w:pPr>
      <w:r>
        <w:rPr>
          <w:spacing w:val="-1"/>
          <w:w w:val="95"/>
          <w:sz w:val="16"/>
          <w:szCs w:val="18"/>
          <w:lang w:eastAsia="zh-CN"/>
        </w:rPr>
        <w:t>接触线接头、补强处过渡平滑。该处接触线高度不应低于相邻吊弦点，允许高于相邻</w:t>
      </w:r>
    </w:p>
    <w:p w14:paraId="688FF256">
      <w:pPr>
        <w:tabs>
          <w:tab w:val="left" w:pos="754"/>
        </w:tabs>
        <w:ind w:left="753"/>
        <w:rPr>
          <w:sz w:val="16"/>
          <w:szCs w:val="18"/>
          <w:lang w:eastAsia="zh-CN"/>
        </w:rPr>
      </w:pPr>
      <w:r>
        <w:rPr>
          <w:sz w:val="16"/>
          <w:szCs w:val="16"/>
          <w:lang w:eastAsia="zh-CN"/>
        </w:rPr>
        <w:t>Contact wire joint, smooth transition at reinforcement. The height of contact line should not be lower than the adjacent hanging string point, and it is allowed to be higher than the adjacent one</w:t>
      </w:r>
    </w:p>
    <w:p w14:paraId="4BDA464E">
      <w:pPr>
        <w:rPr>
          <w:sz w:val="16"/>
          <w:szCs w:val="18"/>
          <w:lang w:eastAsia="zh-CN"/>
        </w:rPr>
        <w:sectPr>
          <w:pgSz w:w="11910" w:h="16840"/>
          <w:pgMar w:top="1480" w:right="1580" w:bottom="1380" w:left="1680" w:header="0" w:footer="1183" w:gutter="0"/>
          <w:cols w:space="720" w:num="1"/>
        </w:sectPr>
      </w:pPr>
    </w:p>
    <w:p w14:paraId="6F38C419">
      <w:pPr>
        <w:spacing w:before="45" w:line="427" w:lineRule="auto"/>
        <w:ind w:left="542" w:right="5161" w:hanging="420"/>
        <w:rPr>
          <w:spacing w:val="-2"/>
          <w:sz w:val="16"/>
          <w:szCs w:val="16"/>
          <w:lang w:eastAsia="zh-CN"/>
        </w:rPr>
      </w:pPr>
      <w:r>
        <w:rPr>
          <w:spacing w:val="-7"/>
          <w:sz w:val="16"/>
          <w:szCs w:val="16"/>
          <w:lang w:eastAsia="zh-CN"/>
        </w:rPr>
        <w:t xml:space="preserve">吊弦点 </w:t>
      </w:r>
      <w:r>
        <w:rPr>
          <w:sz w:val="16"/>
          <w:szCs w:val="16"/>
          <w:lang w:eastAsia="zh-CN"/>
        </w:rPr>
        <w:t>0～10mm，必要时加装吊弦。</w:t>
      </w:r>
      <w:r>
        <w:rPr>
          <w:spacing w:val="-2"/>
          <w:sz w:val="16"/>
          <w:szCs w:val="16"/>
          <w:lang w:eastAsia="zh-CN"/>
        </w:rPr>
        <w:t>标准值：无损伤。</w:t>
      </w:r>
    </w:p>
    <w:p w14:paraId="4D7B3760">
      <w:pPr>
        <w:ind w:left="542" w:right="5161" w:hanging="420"/>
        <w:rPr>
          <w:sz w:val="16"/>
          <w:szCs w:val="16"/>
          <w:lang w:eastAsia="zh-CN"/>
        </w:rPr>
      </w:pPr>
      <w:r>
        <w:rPr>
          <w:sz w:val="16"/>
          <w:szCs w:val="16"/>
          <w:lang w:eastAsia="zh-CN"/>
        </w:rPr>
        <w:t>The hanging string point is 0 ~ 10mm, and the hanging string is installed if necessary. Standard value: No damage.</w:t>
      </w:r>
    </w:p>
    <w:p w14:paraId="0CFED60F">
      <w:pPr>
        <w:spacing w:line="269" w:lineRule="exact"/>
        <w:ind w:left="542"/>
        <w:rPr>
          <w:spacing w:val="-2"/>
          <w:w w:val="95"/>
          <w:sz w:val="16"/>
          <w:szCs w:val="16"/>
          <w:lang w:eastAsia="zh-CN"/>
        </w:rPr>
      </w:pPr>
      <w:r>
        <w:rPr>
          <w:spacing w:val="-2"/>
          <w:w w:val="95"/>
          <w:sz w:val="16"/>
          <w:szCs w:val="16"/>
          <w:lang w:eastAsia="zh-CN"/>
        </w:rPr>
        <w:t>标准状态：无损伤。</w:t>
      </w:r>
    </w:p>
    <w:p w14:paraId="01A523EC">
      <w:pPr>
        <w:ind w:left="542"/>
        <w:rPr>
          <w:sz w:val="16"/>
          <w:szCs w:val="16"/>
          <w:lang w:eastAsia="zh-CN"/>
        </w:rPr>
      </w:pPr>
      <w:r>
        <w:rPr>
          <w:w w:val="95"/>
          <w:sz w:val="16"/>
          <w:szCs w:val="16"/>
          <w:lang w:eastAsia="zh-CN"/>
        </w:rPr>
        <w:t>Standard state:</w:t>
      </w:r>
      <w:r>
        <w:rPr>
          <w:sz w:val="16"/>
          <w:szCs w:val="16"/>
          <w:lang w:eastAsia="zh-CN"/>
        </w:rPr>
        <w:t xml:space="preserve"> No damage.</w:t>
      </w:r>
    </w:p>
    <w:p w14:paraId="13111D64">
      <w:pPr>
        <w:spacing w:before="3"/>
        <w:rPr>
          <w:sz w:val="11"/>
          <w:szCs w:val="16"/>
          <w:lang w:eastAsia="zh-CN"/>
        </w:rPr>
      </w:pPr>
    </w:p>
    <w:p w14:paraId="0CD94E73">
      <w:pPr>
        <w:spacing w:line="427" w:lineRule="auto"/>
        <w:ind w:left="542" w:right="5792"/>
        <w:rPr>
          <w:spacing w:val="-5"/>
          <w:sz w:val="16"/>
          <w:szCs w:val="16"/>
          <w:lang w:eastAsia="zh-CN"/>
        </w:rPr>
      </w:pPr>
      <w:r>
        <w:rPr>
          <w:spacing w:val="-4"/>
          <w:sz w:val="16"/>
          <w:szCs w:val="16"/>
          <w:lang w:eastAsia="zh-CN"/>
        </w:rPr>
        <w:t xml:space="preserve">警示值：磨损面积 </w:t>
      </w:r>
      <w:r>
        <w:rPr>
          <w:sz w:val="16"/>
          <w:szCs w:val="16"/>
          <w:lang w:eastAsia="zh-CN"/>
        </w:rPr>
        <w:t>15%。</w:t>
      </w:r>
      <w:r>
        <w:rPr>
          <w:spacing w:val="-2"/>
          <w:sz w:val="16"/>
          <w:szCs w:val="16"/>
          <w:lang w:eastAsia="zh-CN"/>
        </w:rPr>
        <w:t xml:space="preserve">限界值：磨损面积 </w:t>
      </w:r>
      <w:r>
        <w:rPr>
          <w:sz w:val="16"/>
          <w:szCs w:val="16"/>
          <w:lang w:eastAsia="zh-CN"/>
        </w:rPr>
        <w:t>20</w:t>
      </w:r>
      <w:r>
        <w:rPr>
          <w:spacing w:val="-5"/>
          <w:sz w:val="16"/>
          <w:szCs w:val="16"/>
          <w:lang w:eastAsia="zh-CN"/>
        </w:rPr>
        <w:t>%。</w:t>
      </w:r>
    </w:p>
    <w:p w14:paraId="09E79E39">
      <w:pPr>
        <w:ind w:left="542" w:right="5792"/>
        <w:rPr>
          <w:sz w:val="16"/>
          <w:szCs w:val="16"/>
          <w:lang w:eastAsia="zh-CN"/>
        </w:rPr>
      </w:pPr>
      <w:r>
        <w:rPr>
          <w:sz w:val="16"/>
          <w:szCs w:val="16"/>
          <w:lang w:eastAsia="zh-CN"/>
        </w:rPr>
        <w:t>Warning value: 15% wear area. Limit value: Wear area 20%.</w:t>
      </w:r>
    </w:p>
    <w:p w14:paraId="742FF142">
      <w:pPr>
        <w:numPr>
          <w:ilvl w:val="0"/>
          <w:numId w:val="100"/>
        </w:numPr>
        <w:tabs>
          <w:tab w:val="left" w:pos="1068"/>
        </w:tabs>
        <w:spacing w:line="427" w:lineRule="auto"/>
        <w:ind w:left="542" w:right="6107" w:firstLine="0"/>
        <w:rPr>
          <w:spacing w:val="-2"/>
          <w:sz w:val="16"/>
          <w:szCs w:val="18"/>
          <w:lang w:eastAsia="zh-CN"/>
        </w:rPr>
      </w:pPr>
      <w:r>
        <w:rPr>
          <w:spacing w:val="-2"/>
          <w:sz w:val="16"/>
          <w:szCs w:val="18"/>
          <w:lang w:eastAsia="zh-CN"/>
        </w:rPr>
        <w:t>接触线扭面角度标准值：0°。</w:t>
      </w:r>
    </w:p>
    <w:p w14:paraId="5D373068">
      <w:pPr>
        <w:tabs>
          <w:tab w:val="left" w:pos="1068"/>
        </w:tabs>
        <w:ind w:left="542" w:right="6107"/>
        <w:rPr>
          <w:sz w:val="16"/>
          <w:szCs w:val="18"/>
          <w:lang w:eastAsia="zh-CN"/>
        </w:rPr>
      </w:pPr>
      <w:r>
        <w:rPr>
          <w:sz w:val="16"/>
          <w:szCs w:val="18"/>
          <w:lang w:eastAsia="zh-CN"/>
        </w:rPr>
        <w:t>Standard value of twisted surface angle of contact line:</w:t>
      </w:r>
      <w:r>
        <w:rPr>
          <w:sz w:val="16"/>
          <w:szCs w:val="16"/>
          <w:lang w:eastAsia="zh-CN"/>
        </w:rPr>
        <w:t xml:space="preserve"> 0.</w:t>
      </w:r>
    </w:p>
    <w:p w14:paraId="6D8B5CCB">
      <w:pPr>
        <w:spacing w:line="427" w:lineRule="auto"/>
        <w:ind w:left="542" w:right="6528"/>
        <w:rPr>
          <w:spacing w:val="-2"/>
          <w:sz w:val="16"/>
          <w:szCs w:val="16"/>
        </w:rPr>
      </w:pPr>
      <w:r>
        <w:rPr>
          <w:spacing w:val="-2"/>
          <w:sz w:val="16"/>
          <w:szCs w:val="16"/>
          <w:lang w:eastAsia="zh-CN"/>
        </w:rPr>
        <w:t>标准状态：5°。警示值：15°。</w:t>
      </w:r>
      <w:r>
        <w:rPr>
          <w:spacing w:val="-2"/>
          <w:sz w:val="16"/>
          <w:szCs w:val="16"/>
        </w:rPr>
        <w:t>限界值：20°。</w:t>
      </w:r>
    </w:p>
    <w:p w14:paraId="7E340F59">
      <w:pPr>
        <w:ind w:left="542" w:right="6528"/>
        <w:rPr>
          <w:sz w:val="16"/>
          <w:szCs w:val="16"/>
        </w:rPr>
      </w:pPr>
      <w:r>
        <w:rPr>
          <w:sz w:val="16"/>
          <w:szCs w:val="16"/>
        </w:rPr>
        <w:t>Standard state: 5. Warning value: 15. Threshold value: 20.</w:t>
      </w:r>
    </w:p>
    <w:p w14:paraId="7BCD7AB5">
      <w:pPr>
        <w:numPr>
          <w:ilvl w:val="0"/>
          <w:numId w:val="100"/>
        </w:numPr>
        <w:tabs>
          <w:tab w:val="left" w:pos="1068"/>
        </w:tabs>
        <w:spacing w:line="267" w:lineRule="exact"/>
        <w:rPr>
          <w:spacing w:val="-10"/>
          <w:w w:val="95"/>
          <w:sz w:val="16"/>
          <w:szCs w:val="18"/>
          <w:lang w:eastAsia="zh-CN"/>
        </w:rPr>
      </w:pPr>
      <w:r>
        <w:rPr>
          <w:w w:val="95"/>
          <w:sz w:val="16"/>
          <w:szCs w:val="18"/>
          <w:lang w:eastAsia="zh-CN"/>
        </w:rPr>
        <w:t>接触线与平直度检测尺之间的间隙不大于</w:t>
      </w:r>
      <w:r>
        <w:rPr>
          <w:spacing w:val="42"/>
          <w:sz w:val="16"/>
          <w:szCs w:val="18"/>
          <w:lang w:eastAsia="zh-CN"/>
        </w:rPr>
        <w:t xml:space="preserve">  </w:t>
      </w:r>
      <w:r>
        <w:rPr>
          <w:w w:val="95"/>
          <w:sz w:val="16"/>
          <w:szCs w:val="18"/>
          <w:lang w:eastAsia="zh-CN"/>
        </w:rPr>
        <w:t>0.2mm/m</w:t>
      </w:r>
      <w:r>
        <w:rPr>
          <w:spacing w:val="-10"/>
          <w:w w:val="95"/>
          <w:sz w:val="16"/>
          <w:szCs w:val="18"/>
          <w:lang w:eastAsia="zh-CN"/>
        </w:rPr>
        <w:t>。</w:t>
      </w:r>
    </w:p>
    <w:p w14:paraId="727E9DF5">
      <w:pPr>
        <w:tabs>
          <w:tab w:val="left" w:pos="1068"/>
        </w:tabs>
        <w:ind w:left="1068"/>
        <w:rPr>
          <w:sz w:val="16"/>
          <w:szCs w:val="18"/>
          <w:lang w:eastAsia="zh-CN"/>
        </w:rPr>
      </w:pPr>
      <w:r>
        <w:rPr>
          <w:sz w:val="16"/>
          <w:szCs w:val="16"/>
          <w:lang w:eastAsia="zh-CN"/>
        </w:rPr>
        <w:t>The gap between the contact line and the flatness measuring ruler shall not be greater than 0.2 mm/m</w:t>
      </w:r>
    </w:p>
    <w:p w14:paraId="70E690BD">
      <w:pPr>
        <w:spacing w:before="3"/>
        <w:rPr>
          <w:sz w:val="11"/>
          <w:szCs w:val="16"/>
          <w:lang w:eastAsia="zh-CN"/>
        </w:rPr>
      </w:pPr>
    </w:p>
    <w:p w14:paraId="31D3366C">
      <w:pPr>
        <w:numPr>
          <w:ilvl w:val="0"/>
          <w:numId w:val="99"/>
        </w:numPr>
        <w:tabs>
          <w:tab w:val="left" w:pos="860"/>
        </w:tabs>
        <w:spacing w:line="427" w:lineRule="auto"/>
        <w:ind w:left="122" w:right="222" w:firstLine="420"/>
        <w:rPr>
          <w:spacing w:val="-1"/>
          <w:w w:val="99"/>
          <w:sz w:val="16"/>
          <w:szCs w:val="18"/>
          <w:lang w:eastAsia="zh-CN"/>
        </w:rPr>
      </w:pPr>
      <w:r>
        <w:rPr>
          <w:spacing w:val="-1"/>
          <w:w w:val="99"/>
          <w:sz w:val="16"/>
          <w:szCs w:val="18"/>
          <w:lang w:eastAsia="zh-CN"/>
        </w:rPr>
        <w:t>一个锚段内接触线接头、补强的总数量应符合以下规定</w:t>
      </w:r>
      <w:r>
        <w:rPr>
          <w:spacing w:val="2"/>
          <w:w w:val="99"/>
          <w:sz w:val="16"/>
          <w:szCs w:val="18"/>
          <w:lang w:eastAsia="zh-CN"/>
        </w:rPr>
        <w:t>（</w:t>
      </w:r>
      <w:r>
        <w:rPr>
          <w:spacing w:val="-1"/>
          <w:w w:val="99"/>
          <w:sz w:val="16"/>
          <w:szCs w:val="18"/>
          <w:lang w:eastAsia="zh-CN"/>
        </w:rPr>
        <w:t>不包括分段、分相及下锚</w:t>
      </w:r>
      <w:r>
        <w:rPr>
          <w:w w:val="99"/>
          <w:sz w:val="16"/>
          <w:szCs w:val="18"/>
          <w:lang w:eastAsia="zh-CN"/>
        </w:rPr>
        <w:t>接头</w:t>
      </w:r>
      <w:r>
        <w:rPr>
          <w:spacing w:val="-1"/>
          <w:w w:val="99"/>
          <w:sz w:val="16"/>
          <w:szCs w:val="18"/>
          <w:lang w:eastAsia="zh-CN"/>
        </w:rPr>
        <w:t>），接头距悬挂点应不小于</w:t>
      </w:r>
      <w:r>
        <w:rPr>
          <w:spacing w:val="2"/>
          <w:sz w:val="16"/>
          <w:szCs w:val="18"/>
          <w:lang w:eastAsia="zh-CN"/>
        </w:rPr>
        <w:t xml:space="preserve"> </w:t>
      </w:r>
      <w:r>
        <w:rPr>
          <w:spacing w:val="1"/>
          <w:w w:val="99"/>
          <w:sz w:val="16"/>
          <w:szCs w:val="18"/>
          <w:lang w:eastAsia="zh-CN"/>
        </w:rPr>
        <w:t>2</w:t>
      </w:r>
      <w:r>
        <w:rPr>
          <w:spacing w:val="-2"/>
          <w:w w:val="99"/>
          <w:sz w:val="16"/>
          <w:szCs w:val="18"/>
          <w:lang w:eastAsia="zh-CN"/>
        </w:rPr>
        <w:t>m</w:t>
      </w:r>
      <w:r>
        <w:rPr>
          <w:spacing w:val="-1"/>
          <w:w w:val="99"/>
          <w:sz w:val="16"/>
          <w:szCs w:val="18"/>
          <w:lang w:eastAsia="zh-CN"/>
        </w:rPr>
        <w:t>，同一跨距内不允许有两处接头。</w:t>
      </w:r>
    </w:p>
    <w:p w14:paraId="3BD49624">
      <w:pPr>
        <w:tabs>
          <w:tab w:val="left" w:pos="860"/>
        </w:tabs>
        <w:ind w:left="122" w:right="222"/>
        <w:rPr>
          <w:sz w:val="16"/>
          <w:szCs w:val="18"/>
          <w:lang w:eastAsia="zh-CN"/>
        </w:rPr>
      </w:pPr>
      <w:r>
        <w:rPr>
          <w:sz w:val="16"/>
          <w:szCs w:val="16"/>
          <w:lang w:eastAsia="zh-CN"/>
        </w:rPr>
        <w:t>The total number of contact wire joints in an anchor section shall meet the following requirements (excluding subsection, phase separation and lower anchor joints), and the distance between joints and suspension points shall not be less than 2m, and no two joints are allowed in the same span.</w:t>
      </w:r>
    </w:p>
    <w:p w14:paraId="1CCC05EB">
      <w:pPr>
        <w:spacing w:line="269" w:lineRule="exact"/>
        <w:ind w:left="542"/>
        <w:rPr>
          <w:spacing w:val="-6"/>
          <w:w w:val="95"/>
          <w:sz w:val="16"/>
          <w:szCs w:val="16"/>
          <w:lang w:eastAsia="zh-CN"/>
        </w:rPr>
      </w:pPr>
      <w:r>
        <w:rPr>
          <w:w w:val="95"/>
          <w:sz w:val="16"/>
          <w:szCs w:val="16"/>
          <w:lang w:eastAsia="zh-CN"/>
        </w:rPr>
        <w:t>标准值：0</w:t>
      </w:r>
      <w:r>
        <w:rPr>
          <w:spacing w:val="-5"/>
          <w:sz w:val="16"/>
          <w:szCs w:val="16"/>
          <w:lang w:eastAsia="zh-CN"/>
        </w:rPr>
        <w:t xml:space="preserve"> </w:t>
      </w:r>
      <w:r>
        <w:rPr>
          <w:spacing w:val="-6"/>
          <w:w w:val="95"/>
          <w:sz w:val="16"/>
          <w:szCs w:val="16"/>
          <w:lang w:eastAsia="zh-CN"/>
        </w:rPr>
        <w:t>处。</w:t>
      </w:r>
    </w:p>
    <w:p w14:paraId="39924CF0">
      <w:pPr>
        <w:ind w:left="542"/>
        <w:rPr>
          <w:sz w:val="16"/>
          <w:szCs w:val="16"/>
          <w:lang w:eastAsia="zh-CN"/>
        </w:rPr>
      </w:pPr>
      <w:r>
        <w:rPr>
          <w:w w:val="95"/>
          <w:sz w:val="16"/>
          <w:szCs w:val="16"/>
          <w:lang w:eastAsia="zh-CN"/>
        </w:rPr>
        <w:t>Standard value:</w:t>
      </w:r>
      <w:r>
        <w:rPr>
          <w:sz w:val="16"/>
          <w:szCs w:val="16"/>
          <w:lang w:eastAsia="zh-CN"/>
        </w:rPr>
        <w:t xml:space="preserve"> 0.</w:t>
      </w:r>
    </w:p>
    <w:p w14:paraId="4C7D2943">
      <w:pPr>
        <w:spacing w:before="6"/>
        <w:rPr>
          <w:sz w:val="11"/>
          <w:szCs w:val="16"/>
          <w:lang w:eastAsia="zh-CN"/>
        </w:rPr>
      </w:pPr>
    </w:p>
    <w:p w14:paraId="36CECAF1">
      <w:pPr>
        <w:spacing w:line="424" w:lineRule="auto"/>
        <w:ind w:left="542" w:right="6003"/>
        <w:rPr>
          <w:spacing w:val="-14"/>
          <w:sz w:val="16"/>
          <w:szCs w:val="16"/>
          <w:lang w:eastAsia="zh-CN"/>
        </w:rPr>
      </w:pPr>
      <w:r>
        <w:rPr>
          <w:spacing w:val="-2"/>
          <w:sz w:val="16"/>
          <w:szCs w:val="16"/>
          <w:lang w:eastAsia="zh-CN"/>
        </w:rPr>
        <w:t>标准状态：同标准值。</w:t>
      </w:r>
      <w:r>
        <w:rPr>
          <w:sz w:val="16"/>
          <w:szCs w:val="16"/>
          <w:lang w:eastAsia="zh-CN"/>
        </w:rPr>
        <w:t>警示值：2</w:t>
      </w:r>
      <w:r>
        <w:rPr>
          <w:spacing w:val="-14"/>
          <w:sz w:val="16"/>
          <w:szCs w:val="16"/>
          <w:lang w:eastAsia="zh-CN"/>
        </w:rPr>
        <w:t xml:space="preserve"> 处。</w:t>
      </w:r>
    </w:p>
    <w:p w14:paraId="627A1AD1">
      <w:pPr>
        <w:ind w:left="542" w:right="6003"/>
        <w:rPr>
          <w:sz w:val="16"/>
          <w:szCs w:val="16"/>
          <w:lang w:eastAsia="zh-CN"/>
        </w:rPr>
      </w:pPr>
      <w:r>
        <w:rPr>
          <w:sz w:val="16"/>
          <w:szCs w:val="16"/>
          <w:lang w:eastAsia="zh-CN"/>
        </w:rPr>
        <w:t>Standard state: Same as standard value. Warning value: 2 places.</w:t>
      </w:r>
    </w:p>
    <w:p w14:paraId="3B22B338">
      <w:pPr>
        <w:spacing w:before="3"/>
        <w:ind w:left="542"/>
        <w:rPr>
          <w:spacing w:val="-6"/>
          <w:w w:val="95"/>
          <w:sz w:val="16"/>
          <w:szCs w:val="16"/>
          <w:lang w:eastAsia="zh-CN"/>
        </w:rPr>
      </w:pPr>
      <w:r>
        <w:rPr>
          <w:w w:val="95"/>
          <w:sz w:val="16"/>
          <w:szCs w:val="16"/>
          <w:lang w:eastAsia="zh-CN"/>
        </w:rPr>
        <w:t>限界值：4</w:t>
      </w:r>
      <w:r>
        <w:rPr>
          <w:spacing w:val="-5"/>
          <w:sz w:val="16"/>
          <w:szCs w:val="16"/>
          <w:lang w:eastAsia="zh-CN"/>
        </w:rPr>
        <w:t xml:space="preserve"> </w:t>
      </w:r>
      <w:r>
        <w:rPr>
          <w:spacing w:val="-6"/>
          <w:w w:val="95"/>
          <w:sz w:val="16"/>
          <w:szCs w:val="16"/>
          <w:lang w:eastAsia="zh-CN"/>
        </w:rPr>
        <w:t>处。</w:t>
      </w:r>
    </w:p>
    <w:p w14:paraId="26539F99">
      <w:pPr>
        <w:ind w:left="542"/>
        <w:rPr>
          <w:sz w:val="16"/>
          <w:szCs w:val="16"/>
          <w:lang w:eastAsia="zh-CN"/>
        </w:rPr>
      </w:pPr>
      <w:r>
        <w:rPr>
          <w:w w:val="95"/>
          <w:sz w:val="16"/>
          <w:szCs w:val="16"/>
          <w:lang w:eastAsia="zh-CN"/>
        </w:rPr>
        <w:t>Threshold value:</w:t>
      </w:r>
      <w:r>
        <w:rPr>
          <w:sz w:val="16"/>
          <w:szCs w:val="16"/>
          <w:lang w:eastAsia="zh-CN"/>
        </w:rPr>
        <w:t xml:space="preserve"> 4 places.</w:t>
      </w:r>
    </w:p>
    <w:p w14:paraId="7A9EC2D5">
      <w:pPr>
        <w:spacing w:before="6"/>
        <w:rPr>
          <w:sz w:val="11"/>
          <w:szCs w:val="16"/>
          <w:lang w:eastAsia="zh-CN"/>
        </w:rPr>
      </w:pPr>
    </w:p>
    <w:p w14:paraId="3EBC868C">
      <w:pPr>
        <w:numPr>
          <w:ilvl w:val="0"/>
          <w:numId w:val="99"/>
        </w:numPr>
        <w:tabs>
          <w:tab w:val="left" w:pos="860"/>
        </w:tabs>
        <w:ind w:hanging="318"/>
        <w:rPr>
          <w:spacing w:val="-10"/>
          <w:w w:val="95"/>
          <w:sz w:val="16"/>
          <w:szCs w:val="18"/>
          <w:lang w:eastAsia="zh-CN"/>
        </w:rPr>
      </w:pPr>
      <w:r>
        <w:rPr>
          <w:w w:val="95"/>
          <w:sz w:val="16"/>
          <w:szCs w:val="18"/>
          <w:lang w:eastAsia="zh-CN"/>
        </w:rPr>
        <w:t>接触线硬点、弓网接触力的技术标准参照附件</w:t>
      </w:r>
      <w:r>
        <w:rPr>
          <w:spacing w:val="15"/>
          <w:sz w:val="16"/>
          <w:szCs w:val="18"/>
          <w:lang w:eastAsia="zh-CN"/>
        </w:rPr>
        <w:t xml:space="preserve">  </w:t>
      </w:r>
      <w:r>
        <w:rPr>
          <w:w w:val="95"/>
          <w:sz w:val="16"/>
          <w:szCs w:val="18"/>
          <w:lang w:eastAsia="zh-CN"/>
        </w:rPr>
        <w:t>13</w:t>
      </w:r>
      <w:r>
        <w:rPr>
          <w:spacing w:val="-10"/>
          <w:w w:val="95"/>
          <w:sz w:val="16"/>
          <w:szCs w:val="18"/>
          <w:lang w:eastAsia="zh-CN"/>
        </w:rPr>
        <w:t>。</w:t>
      </w:r>
    </w:p>
    <w:p w14:paraId="0DC82A64">
      <w:pPr>
        <w:tabs>
          <w:tab w:val="left" w:pos="860"/>
        </w:tabs>
        <w:ind w:left="859"/>
        <w:rPr>
          <w:sz w:val="16"/>
          <w:szCs w:val="18"/>
          <w:lang w:eastAsia="zh-CN"/>
        </w:rPr>
      </w:pPr>
      <w:r>
        <w:rPr>
          <w:sz w:val="16"/>
          <w:szCs w:val="16"/>
          <w:lang w:eastAsia="zh-CN"/>
        </w:rPr>
        <w:t>Technical standards for hard points of contact lines and contact forces of pantograph and catenary refer to Annex 13.</w:t>
      </w:r>
    </w:p>
    <w:p w14:paraId="7502C9BA">
      <w:pPr>
        <w:spacing w:before="11"/>
        <w:rPr>
          <w:sz w:val="10"/>
          <w:szCs w:val="16"/>
          <w:lang w:eastAsia="zh-CN"/>
        </w:rPr>
      </w:pPr>
    </w:p>
    <w:p w14:paraId="05C3988D">
      <w:pPr>
        <w:ind w:left="284" w:right="384"/>
        <w:jc w:val="center"/>
        <w:outlineLvl w:val="0"/>
        <w:rPr>
          <w:b/>
          <w:bCs/>
          <w:spacing w:val="-10"/>
          <w:w w:val="95"/>
          <w:sz w:val="20"/>
          <w:szCs w:val="20"/>
          <w:lang w:eastAsia="zh-CN"/>
        </w:rPr>
      </w:pPr>
      <w:r>
        <w:rPr>
          <w:b/>
          <w:bCs/>
          <w:w w:val="95"/>
          <w:sz w:val="20"/>
          <w:szCs w:val="20"/>
          <w:lang w:eastAsia="zh-CN"/>
        </w:rPr>
        <w:t>吊弦（索</w:t>
      </w:r>
      <w:r>
        <w:rPr>
          <w:b/>
          <w:bCs/>
          <w:spacing w:val="-10"/>
          <w:w w:val="95"/>
          <w:sz w:val="20"/>
          <w:szCs w:val="20"/>
          <w:lang w:eastAsia="zh-CN"/>
        </w:rPr>
        <w:t>）</w:t>
      </w:r>
    </w:p>
    <w:p w14:paraId="63A0847A">
      <w:pPr>
        <w:ind w:left="284" w:right="384"/>
        <w:jc w:val="center"/>
        <w:outlineLvl w:val="0"/>
        <w:rPr>
          <w:b/>
          <w:bCs/>
          <w:sz w:val="20"/>
          <w:szCs w:val="20"/>
          <w:lang w:eastAsia="zh-CN"/>
        </w:rPr>
      </w:pPr>
      <w:r>
        <w:rPr>
          <w:b/>
          <w:bCs/>
          <w:sz w:val="20"/>
          <w:szCs w:val="20"/>
          <w:lang w:eastAsia="zh-CN"/>
        </w:rPr>
        <w:t>Hanging string (cable)</w:t>
      </w:r>
    </w:p>
    <w:p w14:paraId="26CDFF47">
      <w:pPr>
        <w:spacing w:before="188"/>
        <w:ind w:left="122"/>
        <w:rPr>
          <w:spacing w:val="-4"/>
          <w:w w:val="95"/>
          <w:sz w:val="16"/>
          <w:szCs w:val="16"/>
          <w:lang w:eastAsia="zh-CN"/>
        </w:rPr>
      </w:pPr>
      <w:r>
        <w:rPr>
          <w:w w:val="95"/>
          <w:sz w:val="16"/>
          <w:szCs w:val="16"/>
          <w:lang w:eastAsia="zh-CN"/>
        </w:rPr>
        <w:t>232</w:t>
      </w:r>
      <w:r>
        <w:rPr>
          <w:spacing w:val="-4"/>
          <w:w w:val="95"/>
          <w:sz w:val="16"/>
          <w:szCs w:val="16"/>
          <w:lang w:eastAsia="zh-CN"/>
        </w:rPr>
        <w:t>．吊弦</w:t>
      </w:r>
    </w:p>
    <w:p w14:paraId="69472FC5">
      <w:pPr>
        <w:ind w:left="122"/>
        <w:rPr>
          <w:sz w:val="16"/>
          <w:szCs w:val="16"/>
          <w:lang w:eastAsia="zh-CN"/>
        </w:rPr>
      </w:pPr>
      <w:r>
        <w:rPr>
          <w:sz w:val="16"/>
          <w:szCs w:val="16"/>
          <w:lang w:eastAsia="zh-CN"/>
        </w:rPr>
        <w:t>232. Hanging strings</w:t>
      </w:r>
    </w:p>
    <w:p w14:paraId="0C8F17D0">
      <w:pPr>
        <w:spacing w:before="6"/>
        <w:rPr>
          <w:sz w:val="11"/>
          <w:szCs w:val="16"/>
          <w:lang w:eastAsia="zh-CN"/>
        </w:rPr>
      </w:pPr>
    </w:p>
    <w:p w14:paraId="7AFEFC1F">
      <w:pPr>
        <w:ind w:left="542"/>
        <w:rPr>
          <w:spacing w:val="-1"/>
          <w:w w:val="95"/>
          <w:sz w:val="16"/>
          <w:szCs w:val="16"/>
          <w:lang w:eastAsia="zh-CN"/>
        </w:rPr>
      </w:pPr>
      <w:r>
        <w:rPr>
          <w:spacing w:val="-1"/>
          <w:w w:val="95"/>
          <w:sz w:val="16"/>
          <w:szCs w:val="16"/>
          <w:lang w:eastAsia="zh-CN"/>
        </w:rPr>
        <w:t>吊弦分环节吊弦和整体吊弦，优先采用整体吊弦。</w:t>
      </w:r>
    </w:p>
    <w:p w14:paraId="02C0E7FD">
      <w:pPr>
        <w:ind w:left="542"/>
        <w:rPr>
          <w:sz w:val="16"/>
          <w:szCs w:val="16"/>
          <w:lang w:eastAsia="zh-CN"/>
        </w:rPr>
      </w:pPr>
      <w:r>
        <w:rPr>
          <w:sz w:val="16"/>
          <w:szCs w:val="16"/>
          <w:lang w:eastAsia="zh-CN"/>
        </w:rPr>
        <w:t>Hanging strings are divided into link hanging strings and integral hanging strings, and integral hanging strings are preferred.</w:t>
      </w:r>
    </w:p>
    <w:p w14:paraId="0F52CE94">
      <w:pPr>
        <w:spacing w:before="3"/>
        <w:rPr>
          <w:sz w:val="11"/>
          <w:szCs w:val="16"/>
          <w:lang w:eastAsia="zh-CN"/>
        </w:rPr>
      </w:pPr>
    </w:p>
    <w:p w14:paraId="0DDE6B4F">
      <w:pPr>
        <w:numPr>
          <w:ilvl w:val="0"/>
          <w:numId w:val="102"/>
        </w:numPr>
        <w:tabs>
          <w:tab w:val="left" w:pos="1067"/>
        </w:tabs>
        <w:spacing w:before="1"/>
        <w:rPr>
          <w:spacing w:val="-3"/>
          <w:w w:val="95"/>
          <w:sz w:val="16"/>
          <w:szCs w:val="18"/>
        </w:rPr>
      </w:pPr>
      <w:r>
        <w:rPr>
          <w:spacing w:val="-3"/>
          <w:w w:val="95"/>
          <w:sz w:val="16"/>
          <w:szCs w:val="18"/>
        </w:rPr>
        <w:t>吊弦偏移</w:t>
      </w:r>
    </w:p>
    <w:p w14:paraId="066F3362">
      <w:pPr>
        <w:tabs>
          <w:tab w:val="left" w:pos="1067"/>
        </w:tabs>
        <w:ind w:left="1066"/>
        <w:rPr>
          <w:sz w:val="16"/>
          <w:szCs w:val="18"/>
        </w:rPr>
      </w:pPr>
      <w:r>
        <w:rPr>
          <w:sz w:val="16"/>
          <w:szCs w:val="16"/>
        </w:rPr>
        <w:t>Hanging string offset</w:t>
      </w:r>
    </w:p>
    <w:p w14:paraId="02A65698">
      <w:pPr>
        <w:spacing w:before="5"/>
        <w:rPr>
          <w:sz w:val="11"/>
          <w:szCs w:val="16"/>
        </w:rPr>
      </w:pPr>
    </w:p>
    <w:p w14:paraId="48AF1B49">
      <w:pPr>
        <w:spacing w:line="424" w:lineRule="auto"/>
        <w:ind w:left="122" w:right="116" w:firstLine="420"/>
        <w:rPr>
          <w:spacing w:val="-1"/>
          <w:w w:val="99"/>
          <w:sz w:val="16"/>
          <w:szCs w:val="16"/>
          <w:lang w:eastAsia="zh-CN"/>
        </w:rPr>
      </w:pPr>
      <w:r>
        <w:rPr>
          <w:spacing w:val="-15"/>
          <w:w w:val="99"/>
          <w:sz w:val="16"/>
          <w:szCs w:val="16"/>
          <w:lang w:eastAsia="zh-CN"/>
        </w:rPr>
        <w:t>标准值：在无偏移温度时处于铅垂状态。当温度变化且承力索、接触线采用不同材质时，</w:t>
      </w:r>
      <w:r>
        <w:rPr>
          <w:spacing w:val="-1"/>
          <w:w w:val="99"/>
          <w:sz w:val="16"/>
          <w:szCs w:val="16"/>
          <w:lang w:eastAsia="zh-CN"/>
        </w:rPr>
        <w:t>吊弦顺线路方向偏移符合安装曲线要求。</w:t>
      </w:r>
    </w:p>
    <w:p w14:paraId="461FB631">
      <w:pPr>
        <w:ind w:left="122" w:right="116" w:firstLine="420"/>
        <w:rPr>
          <w:sz w:val="16"/>
          <w:szCs w:val="16"/>
          <w:lang w:eastAsia="zh-CN"/>
        </w:rPr>
      </w:pPr>
      <w:r>
        <w:rPr>
          <w:w w:val="99"/>
          <w:sz w:val="16"/>
          <w:szCs w:val="16"/>
          <w:lang w:eastAsia="zh-CN"/>
        </w:rPr>
        <w:t>Standard value:</w:t>
      </w:r>
      <w:r>
        <w:rPr>
          <w:sz w:val="16"/>
          <w:szCs w:val="16"/>
          <w:lang w:eastAsia="zh-CN"/>
        </w:rPr>
        <w:t xml:space="preserve"> in vertical state without offset temperature. When the temperature changes and the bearing cable and contact wire are made of different materials, the deviation of the hanging string along the line direction meets the requirements of the installation curve.</w:t>
      </w:r>
    </w:p>
    <w:p w14:paraId="1B0F0884">
      <w:pPr>
        <w:spacing w:before="3"/>
        <w:ind w:left="542"/>
        <w:rPr>
          <w:spacing w:val="-1"/>
          <w:w w:val="95"/>
          <w:sz w:val="16"/>
          <w:szCs w:val="16"/>
          <w:lang w:eastAsia="zh-CN"/>
        </w:rPr>
      </w:pPr>
      <w:r>
        <w:rPr>
          <w:spacing w:val="-1"/>
          <w:w w:val="95"/>
          <w:sz w:val="16"/>
          <w:szCs w:val="16"/>
          <w:lang w:eastAsia="zh-CN"/>
        </w:rPr>
        <w:t>标准状态：同标准值。</w:t>
      </w:r>
    </w:p>
    <w:p w14:paraId="6446375F">
      <w:pPr>
        <w:ind w:left="542"/>
        <w:rPr>
          <w:sz w:val="16"/>
          <w:szCs w:val="16"/>
          <w:lang w:eastAsia="zh-CN"/>
        </w:rPr>
      </w:pPr>
      <w:r>
        <w:rPr>
          <w:w w:val="95"/>
          <w:sz w:val="16"/>
          <w:szCs w:val="16"/>
          <w:lang w:eastAsia="zh-CN"/>
        </w:rPr>
        <w:t>Standard state:</w:t>
      </w:r>
      <w:r>
        <w:rPr>
          <w:sz w:val="16"/>
          <w:szCs w:val="16"/>
          <w:lang w:eastAsia="zh-CN"/>
        </w:rPr>
        <w:t xml:space="preserve"> Same as standard value.</w:t>
      </w:r>
    </w:p>
    <w:p w14:paraId="2C6F52B1">
      <w:pPr>
        <w:spacing w:before="6"/>
        <w:rPr>
          <w:sz w:val="11"/>
          <w:szCs w:val="16"/>
          <w:lang w:eastAsia="zh-CN"/>
        </w:rPr>
      </w:pPr>
    </w:p>
    <w:p w14:paraId="59B34893">
      <w:pPr>
        <w:spacing w:line="427" w:lineRule="auto"/>
        <w:ind w:left="542" w:right="4952"/>
        <w:rPr>
          <w:spacing w:val="-10"/>
          <w:w w:val="95"/>
          <w:sz w:val="16"/>
          <w:szCs w:val="16"/>
          <w:lang w:eastAsia="zh-CN"/>
        </w:rPr>
      </w:pPr>
      <w:r>
        <w:rPr>
          <w:spacing w:val="-3"/>
          <w:sz w:val="16"/>
          <w:szCs w:val="16"/>
          <w:lang w:eastAsia="zh-CN"/>
        </w:rPr>
        <w:t xml:space="preserve">警示值：不大于吊弦长度的 </w:t>
      </w:r>
      <w:r>
        <w:rPr>
          <w:sz w:val="16"/>
          <w:szCs w:val="16"/>
          <w:lang w:eastAsia="zh-CN"/>
        </w:rPr>
        <w:t>1/4。</w:t>
      </w:r>
      <w:r>
        <w:rPr>
          <w:w w:val="95"/>
          <w:sz w:val="16"/>
          <w:szCs w:val="16"/>
          <w:lang w:eastAsia="zh-CN"/>
        </w:rPr>
        <w:t>限界值：不大于吊弦长度的</w:t>
      </w:r>
      <w:r>
        <w:rPr>
          <w:spacing w:val="66"/>
          <w:w w:val="150"/>
          <w:sz w:val="16"/>
          <w:szCs w:val="16"/>
          <w:lang w:eastAsia="zh-CN"/>
        </w:rPr>
        <w:t xml:space="preserve"> </w:t>
      </w:r>
      <w:r>
        <w:rPr>
          <w:w w:val="95"/>
          <w:sz w:val="16"/>
          <w:szCs w:val="16"/>
          <w:lang w:eastAsia="zh-CN"/>
        </w:rPr>
        <w:t>1/3</w:t>
      </w:r>
      <w:r>
        <w:rPr>
          <w:spacing w:val="-10"/>
          <w:w w:val="95"/>
          <w:sz w:val="16"/>
          <w:szCs w:val="16"/>
          <w:lang w:eastAsia="zh-CN"/>
        </w:rPr>
        <w:t>。</w:t>
      </w:r>
    </w:p>
    <w:p w14:paraId="5ADEC4EF">
      <w:pPr>
        <w:ind w:left="542" w:right="4952"/>
        <w:rPr>
          <w:sz w:val="16"/>
          <w:szCs w:val="16"/>
          <w:lang w:eastAsia="zh-CN"/>
        </w:rPr>
      </w:pPr>
      <w:r>
        <w:rPr>
          <w:sz w:val="16"/>
          <w:szCs w:val="16"/>
          <w:lang w:eastAsia="zh-CN"/>
        </w:rPr>
        <w:t>Warning value: not more than 1/4 of the length of the hanging string. Limit value: no more than 1/3 of the length of the hanging string.</w:t>
      </w:r>
    </w:p>
    <w:p w14:paraId="37664C19">
      <w:pPr>
        <w:numPr>
          <w:ilvl w:val="0"/>
          <w:numId w:val="102"/>
        </w:numPr>
        <w:tabs>
          <w:tab w:val="left" w:pos="1067"/>
        </w:tabs>
        <w:spacing w:line="266" w:lineRule="exact"/>
        <w:rPr>
          <w:spacing w:val="-3"/>
          <w:w w:val="95"/>
          <w:sz w:val="16"/>
          <w:szCs w:val="18"/>
        </w:rPr>
      </w:pPr>
      <w:r>
        <w:rPr>
          <w:spacing w:val="-3"/>
          <w:w w:val="95"/>
          <w:sz w:val="16"/>
          <w:szCs w:val="18"/>
        </w:rPr>
        <w:t>吊弦状态</w:t>
      </w:r>
    </w:p>
    <w:p w14:paraId="6FCC7D06">
      <w:pPr>
        <w:tabs>
          <w:tab w:val="left" w:pos="1067"/>
        </w:tabs>
        <w:ind w:left="1066"/>
        <w:rPr>
          <w:sz w:val="16"/>
          <w:szCs w:val="18"/>
        </w:rPr>
      </w:pPr>
      <w:r>
        <w:rPr>
          <w:sz w:val="16"/>
          <w:szCs w:val="16"/>
        </w:rPr>
        <w:t>Hanging string state</w:t>
      </w:r>
    </w:p>
    <w:p w14:paraId="52076057">
      <w:pPr>
        <w:spacing w:before="6"/>
        <w:rPr>
          <w:sz w:val="11"/>
          <w:szCs w:val="16"/>
        </w:rPr>
      </w:pPr>
    </w:p>
    <w:p w14:paraId="6265D8FE">
      <w:pPr>
        <w:ind w:left="542"/>
        <w:rPr>
          <w:spacing w:val="-14"/>
          <w:w w:val="95"/>
          <w:sz w:val="16"/>
          <w:szCs w:val="16"/>
          <w:lang w:eastAsia="zh-CN"/>
        </w:rPr>
      </w:pPr>
      <w:r>
        <w:rPr>
          <w:w w:val="95"/>
          <w:sz w:val="16"/>
          <w:szCs w:val="16"/>
          <w:lang w:eastAsia="zh-CN"/>
        </w:rPr>
        <w:t>吊弦的长度要能适应在极限温度范围内接触线的伸缩和弛度的变化</w:t>
      </w:r>
      <w:r>
        <w:rPr>
          <w:spacing w:val="-14"/>
          <w:w w:val="95"/>
          <w:sz w:val="16"/>
          <w:szCs w:val="16"/>
          <w:lang w:eastAsia="zh-CN"/>
        </w:rPr>
        <w:t>，否则应采用滑动吊</w:t>
      </w:r>
    </w:p>
    <w:p w14:paraId="2B71A964">
      <w:pPr>
        <w:ind w:left="542"/>
        <w:rPr>
          <w:sz w:val="16"/>
          <w:szCs w:val="16"/>
          <w:lang w:eastAsia="zh-CN"/>
        </w:rPr>
      </w:pPr>
      <w:r>
        <w:rPr>
          <w:sz w:val="16"/>
          <w:szCs w:val="16"/>
          <w:lang w:eastAsia="zh-CN"/>
        </w:rPr>
        <w:t>The length of hanging string should be able to adapt to the change of expansion and relaxation of contact wire within the limit temperature range, otherwise sliding hanging should be adopted</w:t>
      </w:r>
    </w:p>
    <w:p w14:paraId="3DD37431">
      <w:pPr>
        <w:rPr>
          <w:sz w:val="18"/>
          <w:szCs w:val="18"/>
          <w:lang w:eastAsia="zh-CN"/>
        </w:rPr>
        <w:sectPr>
          <w:pgSz w:w="11910" w:h="16840"/>
          <w:pgMar w:top="1480" w:right="1580" w:bottom="1380" w:left="1680" w:header="0" w:footer="1183" w:gutter="0"/>
          <w:cols w:space="720" w:num="1"/>
        </w:sectPr>
      </w:pPr>
    </w:p>
    <w:p w14:paraId="04792832">
      <w:pPr>
        <w:spacing w:before="45"/>
        <w:ind w:left="122"/>
        <w:rPr>
          <w:spacing w:val="-10"/>
          <w:sz w:val="16"/>
          <w:szCs w:val="16"/>
          <w:lang w:eastAsia="zh-CN"/>
        </w:rPr>
      </w:pPr>
      <w:r>
        <w:rPr>
          <w:w w:val="95"/>
          <w:sz w:val="16"/>
          <w:szCs w:val="16"/>
          <w:lang w:eastAsia="zh-CN"/>
        </w:rPr>
        <w:t>弦</w:t>
      </w:r>
      <w:r>
        <w:rPr>
          <w:spacing w:val="-10"/>
          <w:sz w:val="16"/>
          <w:szCs w:val="16"/>
          <w:lang w:eastAsia="zh-CN"/>
        </w:rPr>
        <w:t>。</w:t>
      </w:r>
    </w:p>
    <w:p w14:paraId="324DA930">
      <w:pPr>
        <w:ind w:left="122"/>
        <w:rPr>
          <w:sz w:val="16"/>
          <w:szCs w:val="16"/>
          <w:lang w:eastAsia="zh-CN"/>
        </w:rPr>
      </w:pPr>
      <w:r>
        <w:rPr>
          <w:sz w:val="16"/>
          <w:szCs w:val="16"/>
          <w:lang w:eastAsia="zh-CN"/>
        </w:rPr>
        <w:t>Strings.</w:t>
      </w:r>
    </w:p>
    <w:p w14:paraId="6FA3C78A">
      <w:pPr>
        <w:rPr>
          <w:sz w:val="6"/>
          <w:szCs w:val="16"/>
          <w:lang w:eastAsia="zh-CN"/>
        </w:rPr>
      </w:pPr>
    </w:p>
    <w:p w14:paraId="3248E4B6">
      <w:pPr>
        <w:spacing w:before="70" w:line="427" w:lineRule="auto"/>
        <w:ind w:left="122" w:right="222" w:firstLine="420"/>
        <w:jc w:val="both"/>
        <w:rPr>
          <w:w w:val="99"/>
          <w:sz w:val="16"/>
          <w:szCs w:val="16"/>
          <w:lang w:eastAsia="zh-CN"/>
        </w:rPr>
      </w:pPr>
      <w:r>
        <w:rPr>
          <w:spacing w:val="1"/>
          <w:w w:val="99"/>
          <w:sz w:val="16"/>
          <w:szCs w:val="16"/>
          <w:lang w:eastAsia="zh-CN"/>
        </w:rPr>
        <w:t>环节吊弦：至少应由两节组成，每节的长度以不超过</w:t>
      </w:r>
      <w:r>
        <w:rPr>
          <w:spacing w:val="5"/>
          <w:sz w:val="16"/>
          <w:szCs w:val="16"/>
          <w:lang w:eastAsia="zh-CN"/>
        </w:rPr>
        <w:t xml:space="preserve"> </w:t>
      </w:r>
      <w:r>
        <w:rPr>
          <w:spacing w:val="1"/>
          <w:w w:val="99"/>
          <w:sz w:val="16"/>
          <w:szCs w:val="16"/>
          <w:lang w:eastAsia="zh-CN"/>
        </w:rPr>
        <w:t>60</w:t>
      </w:r>
      <w:r>
        <w:rPr>
          <w:spacing w:val="-2"/>
          <w:w w:val="99"/>
          <w:sz w:val="16"/>
          <w:szCs w:val="16"/>
          <w:lang w:eastAsia="zh-CN"/>
        </w:rPr>
        <w:t>0</w:t>
      </w:r>
      <w:r>
        <w:rPr>
          <w:spacing w:val="1"/>
          <w:w w:val="99"/>
          <w:sz w:val="16"/>
          <w:szCs w:val="16"/>
          <w:lang w:eastAsia="zh-CN"/>
        </w:rPr>
        <w:t>m</w:t>
      </w:r>
      <w:r>
        <w:rPr>
          <w:w w:val="99"/>
          <w:sz w:val="16"/>
          <w:szCs w:val="16"/>
          <w:lang w:eastAsia="zh-CN"/>
        </w:rPr>
        <w:t>m</w:t>
      </w:r>
      <w:r>
        <w:rPr>
          <w:spacing w:val="-52"/>
          <w:sz w:val="16"/>
          <w:szCs w:val="16"/>
          <w:lang w:eastAsia="zh-CN"/>
        </w:rPr>
        <w:t xml:space="preserve"> </w:t>
      </w:r>
      <w:r>
        <w:rPr>
          <w:spacing w:val="1"/>
          <w:w w:val="99"/>
          <w:sz w:val="16"/>
          <w:szCs w:val="16"/>
          <w:lang w:eastAsia="zh-CN"/>
        </w:rPr>
        <w:t>为宜。吊弦回头应均匀迂回，长度为</w:t>
      </w:r>
      <w:r>
        <w:rPr>
          <w:spacing w:val="-50"/>
          <w:sz w:val="16"/>
          <w:szCs w:val="16"/>
          <w:lang w:eastAsia="zh-CN"/>
        </w:rPr>
        <w:t xml:space="preserve"> </w:t>
      </w:r>
      <w:r>
        <w:rPr>
          <w:spacing w:val="1"/>
          <w:w w:val="99"/>
          <w:sz w:val="16"/>
          <w:szCs w:val="16"/>
          <w:lang w:eastAsia="zh-CN"/>
        </w:rPr>
        <w:t>15</w:t>
      </w:r>
      <w:r>
        <w:rPr>
          <w:spacing w:val="-2"/>
          <w:w w:val="99"/>
          <w:sz w:val="16"/>
          <w:szCs w:val="16"/>
          <w:lang w:eastAsia="zh-CN"/>
        </w:rPr>
        <w:t>0</w:t>
      </w:r>
      <w:r>
        <w:rPr>
          <w:spacing w:val="4"/>
          <w:w w:val="99"/>
          <w:sz w:val="16"/>
          <w:szCs w:val="16"/>
          <w:lang w:eastAsia="zh-CN"/>
        </w:rPr>
        <w:t>～</w:t>
      </w:r>
      <w:r>
        <w:rPr>
          <w:spacing w:val="1"/>
          <w:w w:val="99"/>
          <w:sz w:val="16"/>
          <w:szCs w:val="16"/>
          <w:lang w:eastAsia="zh-CN"/>
        </w:rPr>
        <w:t>18</w:t>
      </w:r>
      <w:r>
        <w:rPr>
          <w:spacing w:val="-2"/>
          <w:w w:val="99"/>
          <w:sz w:val="16"/>
          <w:szCs w:val="16"/>
          <w:lang w:eastAsia="zh-CN"/>
        </w:rPr>
        <w:t>0</w:t>
      </w:r>
      <w:r>
        <w:rPr>
          <w:spacing w:val="1"/>
          <w:w w:val="99"/>
          <w:sz w:val="16"/>
          <w:szCs w:val="16"/>
          <w:lang w:eastAsia="zh-CN"/>
        </w:rPr>
        <w:t>mm。吊弦环直径应为其线径的</w:t>
      </w:r>
      <w:r>
        <w:rPr>
          <w:spacing w:val="-50"/>
          <w:sz w:val="16"/>
          <w:szCs w:val="16"/>
          <w:lang w:eastAsia="zh-CN"/>
        </w:rPr>
        <w:t xml:space="preserve"> </w:t>
      </w:r>
      <w:r>
        <w:rPr>
          <w:spacing w:val="1"/>
          <w:w w:val="99"/>
          <w:sz w:val="16"/>
          <w:szCs w:val="16"/>
          <w:lang w:eastAsia="zh-CN"/>
        </w:rPr>
        <w:t>5</w:t>
      </w:r>
      <w:r>
        <w:rPr>
          <w:spacing w:val="2"/>
          <w:w w:val="99"/>
          <w:sz w:val="16"/>
          <w:szCs w:val="16"/>
          <w:lang w:eastAsia="zh-CN"/>
        </w:rPr>
        <w:t>～</w:t>
      </w:r>
      <w:r>
        <w:rPr>
          <w:spacing w:val="1"/>
          <w:w w:val="99"/>
          <w:sz w:val="16"/>
          <w:szCs w:val="16"/>
          <w:lang w:eastAsia="zh-CN"/>
        </w:rPr>
        <w:t>1</w:t>
      </w:r>
      <w:r>
        <w:rPr>
          <w:w w:val="99"/>
          <w:sz w:val="16"/>
          <w:szCs w:val="16"/>
          <w:lang w:eastAsia="zh-CN"/>
        </w:rPr>
        <w:t>0</w:t>
      </w:r>
      <w:r>
        <w:rPr>
          <w:spacing w:val="-52"/>
          <w:sz w:val="16"/>
          <w:szCs w:val="16"/>
          <w:lang w:eastAsia="zh-CN"/>
        </w:rPr>
        <w:t xml:space="preserve"> </w:t>
      </w:r>
      <w:r>
        <w:rPr>
          <w:spacing w:val="1"/>
          <w:w w:val="99"/>
          <w:sz w:val="16"/>
          <w:szCs w:val="16"/>
          <w:lang w:eastAsia="zh-CN"/>
        </w:rPr>
        <w:t>倍。吊弦磨耗的面积不得超过原</w:t>
      </w:r>
      <w:r>
        <w:rPr>
          <w:w w:val="99"/>
          <w:sz w:val="16"/>
          <w:szCs w:val="16"/>
          <w:lang w:eastAsia="zh-CN"/>
        </w:rPr>
        <w:t>面积的</w:t>
      </w:r>
      <w:r>
        <w:rPr>
          <w:spacing w:val="-53"/>
          <w:sz w:val="16"/>
          <w:szCs w:val="16"/>
          <w:lang w:eastAsia="zh-CN"/>
        </w:rPr>
        <w:t xml:space="preserve"> </w:t>
      </w:r>
      <w:r>
        <w:rPr>
          <w:spacing w:val="1"/>
          <w:w w:val="99"/>
          <w:sz w:val="16"/>
          <w:szCs w:val="16"/>
          <w:lang w:eastAsia="zh-CN"/>
        </w:rPr>
        <w:t>50%</w:t>
      </w:r>
      <w:r>
        <w:rPr>
          <w:w w:val="99"/>
          <w:sz w:val="16"/>
          <w:szCs w:val="16"/>
          <w:lang w:eastAsia="zh-CN"/>
        </w:rPr>
        <w:t>。</w:t>
      </w:r>
    </w:p>
    <w:p w14:paraId="4E29B7EF">
      <w:pPr>
        <w:ind w:left="122" w:right="222" w:firstLine="420"/>
        <w:jc w:val="both"/>
        <w:rPr>
          <w:sz w:val="16"/>
          <w:szCs w:val="16"/>
          <w:lang w:eastAsia="zh-CN"/>
        </w:rPr>
      </w:pPr>
      <w:r>
        <w:rPr>
          <w:w w:val="99"/>
          <w:sz w:val="16"/>
          <w:szCs w:val="16"/>
          <w:lang w:eastAsia="zh-CN"/>
        </w:rPr>
        <w:t>Link hanging string:</w:t>
      </w:r>
      <w:r>
        <w:rPr>
          <w:sz w:val="16"/>
          <w:szCs w:val="16"/>
          <w:lang w:eastAsia="zh-CN"/>
        </w:rPr>
        <w:t xml:space="preserve"> It should be composed of at least two sections, and the length of each section should not exceed 600mm. The hanging string should be evenly circuitous, with a length of 150 ~ 180mm. The diameter of hanging string ring should be 5 ~ 10 times of its wire diameter. The worn area of hanging string shall not exceed 50% of the original area.</w:t>
      </w:r>
    </w:p>
    <w:p w14:paraId="6F103FFC">
      <w:pPr>
        <w:spacing w:line="427" w:lineRule="auto"/>
        <w:ind w:left="122" w:right="222" w:firstLine="420"/>
        <w:rPr>
          <w:spacing w:val="-1"/>
          <w:w w:val="99"/>
          <w:sz w:val="16"/>
          <w:szCs w:val="16"/>
          <w:lang w:eastAsia="zh-CN"/>
        </w:rPr>
      </w:pPr>
      <w:r>
        <w:rPr>
          <w:spacing w:val="-1"/>
          <w:w w:val="99"/>
          <w:sz w:val="16"/>
          <w:szCs w:val="16"/>
          <w:lang w:eastAsia="zh-CN"/>
        </w:rPr>
        <w:t>整体吊弦：预制长度应与计算长度相等，偏差应不大于±</w:t>
      </w:r>
      <w:r>
        <w:rPr>
          <w:spacing w:val="1"/>
          <w:w w:val="99"/>
          <w:sz w:val="16"/>
          <w:szCs w:val="16"/>
          <w:lang w:eastAsia="zh-CN"/>
        </w:rPr>
        <w:t>2m</w:t>
      </w:r>
      <w:r>
        <w:rPr>
          <w:spacing w:val="-2"/>
          <w:w w:val="99"/>
          <w:sz w:val="16"/>
          <w:szCs w:val="16"/>
          <w:lang w:eastAsia="zh-CN"/>
        </w:rPr>
        <w:t>m</w:t>
      </w:r>
      <w:r>
        <w:rPr>
          <w:spacing w:val="-1"/>
          <w:w w:val="99"/>
          <w:sz w:val="16"/>
          <w:szCs w:val="16"/>
          <w:lang w:eastAsia="zh-CN"/>
        </w:rPr>
        <w:t>，外观无断股、烧伤或其他不良状态。</w:t>
      </w:r>
    </w:p>
    <w:p w14:paraId="0E5C8F61">
      <w:pPr>
        <w:ind w:left="122" w:right="222" w:firstLine="420"/>
        <w:rPr>
          <w:sz w:val="16"/>
          <w:szCs w:val="16"/>
          <w:lang w:eastAsia="zh-CN"/>
        </w:rPr>
      </w:pPr>
      <w:r>
        <w:rPr>
          <w:w w:val="99"/>
          <w:sz w:val="16"/>
          <w:szCs w:val="16"/>
          <w:lang w:eastAsia="zh-CN"/>
        </w:rPr>
        <w:t>Integral hanging string:</w:t>
      </w:r>
      <w:r>
        <w:rPr>
          <w:sz w:val="16"/>
          <w:szCs w:val="16"/>
          <w:lang w:eastAsia="zh-CN"/>
        </w:rPr>
        <w:t xml:space="preserve"> The prefabricated length should be equal to the calculated length, the deviation should be no more than 2mm, and there is no broken strand, burn or other bad state in appearance.</w:t>
      </w:r>
    </w:p>
    <w:p w14:paraId="42852E9F">
      <w:pPr>
        <w:spacing w:line="427" w:lineRule="auto"/>
        <w:ind w:left="122" w:right="222" w:firstLine="420"/>
        <w:rPr>
          <w:spacing w:val="-1"/>
          <w:w w:val="99"/>
          <w:sz w:val="16"/>
          <w:szCs w:val="16"/>
          <w:lang w:eastAsia="zh-CN"/>
        </w:rPr>
      </w:pPr>
      <w:r>
        <w:rPr>
          <w:spacing w:val="-7"/>
          <w:w w:val="99"/>
          <w:sz w:val="16"/>
          <w:szCs w:val="16"/>
          <w:lang w:eastAsia="zh-CN"/>
        </w:rPr>
        <w:t>吊弦线夹在直线处应保持铅垂状态，曲线处应垂直于接触线工作面。曲线处接触线吊弦</w:t>
      </w:r>
      <w:r>
        <w:rPr>
          <w:spacing w:val="-1"/>
          <w:w w:val="99"/>
          <w:sz w:val="16"/>
          <w:szCs w:val="16"/>
          <w:lang w:eastAsia="zh-CN"/>
        </w:rPr>
        <w:t>线夹螺栓应穿向曲线外侧。</w:t>
      </w:r>
    </w:p>
    <w:p w14:paraId="045074B6">
      <w:pPr>
        <w:ind w:left="122" w:right="222" w:firstLine="420"/>
        <w:rPr>
          <w:sz w:val="16"/>
          <w:szCs w:val="16"/>
          <w:lang w:eastAsia="zh-CN"/>
        </w:rPr>
      </w:pPr>
      <w:r>
        <w:rPr>
          <w:sz w:val="16"/>
          <w:szCs w:val="16"/>
          <w:lang w:eastAsia="zh-CN"/>
        </w:rPr>
        <w:t>The hanging string clamp should be kept vertical at the straight line, and the curve should be perpendicular to the working face of the contact line. At the curve, the contact wire hanging string clamp bolt should penetrate to the outside of the curve.</w:t>
      </w:r>
    </w:p>
    <w:p w14:paraId="1C046F88">
      <w:pPr>
        <w:numPr>
          <w:ilvl w:val="0"/>
          <w:numId w:val="102"/>
        </w:numPr>
        <w:tabs>
          <w:tab w:val="left" w:pos="1067"/>
        </w:tabs>
        <w:spacing w:line="266" w:lineRule="exact"/>
        <w:rPr>
          <w:spacing w:val="-3"/>
          <w:w w:val="95"/>
          <w:sz w:val="16"/>
          <w:szCs w:val="18"/>
        </w:rPr>
      </w:pPr>
      <w:r>
        <w:rPr>
          <w:spacing w:val="-3"/>
          <w:w w:val="95"/>
          <w:sz w:val="16"/>
          <w:szCs w:val="18"/>
        </w:rPr>
        <w:t>吊弦间距</w:t>
      </w:r>
    </w:p>
    <w:p w14:paraId="463C1C47">
      <w:pPr>
        <w:tabs>
          <w:tab w:val="left" w:pos="1067"/>
        </w:tabs>
        <w:ind w:left="1066"/>
        <w:rPr>
          <w:sz w:val="16"/>
          <w:szCs w:val="18"/>
        </w:rPr>
      </w:pPr>
      <w:r>
        <w:rPr>
          <w:sz w:val="16"/>
          <w:szCs w:val="16"/>
        </w:rPr>
        <w:t>Spacing between hanging strings</w:t>
      </w:r>
    </w:p>
    <w:p w14:paraId="542167A0">
      <w:pPr>
        <w:spacing w:before="4"/>
        <w:rPr>
          <w:sz w:val="11"/>
          <w:szCs w:val="16"/>
        </w:rPr>
      </w:pPr>
    </w:p>
    <w:p w14:paraId="7BEEDD78">
      <w:pPr>
        <w:ind w:left="542"/>
        <w:rPr>
          <w:spacing w:val="-2"/>
          <w:w w:val="95"/>
          <w:sz w:val="16"/>
          <w:szCs w:val="16"/>
        </w:rPr>
      </w:pPr>
      <w:r>
        <w:rPr>
          <w:spacing w:val="-2"/>
          <w:w w:val="95"/>
          <w:sz w:val="16"/>
          <w:szCs w:val="16"/>
        </w:rPr>
        <w:t>标准值：设计值。</w:t>
      </w:r>
    </w:p>
    <w:p w14:paraId="26CDABBA">
      <w:pPr>
        <w:ind w:left="542"/>
        <w:rPr>
          <w:sz w:val="16"/>
          <w:szCs w:val="16"/>
        </w:rPr>
      </w:pPr>
      <w:r>
        <w:rPr>
          <w:w w:val="95"/>
          <w:sz w:val="16"/>
          <w:szCs w:val="16"/>
        </w:rPr>
        <w:t>Standard value:</w:t>
      </w:r>
      <w:r>
        <w:rPr>
          <w:sz w:val="16"/>
          <w:szCs w:val="16"/>
        </w:rPr>
        <w:t xml:space="preserve"> Design value.</w:t>
      </w:r>
    </w:p>
    <w:p w14:paraId="39ED5936">
      <w:pPr>
        <w:spacing w:before="3"/>
        <w:rPr>
          <w:sz w:val="11"/>
          <w:szCs w:val="16"/>
        </w:rPr>
      </w:pPr>
    </w:p>
    <w:p w14:paraId="34ABE22C">
      <w:pPr>
        <w:spacing w:line="424" w:lineRule="auto"/>
        <w:ind w:left="542" w:right="5478"/>
        <w:rPr>
          <w:spacing w:val="-2"/>
          <w:sz w:val="16"/>
          <w:szCs w:val="16"/>
          <w:lang w:eastAsia="zh-CN"/>
        </w:rPr>
      </w:pPr>
      <w:r>
        <w:rPr>
          <w:spacing w:val="-2"/>
          <w:sz w:val="16"/>
          <w:szCs w:val="16"/>
          <w:lang w:eastAsia="zh-CN"/>
        </w:rPr>
        <w:t>标准状态：标准值±100mm。警示值：12m。</w:t>
      </w:r>
    </w:p>
    <w:p w14:paraId="54ED181A">
      <w:pPr>
        <w:ind w:left="542" w:right="5478"/>
        <w:rPr>
          <w:sz w:val="16"/>
          <w:szCs w:val="16"/>
          <w:lang w:eastAsia="zh-CN"/>
        </w:rPr>
      </w:pPr>
      <w:r>
        <w:rPr>
          <w:sz w:val="16"/>
          <w:szCs w:val="16"/>
          <w:lang w:eastAsia="zh-CN"/>
        </w:rPr>
        <w:t>Standard state: Standard value ± 100mm. Warning value: 12m.</w:t>
      </w:r>
    </w:p>
    <w:p w14:paraId="0F124A5D">
      <w:pPr>
        <w:spacing w:before="5"/>
        <w:ind w:left="542"/>
        <w:rPr>
          <w:spacing w:val="-10"/>
          <w:w w:val="95"/>
          <w:sz w:val="16"/>
          <w:szCs w:val="16"/>
          <w:lang w:eastAsia="zh-CN"/>
        </w:rPr>
      </w:pPr>
      <w:r>
        <w:rPr>
          <w:w w:val="95"/>
          <w:sz w:val="16"/>
          <w:szCs w:val="16"/>
          <w:lang w:eastAsia="zh-CN"/>
        </w:rPr>
        <w:t>限界值：15m</w:t>
      </w:r>
      <w:r>
        <w:rPr>
          <w:spacing w:val="-10"/>
          <w:w w:val="95"/>
          <w:sz w:val="16"/>
          <w:szCs w:val="16"/>
          <w:lang w:eastAsia="zh-CN"/>
        </w:rPr>
        <w:t>。</w:t>
      </w:r>
    </w:p>
    <w:p w14:paraId="549FAC1F">
      <w:pPr>
        <w:ind w:left="542"/>
        <w:rPr>
          <w:sz w:val="16"/>
          <w:szCs w:val="16"/>
          <w:lang w:eastAsia="zh-CN"/>
        </w:rPr>
      </w:pPr>
      <w:r>
        <w:rPr>
          <w:w w:val="95"/>
          <w:sz w:val="16"/>
          <w:szCs w:val="16"/>
          <w:lang w:eastAsia="zh-CN"/>
        </w:rPr>
        <w:t>Limit value:</w:t>
      </w:r>
      <w:r>
        <w:rPr>
          <w:sz w:val="16"/>
          <w:szCs w:val="16"/>
          <w:lang w:eastAsia="zh-CN"/>
        </w:rPr>
        <w:t xml:space="preserve"> 15m.</w:t>
      </w:r>
    </w:p>
    <w:p w14:paraId="059E28D1">
      <w:pPr>
        <w:spacing w:before="4"/>
        <w:rPr>
          <w:sz w:val="11"/>
          <w:szCs w:val="16"/>
          <w:lang w:eastAsia="zh-CN"/>
        </w:rPr>
      </w:pPr>
    </w:p>
    <w:p w14:paraId="62BD3A46">
      <w:pPr>
        <w:numPr>
          <w:ilvl w:val="0"/>
          <w:numId w:val="102"/>
        </w:numPr>
        <w:tabs>
          <w:tab w:val="left" w:pos="1067"/>
        </w:tabs>
        <w:spacing w:line="427" w:lineRule="auto"/>
        <w:ind w:left="542" w:right="5269" w:firstLine="0"/>
        <w:rPr>
          <w:spacing w:val="-2"/>
          <w:sz w:val="16"/>
          <w:szCs w:val="18"/>
          <w:lang w:eastAsia="zh-CN"/>
        </w:rPr>
      </w:pPr>
      <w:r>
        <w:rPr>
          <w:spacing w:val="-2"/>
          <w:sz w:val="16"/>
          <w:szCs w:val="18"/>
          <w:lang w:eastAsia="zh-CN"/>
        </w:rPr>
        <w:t>两相邻吊弦点接触线高差标准值：0。</w:t>
      </w:r>
    </w:p>
    <w:p w14:paraId="29D20028">
      <w:pPr>
        <w:tabs>
          <w:tab w:val="left" w:pos="1067"/>
        </w:tabs>
        <w:ind w:left="542" w:right="5269"/>
        <w:rPr>
          <w:sz w:val="16"/>
          <w:szCs w:val="18"/>
          <w:lang w:eastAsia="zh-CN"/>
        </w:rPr>
      </w:pPr>
      <w:r>
        <w:rPr>
          <w:sz w:val="16"/>
          <w:szCs w:val="18"/>
          <w:lang w:eastAsia="zh-CN"/>
        </w:rPr>
        <w:t>Standard value of contact line height difference between two adjacent hanging string points:</w:t>
      </w:r>
      <w:r>
        <w:rPr>
          <w:sz w:val="16"/>
          <w:szCs w:val="16"/>
          <w:lang w:eastAsia="zh-CN"/>
        </w:rPr>
        <w:t xml:space="preserve"> 0.</w:t>
      </w:r>
    </w:p>
    <w:p w14:paraId="710EAF4E">
      <w:pPr>
        <w:spacing w:line="427" w:lineRule="auto"/>
        <w:ind w:left="542" w:right="6421"/>
        <w:rPr>
          <w:spacing w:val="-2"/>
          <w:sz w:val="16"/>
          <w:szCs w:val="16"/>
        </w:rPr>
      </w:pPr>
      <w:r>
        <w:rPr>
          <w:spacing w:val="-2"/>
          <w:sz w:val="16"/>
          <w:szCs w:val="16"/>
          <w:lang w:eastAsia="zh-CN"/>
        </w:rPr>
        <w:t xml:space="preserve">标准状态：10mm。警示值：30mm。 </w:t>
      </w:r>
      <w:r>
        <w:rPr>
          <w:spacing w:val="-2"/>
          <w:sz w:val="16"/>
          <w:szCs w:val="16"/>
        </w:rPr>
        <w:t>限界值：50mm。</w:t>
      </w:r>
    </w:p>
    <w:p w14:paraId="26D44590">
      <w:pPr>
        <w:ind w:left="542" w:right="6421"/>
        <w:rPr>
          <w:sz w:val="16"/>
          <w:szCs w:val="16"/>
        </w:rPr>
      </w:pPr>
      <w:r>
        <w:rPr>
          <w:sz w:val="16"/>
          <w:szCs w:val="16"/>
        </w:rPr>
        <w:t>Standard state: 10mm. Warning value: 30mm. Threshold value: 50mm.</w:t>
      </w:r>
    </w:p>
    <w:p w14:paraId="7D53A278">
      <w:pPr>
        <w:numPr>
          <w:ilvl w:val="0"/>
          <w:numId w:val="102"/>
        </w:numPr>
        <w:tabs>
          <w:tab w:val="left" w:pos="1067"/>
        </w:tabs>
        <w:spacing w:line="427" w:lineRule="auto"/>
        <w:ind w:left="542" w:right="6212" w:firstLine="0"/>
        <w:rPr>
          <w:spacing w:val="-2"/>
          <w:sz w:val="16"/>
          <w:szCs w:val="18"/>
        </w:rPr>
      </w:pPr>
      <w:r>
        <w:rPr>
          <w:spacing w:val="-2"/>
          <w:sz w:val="16"/>
          <w:szCs w:val="18"/>
          <w:lang w:eastAsia="zh-CN"/>
        </w:rPr>
        <w:t xml:space="preserve">整体吊弦损伤标准值：无损伤。 </w:t>
      </w:r>
      <w:r>
        <w:rPr>
          <w:spacing w:val="-2"/>
          <w:sz w:val="16"/>
          <w:szCs w:val="18"/>
        </w:rPr>
        <w:t>标准状态：无损伤。</w:t>
      </w:r>
    </w:p>
    <w:p w14:paraId="42DBCC52">
      <w:pPr>
        <w:tabs>
          <w:tab w:val="left" w:pos="1067"/>
        </w:tabs>
        <w:ind w:left="542" w:right="6212"/>
        <w:rPr>
          <w:sz w:val="16"/>
          <w:szCs w:val="18"/>
        </w:rPr>
      </w:pPr>
      <w:r>
        <w:rPr>
          <w:sz w:val="16"/>
          <w:szCs w:val="18"/>
        </w:rPr>
        <w:t>Standard value of integral hanging string damage:</w:t>
      </w:r>
      <w:r>
        <w:rPr>
          <w:sz w:val="16"/>
          <w:szCs w:val="16"/>
        </w:rPr>
        <w:t xml:space="preserve"> no damage. Standard state: No damage.</w:t>
      </w:r>
    </w:p>
    <w:p w14:paraId="795A3B2D">
      <w:pPr>
        <w:spacing w:line="267" w:lineRule="exact"/>
        <w:ind w:left="542"/>
        <w:rPr>
          <w:spacing w:val="-14"/>
          <w:sz w:val="16"/>
          <w:szCs w:val="16"/>
        </w:rPr>
      </w:pPr>
      <w:r>
        <w:rPr>
          <w:spacing w:val="-3"/>
          <w:sz w:val="16"/>
          <w:szCs w:val="16"/>
        </w:rPr>
        <w:t xml:space="preserve">警示值：断 </w:t>
      </w:r>
      <w:r>
        <w:rPr>
          <w:sz w:val="16"/>
          <w:szCs w:val="16"/>
        </w:rPr>
        <w:t>3</w:t>
      </w:r>
      <w:r>
        <w:rPr>
          <w:spacing w:val="-14"/>
          <w:sz w:val="16"/>
          <w:szCs w:val="16"/>
        </w:rPr>
        <w:t xml:space="preserve"> 根单丝。</w:t>
      </w:r>
    </w:p>
    <w:p w14:paraId="0A4F15D7">
      <w:pPr>
        <w:ind w:left="542"/>
        <w:rPr>
          <w:sz w:val="16"/>
          <w:szCs w:val="16"/>
        </w:rPr>
      </w:pPr>
      <w:r>
        <w:rPr>
          <w:sz w:val="16"/>
          <w:szCs w:val="16"/>
        </w:rPr>
        <w:t>Warning value: 3 monofilament broken.</w:t>
      </w:r>
    </w:p>
    <w:p w14:paraId="760362FB">
      <w:pPr>
        <w:spacing w:before="4"/>
        <w:rPr>
          <w:sz w:val="11"/>
          <w:szCs w:val="16"/>
        </w:rPr>
      </w:pPr>
    </w:p>
    <w:p w14:paraId="7DC323BA">
      <w:pPr>
        <w:spacing w:line="424" w:lineRule="auto"/>
        <w:ind w:left="122" w:right="5687" w:firstLine="420"/>
        <w:rPr>
          <w:spacing w:val="-2"/>
          <w:sz w:val="16"/>
          <w:szCs w:val="16"/>
          <w:lang w:eastAsia="zh-CN"/>
        </w:rPr>
      </w:pPr>
      <w:r>
        <w:rPr>
          <w:sz w:val="16"/>
          <w:szCs w:val="16"/>
          <w:lang w:eastAsia="zh-CN"/>
        </w:rPr>
        <w:t>限界值：断 7</w:t>
      </w:r>
      <w:r>
        <w:rPr>
          <w:spacing w:val="-4"/>
          <w:sz w:val="16"/>
          <w:szCs w:val="16"/>
          <w:lang w:eastAsia="zh-CN"/>
        </w:rPr>
        <w:t xml:space="preserve"> 根单丝。</w:t>
      </w:r>
      <w:r>
        <w:rPr>
          <w:sz w:val="16"/>
          <w:szCs w:val="16"/>
          <w:lang w:eastAsia="zh-CN"/>
        </w:rPr>
        <w:t xml:space="preserve"> </w:t>
      </w:r>
      <w:r>
        <w:rPr>
          <w:spacing w:val="-2"/>
          <w:sz w:val="16"/>
          <w:szCs w:val="16"/>
          <w:lang w:eastAsia="zh-CN"/>
        </w:rPr>
        <w:t>233．弹性吊索和简单悬挂吊索</w:t>
      </w:r>
    </w:p>
    <w:p w14:paraId="5D322779">
      <w:pPr>
        <w:ind w:left="122" w:right="5687" w:firstLine="420"/>
        <w:rPr>
          <w:sz w:val="16"/>
          <w:szCs w:val="16"/>
          <w:lang w:eastAsia="zh-CN"/>
        </w:rPr>
      </w:pPr>
      <w:r>
        <w:rPr>
          <w:sz w:val="16"/>
          <w:szCs w:val="16"/>
          <w:lang w:eastAsia="zh-CN"/>
        </w:rPr>
        <w:t>Limit value: 7 monofilament broken. 233. Elastic slings and simple suspension slings</w:t>
      </w:r>
    </w:p>
    <w:p w14:paraId="5DB663D1">
      <w:pPr>
        <w:numPr>
          <w:ilvl w:val="0"/>
          <w:numId w:val="103"/>
        </w:numPr>
        <w:tabs>
          <w:tab w:val="left" w:pos="963"/>
        </w:tabs>
        <w:spacing w:before="3"/>
        <w:rPr>
          <w:spacing w:val="-1"/>
          <w:w w:val="95"/>
          <w:sz w:val="16"/>
          <w:szCs w:val="18"/>
          <w:lang w:eastAsia="zh-CN"/>
        </w:rPr>
      </w:pPr>
      <w:r>
        <w:rPr>
          <w:spacing w:val="-1"/>
          <w:w w:val="95"/>
          <w:sz w:val="16"/>
          <w:szCs w:val="18"/>
          <w:lang w:eastAsia="zh-CN"/>
        </w:rPr>
        <w:t>吊索须用绞线制成并保持一定的张力，不得松弛。</w:t>
      </w:r>
    </w:p>
    <w:p w14:paraId="1EB93480">
      <w:pPr>
        <w:tabs>
          <w:tab w:val="left" w:pos="963"/>
        </w:tabs>
        <w:ind w:left="962"/>
        <w:rPr>
          <w:sz w:val="16"/>
          <w:szCs w:val="18"/>
          <w:lang w:eastAsia="zh-CN"/>
        </w:rPr>
      </w:pPr>
      <w:r>
        <w:rPr>
          <w:sz w:val="16"/>
          <w:szCs w:val="16"/>
          <w:lang w:eastAsia="zh-CN"/>
        </w:rPr>
        <w:t>Sling shall be made of stranded wire and keep a certain tension, and shall not relax.</w:t>
      </w:r>
    </w:p>
    <w:p w14:paraId="3938B2E3">
      <w:pPr>
        <w:spacing w:before="6"/>
        <w:rPr>
          <w:sz w:val="11"/>
          <w:szCs w:val="16"/>
          <w:lang w:eastAsia="zh-CN"/>
        </w:rPr>
      </w:pPr>
    </w:p>
    <w:p w14:paraId="148DCC46">
      <w:pPr>
        <w:numPr>
          <w:ilvl w:val="0"/>
          <w:numId w:val="103"/>
        </w:numPr>
        <w:tabs>
          <w:tab w:val="left" w:pos="963"/>
        </w:tabs>
        <w:rPr>
          <w:spacing w:val="-10"/>
          <w:w w:val="95"/>
          <w:sz w:val="16"/>
          <w:szCs w:val="18"/>
          <w:lang w:eastAsia="zh-CN"/>
        </w:rPr>
      </w:pPr>
      <w:r>
        <w:rPr>
          <w:w w:val="95"/>
          <w:sz w:val="16"/>
          <w:szCs w:val="18"/>
          <w:lang w:eastAsia="zh-CN"/>
        </w:rPr>
        <w:t>在无偏移温度时，吊索在悬挂点两端的长度应相等，允许相差不超过</w:t>
      </w:r>
      <w:r>
        <w:rPr>
          <w:spacing w:val="66"/>
          <w:sz w:val="16"/>
          <w:szCs w:val="18"/>
          <w:lang w:eastAsia="zh-CN"/>
        </w:rPr>
        <w:t xml:space="preserve">  </w:t>
      </w:r>
      <w:r>
        <w:rPr>
          <w:w w:val="95"/>
          <w:sz w:val="16"/>
          <w:szCs w:val="18"/>
          <w:lang w:eastAsia="zh-CN"/>
        </w:rPr>
        <w:t>400mm</w:t>
      </w:r>
      <w:r>
        <w:rPr>
          <w:spacing w:val="-10"/>
          <w:w w:val="95"/>
          <w:sz w:val="16"/>
          <w:szCs w:val="18"/>
          <w:lang w:eastAsia="zh-CN"/>
        </w:rPr>
        <w:t>。</w:t>
      </w:r>
    </w:p>
    <w:p w14:paraId="4FDA3106">
      <w:pPr>
        <w:tabs>
          <w:tab w:val="left" w:pos="963"/>
        </w:tabs>
        <w:ind w:left="962"/>
        <w:rPr>
          <w:sz w:val="16"/>
          <w:szCs w:val="18"/>
          <w:lang w:eastAsia="zh-CN"/>
        </w:rPr>
      </w:pPr>
      <w:r>
        <w:rPr>
          <w:sz w:val="16"/>
          <w:szCs w:val="16"/>
          <w:lang w:eastAsia="zh-CN"/>
        </w:rPr>
        <w:t>When there is no offset temperature, the lengths of slings at both ends of suspension points should be equal, and the allowable difference should not exceed 400mm.</w:t>
      </w:r>
    </w:p>
    <w:p w14:paraId="179C1CF3">
      <w:pPr>
        <w:spacing w:before="3"/>
        <w:rPr>
          <w:sz w:val="11"/>
          <w:szCs w:val="16"/>
          <w:lang w:eastAsia="zh-CN"/>
        </w:rPr>
      </w:pPr>
    </w:p>
    <w:p w14:paraId="56A26FA1">
      <w:pPr>
        <w:numPr>
          <w:ilvl w:val="0"/>
          <w:numId w:val="103"/>
        </w:numPr>
        <w:tabs>
          <w:tab w:val="left" w:pos="963"/>
        </w:tabs>
        <w:rPr>
          <w:spacing w:val="-1"/>
          <w:w w:val="95"/>
          <w:sz w:val="16"/>
          <w:szCs w:val="18"/>
          <w:lang w:eastAsia="zh-CN"/>
        </w:rPr>
      </w:pPr>
      <w:r>
        <w:rPr>
          <w:w w:val="95"/>
          <w:sz w:val="16"/>
          <w:szCs w:val="18"/>
          <w:lang w:eastAsia="zh-CN"/>
        </w:rPr>
        <w:t>吊索不得有散股、断股（丝）</w:t>
      </w:r>
      <w:r>
        <w:rPr>
          <w:spacing w:val="44"/>
          <w:sz w:val="16"/>
          <w:szCs w:val="18"/>
          <w:lang w:eastAsia="zh-CN"/>
        </w:rPr>
        <w:t xml:space="preserve">  </w:t>
      </w:r>
      <w:r>
        <w:rPr>
          <w:spacing w:val="-1"/>
          <w:w w:val="95"/>
          <w:sz w:val="16"/>
          <w:szCs w:val="18"/>
          <w:lang w:eastAsia="zh-CN"/>
        </w:rPr>
        <w:t>、接头、补强、硬弯。</w:t>
      </w:r>
    </w:p>
    <w:p w14:paraId="2D81DC9F">
      <w:pPr>
        <w:tabs>
          <w:tab w:val="left" w:pos="963"/>
        </w:tabs>
        <w:ind w:left="962"/>
        <w:rPr>
          <w:sz w:val="16"/>
          <w:szCs w:val="18"/>
          <w:lang w:eastAsia="zh-CN"/>
        </w:rPr>
      </w:pPr>
      <w:r>
        <w:rPr>
          <w:sz w:val="16"/>
          <w:szCs w:val="16"/>
          <w:lang w:eastAsia="zh-CN"/>
        </w:rPr>
        <w:t>Sling shall not have scattered strands, broken strands (wires), joints, reinforcements and hard bends.</w:t>
      </w:r>
    </w:p>
    <w:p w14:paraId="60AD2C9D">
      <w:pPr>
        <w:spacing w:before="4"/>
        <w:rPr>
          <w:sz w:val="11"/>
          <w:szCs w:val="16"/>
          <w:lang w:eastAsia="zh-CN"/>
        </w:rPr>
      </w:pPr>
    </w:p>
    <w:p w14:paraId="0BC57F0E">
      <w:pPr>
        <w:numPr>
          <w:ilvl w:val="0"/>
          <w:numId w:val="103"/>
        </w:numPr>
        <w:tabs>
          <w:tab w:val="left" w:pos="963"/>
        </w:tabs>
        <w:rPr>
          <w:spacing w:val="-1"/>
          <w:w w:val="95"/>
          <w:sz w:val="16"/>
          <w:szCs w:val="18"/>
          <w:lang w:eastAsia="zh-CN"/>
        </w:rPr>
      </w:pPr>
      <w:r>
        <w:rPr>
          <w:spacing w:val="-1"/>
          <w:w w:val="95"/>
          <w:sz w:val="16"/>
          <w:szCs w:val="18"/>
          <w:lang w:eastAsia="zh-CN"/>
        </w:rPr>
        <w:t>弹性吊索两端与承力索的连接符合设计规定。</w:t>
      </w:r>
    </w:p>
    <w:p w14:paraId="5BA3B174">
      <w:pPr>
        <w:tabs>
          <w:tab w:val="left" w:pos="963"/>
        </w:tabs>
        <w:ind w:left="962"/>
        <w:rPr>
          <w:sz w:val="16"/>
          <w:szCs w:val="18"/>
          <w:lang w:eastAsia="zh-CN"/>
        </w:rPr>
      </w:pPr>
      <w:r>
        <w:rPr>
          <w:sz w:val="16"/>
          <w:szCs w:val="16"/>
          <w:lang w:eastAsia="zh-CN"/>
        </w:rPr>
        <w:t>The connection between the two ends of the elastic sling and the bearing cable meets the design requirements.</w:t>
      </w:r>
    </w:p>
    <w:p w14:paraId="70A16A64">
      <w:pPr>
        <w:spacing w:before="6"/>
        <w:rPr>
          <w:sz w:val="11"/>
          <w:szCs w:val="16"/>
          <w:lang w:eastAsia="zh-CN"/>
        </w:rPr>
      </w:pPr>
    </w:p>
    <w:p w14:paraId="4D8C83BD">
      <w:pPr>
        <w:numPr>
          <w:ilvl w:val="0"/>
          <w:numId w:val="103"/>
        </w:numPr>
        <w:tabs>
          <w:tab w:val="left" w:pos="963"/>
        </w:tabs>
        <w:rPr>
          <w:spacing w:val="-1"/>
          <w:w w:val="95"/>
          <w:sz w:val="16"/>
          <w:szCs w:val="18"/>
          <w:lang w:eastAsia="zh-CN"/>
        </w:rPr>
      </w:pPr>
      <w:r>
        <w:rPr>
          <w:spacing w:val="-1"/>
          <w:w w:val="95"/>
          <w:sz w:val="16"/>
          <w:szCs w:val="18"/>
          <w:lang w:eastAsia="zh-CN"/>
        </w:rPr>
        <w:t>简单悬挂吊索应与悬吊滑轮材质一致，与接触线的连接符合设计规定。</w:t>
      </w:r>
    </w:p>
    <w:p w14:paraId="3E898670">
      <w:pPr>
        <w:tabs>
          <w:tab w:val="left" w:pos="963"/>
        </w:tabs>
        <w:ind w:left="962"/>
        <w:rPr>
          <w:sz w:val="16"/>
          <w:szCs w:val="18"/>
          <w:lang w:eastAsia="zh-CN"/>
        </w:rPr>
      </w:pPr>
      <w:r>
        <w:rPr>
          <w:sz w:val="16"/>
          <w:szCs w:val="16"/>
          <w:lang w:eastAsia="zh-CN"/>
        </w:rPr>
        <w:t>Simple suspension slings should be consistent with the material of suspension pulleys, and the connection with contact lines should conform to the design regulations.</w:t>
      </w:r>
    </w:p>
    <w:p w14:paraId="1999C27F">
      <w:pPr>
        <w:rPr>
          <w:sz w:val="16"/>
          <w:szCs w:val="18"/>
          <w:lang w:eastAsia="zh-CN"/>
        </w:rPr>
        <w:sectPr>
          <w:pgSz w:w="11910" w:h="16840"/>
          <w:pgMar w:top="1480" w:right="1580" w:bottom="1380" w:left="1680" w:header="0" w:footer="1183" w:gutter="0"/>
          <w:cols w:space="720" w:num="1"/>
        </w:sectPr>
      </w:pPr>
    </w:p>
    <w:p w14:paraId="074595EB">
      <w:pPr>
        <w:spacing w:before="47"/>
        <w:ind w:left="284" w:right="384"/>
        <w:jc w:val="center"/>
        <w:outlineLvl w:val="0"/>
        <w:rPr>
          <w:b/>
          <w:bCs/>
          <w:spacing w:val="-3"/>
          <w:w w:val="95"/>
          <w:sz w:val="20"/>
          <w:szCs w:val="20"/>
        </w:rPr>
      </w:pPr>
      <w:r>
        <w:rPr>
          <w:b/>
          <w:bCs/>
          <w:w w:val="95"/>
          <w:sz w:val="20"/>
          <w:szCs w:val="20"/>
        </w:rPr>
        <w:t>锚段关节及关</w:t>
      </w:r>
      <w:r>
        <w:rPr>
          <w:b/>
          <w:bCs/>
          <w:spacing w:val="-3"/>
          <w:w w:val="95"/>
          <w:sz w:val="20"/>
          <w:szCs w:val="20"/>
        </w:rPr>
        <w:t>节式分相</w:t>
      </w:r>
    </w:p>
    <w:p w14:paraId="09250CCE">
      <w:pPr>
        <w:ind w:left="284" w:right="384"/>
        <w:jc w:val="center"/>
        <w:outlineLvl w:val="0"/>
        <w:rPr>
          <w:b/>
          <w:bCs/>
          <w:sz w:val="20"/>
          <w:szCs w:val="20"/>
        </w:rPr>
      </w:pPr>
      <w:r>
        <w:rPr>
          <w:b/>
          <w:bCs/>
          <w:sz w:val="20"/>
          <w:szCs w:val="20"/>
        </w:rPr>
        <w:t>Anchor joint and joint phase separation</w:t>
      </w:r>
    </w:p>
    <w:p w14:paraId="20E9D542">
      <w:pPr>
        <w:numPr>
          <w:ilvl w:val="0"/>
          <w:numId w:val="104"/>
        </w:numPr>
        <w:tabs>
          <w:tab w:val="left" w:pos="648"/>
        </w:tabs>
        <w:spacing w:before="190"/>
        <w:rPr>
          <w:spacing w:val="-1"/>
          <w:w w:val="95"/>
          <w:sz w:val="16"/>
          <w:szCs w:val="18"/>
          <w:lang w:eastAsia="zh-CN"/>
        </w:rPr>
      </w:pPr>
      <w:r>
        <w:rPr>
          <w:spacing w:val="-1"/>
          <w:w w:val="95"/>
          <w:sz w:val="16"/>
          <w:szCs w:val="18"/>
          <w:lang w:eastAsia="zh-CN"/>
        </w:rPr>
        <w:t>绝缘锚段关节及关节式分相</w:t>
      </w:r>
    </w:p>
    <w:p w14:paraId="4D03743E">
      <w:pPr>
        <w:tabs>
          <w:tab w:val="left" w:pos="648"/>
        </w:tabs>
        <w:ind w:left="648"/>
        <w:rPr>
          <w:sz w:val="16"/>
          <w:szCs w:val="18"/>
          <w:lang w:eastAsia="zh-CN"/>
        </w:rPr>
      </w:pPr>
      <w:r>
        <w:rPr>
          <w:sz w:val="16"/>
          <w:szCs w:val="16"/>
          <w:lang w:eastAsia="zh-CN"/>
        </w:rPr>
        <w:t>Insulated anchor joint and joint phase separation</w:t>
      </w:r>
    </w:p>
    <w:p w14:paraId="1FC78B8D">
      <w:pPr>
        <w:spacing w:before="4"/>
        <w:rPr>
          <w:sz w:val="11"/>
          <w:szCs w:val="16"/>
          <w:lang w:eastAsia="zh-CN"/>
        </w:rPr>
      </w:pPr>
    </w:p>
    <w:p w14:paraId="5596B7EA">
      <w:pPr>
        <w:numPr>
          <w:ilvl w:val="1"/>
          <w:numId w:val="104"/>
        </w:numPr>
        <w:tabs>
          <w:tab w:val="left" w:pos="1067"/>
        </w:tabs>
        <w:spacing w:line="424" w:lineRule="auto"/>
        <w:ind w:right="4218" w:firstLine="0"/>
        <w:rPr>
          <w:spacing w:val="-2"/>
          <w:sz w:val="16"/>
          <w:szCs w:val="18"/>
          <w:lang w:eastAsia="zh-CN"/>
        </w:rPr>
      </w:pPr>
      <w:r>
        <w:rPr>
          <w:spacing w:val="-2"/>
          <w:w w:val="95"/>
          <w:sz w:val="16"/>
          <w:szCs w:val="18"/>
          <w:lang w:eastAsia="zh-CN"/>
        </w:rPr>
        <w:t>转换柱处两悬挂垂直距离、水平距离</w:t>
      </w:r>
      <w:r>
        <w:rPr>
          <w:spacing w:val="-2"/>
          <w:sz w:val="16"/>
          <w:szCs w:val="18"/>
          <w:lang w:eastAsia="zh-CN"/>
        </w:rPr>
        <w:t>标准值：设计值。</w:t>
      </w:r>
    </w:p>
    <w:p w14:paraId="25679B12">
      <w:pPr>
        <w:tabs>
          <w:tab w:val="left" w:pos="1067"/>
        </w:tabs>
        <w:ind w:left="542" w:right="4218"/>
        <w:rPr>
          <w:sz w:val="16"/>
          <w:szCs w:val="18"/>
          <w:lang w:eastAsia="zh-CN"/>
        </w:rPr>
      </w:pPr>
      <w:r>
        <w:rPr>
          <w:sz w:val="16"/>
          <w:szCs w:val="16"/>
          <w:lang w:eastAsia="zh-CN"/>
        </w:rPr>
        <w:t>Vertical distance and horizontal distance between two suspensions at transfer column standard value: design value.</w:t>
      </w:r>
    </w:p>
    <w:p w14:paraId="402A594C">
      <w:pPr>
        <w:spacing w:before="5" w:line="427" w:lineRule="auto"/>
        <w:ind w:left="542" w:right="5581"/>
        <w:rPr>
          <w:spacing w:val="-2"/>
          <w:sz w:val="16"/>
          <w:szCs w:val="16"/>
          <w:lang w:eastAsia="zh-CN"/>
        </w:rPr>
      </w:pPr>
      <w:r>
        <w:rPr>
          <w:spacing w:val="-2"/>
          <w:sz w:val="16"/>
          <w:szCs w:val="16"/>
          <w:lang w:eastAsia="zh-CN"/>
        </w:rPr>
        <w:t>标准状态：标准值±20mm。警示值：标准值±30mm。 限界值：标准值±50mm。</w:t>
      </w:r>
    </w:p>
    <w:p w14:paraId="3EF0C8BD">
      <w:pPr>
        <w:ind w:left="542" w:right="5581"/>
        <w:rPr>
          <w:sz w:val="16"/>
          <w:szCs w:val="16"/>
          <w:lang w:eastAsia="zh-CN"/>
        </w:rPr>
      </w:pPr>
      <w:r>
        <w:rPr>
          <w:sz w:val="16"/>
          <w:szCs w:val="16"/>
          <w:lang w:eastAsia="zh-CN"/>
        </w:rPr>
        <w:t>Standard state: Standard value ± 20mm. Warning value: standard value ± 30mm. Threshold value: Standard value ± 50mm.</w:t>
      </w:r>
    </w:p>
    <w:p w14:paraId="5DC76DAE">
      <w:pPr>
        <w:numPr>
          <w:ilvl w:val="1"/>
          <w:numId w:val="104"/>
        </w:numPr>
        <w:tabs>
          <w:tab w:val="left" w:pos="1067"/>
        </w:tabs>
        <w:spacing w:line="267" w:lineRule="exact"/>
        <w:ind w:left="1066"/>
        <w:rPr>
          <w:spacing w:val="-1"/>
          <w:w w:val="95"/>
          <w:sz w:val="16"/>
          <w:szCs w:val="18"/>
          <w:lang w:eastAsia="zh-CN"/>
        </w:rPr>
      </w:pPr>
      <w:r>
        <w:rPr>
          <w:spacing w:val="-1"/>
          <w:w w:val="95"/>
          <w:sz w:val="16"/>
          <w:szCs w:val="18"/>
          <w:lang w:eastAsia="zh-CN"/>
        </w:rPr>
        <w:t>中心柱处两悬挂垂直距离、水平距离</w:t>
      </w:r>
    </w:p>
    <w:p w14:paraId="549481C5">
      <w:pPr>
        <w:tabs>
          <w:tab w:val="left" w:pos="1067"/>
        </w:tabs>
        <w:ind w:left="1066"/>
        <w:rPr>
          <w:sz w:val="16"/>
          <w:szCs w:val="18"/>
          <w:lang w:eastAsia="zh-CN"/>
        </w:rPr>
      </w:pPr>
      <w:r>
        <w:rPr>
          <w:sz w:val="16"/>
          <w:szCs w:val="16"/>
          <w:lang w:eastAsia="zh-CN"/>
        </w:rPr>
        <w:t>Vertical distance and horizontal distance between two suspensions at the center column</w:t>
      </w:r>
    </w:p>
    <w:p w14:paraId="3FADA4B2">
      <w:pPr>
        <w:spacing w:before="3"/>
        <w:rPr>
          <w:sz w:val="11"/>
          <w:szCs w:val="16"/>
          <w:lang w:eastAsia="zh-CN"/>
        </w:rPr>
      </w:pPr>
    </w:p>
    <w:p w14:paraId="63BD6260">
      <w:pPr>
        <w:numPr>
          <w:ilvl w:val="2"/>
          <w:numId w:val="104"/>
        </w:numPr>
        <w:tabs>
          <w:tab w:val="left" w:pos="1026"/>
        </w:tabs>
        <w:spacing w:line="427" w:lineRule="auto"/>
        <w:ind w:right="5101" w:hanging="41"/>
        <w:rPr>
          <w:spacing w:val="-2"/>
          <w:sz w:val="16"/>
          <w:szCs w:val="18"/>
          <w:lang w:eastAsia="zh-CN"/>
        </w:rPr>
      </w:pPr>
      <w:r>
        <w:rPr>
          <w:spacing w:val="-2"/>
          <w:w w:val="95"/>
          <w:sz w:val="16"/>
          <w:szCs w:val="18"/>
          <w:lang w:eastAsia="zh-CN"/>
        </w:rPr>
        <w:t>接触线（承力索）垂直距离</w:t>
      </w:r>
      <w:r>
        <w:rPr>
          <w:spacing w:val="-2"/>
          <w:sz w:val="16"/>
          <w:szCs w:val="18"/>
          <w:lang w:eastAsia="zh-CN"/>
        </w:rPr>
        <w:t>标准值：等高（设计值）。</w:t>
      </w:r>
    </w:p>
    <w:p w14:paraId="0E0E5D17">
      <w:pPr>
        <w:tabs>
          <w:tab w:val="left" w:pos="1026"/>
        </w:tabs>
        <w:ind w:left="542" w:right="5101"/>
        <w:rPr>
          <w:sz w:val="16"/>
          <w:szCs w:val="18"/>
          <w:lang w:eastAsia="zh-CN"/>
        </w:rPr>
      </w:pPr>
      <w:r>
        <w:rPr>
          <w:sz w:val="16"/>
          <w:szCs w:val="16"/>
          <w:lang w:eastAsia="zh-CN"/>
        </w:rPr>
        <w:t>Standard value of vertical distance of contact line (bearing cable): equal height (design value).</w:t>
      </w:r>
    </w:p>
    <w:p w14:paraId="158681F4">
      <w:pPr>
        <w:spacing w:line="427" w:lineRule="auto"/>
        <w:ind w:left="542" w:right="4743"/>
        <w:rPr>
          <w:w w:val="99"/>
          <w:sz w:val="16"/>
          <w:szCs w:val="16"/>
        </w:rPr>
      </w:pPr>
      <w:r>
        <w:rPr>
          <w:spacing w:val="-1"/>
          <w:w w:val="99"/>
          <w:sz w:val="16"/>
          <w:szCs w:val="16"/>
          <w:lang w:eastAsia="zh-CN"/>
        </w:rPr>
        <w:t>标准状态：</w:t>
      </w:r>
      <w:r>
        <w:rPr>
          <w:spacing w:val="1"/>
          <w:w w:val="99"/>
          <w:sz w:val="16"/>
          <w:szCs w:val="16"/>
          <w:lang w:eastAsia="zh-CN"/>
        </w:rPr>
        <w:t>20</w:t>
      </w:r>
      <w:r>
        <w:rPr>
          <w:spacing w:val="-2"/>
          <w:w w:val="99"/>
          <w:sz w:val="16"/>
          <w:szCs w:val="16"/>
          <w:lang w:eastAsia="zh-CN"/>
        </w:rPr>
        <w:t>m</w:t>
      </w:r>
      <w:r>
        <w:rPr>
          <w:spacing w:val="1"/>
          <w:w w:val="99"/>
          <w:sz w:val="16"/>
          <w:szCs w:val="16"/>
          <w:lang w:eastAsia="zh-CN"/>
        </w:rPr>
        <w:t>m</w:t>
      </w:r>
      <w:r>
        <w:rPr>
          <w:spacing w:val="-1"/>
          <w:w w:val="99"/>
          <w:sz w:val="16"/>
          <w:szCs w:val="16"/>
          <w:lang w:eastAsia="zh-CN"/>
        </w:rPr>
        <w:t>（标准值±</w:t>
      </w:r>
      <w:r>
        <w:rPr>
          <w:spacing w:val="1"/>
          <w:w w:val="99"/>
          <w:sz w:val="16"/>
          <w:szCs w:val="16"/>
          <w:lang w:eastAsia="zh-CN"/>
        </w:rPr>
        <w:t>20m</w:t>
      </w:r>
      <w:r>
        <w:rPr>
          <w:spacing w:val="-2"/>
          <w:w w:val="99"/>
          <w:sz w:val="16"/>
          <w:szCs w:val="16"/>
          <w:lang w:eastAsia="zh-CN"/>
        </w:rPr>
        <w:t>m</w:t>
      </w:r>
      <w:r>
        <w:rPr>
          <w:spacing w:val="-1"/>
          <w:w w:val="99"/>
          <w:sz w:val="16"/>
          <w:szCs w:val="16"/>
          <w:lang w:eastAsia="zh-CN"/>
        </w:rPr>
        <w:t>）</w:t>
      </w:r>
      <w:r>
        <w:rPr>
          <w:w w:val="99"/>
          <w:sz w:val="16"/>
          <w:szCs w:val="16"/>
          <w:lang w:eastAsia="zh-CN"/>
        </w:rPr>
        <w:t>。</w:t>
      </w:r>
      <w:r>
        <w:rPr>
          <w:spacing w:val="-1"/>
          <w:w w:val="99"/>
          <w:sz w:val="16"/>
          <w:szCs w:val="16"/>
        </w:rPr>
        <w:t>警示值：</w:t>
      </w:r>
      <w:r>
        <w:rPr>
          <w:spacing w:val="1"/>
          <w:w w:val="99"/>
          <w:sz w:val="16"/>
          <w:szCs w:val="16"/>
        </w:rPr>
        <w:t>20m</w:t>
      </w:r>
      <w:r>
        <w:rPr>
          <w:spacing w:val="-2"/>
          <w:w w:val="99"/>
          <w:sz w:val="16"/>
          <w:szCs w:val="16"/>
        </w:rPr>
        <w:t>m</w:t>
      </w:r>
      <w:r>
        <w:rPr>
          <w:spacing w:val="-1"/>
          <w:w w:val="99"/>
          <w:sz w:val="16"/>
          <w:szCs w:val="16"/>
        </w:rPr>
        <w:t>（</w:t>
      </w:r>
      <w:r>
        <w:rPr>
          <w:w w:val="99"/>
          <w:sz w:val="16"/>
          <w:szCs w:val="16"/>
        </w:rPr>
        <w:t>标准值±</w:t>
      </w:r>
      <w:r>
        <w:rPr>
          <w:spacing w:val="1"/>
          <w:w w:val="99"/>
          <w:sz w:val="16"/>
          <w:szCs w:val="16"/>
        </w:rPr>
        <w:t>30</w:t>
      </w:r>
      <w:r>
        <w:rPr>
          <w:spacing w:val="-2"/>
          <w:w w:val="99"/>
          <w:sz w:val="16"/>
          <w:szCs w:val="16"/>
        </w:rPr>
        <w:t>m</w:t>
      </w:r>
      <w:r>
        <w:rPr>
          <w:spacing w:val="1"/>
          <w:w w:val="99"/>
          <w:sz w:val="16"/>
          <w:szCs w:val="16"/>
        </w:rPr>
        <w:t>m</w:t>
      </w:r>
      <w:r>
        <w:rPr>
          <w:spacing w:val="-1"/>
          <w:w w:val="99"/>
          <w:sz w:val="16"/>
          <w:szCs w:val="16"/>
        </w:rPr>
        <w:t>）</w:t>
      </w:r>
      <w:r>
        <w:rPr>
          <w:w w:val="99"/>
          <w:sz w:val="16"/>
          <w:szCs w:val="16"/>
        </w:rPr>
        <w:t xml:space="preserve">。 </w:t>
      </w:r>
      <w:r>
        <w:rPr>
          <w:spacing w:val="-1"/>
          <w:w w:val="99"/>
          <w:sz w:val="16"/>
          <w:szCs w:val="16"/>
        </w:rPr>
        <w:t>限界值：</w:t>
      </w:r>
      <w:r>
        <w:rPr>
          <w:spacing w:val="1"/>
          <w:w w:val="99"/>
          <w:sz w:val="16"/>
          <w:szCs w:val="16"/>
        </w:rPr>
        <w:t>30m</w:t>
      </w:r>
      <w:r>
        <w:rPr>
          <w:spacing w:val="-2"/>
          <w:w w:val="99"/>
          <w:sz w:val="16"/>
          <w:szCs w:val="16"/>
        </w:rPr>
        <w:t>m</w:t>
      </w:r>
      <w:r>
        <w:rPr>
          <w:spacing w:val="-1"/>
          <w:w w:val="99"/>
          <w:sz w:val="16"/>
          <w:szCs w:val="16"/>
        </w:rPr>
        <w:t>（</w:t>
      </w:r>
      <w:r>
        <w:rPr>
          <w:w w:val="99"/>
          <w:sz w:val="16"/>
          <w:szCs w:val="16"/>
        </w:rPr>
        <w:t>标准值±</w:t>
      </w:r>
      <w:r>
        <w:rPr>
          <w:spacing w:val="1"/>
          <w:w w:val="99"/>
          <w:sz w:val="16"/>
          <w:szCs w:val="16"/>
        </w:rPr>
        <w:t>50</w:t>
      </w:r>
      <w:r>
        <w:rPr>
          <w:spacing w:val="-2"/>
          <w:w w:val="99"/>
          <w:sz w:val="16"/>
          <w:szCs w:val="16"/>
        </w:rPr>
        <w:t>m</w:t>
      </w:r>
      <w:r>
        <w:rPr>
          <w:spacing w:val="1"/>
          <w:w w:val="99"/>
          <w:sz w:val="16"/>
          <w:szCs w:val="16"/>
        </w:rPr>
        <w:t>m</w:t>
      </w:r>
      <w:r>
        <w:rPr>
          <w:spacing w:val="-1"/>
          <w:w w:val="99"/>
          <w:sz w:val="16"/>
          <w:szCs w:val="16"/>
        </w:rPr>
        <w:t>）</w:t>
      </w:r>
      <w:r>
        <w:rPr>
          <w:w w:val="99"/>
          <w:sz w:val="16"/>
          <w:szCs w:val="16"/>
        </w:rPr>
        <w:t>。</w:t>
      </w:r>
    </w:p>
    <w:p w14:paraId="102D731B">
      <w:pPr>
        <w:ind w:left="542" w:right="4743"/>
        <w:rPr>
          <w:sz w:val="16"/>
          <w:szCs w:val="16"/>
        </w:rPr>
      </w:pPr>
      <w:r>
        <w:rPr>
          <w:w w:val="99"/>
          <w:sz w:val="16"/>
          <w:szCs w:val="16"/>
        </w:rPr>
        <w:t>Standard state:</w:t>
      </w:r>
      <w:r>
        <w:rPr>
          <w:sz w:val="16"/>
          <w:szCs w:val="16"/>
        </w:rPr>
        <w:t xml:space="preserve"> 20mm (standard value ± 20mm). Warning value: 20mm (standard value ± 30mm). Limit value: 30mm (standard value ± 50mm).</w:t>
      </w:r>
    </w:p>
    <w:p w14:paraId="7EC5808D">
      <w:pPr>
        <w:numPr>
          <w:ilvl w:val="2"/>
          <w:numId w:val="104"/>
        </w:numPr>
        <w:tabs>
          <w:tab w:val="left" w:pos="1026"/>
        </w:tabs>
        <w:spacing w:line="267" w:lineRule="exact"/>
        <w:ind w:left="1026"/>
        <w:rPr>
          <w:spacing w:val="-1"/>
          <w:w w:val="95"/>
          <w:sz w:val="16"/>
          <w:szCs w:val="18"/>
          <w:lang w:eastAsia="zh-CN"/>
        </w:rPr>
      </w:pPr>
      <w:r>
        <w:rPr>
          <w:w w:val="95"/>
          <w:sz w:val="16"/>
          <w:szCs w:val="18"/>
          <w:lang w:eastAsia="zh-CN"/>
        </w:rPr>
        <w:t>接触线（承力索）</w:t>
      </w:r>
      <w:r>
        <w:rPr>
          <w:spacing w:val="-1"/>
          <w:w w:val="95"/>
          <w:sz w:val="16"/>
          <w:szCs w:val="18"/>
          <w:lang w:eastAsia="zh-CN"/>
        </w:rPr>
        <w:t>水平距离：同转换柱。</w:t>
      </w:r>
    </w:p>
    <w:p w14:paraId="77B421AE">
      <w:pPr>
        <w:tabs>
          <w:tab w:val="left" w:pos="1026"/>
        </w:tabs>
        <w:ind w:left="1026"/>
        <w:rPr>
          <w:sz w:val="16"/>
          <w:szCs w:val="18"/>
          <w:lang w:eastAsia="zh-CN"/>
        </w:rPr>
      </w:pPr>
      <w:r>
        <w:rPr>
          <w:sz w:val="16"/>
          <w:szCs w:val="16"/>
          <w:lang w:eastAsia="zh-CN"/>
        </w:rPr>
        <w:t>Horizontal distance of contact line (bearing cable): same as transfer column.</w:t>
      </w:r>
    </w:p>
    <w:p w14:paraId="0925AA99">
      <w:pPr>
        <w:spacing w:before="6"/>
        <w:rPr>
          <w:sz w:val="11"/>
          <w:szCs w:val="16"/>
          <w:lang w:eastAsia="zh-CN"/>
        </w:rPr>
      </w:pPr>
    </w:p>
    <w:p w14:paraId="7416808B">
      <w:pPr>
        <w:numPr>
          <w:ilvl w:val="2"/>
          <w:numId w:val="104"/>
        </w:numPr>
        <w:tabs>
          <w:tab w:val="left" w:pos="1068"/>
        </w:tabs>
        <w:spacing w:line="424" w:lineRule="auto"/>
        <w:ind w:left="122" w:right="222" w:firstLine="420"/>
        <w:rPr>
          <w:w w:val="99"/>
          <w:sz w:val="16"/>
          <w:szCs w:val="18"/>
          <w:lang w:eastAsia="zh-CN"/>
        </w:rPr>
      </w:pPr>
      <w:r>
        <w:rPr>
          <w:spacing w:val="-1"/>
          <w:w w:val="99"/>
          <w:sz w:val="16"/>
          <w:szCs w:val="18"/>
          <w:lang w:eastAsia="zh-CN"/>
        </w:rPr>
        <w:t>中心柱处接触线等高点接触线高度不应低于相邻工作支吊弦点，允许高于相邻吊弦点</w:t>
      </w:r>
      <w:r>
        <w:rPr>
          <w:spacing w:val="2"/>
          <w:sz w:val="16"/>
          <w:szCs w:val="18"/>
          <w:lang w:eastAsia="zh-CN"/>
        </w:rPr>
        <w:t xml:space="preserve"> </w:t>
      </w:r>
      <w:r>
        <w:rPr>
          <w:spacing w:val="1"/>
          <w:w w:val="99"/>
          <w:sz w:val="16"/>
          <w:szCs w:val="18"/>
          <w:lang w:eastAsia="zh-CN"/>
        </w:rPr>
        <w:t>0</w:t>
      </w:r>
      <w:r>
        <w:rPr>
          <w:spacing w:val="-1"/>
          <w:w w:val="99"/>
          <w:sz w:val="16"/>
          <w:szCs w:val="18"/>
          <w:lang w:eastAsia="zh-CN"/>
        </w:rPr>
        <w:t>～</w:t>
      </w:r>
      <w:r>
        <w:rPr>
          <w:spacing w:val="1"/>
          <w:w w:val="99"/>
          <w:sz w:val="16"/>
          <w:szCs w:val="18"/>
          <w:lang w:eastAsia="zh-CN"/>
        </w:rPr>
        <w:t>10m</w:t>
      </w:r>
      <w:r>
        <w:rPr>
          <w:spacing w:val="-2"/>
          <w:w w:val="99"/>
          <w:sz w:val="16"/>
          <w:szCs w:val="18"/>
          <w:lang w:eastAsia="zh-CN"/>
        </w:rPr>
        <w:t>m</w:t>
      </w:r>
      <w:r>
        <w:rPr>
          <w:w w:val="99"/>
          <w:sz w:val="16"/>
          <w:szCs w:val="18"/>
          <w:lang w:eastAsia="zh-CN"/>
        </w:rPr>
        <w:t>。</w:t>
      </w:r>
    </w:p>
    <w:p w14:paraId="79649C37">
      <w:pPr>
        <w:tabs>
          <w:tab w:val="left" w:pos="1068"/>
        </w:tabs>
        <w:ind w:left="122" w:right="222"/>
        <w:rPr>
          <w:sz w:val="16"/>
          <w:szCs w:val="18"/>
          <w:lang w:eastAsia="zh-CN"/>
        </w:rPr>
      </w:pPr>
      <w:r>
        <w:rPr>
          <w:sz w:val="16"/>
          <w:szCs w:val="16"/>
          <w:lang w:eastAsia="zh-CN"/>
        </w:rPr>
        <w:t>The height of contact line at the same high point as the contact line at the center column shall not be lower than the hanging chord point of the adjacent working support, and shall be allowed to be higher than the hanging chord point by 0 ~ 10mm.</w:t>
      </w:r>
    </w:p>
    <w:p w14:paraId="5355FE48">
      <w:pPr>
        <w:spacing w:before="3" w:line="427" w:lineRule="auto"/>
        <w:ind w:left="122" w:right="222" w:firstLine="420"/>
        <w:rPr>
          <w:w w:val="99"/>
          <w:sz w:val="16"/>
          <w:szCs w:val="16"/>
          <w:lang w:eastAsia="zh-CN"/>
        </w:rPr>
      </w:pPr>
      <w:r>
        <w:rPr>
          <w:spacing w:val="-5"/>
          <w:w w:val="99"/>
          <w:sz w:val="16"/>
          <w:szCs w:val="16"/>
          <w:lang w:eastAsia="zh-CN"/>
        </w:rPr>
        <w:t>五跨锚段关节中间跨为过渡跨，接触线等高点</w:t>
      </w:r>
      <w:r>
        <w:rPr>
          <w:spacing w:val="2"/>
          <w:w w:val="99"/>
          <w:sz w:val="16"/>
          <w:szCs w:val="16"/>
          <w:lang w:eastAsia="zh-CN"/>
        </w:rPr>
        <w:t>（</w:t>
      </w:r>
      <w:r>
        <w:rPr>
          <w:spacing w:val="-1"/>
          <w:w w:val="99"/>
          <w:sz w:val="16"/>
          <w:szCs w:val="16"/>
          <w:lang w:eastAsia="zh-CN"/>
        </w:rPr>
        <w:t>屋脊处</w:t>
      </w:r>
      <w:r>
        <w:rPr>
          <w:spacing w:val="-25"/>
          <w:w w:val="99"/>
          <w:sz w:val="16"/>
          <w:szCs w:val="16"/>
          <w:lang w:eastAsia="zh-CN"/>
        </w:rPr>
        <w:t>）</w:t>
      </w:r>
      <w:r>
        <w:rPr>
          <w:spacing w:val="-4"/>
          <w:w w:val="99"/>
          <w:sz w:val="16"/>
          <w:szCs w:val="16"/>
          <w:lang w:eastAsia="zh-CN"/>
        </w:rPr>
        <w:t>宜在过渡跨跨中，高度比相邻</w:t>
      </w:r>
      <w:r>
        <w:rPr>
          <w:spacing w:val="-1"/>
          <w:w w:val="99"/>
          <w:sz w:val="16"/>
          <w:szCs w:val="16"/>
          <w:lang w:eastAsia="zh-CN"/>
        </w:rPr>
        <w:t>定位点工作支接触线抬高</w:t>
      </w:r>
      <w:r>
        <w:rPr>
          <w:sz w:val="16"/>
          <w:szCs w:val="16"/>
          <w:lang w:eastAsia="zh-CN"/>
        </w:rPr>
        <w:t xml:space="preserve"> </w:t>
      </w:r>
      <w:r>
        <w:rPr>
          <w:spacing w:val="1"/>
          <w:w w:val="99"/>
          <w:sz w:val="16"/>
          <w:szCs w:val="16"/>
          <w:lang w:eastAsia="zh-CN"/>
        </w:rPr>
        <w:t>0</w:t>
      </w:r>
      <w:r>
        <w:rPr>
          <w:spacing w:val="2"/>
          <w:w w:val="99"/>
          <w:sz w:val="16"/>
          <w:szCs w:val="16"/>
          <w:lang w:eastAsia="zh-CN"/>
        </w:rPr>
        <w:t>～</w:t>
      </w:r>
      <w:r>
        <w:rPr>
          <w:spacing w:val="1"/>
          <w:w w:val="99"/>
          <w:sz w:val="16"/>
          <w:szCs w:val="16"/>
          <w:lang w:eastAsia="zh-CN"/>
        </w:rPr>
        <w:t>40</w:t>
      </w:r>
      <w:r>
        <w:rPr>
          <w:spacing w:val="-2"/>
          <w:w w:val="99"/>
          <w:sz w:val="16"/>
          <w:szCs w:val="16"/>
          <w:lang w:eastAsia="zh-CN"/>
        </w:rPr>
        <w:t>m</w:t>
      </w:r>
      <w:r>
        <w:rPr>
          <w:spacing w:val="1"/>
          <w:w w:val="99"/>
          <w:sz w:val="16"/>
          <w:szCs w:val="16"/>
          <w:lang w:eastAsia="zh-CN"/>
        </w:rPr>
        <w:t>m</w:t>
      </w:r>
      <w:r>
        <w:rPr>
          <w:w w:val="99"/>
          <w:sz w:val="16"/>
          <w:szCs w:val="16"/>
          <w:lang w:eastAsia="zh-CN"/>
        </w:rPr>
        <w:t>。</w:t>
      </w:r>
    </w:p>
    <w:p w14:paraId="278388A3">
      <w:pPr>
        <w:ind w:left="122" w:right="222" w:firstLine="420"/>
        <w:rPr>
          <w:sz w:val="16"/>
          <w:szCs w:val="16"/>
          <w:lang w:eastAsia="zh-CN"/>
        </w:rPr>
      </w:pPr>
      <w:r>
        <w:rPr>
          <w:sz w:val="16"/>
          <w:szCs w:val="16"/>
          <w:lang w:eastAsia="zh-CN"/>
        </w:rPr>
        <w:t>The middle span of the joint of the five-span anchor section is a transitional span, and the equal high points of the contact line (at the roof ridge) should be in the middle of the transitional span, and the height should be 0 ~ 40mm higher than the contact line of the working branch of the adjacent positioning point.</w:t>
      </w:r>
    </w:p>
    <w:p w14:paraId="77106A52">
      <w:pPr>
        <w:numPr>
          <w:ilvl w:val="1"/>
          <w:numId w:val="104"/>
        </w:numPr>
        <w:tabs>
          <w:tab w:val="left" w:pos="1067"/>
        </w:tabs>
        <w:spacing w:line="269" w:lineRule="exact"/>
        <w:ind w:left="1066"/>
        <w:rPr>
          <w:spacing w:val="-1"/>
          <w:w w:val="95"/>
          <w:sz w:val="16"/>
          <w:szCs w:val="18"/>
          <w:lang w:eastAsia="zh-CN"/>
        </w:rPr>
      </w:pPr>
      <w:r>
        <w:rPr>
          <w:spacing w:val="-1"/>
          <w:w w:val="95"/>
          <w:sz w:val="16"/>
          <w:szCs w:val="18"/>
          <w:lang w:eastAsia="zh-CN"/>
        </w:rPr>
        <w:t>两接触悬挂接触线工作支过渡处调整符合运行要求。</w:t>
      </w:r>
    </w:p>
    <w:p w14:paraId="0FE18EEC">
      <w:pPr>
        <w:tabs>
          <w:tab w:val="left" w:pos="1067"/>
        </w:tabs>
        <w:ind w:left="1066"/>
        <w:rPr>
          <w:sz w:val="16"/>
          <w:szCs w:val="18"/>
          <w:lang w:eastAsia="zh-CN"/>
        </w:rPr>
      </w:pPr>
      <w:r>
        <w:rPr>
          <w:sz w:val="16"/>
          <w:szCs w:val="16"/>
          <w:lang w:eastAsia="zh-CN"/>
        </w:rPr>
        <w:t>The adjustment of the transition of the working branch of the two contact suspension contact lines meets the operation requirements.</w:t>
      </w:r>
    </w:p>
    <w:p w14:paraId="7E30A066">
      <w:pPr>
        <w:spacing w:before="3"/>
        <w:rPr>
          <w:sz w:val="11"/>
          <w:szCs w:val="16"/>
          <w:lang w:eastAsia="zh-CN"/>
        </w:rPr>
      </w:pPr>
    </w:p>
    <w:p w14:paraId="073D5670">
      <w:pPr>
        <w:numPr>
          <w:ilvl w:val="1"/>
          <w:numId w:val="104"/>
        </w:numPr>
        <w:tabs>
          <w:tab w:val="left" w:pos="1068"/>
        </w:tabs>
        <w:spacing w:line="427" w:lineRule="auto"/>
        <w:ind w:left="122" w:right="222" w:firstLine="420"/>
        <w:rPr>
          <w:w w:val="99"/>
          <w:sz w:val="16"/>
          <w:szCs w:val="18"/>
          <w:lang w:eastAsia="zh-CN"/>
        </w:rPr>
      </w:pPr>
      <w:r>
        <w:rPr>
          <w:spacing w:val="-1"/>
          <w:w w:val="99"/>
          <w:sz w:val="16"/>
          <w:szCs w:val="18"/>
          <w:lang w:eastAsia="zh-CN"/>
        </w:rPr>
        <w:t>转换柱处绝缘子串距悬挂点的距离符合设计要求，允许偏差±</w:t>
      </w:r>
      <w:r>
        <w:rPr>
          <w:spacing w:val="1"/>
          <w:w w:val="99"/>
          <w:sz w:val="16"/>
          <w:szCs w:val="18"/>
          <w:lang w:eastAsia="zh-CN"/>
        </w:rPr>
        <w:t>50m</w:t>
      </w:r>
      <w:r>
        <w:rPr>
          <w:spacing w:val="-2"/>
          <w:w w:val="99"/>
          <w:sz w:val="16"/>
          <w:szCs w:val="18"/>
          <w:lang w:eastAsia="zh-CN"/>
        </w:rPr>
        <w:t>m</w:t>
      </w:r>
      <w:r>
        <w:rPr>
          <w:spacing w:val="-1"/>
          <w:w w:val="99"/>
          <w:sz w:val="16"/>
          <w:szCs w:val="18"/>
          <w:lang w:eastAsia="zh-CN"/>
        </w:rPr>
        <w:t>。承力索、接触线两绝缘子串上下应对齐，允许偏差±</w:t>
      </w:r>
      <w:r>
        <w:rPr>
          <w:spacing w:val="1"/>
          <w:w w:val="99"/>
          <w:sz w:val="16"/>
          <w:szCs w:val="18"/>
          <w:lang w:eastAsia="zh-CN"/>
        </w:rPr>
        <w:t>100</w:t>
      </w:r>
      <w:r>
        <w:rPr>
          <w:spacing w:val="-2"/>
          <w:w w:val="99"/>
          <w:sz w:val="16"/>
          <w:szCs w:val="18"/>
          <w:lang w:eastAsia="zh-CN"/>
        </w:rPr>
        <w:t>m</w:t>
      </w:r>
      <w:r>
        <w:rPr>
          <w:spacing w:val="1"/>
          <w:w w:val="99"/>
          <w:sz w:val="16"/>
          <w:szCs w:val="18"/>
          <w:lang w:eastAsia="zh-CN"/>
        </w:rPr>
        <w:t>m</w:t>
      </w:r>
      <w:r>
        <w:rPr>
          <w:w w:val="99"/>
          <w:sz w:val="16"/>
          <w:szCs w:val="18"/>
          <w:lang w:eastAsia="zh-CN"/>
        </w:rPr>
        <w:t>。</w:t>
      </w:r>
    </w:p>
    <w:p w14:paraId="35FCD077">
      <w:pPr>
        <w:tabs>
          <w:tab w:val="left" w:pos="1068"/>
        </w:tabs>
        <w:ind w:left="122" w:right="222"/>
        <w:rPr>
          <w:sz w:val="16"/>
          <w:szCs w:val="18"/>
          <w:lang w:eastAsia="zh-CN"/>
        </w:rPr>
      </w:pPr>
      <w:r>
        <w:rPr>
          <w:sz w:val="16"/>
          <w:szCs w:val="16"/>
          <w:lang w:eastAsia="zh-CN"/>
        </w:rPr>
        <w:t>The distance between the insulator string and the suspension point at the transfer column meets the design requirements, and the allowable deviation is 50mm. The two insulator strings of load-bearing cable and contact line should be aligned up and down, with an allowable deviation of 100mm.</w:t>
      </w:r>
    </w:p>
    <w:p w14:paraId="6407CE46">
      <w:pPr>
        <w:numPr>
          <w:ilvl w:val="1"/>
          <w:numId w:val="104"/>
        </w:numPr>
        <w:tabs>
          <w:tab w:val="left" w:pos="1067"/>
        </w:tabs>
        <w:spacing w:line="427" w:lineRule="auto"/>
        <w:ind w:left="122" w:right="116" w:firstLine="420"/>
        <w:rPr>
          <w:spacing w:val="-1"/>
          <w:w w:val="99"/>
          <w:sz w:val="16"/>
          <w:szCs w:val="18"/>
          <w:lang w:eastAsia="zh-CN"/>
        </w:rPr>
      </w:pPr>
      <w:r>
        <w:rPr>
          <w:spacing w:val="-7"/>
          <w:w w:val="99"/>
          <w:sz w:val="16"/>
          <w:szCs w:val="18"/>
          <w:lang w:eastAsia="zh-CN"/>
        </w:rPr>
        <w:t>任何情况下，两接触悬挂及定位支撑装置带电体各部分应满足空气绝缘间隙要求</w:t>
      </w:r>
      <w:r>
        <w:rPr>
          <w:spacing w:val="-1"/>
          <w:w w:val="99"/>
          <w:sz w:val="16"/>
          <w:szCs w:val="18"/>
          <w:lang w:eastAsia="zh-CN"/>
        </w:rPr>
        <w:t>。锚段关节内的定位支撑、吊弦载流环、斜拉线等不得减小空气绝缘间隙。</w:t>
      </w:r>
    </w:p>
    <w:p w14:paraId="1749DA28">
      <w:pPr>
        <w:tabs>
          <w:tab w:val="left" w:pos="1067"/>
        </w:tabs>
        <w:ind w:left="122" w:right="116"/>
        <w:rPr>
          <w:sz w:val="16"/>
          <w:szCs w:val="18"/>
          <w:lang w:eastAsia="zh-CN"/>
        </w:rPr>
      </w:pPr>
      <w:r>
        <w:rPr>
          <w:sz w:val="16"/>
          <w:szCs w:val="16"/>
          <w:lang w:eastAsia="zh-CN"/>
        </w:rPr>
        <w:t>In any case, each part of the charged body of the two-contact suspension and positioning support device shall meet the requirements of air insulation gap. Positioning support, current-carrying ring of hanging string and oblique stay wire in anchor joint shall not reduce air insulation gap.</w:t>
      </w:r>
    </w:p>
    <w:p w14:paraId="0E1F35E7">
      <w:pPr>
        <w:numPr>
          <w:ilvl w:val="1"/>
          <w:numId w:val="104"/>
        </w:numPr>
        <w:tabs>
          <w:tab w:val="left" w:pos="1067"/>
        </w:tabs>
        <w:spacing w:line="269" w:lineRule="exact"/>
        <w:ind w:left="1066"/>
        <w:rPr>
          <w:spacing w:val="-1"/>
          <w:w w:val="95"/>
          <w:sz w:val="16"/>
          <w:szCs w:val="18"/>
          <w:lang w:eastAsia="zh-CN"/>
        </w:rPr>
      </w:pPr>
      <w:r>
        <w:rPr>
          <w:spacing w:val="-1"/>
          <w:w w:val="95"/>
          <w:sz w:val="16"/>
          <w:szCs w:val="18"/>
          <w:lang w:eastAsia="zh-CN"/>
        </w:rPr>
        <w:t>关节式分相中性区和无电区长度符合设计要求。</w:t>
      </w:r>
    </w:p>
    <w:p w14:paraId="1875A314">
      <w:pPr>
        <w:tabs>
          <w:tab w:val="left" w:pos="1067"/>
        </w:tabs>
        <w:ind w:left="1066"/>
        <w:rPr>
          <w:sz w:val="16"/>
          <w:szCs w:val="18"/>
          <w:lang w:eastAsia="zh-CN"/>
        </w:rPr>
      </w:pPr>
      <w:r>
        <w:rPr>
          <w:sz w:val="16"/>
          <w:szCs w:val="16"/>
          <w:lang w:eastAsia="zh-CN"/>
        </w:rPr>
        <w:t>The length of articulated phase separation neutral zone and non-electric zone meets the design requirements.</w:t>
      </w:r>
    </w:p>
    <w:p w14:paraId="1564E9A0">
      <w:pPr>
        <w:spacing w:before="3"/>
        <w:rPr>
          <w:sz w:val="11"/>
          <w:szCs w:val="16"/>
          <w:lang w:eastAsia="zh-CN"/>
        </w:rPr>
      </w:pPr>
    </w:p>
    <w:p w14:paraId="3814B9CC">
      <w:pPr>
        <w:numPr>
          <w:ilvl w:val="1"/>
          <w:numId w:val="104"/>
        </w:numPr>
        <w:tabs>
          <w:tab w:val="left" w:pos="1067"/>
        </w:tabs>
        <w:spacing w:before="1"/>
        <w:ind w:left="1066" w:right="3589" w:hanging="1067"/>
        <w:jc w:val="right"/>
        <w:rPr>
          <w:spacing w:val="-1"/>
          <w:w w:val="95"/>
          <w:sz w:val="16"/>
          <w:szCs w:val="18"/>
          <w:lang w:eastAsia="zh-CN"/>
        </w:rPr>
      </w:pPr>
      <w:r>
        <w:rPr>
          <w:spacing w:val="-1"/>
          <w:w w:val="95"/>
          <w:sz w:val="16"/>
          <w:szCs w:val="18"/>
          <w:lang w:eastAsia="zh-CN"/>
        </w:rPr>
        <w:t>绝缘锚段关节处隔离开关宜安装在开口侧。</w:t>
      </w:r>
    </w:p>
    <w:p w14:paraId="4AE65F6C">
      <w:pPr>
        <w:tabs>
          <w:tab w:val="left" w:pos="1067"/>
        </w:tabs>
        <w:ind w:left="1066" w:right="3589"/>
        <w:jc w:val="right"/>
        <w:rPr>
          <w:sz w:val="16"/>
          <w:szCs w:val="18"/>
          <w:lang w:eastAsia="zh-CN"/>
        </w:rPr>
      </w:pPr>
      <w:r>
        <w:rPr>
          <w:sz w:val="16"/>
          <w:szCs w:val="16"/>
          <w:lang w:eastAsia="zh-CN"/>
        </w:rPr>
        <w:t>The isolating switch at the joint of insulating anchor section should be installed on the opening side.</w:t>
      </w:r>
    </w:p>
    <w:p w14:paraId="019D13B1">
      <w:pPr>
        <w:rPr>
          <w:sz w:val="10"/>
          <w:szCs w:val="16"/>
          <w:lang w:eastAsia="zh-CN"/>
        </w:rPr>
      </w:pPr>
    </w:p>
    <w:p w14:paraId="090A18C9">
      <w:pPr>
        <w:ind w:right="3529"/>
        <w:jc w:val="right"/>
        <w:outlineLvl w:val="0"/>
        <w:rPr>
          <w:b/>
          <w:bCs/>
          <w:spacing w:val="-10"/>
          <w:w w:val="95"/>
          <w:sz w:val="20"/>
          <w:szCs w:val="20"/>
        </w:rPr>
      </w:pPr>
      <w:r>
        <w:rPr>
          <w:b/>
          <w:bCs/>
          <w:w w:val="95"/>
          <w:sz w:val="20"/>
          <w:szCs w:val="20"/>
        </w:rPr>
        <w:t>非绝缘锚段关</w:t>
      </w:r>
      <w:r>
        <w:rPr>
          <w:b/>
          <w:bCs/>
          <w:spacing w:val="-10"/>
          <w:w w:val="95"/>
          <w:sz w:val="20"/>
          <w:szCs w:val="20"/>
        </w:rPr>
        <w:t>节</w:t>
      </w:r>
    </w:p>
    <w:p w14:paraId="25AADB7B">
      <w:pPr>
        <w:ind w:right="3529"/>
        <w:jc w:val="right"/>
        <w:outlineLvl w:val="0"/>
        <w:rPr>
          <w:b/>
          <w:bCs/>
          <w:sz w:val="20"/>
          <w:szCs w:val="20"/>
        </w:rPr>
      </w:pPr>
      <w:r>
        <w:rPr>
          <w:b/>
          <w:bCs/>
          <w:sz w:val="20"/>
          <w:szCs w:val="20"/>
        </w:rPr>
        <w:t>Uninsulated anchor joint</w:t>
      </w:r>
    </w:p>
    <w:p w14:paraId="7EB5D15A">
      <w:pPr>
        <w:numPr>
          <w:ilvl w:val="0"/>
          <w:numId w:val="105"/>
        </w:numPr>
        <w:tabs>
          <w:tab w:val="left" w:pos="1067"/>
        </w:tabs>
        <w:spacing w:before="188"/>
        <w:rPr>
          <w:spacing w:val="-4"/>
          <w:w w:val="95"/>
          <w:sz w:val="16"/>
          <w:szCs w:val="18"/>
          <w:lang w:eastAsia="zh-CN"/>
        </w:rPr>
      </w:pPr>
      <w:r>
        <w:rPr>
          <w:w w:val="95"/>
          <w:sz w:val="16"/>
          <w:szCs w:val="18"/>
          <w:lang w:eastAsia="zh-CN"/>
        </w:rPr>
        <w:t>设计极限温度下，两悬挂各部分（包括零部件）之间的距离应保持</w:t>
      </w:r>
      <w:r>
        <w:rPr>
          <w:spacing w:val="49"/>
          <w:sz w:val="16"/>
          <w:szCs w:val="18"/>
          <w:lang w:eastAsia="zh-CN"/>
        </w:rPr>
        <w:t xml:space="preserve">  </w:t>
      </w:r>
      <w:r>
        <w:rPr>
          <w:w w:val="95"/>
          <w:sz w:val="16"/>
          <w:szCs w:val="18"/>
          <w:lang w:eastAsia="zh-CN"/>
        </w:rPr>
        <w:t>50mm</w:t>
      </w:r>
      <w:r>
        <w:rPr>
          <w:spacing w:val="41"/>
          <w:sz w:val="16"/>
          <w:szCs w:val="18"/>
          <w:lang w:eastAsia="zh-CN"/>
        </w:rPr>
        <w:t xml:space="preserve"> </w:t>
      </w:r>
      <w:r>
        <w:rPr>
          <w:spacing w:val="-4"/>
          <w:w w:val="95"/>
          <w:sz w:val="16"/>
          <w:szCs w:val="18"/>
          <w:lang w:eastAsia="zh-CN"/>
        </w:rPr>
        <w:t>以上。</w:t>
      </w:r>
    </w:p>
    <w:p w14:paraId="1D2E76C7">
      <w:pPr>
        <w:tabs>
          <w:tab w:val="left" w:pos="1067"/>
        </w:tabs>
        <w:ind w:left="1066"/>
        <w:rPr>
          <w:sz w:val="16"/>
          <w:szCs w:val="18"/>
          <w:lang w:eastAsia="zh-CN"/>
        </w:rPr>
      </w:pPr>
      <w:r>
        <w:rPr>
          <w:sz w:val="16"/>
          <w:szCs w:val="16"/>
          <w:lang w:eastAsia="zh-CN"/>
        </w:rPr>
        <w:t>Under the design limit temperature, the distance between the two suspension parts (including parts) should be kept above 50mm.</w:t>
      </w:r>
    </w:p>
    <w:p w14:paraId="65ED46B4">
      <w:pPr>
        <w:spacing w:before="4"/>
        <w:rPr>
          <w:sz w:val="11"/>
          <w:szCs w:val="16"/>
          <w:lang w:eastAsia="zh-CN"/>
        </w:rPr>
      </w:pPr>
    </w:p>
    <w:p w14:paraId="7560C3D0">
      <w:pPr>
        <w:numPr>
          <w:ilvl w:val="0"/>
          <w:numId w:val="105"/>
        </w:numPr>
        <w:tabs>
          <w:tab w:val="left" w:pos="1067"/>
        </w:tabs>
        <w:spacing w:line="427" w:lineRule="auto"/>
        <w:ind w:left="542" w:right="5058" w:firstLine="0"/>
        <w:rPr>
          <w:spacing w:val="-2"/>
          <w:sz w:val="16"/>
          <w:szCs w:val="18"/>
          <w:lang w:eastAsia="zh-CN"/>
        </w:rPr>
      </w:pPr>
      <w:r>
        <w:rPr>
          <w:spacing w:val="-2"/>
          <w:sz w:val="16"/>
          <w:szCs w:val="18"/>
          <w:lang w:eastAsia="zh-CN"/>
        </w:rPr>
        <w:t>转换柱处两接触线水平距离标准值：设计值。</w:t>
      </w:r>
    </w:p>
    <w:p w14:paraId="0F6B4BB8">
      <w:pPr>
        <w:tabs>
          <w:tab w:val="left" w:pos="1067"/>
        </w:tabs>
        <w:ind w:left="542" w:right="5058"/>
        <w:rPr>
          <w:sz w:val="16"/>
          <w:szCs w:val="18"/>
          <w:lang w:eastAsia="zh-CN"/>
        </w:rPr>
      </w:pPr>
      <w:r>
        <w:rPr>
          <w:sz w:val="16"/>
          <w:szCs w:val="18"/>
          <w:lang w:eastAsia="zh-CN"/>
        </w:rPr>
        <w:t>Standard value of horizontal distance between two contact lines at conversion column:</w:t>
      </w:r>
      <w:r>
        <w:rPr>
          <w:sz w:val="16"/>
          <w:szCs w:val="16"/>
          <w:lang w:eastAsia="zh-CN"/>
        </w:rPr>
        <w:t xml:space="preserve"> design value.</w:t>
      </w:r>
    </w:p>
    <w:p w14:paraId="3414CDB1">
      <w:pPr>
        <w:spacing w:line="427" w:lineRule="auto"/>
        <w:rPr>
          <w:sz w:val="16"/>
          <w:szCs w:val="18"/>
          <w:lang w:eastAsia="zh-CN"/>
        </w:rPr>
        <w:sectPr>
          <w:pgSz w:w="11910" w:h="16840"/>
          <w:pgMar w:top="1460" w:right="1580" w:bottom="1380" w:left="1680" w:header="0" w:footer="1183" w:gutter="0"/>
          <w:cols w:space="720" w:num="1"/>
        </w:sectPr>
      </w:pPr>
    </w:p>
    <w:p w14:paraId="662CDDBB">
      <w:pPr>
        <w:spacing w:before="45" w:line="427" w:lineRule="auto"/>
        <w:ind w:left="542" w:right="5581"/>
        <w:rPr>
          <w:spacing w:val="-2"/>
          <w:sz w:val="16"/>
          <w:szCs w:val="16"/>
          <w:lang w:eastAsia="zh-CN"/>
        </w:rPr>
      </w:pPr>
      <w:r>
        <w:rPr>
          <w:spacing w:val="-2"/>
          <w:sz w:val="16"/>
          <w:szCs w:val="16"/>
          <w:lang w:eastAsia="zh-CN"/>
        </w:rPr>
        <w:t>标准状态：标准值±20mm。警示值：标准值±50mm。 限界值：标准值±100mm。</w:t>
      </w:r>
    </w:p>
    <w:p w14:paraId="59671BA2">
      <w:pPr>
        <w:ind w:left="542" w:right="5581"/>
        <w:rPr>
          <w:sz w:val="16"/>
          <w:szCs w:val="16"/>
          <w:lang w:eastAsia="zh-CN"/>
        </w:rPr>
      </w:pPr>
      <w:r>
        <w:rPr>
          <w:sz w:val="16"/>
          <w:szCs w:val="16"/>
          <w:lang w:eastAsia="zh-CN"/>
        </w:rPr>
        <w:t>Standard state: Standard value ± 20mm. Warning value: standard value ± 50mm. Threshold value: Standard value ± 100mm.</w:t>
      </w:r>
    </w:p>
    <w:p w14:paraId="25E48ABF">
      <w:pPr>
        <w:numPr>
          <w:ilvl w:val="0"/>
          <w:numId w:val="105"/>
        </w:numPr>
        <w:tabs>
          <w:tab w:val="left" w:pos="1067"/>
        </w:tabs>
        <w:spacing w:line="427" w:lineRule="auto"/>
        <w:ind w:left="542" w:right="5058" w:firstLine="0"/>
        <w:rPr>
          <w:spacing w:val="-2"/>
          <w:sz w:val="16"/>
          <w:szCs w:val="18"/>
          <w:lang w:eastAsia="zh-CN"/>
        </w:rPr>
      </w:pPr>
      <w:r>
        <w:rPr>
          <w:spacing w:val="-2"/>
          <w:sz w:val="16"/>
          <w:szCs w:val="18"/>
          <w:lang w:eastAsia="zh-CN"/>
        </w:rPr>
        <w:t>转换柱处两接触线垂直距离标准值：设计值。</w:t>
      </w:r>
    </w:p>
    <w:p w14:paraId="1BA31C8E">
      <w:pPr>
        <w:tabs>
          <w:tab w:val="left" w:pos="1067"/>
        </w:tabs>
        <w:ind w:left="542" w:right="5058"/>
        <w:rPr>
          <w:sz w:val="16"/>
          <w:szCs w:val="18"/>
          <w:lang w:eastAsia="zh-CN"/>
        </w:rPr>
      </w:pPr>
      <w:r>
        <w:rPr>
          <w:sz w:val="16"/>
          <w:szCs w:val="18"/>
          <w:lang w:eastAsia="zh-CN"/>
        </w:rPr>
        <w:t>Standard value of vertical distance between two contact lines at transfer column:</w:t>
      </w:r>
      <w:r>
        <w:rPr>
          <w:sz w:val="16"/>
          <w:szCs w:val="16"/>
          <w:lang w:eastAsia="zh-CN"/>
        </w:rPr>
        <w:t xml:space="preserve"> design value.</w:t>
      </w:r>
    </w:p>
    <w:p w14:paraId="407408F3">
      <w:pPr>
        <w:spacing w:line="427" w:lineRule="auto"/>
        <w:ind w:left="542" w:right="5581"/>
        <w:rPr>
          <w:spacing w:val="-2"/>
          <w:sz w:val="16"/>
          <w:szCs w:val="16"/>
          <w:lang w:eastAsia="zh-CN"/>
        </w:rPr>
      </w:pPr>
      <w:r>
        <w:rPr>
          <w:spacing w:val="-2"/>
          <w:sz w:val="16"/>
          <w:szCs w:val="16"/>
          <w:lang w:eastAsia="zh-CN"/>
        </w:rPr>
        <w:t>标准状态：标准值±20mm。警示值：标准值±30mm。 限界值：标准值±50mm。</w:t>
      </w:r>
    </w:p>
    <w:p w14:paraId="75CFADD0">
      <w:pPr>
        <w:ind w:left="542" w:right="5581"/>
        <w:rPr>
          <w:sz w:val="16"/>
          <w:szCs w:val="16"/>
          <w:lang w:eastAsia="zh-CN"/>
        </w:rPr>
      </w:pPr>
      <w:r>
        <w:rPr>
          <w:sz w:val="16"/>
          <w:szCs w:val="16"/>
          <w:lang w:eastAsia="zh-CN"/>
        </w:rPr>
        <w:t>Standard state: Standard value ± 20mm. Warning value: standard value ± 30mm. Threshold value: Standard value ± 50mm.</w:t>
      </w:r>
    </w:p>
    <w:p w14:paraId="140BED48">
      <w:pPr>
        <w:numPr>
          <w:ilvl w:val="0"/>
          <w:numId w:val="105"/>
        </w:numPr>
        <w:tabs>
          <w:tab w:val="left" w:pos="1068"/>
        </w:tabs>
        <w:spacing w:line="427" w:lineRule="auto"/>
        <w:ind w:left="122" w:right="224" w:firstLine="420"/>
        <w:rPr>
          <w:spacing w:val="-1"/>
          <w:w w:val="99"/>
          <w:sz w:val="16"/>
          <w:szCs w:val="18"/>
          <w:lang w:eastAsia="zh-CN"/>
        </w:rPr>
      </w:pPr>
      <w:r>
        <w:rPr>
          <w:spacing w:val="-1"/>
          <w:w w:val="99"/>
          <w:sz w:val="16"/>
          <w:szCs w:val="18"/>
          <w:lang w:eastAsia="zh-CN"/>
        </w:rPr>
        <w:t>中心柱处两接触线水平距离同转换柱处；中心柱处两接触线距轨面等高，允许偏</w:t>
      </w:r>
      <w:r>
        <w:rPr>
          <w:w w:val="99"/>
          <w:sz w:val="16"/>
          <w:szCs w:val="18"/>
          <w:lang w:eastAsia="zh-CN"/>
        </w:rPr>
        <w:t>差±</w:t>
      </w:r>
      <w:r>
        <w:rPr>
          <w:spacing w:val="1"/>
          <w:w w:val="99"/>
          <w:sz w:val="16"/>
          <w:szCs w:val="18"/>
          <w:lang w:eastAsia="zh-CN"/>
        </w:rPr>
        <w:t>20m</w:t>
      </w:r>
      <w:r>
        <w:rPr>
          <w:spacing w:val="-2"/>
          <w:w w:val="99"/>
          <w:sz w:val="16"/>
          <w:szCs w:val="18"/>
          <w:lang w:eastAsia="zh-CN"/>
        </w:rPr>
        <w:t>m</w:t>
      </w:r>
      <w:r>
        <w:rPr>
          <w:spacing w:val="-1"/>
          <w:w w:val="99"/>
          <w:sz w:val="16"/>
          <w:szCs w:val="18"/>
          <w:lang w:eastAsia="zh-CN"/>
        </w:rPr>
        <w:t>。两接触悬挂接触线工作支过渡处接触线调整符合运行要求。</w:t>
      </w:r>
    </w:p>
    <w:p w14:paraId="5F5B8AD1">
      <w:pPr>
        <w:tabs>
          <w:tab w:val="left" w:pos="1068"/>
        </w:tabs>
        <w:ind w:left="122" w:right="224"/>
        <w:rPr>
          <w:sz w:val="16"/>
          <w:szCs w:val="18"/>
          <w:lang w:eastAsia="zh-CN"/>
        </w:rPr>
      </w:pPr>
      <w:r>
        <w:rPr>
          <w:sz w:val="16"/>
          <w:szCs w:val="16"/>
          <w:lang w:eastAsia="zh-CN"/>
        </w:rPr>
        <w:t>The horizontal distance between the two contact lines at the center column is the same as that at the conversion column; The two contact lines at the center column are equal to the rail surface, with an allowable deviation of 20mm. The adjustment of contact wire at the transition of two contact suspension contact wire working branches meets the operation requirements.</w:t>
      </w:r>
    </w:p>
    <w:p w14:paraId="67401CB1">
      <w:pPr>
        <w:numPr>
          <w:ilvl w:val="0"/>
          <w:numId w:val="104"/>
        </w:numPr>
        <w:tabs>
          <w:tab w:val="left" w:pos="1068"/>
        </w:tabs>
        <w:spacing w:line="424" w:lineRule="auto"/>
        <w:ind w:left="122" w:right="121" w:firstLine="420"/>
        <w:rPr>
          <w:spacing w:val="-2"/>
          <w:sz w:val="16"/>
          <w:szCs w:val="18"/>
          <w:lang w:eastAsia="zh-CN"/>
        </w:rPr>
      </w:pPr>
      <w:r>
        <w:rPr>
          <w:spacing w:val="-1"/>
          <w:sz w:val="16"/>
          <w:szCs w:val="18"/>
          <w:lang w:eastAsia="zh-CN"/>
        </w:rPr>
        <w:t xml:space="preserve">锚支接触线在其垂直投影与线路钢轨交叉处，应高于工作支接触线 </w:t>
      </w:r>
      <w:r>
        <w:rPr>
          <w:sz w:val="16"/>
          <w:szCs w:val="18"/>
          <w:lang w:eastAsia="zh-CN"/>
        </w:rPr>
        <w:t>300mm</w:t>
      </w:r>
      <w:r>
        <w:rPr>
          <w:spacing w:val="-5"/>
          <w:sz w:val="16"/>
          <w:szCs w:val="18"/>
          <w:lang w:eastAsia="zh-CN"/>
        </w:rPr>
        <w:t xml:space="preserve"> 以上，</w:t>
      </w:r>
      <w:r>
        <w:rPr>
          <w:spacing w:val="-2"/>
          <w:sz w:val="16"/>
          <w:szCs w:val="18"/>
          <w:lang w:eastAsia="zh-CN"/>
        </w:rPr>
        <w:t>并持续抬升至下锚处。下锚角钢安装高度应符合线索延伸下锚抬升的需要。</w:t>
      </w:r>
    </w:p>
    <w:p w14:paraId="0C60B482">
      <w:pPr>
        <w:tabs>
          <w:tab w:val="left" w:pos="1068"/>
        </w:tabs>
        <w:ind w:left="122" w:right="121"/>
        <w:rPr>
          <w:sz w:val="16"/>
          <w:szCs w:val="18"/>
          <w:lang w:eastAsia="zh-CN"/>
        </w:rPr>
      </w:pPr>
      <w:r>
        <w:rPr>
          <w:sz w:val="16"/>
          <w:szCs w:val="16"/>
          <w:lang w:eastAsia="zh-CN"/>
        </w:rPr>
        <w:t>The anchor support contact line shall be higher than the working support contact line by more than 300mm at the intersection of its vertical projection and the rail of the line, and shall be continuously lifted to the lower anchor. The installation height of anchor angle steel should meet the needs of cable extension and anchor lifting.</w:t>
      </w:r>
    </w:p>
    <w:p w14:paraId="07153AC2">
      <w:pPr>
        <w:spacing w:line="295" w:lineRule="exact"/>
        <w:ind w:left="3792"/>
        <w:outlineLvl w:val="0"/>
        <w:rPr>
          <w:b/>
          <w:bCs/>
          <w:spacing w:val="-10"/>
          <w:w w:val="95"/>
          <w:sz w:val="20"/>
          <w:szCs w:val="20"/>
        </w:rPr>
      </w:pPr>
      <w:r>
        <w:rPr>
          <w:b/>
          <w:bCs/>
          <w:w w:val="95"/>
          <w:sz w:val="20"/>
          <w:szCs w:val="20"/>
        </w:rPr>
        <w:t>中心锚</w:t>
      </w:r>
      <w:r>
        <w:rPr>
          <w:b/>
          <w:bCs/>
          <w:spacing w:val="-10"/>
          <w:w w:val="95"/>
          <w:sz w:val="20"/>
          <w:szCs w:val="20"/>
        </w:rPr>
        <w:t>结</w:t>
      </w:r>
    </w:p>
    <w:p w14:paraId="14EAFBAC">
      <w:pPr>
        <w:ind w:left="3792"/>
        <w:outlineLvl w:val="0"/>
        <w:rPr>
          <w:b/>
          <w:bCs/>
          <w:sz w:val="20"/>
          <w:szCs w:val="20"/>
        </w:rPr>
      </w:pPr>
      <w:r>
        <w:rPr>
          <w:b/>
          <w:bCs/>
          <w:sz w:val="20"/>
          <w:szCs w:val="20"/>
        </w:rPr>
        <w:t>Central anchoring</w:t>
      </w:r>
    </w:p>
    <w:p w14:paraId="647286EB">
      <w:pPr>
        <w:numPr>
          <w:ilvl w:val="0"/>
          <w:numId w:val="104"/>
        </w:numPr>
        <w:tabs>
          <w:tab w:val="left" w:pos="1068"/>
        </w:tabs>
        <w:spacing w:before="184" w:line="427" w:lineRule="auto"/>
        <w:ind w:left="122" w:right="222" w:firstLine="420"/>
        <w:rPr>
          <w:spacing w:val="-1"/>
          <w:w w:val="99"/>
          <w:sz w:val="16"/>
          <w:szCs w:val="18"/>
          <w:lang w:eastAsia="zh-CN"/>
        </w:rPr>
      </w:pPr>
      <w:r>
        <w:rPr>
          <w:spacing w:val="-1"/>
          <w:w w:val="99"/>
          <w:sz w:val="16"/>
          <w:szCs w:val="18"/>
          <w:lang w:eastAsia="zh-CN"/>
        </w:rPr>
        <w:t>中心锚结按其作用分为防断和防窜两种形式。设置位置满足其两边接触悬挂的补偿条件基本相等。</w:t>
      </w:r>
    </w:p>
    <w:p w14:paraId="4F3E44A4">
      <w:pPr>
        <w:tabs>
          <w:tab w:val="left" w:pos="1068"/>
        </w:tabs>
        <w:ind w:left="122" w:right="222"/>
        <w:rPr>
          <w:sz w:val="16"/>
          <w:szCs w:val="18"/>
          <w:lang w:eastAsia="zh-CN"/>
        </w:rPr>
      </w:pPr>
      <w:r>
        <w:rPr>
          <w:sz w:val="16"/>
          <w:szCs w:val="16"/>
          <w:lang w:eastAsia="zh-CN"/>
        </w:rPr>
        <w:t>According to its function, central anchoring can be divided into two forms: anti-breaking and anti-channeling. The compensation conditions for setting positions to meet the contact suspension on both sides are basically equal.</w:t>
      </w:r>
    </w:p>
    <w:p w14:paraId="2682CF58">
      <w:pPr>
        <w:numPr>
          <w:ilvl w:val="0"/>
          <w:numId w:val="104"/>
        </w:numPr>
        <w:tabs>
          <w:tab w:val="left" w:pos="1068"/>
        </w:tabs>
        <w:spacing w:line="269" w:lineRule="exact"/>
        <w:ind w:left="1068"/>
        <w:rPr>
          <w:spacing w:val="-2"/>
          <w:w w:val="95"/>
          <w:sz w:val="16"/>
          <w:szCs w:val="18"/>
        </w:rPr>
      </w:pPr>
      <w:r>
        <w:rPr>
          <w:spacing w:val="-2"/>
          <w:w w:val="95"/>
          <w:sz w:val="16"/>
          <w:szCs w:val="18"/>
        </w:rPr>
        <w:t>防断中心锚结</w:t>
      </w:r>
    </w:p>
    <w:p w14:paraId="7923CFD2">
      <w:pPr>
        <w:tabs>
          <w:tab w:val="left" w:pos="1068"/>
        </w:tabs>
        <w:ind w:left="1068"/>
        <w:rPr>
          <w:sz w:val="16"/>
          <w:szCs w:val="18"/>
        </w:rPr>
      </w:pPr>
      <w:r>
        <w:rPr>
          <w:sz w:val="16"/>
          <w:szCs w:val="16"/>
        </w:rPr>
        <w:t>Anti-break center anchoring</w:t>
      </w:r>
    </w:p>
    <w:p w14:paraId="2DA77AC2">
      <w:pPr>
        <w:spacing w:before="3"/>
        <w:rPr>
          <w:sz w:val="11"/>
          <w:szCs w:val="16"/>
        </w:rPr>
      </w:pPr>
    </w:p>
    <w:p w14:paraId="359F07A4">
      <w:pPr>
        <w:numPr>
          <w:ilvl w:val="0"/>
          <w:numId w:val="106"/>
        </w:numPr>
        <w:tabs>
          <w:tab w:val="left" w:pos="1067"/>
        </w:tabs>
        <w:spacing w:before="1"/>
        <w:rPr>
          <w:spacing w:val="-1"/>
          <w:w w:val="95"/>
          <w:sz w:val="16"/>
          <w:szCs w:val="18"/>
          <w:lang w:eastAsia="zh-CN"/>
        </w:rPr>
      </w:pPr>
      <w:r>
        <w:rPr>
          <w:spacing w:val="-1"/>
          <w:w w:val="95"/>
          <w:sz w:val="16"/>
          <w:szCs w:val="18"/>
          <w:lang w:eastAsia="zh-CN"/>
        </w:rPr>
        <w:t>中心锚结安装位置、形式、采用的线材及连接件规格、型号应符合设计要求。</w:t>
      </w:r>
    </w:p>
    <w:p w14:paraId="6C60CBC8">
      <w:pPr>
        <w:tabs>
          <w:tab w:val="left" w:pos="1067"/>
        </w:tabs>
        <w:ind w:left="1066"/>
        <w:rPr>
          <w:sz w:val="16"/>
          <w:szCs w:val="18"/>
          <w:lang w:eastAsia="zh-CN"/>
        </w:rPr>
      </w:pPr>
      <w:r>
        <w:rPr>
          <w:sz w:val="16"/>
          <w:szCs w:val="16"/>
          <w:lang w:eastAsia="zh-CN"/>
        </w:rPr>
        <w:t>The installation position and form of central anchor, the specifications and models of wires and connectors adopted shall meet the design requirements.</w:t>
      </w:r>
    </w:p>
    <w:p w14:paraId="7F78EA12">
      <w:pPr>
        <w:spacing w:before="5"/>
        <w:rPr>
          <w:sz w:val="11"/>
          <w:szCs w:val="16"/>
          <w:lang w:eastAsia="zh-CN"/>
        </w:rPr>
      </w:pPr>
    </w:p>
    <w:p w14:paraId="68DA1033">
      <w:pPr>
        <w:numPr>
          <w:ilvl w:val="0"/>
          <w:numId w:val="106"/>
        </w:numPr>
        <w:tabs>
          <w:tab w:val="left" w:pos="1067"/>
        </w:tabs>
        <w:spacing w:before="1"/>
        <w:rPr>
          <w:spacing w:val="-2"/>
          <w:w w:val="95"/>
          <w:sz w:val="16"/>
          <w:szCs w:val="18"/>
        </w:rPr>
      </w:pPr>
      <w:r>
        <w:rPr>
          <w:spacing w:val="-2"/>
          <w:w w:val="95"/>
          <w:sz w:val="16"/>
          <w:szCs w:val="18"/>
        </w:rPr>
        <w:t>承力索中心锚结绳</w:t>
      </w:r>
    </w:p>
    <w:p w14:paraId="3FF350DA">
      <w:pPr>
        <w:tabs>
          <w:tab w:val="left" w:pos="1067"/>
        </w:tabs>
        <w:ind w:left="1066"/>
        <w:rPr>
          <w:sz w:val="16"/>
          <w:szCs w:val="18"/>
        </w:rPr>
      </w:pPr>
      <w:r>
        <w:rPr>
          <w:sz w:val="16"/>
          <w:szCs w:val="16"/>
        </w:rPr>
        <w:t>Central anchor rope of load-bearing cable</w:t>
      </w:r>
    </w:p>
    <w:p w14:paraId="56CFE06C">
      <w:pPr>
        <w:spacing w:before="3"/>
        <w:rPr>
          <w:sz w:val="11"/>
          <w:szCs w:val="16"/>
        </w:rPr>
      </w:pPr>
    </w:p>
    <w:p w14:paraId="38E4DE92">
      <w:pPr>
        <w:numPr>
          <w:ilvl w:val="1"/>
          <w:numId w:val="106"/>
        </w:numPr>
        <w:tabs>
          <w:tab w:val="left" w:pos="1068"/>
        </w:tabs>
        <w:rPr>
          <w:spacing w:val="-1"/>
          <w:w w:val="95"/>
          <w:sz w:val="16"/>
          <w:szCs w:val="18"/>
          <w:lang w:eastAsia="zh-CN"/>
        </w:rPr>
      </w:pPr>
      <w:r>
        <w:rPr>
          <w:spacing w:val="-1"/>
          <w:w w:val="95"/>
          <w:sz w:val="16"/>
          <w:szCs w:val="18"/>
          <w:lang w:eastAsia="zh-CN"/>
        </w:rPr>
        <w:t>中心锚结绳范围内承力索不得有接头和补强。</w:t>
      </w:r>
    </w:p>
    <w:p w14:paraId="7CBF1D70">
      <w:pPr>
        <w:tabs>
          <w:tab w:val="left" w:pos="1068"/>
        </w:tabs>
        <w:ind w:left="1068"/>
        <w:rPr>
          <w:sz w:val="16"/>
          <w:szCs w:val="18"/>
          <w:lang w:eastAsia="zh-CN"/>
        </w:rPr>
      </w:pPr>
      <w:r>
        <w:rPr>
          <w:sz w:val="16"/>
          <w:szCs w:val="16"/>
          <w:lang w:eastAsia="zh-CN"/>
        </w:rPr>
        <w:t>There shall be no joints and reinforcements for the load-bearing cables within the scope of the central anchor rope.</w:t>
      </w:r>
    </w:p>
    <w:p w14:paraId="6595FA80">
      <w:pPr>
        <w:spacing w:before="3"/>
        <w:rPr>
          <w:sz w:val="11"/>
          <w:szCs w:val="16"/>
          <w:lang w:eastAsia="zh-CN"/>
        </w:rPr>
      </w:pPr>
    </w:p>
    <w:p w14:paraId="0F66EA94">
      <w:pPr>
        <w:numPr>
          <w:ilvl w:val="1"/>
          <w:numId w:val="106"/>
        </w:numPr>
        <w:tabs>
          <w:tab w:val="left" w:pos="1068"/>
        </w:tabs>
        <w:spacing w:before="1" w:line="427" w:lineRule="auto"/>
        <w:ind w:left="122" w:right="222" w:firstLine="420"/>
        <w:rPr>
          <w:w w:val="99"/>
          <w:sz w:val="16"/>
          <w:szCs w:val="18"/>
          <w:lang w:eastAsia="zh-CN"/>
        </w:rPr>
      </w:pPr>
      <w:r>
        <w:rPr>
          <w:spacing w:val="-1"/>
          <w:w w:val="99"/>
          <w:sz w:val="16"/>
          <w:szCs w:val="18"/>
          <w:lang w:eastAsia="zh-CN"/>
        </w:rPr>
        <w:t>中心锚结绳、固定线夹应与承力索材质匹配，其设置位置符合设计要求，承力索中心锚结线夹辅助绳外露长度不小于</w:t>
      </w:r>
      <w:r>
        <w:rPr>
          <w:spacing w:val="2"/>
          <w:sz w:val="16"/>
          <w:szCs w:val="18"/>
          <w:lang w:eastAsia="zh-CN"/>
        </w:rPr>
        <w:t xml:space="preserve"> </w:t>
      </w:r>
      <w:r>
        <w:rPr>
          <w:spacing w:val="1"/>
          <w:w w:val="99"/>
          <w:sz w:val="16"/>
          <w:szCs w:val="18"/>
          <w:lang w:eastAsia="zh-CN"/>
        </w:rPr>
        <w:t>50m</w:t>
      </w:r>
      <w:r>
        <w:rPr>
          <w:spacing w:val="-2"/>
          <w:w w:val="99"/>
          <w:sz w:val="16"/>
          <w:szCs w:val="18"/>
          <w:lang w:eastAsia="zh-CN"/>
        </w:rPr>
        <w:t>m</w:t>
      </w:r>
      <w:r>
        <w:rPr>
          <w:w w:val="99"/>
          <w:sz w:val="16"/>
          <w:szCs w:val="18"/>
          <w:lang w:eastAsia="zh-CN"/>
        </w:rPr>
        <w:t>。</w:t>
      </w:r>
    </w:p>
    <w:p w14:paraId="4B9BD369">
      <w:pPr>
        <w:tabs>
          <w:tab w:val="left" w:pos="1068"/>
        </w:tabs>
        <w:ind w:left="122" w:right="222"/>
        <w:rPr>
          <w:sz w:val="16"/>
          <w:szCs w:val="18"/>
          <w:lang w:eastAsia="zh-CN"/>
        </w:rPr>
      </w:pPr>
      <w:r>
        <w:rPr>
          <w:sz w:val="16"/>
          <w:szCs w:val="16"/>
          <w:lang w:eastAsia="zh-CN"/>
        </w:rPr>
        <w:t>The central anchor rope and fixed clamp shall be matched with the material of the load-bearing cable, and its setting position shall meet the design requirements. The exposed length of the auxiliary rope of the central anchor clamp of the load-bearing cable shall not be less than 50mm.</w:t>
      </w:r>
    </w:p>
    <w:p w14:paraId="0FC597EC">
      <w:pPr>
        <w:numPr>
          <w:ilvl w:val="1"/>
          <w:numId w:val="106"/>
        </w:numPr>
        <w:tabs>
          <w:tab w:val="left" w:pos="1068"/>
        </w:tabs>
        <w:spacing w:line="427" w:lineRule="auto"/>
        <w:ind w:left="122" w:right="222" w:firstLine="420"/>
        <w:rPr>
          <w:w w:val="99"/>
          <w:sz w:val="16"/>
          <w:szCs w:val="18"/>
          <w:lang w:eastAsia="zh-CN"/>
        </w:rPr>
      </w:pPr>
      <w:r>
        <w:rPr>
          <w:spacing w:val="-1"/>
          <w:w w:val="99"/>
          <w:sz w:val="16"/>
          <w:szCs w:val="18"/>
          <w:lang w:eastAsia="zh-CN"/>
        </w:rPr>
        <w:t>中心锚结绳弛度应等于或略高于该处承力索弛度，承力索中心锚结绳在其垂直投影与线路钢轨交叉处，应高于接触线</w:t>
      </w:r>
      <w:r>
        <w:rPr>
          <w:spacing w:val="2"/>
          <w:sz w:val="16"/>
          <w:szCs w:val="18"/>
          <w:lang w:eastAsia="zh-CN"/>
        </w:rPr>
        <w:t xml:space="preserve"> </w:t>
      </w:r>
      <w:r>
        <w:rPr>
          <w:spacing w:val="1"/>
          <w:w w:val="99"/>
          <w:sz w:val="16"/>
          <w:szCs w:val="18"/>
          <w:lang w:eastAsia="zh-CN"/>
        </w:rPr>
        <w:t>300</w:t>
      </w:r>
      <w:r>
        <w:rPr>
          <w:spacing w:val="-2"/>
          <w:w w:val="99"/>
          <w:sz w:val="16"/>
          <w:szCs w:val="18"/>
          <w:lang w:eastAsia="zh-CN"/>
        </w:rPr>
        <w:t>m</w:t>
      </w:r>
      <w:r>
        <w:rPr>
          <w:w w:val="99"/>
          <w:sz w:val="16"/>
          <w:szCs w:val="18"/>
          <w:lang w:eastAsia="zh-CN"/>
        </w:rPr>
        <w:t>m</w:t>
      </w:r>
      <w:r>
        <w:rPr>
          <w:spacing w:val="-54"/>
          <w:sz w:val="16"/>
          <w:szCs w:val="18"/>
          <w:lang w:eastAsia="zh-CN"/>
        </w:rPr>
        <w:t xml:space="preserve"> </w:t>
      </w:r>
      <w:r>
        <w:rPr>
          <w:w w:val="99"/>
          <w:sz w:val="16"/>
          <w:szCs w:val="18"/>
          <w:lang w:eastAsia="zh-CN"/>
        </w:rPr>
        <w:t>以上。</w:t>
      </w:r>
    </w:p>
    <w:p w14:paraId="777102D9">
      <w:pPr>
        <w:tabs>
          <w:tab w:val="left" w:pos="1068"/>
        </w:tabs>
        <w:ind w:left="122" w:right="222"/>
        <w:rPr>
          <w:sz w:val="16"/>
          <w:szCs w:val="18"/>
          <w:lang w:eastAsia="zh-CN"/>
        </w:rPr>
      </w:pPr>
      <w:r>
        <w:rPr>
          <w:sz w:val="16"/>
          <w:szCs w:val="16"/>
          <w:lang w:eastAsia="zh-CN"/>
        </w:rPr>
        <w:t>The center anchor rope sag should be equal to or slightly higher than the load-bearing cable sag, and the center anchor rope of the load-bearing cable should be higher than the contact line by more than 300mm at the intersection of its vertical projection and line rail.</w:t>
      </w:r>
    </w:p>
    <w:p w14:paraId="6C5D6D16">
      <w:pPr>
        <w:numPr>
          <w:ilvl w:val="1"/>
          <w:numId w:val="106"/>
        </w:numPr>
        <w:tabs>
          <w:tab w:val="left" w:pos="1068"/>
        </w:tabs>
        <w:spacing w:line="269" w:lineRule="exact"/>
        <w:rPr>
          <w:spacing w:val="-1"/>
          <w:w w:val="95"/>
          <w:sz w:val="16"/>
          <w:szCs w:val="18"/>
          <w:lang w:eastAsia="zh-CN"/>
        </w:rPr>
      </w:pPr>
      <w:r>
        <w:rPr>
          <w:spacing w:val="-1"/>
          <w:w w:val="95"/>
          <w:sz w:val="16"/>
          <w:szCs w:val="18"/>
          <w:lang w:eastAsia="zh-CN"/>
        </w:rPr>
        <w:t>中心锚结绳的张力符合设计要求。</w:t>
      </w:r>
    </w:p>
    <w:p w14:paraId="121DE679">
      <w:pPr>
        <w:tabs>
          <w:tab w:val="left" w:pos="1068"/>
        </w:tabs>
        <w:ind w:left="1068"/>
        <w:rPr>
          <w:sz w:val="16"/>
          <w:szCs w:val="18"/>
          <w:lang w:eastAsia="zh-CN"/>
        </w:rPr>
      </w:pPr>
      <w:r>
        <w:rPr>
          <w:sz w:val="16"/>
          <w:szCs w:val="16"/>
          <w:lang w:eastAsia="zh-CN"/>
        </w:rPr>
        <w:t>The tension of the central anchor rope meets the design requirements.</w:t>
      </w:r>
    </w:p>
    <w:p w14:paraId="5FED8409">
      <w:pPr>
        <w:spacing w:before="3"/>
        <w:rPr>
          <w:sz w:val="11"/>
          <w:szCs w:val="16"/>
          <w:lang w:eastAsia="zh-CN"/>
        </w:rPr>
      </w:pPr>
    </w:p>
    <w:p w14:paraId="5031ADC8">
      <w:pPr>
        <w:numPr>
          <w:ilvl w:val="0"/>
          <w:numId w:val="106"/>
        </w:numPr>
        <w:tabs>
          <w:tab w:val="left" w:pos="1067"/>
        </w:tabs>
        <w:rPr>
          <w:spacing w:val="-2"/>
          <w:w w:val="95"/>
          <w:sz w:val="16"/>
          <w:szCs w:val="18"/>
        </w:rPr>
      </w:pPr>
      <w:r>
        <w:rPr>
          <w:spacing w:val="-2"/>
          <w:w w:val="95"/>
          <w:sz w:val="16"/>
          <w:szCs w:val="18"/>
        </w:rPr>
        <w:t>接触线中心锚结绳</w:t>
      </w:r>
    </w:p>
    <w:p w14:paraId="08112DC9">
      <w:pPr>
        <w:tabs>
          <w:tab w:val="left" w:pos="1067"/>
        </w:tabs>
        <w:ind w:left="1066"/>
        <w:rPr>
          <w:sz w:val="16"/>
          <w:szCs w:val="18"/>
        </w:rPr>
      </w:pPr>
      <w:r>
        <w:rPr>
          <w:sz w:val="16"/>
          <w:szCs w:val="16"/>
        </w:rPr>
        <w:t>Contact wire center anchor rope</w:t>
      </w:r>
    </w:p>
    <w:p w14:paraId="7010F8DC">
      <w:pPr>
        <w:spacing w:before="6"/>
        <w:rPr>
          <w:sz w:val="11"/>
          <w:szCs w:val="16"/>
        </w:rPr>
      </w:pPr>
    </w:p>
    <w:p w14:paraId="70621219">
      <w:pPr>
        <w:numPr>
          <w:ilvl w:val="0"/>
          <w:numId w:val="107"/>
        </w:numPr>
        <w:tabs>
          <w:tab w:val="left" w:pos="1068"/>
        </w:tabs>
        <w:rPr>
          <w:spacing w:val="-1"/>
          <w:w w:val="95"/>
          <w:sz w:val="16"/>
          <w:szCs w:val="18"/>
          <w:lang w:eastAsia="zh-CN"/>
        </w:rPr>
      </w:pPr>
      <w:r>
        <w:rPr>
          <w:spacing w:val="-1"/>
          <w:w w:val="95"/>
          <w:sz w:val="16"/>
          <w:szCs w:val="18"/>
          <w:lang w:eastAsia="zh-CN"/>
        </w:rPr>
        <w:t>中心锚结所在的跨距内接触线不得有接头和补强。</w:t>
      </w:r>
    </w:p>
    <w:p w14:paraId="32261C89">
      <w:pPr>
        <w:tabs>
          <w:tab w:val="left" w:pos="1068"/>
        </w:tabs>
        <w:ind w:left="1068"/>
        <w:rPr>
          <w:sz w:val="16"/>
          <w:szCs w:val="18"/>
          <w:lang w:eastAsia="zh-CN"/>
        </w:rPr>
      </w:pPr>
      <w:r>
        <w:rPr>
          <w:sz w:val="16"/>
          <w:szCs w:val="16"/>
          <w:lang w:eastAsia="zh-CN"/>
        </w:rPr>
        <w:t>The contact line in the span where the central anchor is located shall not have joints and reinforcements.</w:t>
      </w:r>
    </w:p>
    <w:p w14:paraId="6F93EB95">
      <w:pPr>
        <w:spacing w:before="3"/>
        <w:rPr>
          <w:sz w:val="11"/>
          <w:szCs w:val="16"/>
          <w:lang w:eastAsia="zh-CN"/>
        </w:rPr>
      </w:pPr>
    </w:p>
    <w:p w14:paraId="6B7D4CAB">
      <w:pPr>
        <w:numPr>
          <w:ilvl w:val="0"/>
          <w:numId w:val="107"/>
        </w:numPr>
        <w:tabs>
          <w:tab w:val="left" w:pos="1068"/>
        </w:tabs>
        <w:spacing w:line="424" w:lineRule="auto"/>
        <w:ind w:left="122" w:right="222" w:firstLine="420"/>
        <w:rPr>
          <w:w w:val="99"/>
          <w:sz w:val="16"/>
          <w:szCs w:val="18"/>
          <w:lang w:eastAsia="zh-CN"/>
        </w:rPr>
      </w:pPr>
      <w:r>
        <w:rPr>
          <w:spacing w:val="-1"/>
          <w:w w:val="99"/>
          <w:sz w:val="16"/>
          <w:szCs w:val="18"/>
          <w:lang w:eastAsia="zh-CN"/>
        </w:rPr>
        <w:t>中心锚结绳范围内不得安装吊弦和电连接。两端距相邻的吊弦或电连接距离不得小于</w:t>
      </w:r>
      <w:r>
        <w:rPr>
          <w:spacing w:val="2"/>
          <w:sz w:val="16"/>
          <w:szCs w:val="18"/>
          <w:lang w:eastAsia="zh-CN"/>
        </w:rPr>
        <w:t xml:space="preserve"> </w:t>
      </w:r>
      <w:r>
        <w:rPr>
          <w:spacing w:val="1"/>
          <w:w w:val="99"/>
          <w:sz w:val="16"/>
          <w:szCs w:val="18"/>
          <w:lang w:eastAsia="zh-CN"/>
        </w:rPr>
        <w:t>500</w:t>
      </w:r>
      <w:r>
        <w:rPr>
          <w:spacing w:val="-2"/>
          <w:w w:val="99"/>
          <w:sz w:val="16"/>
          <w:szCs w:val="18"/>
          <w:lang w:eastAsia="zh-CN"/>
        </w:rPr>
        <w:t>m</w:t>
      </w:r>
      <w:r>
        <w:rPr>
          <w:spacing w:val="1"/>
          <w:w w:val="99"/>
          <w:sz w:val="16"/>
          <w:szCs w:val="18"/>
          <w:lang w:eastAsia="zh-CN"/>
        </w:rPr>
        <w:t>m</w:t>
      </w:r>
      <w:r>
        <w:rPr>
          <w:w w:val="99"/>
          <w:sz w:val="16"/>
          <w:szCs w:val="18"/>
          <w:lang w:eastAsia="zh-CN"/>
        </w:rPr>
        <w:t>。</w:t>
      </w:r>
    </w:p>
    <w:p w14:paraId="7ABA1CFA">
      <w:pPr>
        <w:tabs>
          <w:tab w:val="left" w:pos="1068"/>
        </w:tabs>
        <w:ind w:left="122" w:right="222"/>
        <w:rPr>
          <w:sz w:val="16"/>
          <w:szCs w:val="18"/>
          <w:lang w:eastAsia="zh-CN"/>
        </w:rPr>
      </w:pPr>
      <w:r>
        <w:rPr>
          <w:sz w:val="16"/>
          <w:szCs w:val="16"/>
          <w:lang w:eastAsia="zh-CN"/>
        </w:rPr>
        <w:t>Hanging strings and electrical connections shall not be installed within the scope of central anchor rope. The distance between two ends and adjacent hanging strings or electrical connection shall not be less than 500mm.</w:t>
      </w:r>
    </w:p>
    <w:p w14:paraId="0F5528F3">
      <w:pPr>
        <w:numPr>
          <w:ilvl w:val="0"/>
          <w:numId w:val="107"/>
        </w:numPr>
        <w:tabs>
          <w:tab w:val="left" w:pos="1068"/>
        </w:tabs>
        <w:spacing w:before="6"/>
        <w:rPr>
          <w:spacing w:val="-1"/>
          <w:w w:val="95"/>
          <w:sz w:val="16"/>
          <w:szCs w:val="18"/>
          <w:lang w:eastAsia="zh-CN"/>
        </w:rPr>
      </w:pPr>
      <w:r>
        <w:rPr>
          <w:spacing w:val="-1"/>
          <w:w w:val="95"/>
          <w:sz w:val="16"/>
          <w:szCs w:val="18"/>
          <w:lang w:eastAsia="zh-CN"/>
        </w:rPr>
        <w:t>中心锚结绳处于受力状态，不得触及弹性吊索，不得改变相邻吊弦受力和接触线</w:t>
      </w:r>
    </w:p>
    <w:p w14:paraId="60CB255E">
      <w:pPr>
        <w:tabs>
          <w:tab w:val="left" w:pos="1068"/>
        </w:tabs>
        <w:ind w:left="1068"/>
        <w:rPr>
          <w:sz w:val="16"/>
          <w:szCs w:val="18"/>
          <w:lang w:eastAsia="zh-CN"/>
        </w:rPr>
      </w:pPr>
      <w:r>
        <w:rPr>
          <w:sz w:val="16"/>
          <w:szCs w:val="16"/>
          <w:lang w:eastAsia="zh-CN"/>
        </w:rPr>
        <w:t>The central anchor rope is in the state of stress, and shall not touch the elastic sling, and shall not change the stress and contact line of adjacent sling strings</w:t>
      </w:r>
    </w:p>
    <w:p w14:paraId="30B53492">
      <w:pPr>
        <w:rPr>
          <w:sz w:val="16"/>
          <w:szCs w:val="18"/>
          <w:lang w:eastAsia="zh-CN"/>
        </w:rPr>
        <w:sectPr>
          <w:pgSz w:w="11910" w:h="16840"/>
          <w:pgMar w:top="1480" w:right="1580" w:bottom="1380" w:left="1680" w:header="0" w:footer="1183" w:gutter="0"/>
          <w:cols w:space="720" w:num="1"/>
        </w:sectPr>
      </w:pPr>
    </w:p>
    <w:p w14:paraId="08D9E878">
      <w:pPr>
        <w:spacing w:before="45"/>
        <w:ind w:left="122"/>
        <w:rPr>
          <w:spacing w:val="-4"/>
          <w:w w:val="95"/>
          <w:sz w:val="16"/>
          <w:szCs w:val="16"/>
        </w:rPr>
      </w:pPr>
      <w:r>
        <w:rPr>
          <w:spacing w:val="-4"/>
          <w:w w:val="95"/>
          <w:sz w:val="16"/>
          <w:szCs w:val="16"/>
        </w:rPr>
        <w:t>高度。</w:t>
      </w:r>
    </w:p>
    <w:p w14:paraId="055B7B77">
      <w:pPr>
        <w:ind w:left="122"/>
        <w:rPr>
          <w:sz w:val="16"/>
          <w:szCs w:val="16"/>
        </w:rPr>
      </w:pPr>
      <w:r>
        <w:rPr>
          <w:sz w:val="16"/>
          <w:szCs w:val="16"/>
        </w:rPr>
        <w:t>Height.</w:t>
      </w:r>
    </w:p>
    <w:p w14:paraId="3E2ECE64">
      <w:pPr>
        <w:spacing w:before="5"/>
        <w:rPr>
          <w:sz w:val="11"/>
          <w:szCs w:val="16"/>
        </w:rPr>
      </w:pPr>
    </w:p>
    <w:p w14:paraId="0CA0EB06">
      <w:pPr>
        <w:numPr>
          <w:ilvl w:val="0"/>
          <w:numId w:val="107"/>
        </w:numPr>
        <w:tabs>
          <w:tab w:val="left" w:pos="1068"/>
        </w:tabs>
        <w:spacing w:before="1" w:line="427" w:lineRule="auto"/>
        <w:ind w:left="122" w:right="222" w:firstLine="420"/>
        <w:rPr>
          <w:w w:val="99"/>
          <w:sz w:val="16"/>
          <w:szCs w:val="18"/>
          <w:lang w:eastAsia="zh-CN"/>
        </w:rPr>
      </w:pPr>
      <w:r>
        <w:rPr>
          <w:spacing w:val="-1"/>
          <w:w w:val="99"/>
          <w:sz w:val="16"/>
          <w:szCs w:val="18"/>
          <w:lang w:eastAsia="zh-CN"/>
        </w:rPr>
        <w:t>中心锚结绳两端与承力索固定线夹的设置和间距符合设计要求。接触线侧锚结绳压接后回头外露长度不小于</w:t>
      </w:r>
      <w:r>
        <w:rPr>
          <w:spacing w:val="2"/>
          <w:sz w:val="16"/>
          <w:szCs w:val="18"/>
          <w:lang w:eastAsia="zh-CN"/>
        </w:rPr>
        <w:t xml:space="preserve"> </w:t>
      </w:r>
      <w:r>
        <w:rPr>
          <w:spacing w:val="1"/>
          <w:w w:val="99"/>
          <w:sz w:val="16"/>
          <w:szCs w:val="18"/>
          <w:lang w:eastAsia="zh-CN"/>
        </w:rPr>
        <w:t>20m</w:t>
      </w:r>
      <w:r>
        <w:rPr>
          <w:spacing w:val="-2"/>
          <w:w w:val="99"/>
          <w:sz w:val="16"/>
          <w:szCs w:val="18"/>
          <w:lang w:eastAsia="zh-CN"/>
        </w:rPr>
        <w:t>m</w:t>
      </w:r>
      <w:r>
        <w:rPr>
          <w:w w:val="99"/>
          <w:sz w:val="16"/>
          <w:szCs w:val="18"/>
          <w:lang w:eastAsia="zh-CN"/>
        </w:rPr>
        <w:t>。</w:t>
      </w:r>
    </w:p>
    <w:p w14:paraId="71F40F96">
      <w:pPr>
        <w:tabs>
          <w:tab w:val="left" w:pos="1068"/>
        </w:tabs>
        <w:ind w:left="122" w:right="222"/>
        <w:rPr>
          <w:sz w:val="16"/>
          <w:szCs w:val="18"/>
          <w:lang w:eastAsia="zh-CN"/>
        </w:rPr>
      </w:pPr>
      <w:r>
        <w:rPr>
          <w:sz w:val="16"/>
          <w:szCs w:val="16"/>
          <w:lang w:eastAsia="zh-CN"/>
        </w:rPr>
        <w:t>The setting and spacing between the two ends of the central anchor rope and the fixing clamps of the load-bearing cable meet the design requirements. The exposed length of contact wire side anchor rope after crimping shall not be less than 20mm.</w:t>
      </w:r>
    </w:p>
    <w:p w14:paraId="1643BB73">
      <w:pPr>
        <w:numPr>
          <w:ilvl w:val="0"/>
          <w:numId w:val="106"/>
        </w:numPr>
        <w:tabs>
          <w:tab w:val="left" w:pos="1067"/>
        </w:tabs>
        <w:spacing w:line="266" w:lineRule="exact"/>
        <w:rPr>
          <w:spacing w:val="-2"/>
          <w:w w:val="95"/>
          <w:sz w:val="16"/>
          <w:szCs w:val="18"/>
        </w:rPr>
      </w:pPr>
      <w:r>
        <w:rPr>
          <w:spacing w:val="-2"/>
          <w:w w:val="95"/>
          <w:sz w:val="16"/>
          <w:szCs w:val="18"/>
        </w:rPr>
        <w:t>接触线中心锚结线夹</w:t>
      </w:r>
    </w:p>
    <w:p w14:paraId="17C6F5DE">
      <w:pPr>
        <w:tabs>
          <w:tab w:val="left" w:pos="1067"/>
        </w:tabs>
        <w:ind w:left="1066"/>
        <w:rPr>
          <w:sz w:val="16"/>
          <w:szCs w:val="18"/>
        </w:rPr>
      </w:pPr>
      <w:r>
        <w:rPr>
          <w:sz w:val="16"/>
          <w:szCs w:val="16"/>
        </w:rPr>
        <w:t>Contact wire center anchor clamp</w:t>
      </w:r>
    </w:p>
    <w:p w14:paraId="66204379">
      <w:pPr>
        <w:spacing w:before="5"/>
        <w:rPr>
          <w:sz w:val="11"/>
          <w:szCs w:val="16"/>
        </w:rPr>
      </w:pPr>
    </w:p>
    <w:p w14:paraId="5E9D73AB">
      <w:pPr>
        <w:numPr>
          <w:ilvl w:val="0"/>
          <w:numId w:val="108"/>
        </w:numPr>
        <w:tabs>
          <w:tab w:val="left" w:pos="1068"/>
        </w:tabs>
        <w:spacing w:before="1" w:line="427" w:lineRule="auto"/>
        <w:ind w:right="222" w:firstLine="420"/>
        <w:rPr>
          <w:w w:val="99"/>
          <w:sz w:val="16"/>
          <w:szCs w:val="18"/>
          <w:lang w:eastAsia="zh-CN"/>
        </w:rPr>
      </w:pPr>
      <w:r>
        <w:rPr>
          <w:spacing w:val="-1"/>
          <w:w w:val="99"/>
          <w:sz w:val="16"/>
          <w:szCs w:val="18"/>
          <w:lang w:eastAsia="zh-CN"/>
        </w:rPr>
        <w:t>中心锚结线夹应安装牢固，在直线上保持铅垂状态，在曲线上与接触线的倾斜度</w:t>
      </w:r>
      <w:r>
        <w:rPr>
          <w:w w:val="99"/>
          <w:sz w:val="16"/>
          <w:szCs w:val="18"/>
          <w:lang w:eastAsia="zh-CN"/>
        </w:rPr>
        <w:t>一致。</w:t>
      </w:r>
    </w:p>
    <w:p w14:paraId="090335EF">
      <w:pPr>
        <w:tabs>
          <w:tab w:val="left" w:pos="1068"/>
        </w:tabs>
        <w:ind w:left="122" w:right="222"/>
        <w:rPr>
          <w:sz w:val="16"/>
          <w:szCs w:val="18"/>
          <w:lang w:eastAsia="zh-CN"/>
        </w:rPr>
      </w:pPr>
      <w:r>
        <w:rPr>
          <w:sz w:val="16"/>
          <w:szCs w:val="16"/>
          <w:lang w:eastAsia="zh-CN"/>
        </w:rPr>
        <w:t>The central anchoring clamp shall be securely installed and maintained in a vertical state in a straight line, consistent with the inclination of the contact line in a curve.</w:t>
      </w:r>
    </w:p>
    <w:p w14:paraId="6BEF5994">
      <w:pPr>
        <w:numPr>
          <w:ilvl w:val="0"/>
          <w:numId w:val="108"/>
        </w:numPr>
        <w:tabs>
          <w:tab w:val="left" w:pos="1068"/>
        </w:tabs>
        <w:spacing w:line="427" w:lineRule="auto"/>
        <w:ind w:left="542" w:right="116" w:firstLine="0"/>
        <w:rPr>
          <w:spacing w:val="-2"/>
          <w:sz w:val="16"/>
          <w:szCs w:val="18"/>
        </w:rPr>
      </w:pPr>
      <w:r>
        <w:rPr>
          <w:spacing w:val="-5"/>
          <w:sz w:val="16"/>
          <w:szCs w:val="18"/>
          <w:lang w:eastAsia="zh-CN"/>
        </w:rPr>
        <w:t xml:space="preserve">中心锚结线夹处接触线高度与相邻吊弦处接触线高度应相等，允许偏差 </w:t>
      </w:r>
      <w:r>
        <w:rPr>
          <w:sz w:val="16"/>
          <w:szCs w:val="18"/>
          <w:lang w:eastAsia="zh-CN"/>
        </w:rPr>
        <w:t xml:space="preserve">0～20mm。 </w:t>
      </w:r>
      <w:r>
        <w:rPr>
          <w:spacing w:val="-2"/>
          <w:sz w:val="16"/>
          <w:szCs w:val="18"/>
        </w:rPr>
        <w:t>238．防窜中心锚结</w:t>
      </w:r>
    </w:p>
    <w:p w14:paraId="202FD95F">
      <w:pPr>
        <w:tabs>
          <w:tab w:val="left" w:pos="1068"/>
        </w:tabs>
        <w:ind w:left="542" w:right="116"/>
        <w:rPr>
          <w:sz w:val="16"/>
          <w:szCs w:val="18"/>
        </w:rPr>
      </w:pPr>
      <w:r>
        <w:rPr>
          <w:sz w:val="16"/>
          <w:szCs w:val="16"/>
        </w:rPr>
        <w:t>The height of contact wire at the center anchor clamp and the height of contact wire at the adjacent hanging string shall be equal, with an allowable deviation of 0 ~ 20mm. 238. Anti-channeling center anchoring</w:t>
      </w:r>
    </w:p>
    <w:p w14:paraId="11916574">
      <w:pPr>
        <w:numPr>
          <w:ilvl w:val="1"/>
          <w:numId w:val="108"/>
        </w:numPr>
        <w:tabs>
          <w:tab w:val="left" w:pos="1067"/>
        </w:tabs>
        <w:spacing w:line="266" w:lineRule="exact"/>
        <w:rPr>
          <w:spacing w:val="-1"/>
          <w:w w:val="95"/>
          <w:sz w:val="16"/>
          <w:szCs w:val="18"/>
          <w:lang w:eastAsia="zh-CN"/>
        </w:rPr>
      </w:pPr>
      <w:r>
        <w:rPr>
          <w:spacing w:val="-1"/>
          <w:w w:val="95"/>
          <w:sz w:val="16"/>
          <w:szCs w:val="18"/>
          <w:lang w:eastAsia="zh-CN"/>
        </w:rPr>
        <w:t>防窜绳两端固定线夹的设置和间距符合设计要求。</w:t>
      </w:r>
    </w:p>
    <w:p w14:paraId="2F83D0CF">
      <w:pPr>
        <w:tabs>
          <w:tab w:val="left" w:pos="1067"/>
        </w:tabs>
        <w:ind w:left="1066"/>
        <w:rPr>
          <w:sz w:val="16"/>
          <w:szCs w:val="18"/>
          <w:lang w:eastAsia="zh-CN"/>
        </w:rPr>
      </w:pPr>
      <w:r>
        <w:rPr>
          <w:sz w:val="16"/>
          <w:szCs w:val="16"/>
          <w:lang w:eastAsia="zh-CN"/>
        </w:rPr>
        <w:t>The setting and spacing of fixed clamps at both ends of anti-channeling rope meet the design requirements.</w:t>
      </w:r>
    </w:p>
    <w:p w14:paraId="66B4AE19">
      <w:pPr>
        <w:spacing w:before="5"/>
        <w:rPr>
          <w:sz w:val="11"/>
          <w:szCs w:val="16"/>
          <w:lang w:eastAsia="zh-CN"/>
        </w:rPr>
      </w:pPr>
    </w:p>
    <w:p w14:paraId="2EF8B391">
      <w:pPr>
        <w:numPr>
          <w:ilvl w:val="1"/>
          <w:numId w:val="108"/>
        </w:numPr>
        <w:tabs>
          <w:tab w:val="left" w:pos="1067"/>
        </w:tabs>
        <w:rPr>
          <w:spacing w:val="-1"/>
          <w:w w:val="95"/>
          <w:sz w:val="16"/>
          <w:szCs w:val="18"/>
          <w:lang w:eastAsia="zh-CN"/>
        </w:rPr>
      </w:pPr>
      <w:r>
        <w:rPr>
          <w:spacing w:val="-1"/>
          <w:w w:val="95"/>
          <w:sz w:val="16"/>
          <w:szCs w:val="18"/>
          <w:lang w:eastAsia="zh-CN"/>
        </w:rPr>
        <w:t>接触线中心锚结绳与防断式相同。</w:t>
      </w:r>
    </w:p>
    <w:p w14:paraId="35E4A4EE">
      <w:pPr>
        <w:tabs>
          <w:tab w:val="left" w:pos="1067"/>
        </w:tabs>
        <w:ind w:left="1066"/>
        <w:rPr>
          <w:sz w:val="16"/>
          <w:szCs w:val="18"/>
          <w:lang w:eastAsia="zh-CN"/>
        </w:rPr>
      </w:pPr>
      <w:r>
        <w:rPr>
          <w:sz w:val="16"/>
          <w:szCs w:val="16"/>
          <w:lang w:eastAsia="zh-CN"/>
        </w:rPr>
        <w:t>The contact wire center anchor rope is the same as the anti-break type.</w:t>
      </w:r>
    </w:p>
    <w:p w14:paraId="16C45821">
      <w:pPr>
        <w:spacing w:before="11"/>
        <w:rPr>
          <w:sz w:val="10"/>
          <w:szCs w:val="16"/>
          <w:lang w:eastAsia="zh-CN"/>
        </w:rPr>
      </w:pPr>
    </w:p>
    <w:p w14:paraId="73CF57E5">
      <w:pPr>
        <w:ind w:left="4032"/>
        <w:outlineLvl w:val="0"/>
        <w:rPr>
          <w:b/>
          <w:bCs/>
          <w:spacing w:val="-10"/>
          <w:sz w:val="20"/>
          <w:szCs w:val="20"/>
        </w:rPr>
      </w:pPr>
      <w:r>
        <w:rPr>
          <w:b/>
          <w:bCs/>
          <w:w w:val="95"/>
          <w:sz w:val="20"/>
          <w:szCs w:val="20"/>
        </w:rPr>
        <w:t>线</w:t>
      </w:r>
      <w:r>
        <w:rPr>
          <w:b/>
          <w:bCs/>
          <w:spacing w:val="-10"/>
          <w:sz w:val="20"/>
          <w:szCs w:val="20"/>
        </w:rPr>
        <w:t>岔</w:t>
      </w:r>
    </w:p>
    <w:p w14:paraId="19BECD6D">
      <w:pPr>
        <w:ind w:left="4032"/>
        <w:outlineLvl w:val="0"/>
        <w:rPr>
          <w:b/>
          <w:bCs/>
          <w:sz w:val="20"/>
          <w:szCs w:val="20"/>
        </w:rPr>
      </w:pPr>
      <w:r>
        <w:rPr>
          <w:b/>
          <w:bCs/>
          <w:sz w:val="20"/>
          <w:szCs w:val="20"/>
        </w:rPr>
        <w:t>Line bifurcation</w:t>
      </w:r>
    </w:p>
    <w:p w14:paraId="1412781A">
      <w:pPr>
        <w:numPr>
          <w:ilvl w:val="0"/>
          <w:numId w:val="109"/>
        </w:numPr>
        <w:tabs>
          <w:tab w:val="left" w:pos="1068"/>
        </w:tabs>
        <w:spacing w:before="189" w:line="427" w:lineRule="auto"/>
        <w:ind w:right="222" w:firstLine="420"/>
        <w:rPr>
          <w:spacing w:val="-1"/>
          <w:w w:val="99"/>
          <w:sz w:val="16"/>
          <w:szCs w:val="18"/>
          <w:lang w:eastAsia="zh-CN"/>
        </w:rPr>
      </w:pPr>
      <w:r>
        <w:rPr>
          <w:spacing w:val="-1"/>
          <w:w w:val="99"/>
          <w:sz w:val="16"/>
          <w:szCs w:val="18"/>
          <w:lang w:eastAsia="zh-CN"/>
        </w:rPr>
        <w:t>由正线与侧线组成的交叉线岔，正线接触线位于侧线接触线的下方；由侧线和侧线组成的交叉线岔，距中心锚结较近的接触线位于下方。</w:t>
      </w:r>
    </w:p>
    <w:p w14:paraId="51AEFE51">
      <w:pPr>
        <w:tabs>
          <w:tab w:val="left" w:pos="1068"/>
        </w:tabs>
        <w:ind w:left="122" w:right="222"/>
        <w:rPr>
          <w:sz w:val="16"/>
          <w:szCs w:val="18"/>
          <w:lang w:eastAsia="zh-CN"/>
        </w:rPr>
      </w:pPr>
      <w:r>
        <w:rPr>
          <w:sz w:val="16"/>
          <w:szCs w:val="16"/>
          <w:lang w:eastAsia="zh-CN"/>
        </w:rPr>
        <w:t>A cross line bifurcation composed of a main line and a side line, wherein the main line contact line is located below the side line contact line; A cross bifurcation composed of side lines and side lines, and the contact line closer to the center anchor is located below.</w:t>
      </w:r>
    </w:p>
    <w:p w14:paraId="4B5FE21C">
      <w:pPr>
        <w:numPr>
          <w:ilvl w:val="0"/>
          <w:numId w:val="109"/>
        </w:numPr>
        <w:tabs>
          <w:tab w:val="left" w:pos="1068"/>
        </w:tabs>
        <w:spacing w:line="269" w:lineRule="exact"/>
        <w:ind w:left="1068"/>
        <w:rPr>
          <w:spacing w:val="-2"/>
          <w:w w:val="95"/>
          <w:sz w:val="16"/>
          <w:szCs w:val="18"/>
          <w:lang w:eastAsia="zh-CN"/>
        </w:rPr>
      </w:pPr>
      <w:r>
        <w:rPr>
          <w:w w:val="95"/>
          <w:sz w:val="16"/>
          <w:szCs w:val="18"/>
          <w:lang w:eastAsia="zh-CN"/>
        </w:rPr>
        <w:t>单开、对称（双开）</w:t>
      </w:r>
      <w:r>
        <w:rPr>
          <w:spacing w:val="-2"/>
          <w:w w:val="95"/>
          <w:sz w:val="16"/>
          <w:szCs w:val="18"/>
          <w:lang w:eastAsia="zh-CN"/>
        </w:rPr>
        <w:t>道岔的交叉线岔</w:t>
      </w:r>
    </w:p>
    <w:p w14:paraId="2A713FE5">
      <w:pPr>
        <w:tabs>
          <w:tab w:val="left" w:pos="1068"/>
        </w:tabs>
        <w:ind w:left="1068"/>
        <w:rPr>
          <w:sz w:val="16"/>
          <w:szCs w:val="18"/>
          <w:lang w:eastAsia="zh-CN"/>
        </w:rPr>
      </w:pPr>
      <w:r>
        <w:rPr>
          <w:sz w:val="16"/>
          <w:szCs w:val="16"/>
          <w:lang w:eastAsia="zh-CN"/>
        </w:rPr>
        <w:t>Crossing switches of single-opening and symmetrical (double-opening) turnouts</w:t>
      </w:r>
    </w:p>
    <w:p w14:paraId="16843666">
      <w:pPr>
        <w:spacing w:before="5"/>
        <w:rPr>
          <w:sz w:val="11"/>
          <w:szCs w:val="16"/>
          <w:lang w:eastAsia="zh-CN"/>
        </w:rPr>
      </w:pPr>
    </w:p>
    <w:p w14:paraId="7A970D20">
      <w:pPr>
        <w:numPr>
          <w:ilvl w:val="0"/>
          <w:numId w:val="110"/>
        </w:numPr>
        <w:tabs>
          <w:tab w:val="left" w:pos="1067"/>
        </w:tabs>
        <w:rPr>
          <w:spacing w:val="-1"/>
          <w:w w:val="95"/>
          <w:sz w:val="16"/>
          <w:szCs w:val="18"/>
          <w:lang w:eastAsia="zh-CN"/>
        </w:rPr>
      </w:pPr>
      <w:r>
        <w:rPr>
          <w:spacing w:val="-1"/>
          <w:w w:val="95"/>
          <w:sz w:val="16"/>
          <w:szCs w:val="18"/>
          <w:lang w:eastAsia="zh-CN"/>
        </w:rPr>
        <w:t>道岔定位支柱位置应符合设计。</w:t>
      </w:r>
    </w:p>
    <w:p w14:paraId="1FCC2853">
      <w:pPr>
        <w:tabs>
          <w:tab w:val="left" w:pos="1067"/>
        </w:tabs>
        <w:ind w:left="1066"/>
        <w:rPr>
          <w:sz w:val="16"/>
          <w:szCs w:val="18"/>
          <w:lang w:eastAsia="zh-CN"/>
        </w:rPr>
      </w:pPr>
      <w:r>
        <w:rPr>
          <w:sz w:val="16"/>
          <w:szCs w:val="16"/>
          <w:lang w:eastAsia="zh-CN"/>
        </w:rPr>
        <w:t>The position of turnout positioning pillar shall conform to the design.</w:t>
      </w:r>
    </w:p>
    <w:p w14:paraId="623851EE">
      <w:pPr>
        <w:spacing w:before="4"/>
        <w:rPr>
          <w:sz w:val="11"/>
          <w:szCs w:val="16"/>
          <w:lang w:eastAsia="zh-CN"/>
        </w:rPr>
      </w:pPr>
    </w:p>
    <w:p w14:paraId="628432AE">
      <w:pPr>
        <w:numPr>
          <w:ilvl w:val="0"/>
          <w:numId w:val="110"/>
        </w:numPr>
        <w:tabs>
          <w:tab w:val="left" w:pos="1068"/>
        </w:tabs>
        <w:spacing w:line="427" w:lineRule="auto"/>
        <w:ind w:left="122" w:right="224" w:firstLine="420"/>
        <w:rPr>
          <w:w w:val="99"/>
          <w:sz w:val="16"/>
          <w:szCs w:val="18"/>
          <w:lang w:eastAsia="zh-CN"/>
        </w:rPr>
      </w:pPr>
      <w:r>
        <w:rPr>
          <w:spacing w:val="-1"/>
          <w:w w:val="99"/>
          <w:sz w:val="16"/>
          <w:szCs w:val="18"/>
          <w:lang w:eastAsia="zh-CN"/>
        </w:rPr>
        <w:t>线岔交叉点两侧定位点拉出值满足设计要求，并应保证两接触线交叉点位于规定范围内，任何情况下线岔定位拉出值不大于</w:t>
      </w:r>
      <w:r>
        <w:rPr>
          <w:sz w:val="16"/>
          <w:szCs w:val="18"/>
          <w:lang w:eastAsia="zh-CN"/>
        </w:rPr>
        <w:t xml:space="preserve"> </w:t>
      </w:r>
      <w:r>
        <w:rPr>
          <w:spacing w:val="1"/>
          <w:w w:val="99"/>
          <w:sz w:val="16"/>
          <w:szCs w:val="18"/>
          <w:lang w:eastAsia="zh-CN"/>
        </w:rPr>
        <w:t>450</w:t>
      </w:r>
      <w:r>
        <w:rPr>
          <w:spacing w:val="-2"/>
          <w:w w:val="99"/>
          <w:sz w:val="16"/>
          <w:szCs w:val="18"/>
          <w:lang w:eastAsia="zh-CN"/>
        </w:rPr>
        <w:t>m</w:t>
      </w:r>
      <w:r>
        <w:rPr>
          <w:spacing w:val="1"/>
          <w:w w:val="99"/>
          <w:sz w:val="16"/>
          <w:szCs w:val="18"/>
          <w:lang w:eastAsia="zh-CN"/>
        </w:rPr>
        <w:t>m</w:t>
      </w:r>
      <w:r>
        <w:rPr>
          <w:w w:val="99"/>
          <w:sz w:val="16"/>
          <w:szCs w:val="18"/>
          <w:lang w:eastAsia="zh-CN"/>
        </w:rPr>
        <w:t>。</w:t>
      </w:r>
    </w:p>
    <w:p w14:paraId="2F03A001">
      <w:pPr>
        <w:tabs>
          <w:tab w:val="left" w:pos="1068"/>
        </w:tabs>
        <w:ind w:left="122" w:right="224"/>
        <w:rPr>
          <w:sz w:val="16"/>
          <w:szCs w:val="18"/>
          <w:lang w:eastAsia="zh-CN"/>
        </w:rPr>
      </w:pPr>
      <w:r>
        <w:rPr>
          <w:sz w:val="16"/>
          <w:szCs w:val="16"/>
          <w:lang w:eastAsia="zh-CN"/>
        </w:rPr>
        <w:t>The pull-out value of positioning points on both sides of the intersection point of the line fork meets the design requirements, and the intersection point of the two contact lines should be ensured to be within the specified range. In any case, the pull-out value of positioning of the line fork is not more than 450mm.</w:t>
      </w:r>
    </w:p>
    <w:p w14:paraId="6A51AA16">
      <w:pPr>
        <w:numPr>
          <w:ilvl w:val="0"/>
          <w:numId w:val="110"/>
        </w:numPr>
        <w:tabs>
          <w:tab w:val="left" w:pos="1067"/>
        </w:tabs>
        <w:spacing w:line="269" w:lineRule="exact"/>
        <w:rPr>
          <w:spacing w:val="-2"/>
          <w:w w:val="95"/>
          <w:sz w:val="16"/>
          <w:szCs w:val="18"/>
        </w:rPr>
      </w:pPr>
      <w:r>
        <w:rPr>
          <w:spacing w:val="-2"/>
          <w:w w:val="95"/>
          <w:sz w:val="16"/>
          <w:szCs w:val="18"/>
        </w:rPr>
        <w:t>交叉点位置</w:t>
      </w:r>
    </w:p>
    <w:p w14:paraId="352C6D95">
      <w:pPr>
        <w:tabs>
          <w:tab w:val="left" w:pos="1067"/>
        </w:tabs>
        <w:ind w:left="1066"/>
        <w:rPr>
          <w:sz w:val="16"/>
          <w:szCs w:val="18"/>
        </w:rPr>
      </w:pPr>
      <w:r>
        <w:rPr>
          <w:sz w:val="16"/>
          <w:szCs w:val="16"/>
        </w:rPr>
        <w:t>Intersection position</w:t>
      </w:r>
    </w:p>
    <w:p w14:paraId="15BF4B0F">
      <w:pPr>
        <w:spacing w:before="3"/>
        <w:rPr>
          <w:sz w:val="11"/>
          <w:szCs w:val="16"/>
        </w:rPr>
      </w:pPr>
    </w:p>
    <w:p w14:paraId="384415C8">
      <w:pPr>
        <w:spacing w:before="1"/>
        <w:ind w:left="542"/>
        <w:rPr>
          <w:spacing w:val="-10"/>
          <w:w w:val="95"/>
          <w:sz w:val="16"/>
          <w:szCs w:val="16"/>
          <w:lang w:eastAsia="zh-CN"/>
        </w:rPr>
      </w:pPr>
      <w:r>
        <w:rPr>
          <w:w w:val="95"/>
          <w:sz w:val="16"/>
          <w:szCs w:val="16"/>
          <w:lang w:eastAsia="zh-CN"/>
        </w:rPr>
        <w:t>标准值：横向距两线路任一线路中心不大于</w:t>
      </w:r>
      <w:r>
        <w:rPr>
          <w:spacing w:val="20"/>
          <w:sz w:val="16"/>
          <w:szCs w:val="16"/>
          <w:lang w:eastAsia="zh-CN"/>
        </w:rPr>
        <w:t xml:space="preserve">  </w:t>
      </w:r>
      <w:r>
        <w:rPr>
          <w:w w:val="95"/>
          <w:sz w:val="16"/>
          <w:szCs w:val="16"/>
          <w:lang w:eastAsia="zh-CN"/>
        </w:rPr>
        <w:t>350mm，纵向距道岔定位大于</w:t>
      </w:r>
      <w:r>
        <w:rPr>
          <w:spacing w:val="24"/>
          <w:sz w:val="16"/>
          <w:szCs w:val="16"/>
          <w:lang w:eastAsia="zh-CN"/>
        </w:rPr>
        <w:t xml:space="preserve">  </w:t>
      </w:r>
      <w:r>
        <w:rPr>
          <w:w w:val="95"/>
          <w:sz w:val="16"/>
          <w:szCs w:val="16"/>
          <w:lang w:eastAsia="zh-CN"/>
        </w:rPr>
        <w:t>2.5m</w:t>
      </w:r>
      <w:r>
        <w:rPr>
          <w:spacing w:val="-10"/>
          <w:w w:val="95"/>
          <w:sz w:val="16"/>
          <w:szCs w:val="16"/>
          <w:lang w:eastAsia="zh-CN"/>
        </w:rPr>
        <w:t>。</w:t>
      </w:r>
    </w:p>
    <w:p w14:paraId="2D4A885A">
      <w:pPr>
        <w:ind w:left="542"/>
        <w:rPr>
          <w:sz w:val="16"/>
          <w:szCs w:val="16"/>
          <w:lang w:eastAsia="zh-CN"/>
        </w:rPr>
      </w:pPr>
      <w:r>
        <w:rPr>
          <w:w w:val="95"/>
          <w:sz w:val="16"/>
          <w:szCs w:val="16"/>
          <w:lang w:eastAsia="zh-CN"/>
        </w:rPr>
        <w:t>Standard value:</w:t>
      </w:r>
      <w:r>
        <w:rPr>
          <w:sz w:val="16"/>
          <w:szCs w:val="16"/>
          <w:lang w:eastAsia="zh-CN"/>
        </w:rPr>
        <w:t xml:space="preserve"> the transverse distance from the center of either line of the two lines is not more than 350mm, and the longitudinal distance from the turnout positioning is more than 2.5 m.</w:t>
      </w:r>
    </w:p>
    <w:p w14:paraId="6B89DB8D">
      <w:pPr>
        <w:spacing w:before="3"/>
        <w:rPr>
          <w:sz w:val="11"/>
          <w:szCs w:val="16"/>
          <w:lang w:eastAsia="zh-CN"/>
        </w:rPr>
      </w:pPr>
    </w:p>
    <w:p w14:paraId="46BB929B">
      <w:pPr>
        <w:spacing w:line="427" w:lineRule="auto"/>
        <w:ind w:left="122" w:right="222" w:firstLine="420"/>
        <w:rPr>
          <w:spacing w:val="-2"/>
          <w:sz w:val="16"/>
          <w:szCs w:val="16"/>
          <w:lang w:eastAsia="zh-CN"/>
        </w:rPr>
      </w:pPr>
      <w:r>
        <w:rPr>
          <w:sz w:val="16"/>
          <w:szCs w:val="16"/>
          <w:lang w:eastAsia="zh-CN"/>
        </w:rPr>
        <w:t>标准状态：交叉点位于道岔导曲线两内轨距 735～1050mm</w:t>
      </w:r>
      <w:r>
        <w:rPr>
          <w:spacing w:val="-22"/>
          <w:sz w:val="16"/>
          <w:szCs w:val="16"/>
          <w:lang w:eastAsia="zh-CN"/>
        </w:rPr>
        <w:t xml:space="preserve"> 范</w:t>
      </w:r>
      <w:r>
        <w:rPr>
          <w:sz w:val="16"/>
          <w:szCs w:val="16"/>
          <w:lang w:eastAsia="zh-CN"/>
        </w:rPr>
        <w:t>围的横向中间位置。允许</w:t>
      </w:r>
      <w:r>
        <w:rPr>
          <w:spacing w:val="-2"/>
          <w:sz w:val="16"/>
          <w:szCs w:val="16"/>
          <w:lang w:eastAsia="zh-CN"/>
        </w:rPr>
        <w:t>偏差±50mm。</w:t>
      </w:r>
    </w:p>
    <w:p w14:paraId="425A626F">
      <w:pPr>
        <w:ind w:left="122" w:right="222" w:firstLine="420"/>
        <w:rPr>
          <w:sz w:val="16"/>
          <w:szCs w:val="16"/>
          <w:lang w:eastAsia="zh-CN"/>
        </w:rPr>
      </w:pPr>
      <w:r>
        <w:rPr>
          <w:sz w:val="16"/>
          <w:szCs w:val="16"/>
          <w:lang w:eastAsia="zh-CN"/>
        </w:rPr>
        <w:t>Standard state: The intersection point is located in the transverse middle position of the two inner gauges of the turnout guide curve in the range of 735 ~ 1050mm. Allowable deviation ± 50mm.</w:t>
      </w:r>
    </w:p>
    <w:p w14:paraId="2BCC6851">
      <w:pPr>
        <w:spacing w:line="269" w:lineRule="exact"/>
        <w:ind w:left="542"/>
        <w:rPr>
          <w:spacing w:val="-1"/>
          <w:w w:val="95"/>
          <w:sz w:val="16"/>
          <w:szCs w:val="16"/>
          <w:lang w:eastAsia="zh-CN"/>
        </w:rPr>
      </w:pPr>
      <w:r>
        <w:rPr>
          <w:spacing w:val="-1"/>
          <w:w w:val="95"/>
          <w:sz w:val="16"/>
          <w:szCs w:val="16"/>
          <w:lang w:eastAsia="zh-CN"/>
        </w:rPr>
        <w:t>警示值：同标准状态。</w:t>
      </w:r>
    </w:p>
    <w:p w14:paraId="7C46AD54">
      <w:pPr>
        <w:ind w:left="542"/>
        <w:rPr>
          <w:sz w:val="16"/>
          <w:szCs w:val="16"/>
          <w:lang w:eastAsia="zh-CN"/>
        </w:rPr>
      </w:pPr>
      <w:r>
        <w:rPr>
          <w:w w:val="95"/>
          <w:sz w:val="16"/>
          <w:szCs w:val="16"/>
          <w:lang w:eastAsia="zh-CN"/>
        </w:rPr>
        <w:t>Warning value:</w:t>
      </w:r>
      <w:r>
        <w:rPr>
          <w:sz w:val="16"/>
          <w:szCs w:val="16"/>
          <w:lang w:eastAsia="zh-CN"/>
        </w:rPr>
        <w:t xml:space="preserve"> Same as standard status.</w:t>
      </w:r>
    </w:p>
    <w:p w14:paraId="1398606E">
      <w:pPr>
        <w:spacing w:before="6"/>
        <w:rPr>
          <w:sz w:val="11"/>
          <w:szCs w:val="16"/>
          <w:lang w:eastAsia="zh-CN"/>
        </w:rPr>
      </w:pPr>
    </w:p>
    <w:p w14:paraId="05E9BEDC">
      <w:pPr>
        <w:spacing w:line="424" w:lineRule="auto"/>
        <w:ind w:left="122" w:right="224" w:firstLine="420"/>
        <w:rPr>
          <w:spacing w:val="-2"/>
          <w:sz w:val="16"/>
          <w:szCs w:val="16"/>
        </w:rPr>
      </w:pPr>
      <w:r>
        <w:rPr>
          <w:sz w:val="16"/>
          <w:szCs w:val="16"/>
          <w:lang w:eastAsia="zh-CN"/>
        </w:rPr>
        <w:t>限界值：交叉点位于道岔导曲线两内轨距 630～1085mm</w:t>
      </w:r>
      <w:r>
        <w:rPr>
          <w:spacing w:val="-24"/>
          <w:sz w:val="16"/>
          <w:szCs w:val="16"/>
          <w:lang w:eastAsia="zh-CN"/>
        </w:rPr>
        <w:t xml:space="preserve"> 范</w:t>
      </w:r>
      <w:r>
        <w:rPr>
          <w:sz w:val="16"/>
          <w:szCs w:val="16"/>
          <w:lang w:eastAsia="zh-CN"/>
        </w:rPr>
        <w:t>围的横向中间位置。</w:t>
      </w:r>
      <w:r>
        <w:rPr>
          <w:sz w:val="16"/>
          <w:szCs w:val="16"/>
        </w:rPr>
        <w:t>允许偏</w:t>
      </w:r>
      <w:r>
        <w:rPr>
          <w:spacing w:val="-2"/>
          <w:sz w:val="16"/>
          <w:szCs w:val="16"/>
        </w:rPr>
        <w:t>差±50mm。</w:t>
      </w:r>
    </w:p>
    <w:p w14:paraId="07C4C674">
      <w:pPr>
        <w:ind w:left="122" w:right="224" w:firstLine="420"/>
        <w:rPr>
          <w:sz w:val="16"/>
          <w:szCs w:val="16"/>
        </w:rPr>
      </w:pPr>
      <w:r>
        <w:rPr>
          <w:sz w:val="16"/>
          <w:szCs w:val="16"/>
        </w:rPr>
        <w:t>Gauge value: The intersection point is located in the transverse middle position of the range of 630 ~ 1085mm between the two inner gauges of the turnout guide curve. Allowable deviation ± 50mm.</w:t>
      </w:r>
    </w:p>
    <w:p w14:paraId="3C0D2967">
      <w:pPr>
        <w:numPr>
          <w:ilvl w:val="0"/>
          <w:numId w:val="110"/>
        </w:numPr>
        <w:tabs>
          <w:tab w:val="left" w:pos="1067"/>
        </w:tabs>
        <w:spacing w:before="3"/>
        <w:rPr>
          <w:spacing w:val="-2"/>
          <w:w w:val="95"/>
          <w:sz w:val="16"/>
          <w:szCs w:val="18"/>
        </w:rPr>
      </w:pPr>
      <w:r>
        <w:rPr>
          <w:spacing w:val="-2"/>
          <w:w w:val="95"/>
          <w:sz w:val="16"/>
          <w:szCs w:val="18"/>
        </w:rPr>
        <w:t>两接触线高差</w:t>
      </w:r>
    </w:p>
    <w:p w14:paraId="7CF1B0B0">
      <w:pPr>
        <w:tabs>
          <w:tab w:val="left" w:pos="1067"/>
        </w:tabs>
        <w:ind w:left="1066"/>
        <w:rPr>
          <w:sz w:val="16"/>
          <w:szCs w:val="18"/>
        </w:rPr>
      </w:pPr>
      <w:r>
        <w:rPr>
          <w:sz w:val="16"/>
          <w:szCs w:val="16"/>
        </w:rPr>
        <w:t>Height difference between two contact lines</w:t>
      </w:r>
    </w:p>
    <w:p w14:paraId="731B45F6">
      <w:pPr>
        <w:spacing w:before="5"/>
        <w:rPr>
          <w:sz w:val="11"/>
          <w:szCs w:val="16"/>
        </w:rPr>
      </w:pPr>
    </w:p>
    <w:p w14:paraId="0D64C9FE">
      <w:pPr>
        <w:spacing w:before="1" w:line="427" w:lineRule="auto"/>
        <w:ind w:left="122" w:right="222" w:firstLine="420"/>
        <w:jc w:val="both"/>
        <w:rPr>
          <w:sz w:val="16"/>
          <w:szCs w:val="16"/>
          <w:lang w:eastAsia="zh-CN"/>
        </w:rPr>
      </w:pPr>
      <w:r>
        <w:rPr>
          <w:spacing w:val="-2"/>
          <w:sz w:val="16"/>
          <w:szCs w:val="16"/>
          <w:lang w:eastAsia="zh-CN"/>
        </w:rPr>
        <w:t>标准值</w:t>
      </w:r>
      <w:r>
        <w:rPr>
          <w:spacing w:val="-4"/>
          <w:sz w:val="16"/>
          <w:szCs w:val="16"/>
          <w:lang w:eastAsia="zh-CN"/>
        </w:rPr>
        <w:t xml:space="preserve">：当两支接触线均为工作支时，两线相距 </w:t>
      </w:r>
      <w:r>
        <w:rPr>
          <w:spacing w:val="-2"/>
          <w:sz w:val="16"/>
          <w:szCs w:val="16"/>
          <w:lang w:eastAsia="zh-CN"/>
        </w:rPr>
        <w:t>500mm、800mm</w:t>
      </w:r>
      <w:r>
        <w:rPr>
          <w:spacing w:val="-7"/>
          <w:sz w:val="16"/>
          <w:szCs w:val="16"/>
          <w:lang w:eastAsia="zh-CN"/>
        </w:rPr>
        <w:t xml:space="preserve"> 处，正线线岔的侧线接</w:t>
      </w:r>
      <w:r>
        <w:rPr>
          <w:sz w:val="16"/>
          <w:szCs w:val="16"/>
          <w:lang w:eastAsia="zh-CN"/>
        </w:rPr>
        <w:t>触线比正线接触线高 20mm，侧线线岔两接触线等高；当一支为非工作支时，距线路中心 800mm</w:t>
      </w:r>
      <w:r>
        <w:rPr>
          <w:spacing w:val="-4"/>
          <w:sz w:val="16"/>
          <w:szCs w:val="16"/>
          <w:lang w:eastAsia="zh-CN"/>
        </w:rPr>
        <w:t xml:space="preserve"> 处，非工作支接触线比工作支接触线抬高 </w:t>
      </w:r>
      <w:r>
        <w:rPr>
          <w:sz w:val="16"/>
          <w:szCs w:val="16"/>
          <w:lang w:eastAsia="zh-CN"/>
        </w:rPr>
        <w:t>80mm，并向下锚方向均匀抬升。</w:t>
      </w:r>
    </w:p>
    <w:p w14:paraId="1A42B9ED">
      <w:pPr>
        <w:ind w:left="122" w:right="222" w:firstLine="420"/>
        <w:jc w:val="both"/>
        <w:rPr>
          <w:sz w:val="16"/>
          <w:szCs w:val="16"/>
          <w:lang w:eastAsia="zh-CN"/>
        </w:rPr>
      </w:pPr>
      <w:r>
        <w:rPr>
          <w:sz w:val="16"/>
          <w:szCs w:val="16"/>
          <w:lang w:eastAsia="zh-CN"/>
        </w:rPr>
        <w:t>Standard value: When the two contact lines are working branches, the distance between the two lines is 500mm and 800mm, the side line contact line of the main line bifurcation is 20mm higher than the main line contact line, and the two contact lines of the side line bifurcation are equal in height; When one branch is a non-working branch, the contact line of the non-working branch is 80mm higher than that of the working branch at 800mm away from the center of the line, and it is evenly lifted towards the downward anchor direction.</w:t>
      </w:r>
    </w:p>
    <w:p w14:paraId="730153E6">
      <w:pPr>
        <w:spacing w:line="267" w:lineRule="exact"/>
        <w:ind w:left="542"/>
        <w:jc w:val="both"/>
        <w:rPr>
          <w:spacing w:val="-2"/>
          <w:w w:val="95"/>
          <w:sz w:val="16"/>
          <w:szCs w:val="16"/>
          <w:lang w:eastAsia="zh-CN"/>
        </w:rPr>
      </w:pPr>
      <w:r>
        <w:rPr>
          <w:w w:val="95"/>
          <w:sz w:val="16"/>
          <w:szCs w:val="16"/>
          <w:lang w:eastAsia="zh-CN"/>
        </w:rPr>
        <w:t>标准状态：当两支接触线均为工作支时，两线相距</w:t>
      </w:r>
      <w:r>
        <w:rPr>
          <w:spacing w:val="60"/>
          <w:w w:val="150"/>
          <w:sz w:val="16"/>
          <w:szCs w:val="16"/>
          <w:lang w:eastAsia="zh-CN"/>
        </w:rPr>
        <w:t xml:space="preserve"> </w:t>
      </w:r>
      <w:r>
        <w:rPr>
          <w:w w:val="95"/>
          <w:sz w:val="16"/>
          <w:szCs w:val="16"/>
          <w:lang w:eastAsia="zh-CN"/>
        </w:rPr>
        <w:t>500mm、800mm</w:t>
      </w:r>
      <w:r>
        <w:rPr>
          <w:spacing w:val="54"/>
          <w:w w:val="150"/>
          <w:sz w:val="16"/>
          <w:szCs w:val="16"/>
          <w:lang w:eastAsia="zh-CN"/>
        </w:rPr>
        <w:t xml:space="preserve"> </w:t>
      </w:r>
      <w:r>
        <w:rPr>
          <w:spacing w:val="-2"/>
          <w:w w:val="95"/>
          <w:sz w:val="16"/>
          <w:szCs w:val="16"/>
          <w:lang w:eastAsia="zh-CN"/>
        </w:rPr>
        <w:t>处，正线线岔侧线接</w:t>
      </w:r>
    </w:p>
    <w:p w14:paraId="6898324D">
      <w:pPr>
        <w:ind w:left="542"/>
        <w:jc w:val="both"/>
        <w:rPr>
          <w:sz w:val="16"/>
          <w:szCs w:val="16"/>
          <w:lang w:eastAsia="zh-CN"/>
        </w:rPr>
      </w:pPr>
      <w:r>
        <w:rPr>
          <w:w w:val="95"/>
          <w:sz w:val="16"/>
          <w:szCs w:val="16"/>
          <w:lang w:eastAsia="zh-CN"/>
        </w:rPr>
        <w:t>Standard state:</w:t>
      </w:r>
      <w:r>
        <w:rPr>
          <w:sz w:val="16"/>
          <w:szCs w:val="16"/>
          <w:lang w:eastAsia="zh-CN"/>
        </w:rPr>
        <w:t xml:space="preserve"> When both contact lines are working branches, the distance between the two lines is 500mm and 800mm, and the main line bifurcation and side line are connected</w:t>
      </w:r>
    </w:p>
    <w:p w14:paraId="0DD90B5C">
      <w:pPr>
        <w:spacing w:line="267" w:lineRule="exact"/>
        <w:jc w:val="both"/>
        <w:rPr>
          <w:sz w:val="18"/>
          <w:szCs w:val="18"/>
          <w:lang w:eastAsia="zh-CN"/>
        </w:rPr>
        <w:sectPr>
          <w:pgSz w:w="11910" w:h="16840"/>
          <w:pgMar w:top="1480" w:right="1580" w:bottom="1380" w:left="1680" w:header="0" w:footer="1183" w:gutter="0"/>
          <w:cols w:space="720" w:num="1"/>
        </w:sectPr>
      </w:pPr>
    </w:p>
    <w:p w14:paraId="0D65A68B">
      <w:pPr>
        <w:spacing w:before="45" w:line="427" w:lineRule="auto"/>
        <w:ind w:left="122" w:right="116"/>
        <w:rPr>
          <w:spacing w:val="-4"/>
          <w:sz w:val="16"/>
          <w:szCs w:val="16"/>
          <w:lang w:eastAsia="zh-CN"/>
        </w:rPr>
      </w:pPr>
      <w:r>
        <w:rPr>
          <w:spacing w:val="-6"/>
          <w:sz w:val="16"/>
          <w:szCs w:val="16"/>
          <w:lang w:eastAsia="zh-CN"/>
        </w:rPr>
        <w:t xml:space="preserve">触线比正线接触线高 </w:t>
      </w:r>
      <w:r>
        <w:rPr>
          <w:spacing w:val="9"/>
          <w:sz w:val="16"/>
          <w:szCs w:val="16"/>
          <w:lang w:eastAsia="zh-CN"/>
        </w:rPr>
        <w:t>15</w:t>
      </w:r>
      <w:r>
        <w:rPr>
          <w:spacing w:val="7"/>
          <w:sz w:val="16"/>
          <w:szCs w:val="16"/>
          <w:lang w:eastAsia="zh-CN"/>
        </w:rPr>
        <w:t>～</w:t>
      </w:r>
      <w:r>
        <w:rPr>
          <w:spacing w:val="9"/>
          <w:sz w:val="16"/>
          <w:szCs w:val="16"/>
          <w:lang w:eastAsia="zh-CN"/>
        </w:rPr>
        <w:t>25m</w:t>
      </w:r>
      <w:r>
        <w:rPr>
          <w:spacing w:val="6"/>
          <w:sz w:val="16"/>
          <w:szCs w:val="16"/>
          <w:lang w:eastAsia="zh-CN"/>
        </w:rPr>
        <w:t>m</w:t>
      </w:r>
      <w:r>
        <w:rPr>
          <w:spacing w:val="-15"/>
          <w:sz w:val="16"/>
          <w:szCs w:val="16"/>
          <w:lang w:eastAsia="zh-CN"/>
        </w:rPr>
        <w:t xml:space="preserve">，侧线线岔两接触线高差不大于 </w:t>
      </w:r>
      <w:r>
        <w:rPr>
          <w:spacing w:val="17"/>
          <w:sz w:val="16"/>
          <w:szCs w:val="16"/>
          <w:lang w:eastAsia="zh-CN"/>
        </w:rPr>
        <w:t>20m</w:t>
      </w:r>
      <w:r>
        <w:rPr>
          <w:spacing w:val="14"/>
          <w:sz w:val="16"/>
          <w:szCs w:val="16"/>
          <w:lang w:eastAsia="zh-CN"/>
        </w:rPr>
        <w:t>m</w:t>
      </w:r>
      <w:r>
        <w:rPr>
          <w:spacing w:val="-16"/>
          <w:sz w:val="16"/>
          <w:szCs w:val="16"/>
          <w:lang w:eastAsia="zh-CN"/>
        </w:rPr>
        <w:t>；当一支为非工作</w:t>
      </w:r>
      <w:r>
        <w:rPr>
          <w:spacing w:val="-4"/>
          <w:sz w:val="16"/>
          <w:szCs w:val="16"/>
          <w:lang w:eastAsia="zh-CN"/>
        </w:rPr>
        <w:t>支时，</w:t>
      </w:r>
      <w:r>
        <w:rPr>
          <w:spacing w:val="-2"/>
          <w:sz w:val="16"/>
          <w:szCs w:val="16"/>
          <w:lang w:eastAsia="zh-CN"/>
        </w:rPr>
        <w:t xml:space="preserve">其距线路中心 </w:t>
      </w:r>
      <w:r>
        <w:rPr>
          <w:sz w:val="16"/>
          <w:szCs w:val="16"/>
          <w:lang w:eastAsia="zh-CN"/>
        </w:rPr>
        <w:t>800mm</w:t>
      </w:r>
      <w:r>
        <w:rPr>
          <w:spacing w:val="-4"/>
          <w:sz w:val="16"/>
          <w:szCs w:val="16"/>
          <w:lang w:eastAsia="zh-CN"/>
        </w:rPr>
        <w:t xml:space="preserve"> 处，非工作支接触线比工作支接触线抬高 </w:t>
      </w:r>
      <w:r>
        <w:rPr>
          <w:sz w:val="16"/>
          <w:szCs w:val="16"/>
          <w:lang w:eastAsia="zh-CN"/>
        </w:rPr>
        <w:t>60～90mm，并向下锚方向均</w:t>
      </w:r>
      <w:r>
        <w:rPr>
          <w:spacing w:val="-4"/>
          <w:sz w:val="16"/>
          <w:szCs w:val="16"/>
          <w:lang w:eastAsia="zh-CN"/>
        </w:rPr>
        <w:t>匀抬升。</w:t>
      </w:r>
    </w:p>
    <w:p w14:paraId="6642B219">
      <w:pPr>
        <w:ind w:left="122" w:right="116"/>
        <w:rPr>
          <w:sz w:val="16"/>
          <w:szCs w:val="16"/>
          <w:lang w:eastAsia="zh-CN"/>
        </w:rPr>
      </w:pPr>
      <w:r>
        <w:rPr>
          <w:sz w:val="16"/>
          <w:szCs w:val="16"/>
          <w:lang w:eastAsia="zh-CN"/>
        </w:rPr>
        <w:t>The contact line is 15 ~ 25mm higher than the main contact line, and the height difference between the two contact lines of the side line bifurcation is not more than 20mm; When one branch is a non-working branch, the contact line of the non-working branch is 60 ~ 90mm higher than that of the working branch at 800mm away from the center of the line, and it is evenly lifted towards the downward anchor direction.</w:t>
      </w:r>
    </w:p>
    <w:p w14:paraId="016D0A97">
      <w:pPr>
        <w:spacing w:line="267" w:lineRule="exact"/>
        <w:ind w:left="542"/>
        <w:rPr>
          <w:spacing w:val="-1"/>
          <w:w w:val="95"/>
          <w:sz w:val="16"/>
          <w:szCs w:val="16"/>
          <w:lang w:eastAsia="zh-CN"/>
        </w:rPr>
      </w:pPr>
      <w:r>
        <w:rPr>
          <w:spacing w:val="-1"/>
          <w:w w:val="95"/>
          <w:sz w:val="16"/>
          <w:szCs w:val="16"/>
          <w:lang w:eastAsia="zh-CN"/>
        </w:rPr>
        <w:t>警示值：同标准状态。</w:t>
      </w:r>
    </w:p>
    <w:p w14:paraId="721E79CE">
      <w:pPr>
        <w:ind w:left="542"/>
        <w:rPr>
          <w:sz w:val="16"/>
          <w:szCs w:val="16"/>
          <w:lang w:eastAsia="zh-CN"/>
        </w:rPr>
      </w:pPr>
      <w:r>
        <w:rPr>
          <w:w w:val="95"/>
          <w:sz w:val="16"/>
          <w:szCs w:val="16"/>
          <w:lang w:eastAsia="zh-CN"/>
        </w:rPr>
        <w:t>Warning value:</w:t>
      </w:r>
      <w:r>
        <w:rPr>
          <w:sz w:val="16"/>
          <w:szCs w:val="16"/>
          <w:lang w:eastAsia="zh-CN"/>
        </w:rPr>
        <w:t xml:space="preserve"> Same as standard status.</w:t>
      </w:r>
    </w:p>
    <w:p w14:paraId="7E3F98B4">
      <w:pPr>
        <w:spacing w:before="5"/>
        <w:rPr>
          <w:sz w:val="11"/>
          <w:szCs w:val="16"/>
          <w:lang w:eastAsia="zh-CN"/>
        </w:rPr>
      </w:pPr>
    </w:p>
    <w:p w14:paraId="2244A54F">
      <w:pPr>
        <w:spacing w:before="1" w:line="427" w:lineRule="auto"/>
        <w:ind w:left="122" w:right="121" w:firstLine="420"/>
        <w:rPr>
          <w:spacing w:val="-2"/>
          <w:sz w:val="16"/>
          <w:szCs w:val="16"/>
          <w:lang w:eastAsia="zh-CN"/>
        </w:rPr>
      </w:pPr>
      <w:r>
        <w:rPr>
          <w:sz w:val="16"/>
          <w:szCs w:val="16"/>
          <w:lang w:eastAsia="zh-CN"/>
        </w:rPr>
        <w:t>限界值</w:t>
      </w:r>
      <w:r>
        <w:rPr>
          <w:spacing w:val="-1"/>
          <w:sz w:val="16"/>
          <w:szCs w:val="16"/>
          <w:lang w:eastAsia="zh-CN"/>
        </w:rPr>
        <w:t xml:space="preserve">：当两支接触线均为工作支时，两线相距 </w:t>
      </w:r>
      <w:r>
        <w:rPr>
          <w:sz w:val="16"/>
          <w:szCs w:val="16"/>
          <w:lang w:eastAsia="zh-CN"/>
        </w:rPr>
        <w:t>500mm、800mm</w:t>
      </w:r>
      <w:r>
        <w:rPr>
          <w:spacing w:val="-4"/>
          <w:sz w:val="16"/>
          <w:szCs w:val="16"/>
          <w:lang w:eastAsia="zh-CN"/>
        </w:rPr>
        <w:t xml:space="preserve"> 处，正线线岔侧线接触</w:t>
      </w:r>
      <w:r>
        <w:rPr>
          <w:spacing w:val="-2"/>
          <w:sz w:val="16"/>
          <w:szCs w:val="16"/>
          <w:lang w:eastAsia="zh-CN"/>
        </w:rPr>
        <w:t xml:space="preserve">线比正线接触线高 </w:t>
      </w:r>
      <w:r>
        <w:rPr>
          <w:sz w:val="16"/>
          <w:szCs w:val="16"/>
          <w:lang w:eastAsia="zh-CN"/>
        </w:rPr>
        <w:t>10～30mm</w:t>
      </w:r>
      <w:r>
        <w:rPr>
          <w:spacing w:val="-2"/>
          <w:sz w:val="16"/>
          <w:szCs w:val="16"/>
          <w:lang w:eastAsia="zh-CN"/>
        </w:rPr>
        <w:t xml:space="preserve">，侧线线岔两接触线高差不大于 </w:t>
      </w:r>
      <w:r>
        <w:rPr>
          <w:sz w:val="16"/>
          <w:szCs w:val="16"/>
          <w:lang w:eastAsia="zh-CN"/>
        </w:rPr>
        <w:t>30mm；当一支为非工作支时，其距线路中心 800mm 处，非工作支接触线比工作支接触线抬高 50～100mm，并向下锚方向</w:t>
      </w:r>
      <w:r>
        <w:rPr>
          <w:spacing w:val="-2"/>
          <w:sz w:val="16"/>
          <w:szCs w:val="16"/>
          <w:lang w:eastAsia="zh-CN"/>
        </w:rPr>
        <w:t>均匀抬升。</w:t>
      </w:r>
    </w:p>
    <w:p w14:paraId="3CB4B6BD">
      <w:pPr>
        <w:ind w:left="122" w:right="121" w:firstLine="420"/>
        <w:rPr>
          <w:sz w:val="16"/>
          <w:szCs w:val="16"/>
          <w:lang w:eastAsia="zh-CN"/>
        </w:rPr>
      </w:pPr>
      <w:r>
        <w:rPr>
          <w:sz w:val="16"/>
          <w:szCs w:val="16"/>
          <w:lang w:eastAsia="zh-CN"/>
        </w:rPr>
        <w:t>Limit value: When the two contact lines are working branches, the distance between the two lines is 500mm and 800mm, the contact line of the side line of the main line bifurcation is 10 ~ 30mm higher than that of the main line contact line, and the height difference between the two contact lines of the side line bifurcation is not more than 30mm; When one branch is a non-working branch, the contact line of the non-working branch is 50 ~ 100mm higher than that of the working branch at 800mm away from the center of the line, and it is evenly lifted towards the downward anchor direction.</w:t>
      </w:r>
    </w:p>
    <w:p w14:paraId="57AEFC60">
      <w:pPr>
        <w:numPr>
          <w:ilvl w:val="0"/>
          <w:numId w:val="110"/>
        </w:numPr>
        <w:tabs>
          <w:tab w:val="left" w:pos="1067"/>
        </w:tabs>
        <w:spacing w:line="266" w:lineRule="exact"/>
        <w:rPr>
          <w:spacing w:val="-4"/>
          <w:w w:val="95"/>
          <w:sz w:val="16"/>
          <w:szCs w:val="18"/>
        </w:rPr>
      </w:pPr>
      <w:r>
        <w:rPr>
          <w:spacing w:val="-4"/>
          <w:w w:val="95"/>
          <w:sz w:val="16"/>
          <w:szCs w:val="18"/>
        </w:rPr>
        <w:t>限制管</w:t>
      </w:r>
    </w:p>
    <w:p w14:paraId="7A10550E">
      <w:pPr>
        <w:tabs>
          <w:tab w:val="left" w:pos="1067"/>
        </w:tabs>
        <w:ind w:left="1066"/>
        <w:rPr>
          <w:sz w:val="16"/>
          <w:szCs w:val="18"/>
        </w:rPr>
      </w:pPr>
      <w:r>
        <w:rPr>
          <w:sz w:val="16"/>
          <w:szCs w:val="16"/>
        </w:rPr>
        <w:t>Limiting pipe</w:t>
      </w:r>
    </w:p>
    <w:p w14:paraId="67A9DB00">
      <w:pPr>
        <w:spacing w:before="5"/>
        <w:rPr>
          <w:sz w:val="11"/>
          <w:szCs w:val="16"/>
        </w:rPr>
      </w:pPr>
    </w:p>
    <w:p w14:paraId="269244FD">
      <w:pPr>
        <w:spacing w:before="1" w:line="427" w:lineRule="auto"/>
        <w:ind w:left="122" w:right="222" w:firstLine="420"/>
        <w:rPr>
          <w:spacing w:val="-1"/>
          <w:w w:val="99"/>
          <w:sz w:val="16"/>
          <w:szCs w:val="16"/>
          <w:lang w:eastAsia="zh-CN"/>
        </w:rPr>
      </w:pPr>
      <w:r>
        <w:rPr>
          <w:spacing w:val="-7"/>
          <w:w w:val="99"/>
          <w:sz w:val="16"/>
          <w:szCs w:val="16"/>
          <w:lang w:eastAsia="zh-CN"/>
        </w:rPr>
        <w:t>限制管长度符合设计要求，安装牢固，并使两接触线有一定的活动间隙，保证接触线自</w:t>
      </w:r>
      <w:r>
        <w:rPr>
          <w:spacing w:val="-1"/>
          <w:w w:val="99"/>
          <w:sz w:val="16"/>
          <w:szCs w:val="16"/>
          <w:lang w:eastAsia="zh-CN"/>
        </w:rPr>
        <w:t>由伸缩。</w:t>
      </w:r>
    </w:p>
    <w:p w14:paraId="7ADFC9A3">
      <w:pPr>
        <w:ind w:left="122" w:right="222" w:firstLine="420"/>
        <w:rPr>
          <w:sz w:val="16"/>
          <w:szCs w:val="16"/>
          <w:lang w:eastAsia="zh-CN"/>
        </w:rPr>
      </w:pPr>
      <w:r>
        <w:rPr>
          <w:sz w:val="16"/>
          <w:szCs w:val="16"/>
          <w:lang w:eastAsia="zh-CN"/>
        </w:rPr>
        <w:t>The length of the limiting pipe meets the design requirements, the installation is firm, and the two contact wires have a certain activity gap to ensure the free expansion and contraction of the contact wires.</w:t>
      </w:r>
    </w:p>
    <w:p w14:paraId="02FC6B0F">
      <w:pPr>
        <w:numPr>
          <w:ilvl w:val="0"/>
          <w:numId w:val="110"/>
        </w:numPr>
        <w:tabs>
          <w:tab w:val="left" w:pos="1067"/>
        </w:tabs>
        <w:spacing w:line="266" w:lineRule="exact"/>
        <w:rPr>
          <w:spacing w:val="-4"/>
          <w:w w:val="95"/>
          <w:sz w:val="16"/>
          <w:szCs w:val="18"/>
        </w:rPr>
      </w:pPr>
      <w:r>
        <w:rPr>
          <w:spacing w:val="-4"/>
          <w:w w:val="95"/>
          <w:sz w:val="16"/>
          <w:szCs w:val="18"/>
        </w:rPr>
        <w:t>始触区</w:t>
      </w:r>
    </w:p>
    <w:p w14:paraId="0E4AAD2E">
      <w:pPr>
        <w:tabs>
          <w:tab w:val="left" w:pos="1067"/>
        </w:tabs>
        <w:ind w:left="1066"/>
        <w:rPr>
          <w:sz w:val="16"/>
          <w:szCs w:val="18"/>
        </w:rPr>
      </w:pPr>
      <w:r>
        <w:rPr>
          <w:sz w:val="16"/>
          <w:szCs w:val="16"/>
        </w:rPr>
        <w:t>Initial contact area</w:t>
      </w:r>
    </w:p>
    <w:p w14:paraId="044F8415">
      <w:pPr>
        <w:spacing w:before="5"/>
        <w:rPr>
          <w:sz w:val="11"/>
          <w:szCs w:val="16"/>
        </w:rPr>
      </w:pPr>
    </w:p>
    <w:p w14:paraId="0BCF761C">
      <w:pPr>
        <w:spacing w:before="1" w:line="427" w:lineRule="auto"/>
        <w:ind w:left="122" w:right="116" w:firstLine="420"/>
        <w:rPr>
          <w:spacing w:val="-2"/>
          <w:sz w:val="16"/>
          <w:szCs w:val="16"/>
          <w:lang w:eastAsia="zh-CN"/>
        </w:rPr>
      </w:pPr>
      <w:r>
        <w:rPr>
          <w:spacing w:val="-2"/>
          <w:sz w:val="16"/>
          <w:szCs w:val="16"/>
          <w:lang w:eastAsia="zh-CN"/>
        </w:rPr>
        <w:t>线岔两工作支中</w:t>
      </w:r>
      <w:r>
        <w:rPr>
          <w:spacing w:val="-5"/>
          <w:sz w:val="16"/>
          <w:szCs w:val="16"/>
          <w:lang w:eastAsia="zh-CN"/>
        </w:rPr>
        <w:t xml:space="preserve">，任一工作支的垂直投影距另一股道线路中心 </w:t>
      </w:r>
      <w:r>
        <w:rPr>
          <w:spacing w:val="-2"/>
          <w:sz w:val="16"/>
          <w:szCs w:val="16"/>
          <w:lang w:eastAsia="zh-CN"/>
        </w:rPr>
        <w:t>600～1050mm 的范围内，不得安装任何线夹。</w:t>
      </w:r>
    </w:p>
    <w:p w14:paraId="5021B94C">
      <w:pPr>
        <w:ind w:left="122" w:right="116" w:firstLine="420"/>
        <w:rPr>
          <w:sz w:val="16"/>
          <w:szCs w:val="16"/>
          <w:lang w:eastAsia="zh-CN"/>
        </w:rPr>
      </w:pPr>
      <w:r>
        <w:rPr>
          <w:sz w:val="16"/>
          <w:szCs w:val="16"/>
          <w:lang w:eastAsia="zh-CN"/>
        </w:rPr>
        <w:t>No clamp shall be installed within the range of 600 ~ 1050mm from the vertical projection of either working branch to the center of the other track.</w:t>
      </w:r>
    </w:p>
    <w:p w14:paraId="33F47B5E">
      <w:pPr>
        <w:numPr>
          <w:ilvl w:val="0"/>
          <w:numId w:val="110"/>
        </w:numPr>
        <w:tabs>
          <w:tab w:val="left" w:pos="1067"/>
        </w:tabs>
        <w:spacing w:line="269" w:lineRule="exact"/>
        <w:rPr>
          <w:spacing w:val="-1"/>
          <w:w w:val="95"/>
          <w:sz w:val="16"/>
          <w:szCs w:val="18"/>
          <w:lang w:eastAsia="zh-CN"/>
        </w:rPr>
      </w:pPr>
      <w:r>
        <w:rPr>
          <w:spacing w:val="-1"/>
          <w:w w:val="95"/>
          <w:sz w:val="16"/>
          <w:szCs w:val="18"/>
          <w:lang w:eastAsia="zh-CN"/>
        </w:rPr>
        <w:t>道岔定位器支座、软横跨定位立柱不得侵入本线及邻线受电弓动态包络线。</w:t>
      </w:r>
    </w:p>
    <w:p w14:paraId="4F832B26">
      <w:pPr>
        <w:tabs>
          <w:tab w:val="left" w:pos="1067"/>
        </w:tabs>
        <w:ind w:left="1066"/>
        <w:rPr>
          <w:sz w:val="16"/>
          <w:szCs w:val="18"/>
          <w:lang w:eastAsia="zh-CN"/>
        </w:rPr>
      </w:pPr>
      <w:r>
        <w:rPr>
          <w:sz w:val="16"/>
          <w:szCs w:val="16"/>
          <w:lang w:eastAsia="zh-CN"/>
        </w:rPr>
        <w:t>Turnout positioner support and soft cross positioning column shall not invade the dynamic envelope of pantograph of this line and adjacent lines.</w:t>
      </w:r>
    </w:p>
    <w:p w14:paraId="12A896FD">
      <w:pPr>
        <w:spacing w:before="3"/>
        <w:rPr>
          <w:sz w:val="11"/>
          <w:szCs w:val="16"/>
          <w:lang w:eastAsia="zh-CN"/>
        </w:rPr>
      </w:pPr>
    </w:p>
    <w:p w14:paraId="145BC32C">
      <w:pPr>
        <w:numPr>
          <w:ilvl w:val="0"/>
          <w:numId w:val="110"/>
        </w:numPr>
        <w:tabs>
          <w:tab w:val="left" w:pos="1073"/>
        </w:tabs>
        <w:spacing w:line="427" w:lineRule="auto"/>
        <w:ind w:left="122" w:right="224" w:firstLine="420"/>
        <w:rPr>
          <w:sz w:val="16"/>
          <w:szCs w:val="18"/>
          <w:lang w:eastAsia="zh-CN"/>
        </w:rPr>
      </w:pPr>
      <w:r>
        <w:rPr>
          <w:spacing w:val="-2"/>
          <w:sz w:val="16"/>
          <w:szCs w:val="18"/>
          <w:lang w:eastAsia="zh-CN"/>
        </w:rPr>
        <w:t xml:space="preserve">道岔开口方向、道岔定位后的第一个悬挂点设在线间距大于等于 </w:t>
      </w:r>
      <w:r>
        <w:rPr>
          <w:sz w:val="16"/>
          <w:szCs w:val="18"/>
          <w:lang w:eastAsia="zh-CN"/>
        </w:rPr>
        <w:t>1220mm 处，并</w:t>
      </w:r>
      <w:r>
        <w:rPr>
          <w:spacing w:val="-2"/>
          <w:sz w:val="16"/>
          <w:szCs w:val="18"/>
          <w:lang w:eastAsia="zh-CN"/>
        </w:rPr>
        <w:t xml:space="preserve">应保证两线接触悬挂的任一接触线分别与相邻线路中心的距离不小于 </w:t>
      </w:r>
      <w:r>
        <w:rPr>
          <w:sz w:val="16"/>
          <w:szCs w:val="18"/>
          <w:lang w:eastAsia="zh-CN"/>
        </w:rPr>
        <w:t>1220mm。</w:t>
      </w:r>
    </w:p>
    <w:p w14:paraId="7BC0793A">
      <w:pPr>
        <w:tabs>
          <w:tab w:val="left" w:pos="1073"/>
        </w:tabs>
        <w:ind w:left="122" w:right="224"/>
        <w:rPr>
          <w:sz w:val="16"/>
          <w:szCs w:val="18"/>
          <w:lang w:eastAsia="zh-CN"/>
        </w:rPr>
      </w:pPr>
      <w:r>
        <w:rPr>
          <w:sz w:val="16"/>
          <w:szCs w:val="16"/>
          <w:lang w:eastAsia="zh-CN"/>
        </w:rPr>
        <w:t>In the direction of turnout opening, the first hanging point after turnout positioning is set at the place where the line spacing is greater than or equal to 1220mm, and the distance between any contact line of two-line contact suspension and the center of adjacent line is not less than 1220mm.</w:t>
      </w:r>
    </w:p>
    <w:p w14:paraId="41540964">
      <w:pPr>
        <w:numPr>
          <w:ilvl w:val="0"/>
          <w:numId w:val="110"/>
        </w:numPr>
        <w:tabs>
          <w:tab w:val="left" w:pos="1067"/>
        </w:tabs>
        <w:spacing w:line="269" w:lineRule="exact"/>
        <w:rPr>
          <w:spacing w:val="-1"/>
          <w:w w:val="95"/>
          <w:sz w:val="16"/>
          <w:szCs w:val="18"/>
          <w:lang w:eastAsia="zh-CN"/>
        </w:rPr>
      </w:pPr>
      <w:r>
        <w:rPr>
          <w:w w:val="95"/>
          <w:sz w:val="16"/>
          <w:szCs w:val="18"/>
          <w:lang w:eastAsia="zh-CN"/>
        </w:rPr>
        <w:t>当非工作支下锚偏角大于</w:t>
      </w:r>
      <w:r>
        <w:rPr>
          <w:spacing w:val="63"/>
          <w:sz w:val="16"/>
          <w:szCs w:val="18"/>
          <w:lang w:eastAsia="zh-CN"/>
        </w:rPr>
        <w:t xml:space="preserve">  </w:t>
      </w:r>
      <w:r>
        <w:rPr>
          <w:w w:val="95"/>
          <w:sz w:val="16"/>
          <w:szCs w:val="18"/>
          <w:lang w:eastAsia="zh-CN"/>
        </w:rPr>
        <w:t>10</w:t>
      </w:r>
      <w:r>
        <w:rPr>
          <w:spacing w:val="-1"/>
          <w:w w:val="95"/>
          <w:sz w:val="16"/>
          <w:szCs w:val="18"/>
          <w:lang w:eastAsia="zh-CN"/>
        </w:rPr>
        <w:t>°时，非工作支应延长一跨并适当抬高后下锚。</w:t>
      </w:r>
    </w:p>
    <w:p w14:paraId="729602A7">
      <w:pPr>
        <w:tabs>
          <w:tab w:val="left" w:pos="1067"/>
        </w:tabs>
        <w:ind w:left="1066"/>
        <w:rPr>
          <w:sz w:val="16"/>
          <w:szCs w:val="18"/>
          <w:lang w:eastAsia="zh-CN"/>
        </w:rPr>
      </w:pPr>
      <w:r>
        <w:rPr>
          <w:sz w:val="16"/>
          <w:szCs w:val="16"/>
          <w:lang w:eastAsia="zh-CN"/>
        </w:rPr>
        <w:t>When the deflection angle of non-working support is greater than 10, the non-working support should be extended by one span and properly raised before anchoring.</w:t>
      </w:r>
    </w:p>
    <w:p w14:paraId="5DFF1196">
      <w:pPr>
        <w:spacing w:before="3"/>
        <w:rPr>
          <w:sz w:val="11"/>
          <w:szCs w:val="16"/>
          <w:lang w:eastAsia="zh-CN"/>
        </w:rPr>
      </w:pPr>
    </w:p>
    <w:p w14:paraId="7351511C">
      <w:pPr>
        <w:numPr>
          <w:ilvl w:val="0"/>
          <w:numId w:val="110"/>
        </w:numPr>
        <w:tabs>
          <w:tab w:val="left" w:pos="1173"/>
        </w:tabs>
        <w:spacing w:before="1" w:line="424" w:lineRule="auto"/>
        <w:ind w:left="542" w:right="3219" w:firstLine="0"/>
        <w:rPr>
          <w:spacing w:val="-2"/>
          <w:sz w:val="16"/>
          <w:szCs w:val="18"/>
          <w:lang w:eastAsia="zh-CN"/>
        </w:rPr>
      </w:pPr>
      <w:r>
        <w:rPr>
          <w:spacing w:val="-2"/>
          <w:w w:val="95"/>
          <w:sz w:val="16"/>
          <w:szCs w:val="18"/>
          <w:lang w:eastAsia="zh-CN"/>
        </w:rPr>
        <w:t xml:space="preserve">两支承力索交叉处，垂直间距不应小于 </w:t>
      </w:r>
      <w:r>
        <w:rPr>
          <w:w w:val="95"/>
          <w:sz w:val="16"/>
          <w:szCs w:val="18"/>
          <w:lang w:eastAsia="zh-CN"/>
        </w:rPr>
        <w:t xml:space="preserve">60mm。 </w:t>
      </w:r>
      <w:r>
        <w:rPr>
          <w:spacing w:val="-2"/>
          <w:sz w:val="16"/>
          <w:szCs w:val="18"/>
          <w:lang w:eastAsia="zh-CN"/>
        </w:rPr>
        <w:t>241．复式交分和交叉渡线道岔的交叉线岔</w:t>
      </w:r>
    </w:p>
    <w:p w14:paraId="2BAE6867">
      <w:pPr>
        <w:tabs>
          <w:tab w:val="left" w:pos="1173"/>
        </w:tabs>
        <w:ind w:left="542" w:right="3219"/>
        <w:rPr>
          <w:sz w:val="16"/>
          <w:szCs w:val="18"/>
          <w:lang w:eastAsia="zh-CN"/>
        </w:rPr>
      </w:pPr>
      <w:r>
        <w:rPr>
          <w:sz w:val="16"/>
          <w:szCs w:val="16"/>
          <w:lang w:eastAsia="zh-CN"/>
        </w:rPr>
        <w:t>At the intersection of two supporting cables, the vertical spacing should not be less than 60mm. 241. Crossing turnouts of compound crossing and crossing turnouts</w:t>
      </w:r>
    </w:p>
    <w:p w14:paraId="1A681D4F">
      <w:pPr>
        <w:numPr>
          <w:ilvl w:val="0"/>
          <w:numId w:val="111"/>
        </w:numPr>
        <w:tabs>
          <w:tab w:val="left" w:pos="1068"/>
        </w:tabs>
        <w:spacing w:before="5" w:line="427" w:lineRule="auto"/>
        <w:ind w:right="224" w:firstLine="420"/>
        <w:rPr>
          <w:spacing w:val="-1"/>
          <w:w w:val="99"/>
          <w:sz w:val="16"/>
          <w:szCs w:val="18"/>
          <w:lang w:eastAsia="zh-CN"/>
        </w:rPr>
      </w:pPr>
      <w:r>
        <w:rPr>
          <w:spacing w:val="-1"/>
          <w:w w:val="99"/>
          <w:sz w:val="16"/>
          <w:szCs w:val="18"/>
          <w:lang w:eastAsia="zh-CN"/>
        </w:rPr>
        <w:t>复式交分道岔两接触线相交于中轴支距中点；交叉渡线道岔两接触线相交于两渡线中心线交点处。</w:t>
      </w:r>
    </w:p>
    <w:p w14:paraId="6F0931C7">
      <w:pPr>
        <w:tabs>
          <w:tab w:val="left" w:pos="1068"/>
        </w:tabs>
        <w:ind w:left="122" w:right="224"/>
        <w:rPr>
          <w:sz w:val="16"/>
          <w:szCs w:val="18"/>
          <w:lang w:eastAsia="zh-CN"/>
        </w:rPr>
      </w:pPr>
      <w:r>
        <w:rPr>
          <w:sz w:val="16"/>
          <w:szCs w:val="16"/>
          <w:lang w:eastAsia="zh-CN"/>
        </w:rPr>
        <w:t>The two contact lines of the compound intersection turnout intersect at the midpoint of the central axis support distance; Two contact lines of crossover turnout intersect at the intersection point of the center lines of two crossover lines.</w:t>
      </w:r>
    </w:p>
    <w:p w14:paraId="01DE0E1C">
      <w:pPr>
        <w:spacing w:line="269" w:lineRule="exact"/>
        <w:ind w:left="542"/>
        <w:rPr>
          <w:spacing w:val="-10"/>
          <w:sz w:val="16"/>
          <w:szCs w:val="16"/>
          <w:lang w:eastAsia="zh-CN"/>
        </w:rPr>
      </w:pPr>
      <w:r>
        <w:rPr>
          <w:sz w:val="16"/>
          <w:szCs w:val="16"/>
          <w:lang w:eastAsia="zh-CN"/>
        </w:rPr>
        <w:t>标准值：0</w:t>
      </w:r>
      <w:r>
        <w:rPr>
          <w:spacing w:val="-10"/>
          <w:sz w:val="16"/>
          <w:szCs w:val="16"/>
          <w:lang w:eastAsia="zh-CN"/>
        </w:rPr>
        <w:t xml:space="preserve"> </w:t>
      </w:r>
      <w:r>
        <w:rPr>
          <w:sz w:val="16"/>
          <w:szCs w:val="16"/>
          <w:lang w:eastAsia="zh-CN"/>
        </w:rPr>
        <w:t>mm</w:t>
      </w:r>
      <w:r>
        <w:rPr>
          <w:spacing w:val="-10"/>
          <w:sz w:val="16"/>
          <w:szCs w:val="16"/>
          <w:lang w:eastAsia="zh-CN"/>
        </w:rPr>
        <w:t>。</w:t>
      </w:r>
    </w:p>
    <w:p w14:paraId="54876CD7">
      <w:pPr>
        <w:ind w:left="542"/>
        <w:rPr>
          <w:sz w:val="16"/>
          <w:szCs w:val="16"/>
          <w:lang w:eastAsia="zh-CN"/>
        </w:rPr>
      </w:pPr>
      <w:r>
        <w:rPr>
          <w:sz w:val="16"/>
          <w:szCs w:val="16"/>
          <w:lang w:eastAsia="zh-CN"/>
        </w:rPr>
        <w:t>Standard value: 0 mm.</w:t>
      </w:r>
    </w:p>
    <w:p w14:paraId="6D9A6ECA">
      <w:pPr>
        <w:spacing w:before="3"/>
        <w:rPr>
          <w:sz w:val="11"/>
          <w:szCs w:val="16"/>
          <w:lang w:eastAsia="zh-CN"/>
        </w:rPr>
      </w:pPr>
    </w:p>
    <w:p w14:paraId="010F13A2">
      <w:pPr>
        <w:spacing w:line="427" w:lineRule="auto"/>
        <w:ind w:left="542" w:right="6212"/>
        <w:rPr>
          <w:spacing w:val="-2"/>
          <w:sz w:val="16"/>
          <w:szCs w:val="16"/>
          <w:lang w:eastAsia="zh-CN"/>
        </w:rPr>
      </w:pPr>
      <w:r>
        <w:rPr>
          <w:spacing w:val="-2"/>
          <w:sz w:val="16"/>
          <w:szCs w:val="16"/>
          <w:lang w:eastAsia="zh-CN"/>
        </w:rPr>
        <w:t>标准状态：±50mm。警示值：±100mm。限界值：±150mm。</w:t>
      </w:r>
    </w:p>
    <w:p w14:paraId="4540D677">
      <w:pPr>
        <w:ind w:left="542" w:right="6212"/>
        <w:rPr>
          <w:sz w:val="16"/>
          <w:szCs w:val="16"/>
          <w:lang w:eastAsia="zh-CN"/>
        </w:rPr>
      </w:pPr>
      <w:r>
        <w:rPr>
          <w:sz w:val="16"/>
          <w:szCs w:val="16"/>
          <w:lang w:eastAsia="zh-CN"/>
        </w:rPr>
        <w:t>Standard state: ± 50mm. Warning value: 100mm. Limit value: ± 150mm.</w:t>
      </w:r>
    </w:p>
    <w:p w14:paraId="4FC670BE">
      <w:pPr>
        <w:numPr>
          <w:ilvl w:val="0"/>
          <w:numId w:val="111"/>
        </w:numPr>
        <w:tabs>
          <w:tab w:val="left" w:pos="1067"/>
        </w:tabs>
        <w:spacing w:line="424" w:lineRule="auto"/>
        <w:ind w:left="542" w:right="1909" w:firstLine="0"/>
        <w:rPr>
          <w:spacing w:val="-2"/>
          <w:sz w:val="16"/>
          <w:szCs w:val="18"/>
          <w:lang w:eastAsia="zh-CN"/>
        </w:rPr>
      </w:pPr>
      <w:r>
        <w:rPr>
          <w:spacing w:val="-2"/>
          <w:w w:val="95"/>
          <w:sz w:val="16"/>
          <w:szCs w:val="18"/>
          <w:lang w:eastAsia="zh-CN"/>
        </w:rPr>
        <w:t>两接触线高差、限制管和始触区等，同单开道岔的线岔要求。</w:t>
      </w:r>
      <w:r>
        <w:rPr>
          <w:spacing w:val="80"/>
          <w:sz w:val="16"/>
          <w:szCs w:val="18"/>
          <w:lang w:eastAsia="zh-CN"/>
        </w:rPr>
        <w:t xml:space="preserve"> </w:t>
      </w:r>
      <w:r>
        <w:rPr>
          <w:spacing w:val="-2"/>
          <w:sz w:val="16"/>
          <w:szCs w:val="18"/>
          <w:lang w:eastAsia="zh-CN"/>
        </w:rPr>
        <w:t>242．线岔的编号应以其所在的道岔编号命名。</w:t>
      </w:r>
    </w:p>
    <w:p w14:paraId="17E2B6FE">
      <w:pPr>
        <w:tabs>
          <w:tab w:val="left" w:pos="1067"/>
        </w:tabs>
        <w:ind w:left="542" w:right="1909"/>
        <w:rPr>
          <w:sz w:val="16"/>
          <w:szCs w:val="18"/>
          <w:lang w:eastAsia="zh-CN"/>
        </w:rPr>
      </w:pPr>
      <w:r>
        <w:rPr>
          <w:sz w:val="16"/>
          <w:szCs w:val="16"/>
          <w:lang w:eastAsia="zh-CN"/>
        </w:rPr>
        <w:t>Height difference between two contact lines, limit pipe and initial contact area, etc., are the same as the requirements of single switch. 242. The number of the switch shall be named after the number of the switch where it is located.</w:t>
      </w:r>
    </w:p>
    <w:p w14:paraId="7A40F9DA">
      <w:pPr>
        <w:spacing w:line="295" w:lineRule="exact"/>
        <w:ind w:left="3912"/>
        <w:outlineLvl w:val="0"/>
        <w:rPr>
          <w:b/>
          <w:bCs/>
          <w:spacing w:val="-4"/>
          <w:w w:val="95"/>
          <w:sz w:val="20"/>
          <w:szCs w:val="20"/>
        </w:rPr>
      </w:pPr>
      <w:r>
        <w:rPr>
          <w:b/>
          <w:bCs/>
          <w:spacing w:val="-4"/>
          <w:w w:val="95"/>
          <w:sz w:val="20"/>
          <w:szCs w:val="20"/>
        </w:rPr>
        <w:t>电连接</w:t>
      </w:r>
    </w:p>
    <w:p w14:paraId="7B708A1E">
      <w:pPr>
        <w:ind w:left="3912"/>
        <w:outlineLvl w:val="0"/>
        <w:rPr>
          <w:b/>
          <w:bCs/>
          <w:sz w:val="20"/>
          <w:szCs w:val="20"/>
        </w:rPr>
      </w:pPr>
      <w:r>
        <w:rPr>
          <w:b/>
          <w:bCs/>
          <w:sz w:val="20"/>
          <w:szCs w:val="20"/>
        </w:rPr>
        <w:t>Electrical connection</w:t>
      </w:r>
    </w:p>
    <w:p w14:paraId="52310F69">
      <w:pPr>
        <w:spacing w:line="295" w:lineRule="exact"/>
        <w:rPr>
          <w:sz w:val="18"/>
          <w:szCs w:val="18"/>
        </w:rPr>
        <w:sectPr>
          <w:pgSz w:w="11910" w:h="16840"/>
          <w:pgMar w:top="1480" w:right="1580" w:bottom="1380" w:left="1680" w:header="0" w:footer="1183" w:gutter="0"/>
          <w:cols w:space="720" w:num="1"/>
        </w:sectPr>
      </w:pPr>
    </w:p>
    <w:p w14:paraId="6B961640">
      <w:pPr>
        <w:numPr>
          <w:ilvl w:val="0"/>
          <w:numId w:val="112"/>
        </w:numPr>
        <w:tabs>
          <w:tab w:val="left" w:pos="1068"/>
        </w:tabs>
        <w:spacing w:before="45" w:line="427" w:lineRule="auto"/>
        <w:ind w:right="222" w:firstLine="420"/>
        <w:rPr>
          <w:spacing w:val="-1"/>
          <w:w w:val="99"/>
          <w:sz w:val="16"/>
          <w:szCs w:val="18"/>
          <w:lang w:eastAsia="zh-CN"/>
        </w:rPr>
      </w:pPr>
      <w:r>
        <w:rPr>
          <w:spacing w:val="-1"/>
          <w:w w:val="99"/>
          <w:sz w:val="16"/>
          <w:szCs w:val="18"/>
          <w:lang w:eastAsia="zh-CN"/>
        </w:rPr>
        <w:t>在锚段关节、线岔、车站电力机车</w:t>
      </w:r>
      <w:r>
        <w:rPr>
          <w:spacing w:val="2"/>
          <w:w w:val="99"/>
          <w:sz w:val="16"/>
          <w:szCs w:val="18"/>
          <w:lang w:eastAsia="zh-CN"/>
        </w:rPr>
        <w:t>（</w:t>
      </w:r>
      <w:r>
        <w:rPr>
          <w:w w:val="99"/>
          <w:sz w:val="16"/>
          <w:szCs w:val="18"/>
          <w:lang w:eastAsia="zh-CN"/>
        </w:rPr>
        <w:t>动车组</w:t>
      </w:r>
      <w:r>
        <w:rPr>
          <w:spacing w:val="-1"/>
          <w:w w:val="99"/>
          <w:sz w:val="16"/>
          <w:szCs w:val="18"/>
          <w:lang w:eastAsia="zh-CN"/>
        </w:rPr>
        <w:t>）经常起动处的股道之间等处所，应装设电连接。</w:t>
      </w:r>
    </w:p>
    <w:p w14:paraId="7F497AEA">
      <w:pPr>
        <w:tabs>
          <w:tab w:val="left" w:pos="1068"/>
        </w:tabs>
        <w:ind w:left="122" w:right="222"/>
        <w:rPr>
          <w:sz w:val="16"/>
          <w:szCs w:val="18"/>
          <w:lang w:eastAsia="zh-CN"/>
        </w:rPr>
      </w:pPr>
      <w:r>
        <w:rPr>
          <w:sz w:val="16"/>
          <w:szCs w:val="16"/>
          <w:lang w:eastAsia="zh-CN"/>
        </w:rPr>
        <w:t>Electrical connections shall be installed at anchor joints, line bifurcations, and between tracks where electric locomotives (EMUs) in stations often start.</w:t>
      </w:r>
    </w:p>
    <w:p w14:paraId="247D9EEA">
      <w:pPr>
        <w:spacing w:line="269" w:lineRule="exact"/>
        <w:ind w:left="542"/>
        <w:rPr>
          <w:spacing w:val="-10"/>
          <w:w w:val="95"/>
          <w:sz w:val="16"/>
          <w:szCs w:val="16"/>
          <w:lang w:eastAsia="zh-CN"/>
        </w:rPr>
      </w:pPr>
      <w:r>
        <w:rPr>
          <w:w w:val="95"/>
          <w:sz w:val="16"/>
          <w:szCs w:val="16"/>
          <w:lang w:eastAsia="zh-CN"/>
        </w:rPr>
        <w:t>电连接位置和数量符合设计要求，安装位置允许偏差±500mm</w:t>
      </w:r>
      <w:r>
        <w:rPr>
          <w:spacing w:val="-10"/>
          <w:w w:val="95"/>
          <w:sz w:val="16"/>
          <w:szCs w:val="16"/>
          <w:lang w:eastAsia="zh-CN"/>
        </w:rPr>
        <w:t>。</w:t>
      </w:r>
    </w:p>
    <w:p w14:paraId="5E85BA1F">
      <w:pPr>
        <w:ind w:left="542"/>
        <w:rPr>
          <w:sz w:val="16"/>
          <w:szCs w:val="16"/>
          <w:lang w:eastAsia="zh-CN"/>
        </w:rPr>
      </w:pPr>
      <w:r>
        <w:rPr>
          <w:sz w:val="16"/>
          <w:szCs w:val="16"/>
          <w:lang w:eastAsia="zh-CN"/>
        </w:rPr>
        <w:t>The position and quantity of electrical connection meet the design requirements, and the allowable deviation of installation position is 500mm.</w:t>
      </w:r>
    </w:p>
    <w:p w14:paraId="46023BC4">
      <w:pPr>
        <w:spacing w:before="3"/>
        <w:rPr>
          <w:sz w:val="11"/>
          <w:szCs w:val="16"/>
          <w:lang w:eastAsia="zh-CN"/>
        </w:rPr>
      </w:pPr>
    </w:p>
    <w:p w14:paraId="323E8058">
      <w:pPr>
        <w:spacing w:line="427" w:lineRule="auto"/>
        <w:ind w:left="122" w:right="222" w:firstLine="420"/>
        <w:rPr>
          <w:w w:val="99"/>
          <w:sz w:val="16"/>
          <w:szCs w:val="16"/>
          <w:lang w:eastAsia="zh-CN"/>
        </w:rPr>
      </w:pPr>
      <w:r>
        <w:rPr>
          <w:spacing w:val="-1"/>
          <w:w w:val="99"/>
          <w:sz w:val="16"/>
          <w:szCs w:val="16"/>
          <w:lang w:eastAsia="zh-CN"/>
        </w:rPr>
        <w:t>交叉跨越线索间距不足</w:t>
      </w:r>
      <w:r>
        <w:rPr>
          <w:spacing w:val="-50"/>
          <w:sz w:val="16"/>
          <w:szCs w:val="16"/>
          <w:lang w:eastAsia="zh-CN"/>
        </w:rPr>
        <w:t xml:space="preserve"> </w:t>
      </w:r>
      <w:r>
        <w:rPr>
          <w:spacing w:val="1"/>
          <w:w w:val="99"/>
          <w:sz w:val="16"/>
          <w:szCs w:val="16"/>
          <w:lang w:eastAsia="zh-CN"/>
        </w:rPr>
        <w:t>200</w:t>
      </w:r>
      <w:r>
        <w:rPr>
          <w:spacing w:val="-2"/>
          <w:w w:val="99"/>
          <w:sz w:val="16"/>
          <w:szCs w:val="16"/>
          <w:lang w:eastAsia="zh-CN"/>
        </w:rPr>
        <w:t>m</w:t>
      </w:r>
      <w:r>
        <w:rPr>
          <w:w w:val="99"/>
          <w:sz w:val="16"/>
          <w:szCs w:val="16"/>
          <w:lang w:eastAsia="zh-CN"/>
        </w:rPr>
        <w:t>m</w:t>
      </w:r>
      <w:r>
        <w:rPr>
          <w:spacing w:val="-52"/>
          <w:sz w:val="16"/>
          <w:szCs w:val="16"/>
          <w:lang w:eastAsia="zh-CN"/>
        </w:rPr>
        <w:t xml:space="preserve"> </w:t>
      </w:r>
      <w:r>
        <w:rPr>
          <w:spacing w:val="-10"/>
          <w:w w:val="99"/>
          <w:sz w:val="16"/>
          <w:szCs w:val="16"/>
          <w:lang w:eastAsia="zh-CN"/>
        </w:rPr>
        <w:t>的处所应加装等位线。等位线及其连接线夹应与被连接线</w:t>
      </w:r>
      <w:r>
        <w:rPr>
          <w:spacing w:val="-1"/>
          <w:w w:val="99"/>
          <w:sz w:val="16"/>
          <w:szCs w:val="16"/>
          <w:lang w:eastAsia="zh-CN"/>
        </w:rPr>
        <w:t>索材质匹配，截面积不小于</w:t>
      </w:r>
      <w:r>
        <w:rPr>
          <w:spacing w:val="-50"/>
          <w:sz w:val="16"/>
          <w:szCs w:val="16"/>
          <w:lang w:eastAsia="zh-CN"/>
        </w:rPr>
        <w:t xml:space="preserve"> </w:t>
      </w:r>
      <w:r>
        <w:rPr>
          <w:spacing w:val="1"/>
          <w:w w:val="99"/>
          <w:sz w:val="16"/>
          <w:szCs w:val="16"/>
          <w:lang w:eastAsia="zh-CN"/>
        </w:rPr>
        <w:t>10m</w:t>
      </w:r>
      <w:r>
        <w:rPr>
          <w:spacing w:val="-2"/>
          <w:w w:val="99"/>
          <w:sz w:val="16"/>
          <w:szCs w:val="16"/>
          <w:lang w:eastAsia="zh-CN"/>
        </w:rPr>
        <w:t>m</w:t>
      </w:r>
      <w:r>
        <w:rPr>
          <w:spacing w:val="-1"/>
          <w:w w:val="106"/>
          <w:position w:val="11"/>
          <w:sz w:val="4"/>
          <w:szCs w:val="16"/>
          <w:lang w:eastAsia="zh-CN"/>
        </w:rPr>
        <w:t>2</w:t>
      </w:r>
      <w:r>
        <w:rPr>
          <w:w w:val="99"/>
          <w:sz w:val="16"/>
          <w:szCs w:val="16"/>
          <w:lang w:eastAsia="zh-CN"/>
        </w:rPr>
        <w:t>。</w:t>
      </w:r>
    </w:p>
    <w:p w14:paraId="7D4216DE">
      <w:pPr>
        <w:ind w:left="122" w:right="222" w:firstLine="420"/>
        <w:rPr>
          <w:sz w:val="16"/>
          <w:szCs w:val="16"/>
          <w:lang w:eastAsia="zh-CN"/>
        </w:rPr>
      </w:pPr>
      <w:r>
        <w:rPr>
          <w:sz w:val="16"/>
          <w:szCs w:val="16"/>
          <w:lang w:eastAsia="zh-CN"/>
        </w:rPr>
        <w:t xml:space="preserve">Equal potential lines should be installed at places where the distance between crossing clues is less than 200mm. The equipotential line and its connecting clamp shall match the material of the connected thread, and the cross-sectional area shall not be less than 10mm </w:t>
      </w:r>
      <w:r>
        <w:rPr>
          <w:w w:val="106"/>
          <w:position w:val="10"/>
          <w:sz w:val="4"/>
          <w:szCs w:val="4"/>
          <w:lang w:eastAsia="zh-CN"/>
        </w:rPr>
        <w:t xml:space="preserve">2 </w:t>
      </w:r>
      <w:r>
        <w:rPr>
          <w:sz w:val="16"/>
          <w:szCs w:val="16"/>
          <w:lang w:eastAsia="zh-CN"/>
        </w:rPr>
        <w:t>.</w:t>
      </w:r>
    </w:p>
    <w:p w14:paraId="501F861A">
      <w:pPr>
        <w:numPr>
          <w:ilvl w:val="0"/>
          <w:numId w:val="112"/>
        </w:numPr>
        <w:tabs>
          <w:tab w:val="left" w:pos="1068"/>
        </w:tabs>
        <w:spacing w:line="269" w:lineRule="exact"/>
        <w:ind w:left="1068"/>
        <w:rPr>
          <w:spacing w:val="-2"/>
          <w:w w:val="95"/>
          <w:sz w:val="16"/>
          <w:szCs w:val="18"/>
        </w:rPr>
      </w:pPr>
      <w:r>
        <w:rPr>
          <w:spacing w:val="-2"/>
          <w:w w:val="95"/>
          <w:sz w:val="16"/>
          <w:szCs w:val="18"/>
        </w:rPr>
        <w:t>电连接线及线夹</w:t>
      </w:r>
    </w:p>
    <w:p w14:paraId="5CADE284">
      <w:pPr>
        <w:tabs>
          <w:tab w:val="left" w:pos="1068"/>
        </w:tabs>
        <w:ind w:left="1068"/>
        <w:rPr>
          <w:sz w:val="16"/>
          <w:szCs w:val="18"/>
        </w:rPr>
      </w:pPr>
      <w:r>
        <w:rPr>
          <w:sz w:val="16"/>
          <w:szCs w:val="16"/>
        </w:rPr>
        <w:t>Electrical connecting wires and clamps</w:t>
      </w:r>
    </w:p>
    <w:p w14:paraId="5F12C3DC">
      <w:pPr>
        <w:spacing w:before="6"/>
        <w:rPr>
          <w:sz w:val="11"/>
          <w:szCs w:val="16"/>
        </w:rPr>
      </w:pPr>
    </w:p>
    <w:p w14:paraId="18AC7752">
      <w:pPr>
        <w:numPr>
          <w:ilvl w:val="0"/>
          <w:numId w:val="113"/>
        </w:numPr>
        <w:tabs>
          <w:tab w:val="left" w:pos="1067"/>
        </w:tabs>
        <w:rPr>
          <w:spacing w:val="-3"/>
          <w:w w:val="95"/>
          <w:sz w:val="16"/>
          <w:szCs w:val="18"/>
        </w:rPr>
      </w:pPr>
      <w:r>
        <w:rPr>
          <w:spacing w:val="-3"/>
          <w:w w:val="95"/>
          <w:sz w:val="16"/>
          <w:szCs w:val="18"/>
        </w:rPr>
        <w:t>电连接线</w:t>
      </w:r>
    </w:p>
    <w:p w14:paraId="31F54D7A">
      <w:pPr>
        <w:tabs>
          <w:tab w:val="left" w:pos="1067"/>
        </w:tabs>
        <w:ind w:left="1066"/>
        <w:rPr>
          <w:sz w:val="16"/>
          <w:szCs w:val="18"/>
        </w:rPr>
      </w:pPr>
      <w:r>
        <w:rPr>
          <w:sz w:val="16"/>
          <w:szCs w:val="16"/>
        </w:rPr>
        <w:t>Electrical connecting wire</w:t>
      </w:r>
    </w:p>
    <w:p w14:paraId="721584B4">
      <w:pPr>
        <w:spacing w:before="4"/>
        <w:rPr>
          <w:sz w:val="11"/>
          <w:szCs w:val="16"/>
        </w:rPr>
      </w:pPr>
    </w:p>
    <w:p w14:paraId="3F46F4F9">
      <w:pPr>
        <w:numPr>
          <w:ilvl w:val="1"/>
          <w:numId w:val="113"/>
        </w:numPr>
        <w:tabs>
          <w:tab w:val="left" w:pos="1068"/>
        </w:tabs>
        <w:spacing w:line="427" w:lineRule="auto"/>
        <w:ind w:right="116" w:firstLine="420"/>
        <w:rPr>
          <w:spacing w:val="-2"/>
          <w:sz w:val="16"/>
          <w:szCs w:val="18"/>
          <w:lang w:eastAsia="zh-CN"/>
        </w:rPr>
      </w:pPr>
      <w:r>
        <w:rPr>
          <w:spacing w:val="-11"/>
          <w:sz w:val="16"/>
          <w:szCs w:val="18"/>
          <w:lang w:eastAsia="zh-CN"/>
        </w:rPr>
        <w:t>承力索、接触线间距≤</w:t>
      </w:r>
      <w:r>
        <w:rPr>
          <w:spacing w:val="-4"/>
          <w:sz w:val="16"/>
          <w:szCs w:val="18"/>
          <w:lang w:eastAsia="zh-CN"/>
        </w:rPr>
        <w:t>1000mm</w:t>
      </w:r>
      <w:r>
        <w:rPr>
          <w:spacing w:val="-14"/>
          <w:sz w:val="16"/>
          <w:szCs w:val="18"/>
          <w:lang w:eastAsia="zh-CN"/>
        </w:rPr>
        <w:t xml:space="preserve"> 时采用“</w:t>
      </w:r>
      <w:r>
        <w:rPr>
          <w:spacing w:val="-4"/>
          <w:sz w:val="16"/>
          <w:szCs w:val="18"/>
          <w:lang w:eastAsia="zh-CN"/>
        </w:rPr>
        <w:t>C</w:t>
      </w:r>
      <w:r>
        <w:rPr>
          <w:spacing w:val="-11"/>
          <w:sz w:val="16"/>
          <w:szCs w:val="18"/>
          <w:lang w:eastAsia="zh-CN"/>
        </w:rPr>
        <w:t>”型连接方式；间距＞</w:t>
      </w:r>
      <w:r>
        <w:rPr>
          <w:spacing w:val="-4"/>
          <w:sz w:val="16"/>
          <w:szCs w:val="18"/>
          <w:lang w:eastAsia="zh-CN"/>
        </w:rPr>
        <w:t>1000mm</w:t>
      </w:r>
      <w:r>
        <w:rPr>
          <w:spacing w:val="-13"/>
          <w:sz w:val="16"/>
          <w:szCs w:val="18"/>
          <w:lang w:eastAsia="zh-CN"/>
        </w:rPr>
        <w:t xml:space="preserve"> 时采用“</w:t>
      </w:r>
      <w:r>
        <w:rPr>
          <w:spacing w:val="-4"/>
          <w:sz w:val="16"/>
          <w:szCs w:val="18"/>
          <w:lang w:eastAsia="zh-CN"/>
        </w:rPr>
        <w:t>S”</w:t>
      </w:r>
      <w:r>
        <w:rPr>
          <w:spacing w:val="-2"/>
          <w:sz w:val="16"/>
          <w:szCs w:val="18"/>
          <w:lang w:eastAsia="zh-CN"/>
        </w:rPr>
        <w:t>型连接。其裕度满足接触线、承力索因温度变化伸缩的要求。</w:t>
      </w:r>
    </w:p>
    <w:p w14:paraId="4181C1D4">
      <w:pPr>
        <w:tabs>
          <w:tab w:val="left" w:pos="1068"/>
        </w:tabs>
        <w:ind w:left="122" w:right="116"/>
        <w:rPr>
          <w:sz w:val="16"/>
          <w:szCs w:val="18"/>
          <w:lang w:eastAsia="zh-CN"/>
        </w:rPr>
      </w:pPr>
      <w:r>
        <w:rPr>
          <w:sz w:val="16"/>
          <w:szCs w:val="16"/>
          <w:lang w:eastAsia="zh-CN"/>
        </w:rPr>
        <w:t>When the distance between load-bearing cables and contact lines is ≤ 1000mm, "C" connection mode shall be adopted; When the spacing is &gt; 1000mm, "S" type connection is adopted. Its margin meets the requirements of expansion and contraction of contact wire and load-bearing cable due to temperature change.</w:t>
      </w:r>
    </w:p>
    <w:p w14:paraId="0D00AB8F">
      <w:pPr>
        <w:numPr>
          <w:ilvl w:val="1"/>
          <w:numId w:val="113"/>
        </w:numPr>
        <w:tabs>
          <w:tab w:val="left" w:pos="1068"/>
        </w:tabs>
        <w:spacing w:line="427" w:lineRule="auto"/>
        <w:ind w:right="222" w:firstLine="420"/>
        <w:rPr>
          <w:spacing w:val="-1"/>
          <w:w w:val="99"/>
          <w:sz w:val="16"/>
          <w:szCs w:val="18"/>
          <w:lang w:eastAsia="zh-CN"/>
        </w:rPr>
      </w:pPr>
      <w:r>
        <w:rPr>
          <w:spacing w:val="-1"/>
          <w:w w:val="99"/>
          <w:sz w:val="16"/>
          <w:szCs w:val="18"/>
          <w:lang w:eastAsia="zh-CN"/>
        </w:rPr>
        <w:t>电连接线均要用多股软铜线做成，其额定载流量不小于被连接的接触悬挂、供电线的额定载流量，且不得有接头。</w:t>
      </w:r>
    </w:p>
    <w:p w14:paraId="2F46EC92">
      <w:pPr>
        <w:tabs>
          <w:tab w:val="left" w:pos="1068"/>
        </w:tabs>
        <w:ind w:left="122" w:right="222"/>
        <w:rPr>
          <w:sz w:val="16"/>
          <w:szCs w:val="18"/>
          <w:lang w:eastAsia="zh-CN"/>
        </w:rPr>
      </w:pPr>
      <w:r>
        <w:rPr>
          <w:sz w:val="16"/>
          <w:szCs w:val="16"/>
          <w:lang w:eastAsia="zh-CN"/>
        </w:rPr>
        <w:t>Electrical connecting wires shall be made of multiple strands of soft copper wires, and their rated current carrying capacity shall not be less than the rated current carrying capacity of connected contact suspension and power supply lines, and there shall be no joints.</w:t>
      </w:r>
    </w:p>
    <w:p w14:paraId="4E847227">
      <w:pPr>
        <w:numPr>
          <w:ilvl w:val="1"/>
          <w:numId w:val="113"/>
        </w:numPr>
        <w:tabs>
          <w:tab w:val="left" w:pos="1068"/>
        </w:tabs>
        <w:spacing w:line="427" w:lineRule="auto"/>
        <w:ind w:right="222" w:firstLine="420"/>
        <w:rPr>
          <w:w w:val="99"/>
          <w:sz w:val="16"/>
          <w:szCs w:val="18"/>
          <w:lang w:eastAsia="zh-CN"/>
        </w:rPr>
      </w:pPr>
      <w:r>
        <w:rPr>
          <w:spacing w:val="-1"/>
          <w:w w:val="99"/>
          <w:sz w:val="16"/>
          <w:szCs w:val="18"/>
          <w:lang w:eastAsia="zh-CN"/>
        </w:rPr>
        <w:t>对于压接式电连接，电连接线不应有压伤和断股现象；对于并接式电连接，电连接线端头外露</w:t>
      </w:r>
      <w:r>
        <w:rPr>
          <w:spacing w:val="-50"/>
          <w:sz w:val="16"/>
          <w:szCs w:val="18"/>
          <w:lang w:eastAsia="zh-CN"/>
        </w:rPr>
        <w:t xml:space="preserve"> </w:t>
      </w:r>
      <w:r>
        <w:rPr>
          <w:spacing w:val="1"/>
          <w:w w:val="99"/>
          <w:sz w:val="16"/>
          <w:szCs w:val="18"/>
          <w:lang w:eastAsia="zh-CN"/>
        </w:rPr>
        <w:t>1</w:t>
      </w:r>
      <w:r>
        <w:rPr>
          <w:spacing w:val="-2"/>
          <w:w w:val="99"/>
          <w:sz w:val="16"/>
          <w:szCs w:val="18"/>
          <w:lang w:eastAsia="zh-CN"/>
        </w:rPr>
        <w:t>0</w:t>
      </w:r>
      <w:r>
        <w:rPr>
          <w:spacing w:val="2"/>
          <w:w w:val="99"/>
          <w:sz w:val="16"/>
          <w:szCs w:val="18"/>
          <w:lang w:eastAsia="zh-CN"/>
        </w:rPr>
        <w:t>～</w:t>
      </w:r>
      <w:r>
        <w:rPr>
          <w:spacing w:val="1"/>
          <w:w w:val="99"/>
          <w:sz w:val="16"/>
          <w:szCs w:val="18"/>
          <w:lang w:eastAsia="zh-CN"/>
        </w:rPr>
        <w:t>20m</w:t>
      </w:r>
      <w:r>
        <w:rPr>
          <w:spacing w:val="-2"/>
          <w:w w:val="99"/>
          <w:sz w:val="16"/>
          <w:szCs w:val="18"/>
          <w:lang w:eastAsia="zh-CN"/>
        </w:rPr>
        <w:t>m</w:t>
      </w:r>
      <w:r>
        <w:rPr>
          <w:w w:val="99"/>
          <w:sz w:val="16"/>
          <w:szCs w:val="18"/>
          <w:lang w:eastAsia="zh-CN"/>
        </w:rPr>
        <w:t>。</w:t>
      </w:r>
    </w:p>
    <w:p w14:paraId="69BCFB1C">
      <w:pPr>
        <w:tabs>
          <w:tab w:val="left" w:pos="1068"/>
        </w:tabs>
        <w:ind w:left="122" w:right="222"/>
        <w:rPr>
          <w:sz w:val="16"/>
          <w:szCs w:val="18"/>
          <w:lang w:eastAsia="zh-CN"/>
        </w:rPr>
      </w:pPr>
      <w:r>
        <w:rPr>
          <w:sz w:val="16"/>
          <w:szCs w:val="16"/>
          <w:lang w:eastAsia="zh-CN"/>
        </w:rPr>
        <w:t>For crimping electrical connection, the electrical connecting wire should not be crushed and broken; For parallel electrical connection, the end of the electrical connection wire is exposed by 10 ~ 20mm.</w:t>
      </w:r>
    </w:p>
    <w:p w14:paraId="5EB822FE">
      <w:pPr>
        <w:numPr>
          <w:ilvl w:val="0"/>
          <w:numId w:val="113"/>
        </w:numPr>
        <w:tabs>
          <w:tab w:val="left" w:pos="1067"/>
        </w:tabs>
        <w:spacing w:line="269" w:lineRule="exact"/>
        <w:rPr>
          <w:spacing w:val="-2"/>
          <w:w w:val="95"/>
          <w:sz w:val="16"/>
          <w:szCs w:val="18"/>
        </w:rPr>
      </w:pPr>
      <w:r>
        <w:rPr>
          <w:spacing w:val="-2"/>
          <w:w w:val="95"/>
          <w:sz w:val="16"/>
          <w:szCs w:val="18"/>
        </w:rPr>
        <w:t>电连接线夹</w:t>
      </w:r>
    </w:p>
    <w:p w14:paraId="5ACE9AE0">
      <w:pPr>
        <w:tabs>
          <w:tab w:val="left" w:pos="1067"/>
        </w:tabs>
        <w:ind w:left="1066"/>
        <w:rPr>
          <w:sz w:val="16"/>
          <w:szCs w:val="18"/>
        </w:rPr>
      </w:pPr>
      <w:r>
        <w:rPr>
          <w:sz w:val="16"/>
          <w:szCs w:val="16"/>
        </w:rPr>
        <w:t>Electrical connecting clamp</w:t>
      </w:r>
    </w:p>
    <w:p w14:paraId="31029948">
      <w:pPr>
        <w:spacing w:before="2"/>
        <w:rPr>
          <w:sz w:val="11"/>
          <w:szCs w:val="16"/>
        </w:rPr>
      </w:pPr>
    </w:p>
    <w:p w14:paraId="719963B2">
      <w:pPr>
        <w:numPr>
          <w:ilvl w:val="0"/>
          <w:numId w:val="114"/>
        </w:numPr>
        <w:tabs>
          <w:tab w:val="left" w:pos="1068"/>
        </w:tabs>
        <w:spacing w:before="1"/>
        <w:rPr>
          <w:spacing w:val="-1"/>
          <w:w w:val="95"/>
          <w:sz w:val="16"/>
          <w:szCs w:val="18"/>
          <w:lang w:eastAsia="zh-CN"/>
        </w:rPr>
      </w:pPr>
      <w:r>
        <w:rPr>
          <w:spacing w:val="-1"/>
          <w:w w:val="95"/>
          <w:sz w:val="16"/>
          <w:szCs w:val="18"/>
          <w:lang w:eastAsia="zh-CN"/>
        </w:rPr>
        <w:t>电连接线夹的材质和规格须与被连接线索相适应，宜采用压接型式。</w:t>
      </w:r>
    </w:p>
    <w:p w14:paraId="5036B88F">
      <w:pPr>
        <w:tabs>
          <w:tab w:val="left" w:pos="1068"/>
        </w:tabs>
        <w:ind w:left="1068"/>
        <w:rPr>
          <w:sz w:val="16"/>
          <w:szCs w:val="18"/>
          <w:lang w:eastAsia="zh-CN"/>
        </w:rPr>
      </w:pPr>
      <w:r>
        <w:rPr>
          <w:sz w:val="16"/>
          <w:szCs w:val="16"/>
          <w:lang w:eastAsia="zh-CN"/>
        </w:rPr>
        <w:t>The material and specification of the electrical connecting clamp must be adapted to the connected thread, and the crimping type should be adopted.</w:t>
      </w:r>
    </w:p>
    <w:p w14:paraId="22EAFD68">
      <w:pPr>
        <w:spacing w:before="3"/>
        <w:rPr>
          <w:sz w:val="11"/>
          <w:szCs w:val="16"/>
          <w:lang w:eastAsia="zh-CN"/>
        </w:rPr>
      </w:pPr>
    </w:p>
    <w:p w14:paraId="219860B0">
      <w:pPr>
        <w:numPr>
          <w:ilvl w:val="0"/>
          <w:numId w:val="114"/>
        </w:numPr>
        <w:tabs>
          <w:tab w:val="left" w:pos="1068"/>
        </w:tabs>
        <w:rPr>
          <w:spacing w:val="-1"/>
          <w:w w:val="95"/>
          <w:sz w:val="16"/>
          <w:szCs w:val="18"/>
          <w:lang w:eastAsia="zh-CN"/>
        </w:rPr>
      </w:pPr>
      <w:r>
        <w:rPr>
          <w:spacing w:val="-1"/>
          <w:w w:val="95"/>
          <w:sz w:val="16"/>
          <w:szCs w:val="18"/>
          <w:lang w:eastAsia="zh-CN"/>
        </w:rPr>
        <w:t>电连接线夹与接触线、承力索、供电线之间连接牢固，线夹内无杂物。</w:t>
      </w:r>
    </w:p>
    <w:p w14:paraId="71F31788">
      <w:pPr>
        <w:tabs>
          <w:tab w:val="left" w:pos="1068"/>
        </w:tabs>
        <w:ind w:left="1068"/>
        <w:rPr>
          <w:sz w:val="16"/>
          <w:szCs w:val="18"/>
          <w:lang w:eastAsia="zh-CN"/>
        </w:rPr>
      </w:pPr>
      <w:r>
        <w:rPr>
          <w:sz w:val="16"/>
          <w:szCs w:val="16"/>
          <w:lang w:eastAsia="zh-CN"/>
        </w:rPr>
        <w:t>The electrical connection clamp is firmly connected with the contact wire, load-bearing cable and power supply line, and there are no sundries in the clamp.</w:t>
      </w:r>
    </w:p>
    <w:p w14:paraId="70CFFAC0">
      <w:pPr>
        <w:spacing w:before="4"/>
        <w:rPr>
          <w:sz w:val="11"/>
          <w:szCs w:val="16"/>
          <w:lang w:eastAsia="zh-CN"/>
        </w:rPr>
      </w:pPr>
    </w:p>
    <w:p w14:paraId="2769BE25">
      <w:pPr>
        <w:numPr>
          <w:ilvl w:val="0"/>
          <w:numId w:val="114"/>
        </w:numPr>
        <w:tabs>
          <w:tab w:val="left" w:pos="1068"/>
        </w:tabs>
        <w:rPr>
          <w:spacing w:val="-6"/>
          <w:w w:val="95"/>
          <w:sz w:val="16"/>
          <w:szCs w:val="18"/>
          <w:lang w:eastAsia="zh-CN"/>
        </w:rPr>
      </w:pPr>
      <w:r>
        <w:rPr>
          <w:spacing w:val="-6"/>
          <w:w w:val="95"/>
          <w:sz w:val="16"/>
          <w:szCs w:val="18"/>
          <w:lang w:eastAsia="zh-CN"/>
        </w:rPr>
        <w:t>接触线电连接线夹在直线处应处于铅垂状态，在曲线处应与接触线的倾斜度一致。</w:t>
      </w:r>
    </w:p>
    <w:p w14:paraId="158FADF1">
      <w:pPr>
        <w:tabs>
          <w:tab w:val="left" w:pos="1068"/>
        </w:tabs>
        <w:ind w:left="1068"/>
        <w:rPr>
          <w:sz w:val="16"/>
          <w:szCs w:val="18"/>
          <w:lang w:eastAsia="zh-CN"/>
        </w:rPr>
      </w:pPr>
      <w:r>
        <w:rPr>
          <w:sz w:val="16"/>
          <w:szCs w:val="16"/>
          <w:lang w:eastAsia="zh-CN"/>
        </w:rPr>
        <w:t>Contact wire electrical connection wire clamp should be in vertical state at straight line, and should be consistent with the inclination of contact wire at curve.</w:t>
      </w:r>
    </w:p>
    <w:p w14:paraId="1EB57FCB">
      <w:pPr>
        <w:spacing w:before="6"/>
        <w:rPr>
          <w:sz w:val="11"/>
          <w:szCs w:val="16"/>
          <w:lang w:eastAsia="zh-CN"/>
        </w:rPr>
      </w:pPr>
    </w:p>
    <w:p w14:paraId="4748C2BB">
      <w:pPr>
        <w:numPr>
          <w:ilvl w:val="0"/>
          <w:numId w:val="114"/>
        </w:numPr>
        <w:tabs>
          <w:tab w:val="left" w:pos="1068"/>
        </w:tabs>
        <w:spacing w:line="427" w:lineRule="auto"/>
        <w:ind w:left="122" w:right="222" w:firstLine="420"/>
        <w:rPr>
          <w:spacing w:val="-2"/>
          <w:sz w:val="16"/>
          <w:szCs w:val="18"/>
          <w:lang w:eastAsia="zh-CN"/>
        </w:rPr>
      </w:pPr>
      <w:r>
        <w:rPr>
          <w:spacing w:val="-2"/>
          <w:w w:val="95"/>
          <w:sz w:val="16"/>
          <w:szCs w:val="18"/>
          <w:lang w:eastAsia="zh-CN"/>
        </w:rPr>
        <w:t>工作支接触线电连接线夹处接触线高度与最近相邻吊弦点高度相等，允许偏差</w:t>
      </w:r>
      <w:r>
        <w:rPr>
          <w:spacing w:val="80"/>
          <w:w w:val="150"/>
          <w:sz w:val="16"/>
          <w:szCs w:val="18"/>
          <w:lang w:eastAsia="zh-CN"/>
        </w:rPr>
        <w:t xml:space="preserve">  </w:t>
      </w:r>
      <w:r>
        <w:rPr>
          <w:spacing w:val="-2"/>
          <w:sz w:val="16"/>
          <w:szCs w:val="18"/>
          <w:lang w:eastAsia="zh-CN"/>
        </w:rPr>
        <w:t>0～10mm。</w:t>
      </w:r>
    </w:p>
    <w:p w14:paraId="1A842A2A">
      <w:pPr>
        <w:tabs>
          <w:tab w:val="left" w:pos="1068"/>
        </w:tabs>
        <w:ind w:left="122" w:right="222"/>
        <w:rPr>
          <w:sz w:val="16"/>
          <w:szCs w:val="18"/>
          <w:lang w:eastAsia="zh-CN"/>
        </w:rPr>
      </w:pPr>
      <w:r>
        <w:rPr>
          <w:sz w:val="16"/>
          <w:szCs w:val="16"/>
          <w:lang w:eastAsia="zh-CN"/>
        </w:rPr>
        <w:t>The height of the contact wire at the electrical connection clamp of the working branch contact wire is equal to the height of the nearest adjacent hanging chord point, and the allowable deviation is 0 ~ 10mm.</w:t>
      </w:r>
    </w:p>
    <w:p w14:paraId="5FCB6498">
      <w:pPr>
        <w:numPr>
          <w:ilvl w:val="0"/>
          <w:numId w:val="114"/>
        </w:numPr>
        <w:tabs>
          <w:tab w:val="left" w:pos="1068"/>
        </w:tabs>
        <w:spacing w:line="427" w:lineRule="auto"/>
        <w:ind w:left="122" w:right="222" w:firstLine="420"/>
        <w:rPr>
          <w:sz w:val="16"/>
          <w:szCs w:val="18"/>
          <w:lang w:eastAsia="zh-CN"/>
        </w:rPr>
      </w:pPr>
      <w:r>
        <w:rPr>
          <w:spacing w:val="-2"/>
          <w:sz w:val="16"/>
          <w:szCs w:val="18"/>
          <w:lang w:eastAsia="zh-CN"/>
        </w:rPr>
        <w:t xml:space="preserve">压接式接触线电连接线夹与线槽契合的 </w:t>
      </w:r>
      <w:r>
        <w:rPr>
          <w:sz w:val="16"/>
          <w:szCs w:val="18"/>
          <w:lang w:eastAsia="zh-CN"/>
        </w:rPr>
        <w:t>U</w:t>
      </w:r>
      <w:r>
        <w:rPr>
          <w:spacing w:val="-10"/>
          <w:sz w:val="16"/>
          <w:szCs w:val="18"/>
          <w:lang w:eastAsia="zh-CN"/>
        </w:rPr>
        <w:t xml:space="preserve"> 形螺纹卡子应平行压接于线槽内，不得</w:t>
      </w:r>
      <w:r>
        <w:rPr>
          <w:sz w:val="16"/>
          <w:szCs w:val="18"/>
          <w:lang w:eastAsia="zh-CN"/>
        </w:rPr>
        <w:t>跳出接触线线槽。U 形螺纹卡子应保证卡子插入后，另一端露头 1～3mm。</w:t>
      </w:r>
    </w:p>
    <w:p w14:paraId="6FD620F8">
      <w:pPr>
        <w:tabs>
          <w:tab w:val="left" w:pos="1068"/>
        </w:tabs>
        <w:ind w:left="122" w:right="222"/>
        <w:rPr>
          <w:sz w:val="16"/>
          <w:szCs w:val="18"/>
          <w:lang w:eastAsia="zh-CN"/>
        </w:rPr>
      </w:pPr>
      <w:r>
        <w:rPr>
          <w:sz w:val="16"/>
          <w:szCs w:val="16"/>
          <w:lang w:eastAsia="zh-CN"/>
        </w:rPr>
        <w:t>The U-threaded clip that fits the crimping contact wire electric connecting clamp with the slot shall be crimped in parallel in the slot and shall not jump out of the contact wire slot. U-threaded clip should ensure that the outcrop at the other end is 1 ~ 3mm after the clip is inserted.</w:t>
      </w:r>
    </w:p>
    <w:p w14:paraId="7AEEC6BD">
      <w:pPr>
        <w:numPr>
          <w:ilvl w:val="0"/>
          <w:numId w:val="113"/>
        </w:numPr>
        <w:tabs>
          <w:tab w:val="left" w:pos="1067"/>
        </w:tabs>
        <w:spacing w:line="269" w:lineRule="exact"/>
        <w:rPr>
          <w:spacing w:val="-1"/>
          <w:w w:val="95"/>
          <w:sz w:val="16"/>
          <w:szCs w:val="18"/>
          <w:lang w:eastAsia="zh-CN"/>
        </w:rPr>
      </w:pPr>
      <w:r>
        <w:rPr>
          <w:spacing w:val="-1"/>
          <w:w w:val="95"/>
          <w:sz w:val="16"/>
          <w:szCs w:val="18"/>
          <w:lang w:eastAsia="zh-CN"/>
        </w:rPr>
        <w:t>电连接线夹与线索接触面均应涂导电脂</w:t>
      </w:r>
    </w:p>
    <w:p w14:paraId="3DC40139">
      <w:pPr>
        <w:tabs>
          <w:tab w:val="left" w:pos="1067"/>
        </w:tabs>
        <w:ind w:left="1066"/>
        <w:rPr>
          <w:sz w:val="16"/>
          <w:szCs w:val="18"/>
          <w:lang w:eastAsia="zh-CN"/>
        </w:rPr>
      </w:pPr>
      <w:r>
        <w:rPr>
          <w:sz w:val="16"/>
          <w:szCs w:val="16"/>
          <w:lang w:eastAsia="zh-CN"/>
        </w:rPr>
        <w:t>Conductive grease shall be coated on the contact surface between the electrical connecting clamp and the thread</w:t>
      </w:r>
    </w:p>
    <w:p w14:paraId="79CF0864">
      <w:pPr>
        <w:spacing w:before="10"/>
        <w:rPr>
          <w:sz w:val="10"/>
          <w:szCs w:val="16"/>
          <w:lang w:eastAsia="zh-CN"/>
        </w:rPr>
      </w:pPr>
    </w:p>
    <w:p w14:paraId="35FDCE66">
      <w:pPr>
        <w:spacing w:before="1"/>
        <w:ind w:left="285" w:right="382"/>
        <w:jc w:val="center"/>
        <w:outlineLvl w:val="0"/>
        <w:rPr>
          <w:b/>
          <w:bCs/>
          <w:spacing w:val="-10"/>
          <w:w w:val="95"/>
          <w:sz w:val="20"/>
          <w:szCs w:val="20"/>
        </w:rPr>
      </w:pPr>
      <w:r>
        <w:rPr>
          <w:b/>
          <w:bCs/>
          <w:w w:val="95"/>
          <w:sz w:val="20"/>
          <w:szCs w:val="20"/>
        </w:rPr>
        <w:t>补偿装</w:t>
      </w:r>
      <w:r>
        <w:rPr>
          <w:b/>
          <w:bCs/>
          <w:spacing w:val="-10"/>
          <w:w w:val="95"/>
          <w:sz w:val="20"/>
          <w:szCs w:val="20"/>
        </w:rPr>
        <w:t>置</w:t>
      </w:r>
    </w:p>
    <w:p w14:paraId="4F7D0A7F">
      <w:pPr>
        <w:ind w:left="285" w:right="382"/>
        <w:jc w:val="center"/>
        <w:outlineLvl w:val="0"/>
        <w:rPr>
          <w:b/>
          <w:bCs/>
          <w:sz w:val="20"/>
          <w:szCs w:val="20"/>
        </w:rPr>
      </w:pPr>
      <w:r>
        <w:rPr>
          <w:b/>
          <w:bCs/>
          <w:sz w:val="20"/>
          <w:szCs w:val="20"/>
        </w:rPr>
        <w:t>Compensation device</w:t>
      </w:r>
    </w:p>
    <w:p w14:paraId="1F407EA7">
      <w:pPr>
        <w:numPr>
          <w:ilvl w:val="0"/>
          <w:numId w:val="112"/>
        </w:numPr>
        <w:tabs>
          <w:tab w:val="left" w:pos="1068"/>
        </w:tabs>
        <w:spacing w:before="188"/>
        <w:ind w:left="1068"/>
        <w:rPr>
          <w:spacing w:val="-2"/>
          <w:w w:val="95"/>
          <w:sz w:val="16"/>
          <w:szCs w:val="18"/>
        </w:rPr>
      </w:pPr>
      <w:r>
        <w:rPr>
          <w:spacing w:val="-2"/>
          <w:w w:val="95"/>
          <w:sz w:val="16"/>
          <w:szCs w:val="18"/>
        </w:rPr>
        <w:t>滑轮、棘轮补偿装置</w:t>
      </w:r>
    </w:p>
    <w:p w14:paraId="3940BE3C">
      <w:pPr>
        <w:tabs>
          <w:tab w:val="left" w:pos="1068"/>
        </w:tabs>
        <w:ind w:left="1068"/>
        <w:rPr>
          <w:sz w:val="16"/>
          <w:szCs w:val="18"/>
        </w:rPr>
      </w:pPr>
      <w:r>
        <w:rPr>
          <w:sz w:val="16"/>
          <w:szCs w:val="16"/>
        </w:rPr>
        <w:t>Pulley and ratchet compensation device</w:t>
      </w:r>
    </w:p>
    <w:p w14:paraId="621CECF7">
      <w:pPr>
        <w:spacing w:before="3"/>
        <w:rPr>
          <w:sz w:val="11"/>
          <w:szCs w:val="16"/>
        </w:rPr>
      </w:pPr>
    </w:p>
    <w:p w14:paraId="3AEA48C8">
      <w:pPr>
        <w:spacing w:line="427" w:lineRule="auto"/>
        <w:ind w:left="501" w:right="6464"/>
        <w:rPr>
          <w:spacing w:val="-2"/>
          <w:sz w:val="16"/>
          <w:szCs w:val="16"/>
          <w:lang w:eastAsia="zh-CN"/>
        </w:rPr>
      </w:pPr>
      <w:r>
        <w:rPr>
          <w:sz w:val="16"/>
          <w:szCs w:val="16"/>
          <w:lang w:eastAsia="zh-CN"/>
        </w:rPr>
        <w:t>（1）a</w:t>
      </w:r>
      <w:r>
        <w:rPr>
          <w:spacing w:val="-5"/>
          <w:sz w:val="16"/>
          <w:szCs w:val="16"/>
          <w:lang w:eastAsia="zh-CN"/>
        </w:rPr>
        <w:t xml:space="preserve"> 值、</w:t>
      </w:r>
      <w:r>
        <w:rPr>
          <w:sz w:val="16"/>
          <w:szCs w:val="16"/>
          <w:lang w:eastAsia="zh-CN"/>
        </w:rPr>
        <w:t>b 值</w:t>
      </w:r>
      <w:r>
        <w:rPr>
          <w:spacing w:val="-2"/>
          <w:sz w:val="16"/>
          <w:szCs w:val="16"/>
          <w:lang w:eastAsia="zh-CN"/>
        </w:rPr>
        <w:t>标准值：设计值。</w:t>
      </w:r>
    </w:p>
    <w:p w14:paraId="6F62B116">
      <w:pPr>
        <w:ind w:left="501" w:right="6464"/>
        <w:rPr>
          <w:sz w:val="16"/>
          <w:szCs w:val="16"/>
          <w:lang w:eastAsia="zh-CN"/>
        </w:rPr>
      </w:pPr>
      <w:r>
        <w:rPr>
          <w:sz w:val="16"/>
          <w:szCs w:val="16"/>
          <w:lang w:eastAsia="zh-CN"/>
        </w:rPr>
        <w:t>(1) A value, b value Standard value: design value.</w:t>
      </w:r>
    </w:p>
    <w:p w14:paraId="0C0ADD6E">
      <w:pPr>
        <w:spacing w:line="424" w:lineRule="auto"/>
        <w:ind w:left="501" w:right="5520"/>
        <w:rPr>
          <w:spacing w:val="-2"/>
          <w:sz w:val="16"/>
          <w:szCs w:val="16"/>
          <w:lang w:eastAsia="zh-CN"/>
        </w:rPr>
      </w:pPr>
      <w:r>
        <w:rPr>
          <w:spacing w:val="-2"/>
          <w:sz w:val="16"/>
          <w:szCs w:val="16"/>
          <w:lang w:eastAsia="zh-CN"/>
        </w:rPr>
        <w:t>标准状态：标准值±100mm。警示值：标准值±200mm。</w:t>
      </w:r>
    </w:p>
    <w:p w14:paraId="61C52C76">
      <w:pPr>
        <w:ind w:left="501" w:right="5520"/>
        <w:rPr>
          <w:sz w:val="16"/>
          <w:szCs w:val="16"/>
          <w:lang w:eastAsia="zh-CN"/>
        </w:rPr>
      </w:pPr>
      <w:r>
        <w:rPr>
          <w:sz w:val="16"/>
          <w:szCs w:val="16"/>
          <w:lang w:eastAsia="zh-CN"/>
        </w:rPr>
        <w:t>Standard state: Standard value ± 100mm. Warning value: standard value 200mm.</w:t>
      </w:r>
    </w:p>
    <w:p w14:paraId="6713DC85">
      <w:pPr>
        <w:spacing w:before="5"/>
        <w:ind w:left="501"/>
        <w:rPr>
          <w:spacing w:val="-10"/>
          <w:w w:val="95"/>
          <w:sz w:val="16"/>
          <w:szCs w:val="16"/>
          <w:lang w:eastAsia="zh-CN"/>
        </w:rPr>
      </w:pPr>
      <w:r>
        <w:rPr>
          <w:w w:val="95"/>
          <w:sz w:val="16"/>
          <w:szCs w:val="16"/>
          <w:lang w:eastAsia="zh-CN"/>
        </w:rPr>
        <w:t>限界值：任何情况下不小于</w:t>
      </w:r>
      <w:r>
        <w:rPr>
          <w:spacing w:val="75"/>
          <w:w w:val="150"/>
          <w:sz w:val="16"/>
          <w:szCs w:val="16"/>
          <w:lang w:eastAsia="zh-CN"/>
        </w:rPr>
        <w:t xml:space="preserve"> </w:t>
      </w:r>
      <w:r>
        <w:rPr>
          <w:w w:val="95"/>
          <w:sz w:val="16"/>
          <w:szCs w:val="16"/>
          <w:lang w:eastAsia="zh-CN"/>
        </w:rPr>
        <w:t>200mm</w:t>
      </w:r>
      <w:r>
        <w:rPr>
          <w:spacing w:val="-10"/>
          <w:w w:val="95"/>
          <w:sz w:val="16"/>
          <w:szCs w:val="16"/>
          <w:lang w:eastAsia="zh-CN"/>
        </w:rPr>
        <w:t>。</w:t>
      </w:r>
    </w:p>
    <w:p w14:paraId="2562ACDB">
      <w:pPr>
        <w:ind w:left="501"/>
        <w:rPr>
          <w:sz w:val="16"/>
          <w:szCs w:val="16"/>
          <w:lang w:eastAsia="zh-CN"/>
        </w:rPr>
      </w:pPr>
      <w:r>
        <w:rPr>
          <w:w w:val="95"/>
          <w:sz w:val="16"/>
          <w:szCs w:val="16"/>
          <w:lang w:eastAsia="zh-CN"/>
        </w:rPr>
        <w:t>Threshold value:</w:t>
      </w:r>
      <w:r>
        <w:rPr>
          <w:sz w:val="16"/>
          <w:szCs w:val="16"/>
          <w:lang w:eastAsia="zh-CN"/>
        </w:rPr>
        <w:t xml:space="preserve"> not less than 200mm in any case.</w:t>
      </w:r>
    </w:p>
    <w:p w14:paraId="36FDD5EA">
      <w:pPr>
        <w:rPr>
          <w:sz w:val="18"/>
          <w:szCs w:val="18"/>
          <w:lang w:eastAsia="zh-CN"/>
        </w:rPr>
        <w:sectPr>
          <w:pgSz w:w="11910" w:h="16840"/>
          <w:pgMar w:top="1480" w:right="1580" w:bottom="1380" w:left="1680" w:header="0" w:footer="1183" w:gutter="0"/>
          <w:cols w:space="720" w:num="1"/>
        </w:sectPr>
      </w:pPr>
    </w:p>
    <w:p w14:paraId="0FE39258">
      <w:pPr>
        <w:numPr>
          <w:ilvl w:val="0"/>
          <w:numId w:val="115"/>
        </w:numPr>
        <w:tabs>
          <w:tab w:val="left" w:pos="1026"/>
        </w:tabs>
        <w:spacing w:before="45"/>
        <w:rPr>
          <w:spacing w:val="-2"/>
          <w:w w:val="95"/>
          <w:sz w:val="16"/>
          <w:szCs w:val="18"/>
        </w:rPr>
      </w:pPr>
      <w:r>
        <w:rPr>
          <w:spacing w:val="-2"/>
          <w:w w:val="95"/>
          <w:sz w:val="16"/>
          <w:szCs w:val="18"/>
        </w:rPr>
        <w:t>坠砣及坠砣限制架</w:t>
      </w:r>
    </w:p>
    <w:p w14:paraId="03F3F151">
      <w:pPr>
        <w:tabs>
          <w:tab w:val="left" w:pos="1026"/>
        </w:tabs>
        <w:ind w:left="1026"/>
        <w:rPr>
          <w:sz w:val="16"/>
          <w:szCs w:val="18"/>
        </w:rPr>
      </w:pPr>
      <w:r>
        <w:rPr>
          <w:sz w:val="16"/>
          <w:szCs w:val="16"/>
        </w:rPr>
        <w:t>Drop weight and drop weight limiting frame</w:t>
      </w:r>
    </w:p>
    <w:p w14:paraId="02124477">
      <w:pPr>
        <w:spacing w:before="5"/>
        <w:rPr>
          <w:sz w:val="11"/>
          <w:szCs w:val="16"/>
        </w:rPr>
      </w:pPr>
    </w:p>
    <w:p w14:paraId="12FA0288">
      <w:pPr>
        <w:numPr>
          <w:ilvl w:val="1"/>
          <w:numId w:val="115"/>
        </w:numPr>
        <w:tabs>
          <w:tab w:val="left" w:pos="1025"/>
        </w:tabs>
        <w:spacing w:before="1"/>
        <w:rPr>
          <w:spacing w:val="-1"/>
          <w:w w:val="95"/>
          <w:sz w:val="16"/>
          <w:szCs w:val="18"/>
          <w:lang w:eastAsia="zh-CN"/>
        </w:rPr>
      </w:pPr>
      <w:r>
        <w:rPr>
          <w:spacing w:val="-1"/>
          <w:w w:val="95"/>
          <w:sz w:val="16"/>
          <w:szCs w:val="18"/>
          <w:lang w:eastAsia="zh-CN"/>
        </w:rPr>
        <w:t>坠砣宜采用铁质或高密度复合坠砣。</w:t>
      </w:r>
    </w:p>
    <w:p w14:paraId="56417839">
      <w:pPr>
        <w:tabs>
          <w:tab w:val="left" w:pos="1025"/>
        </w:tabs>
        <w:ind w:left="1024"/>
        <w:rPr>
          <w:sz w:val="16"/>
          <w:szCs w:val="18"/>
          <w:lang w:eastAsia="zh-CN"/>
        </w:rPr>
      </w:pPr>
      <w:r>
        <w:rPr>
          <w:sz w:val="16"/>
          <w:szCs w:val="16"/>
          <w:lang w:eastAsia="zh-CN"/>
        </w:rPr>
        <w:t>Iron or high-density composite weight should be used.</w:t>
      </w:r>
    </w:p>
    <w:p w14:paraId="04A0832C">
      <w:pPr>
        <w:spacing w:before="3"/>
        <w:rPr>
          <w:sz w:val="11"/>
          <w:szCs w:val="16"/>
          <w:lang w:eastAsia="zh-CN"/>
        </w:rPr>
      </w:pPr>
    </w:p>
    <w:p w14:paraId="4EA30A7E">
      <w:pPr>
        <w:numPr>
          <w:ilvl w:val="1"/>
          <w:numId w:val="115"/>
        </w:numPr>
        <w:tabs>
          <w:tab w:val="left" w:pos="1068"/>
        </w:tabs>
        <w:spacing w:line="424" w:lineRule="auto"/>
        <w:ind w:left="122" w:right="224" w:firstLine="420"/>
        <w:rPr>
          <w:spacing w:val="-1"/>
          <w:w w:val="99"/>
          <w:sz w:val="16"/>
          <w:szCs w:val="18"/>
          <w:lang w:eastAsia="zh-CN"/>
        </w:rPr>
      </w:pPr>
      <w:r>
        <w:rPr>
          <w:spacing w:val="1"/>
          <w:w w:val="99"/>
          <w:sz w:val="16"/>
          <w:szCs w:val="18"/>
          <w:lang w:eastAsia="zh-CN"/>
        </w:rPr>
        <w:t>坠砣块应完整，自上而下编号且叠码整齐，其缺口相互错开</w:t>
      </w:r>
      <w:r>
        <w:rPr>
          <w:spacing w:val="-50"/>
          <w:sz w:val="16"/>
          <w:szCs w:val="18"/>
          <w:lang w:eastAsia="zh-CN"/>
        </w:rPr>
        <w:t xml:space="preserve"> </w:t>
      </w:r>
      <w:r>
        <w:rPr>
          <w:spacing w:val="1"/>
          <w:w w:val="99"/>
          <w:sz w:val="16"/>
          <w:szCs w:val="18"/>
          <w:lang w:eastAsia="zh-CN"/>
        </w:rPr>
        <w:t>180°。坠砣串的重</w:t>
      </w:r>
      <w:r>
        <w:rPr>
          <w:spacing w:val="-1"/>
          <w:w w:val="99"/>
          <w:sz w:val="16"/>
          <w:szCs w:val="18"/>
          <w:lang w:eastAsia="zh-CN"/>
        </w:rPr>
        <w:t>量</w:t>
      </w:r>
      <w:r>
        <w:rPr>
          <w:spacing w:val="2"/>
          <w:w w:val="99"/>
          <w:sz w:val="16"/>
          <w:szCs w:val="18"/>
          <w:lang w:eastAsia="zh-CN"/>
        </w:rPr>
        <w:t>（</w:t>
      </w:r>
      <w:r>
        <w:rPr>
          <w:spacing w:val="-1"/>
          <w:w w:val="99"/>
          <w:sz w:val="16"/>
          <w:szCs w:val="18"/>
          <w:lang w:eastAsia="zh-CN"/>
        </w:rPr>
        <w:t>包括坠砣杆的重量）符合规定，整串重量偏差小于</w:t>
      </w:r>
      <w:r>
        <w:rPr>
          <w:spacing w:val="-50"/>
          <w:sz w:val="16"/>
          <w:szCs w:val="18"/>
          <w:lang w:eastAsia="zh-CN"/>
        </w:rPr>
        <w:t xml:space="preserve"> </w:t>
      </w:r>
      <w:r>
        <w:rPr>
          <w:spacing w:val="1"/>
          <w:w w:val="99"/>
          <w:sz w:val="16"/>
          <w:szCs w:val="18"/>
          <w:lang w:eastAsia="zh-CN"/>
        </w:rPr>
        <w:t>2</w:t>
      </w:r>
      <w:r>
        <w:rPr>
          <w:spacing w:val="-1"/>
          <w:w w:val="99"/>
          <w:sz w:val="16"/>
          <w:szCs w:val="18"/>
          <w:lang w:eastAsia="zh-CN"/>
        </w:rPr>
        <w:t>%。</w:t>
      </w:r>
    </w:p>
    <w:p w14:paraId="64B04908">
      <w:pPr>
        <w:tabs>
          <w:tab w:val="left" w:pos="1068"/>
        </w:tabs>
        <w:ind w:left="122" w:right="224"/>
        <w:rPr>
          <w:sz w:val="16"/>
          <w:szCs w:val="18"/>
          <w:lang w:eastAsia="zh-CN"/>
        </w:rPr>
      </w:pPr>
      <w:r>
        <w:rPr>
          <w:sz w:val="16"/>
          <w:szCs w:val="16"/>
          <w:lang w:eastAsia="zh-CN"/>
        </w:rPr>
        <w:t>The weight blocks shall be complete, numbered from top to bottom and stacked neatly, and their gaps shall be staggered by 180. The weight of the weight string (including the weight of the weight rod) meets the requirements, and the weight deviation of the whole string is less than 2%.</w:t>
      </w:r>
    </w:p>
    <w:p w14:paraId="2479D882">
      <w:pPr>
        <w:numPr>
          <w:ilvl w:val="1"/>
          <w:numId w:val="115"/>
        </w:numPr>
        <w:tabs>
          <w:tab w:val="left" w:pos="1068"/>
        </w:tabs>
        <w:spacing w:before="5" w:line="427" w:lineRule="auto"/>
        <w:ind w:left="122" w:right="222" w:firstLine="420"/>
        <w:rPr>
          <w:spacing w:val="-1"/>
          <w:w w:val="99"/>
          <w:sz w:val="16"/>
          <w:szCs w:val="18"/>
          <w:lang w:eastAsia="zh-CN"/>
        </w:rPr>
      </w:pPr>
      <w:r>
        <w:rPr>
          <w:spacing w:val="-1"/>
          <w:w w:val="99"/>
          <w:sz w:val="16"/>
          <w:szCs w:val="18"/>
          <w:lang w:eastAsia="zh-CN"/>
        </w:rPr>
        <w:t>限制架的安装位置应满足坠砣升降变化要求。山谷口、高路堤</w:t>
      </w:r>
      <w:r>
        <w:rPr>
          <w:spacing w:val="2"/>
          <w:w w:val="99"/>
          <w:sz w:val="16"/>
          <w:szCs w:val="18"/>
          <w:lang w:eastAsia="zh-CN"/>
        </w:rPr>
        <w:t>（</w:t>
      </w:r>
      <w:r>
        <w:rPr>
          <w:spacing w:val="-1"/>
          <w:w w:val="99"/>
          <w:sz w:val="16"/>
          <w:szCs w:val="18"/>
          <w:lang w:eastAsia="zh-CN"/>
        </w:rPr>
        <w:t>一般指高出自然地面</w:t>
      </w:r>
      <w:r>
        <w:rPr>
          <w:spacing w:val="-51"/>
          <w:sz w:val="16"/>
          <w:szCs w:val="18"/>
          <w:lang w:eastAsia="zh-CN"/>
        </w:rPr>
        <w:t xml:space="preserve"> </w:t>
      </w:r>
      <w:r>
        <w:rPr>
          <w:spacing w:val="1"/>
          <w:w w:val="99"/>
          <w:sz w:val="16"/>
          <w:szCs w:val="18"/>
          <w:lang w:eastAsia="zh-CN"/>
        </w:rPr>
        <w:t>5</w:t>
      </w:r>
      <w:r>
        <w:rPr>
          <w:spacing w:val="-2"/>
          <w:w w:val="99"/>
          <w:sz w:val="16"/>
          <w:szCs w:val="18"/>
          <w:lang w:eastAsia="zh-CN"/>
        </w:rPr>
        <w:t>m</w:t>
      </w:r>
      <w:r>
        <w:rPr>
          <w:spacing w:val="-1"/>
          <w:w w:val="99"/>
          <w:sz w:val="16"/>
          <w:szCs w:val="18"/>
          <w:lang w:eastAsia="zh-CN"/>
        </w:rPr>
        <w:t>）、高架桥等“风口”地段，宜采用防风型坠砣限制架。</w:t>
      </w:r>
    </w:p>
    <w:p w14:paraId="3636109E">
      <w:pPr>
        <w:tabs>
          <w:tab w:val="left" w:pos="1068"/>
        </w:tabs>
        <w:ind w:left="122" w:right="222"/>
        <w:rPr>
          <w:sz w:val="16"/>
          <w:szCs w:val="18"/>
          <w:lang w:eastAsia="zh-CN"/>
        </w:rPr>
      </w:pPr>
      <w:r>
        <w:rPr>
          <w:sz w:val="16"/>
          <w:szCs w:val="16"/>
          <w:lang w:eastAsia="zh-CN"/>
        </w:rPr>
        <w:t>The installation position of the limiting frame shall meet the requirements of lifting and changing the weight. Wind-proof falling weight limiting frame should be used in "tuyere" sections such as valley mouth, high embankment (generally 5m higher than natural ground) and viaduct.</w:t>
      </w:r>
    </w:p>
    <w:p w14:paraId="589C3E68">
      <w:pPr>
        <w:numPr>
          <w:ilvl w:val="0"/>
          <w:numId w:val="115"/>
        </w:numPr>
        <w:tabs>
          <w:tab w:val="left" w:pos="1026"/>
        </w:tabs>
        <w:spacing w:line="269" w:lineRule="exact"/>
        <w:rPr>
          <w:spacing w:val="-4"/>
          <w:w w:val="95"/>
          <w:sz w:val="16"/>
          <w:szCs w:val="18"/>
        </w:rPr>
      </w:pPr>
      <w:r>
        <w:rPr>
          <w:spacing w:val="-4"/>
          <w:w w:val="95"/>
          <w:sz w:val="16"/>
          <w:szCs w:val="18"/>
        </w:rPr>
        <w:t>补偿绳</w:t>
      </w:r>
    </w:p>
    <w:p w14:paraId="5BD33FEE">
      <w:pPr>
        <w:tabs>
          <w:tab w:val="left" w:pos="1026"/>
        </w:tabs>
        <w:ind w:left="1026"/>
        <w:rPr>
          <w:sz w:val="16"/>
          <w:szCs w:val="18"/>
        </w:rPr>
      </w:pPr>
      <w:r>
        <w:rPr>
          <w:sz w:val="16"/>
          <w:szCs w:val="16"/>
        </w:rPr>
        <w:t>Compensation rope</w:t>
      </w:r>
    </w:p>
    <w:p w14:paraId="00BCC39A">
      <w:pPr>
        <w:spacing w:before="4"/>
        <w:rPr>
          <w:sz w:val="11"/>
          <w:szCs w:val="16"/>
        </w:rPr>
      </w:pPr>
    </w:p>
    <w:p w14:paraId="4AC41223">
      <w:pPr>
        <w:numPr>
          <w:ilvl w:val="0"/>
          <w:numId w:val="116"/>
        </w:numPr>
        <w:tabs>
          <w:tab w:val="left" w:pos="1025"/>
        </w:tabs>
        <w:rPr>
          <w:spacing w:val="-1"/>
          <w:w w:val="95"/>
          <w:sz w:val="16"/>
          <w:szCs w:val="18"/>
          <w:lang w:eastAsia="zh-CN"/>
        </w:rPr>
      </w:pPr>
      <w:r>
        <w:rPr>
          <w:spacing w:val="-1"/>
          <w:w w:val="95"/>
          <w:sz w:val="16"/>
          <w:szCs w:val="18"/>
          <w:lang w:eastAsia="zh-CN"/>
        </w:rPr>
        <w:t>补偿绳不得有散股、断股、接头现象，且不得扭绞、与其他部件、线索相摩擦。</w:t>
      </w:r>
    </w:p>
    <w:p w14:paraId="2F73461E">
      <w:pPr>
        <w:tabs>
          <w:tab w:val="left" w:pos="1025"/>
        </w:tabs>
        <w:ind w:left="1024"/>
        <w:rPr>
          <w:sz w:val="16"/>
          <w:szCs w:val="18"/>
          <w:lang w:eastAsia="zh-CN"/>
        </w:rPr>
      </w:pPr>
      <w:r>
        <w:rPr>
          <w:sz w:val="16"/>
          <w:szCs w:val="16"/>
          <w:lang w:eastAsia="zh-CN"/>
        </w:rPr>
        <w:t>The compensation rope shall not have scattered strands, broken strands and joints, and shall not be twisted or rubbed against other parts and clues.</w:t>
      </w:r>
    </w:p>
    <w:p w14:paraId="17A9A9A6">
      <w:pPr>
        <w:spacing w:before="3"/>
        <w:rPr>
          <w:sz w:val="11"/>
          <w:szCs w:val="16"/>
          <w:lang w:eastAsia="zh-CN"/>
        </w:rPr>
      </w:pPr>
    </w:p>
    <w:p w14:paraId="67E3D7F2">
      <w:pPr>
        <w:numPr>
          <w:ilvl w:val="0"/>
          <w:numId w:val="116"/>
        </w:numPr>
        <w:tabs>
          <w:tab w:val="left" w:pos="1025"/>
        </w:tabs>
        <w:rPr>
          <w:spacing w:val="-1"/>
          <w:w w:val="95"/>
          <w:sz w:val="16"/>
          <w:szCs w:val="18"/>
          <w:lang w:eastAsia="zh-CN"/>
        </w:rPr>
      </w:pPr>
      <w:r>
        <w:rPr>
          <w:spacing w:val="-1"/>
          <w:w w:val="95"/>
          <w:sz w:val="16"/>
          <w:szCs w:val="18"/>
          <w:lang w:eastAsia="zh-CN"/>
        </w:rPr>
        <w:t>棘轮装置大、小轮缠绕补偿绳符合要求。</w:t>
      </w:r>
    </w:p>
    <w:p w14:paraId="61A98F09">
      <w:pPr>
        <w:tabs>
          <w:tab w:val="left" w:pos="1025"/>
        </w:tabs>
        <w:ind w:left="1024"/>
        <w:rPr>
          <w:sz w:val="16"/>
          <w:szCs w:val="18"/>
          <w:lang w:eastAsia="zh-CN"/>
        </w:rPr>
      </w:pPr>
      <w:r>
        <w:rPr>
          <w:sz w:val="16"/>
          <w:szCs w:val="16"/>
          <w:lang w:eastAsia="zh-CN"/>
        </w:rPr>
        <w:t>The winding compensation rope of large and small wheels of ratchet device meets the requirements.</w:t>
      </w:r>
    </w:p>
    <w:p w14:paraId="458FF062">
      <w:pPr>
        <w:spacing w:before="6"/>
        <w:rPr>
          <w:sz w:val="11"/>
          <w:szCs w:val="16"/>
          <w:lang w:eastAsia="zh-CN"/>
        </w:rPr>
      </w:pPr>
    </w:p>
    <w:p w14:paraId="33B8D3FE">
      <w:pPr>
        <w:numPr>
          <w:ilvl w:val="0"/>
          <w:numId w:val="116"/>
        </w:numPr>
        <w:tabs>
          <w:tab w:val="left" w:pos="1025"/>
        </w:tabs>
        <w:rPr>
          <w:spacing w:val="-1"/>
          <w:w w:val="95"/>
          <w:sz w:val="16"/>
          <w:szCs w:val="18"/>
          <w:lang w:eastAsia="zh-CN"/>
        </w:rPr>
      </w:pPr>
      <w:r>
        <w:rPr>
          <w:spacing w:val="-1"/>
          <w:w w:val="95"/>
          <w:sz w:val="16"/>
          <w:szCs w:val="18"/>
          <w:lang w:eastAsia="zh-CN"/>
        </w:rPr>
        <w:t>优先采用柔韧性好、抗疲劳强的补偿绳。</w:t>
      </w:r>
    </w:p>
    <w:p w14:paraId="46308CF7">
      <w:pPr>
        <w:tabs>
          <w:tab w:val="left" w:pos="1025"/>
        </w:tabs>
        <w:ind w:left="1024"/>
        <w:rPr>
          <w:sz w:val="16"/>
          <w:szCs w:val="18"/>
          <w:lang w:eastAsia="zh-CN"/>
        </w:rPr>
      </w:pPr>
      <w:r>
        <w:rPr>
          <w:sz w:val="16"/>
          <w:szCs w:val="16"/>
          <w:lang w:eastAsia="zh-CN"/>
        </w:rPr>
        <w:t>Give priority to compensation ropes with good flexibility and strong fatigue resistance.</w:t>
      </w:r>
    </w:p>
    <w:p w14:paraId="44B3C93B">
      <w:pPr>
        <w:spacing w:before="4"/>
        <w:rPr>
          <w:sz w:val="11"/>
          <w:szCs w:val="16"/>
          <w:lang w:eastAsia="zh-CN"/>
        </w:rPr>
      </w:pPr>
    </w:p>
    <w:p w14:paraId="478B569F">
      <w:pPr>
        <w:numPr>
          <w:ilvl w:val="0"/>
          <w:numId w:val="115"/>
        </w:numPr>
        <w:tabs>
          <w:tab w:val="left" w:pos="1026"/>
        </w:tabs>
        <w:rPr>
          <w:spacing w:val="-2"/>
          <w:w w:val="95"/>
          <w:sz w:val="16"/>
          <w:szCs w:val="18"/>
        </w:rPr>
      </w:pPr>
      <w:r>
        <w:rPr>
          <w:spacing w:val="-2"/>
          <w:w w:val="95"/>
          <w:sz w:val="16"/>
          <w:szCs w:val="18"/>
        </w:rPr>
        <w:t>滑轮补偿装置</w:t>
      </w:r>
    </w:p>
    <w:p w14:paraId="42B90DF0">
      <w:pPr>
        <w:tabs>
          <w:tab w:val="left" w:pos="1026"/>
        </w:tabs>
        <w:ind w:left="1026"/>
        <w:rPr>
          <w:sz w:val="16"/>
          <w:szCs w:val="18"/>
        </w:rPr>
      </w:pPr>
      <w:r>
        <w:rPr>
          <w:sz w:val="16"/>
          <w:szCs w:val="16"/>
        </w:rPr>
        <w:t>Pulley compensation device</w:t>
      </w:r>
    </w:p>
    <w:p w14:paraId="289B500B">
      <w:pPr>
        <w:spacing w:before="3"/>
        <w:rPr>
          <w:sz w:val="11"/>
          <w:szCs w:val="16"/>
        </w:rPr>
      </w:pPr>
    </w:p>
    <w:p w14:paraId="43BE2457">
      <w:pPr>
        <w:numPr>
          <w:ilvl w:val="0"/>
          <w:numId w:val="117"/>
        </w:numPr>
        <w:tabs>
          <w:tab w:val="left" w:pos="1068"/>
        </w:tabs>
        <w:spacing w:line="427" w:lineRule="auto"/>
        <w:ind w:right="222" w:firstLine="420"/>
        <w:rPr>
          <w:w w:val="99"/>
          <w:sz w:val="16"/>
          <w:szCs w:val="18"/>
          <w:lang w:eastAsia="zh-CN"/>
        </w:rPr>
      </w:pPr>
      <w:r>
        <w:rPr>
          <w:spacing w:val="-1"/>
          <w:w w:val="99"/>
          <w:sz w:val="16"/>
          <w:szCs w:val="18"/>
          <w:lang w:eastAsia="zh-CN"/>
        </w:rPr>
        <w:t>滑轮补偿装置安装正确，本体无裂纹、变形，转动灵活无卡滞</w:t>
      </w:r>
      <w:r>
        <w:rPr>
          <w:spacing w:val="2"/>
          <w:w w:val="99"/>
          <w:sz w:val="16"/>
          <w:szCs w:val="18"/>
          <w:lang w:eastAsia="zh-CN"/>
        </w:rPr>
        <w:t>（</w:t>
      </w:r>
      <w:r>
        <w:rPr>
          <w:spacing w:val="-1"/>
          <w:w w:val="99"/>
          <w:sz w:val="16"/>
          <w:szCs w:val="18"/>
          <w:lang w:eastAsia="zh-CN"/>
        </w:rPr>
        <w:t>人力用手托动坠砣能上下自由移动）</w:t>
      </w:r>
      <w:r>
        <w:rPr>
          <w:w w:val="99"/>
          <w:sz w:val="16"/>
          <w:szCs w:val="18"/>
          <w:lang w:eastAsia="zh-CN"/>
        </w:rPr>
        <w:t>。</w:t>
      </w:r>
    </w:p>
    <w:p w14:paraId="193B4ED4">
      <w:pPr>
        <w:tabs>
          <w:tab w:val="left" w:pos="1068"/>
        </w:tabs>
        <w:ind w:left="122" w:right="222"/>
        <w:rPr>
          <w:sz w:val="16"/>
          <w:szCs w:val="18"/>
          <w:lang w:eastAsia="zh-CN"/>
        </w:rPr>
      </w:pPr>
      <w:r>
        <w:rPr>
          <w:sz w:val="16"/>
          <w:szCs w:val="16"/>
          <w:lang w:eastAsia="zh-CN"/>
        </w:rPr>
        <w:t>The pulley compensation device is installed correctly, the body is free of cracks and deformation, and the rotation is flexible without sticking (the falling weight can move up and down freely by hand).</w:t>
      </w:r>
    </w:p>
    <w:p w14:paraId="70430C19">
      <w:pPr>
        <w:numPr>
          <w:ilvl w:val="0"/>
          <w:numId w:val="117"/>
        </w:numPr>
        <w:tabs>
          <w:tab w:val="left" w:pos="1068"/>
        </w:tabs>
        <w:spacing w:line="427" w:lineRule="auto"/>
        <w:ind w:right="222" w:firstLine="420"/>
        <w:rPr>
          <w:spacing w:val="-1"/>
          <w:w w:val="99"/>
          <w:sz w:val="16"/>
          <w:szCs w:val="18"/>
          <w:lang w:eastAsia="zh-CN"/>
        </w:rPr>
      </w:pPr>
      <w:r>
        <w:rPr>
          <w:spacing w:val="-1"/>
          <w:w w:val="99"/>
          <w:sz w:val="16"/>
          <w:szCs w:val="18"/>
          <w:lang w:eastAsia="zh-CN"/>
        </w:rPr>
        <w:t>对需要加注润滑油的补偿滑轮，应按产品规定的期限加注润滑油，没有规定者至少</w:t>
      </w:r>
      <w:r>
        <w:rPr>
          <w:spacing w:val="-53"/>
          <w:sz w:val="16"/>
          <w:szCs w:val="18"/>
          <w:lang w:eastAsia="zh-CN"/>
        </w:rPr>
        <w:t xml:space="preserve"> </w:t>
      </w:r>
      <w:r>
        <w:rPr>
          <w:w w:val="99"/>
          <w:sz w:val="16"/>
          <w:szCs w:val="18"/>
          <w:lang w:eastAsia="zh-CN"/>
        </w:rPr>
        <w:t>3</w:t>
      </w:r>
      <w:r>
        <w:rPr>
          <w:spacing w:val="-52"/>
          <w:sz w:val="16"/>
          <w:szCs w:val="18"/>
          <w:lang w:eastAsia="zh-CN"/>
        </w:rPr>
        <w:t xml:space="preserve"> </w:t>
      </w:r>
      <w:r>
        <w:rPr>
          <w:spacing w:val="-1"/>
          <w:w w:val="99"/>
          <w:sz w:val="16"/>
          <w:szCs w:val="18"/>
          <w:lang w:eastAsia="zh-CN"/>
        </w:rPr>
        <w:t>年一次。</w:t>
      </w:r>
    </w:p>
    <w:p w14:paraId="7ACAD08E">
      <w:pPr>
        <w:tabs>
          <w:tab w:val="left" w:pos="1068"/>
        </w:tabs>
        <w:ind w:left="122" w:right="222"/>
        <w:rPr>
          <w:sz w:val="16"/>
          <w:szCs w:val="18"/>
          <w:lang w:eastAsia="zh-CN"/>
        </w:rPr>
      </w:pPr>
      <w:r>
        <w:rPr>
          <w:sz w:val="16"/>
          <w:szCs w:val="16"/>
          <w:lang w:eastAsia="zh-CN"/>
        </w:rPr>
        <w:t>For compensation pulleys that need to be filled with lubricating oil, lubricating oil should be filled according to the time limit specified by the product, and if there is no regulation, it should be filled at least once every 3 years.</w:t>
      </w:r>
    </w:p>
    <w:p w14:paraId="2F067FDF">
      <w:pPr>
        <w:numPr>
          <w:ilvl w:val="0"/>
          <w:numId w:val="117"/>
        </w:numPr>
        <w:tabs>
          <w:tab w:val="left" w:pos="1068"/>
        </w:tabs>
        <w:spacing w:line="269" w:lineRule="exact"/>
        <w:ind w:left="1068"/>
        <w:rPr>
          <w:spacing w:val="-5"/>
          <w:w w:val="95"/>
          <w:sz w:val="16"/>
          <w:szCs w:val="18"/>
          <w:lang w:eastAsia="zh-CN"/>
        </w:rPr>
      </w:pPr>
      <w:r>
        <w:rPr>
          <w:w w:val="95"/>
          <w:sz w:val="16"/>
          <w:szCs w:val="18"/>
          <w:lang w:eastAsia="zh-CN"/>
        </w:rPr>
        <w:t>下锚角钢安装水平。定滑轮应保持铅垂状态，动滑轮偏转角度不得大于</w:t>
      </w:r>
      <w:r>
        <w:rPr>
          <w:spacing w:val="41"/>
          <w:w w:val="150"/>
          <w:sz w:val="16"/>
          <w:szCs w:val="18"/>
          <w:lang w:eastAsia="zh-CN"/>
        </w:rPr>
        <w:t xml:space="preserve">  </w:t>
      </w:r>
      <w:r>
        <w:rPr>
          <w:w w:val="95"/>
          <w:sz w:val="16"/>
          <w:szCs w:val="18"/>
          <w:lang w:eastAsia="zh-CN"/>
        </w:rPr>
        <w:t>45</w:t>
      </w:r>
      <w:r>
        <w:rPr>
          <w:spacing w:val="-5"/>
          <w:w w:val="95"/>
          <w:sz w:val="16"/>
          <w:szCs w:val="18"/>
          <w:lang w:eastAsia="zh-CN"/>
        </w:rPr>
        <w:t>°。</w:t>
      </w:r>
    </w:p>
    <w:p w14:paraId="63C76DE4">
      <w:pPr>
        <w:tabs>
          <w:tab w:val="left" w:pos="1068"/>
        </w:tabs>
        <w:ind w:left="1068"/>
        <w:rPr>
          <w:sz w:val="16"/>
          <w:szCs w:val="18"/>
          <w:lang w:eastAsia="zh-CN"/>
        </w:rPr>
      </w:pPr>
      <w:r>
        <w:rPr>
          <w:sz w:val="16"/>
          <w:szCs w:val="16"/>
          <w:lang w:eastAsia="zh-CN"/>
        </w:rPr>
        <w:t>Installation level of anchor angle steel. The fixed pulley shall be kept vertical, and the deflection angle of the moving pulley shall not be greater than 45.</w:t>
      </w:r>
    </w:p>
    <w:p w14:paraId="3E4A8B84">
      <w:pPr>
        <w:spacing w:before="3"/>
        <w:rPr>
          <w:sz w:val="11"/>
          <w:szCs w:val="16"/>
          <w:lang w:eastAsia="zh-CN"/>
        </w:rPr>
      </w:pPr>
    </w:p>
    <w:p w14:paraId="4FD32C5D">
      <w:pPr>
        <w:numPr>
          <w:ilvl w:val="0"/>
          <w:numId w:val="117"/>
        </w:numPr>
        <w:tabs>
          <w:tab w:val="left" w:pos="1068"/>
        </w:tabs>
        <w:spacing w:before="1"/>
        <w:ind w:left="1068"/>
        <w:rPr>
          <w:spacing w:val="-10"/>
          <w:w w:val="95"/>
          <w:sz w:val="16"/>
          <w:szCs w:val="18"/>
          <w:lang w:eastAsia="zh-CN"/>
        </w:rPr>
      </w:pPr>
      <w:r>
        <w:rPr>
          <w:w w:val="95"/>
          <w:sz w:val="16"/>
          <w:szCs w:val="18"/>
          <w:lang w:eastAsia="zh-CN"/>
        </w:rPr>
        <w:t>同一补偿装置的两补偿滑轮的间距，任何情况下不小于</w:t>
      </w:r>
      <w:r>
        <w:rPr>
          <w:spacing w:val="38"/>
          <w:sz w:val="16"/>
          <w:szCs w:val="18"/>
          <w:lang w:eastAsia="zh-CN"/>
        </w:rPr>
        <w:t xml:space="preserve">  </w:t>
      </w:r>
      <w:r>
        <w:rPr>
          <w:w w:val="95"/>
          <w:sz w:val="16"/>
          <w:szCs w:val="18"/>
          <w:lang w:eastAsia="zh-CN"/>
        </w:rPr>
        <w:t>500mm</w:t>
      </w:r>
      <w:r>
        <w:rPr>
          <w:spacing w:val="-10"/>
          <w:w w:val="95"/>
          <w:sz w:val="16"/>
          <w:szCs w:val="18"/>
          <w:lang w:eastAsia="zh-CN"/>
        </w:rPr>
        <w:t>。</w:t>
      </w:r>
    </w:p>
    <w:p w14:paraId="5609829B">
      <w:pPr>
        <w:tabs>
          <w:tab w:val="left" w:pos="1068"/>
        </w:tabs>
        <w:ind w:left="1068"/>
        <w:rPr>
          <w:sz w:val="16"/>
          <w:szCs w:val="18"/>
          <w:lang w:eastAsia="zh-CN"/>
        </w:rPr>
      </w:pPr>
      <w:r>
        <w:rPr>
          <w:sz w:val="16"/>
          <w:szCs w:val="16"/>
          <w:lang w:eastAsia="zh-CN"/>
        </w:rPr>
        <w:t>The distance between two compensation pulleys of the same compensation device shall not be less than 500mm under any circumstances.</w:t>
      </w:r>
    </w:p>
    <w:p w14:paraId="050C16DD">
      <w:pPr>
        <w:spacing w:before="5"/>
        <w:rPr>
          <w:sz w:val="11"/>
          <w:szCs w:val="16"/>
          <w:lang w:eastAsia="zh-CN"/>
        </w:rPr>
      </w:pPr>
    </w:p>
    <w:p w14:paraId="252078AA">
      <w:pPr>
        <w:numPr>
          <w:ilvl w:val="0"/>
          <w:numId w:val="117"/>
        </w:numPr>
        <w:tabs>
          <w:tab w:val="left" w:pos="1068"/>
        </w:tabs>
        <w:spacing w:before="1"/>
        <w:ind w:left="1068"/>
        <w:rPr>
          <w:spacing w:val="-1"/>
          <w:w w:val="95"/>
          <w:sz w:val="16"/>
          <w:szCs w:val="18"/>
          <w:lang w:eastAsia="zh-CN"/>
        </w:rPr>
      </w:pPr>
      <w:r>
        <w:rPr>
          <w:spacing w:val="-1"/>
          <w:w w:val="95"/>
          <w:sz w:val="16"/>
          <w:szCs w:val="18"/>
          <w:lang w:eastAsia="zh-CN"/>
        </w:rPr>
        <w:t>优先采用大直径滑轮补偿装置。</w:t>
      </w:r>
    </w:p>
    <w:p w14:paraId="743A2F16">
      <w:pPr>
        <w:tabs>
          <w:tab w:val="left" w:pos="1068"/>
        </w:tabs>
        <w:ind w:left="1068"/>
        <w:rPr>
          <w:sz w:val="16"/>
          <w:szCs w:val="18"/>
          <w:lang w:eastAsia="zh-CN"/>
        </w:rPr>
      </w:pPr>
      <w:r>
        <w:rPr>
          <w:sz w:val="16"/>
          <w:szCs w:val="16"/>
          <w:lang w:eastAsia="zh-CN"/>
        </w:rPr>
        <w:t>Large diameter pulley compensation device is preferred.</w:t>
      </w:r>
    </w:p>
    <w:p w14:paraId="5A54F855">
      <w:pPr>
        <w:spacing w:before="3"/>
        <w:rPr>
          <w:sz w:val="11"/>
          <w:szCs w:val="16"/>
          <w:lang w:eastAsia="zh-CN"/>
        </w:rPr>
      </w:pPr>
    </w:p>
    <w:p w14:paraId="73301CF0">
      <w:pPr>
        <w:numPr>
          <w:ilvl w:val="0"/>
          <w:numId w:val="115"/>
        </w:numPr>
        <w:tabs>
          <w:tab w:val="left" w:pos="1067"/>
        </w:tabs>
        <w:ind w:left="1066"/>
        <w:rPr>
          <w:spacing w:val="-2"/>
          <w:w w:val="95"/>
          <w:sz w:val="16"/>
          <w:szCs w:val="18"/>
        </w:rPr>
      </w:pPr>
      <w:r>
        <w:rPr>
          <w:spacing w:val="-2"/>
          <w:w w:val="95"/>
          <w:sz w:val="16"/>
          <w:szCs w:val="18"/>
        </w:rPr>
        <w:t>棘轮补偿装置</w:t>
      </w:r>
    </w:p>
    <w:p w14:paraId="774DC8FD">
      <w:pPr>
        <w:tabs>
          <w:tab w:val="left" w:pos="1067"/>
        </w:tabs>
        <w:ind w:left="1066"/>
        <w:rPr>
          <w:sz w:val="16"/>
          <w:szCs w:val="18"/>
        </w:rPr>
      </w:pPr>
      <w:r>
        <w:rPr>
          <w:sz w:val="16"/>
          <w:szCs w:val="16"/>
        </w:rPr>
        <w:t>Ratchet compensation device</w:t>
      </w:r>
    </w:p>
    <w:p w14:paraId="74D1CDDE">
      <w:pPr>
        <w:spacing w:before="3"/>
        <w:rPr>
          <w:sz w:val="11"/>
          <w:szCs w:val="16"/>
        </w:rPr>
      </w:pPr>
    </w:p>
    <w:p w14:paraId="30E2AE5A">
      <w:pPr>
        <w:numPr>
          <w:ilvl w:val="0"/>
          <w:numId w:val="118"/>
        </w:numPr>
        <w:tabs>
          <w:tab w:val="left" w:pos="1068"/>
        </w:tabs>
        <w:spacing w:before="1"/>
        <w:rPr>
          <w:spacing w:val="-1"/>
          <w:w w:val="95"/>
          <w:sz w:val="16"/>
          <w:szCs w:val="18"/>
          <w:lang w:eastAsia="zh-CN"/>
        </w:rPr>
      </w:pPr>
      <w:r>
        <w:rPr>
          <w:spacing w:val="-1"/>
          <w:w w:val="95"/>
          <w:sz w:val="16"/>
          <w:szCs w:val="18"/>
          <w:lang w:eastAsia="zh-CN"/>
        </w:rPr>
        <w:t>采用不防断式中心锚结或下锚位于桥梁上时，宜选用棘轮补偿装置。</w:t>
      </w:r>
    </w:p>
    <w:p w14:paraId="0220FAE4">
      <w:pPr>
        <w:tabs>
          <w:tab w:val="left" w:pos="1068"/>
        </w:tabs>
        <w:ind w:left="1068"/>
        <w:rPr>
          <w:sz w:val="16"/>
          <w:szCs w:val="18"/>
          <w:lang w:eastAsia="zh-CN"/>
        </w:rPr>
      </w:pPr>
      <w:r>
        <w:rPr>
          <w:sz w:val="16"/>
          <w:szCs w:val="16"/>
          <w:lang w:eastAsia="zh-CN"/>
        </w:rPr>
        <w:t>Ratchet compensation device should be selected when non-breakable central anchor is adopted or the lower anchor is located on the bridge.</w:t>
      </w:r>
    </w:p>
    <w:p w14:paraId="29C73B9A">
      <w:pPr>
        <w:spacing w:before="5"/>
        <w:rPr>
          <w:sz w:val="11"/>
          <w:szCs w:val="16"/>
          <w:lang w:eastAsia="zh-CN"/>
        </w:rPr>
      </w:pPr>
    </w:p>
    <w:p w14:paraId="6A838032">
      <w:pPr>
        <w:numPr>
          <w:ilvl w:val="0"/>
          <w:numId w:val="118"/>
        </w:numPr>
        <w:tabs>
          <w:tab w:val="left" w:pos="1068"/>
        </w:tabs>
        <w:spacing w:before="1" w:line="427" w:lineRule="auto"/>
        <w:ind w:left="122" w:right="222" w:firstLine="420"/>
        <w:rPr>
          <w:w w:val="99"/>
          <w:sz w:val="16"/>
          <w:szCs w:val="18"/>
          <w:lang w:eastAsia="zh-CN"/>
        </w:rPr>
      </w:pPr>
      <w:r>
        <w:rPr>
          <w:spacing w:val="-1"/>
          <w:w w:val="99"/>
          <w:sz w:val="16"/>
          <w:szCs w:val="18"/>
          <w:lang w:eastAsia="zh-CN"/>
        </w:rPr>
        <w:t>棘轮补偿装置安装正确，棘轮本体无裂纹、变形，转动灵活无卡滞</w:t>
      </w:r>
      <w:r>
        <w:rPr>
          <w:spacing w:val="2"/>
          <w:w w:val="99"/>
          <w:sz w:val="16"/>
          <w:szCs w:val="18"/>
          <w:lang w:eastAsia="zh-CN"/>
        </w:rPr>
        <w:t>（</w:t>
      </w:r>
      <w:r>
        <w:rPr>
          <w:spacing w:val="-1"/>
          <w:w w:val="99"/>
          <w:sz w:val="16"/>
          <w:szCs w:val="18"/>
          <w:lang w:eastAsia="zh-CN"/>
        </w:rPr>
        <w:t>人力用手托动坠砣能上下自由移动）</w:t>
      </w:r>
      <w:r>
        <w:rPr>
          <w:w w:val="99"/>
          <w:sz w:val="16"/>
          <w:szCs w:val="18"/>
          <w:lang w:eastAsia="zh-CN"/>
        </w:rPr>
        <w:t>。</w:t>
      </w:r>
    </w:p>
    <w:p w14:paraId="12EDDB90">
      <w:pPr>
        <w:tabs>
          <w:tab w:val="left" w:pos="1068"/>
        </w:tabs>
        <w:ind w:left="122" w:right="222"/>
        <w:rPr>
          <w:sz w:val="16"/>
          <w:szCs w:val="18"/>
          <w:lang w:eastAsia="zh-CN"/>
        </w:rPr>
      </w:pPr>
      <w:r>
        <w:rPr>
          <w:sz w:val="16"/>
          <w:szCs w:val="16"/>
          <w:lang w:eastAsia="zh-CN"/>
        </w:rPr>
        <w:t>Ratchet compensation device is installed correctly, ratchet body without cracks, deformation, flexible rotation without jamming (manual hand-supported weight can move up and down freely).</w:t>
      </w:r>
    </w:p>
    <w:p w14:paraId="47A1443D">
      <w:pPr>
        <w:numPr>
          <w:ilvl w:val="0"/>
          <w:numId w:val="118"/>
        </w:numPr>
        <w:tabs>
          <w:tab w:val="left" w:pos="1068"/>
        </w:tabs>
        <w:spacing w:line="424" w:lineRule="auto"/>
        <w:ind w:left="122" w:right="222" w:firstLine="420"/>
        <w:rPr>
          <w:spacing w:val="-1"/>
          <w:w w:val="99"/>
          <w:sz w:val="16"/>
          <w:szCs w:val="18"/>
          <w:lang w:eastAsia="zh-CN"/>
        </w:rPr>
      </w:pPr>
      <w:r>
        <w:rPr>
          <w:spacing w:val="-1"/>
          <w:w w:val="99"/>
          <w:sz w:val="16"/>
          <w:szCs w:val="18"/>
          <w:lang w:eastAsia="zh-CN"/>
        </w:rPr>
        <w:t>对需要加注润滑油的棘轮补偿滑轮，应按产品规定的期限加注润滑油，没有规定</w:t>
      </w:r>
      <w:r>
        <w:rPr>
          <w:w w:val="99"/>
          <w:sz w:val="16"/>
          <w:szCs w:val="18"/>
          <w:lang w:eastAsia="zh-CN"/>
        </w:rPr>
        <w:t>者至少</w:t>
      </w:r>
      <w:r>
        <w:rPr>
          <w:sz w:val="16"/>
          <w:szCs w:val="18"/>
          <w:lang w:eastAsia="zh-CN"/>
        </w:rPr>
        <w:t xml:space="preserve"> </w:t>
      </w:r>
      <w:r>
        <w:rPr>
          <w:w w:val="99"/>
          <w:sz w:val="16"/>
          <w:szCs w:val="18"/>
          <w:lang w:eastAsia="zh-CN"/>
        </w:rPr>
        <w:t>3</w:t>
      </w:r>
      <w:r>
        <w:rPr>
          <w:spacing w:val="-52"/>
          <w:sz w:val="16"/>
          <w:szCs w:val="18"/>
          <w:lang w:eastAsia="zh-CN"/>
        </w:rPr>
        <w:t xml:space="preserve"> </w:t>
      </w:r>
      <w:r>
        <w:rPr>
          <w:spacing w:val="-1"/>
          <w:w w:val="99"/>
          <w:sz w:val="16"/>
          <w:szCs w:val="18"/>
          <w:lang w:eastAsia="zh-CN"/>
        </w:rPr>
        <w:t>年一次。</w:t>
      </w:r>
    </w:p>
    <w:p w14:paraId="418053D3">
      <w:pPr>
        <w:tabs>
          <w:tab w:val="left" w:pos="1068"/>
        </w:tabs>
        <w:ind w:left="122" w:right="222"/>
        <w:rPr>
          <w:sz w:val="16"/>
          <w:szCs w:val="18"/>
          <w:lang w:eastAsia="zh-CN"/>
        </w:rPr>
      </w:pPr>
      <w:r>
        <w:rPr>
          <w:sz w:val="16"/>
          <w:szCs w:val="16"/>
          <w:lang w:eastAsia="zh-CN"/>
        </w:rPr>
        <w:t>For ratchet compensation pulleys that need to be filled with lubricating oil, lubricating oil should be filled according to the time limit specified by the product, and if there is no regulation, it should be filled at least once every 3 years.</w:t>
      </w:r>
    </w:p>
    <w:p w14:paraId="593654B2">
      <w:pPr>
        <w:numPr>
          <w:ilvl w:val="0"/>
          <w:numId w:val="118"/>
        </w:numPr>
        <w:tabs>
          <w:tab w:val="left" w:pos="1068"/>
        </w:tabs>
        <w:spacing w:before="2"/>
        <w:rPr>
          <w:spacing w:val="-1"/>
          <w:w w:val="95"/>
          <w:sz w:val="16"/>
          <w:szCs w:val="18"/>
          <w:lang w:eastAsia="zh-CN"/>
        </w:rPr>
      </w:pPr>
      <w:r>
        <w:rPr>
          <w:spacing w:val="-1"/>
          <w:w w:val="95"/>
          <w:sz w:val="16"/>
          <w:szCs w:val="18"/>
          <w:lang w:eastAsia="zh-CN"/>
        </w:rPr>
        <w:t>制动装置作用良好，制动卡块到大轮轮齿间的距离符合设计要求。</w:t>
      </w:r>
    </w:p>
    <w:p w14:paraId="16BD14E6">
      <w:pPr>
        <w:tabs>
          <w:tab w:val="left" w:pos="1068"/>
        </w:tabs>
        <w:ind w:left="1068"/>
        <w:rPr>
          <w:sz w:val="16"/>
          <w:szCs w:val="18"/>
          <w:lang w:eastAsia="zh-CN"/>
        </w:rPr>
      </w:pPr>
      <w:r>
        <w:rPr>
          <w:sz w:val="16"/>
          <w:szCs w:val="16"/>
          <w:lang w:eastAsia="zh-CN"/>
        </w:rPr>
        <w:t>The braking device works well, and the distance between the braking block and the teeth of the big wheel meets the design requirements.</w:t>
      </w:r>
    </w:p>
    <w:p w14:paraId="59F4CA7B">
      <w:pPr>
        <w:spacing w:before="6"/>
        <w:rPr>
          <w:sz w:val="11"/>
          <w:szCs w:val="16"/>
          <w:lang w:eastAsia="zh-CN"/>
        </w:rPr>
      </w:pPr>
    </w:p>
    <w:p w14:paraId="68E3BFCB">
      <w:pPr>
        <w:numPr>
          <w:ilvl w:val="0"/>
          <w:numId w:val="118"/>
        </w:numPr>
        <w:tabs>
          <w:tab w:val="left" w:pos="1068"/>
        </w:tabs>
        <w:rPr>
          <w:spacing w:val="-10"/>
          <w:w w:val="95"/>
          <w:sz w:val="16"/>
          <w:szCs w:val="18"/>
          <w:lang w:eastAsia="zh-CN"/>
        </w:rPr>
      </w:pPr>
      <w:r>
        <w:rPr>
          <w:w w:val="95"/>
          <w:sz w:val="16"/>
          <w:szCs w:val="18"/>
          <w:lang w:eastAsia="zh-CN"/>
        </w:rPr>
        <w:t>平衡轮与棘轮的间距不小于</w:t>
      </w:r>
      <w:r>
        <w:rPr>
          <w:spacing w:val="74"/>
          <w:w w:val="150"/>
          <w:sz w:val="16"/>
          <w:szCs w:val="18"/>
          <w:lang w:eastAsia="zh-CN"/>
        </w:rPr>
        <w:t xml:space="preserve"> </w:t>
      </w:r>
      <w:r>
        <w:rPr>
          <w:w w:val="95"/>
          <w:sz w:val="16"/>
          <w:szCs w:val="18"/>
          <w:lang w:eastAsia="zh-CN"/>
        </w:rPr>
        <w:t>500mm</w:t>
      </w:r>
      <w:r>
        <w:rPr>
          <w:spacing w:val="-10"/>
          <w:w w:val="95"/>
          <w:sz w:val="16"/>
          <w:szCs w:val="18"/>
          <w:lang w:eastAsia="zh-CN"/>
        </w:rPr>
        <w:t>。</w:t>
      </w:r>
    </w:p>
    <w:p w14:paraId="4BC9E3BF">
      <w:pPr>
        <w:tabs>
          <w:tab w:val="left" w:pos="1068"/>
        </w:tabs>
        <w:ind w:left="1068"/>
        <w:rPr>
          <w:sz w:val="16"/>
          <w:szCs w:val="18"/>
          <w:lang w:eastAsia="zh-CN"/>
        </w:rPr>
      </w:pPr>
      <w:r>
        <w:rPr>
          <w:sz w:val="16"/>
          <w:szCs w:val="16"/>
          <w:lang w:eastAsia="zh-CN"/>
        </w:rPr>
        <w:t>The distance between balance wheel and ratchet wheel shall not be less than 500mm.</w:t>
      </w:r>
    </w:p>
    <w:p w14:paraId="7D227DEB">
      <w:pPr>
        <w:spacing w:before="3"/>
        <w:rPr>
          <w:sz w:val="11"/>
          <w:szCs w:val="16"/>
          <w:lang w:eastAsia="zh-CN"/>
        </w:rPr>
      </w:pPr>
    </w:p>
    <w:p w14:paraId="07F2273C">
      <w:pPr>
        <w:numPr>
          <w:ilvl w:val="0"/>
          <w:numId w:val="118"/>
        </w:numPr>
        <w:tabs>
          <w:tab w:val="left" w:pos="1068"/>
        </w:tabs>
        <w:spacing w:before="1"/>
        <w:rPr>
          <w:spacing w:val="-10"/>
          <w:w w:val="95"/>
          <w:sz w:val="16"/>
          <w:szCs w:val="18"/>
          <w:lang w:eastAsia="zh-CN"/>
        </w:rPr>
      </w:pPr>
      <w:r>
        <w:rPr>
          <w:w w:val="95"/>
          <w:sz w:val="16"/>
          <w:szCs w:val="18"/>
          <w:lang w:eastAsia="zh-CN"/>
        </w:rPr>
        <w:t>棘轮大小轮转动灵活，轮槽上下偏斜不得大于</w:t>
      </w:r>
      <w:r>
        <w:rPr>
          <w:spacing w:val="42"/>
          <w:sz w:val="16"/>
          <w:szCs w:val="18"/>
          <w:lang w:eastAsia="zh-CN"/>
        </w:rPr>
        <w:t xml:space="preserve">  </w:t>
      </w:r>
      <w:r>
        <w:rPr>
          <w:w w:val="95"/>
          <w:sz w:val="16"/>
          <w:szCs w:val="18"/>
          <w:lang w:eastAsia="zh-CN"/>
        </w:rPr>
        <w:t>5mm</w:t>
      </w:r>
      <w:r>
        <w:rPr>
          <w:spacing w:val="-10"/>
          <w:w w:val="95"/>
          <w:sz w:val="16"/>
          <w:szCs w:val="18"/>
          <w:lang w:eastAsia="zh-CN"/>
        </w:rPr>
        <w:t>。</w:t>
      </w:r>
    </w:p>
    <w:p w14:paraId="49700EED">
      <w:pPr>
        <w:tabs>
          <w:tab w:val="left" w:pos="1068"/>
        </w:tabs>
        <w:ind w:left="1068"/>
        <w:rPr>
          <w:sz w:val="16"/>
          <w:szCs w:val="18"/>
          <w:lang w:eastAsia="zh-CN"/>
        </w:rPr>
      </w:pPr>
      <w:r>
        <w:rPr>
          <w:sz w:val="16"/>
          <w:szCs w:val="16"/>
          <w:lang w:eastAsia="zh-CN"/>
        </w:rPr>
        <w:t>The ratchet wheel rotates flexibly, and the deviation of the wheel groove from top to bottom shall not be greater than 5mm.</w:t>
      </w:r>
    </w:p>
    <w:p w14:paraId="77314F59">
      <w:pPr>
        <w:spacing w:before="3"/>
        <w:rPr>
          <w:sz w:val="11"/>
          <w:szCs w:val="16"/>
          <w:lang w:eastAsia="zh-CN"/>
        </w:rPr>
      </w:pPr>
    </w:p>
    <w:p w14:paraId="5409DECD">
      <w:pPr>
        <w:numPr>
          <w:ilvl w:val="0"/>
          <w:numId w:val="115"/>
        </w:numPr>
        <w:tabs>
          <w:tab w:val="left" w:pos="1067"/>
        </w:tabs>
        <w:spacing w:line="427" w:lineRule="auto"/>
        <w:ind w:left="542" w:right="1801" w:firstLine="0"/>
        <w:rPr>
          <w:spacing w:val="-2"/>
          <w:sz w:val="16"/>
          <w:szCs w:val="18"/>
        </w:rPr>
      </w:pPr>
      <w:r>
        <w:rPr>
          <w:spacing w:val="-2"/>
          <w:w w:val="95"/>
          <w:sz w:val="16"/>
          <w:szCs w:val="18"/>
          <w:lang w:eastAsia="zh-CN"/>
        </w:rPr>
        <w:t>承力索、接触线两下锚绝缘子串应对齐，允许偏差为±100mm。</w:t>
      </w:r>
      <w:r>
        <w:rPr>
          <w:spacing w:val="80"/>
          <w:sz w:val="16"/>
          <w:szCs w:val="18"/>
          <w:lang w:eastAsia="zh-CN"/>
        </w:rPr>
        <w:t xml:space="preserve"> </w:t>
      </w:r>
      <w:r>
        <w:rPr>
          <w:spacing w:val="-2"/>
          <w:sz w:val="16"/>
          <w:szCs w:val="18"/>
        </w:rPr>
        <w:t>246．弹簧补偿装置</w:t>
      </w:r>
    </w:p>
    <w:p w14:paraId="20A12AD6">
      <w:pPr>
        <w:tabs>
          <w:tab w:val="left" w:pos="1067"/>
        </w:tabs>
        <w:ind w:left="542" w:right="1801"/>
        <w:rPr>
          <w:sz w:val="16"/>
          <w:szCs w:val="18"/>
        </w:rPr>
      </w:pPr>
      <w:r>
        <w:rPr>
          <w:sz w:val="16"/>
          <w:szCs w:val="16"/>
        </w:rPr>
        <w:t>The two anchor insulator strings of load-bearing cable and contact line shall be aligned, and the allowable deviation shall be 100mm. 246. Spring compensation device</w:t>
      </w:r>
    </w:p>
    <w:p w14:paraId="02BDB735">
      <w:pPr>
        <w:spacing w:line="427" w:lineRule="auto"/>
        <w:rPr>
          <w:sz w:val="16"/>
          <w:szCs w:val="18"/>
        </w:rPr>
        <w:sectPr>
          <w:pgSz w:w="11910" w:h="16840"/>
          <w:pgMar w:top="1480" w:right="1580" w:bottom="1380" w:left="1680" w:header="0" w:footer="1183" w:gutter="0"/>
          <w:cols w:space="720" w:num="1"/>
        </w:sectPr>
      </w:pPr>
    </w:p>
    <w:p w14:paraId="7562A82A">
      <w:pPr>
        <w:numPr>
          <w:ilvl w:val="0"/>
          <w:numId w:val="119"/>
        </w:numPr>
        <w:tabs>
          <w:tab w:val="left" w:pos="1067"/>
        </w:tabs>
        <w:spacing w:before="45"/>
        <w:rPr>
          <w:spacing w:val="-1"/>
          <w:w w:val="95"/>
          <w:sz w:val="16"/>
          <w:szCs w:val="18"/>
          <w:lang w:eastAsia="zh-CN"/>
        </w:rPr>
      </w:pPr>
      <w:r>
        <w:rPr>
          <w:spacing w:val="-1"/>
          <w:w w:val="95"/>
          <w:sz w:val="16"/>
          <w:szCs w:val="18"/>
          <w:lang w:eastAsia="zh-CN"/>
        </w:rPr>
        <w:t>弹簧补偿装置刻度牌与环境温度相对应，补偿绳伸缩长度符合设计要求。</w:t>
      </w:r>
    </w:p>
    <w:p w14:paraId="32C35369">
      <w:pPr>
        <w:tabs>
          <w:tab w:val="left" w:pos="1067"/>
        </w:tabs>
        <w:ind w:left="1066"/>
        <w:rPr>
          <w:sz w:val="16"/>
          <w:szCs w:val="18"/>
          <w:lang w:eastAsia="zh-CN"/>
        </w:rPr>
      </w:pPr>
      <w:r>
        <w:rPr>
          <w:sz w:val="16"/>
          <w:szCs w:val="16"/>
          <w:lang w:eastAsia="zh-CN"/>
        </w:rPr>
        <w:t>The scale plate of spring compensation device corresponds to the ambient temperature, and the telescopic length of compensation rope meets the design requirements.</w:t>
      </w:r>
    </w:p>
    <w:p w14:paraId="72B17ADE">
      <w:pPr>
        <w:spacing w:before="5"/>
        <w:rPr>
          <w:sz w:val="11"/>
          <w:szCs w:val="16"/>
          <w:lang w:eastAsia="zh-CN"/>
        </w:rPr>
      </w:pPr>
    </w:p>
    <w:p w14:paraId="1E0EFC87">
      <w:pPr>
        <w:numPr>
          <w:ilvl w:val="0"/>
          <w:numId w:val="119"/>
        </w:numPr>
        <w:tabs>
          <w:tab w:val="left" w:pos="1068"/>
        </w:tabs>
        <w:spacing w:before="1" w:line="427" w:lineRule="auto"/>
        <w:ind w:left="122" w:right="224" w:firstLine="420"/>
        <w:rPr>
          <w:spacing w:val="-1"/>
          <w:w w:val="99"/>
          <w:sz w:val="16"/>
          <w:szCs w:val="18"/>
          <w:lang w:eastAsia="zh-CN"/>
        </w:rPr>
      </w:pPr>
      <w:r>
        <w:rPr>
          <w:spacing w:val="-1"/>
          <w:w w:val="99"/>
          <w:sz w:val="16"/>
          <w:szCs w:val="18"/>
          <w:lang w:eastAsia="zh-CN"/>
        </w:rPr>
        <w:t>弹簧补偿器本体安装牢固，位置符合设计要求。本体无裂纹、变形，与下锚方向在同一直线上。</w:t>
      </w:r>
    </w:p>
    <w:p w14:paraId="470ED945">
      <w:pPr>
        <w:tabs>
          <w:tab w:val="left" w:pos="1068"/>
        </w:tabs>
        <w:ind w:left="122" w:right="224"/>
        <w:rPr>
          <w:sz w:val="16"/>
          <w:szCs w:val="18"/>
          <w:lang w:eastAsia="zh-CN"/>
        </w:rPr>
      </w:pPr>
      <w:r>
        <w:rPr>
          <w:sz w:val="16"/>
          <w:szCs w:val="16"/>
          <w:lang w:eastAsia="zh-CN"/>
        </w:rPr>
        <w:t>The spring compensator body is firmly installed and its position meets the design requirements. The body has no crack and deformation, and is on the same straight line as the anchor direction.</w:t>
      </w:r>
    </w:p>
    <w:p w14:paraId="67435C96">
      <w:pPr>
        <w:numPr>
          <w:ilvl w:val="0"/>
          <w:numId w:val="119"/>
        </w:numPr>
        <w:tabs>
          <w:tab w:val="left" w:pos="1067"/>
        </w:tabs>
        <w:spacing w:line="266" w:lineRule="exact"/>
        <w:rPr>
          <w:spacing w:val="-1"/>
          <w:w w:val="95"/>
          <w:sz w:val="16"/>
          <w:szCs w:val="18"/>
          <w:lang w:eastAsia="zh-CN"/>
        </w:rPr>
      </w:pPr>
      <w:r>
        <w:rPr>
          <w:spacing w:val="-1"/>
          <w:w w:val="95"/>
          <w:sz w:val="16"/>
          <w:szCs w:val="18"/>
          <w:lang w:eastAsia="zh-CN"/>
        </w:rPr>
        <w:t>补偿绳位于渐开线轮槽正中，不得偏磨，不得有松股、断股和接头。</w:t>
      </w:r>
    </w:p>
    <w:p w14:paraId="3C271E1F">
      <w:pPr>
        <w:tabs>
          <w:tab w:val="left" w:pos="1067"/>
        </w:tabs>
        <w:ind w:left="1066"/>
        <w:rPr>
          <w:sz w:val="16"/>
          <w:szCs w:val="18"/>
          <w:lang w:eastAsia="zh-CN"/>
        </w:rPr>
      </w:pPr>
      <w:r>
        <w:rPr>
          <w:sz w:val="16"/>
          <w:szCs w:val="16"/>
          <w:lang w:eastAsia="zh-CN"/>
        </w:rPr>
        <w:t>The compensation rope is located in the middle of the involute wheel groove, and shall not be worn eccentrically, and shall not have loose strands, broken strands and joints.</w:t>
      </w:r>
    </w:p>
    <w:p w14:paraId="45108B59">
      <w:pPr>
        <w:spacing w:before="5"/>
        <w:rPr>
          <w:sz w:val="11"/>
          <w:szCs w:val="16"/>
          <w:lang w:eastAsia="zh-CN"/>
        </w:rPr>
      </w:pPr>
    </w:p>
    <w:p w14:paraId="1A70718A">
      <w:pPr>
        <w:numPr>
          <w:ilvl w:val="0"/>
          <w:numId w:val="119"/>
        </w:numPr>
        <w:tabs>
          <w:tab w:val="left" w:pos="1067"/>
        </w:tabs>
        <w:spacing w:before="1"/>
        <w:rPr>
          <w:spacing w:val="-1"/>
          <w:w w:val="95"/>
          <w:sz w:val="16"/>
          <w:szCs w:val="18"/>
          <w:lang w:eastAsia="zh-CN"/>
        </w:rPr>
      </w:pPr>
      <w:r>
        <w:rPr>
          <w:spacing w:val="-1"/>
          <w:w w:val="95"/>
          <w:sz w:val="16"/>
          <w:szCs w:val="18"/>
          <w:lang w:eastAsia="zh-CN"/>
        </w:rPr>
        <w:t>弹簧补偿装置各零部件安装正确。</w:t>
      </w:r>
    </w:p>
    <w:p w14:paraId="75802138">
      <w:pPr>
        <w:tabs>
          <w:tab w:val="left" w:pos="1067"/>
        </w:tabs>
        <w:ind w:left="1066"/>
        <w:rPr>
          <w:sz w:val="16"/>
          <w:szCs w:val="18"/>
          <w:lang w:eastAsia="zh-CN"/>
        </w:rPr>
      </w:pPr>
      <w:r>
        <w:rPr>
          <w:sz w:val="16"/>
          <w:szCs w:val="16"/>
          <w:lang w:eastAsia="zh-CN"/>
        </w:rPr>
        <w:t>All parts of spring compensation device are installed correctly.</w:t>
      </w:r>
    </w:p>
    <w:p w14:paraId="7521FADC">
      <w:pPr>
        <w:spacing w:before="3"/>
        <w:rPr>
          <w:sz w:val="11"/>
          <w:szCs w:val="16"/>
          <w:lang w:eastAsia="zh-CN"/>
        </w:rPr>
      </w:pPr>
    </w:p>
    <w:p w14:paraId="7732982E">
      <w:pPr>
        <w:numPr>
          <w:ilvl w:val="0"/>
          <w:numId w:val="120"/>
        </w:numPr>
        <w:tabs>
          <w:tab w:val="left" w:pos="1068"/>
        </w:tabs>
        <w:rPr>
          <w:spacing w:val="-1"/>
          <w:w w:val="95"/>
          <w:sz w:val="16"/>
          <w:szCs w:val="18"/>
          <w:lang w:eastAsia="zh-CN"/>
        </w:rPr>
      </w:pPr>
      <w:r>
        <w:rPr>
          <w:spacing w:val="-1"/>
          <w:w w:val="95"/>
          <w:sz w:val="16"/>
          <w:szCs w:val="18"/>
          <w:lang w:eastAsia="zh-CN"/>
        </w:rPr>
        <w:t>液压等其他结构形式补偿装置，其技术状态符合设计要求。</w:t>
      </w:r>
    </w:p>
    <w:p w14:paraId="2798290A">
      <w:pPr>
        <w:tabs>
          <w:tab w:val="left" w:pos="1068"/>
        </w:tabs>
        <w:ind w:left="1068"/>
        <w:rPr>
          <w:sz w:val="16"/>
          <w:szCs w:val="18"/>
          <w:lang w:eastAsia="zh-CN"/>
        </w:rPr>
      </w:pPr>
      <w:r>
        <w:rPr>
          <w:sz w:val="16"/>
          <w:szCs w:val="16"/>
          <w:lang w:eastAsia="zh-CN"/>
        </w:rPr>
        <w:t>The technical status of compensation devices with hydraulic and other structural forms meets the design requirements.</w:t>
      </w:r>
    </w:p>
    <w:p w14:paraId="06CD080F">
      <w:pPr>
        <w:spacing w:before="6"/>
        <w:rPr>
          <w:sz w:val="11"/>
          <w:szCs w:val="16"/>
          <w:lang w:eastAsia="zh-CN"/>
        </w:rPr>
      </w:pPr>
    </w:p>
    <w:p w14:paraId="35A0AFF5">
      <w:pPr>
        <w:numPr>
          <w:ilvl w:val="0"/>
          <w:numId w:val="120"/>
        </w:numPr>
        <w:tabs>
          <w:tab w:val="left" w:pos="1068"/>
        </w:tabs>
        <w:ind w:right="3044" w:hanging="1068"/>
        <w:rPr>
          <w:spacing w:val="-1"/>
          <w:w w:val="95"/>
          <w:sz w:val="16"/>
          <w:szCs w:val="18"/>
          <w:lang w:eastAsia="zh-CN"/>
        </w:rPr>
      </w:pPr>
      <w:r>
        <w:rPr>
          <w:spacing w:val="-1"/>
          <w:w w:val="95"/>
          <w:sz w:val="16"/>
          <w:szCs w:val="18"/>
          <w:lang w:eastAsia="zh-CN"/>
        </w:rPr>
        <w:t>同一锚段两端，补偿装置型号应保持一致。</w:t>
      </w:r>
    </w:p>
    <w:p w14:paraId="75C74882">
      <w:pPr>
        <w:tabs>
          <w:tab w:val="left" w:pos="1068"/>
        </w:tabs>
        <w:ind w:left="1068" w:right="3044"/>
        <w:rPr>
          <w:sz w:val="16"/>
          <w:szCs w:val="18"/>
          <w:lang w:eastAsia="zh-CN"/>
        </w:rPr>
      </w:pPr>
      <w:r>
        <w:rPr>
          <w:sz w:val="16"/>
          <w:szCs w:val="16"/>
          <w:lang w:eastAsia="zh-CN"/>
        </w:rPr>
        <w:t>At both ends of the same anchor section, the model of compensation device should be consistent.</w:t>
      </w:r>
    </w:p>
    <w:p w14:paraId="2BDA04AA">
      <w:pPr>
        <w:spacing w:before="11"/>
        <w:rPr>
          <w:sz w:val="10"/>
          <w:szCs w:val="16"/>
          <w:lang w:eastAsia="zh-CN"/>
        </w:rPr>
      </w:pPr>
    </w:p>
    <w:p w14:paraId="1FCA4338">
      <w:pPr>
        <w:spacing w:line="372" w:lineRule="auto"/>
        <w:ind w:left="3549" w:right="3649"/>
        <w:jc w:val="center"/>
        <w:outlineLvl w:val="0"/>
        <w:rPr>
          <w:b/>
          <w:bCs/>
          <w:spacing w:val="-2"/>
          <w:sz w:val="20"/>
          <w:szCs w:val="20"/>
        </w:rPr>
      </w:pPr>
      <w:r>
        <w:rPr>
          <w:b/>
          <w:bCs/>
          <w:spacing w:val="-2"/>
          <w:sz w:val="20"/>
          <w:szCs w:val="20"/>
        </w:rPr>
        <w:t>定位支撑装置软(硬)横跨</w:t>
      </w:r>
    </w:p>
    <w:p w14:paraId="7DC306E5">
      <w:pPr>
        <w:ind w:left="3549" w:right="3649"/>
        <w:jc w:val="center"/>
        <w:outlineLvl w:val="0"/>
        <w:rPr>
          <w:b/>
          <w:bCs/>
          <w:sz w:val="20"/>
          <w:szCs w:val="20"/>
        </w:rPr>
      </w:pPr>
      <w:r>
        <w:rPr>
          <w:b/>
          <w:bCs/>
          <w:sz w:val="20"/>
          <w:szCs w:val="20"/>
        </w:rPr>
        <w:t>Soft (hard) span of positioning support device</w:t>
      </w:r>
    </w:p>
    <w:p w14:paraId="4DED2214">
      <w:pPr>
        <w:numPr>
          <w:ilvl w:val="0"/>
          <w:numId w:val="120"/>
        </w:numPr>
        <w:tabs>
          <w:tab w:val="left" w:pos="1068"/>
        </w:tabs>
        <w:spacing w:before="23"/>
        <w:ind w:right="6404" w:hanging="1068"/>
        <w:rPr>
          <w:spacing w:val="-4"/>
          <w:w w:val="95"/>
          <w:sz w:val="16"/>
          <w:szCs w:val="18"/>
        </w:rPr>
      </w:pPr>
      <w:r>
        <w:rPr>
          <w:spacing w:val="-4"/>
          <w:w w:val="95"/>
          <w:sz w:val="16"/>
          <w:szCs w:val="18"/>
        </w:rPr>
        <w:t>软横跨</w:t>
      </w:r>
    </w:p>
    <w:p w14:paraId="517D781E">
      <w:pPr>
        <w:tabs>
          <w:tab w:val="left" w:pos="1068"/>
        </w:tabs>
        <w:ind w:left="1068" w:right="6404"/>
        <w:rPr>
          <w:sz w:val="16"/>
          <w:szCs w:val="18"/>
        </w:rPr>
      </w:pPr>
      <w:r>
        <w:rPr>
          <w:sz w:val="16"/>
          <w:szCs w:val="16"/>
        </w:rPr>
        <w:t>Soft span</w:t>
      </w:r>
    </w:p>
    <w:p w14:paraId="5DDAA63D">
      <w:pPr>
        <w:spacing w:before="3"/>
        <w:rPr>
          <w:sz w:val="11"/>
          <w:szCs w:val="16"/>
        </w:rPr>
      </w:pPr>
    </w:p>
    <w:p w14:paraId="2C85B1B4">
      <w:pPr>
        <w:numPr>
          <w:ilvl w:val="0"/>
          <w:numId w:val="121"/>
        </w:numPr>
        <w:tabs>
          <w:tab w:val="left" w:pos="1026"/>
        </w:tabs>
        <w:rPr>
          <w:spacing w:val="-1"/>
          <w:w w:val="95"/>
          <w:sz w:val="16"/>
          <w:szCs w:val="18"/>
          <w:lang w:eastAsia="zh-CN"/>
        </w:rPr>
      </w:pPr>
      <w:r>
        <w:rPr>
          <w:spacing w:val="-1"/>
          <w:w w:val="95"/>
          <w:sz w:val="16"/>
          <w:szCs w:val="18"/>
          <w:lang w:eastAsia="zh-CN"/>
        </w:rPr>
        <w:t>横向承力索、上、下部固定绳</w:t>
      </w:r>
    </w:p>
    <w:p w14:paraId="0F39280D">
      <w:pPr>
        <w:tabs>
          <w:tab w:val="left" w:pos="1026"/>
        </w:tabs>
        <w:ind w:left="1026"/>
        <w:rPr>
          <w:sz w:val="16"/>
          <w:szCs w:val="18"/>
          <w:lang w:eastAsia="zh-CN"/>
        </w:rPr>
      </w:pPr>
      <w:r>
        <w:rPr>
          <w:sz w:val="16"/>
          <w:szCs w:val="16"/>
          <w:lang w:eastAsia="zh-CN"/>
        </w:rPr>
        <w:t>Transverse bearing rope, upper and lower fixing rope</w:t>
      </w:r>
    </w:p>
    <w:p w14:paraId="7658CA4F">
      <w:pPr>
        <w:spacing w:before="3"/>
        <w:rPr>
          <w:sz w:val="11"/>
          <w:szCs w:val="16"/>
          <w:lang w:eastAsia="zh-CN"/>
        </w:rPr>
      </w:pPr>
    </w:p>
    <w:p w14:paraId="27D68B8D">
      <w:pPr>
        <w:numPr>
          <w:ilvl w:val="1"/>
          <w:numId w:val="121"/>
        </w:numPr>
        <w:tabs>
          <w:tab w:val="left" w:pos="1068"/>
        </w:tabs>
        <w:spacing w:before="1" w:line="427" w:lineRule="auto"/>
        <w:ind w:right="222" w:firstLine="420"/>
        <w:rPr>
          <w:spacing w:val="-1"/>
          <w:w w:val="99"/>
          <w:sz w:val="16"/>
          <w:szCs w:val="18"/>
          <w:lang w:eastAsia="zh-CN"/>
        </w:rPr>
      </w:pPr>
      <w:r>
        <w:rPr>
          <w:spacing w:val="-1"/>
          <w:w w:val="99"/>
          <w:sz w:val="16"/>
          <w:szCs w:val="18"/>
          <w:lang w:eastAsia="zh-CN"/>
        </w:rPr>
        <w:t>横向承力索（双横承力索为其中心线</w:t>
      </w:r>
      <w:r>
        <w:rPr>
          <w:spacing w:val="2"/>
          <w:w w:val="99"/>
          <w:sz w:val="16"/>
          <w:szCs w:val="18"/>
          <w:lang w:eastAsia="zh-CN"/>
        </w:rPr>
        <w:t>）</w:t>
      </w:r>
      <w:r>
        <w:rPr>
          <w:spacing w:val="-1"/>
          <w:w w:val="99"/>
          <w:sz w:val="16"/>
          <w:szCs w:val="18"/>
          <w:lang w:eastAsia="zh-CN"/>
        </w:rPr>
        <w:t>的弛度应符合规定，和上、下部固定绳应布置在同一个铅垂面内。双横承力索两条线的张力应相等。</w:t>
      </w:r>
    </w:p>
    <w:p w14:paraId="1B59F13E">
      <w:pPr>
        <w:tabs>
          <w:tab w:val="left" w:pos="1068"/>
        </w:tabs>
        <w:ind w:left="122" w:right="222"/>
        <w:rPr>
          <w:sz w:val="16"/>
          <w:szCs w:val="18"/>
          <w:lang w:eastAsia="zh-CN"/>
        </w:rPr>
      </w:pPr>
      <w:r>
        <w:rPr>
          <w:sz w:val="16"/>
          <w:szCs w:val="16"/>
          <w:lang w:eastAsia="zh-CN"/>
        </w:rPr>
        <w:t>The sagging degree of transverse bearing cable (double transverse bearing cable is its center line) shall conform to the regulations, and the upper and lower fixed ropes shall be arranged in the same vertical plane. The tension of two lines of double transverse bearing cable should be equal.</w:t>
      </w:r>
    </w:p>
    <w:p w14:paraId="16AFD37F">
      <w:pPr>
        <w:numPr>
          <w:ilvl w:val="1"/>
          <w:numId w:val="121"/>
        </w:numPr>
        <w:tabs>
          <w:tab w:val="left" w:pos="1068"/>
        </w:tabs>
        <w:spacing w:line="427" w:lineRule="auto"/>
        <w:ind w:right="222" w:firstLine="420"/>
        <w:rPr>
          <w:w w:val="99"/>
          <w:sz w:val="16"/>
          <w:szCs w:val="18"/>
          <w:lang w:eastAsia="zh-CN"/>
        </w:rPr>
      </w:pPr>
      <w:r>
        <w:rPr>
          <w:spacing w:val="2"/>
          <w:w w:val="99"/>
          <w:sz w:val="16"/>
          <w:szCs w:val="18"/>
          <w:lang w:eastAsia="zh-CN"/>
        </w:rPr>
        <w:t>上、下部固定绳应水平并处于拉紧状态，允许有平缓的负弛度，</w:t>
      </w:r>
      <w:r>
        <w:rPr>
          <w:w w:val="99"/>
          <w:sz w:val="16"/>
          <w:szCs w:val="18"/>
          <w:lang w:eastAsia="zh-CN"/>
        </w:rPr>
        <w:t>5</w:t>
      </w:r>
      <w:r>
        <w:rPr>
          <w:spacing w:val="-49"/>
          <w:sz w:val="16"/>
          <w:szCs w:val="18"/>
          <w:lang w:eastAsia="zh-CN"/>
        </w:rPr>
        <w:t xml:space="preserve"> </w:t>
      </w:r>
      <w:r>
        <w:rPr>
          <w:spacing w:val="1"/>
          <w:w w:val="99"/>
          <w:sz w:val="16"/>
          <w:szCs w:val="18"/>
          <w:lang w:eastAsia="zh-CN"/>
        </w:rPr>
        <w:t>股道及以下不</w:t>
      </w:r>
      <w:r>
        <w:rPr>
          <w:spacing w:val="-1"/>
          <w:w w:val="99"/>
          <w:sz w:val="16"/>
          <w:szCs w:val="18"/>
          <w:lang w:eastAsia="zh-CN"/>
        </w:rPr>
        <w:t>超过</w:t>
      </w:r>
      <w:r>
        <w:rPr>
          <w:spacing w:val="2"/>
          <w:sz w:val="16"/>
          <w:szCs w:val="18"/>
          <w:lang w:eastAsia="zh-CN"/>
        </w:rPr>
        <w:t xml:space="preserve"> </w:t>
      </w:r>
      <w:r>
        <w:rPr>
          <w:spacing w:val="1"/>
          <w:w w:val="99"/>
          <w:sz w:val="16"/>
          <w:szCs w:val="18"/>
          <w:lang w:eastAsia="zh-CN"/>
        </w:rPr>
        <w:t>100</w:t>
      </w:r>
      <w:r>
        <w:rPr>
          <w:spacing w:val="-2"/>
          <w:w w:val="99"/>
          <w:sz w:val="16"/>
          <w:szCs w:val="18"/>
          <w:lang w:eastAsia="zh-CN"/>
        </w:rPr>
        <w:t>m</w:t>
      </w:r>
      <w:r>
        <w:rPr>
          <w:spacing w:val="1"/>
          <w:w w:val="99"/>
          <w:sz w:val="16"/>
          <w:szCs w:val="18"/>
          <w:lang w:eastAsia="zh-CN"/>
        </w:rPr>
        <w:t>m</w:t>
      </w:r>
      <w:r>
        <w:rPr>
          <w:spacing w:val="-1"/>
          <w:w w:val="99"/>
          <w:sz w:val="16"/>
          <w:szCs w:val="18"/>
          <w:lang w:eastAsia="zh-CN"/>
        </w:rPr>
        <w:t>，</w:t>
      </w:r>
      <w:r>
        <w:rPr>
          <w:w w:val="99"/>
          <w:sz w:val="16"/>
          <w:szCs w:val="18"/>
          <w:lang w:eastAsia="zh-CN"/>
        </w:rPr>
        <w:t>5</w:t>
      </w:r>
      <w:r>
        <w:rPr>
          <w:spacing w:val="-52"/>
          <w:sz w:val="16"/>
          <w:szCs w:val="18"/>
          <w:lang w:eastAsia="zh-CN"/>
        </w:rPr>
        <w:t xml:space="preserve"> </w:t>
      </w:r>
      <w:r>
        <w:rPr>
          <w:spacing w:val="-1"/>
          <w:w w:val="99"/>
          <w:sz w:val="16"/>
          <w:szCs w:val="18"/>
          <w:lang w:eastAsia="zh-CN"/>
        </w:rPr>
        <w:t>股道以上不超过</w:t>
      </w:r>
      <w:r>
        <w:rPr>
          <w:sz w:val="16"/>
          <w:szCs w:val="18"/>
          <w:lang w:eastAsia="zh-CN"/>
        </w:rPr>
        <w:t xml:space="preserve"> </w:t>
      </w:r>
      <w:r>
        <w:rPr>
          <w:spacing w:val="1"/>
          <w:w w:val="99"/>
          <w:sz w:val="16"/>
          <w:szCs w:val="18"/>
          <w:lang w:eastAsia="zh-CN"/>
        </w:rPr>
        <w:t>200</w:t>
      </w:r>
      <w:r>
        <w:rPr>
          <w:spacing w:val="-2"/>
          <w:w w:val="99"/>
          <w:sz w:val="16"/>
          <w:szCs w:val="18"/>
          <w:lang w:eastAsia="zh-CN"/>
        </w:rPr>
        <w:t>m</w:t>
      </w:r>
      <w:r>
        <w:rPr>
          <w:spacing w:val="1"/>
          <w:w w:val="99"/>
          <w:sz w:val="16"/>
          <w:szCs w:val="18"/>
          <w:lang w:eastAsia="zh-CN"/>
        </w:rPr>
        <w:t>m</w:t>
      </w:r>
      <w:r>
        <w:rPr>
          <w:w w:val="99"/>
          <w:sz w:val="16"/>
          <w:szCs w:val="18"/>
          <w:lang w:eastAsia="zh-CN"/>
        </w:rPr>
        <w:t>。</w:t>
      </w:r>
    </w:p>
    <w:p w14:paraId="474332C9">
      <w:pPr>
        <w:tabs>
          <w:tab w:val="left" w:pos="1068"/>
        </w:tabs>
        <w:ind w:left="122" w:right="222"/>
        <w:rPr>
          <w:sz w:val="16"/>
          <w:szCs w:val="18"/>
          <w:lang w:eastAsia="zh-CN"/>
        </w:rPr>
      </w:pPr>
      <w:r>
        <w:rPr>
          <w:sz w:val="16"/>
          <w:szCs w:val="16"/>
          <w:lang w:eastAsia="zh-CN"/>
        </w:rPr>
        <w:t>The upper and lower fixing ropes shall be horizontal and in a tight state, allowing a gentle negative sag, not exceeding 100mm for 5 tracks and below, and not exceeding 200mm for 5 tracks and above.</w:t>
      </w:r>
    </w:p>
    <w:p w14:paraId="754C9608">
      <w:pPr>
        <w:numPr>
          <w:ilvl w:val="1"/>
          <w:numId w:val="121"/>
        </w:numPr>
        <w:tabs>
          <w:tab w:val="left" w:pos="1068"/>
        </w:tabs>
        <w:spacing w:line="269" w:lineRule="exact"/>
        <w:ind w:left="1068"/>
        <w:rPr>
          <w:spacing w:val="-1"/>
          <w:w w:val="95"/>
          <w:sz w:val="16"/>
          <w:szCs w:val="18"/>
          <w:lang w:eastAsia="zh-CN"/>
        </w:rPr>
      </w:pPr>
      <w:r>
        <w:rPr>
          <w:spacing w:val="-1"/>
          <w:w w:val="95"/>
          <w:sz w:val="16"/>
          <w:szCs w:val="18"/>
          <w:lang w:eastAsia="zh-CN"/>
        </w:rPr>
        <w:t>上、下部固定绳弹簧补偿器处于固定绳受力小的一侧，张力符合设计规定。</w:t>
      </w:r>
    </w:p>
    <w:p w14:paraId="78B23D38">
      <w:pPr>
        <w:tabs>
          <w:tab w:val="left" w:pos="1068"/>
        </w:tabs>
        <w:ind w:left="1068"/>
        <w:rPr>
          <w:sz w:val="16"/>
          <w:szCs w:val="18"/>
          <w:lang w:eastAsia="zh-CN"/>
        </w:rPr>
      </w:pPr>
      <w:r>
        <w:rPr>
          <w:sz w:val="16"/>
          <w:szCs w:val="16"/>
          <w:lang w:eastAsia="zh-CN"/>
        </w:rPr>
        <w:t>The upper and lower fixed rope spring compensators are located on the side of the fixed rope with small stress, and the tension meets the design requirements.</w:t>
      </w:r>
    </w:p>
    <w:p w14:paraId="28551344">
      <w:pPr>
        <w:spacing w:before="5"/>
        <w:rPr>
          <w:sz w:val="11"/>
          <w:szCs w:val="16"/>
          <w:lang w:eastAsia="zh-CN"/>
        </w:rPr>
      </w:pPr>
    </w:p>
    <w:p w14:paraId="1EF5D370">
      <w:pPr>
        <w:numPr>
          <w:ilvl w:val="1"/>
          <w:numId w:val="121"/>
        </w:numPr>
        <w:tabs>
          <w:tab w:val="left" w:pos="1074"/>
        </w:tabs>
        <w:spacing w:line="427" w:lineRule="auto"/>
        <w:ind w:right="222" w:firstLine="420"/>
        <w:rPr>
          <w:spacing w:val="-1"/>
          <w:w w:val="99"/>
          <w:sz w:val="16"/>
          <w:szCs w:val="18"/>
          <w:lang w:eastAsia="zh-CN"/>
        </w:rPr>
      </w:pPr>
      <w:r>
        <w:rPr>
          <w:spacing w:val="-1"/>
          <w:w w:val="99"/>
          <w:sz w:val="16"/>
          <w:szCs w:val="18"/>
          <w:lang w:eastAsia="zh-CN"/>
        </w:rPr>
        <w:t>横向承力索和上、下部固定绳不得有接头、断股和补强，其机械强度安全系数应符合附件</w:t>
      </w:r>
      <w:r>
        <w:rPr>
          <w:spacing w:val="-50"/>
          <w:sz w:val="16"/>
          <w:szCs w:val="18"/>
          <w:lang w:eastAsia="zh-CN"/>
        </w:rPr>
        <w:t xml:space="preserve"> </w:t>
      </w:r>
      <w:r>
        <w:rPr>
          <w:spacing w:val="1"/>
          <w:w w:val="99"/>
          <w:sz w:val="16"/>
          <w:szCs w:val="18"/>
          <w:lang w:eastAsia="zh-CN"/>
        </w:rPr>
        <w:t>1</w:t>
      </w:r>
      <w:r>
        <w:rPr>
          <w:w w:val="99"/>
          <w:sz w:val="16"/>
          <w:szCs w:val="18"/>
          <w:lang w:eastAsia="zh-CN"/>
        </w:rPr>
        <w:t>4</w:t>
      </w:r>
      <w:r>
        <w:rPr>
          <w:spacing w:val="-54"/>
          <w:sz w:val="16"/>
          <w:szCs w:val="18"/>
          <w:lang w:eastAsia="zh-CN"/>
        </w:rPr>
        <w:t xml:space="preserve"> </w:t>
      </w:r>
      <w:r>
        <w:rPr>
          <w:spacing w:val="-1"/>
          <w:w w:val="99"/>
          <w:sz w:val="16"/>
          <w:szCs w:val="18"/>
          <w:lang w:eastAsia="zh-CN"/>
        </w:rPr>
        <w:t>的规定。</w:t>
      </w:r>
    </w:p>
    <w:p w14:paraId="72720D82">
      <w:pPr>
        <w:tabs>
          <w:tab w:val="left" w:pos="1074"/>
        </w:tabs>
        <w:ind w:left="122" w:right="222"/>
        <w:rPr>
          <w:sz w:val="16"/>
          <w:szCs w:val="18"/>
          <w:lang w:eastAsia="zh-CN"/>
        </w:rPr>
      </w:pPr>
      <w:r>
        <w:rPr>
          <w:sz w:val="16"/>
          <w:szCs w:val="16"/>
          <w:lang w:eastAsia="zh-CN"/>
        </w:rPr>
        <w:t>Transverse load-bearing cables and upper and lower fixed ropes shall not have joints, broken strands and reinforcements, and their mechanical strength safety factors shall conform to the provisions of Annex 14.</w:t>
      </w:r>
    </w:p>
    <w:p w14:paraId="48C4126D">
      <w:pPr>
        <w:numPr>
          <w:ilvl w:val="0"/>
          <w:numId w:val="121"/>
        </w:numPr>
        <w:tabs>
          <w:tab w:val="left" w:pos="1067"/>
        </w:tabs>
        <w:spacing w:line="266" w:lineRule="exact"/>
        <w:ind w:left="1066"/>
        <w:rPr>
          <w:spacing w:val="-10"/>
          <w:sz w:val="16"/>
          <w:szCs w:val="18"/>
        </w:rPr>
      </w:pPr>
      <w:r>
        <w:rPr>
          <w:w w:val="95"/>
          <w:sz w:val="16"/>
          <w:szCs w:val="18"/>
        </w:rPr>
        <w:t>吊</w:t>
      </w:r>
      <w:r>
        <w:rPr>
          <w:spacing w:val="-10"/>
          <w:sz w:val="16"/>
          <w:szCs w:val="18"/>
        </w:rPr>
        <w:t>线</w:t>
      </w:r>
    </w:p>
    <w:p w14:paraId="5AB9C4EA">
      <w:pPr>
        <w:tabs>
          <w:tab w:val="left" w:pos="1067"/>
        </w:tabs>
        <w:ind w:left="1066"/>
        <w:rPr>
          <w:sz w:val="16"/>
          <w:szCs w:val="18"/>
        </w:rPr>
      </w:pPr>
      <w:r>
        <w:rPr>
          <w:sz w:val="16"/>
          <w:szCs w:val="16"/>
        </w:rPr>
        <w:t>Hanging wire</w:t>
      </w:r>
    </w:p>
    <w:p w14:paraId="2195F03A">
      <w:pPr>
        <w:spacing w:before="4"/>
        <w:rPr>
          <w:sz w:val="11"/>
          <w:szCs w:val="16"/>
        </w:rPr>
      </w:pPr>
    </w:p>
    <w:p w14:paraId="077AF9DB">
      <w:pPr>
        <w:numPr>
          <w:ilvl w:val="0"/>
          <w:numId w:val="122"/>
        </w:numPr>
        <w:tabs>
          <w:tab w:val="left" w:pos="1068"/>
        </w:tabs>
        <w:rPr>
          <w:spacing w:val="-1"/>
          <w:w w:val="95"/>
          <w:sz w:val="16"/>
          <w:szCs w:val="18"/>
          <w:lang w:eastAsia="zh-CN"/>
        </w:rPr>
      </w:pPr>
      <w:r>
        <w:rPr>
          <w:spacing w:val="-1"/>
          <w:w w:val="95"/>
          <w:sz w:val="16"/>
          <w:szCs w:val="18"/>
          <w:lang w:eastAsia="zh-CN"/>
        </w:rPr>
        <w:t>软横跨直吊线、斜拉线应采用不锈钢等防腐性能好的材质。</w:t>
      </w:r>
    </w:p>
    <w:p w14:paraId="5794834B">
      <w:pPr>
        <w:tabs>
          <w:tab w:val="left" w:pos="1068"/>
        </w:tabs>
        <w:ind w:left="1068"/>
        <w:rPr>
          <w:sz w:val="16"/>
          <w:szCs w:val="18"/>
          <w:lang w:eastAsia="zh-CN"/>
        </w:rPr>
      </w:pPr>
      <w:r>
        <w:rPr>
          <w:sz w:val="16"/>
          <w:szCs w:val="16"/>
          <w:lang w:eastAsia="zh-CN"/>
        </w:rPr>
        <w:t>Soft span straight suspension wire and oblique stay wire should be made of stainless steel and other materials with good anticorrosion performance.</w:t>
      </w:r>
    </w:p>
    <w:p w14:paraId="68045C62">
      <w:pPr>
        <w:spacing w:before="6"/>
        <w:rPr>
          <w:sz w:val="11"/>
          <w:szCs w:val="16"/>
          <w:lang w:eastAsia="zh-CN"/>
        </w:rPr>
      </w:pPr>
    </w:p>
    <w:p w14:paraId="3F4A1AB2">
      <w:pPr>
        <w:numPr>
          <w:ilvl w:val="0"/>
          <w:numId w:val="122"/>
        </w:numPr>
        <w:tabs>
          <w:tab w:val="left" w:pos="1068"/>
        </w:tabs>
        <w:spacing w:line="427" w:lineRule="auto"/>
        <w:ind w:left="122" w:right="222" w:firstLine="420"/>
        <w:rPr>
          <w:w w:val="99"/>
          <w:sz w:val="16"/>
          <w:szCs w:val="18"/>
          <w:lang w:eastAsia="zh-CN"/>
        </w:rPr>
      </w:pPr>
      <w:r>
        <w:rPr>
          <w:spacing w:val="-1"/>
          <w:w w:val="99"/>
          <w:sz w:val="16"/>
          <w:szCs w:val="18"/>
          <w:lang w:eastAsia="zh-CN"/>
        </w:rPr>
        <w:t>软横跨直吊线应保持铅垂，吊线呈拉紧状态，上端永久固定，无松弛，横向承力索与上部固定绳在最短吊线处距离为</w:t>
      </w:r>
      <w:r>
        <w:rPr>
          <w:spacing w:val="-50"/>
          <w:sz w:val="16"/>
          <w:szCs w:val="18"/>
          <w:lang w:eastAsia="zh-CN"/>
        </w:rPr>
        <w:t xml:space="preserve"> </w:t>
      </w:r>
      <w:r>
        <w:rPr>
          <w:spacing w:val="1"/>
          <w:w w:val="99"/>
          <w:sz w:val="16"/>
          <w:szCs w:val="18"/>
          <w:lang w:eastAsia="zh-CN"/>
        </w:rPr>
        <w:t>40</w:t>
      </w:r>
      <w:r>
        <w:rPr>
          <w:spacing w:val="-2"/>
          <w:w w:val="99"/>
          <w:sz w:val="16"/>
          <w:szCs w:val="18"/>
          <w:lang w:eastAsia="zh-CN"/>
        </w:rPr>
        <w:t>0</w:t>
      </w:r>
      <w:r>
        <w:rPr>
          <w:spacing w:val="2"/>
          <w:w w:val="99"/>
          <w:sz w:val="16"/>
          <w:szCs w:val="18"/>
          <w:lang w:eastAsia="zh-CN"/>
        </w:rPr>
        <w:t>～</w:t>
      </w:r>
      <w:r>
        <w:rPr>
          <w:spacing w:val="1"/>
          <w:w w:val="99"/>
          <w:sz w:val="16"/>
          <w:szCs w:val="18"/>
          <w:lang w:eastAsia="zh-CN"/>
        </w:rPr>
        <w:t>60</w:t>
      </w:r>
      <w:r>
        <w:rPr>
          <w:spacing w:val="-2"/>
          <w:w w:val="99"/>
          <w:sz w:val="16"/>
          <w:szCs w:val="18"/>
          <w:lang w:eastAsia="zh-CN"/>
        </w:rPr>
        <w:t>0</w:t>
      </w:r>
      <w:r>
        <w:rPr>
          <w:spacing w:val="1"/>
          <w:w w:val="99"/>
          <w:sz w:val="16"/>
          <w:szCs w:val="18"/>
          <w:lang w:eastAsia="zh-CN"/>
        </w:rPr>
        <w:t>m</w:t>
      </w:r>
      <w:r>
        <w:rPr>
          <w:spacing w:val="-2"/>
          <w:w w:val="99"/>
          <w:sz w:val="16"/>
          <w:szCs w:val="18"/>
          <w:lang w:eastAsia="zh-CN"/>
        </w:rPr>
        <w:t>m</w:t>
      </w:r>
      <w:r>
        <w:rPr>
          <w:w w:val="99"/>
          <w:sz w:val="16"/>
          <w:szCs w:val="18"/>
          <w:lang w:eastAsia="zh-CN"/>
        </w:rPr>
        <w:t>。</w:t>
      </w:r>
    </w:p>
    <w:p w14:paraId="431C7CE4">
      <w:pPr>
        <w:tabs>
          <w:tab w:val="left" w:pos="1068"/>
        </w:tabs>
        <w:ind w:left="122" w:right="222"/>
        <w:rPr>
          <w:sz w:val="16"/>
          <w:szCs w:val="18"/>
          <w:lang w:eastAsia="zh-CN"/>
        </w:rPr>
      </w:pPr>
      <w:r>
        <w:rPr>
          <w:sz w:val="16"/>
          <w:szCs w:val="16"/>
          <w:lang w:eastAsia="zh-CN"/>
        </w:rPr>
        <w:t>Soft span straight suspension line should be kept vertical, suspension line is in a tight state, the upper end is permanently fixed without relaxation, and the distance between transverse bearing cable and upper fixed rope at the shortest suspension line is 400 ~ 600mm.</w:t>
      </w:r>
    </w:p>
    <w:p w14:paraId="3CC3582B">
      <w:pPr>
        <w:numPr>
          <w:ilvl w:val="0"/>
          <w:numId w:val="122"/>
        </w:numPr>
        <w:tabs>
          <w:tab w:val="left" w:pos="1068"/>
        </w:tabs>
        <w:spacing w:line="269" w:lineRule="exact"/>
        <w:rPr>
          <w:spacing w:val="-4"/>
          <w:w w:val="95"/>
          <w:sz w:val="16"/>
          <w:szCs w:val="18"/>
          <w:lang w:eastAsia="zh-CN"/>
        </w:rPr>
      </w:pPr>
      <w:r>
        <w:rPr>
          <w:w w:val="95"/>
          <w:sz w:val="16"/>
          <w:szCs w:val="18"/>
          <w:lang w:eastAsia="zh-CN"/>
        </w:rPr>
        <w:t>各吊线应留有不小于</w:t>
      </w:r>
      <w:r>
        <w:rPr>
          <w:spacing w:val="31"/>
          <w:w w:val="150"/>
          <w:sz w:val="16"/>
          <w:szCs w:val="18"/>
          <w:lang w:eastAsia="zh-CN"/>
        </w:rPr>
        <w:t xml:space="preserve"> </w:t>
      </w:r>
      <w:r>
        <w:rPr>
          <w:w w:val="95"/>
          <w:sz w:val="16"/>
          <w:szCs w:val="18"/>
          <w:lang w:eastAsia="zh-CN"/>
        </w:rPr>
        <w:t>200mm</w:t>
      </w:r>
      <w:r>
        <w:rPr>
          <w:spacing w:val="-4"/>
          <w:w w:val="95"/>
          <w:sz w:val="16"/>
          <w:szCs w:val="18"/>
          <w:lang w:eastAsia="zh-CN"/>
        </w:rPr>
        <w:t xml:space="preserve"> 的余量。</w:t>
      </w:r>
    </w:p>
    <w:p w14:paraId="178EB952">
      <w:pPr>
        <w:tabs>
          <w:tab w:val="left" w:pos="1068"/>
        </w:tabs>
        <w:ind w:left="1068"/>
        <w:rPr>
          <w:sz w:val="16"/>
          <w:szCs w:val="18"/>
          <w:lang w:eastAsia="zh-CN"/>
        </w:rPr>
      </w:pPr>
      <w:r>
        <w:rPr>
          <w:sz w:val="16"/>
          <w:szCs w:val="16"/>
          <w:lang w:eastAsia="zh-CN"/>
        </w:rPr>
        <w:t>Each hanging wire shall have a margin of not less than 200mm.</w:t>
      </w:r>
    </w:p>
    <w:p w14:paraId="27F929F1">
      <w:pPr>
        <w:spacing w:before="3"/>
        <w:rPr>
          <w:sz w:val="11"/>
          <w:szCs w:val="16"/>
          <w:lang w:eastAsia="zh-CN"/>
        </w:rPr>
      </w:pPr>
    </w:p>
    <w:p w14:paraId="5ABB675B">
      <w:pPr>
        <w:numPr>
          <w:ilvl w:val="0"/>
          <w:numId w:val="121"/>
        </w:numPr>
        <w:tabs>
          <w:tab w:val="left" w:pos="1067"/>
        </w:tabs>
        <w:ind w:left="1066"/>
        <w:rPr>
          <w:spacing w:val="-2"/>
          <w:w w:val="95"/>
          <w:sz w:val="16"/>
          <w:szCs w:val="18"/>
        </w:rPr>
      </w:pPr>
      <w:r>
        <w:rPr>
          <w:spacing w:val="-2"/>
          <w:w w:val="95"/>
          <w:sz w:val="16"/>
          <w:szCs w:val="18"/>
        </w:rPr>
        <w:t>各部位几何尺寸</w:t>
      </w:r>
    </w:p>
    <w:p w14:paraId="27D9DC1C">
      <w:pPr>
        <w:tabs>
          <w:tab w:val="left" w:pos="1067"/>
        </w:tabs>
        <w:ind w:left="1066"/>
        <w:rPr>
          <w:sz w:val="16"/>
          <w:szCs w:val="18"/>
        </w:rPr>
      </w:pPr>
      <w:r>
        <w:rPr>
          <w:sz w:val="16"/>
          <w:szCs w:val="16"/>
        </w:rPr>
        <w:t>Geometric dimensions of each part</w:t>
      </w:r>
    </w:p>
    <w:p w14:paraId="460DF899">
      <w:pPr>
        <w:spacing w:before="4"/>
        <w:rPr>
          <w:sz w:val="11"/>
          <w:szCs w:val="16"/>
        </w:rPr>
      </w:pPr>
    </w:p>
    <w:p w14:paraId="1B00C476">
      <w:pPr>
        <w:numPr>
          <w:ilvl w:val="0"/>
          <w:numId w:val="123"/>
        </w:numPr>
        <w:tabs>
          <w:tab w:val="left" w:pos="1068"/>
        </w:tabs>
        <w:rPr>
          <w:spacing w:val="-10"/>
          <w:w w:val="95"/>
          <w:sz w:val="16"/>
          <w:szCs w:val="18"/>
          <w:lang w:eastAsia="zh-CN"/>
        </w:rPr>
      </w:pPr>
      <w:r>
        <w:rPr>
          <w:w w:val="95"/>
          <w:sz w:val="16"/>
          <w:szCs w:val="18"/>
          <w:lang w:eastAsia="zh-CN"/>
        </w:rPr>
        <w:t>下部固定绳距工作支接触线的垂直距离不得小于</w:t>
      </w:r>
      <w:r>
        <w:rPr>
          <w:spacing w:val="25"/>
          <w:sz w:val="16"/>
          <w:szCs w:val="18"/>
          <w:lang w:eastAsia="zh-CN"/>
        </w:rPr>
        <w:t xml:space="preserve">  </w:t>
      </w:r>
      <w:r>
        <w:rPr>
          <w:w w:val="95"/>
          <w:sz w:val="16"/>
          <w:szCs w:val="18"/>
          <w:lang w:eastAsia="zh-CN"/>
        </w:rPr>
        <w:t>250mm</w:t>
      </w:r>
      <w:r>
        <w:rPr>
          <w:spacing w:val="-10"/>
          <w:w w:val="95"/>
          <w:sz w:val="16"/>
          <w:szCs w:val="18"/>
          <w:lang w:eastAsia="zh-CN"/>
        </w:rPr>
        <w:t>。</w:t>
      </w:r>
    </w:p>
    <w:p w14:paraId="205CC3F9">
      <w:pPr>
        <w:tabs>
          <w:tab w:val="left" w:pos="1068"/>
        </w:tabs>
        <w:ind w:left="1068"/>
        <w:rPr>
          <w:sz w:val="16"/>
          <w:szCs w:val="18"/>
          <w:lang w:eastAsia="zh-CN"/>
        </w:rPr>
      </w:pPr>
      <w:r>
        <w:rPr>
          <w:sz w:val="16"/>
          <w:szCs w:val="16"/>
          <w:lang w:eastAsia="zh-CN"/>
        </w:rPr>
        <w:t>The vertical distance between the lower fixed rope and the working branch contact line shall not be less than 250mm.</w:t>
      </w:r>
    </w:p>
    <w:p w14:paraId="54A00D13">
      <w:pPr>
        <w:spacing w:before="6"/>
        <w:rPr>
          <w:sz w:val="11"/>
          <w:szCs w:val="16"/>
          <w:lang w:eastAsia="zh-CN"/>
        </w:rPr>
      </w:pPr>
    </w:p>
    <w:p w14:paraId="6CF1CF6C">
      <w:pPr>
        <w:numPr>
          <w:ilvl w:val="0"/>
          <w:numId w:val="123"/>
        </w:numPr>
        <w:tabs>
          <w:tab w:val="left" w:pos="1068"/>
        </w:tabs>
        <w:spacing w:line="427" w:lineRule="auto"/>
        <w:ind w:left="122" w:right="222" w:firstLine="420"/>
        <w:rPr>
          <w:spacing w:val="-1"/>
          <w:w w:val="99"/>
          <w:sz w:val="16"/>
          <w:szCs w:val="18"/>
          <w:lang w:eastAsia="zh-CN"/>
        </w:rPr>
      </w:pPr>
      <w:r>
        <w:rPr>
          <w:spacing w:val="-1"/>
          <w:w w:val="99"/>
          <w:sz w:val="16"/>
          <w:szCs w:val="18"/>
          <w:lang w:eastAsia="zh-CN"/>
        </w:rPr>
        <w:t>横向承力索和上、下部固定绳的电分段绝缘子串应在同一垂直面内。位于站台沿上方绝缘子带电裙边应尽量与站台对齐，股道间横向电分段绝缘子应位于两股道中间。</w:t>
      </w:r>
    </w:p>
    <w:p w14:paraId="2BB20204">
      <w:pPr>
        <w:tabs>
          <w:tab w:val="left" w:pos="1068"/>
        </w:tabs>
        <w:ind w:left="122" w:right="222"/>
        <w:rPr>
          <w:sz w:val="16"/>
          <w:szCs w:val="18"/>
          <w:lang w:eastAsia="zh-CN"/>
        </w:rPr>
      </w:pPr>
      <w:r>
        <w:rPr>
          <w:sz w:val="16"/>
          <w:szCs w:val="16"/>
          <w:lang w:eastAsia="zh-CN"/>
        </w:rPr>
        <w:t>The transverse load-bearing cable and the electrical subsection insulator string of the upper and lower fixed cables shall be in the same vertical plane. The live skirt of insulators located above the platform edge should be aligned with the platform as far as possible, and the transverse electrical sectional insulators between tracks should be located between the two tracks.</w:t>
      </w:r>
    </w:p>
    <w:p w14:paraId="5AF21151">
      <w:pPr>
        <w:numPr>
          <w:ilvl w:val="0"/>
          <w:numId w:val="123"/>
        </w:numPr>
        <w:tabs>
          <w:tab w:val="left" w:pos="1068"/>
        </w:tabs>
        <w:spacing w:line="427" w:lineRule="auto"/>
        <w:ind w:left="122" w:right="222" w:firstLine="420"/>
        <w:rPr>
          <w:w w:val="99"/>
          <w:sz w:val="16"/>
          <w:szCs w:val="18"/>
          <w:lang w:eastAsia="zh-CN"/>
        </w:rPr>
      </w:pPr>
      <w:r>
        <w:rPr>
          <w:spacing w:val="-4"/>
          <w:w w:val="99"/>
          <w:sz w:val="16"/>
          <w:szCs w:val="18"/>
          <w:lang w:eastAsia="zh-CN"/>
        </w:rPr>
        <w:t>支柱上角钢底座应水平。各杵头杆螺纹外露长度应为</w:t>
      </w:r>
      <w:r>
        <w:rPr>
          <w:spacing w:val="-50"/>
          <w:sz w:val="16"/>
          <w:szCs w:val="18"/>
          <w:lang w:eastAsia="zh-CN"/>
        </w:rPr>
        <w:t xml:space="preserve"> </w:t>
      </w:r>
      <w:r>
        <w:rPr>
          <w:spacing w:val="1"/>
          <w:w w:val="99"/>
          <w:sz w:val="16"/>
          <w:szCs w:val="18"/>
          <w:lang w:eastAsia="zh-CN"/>
        </w:rPr>
        <w:t>20</w:t>
      </w:r>
      <w:r>
        <w:rPr>
          <w:spacing w:val="-1"/>
          <w:w w:val="99"/>
          <w:sz w:val="16"/>
          <w:szCs w:val="18"/>
          <w:lang w:eastAsia="zh-CN"/>
        </w:rPr>
        <w:t>～</w:t>
      </w:r>
      <w:r>
        <w:rPr>
          <w:spacing w:val="1"/>
          <w:w w:val="99"/>
          <w:sz w:val="16"/>
          <w:szCs w:val="18"/>
          <w:lang w:eastAsia="zh-CN"/>
        </w:rPr>
        <w:t>80m</w:t>
      </w:r>
      <w:r>
        <w:rPr>
          <w:spacing w:val="-2"/>
          <w:w w:val="99"/>
          <w:sz w:val="16"/>
          <w:szCs w:val="18"/>
          <w:lang w:eastAsia="zh-CN"/>
        </w:rPr>
        <w:t>m</w:t>
      </w:r>
      <w:r>
        <w:rPr>
          <w:spacing w:val="-5"/>
          <w:w w:val="99"/>
          <w:sz w:val="16"/>
          <w:szCs w:val="18"/>
          <w:lang w:eastAsia="zh-CN"/>
        </w:rPr>
        <w:t>，调整螺栓的螺杆</w:t>
      </w:r>
      <w:r>
        <w:rPr>
          <w:spacing w:val="-1"/>
          <w:w w:val="99"/>
          <w:sz w:val="16"/>
          <w:szCs w:val="18"/>
          <w:lang w:eastAsia="zh-CN"/>
        </w:rPr>
        <w:t>外露长度应为</w:t>
      </w:r>
      <w:r>
        <w:rPr>
          <w:spacing w:val="-50"/>
          <w:sz w:val="16"/>
          <w:szCs w:val="18"/>
          <w:lang w:eastAsia="zh-CN"/>
        </w:rPr>
        <w:t xml:space="preserve"> </w:t>
      </w:r>
      <w:r>
        <w:rPr>
          <w:spacing w:val="1"/>
          <w:w w:val="99"/>
          <w:sz w:val="16"/>
          <w:szCs w:val="18"/>
          <w:lang w:eastAsia="zh-CN"/>
        </w:rPr>
        <w:t>50m</w:t>
      </w:r>
      <w:r>
        <w:rPr>
          <w:w w:val="99"/>
          <w:sz w:val="16"/>
          <w:szCs w:val="18"/>
          <w:lang w:eastAsia="zh-CN"/>
        </w:rPr>
        <w:t>m</w:t>
      </w:r>
      <w:r>
        <w:rPr>
          <w:spacing w:val="-54"/>
          <w:sz w:val="16"/>
          <w:szCs w:val="18"/>
          <w:lang w:eastAsia="zh-CN"/>
        </w:rPr>
        <w:t xml:space="preserve"> </w:t>
      </w:r>
      <w:r>
        <w:rPr>
          <w:spacing w:val="-1"/>
          <w:w w:val="99"/>
          <w:sz w:val="16"/>
          <w:szCs w:val="18"/>
          <w:lang w:eastAsia="zh-CN"/>
        </w:rPr>
        <w:t>至螺纹全长的</w:t>
      </w:r>
      <w:r>
        <w:rPr>
          <w:spacing w:val="-50"/>
          <w:sz w:val="16"/>
          <w:szCs w:val="18"/>
          <w:lang w:eastAsia="zh-CN"/>
        </w:rPr>
        <w:t xml:space="preserve"> </w:t>
      </w:r>
      <w:r>
        <w:rPr>
          <w:spacing w:val="1"/>
          <w:w w:val="99"/>
          <w:sz w:val="16"/>
          <w:szCs w:val="18"/>
          <w:lang w:eastAsia="zh-CN"/>
        </w:rPr>
        <w:t>1/</w:t>
      </w:r>
      <w:r>
        <w:rPr>
          <w:spacing w:val="-2"/>
          <w:w w:val="99"/>
          <w:sz w:val="16"/>
          <w:szCs w:val="18"/>
          <w:lang w:eastAsia="zh-CN"/>
        </w:rPr>
        <w:t>2</w:t>
      </w:r>
      <w:r>
        <w:rPr>
          <w:w w:val="99"/>
          <w:sz w:val="16"/>
          <w:szCs w:val="18"/>
          <w:lang w:eastAsia="zh-CN"/>
        </w:rPr>
        <w:t>。</w:t>
      </w:r>
    </w:p>
    <w:p w14:paraId="16FE8D3E">
      <w:pPr>
        <w:tabs>
          <w:tab w:val="left" w:pos="1068"/>
        </w:tabs>
        <w:ind w:left="122" w:right="222"/>
        <w:rPr>
          <w:sz w:val="16"/>
          <w:szCs w:val="18"/>
          <w:lang w:eastAsia="zh-CN"/>
        </w:rPr>
      </w:pPr>
      <w:r>
        <w:rPr>
          <w:sz w:val="16"/>
          <w:szCs w:val="16"/>
          <w:lang w:eastAsia="zh-CN"/>
        </w:rPr>
        <w:t>Angle steel base on strut should be horizontal. The thread exposed length of each pestle head rod shall be 20 ~ 80mm, and the screw exposed length of adjustment bolt shall be 50mm to 1/2 of the total thread length.</w:t>
      </w:r>
    </w:p>
    <w:p w14:paraId="62EC6708">
      <w:pPr>
        <w:spacing w:line="427" w:lineRule="auto"/>
        <w:rPr>
          <w:sz w:val="16"/>
          <w:szCs w:val="18"/>
          <w:lang w:eastAsia="zh-CN"/>
        </w:rPr>
        <w:sectPr>
          <w:pgSz w:w="11910" w:h="16840"/>
          <w:pgMar w:top="1480" w:right="1580" w:bottom="1380" w:left="1680" w:header="0" w:footer="1183" w:gutter="0"/>
          <w:cols w:space="720" w:num="1"/>
        </w:sectPr>
      </w:pPr>
    </w:p>
    <w:p w14:paraId="7833841A">
      <w:pPr>
        <w:numPr>
          <w:ilvl w:val="0"/>
          <w:numId w:val="123"/>
        </w:numPr>
        <w:tabs>
          <w:tab w:val="left" w:pos="1068"/>
        </w:tabs>
        <w:spacing w:before="45"/>
        <w:rPr>
          <w:spacing w:val="-1"/>
          <w:w w:val="95"/>
          <w:sz w:val="20"/>
          <w:szCs w:val="21"/>
          <w:lang w:eastAsia="zh-CN"/>
        </w:rPr>
      </w:pPr>
      <w:r>
        <w:rPr>
          <w:spacing w:val="-1"/>
          <w:w w:val="95"/>
          <w:sz w:val="20"/>
          <w:szCs w:val="21"/>
          <w:lang w:eastAsia="zh-CN"/>
        </w:rPr>
        <w:t>非悬挂线索与固定绳间距离符合要求。</w:t>
      </w:r>
    </w:p>
    <w:p w14:paraId="2381D3B4">
      <w:pPr>
        <w:tabs>
          <w:tab w:val="left" w:pos="1068"/>
        </w:tabs>
        <w:ind w:left="1068"/>
        <w:rPr>
          <w:sz w:val="20"/>
          <w:szCs w:val="21"/>
          <w:lang w:eastAsia="zh-CN"/>
        </w:rPr>
      </w:pPr>
      <w:r>
        <w:rPr>
          <w:sz w:val="20"/>
          <w:szCs w:val="20"/>
          <w:lang w:eastAsia="zh-CN"/>
        </w:rPr>
        <w:t>The distance between non-hanging thread and fixed rope meets the requirements.</w:t>
      </w:r>
    </w:p>
    <w:p w14:paraId="74CB4044">
      <w:pPr>
        <w:spacing w:before="5"/>
        <w:rPr>
          <w:sz w:val="15"/>
          <w:szCs w:val="20"/>
          <w:lang w:eastAsia="zh-CN"/>
        </w:rPr>
      </w:pPr>
    </w:p>
    <w:p w14:paraId="081DCBA4">
      <w:pPr>
        <w:numPr>
          <w:ilvl w:val="0"/>
          <w:numId w:val="121"/>
        </w:numPr>
        <w:tabs>
          <w:tab w:val="left" w:pos="1067"/>
        </w:tabs>
        <w:spacing w:before="1"/>
        <w:ind w:left="1066"/>
        <w:rPr>
          <w:spacing w:val="-1"/>
          <w:w w:val="95"/>
          <w:sz w:val="20"/>
          <w:szCs w:val="21"/>
          <w:lang w:eastAsia="zh-CN"/>
        </w:rPr>
      </w:pPr>
      <w:r>
        <w:rPr>
          <w:spacing w:val="-1"/>
          <w:w w:val="95"/>
          <w:sz w:val="20"/>
          <w:szCs w:val="21"/>
          <w:lang w:eastAsia="zh-CN"/>
        </w:rPr>
        <w:t>软横跨应垂直于正线，各部螺栓、垫片、弹簧垫圈应齐全，螺栓紧固。</w:t>
      </w:r>
    </w:p>
    <w:p w14:paraId="0BC446F6">
      <w:pPr>
        <w:tabs>
          <w:tab w:val="left" w:pos="1067"/>
        </w:tabs>
        <w:ind w:left="1066"/>
        <w:rPr>
          <w:sz w:val="20"/>
          <w:szCs w:val="21"/>
          <w:lang w:eastAsia="zh-CN"/>
        </w:rPr>
      </w:pPr>
      <w:r>
        <w:rPr>
          <w:sz w:val="20"/>
          <w:szCs w:val="20"/>
          <w:lang w:eastAsia="zh-CN"/>
        </w:rPr>
        <w:t>Soft span should be perpendicular to the main line, bolts, gaskets and spring washers should be complete, and bolts should be fastened.</w:t>
      </w:r>
    </w:p>
    <w:p w14:paraId="7B185050">
      <w:pPr>
        <w:spacing w:before="3"/>
        <w:rPr>
          <w:sz w:val="15"/>
          <w:szCs w:val="20"/>
          <w:lang w:eastAsia="zh-CN"/>
        </w:rPr>
      </w:pPr>
    </w:p>
    <w:p w14:paraId="749A4090">
      <w:pPr>
        <w:numPr>
          <w:ilvl w:val="0"/>
          <w:numId w:val="121"/>
        </w:numPr>
        <w:tabs>
          <w:tab w:val="left" w:pos="1067"/>
        </w:tabs>
        <w:spacing w:line="424" w:lineRule="auto"/>
        <w:ind w:left="542" w:right="1698" w:firstLine="0"/>
        <w:rPr>
          <w:spacing w:val="-2"/>
          <w:sz w:val="20"/>
          <w:szCs w:val="21"/>
        </w:rPr>
      </w:pPr>
      <w:r>
        <w:rPr>
          <w:spacing w:val="-2"/>
          <w:w w:val="95"/>
          <w:sz w:val="20"/>
          <w:szCs w:val="21"/>
          <w:lang w:eastAsia="zh-CN"/>
        </w:rPr>
        <w:t>悬吊滑轮与承力索材质相匹配，满足线索随温度变化伸缩要求。</w:t>
      </w:r>
      <w:r>
        <w:rPr>
          <w:spacing w:val="80"/>
          <w:sz w:val="20"/>
          <w:szCs w:val="21"/>
          <w:lang w:eastAsia="zh-CN"/>
        </w:rPr>
        <w:t xml:space="preserve"> </w:t>
      </w:r>
      <w:r>
        <w:rPr>
          <w:spacing w:val="-2"/>
          <w:sz w:val="20"/>
          <w:szCs w:val="21"/>
        </w:rPr>
        <w:t>250．硬横跨</w:t>
      </w:r>
    </w:p>
    <w:p w14:paraId="4D980324">
      <w:pPr>
        <w:tabs>
          <w:tab w:val="left" w:pos="1067"/>
        </w:tabs>
        <w:ind w:left="542" w:right="1698"/>
        <w:rPr>
          <w:sz w:val="20"/>
          <w:szCs w:val="21"/>
        </w:rPr>
      </w:pPr>
      <w:r>
        <w:rPr>
          <w:sz w:val="20"/>
          <w:szCs w:val="20"/>
        </w:rPr>
        <w:t>The suspension pulley is matched with the material of the load-bearing cable, which meets the expansion and contraction requirements of the cable with the change of temperature. 250. Hard spanning</w:t>
      </w:r>
    </w:p>
    <w:p w14:paraId="5F6EF035">
      <w:pPr>
        <w:numPr>
          <w:ilvl w:val="0"/>
          <w:numId w:val="124"/>
        </w:numPr>
        <w:tabs>
          <w:tab w:val="left" w:pos="1067"/>
        </w:tabs>
        <w:spacing w:before="5"/>
        <w:rPr>
          <w:spacing w:val="-10"/>
          <w:w w:val="95"/>
          <w:sz w:val="20"/>
          <w:szCs w:val="21"/>
          <w:lang w:eastAsia="zh-CN"/>
        </w:rPr>
      </w:pPr>
      <w:r>
        <w:rPr>
          <w:w w:val="95"/>
          <w:sz w:val="20"/>
          <w:szCs w:val="21"/>
          <w:lang w:eastAsia="zh-CN"/>
        </w:rPr>
        <w:t>硬横梁的安装高度应符合设计要求，允许偏差</w:t>
      </w:r>
      <w:r>
        <w:rPr>
          <w:spacing w:val="56"/>
          <w:sz w:val="20"/>
          <w:szCs w:val="21"/>
          <w:lang w:eastAsia="zh-CN"/>
        </w:rPr>
        <w:t xml:space="preserve">  </w:t>
      </w:r>
      <w:r>
        <w:rPr>
          <w:w w:val="95"/>
          <w:sz w:val="20"/>
          <w:szCs w:val="21"/>
          <w:lang w:eastAsia="zh-CN"/>
        </w:rPr>
        <w:t>0～+100mm</w:t>
      </w:r>
      <w:r>
        <w:rPr>
          <w:spacing w:val="-10"/>
          <w:w w:val="95"/>
          <w:sz w:val="20"/>
          <w:szCs w:val="21"/>
          <w:lang w:eastAsia="zh-CN"/>
        </w:rPr>
        <w:t>。</w:t>
      </w:r>
    </w:p>
    <w:p w14:paraId="7DB27B12">
      <w:pPr>
        <w:tabs>
          <w:tab w:val="left" w:pos="1067"/>
        </w:tabs>
        <w:ind w:left="1066"/>
        <w:rPr>
          <w:sz w:val="20"/>
          <w:szCs w:val="21"/>
          <w:lang w:eastAsia="zh-CN"/>
        </w:rPr>
      </w:pPr>
      <w:r>
        <w:rPr>
          <w:sz w:val="20"/>
          <w:szCs w:val="20"/>
          <w:lang w:eastAsia="zh-CN"/>
        </w:rPr>
        <w:t>The installation height of hard beam should meet the design requirements, and the allowable deviation is 0 ~ + 100mm.</w:t>
      </w:r>
    </w:p>
    <w:p w14:paraId="2B3A7C10">
      <w:pPr>
        <w:spacing w:before="4"/>
        <w:rPr>
          <w:sz w:val="15"/>
          <w:szCs w:val="20"/>
          <w:lang w:eastAsia="zh-CN"/>
        </w:rPr>
      </w:pPr>
    </w:p>
    <w:p w14:paraId="7887D9E8">
      <w:pPr>
        <w:numPr>
          <w:ilvl w:val="0"/>
          <w:numId w:val="124"/>
        </w:numPr>
        <w:tabs>
          <w:tab w:val="left" w:pos="1073"/>
        </w:tabs>
        <w:spacing w:line="427" w:lineRule="auto"/>
        <w:ind w:left="122" w:right="224" w:firstLine="420"/>
        <w:rPr>
          <w:w w:val="99"/>
          <w:sz w:val="20"/>
          <w:szCs w:val="21"/>
          <w:lang w:eastAsia="zh-CN"/>
        </w:rPr>
      </w:pPr>
      <w:r>
        <w:rPr>
          <w:spacing w:val="1"/>
          <w:w w:val="99"/>
          <w:sz w:val="20"/>
          <w:szCs w:val="21"/>
          <w:lang w:eastAsia="zh-CN"/>
        </w:rPr>
        <w:t>硬横梁应呈水平状态，允许向上微拱，铰接硬横梁的挠度小于梁长的</w:t>
      </w:r>
      <w:r>
        <w:rPr>
          <w:spacing w:val="-50"/>
          <w:sz w:val="20"/>
          <w:szCs w:val="21"/>
          <w:lang w:eastAsia="zh-CN"/>
        </w:rPr>
        <w:t xml:space="preserve"> </w:t>
      </w:r>
      <w:r>
        <w:rPr>
          <w:spacing w:val="1"/>
          <w:w w:val="99"/>
          <w:sz w:val="20"/>
          <w:szCs w:val="21"/>
          <w:lang w:eastAsia="zh-CN"/>
        </w:rPr>
        <w:t>1/2</w:t>
      </w:r>
      <w:r>
        <w:rPr>
          <w:spacing w:val="-2"/>
          <w:w w:val="99"/>
          <w:sz w:val="20"/>
          <w:szCs w:val="21"/>
          <w:lang w:eastAsia="zh-CN"/>
        </w:rPr>
        <w:t>0</w:t>
      </w:r>
      <w:r>
        <w:rPr>
          <w:spacing w:val="1"/>
          <w:w w:val="99"/>
          <w:sz w:val="20"/>
          <w:szCs w:val="21"/>
          <w:lang w:eastAsia="zh-CN"/>
        </w:rPr>
        <w:t>0，刚</w:t>
      </w:r>
      <w:r>
        <w:rPr>
          <w:spacing w:val="-1"/>
          <w:w w:val="99"/>
          <w:sz w:val="20"/>
          <w:szCs w:val="21"/>
          <w:lang w:eastAsia="zh-CN"/>
        </w:rPr>
        <w:t>接硬横梁的挠度小于梁长的</w:t>
      </w:r>
      <w:r>
        <w:rPr>
          <w:spacing w:val="2"/>
          <w:sz w:val="20"/>
          <w:szCs w:val="21"/>
          <w:lang w:eastAsia="zh-CN"/>
        </w:rPr>
        <w:t xml:space="preserve"> </w:t>
      </w:r>
      <w:r>
        <w:rPr>
          <w:spacing w:val="1"/>
          <w:w w:val="99"/>
          <w:sz w:val="20"/>
          <w:szCs w:val="21"/>
          <w:lang w:eastAsia="zh-CN"/>
        </w:rPr>
        <w:t>1/3</w:t>
      </w:r>
      <w:r>
        <w:rPr>
          <w:spacing w:val="-2"/>
          <w:w w:val="99"/>
          <w:sz w:val="20"/>
          <w:szCs w:val="21"/>
          <w:lang w:eastAsia="zh-CN"/>
        </w:rPr>
        <w:t>6</w:t>
      </w:r>
      <w:r>
        <w:rPr>
          <w:spacing w:val="1"/>
          <w:w w:val="99"/>
          <w:sz w:val="20"/>
          <w:szCs w:val="21"/>
          <w:lang w:eastAsia="zh-CN"/>
        </w:rPr>
        <w:t>0</w:t>
      </w:r>
      <w:r>
        <w:rPr>
          <w:w w:val="99"/>
          <w:sz w:val="20"/>
          <w:szCs w:val="21"/>
          <w:lang w:eastAsia="zh-CN"/>
        </w:rPr>
        <w:t>。</w:t>
      </w:r>
    </w:p>
    <w:p w14:paraId="2585FE52">
      <w:pPr>
        <w:tabs>
          <w:tab w:val="left" w:pos="1073"/>
        </w:tabs>
        <w:ind w:left="122" w:right="224"/>
        <w:rPr>
          <w:sz w:val="20"/>
          <w:szCs w:val="21"/>
          <w:lang w:eastAsia="zh-CN"/>
        </w:rPr>
      </w:pPr>
      <w:r>
        <w:rPr>
          <w:sz w:val="20"/>
          <w:szCs w:val="20"/>
          <w:lang w:eastAsia="zh-CN"/>
        </w:rPr>
        <w:t>Hard beams should be horizontal, allowing upward micro-arch, the deflection of articulated hard beams is less than 1/200 of beam length, and that of rigid hard beams is less than 1/360 of beam length.</w:t>
      </w:r>
    </w:p>
    <w:p w14:paraId="28238E99">
      <w:pPr>
        <w:numPr>
          <w:ilvl w:val="0"/>
          <w:numId w:val="124"/>
        </w:numPr>
        <w:tabs>
          <w:tab w:val="left" w:pos="1068"/>
        </w:tabs>
        <w:spacing w:line="427" w:lineRule="auto"/>
        <w:ind w:left="122" w:right="224" w:firstLine="420"/>
        <w:rPr>
          <w:spacing w:val="-1"/>
          <w:w w:val="99"/>
          <w:sz w:val="20"/>
          <w:szCs w:val="21"/>
          <w:lang w:eastAsia="zh-CN"/>
        </w:rPr>
      </w:pPr>
      <w:r>
        <w:rPr>
          <w:spacing w:val="-1"/>
          <w:w w:val="99"/>
          <w:sz w:val="20"/>
          <w:szCs w:val="21"/>
          <w:lang w:eastAsia="zh-CN"/>
        </w:rPr>
        <w:t>硬横梁与支柱、硬横梁各梁段之间应结合密贴，连接牢固可靠，螺栓紧固力矩应符合设计要求。</w:t>
      </w:r>
    </w:p>
    <w:p w14:paraId="1F2241CE">
      <w:pPr>
        <w:tabs>
          <w:tab w:val="left" w:pos="1068"/>
        </w:tabs>
        <w:ind w:left="122" w:right="224"/>
        <w:rPr>
          <w:sz w:val="20"/>
          <w:szCs w:val="21"/>
          <w:lang w:eastAsia="zh-CN"/>
        </w:rPr>
      </w:pPr>
      <w:r>
        <w:rPr>
          <w:sz w:val="20"/>
          <w:szCs w:val="20"/>
          <w:lang w:eastAsia="zh-CN"/>
        </w:rPr>
        <w:t>Hard beam and strut, between the beam section of the hard beam should be combined tightly, the connection is firm and reliable, and the bolt fastening moment should meet the design requirements.</w:t>
      </w:r>
    </w:p>
    <w:p w14:paraId="2BEC3B49">
      <w:pPr>
        <w:numPr>
          <w:ilvl w:val="0"/>
          <w:numId w:val="124"/>
        </w:numPr>
        <w:tabs>
          <w:tab w:val="left" w:pos="1067"/>
        </w:tabs>
        <w:spacing w:line="269" w:lineRule="exact"/>
        <w:rPr>
          <w:spacing w:val="-1"/>
          <w:w w:val="95"/>
          <w:sz w:val="20"/>
          <w:szCs w:val="21"/>
          <w:lang w:eastAsia="zh-CN"/>
        </w:rPr>
      </w:pPr>
      <w:r>
        <w:rPr>
          <w:w w:val="95"/>
          <w:sz w:val="20"/>
          <w:szCs w:val="21"/>
          <w:lang w:eastAsia="zh-CN"/>
        </w:rPr>
        <w:t>硬横梁（角钢）不得变形和开焊，锈蚀面积不得超过</w:t>
      </w:r>
      <w:r>
        <w:rPr>
          <w:spacing w:val="66"/>
          <w:sz w:val="20"/>
          <w:szCs w:val="21"/>
          <w:lang w:eastAsia="zh-CN"/>
        </w:rPr>
        <w:t xml:space="preserve">  </w:t>
      </w:r>
      <w:r>
        <w:rPr>
          <w:w w:val="95"/>
          <w:sz w:val="20"/>
          <w:szCs w:val="21"/>
          <w:lang w:eastAsia="zh-CN"/>
        </w:rPr>
        <w:t>20</w:t>
      </w:r>
      <w:r>
        <w:rPr>
          <w:spacing w:val="-1"/>
          <w:w w:val="95"/>
          <w:sz w:val="20"/>
          <w:szCs w:val="21"/>
          <w:lang w:eastAsia="zh-CN"/>
        </w:rPr>
        <w:t>%，焊接处不得锈蚀。</w:t>
      </w:r>
    </w:p>
    <w:p w14:paraId="6CF76871">
      <w:pPr>
        <w:tabs>
          <w:tab w:val="left" w:pos="1067"/>
        </w:tabs>
        <w:ind w:left="1066"/>
        <w:rPr>
          <w:sz w:val="20"/>
          <w:szCs w:val="21"/>
          <w:lang w:eastAsia="zh-CN"/>
        </w:rPr>
      </w:pPr>
      <w:r>
        <w:rPr>
          <w:sz w:val="20"/>
          <w:szCs w:val="20"/>
          <w:lang w:eastAsia="zh-CN"/>
        </w:rPr>
        <w:t>Hard beam (angle steel) shall not be deformed and welded, the corroded area shall not exceed 20%, and the welded place shall not be corroded.</w:t>
      </w:r>
    </w:p>
    <w:p w14:paraId="6CCF8C11">
      <w:pPr>
        <w:spacing w:before="3"/>
        <w:rPr>
          <w:sz w:val="15"/>
          <w:szCs w:val="20"/>
          <w:lang w:eastAsia="zh-CN"/>
        </w:rPr>
      </w:pPr>
    </w:p>
    <w:p w14:paraId="49A822A7">
      <w:pPr>
        <w:numPr>
          <w:ilvl w:val="0"/>
          <w:numId w:val="124"/>
        </w:numPr>
        <w:tabs>
          <w:tab w:val="left" w:pos="1068"/>
        </w:tabs>
        <w:ind w:left="1067" w:hanging="526"/>
        <w:rPr>
          <w:spacing w:val="-1"/>
          <w:w w:val="95"/>
          <w:sz w:val="20"/>
          <w:szCs w:val="21"/>
          <w:lang w:eastAsia="zh-CN"/>
        </w:rPr>
      </w:pPr>
      <w:r>
        <w:rPr>
          <w:w w:val="95"/>
          <w:sz w:val="20"/>
          <w:szCs w:val="21"/>
          <w:lang w:eastAsia="zh-CN"/>
        </w:rPr>
        <w:t>固定绳安装方式技术状态应符合第</w:t>
      </w:r>
      <w:r>
        <w:rPr>
          <w:spacing w:val="53"/>
          <w:w w:val="150"/>
          <w:sz w:val="20"/>
          <w:szCs w:val="21"/>
          <w:lang w:eastAsia="zh-CN"/>
        </w:rPr>
        <w:t xml:space="preserve"> </w:t>
      </w:r>
      <w:r>
        <w:rPr>
          <w:w w:val="95"/>
          <w:sz w:val="20"/>
          <w:szCs w:val="21"/>
          <w:lang w:eastAsia="zh-CN"/>
        </w:rPr>
        <w:t>251</w:t>
      </w:r>
      <w:r>
        <w:rPr>
          <w:spacing w:val="38"/>
          <w:w w:val="150"/>
          <w:sz w:val="20"/>
          <w:szCs w:val="21"/>
          <w:lang w:eastAsia="zh-CN"/>
        </w:rPr>
        <w:t xml:space="preserve"> </w:t>
      </w:r>
      <w:r>
        <w:rPr>
          <w:spacing w:val="-1"/>
          <w:w w:val="95"/>
          <w:sz w:val="20"/>
          <w:szCs w:val="21"/>
          <w:lang w:eastAsia="zh-CN"/>
        </w:rPr>
        <w:t>条相关要求。吊柱安装方式技术状态应符</w:t>
      </w:r>
    </w:p>
    <w:p w14:paraId="3C4DADC1">
      <w:pPr>
        <w:tabs>
          <w:tab w:val="left" w:pos="1068"/>
        </w:tabs>
        <w:ind w:left="1067"/>
        <w:rPr>
          <w:sz w:val="20"/>
          <w:szCs w:val="21"/>
          <w:lang w:eastAsia="zh-CN"/>
        </w:rPr>
      </w:pPr>
      <w:r>
        <w:rPr>
          <w:sz w:val="20"/>
          <w:szCs w:val="20"/>
          <w:lang w:eastAsia="zh-CN"/>
        </w:rPr>
        <w:t>The technical condition of fixing rope installation mode shall comply with the relevant requirements of Article 251. Technical status of davit installation mode shall be in accordance with</w:t>
      </w:r>
    </w:p>
    <w:p w14:paraId="4A4CDFE8">
      <w:pPr>
        <w:spacing w:before="3"/>
        <w:rPr>
          <w:sz w:val="15"/>
          <w:szCs w:val="20"/>
          <w:lang w:eastAsia="zh-CN"/>
        </w:rPr>
      </w:pPr>
    </w:p>
    <w:p w14:paraId="745F55A3">
      <w:pPr>
        <w:spacing w:before="1"/>
        <w:ind w:left="122"/>
        <w:rPr>
          <w:spacing w:val="-5"/>
          <w:w w:val="95"/>
          <w:sz w:val="20"/>
          <w:szCs w:val="20"/>
          <w:lang w:eastAsia="zh-CN"/>
        </w:rPr>
      </w:pPr>
      <w:r>
        <w:rPr>
          <w:spacing w:val="-3"/>
          <w:w w:val="95"/>
          <w:sz w:val="20"/>
          <w:szCs w:val="20"/>
          <w:lang w:eastAsia="zh-CN"/>
        </w:rPr>
        <w:t xml:space="preserve">合第 </w:t>
      </w:r>
      <w:r>
        <w:rPr>
          <w:w w:val="95"/>
          <w:sz w:val="20"/>
          <w:szCs w:val="20"/>
          <w:lang w:eastAsia="zh-CN"/>
        </w:rPr>
        <w:t>258</w:t>
      </w:r>
      <w:r>
        <w:rPr>
          <w:spacing w:val="-5"/>
          <w:w w:val="95"/>
          <w:sz w:val="20"/>
          <w:szCs w:val="20"/>
          <w:lang w:eastAsia="zh-CN"/>
        </w:rPr>
        <w:t xml:space="preserve"> 条相关要求。</w:t>
      </w:r>
    </w:p>
    <w:p w14:paraId="1ABCD43F">
      <w:pPr>
        <w:ind w:left="122"/>
        <w:rPr>
          <w:sz w:val="20"/>
          <w:szCs w:val="20"/>
          <w:lang w:eastAsia="zh-CN"/>
        </w:rPr>
      </w:pPr>
      <w:r>
        <w:rPr>
          <w:sz w:val="20"/>
          <w:szCs w:val="20"/>
          <w:lang w:eastAsia="zh-CN"/>
        </w:rPr>
        <w:t>Meet the relevant requirements of Article 258.</w:t>
      </w:r>
    </w:p>
    <w:p w14:paraId="4F059876">
      <w:pPr>
        <w:rPr>
          <w:sz w:val="13"/>
          <w:szCs w:val="20"/>
          <w:lang w:eastAsia="zh-CN"/>
        </w:rPr>
      </w:pPr>
    </w:p>
    <w:p w14:paraId="2148467D">
      <w:pPr>
        <w:ind w:left="285" w:right="382"/>
        <w:jc w:val="center"/>
        <w:outlineLvl w:val="0"/>
        <w:rPr>
          <w:b/>
          <w:bCs/>
          <w:spacing w:val="-10"/>
          <w:w w:val="95"/>
          <w:lang w:eastAsia="zh-CN"/>
        </w:rPr>
      </w:pPr>
      <w:r>
        <w:rPr>
          <w:b/>
          <w:bCs/>
          <w:w w:val="95"/>
          <w:lang w:eastAsia="zh-CN"/>
        </w:rPr>
        <w:t>支撑装</w:t>
      </w:r>
      <w:r>
        <w:rPr>
          <w:b/>
          <w:bCs/>
          <w:spacing w:val="-10"/>
          <w:w w:val="95"/>
          <w:lang w:eastAsia="zh-CN"/>
        </w:rPr>
        <w:t>置</w:t>
      </w:r>
    </w:p>
    <w:p w14:paraId="35E4BE13">
      <w:pPr>
        <w:ind w:left="285" w:right="382"/>
        <w:jc w:val="center"/>
        <w:outlineLvl w:val="0"/>
        <w:rPr>
          <w:b/>
          <w:bCs/>
          <w:lang w:eastAsia="zh-CN"/>
        </w:rPr>
      </w:pPr>
      <w:r>
        <w:rPr>
          <w:b/>
          <w:bCs/>
          <w:lang w:eastAsia="zh-CN"/>
        </w:rPr>
        <w:t>Supporting device</w:t>
      </w:r>
    </w:p>
    <w:p w14:paraId="69AE34D6">
      <w:pPr>
        <w:numPr>
          <w:ilvl w:val="0"/>
          <w:numId w:val="125"/>
        </w:numPr>
        <w:tabs>
          <w:tab w:val="left" w:pos="1068"/>
        </w:tabs>
        <w:spacing w:before="188"/>
        <w:rPr>
          <w:spacing w:val="-3"/>
          <w:w w:val="95"/>
          <w:sz w:val="20"/>
          <w:szCs w:val="21"/>
        </w:rPr>
      </w:pPr>
      <w:r>
        <w:rPr>
          <w:spacing w:val="-3"/>
          <w:w w:val="95"/>
          <w:sz w:val="20"/>
          <w:szCs w:val="21"/>
        </w:rPr>
        <w:t>结构高度</w:t>
      </w:r>
    </w:p>
    <w:p w14:paraId="2FA0D58C">
      <w:pPr>
        <w:tabs>
          <w:tab w:val="left" w:pos="1068"/>
        </w:tabs>
        <w:ind w:left="1068"/>
        <w:rPr>
          <w:sz w:val="20"/>
          <w:szCs w:val="21"/>
        </w:rPr>
      </w:pPr>
      <w:r>
        <w:rPr>
          <w:sz w:val="20"/>
          <w:szCs w:val="20"/>
        </w:rPr>
        <w:t>Height of structure</w:t>
      </w:r>
    </w:p>
    <w:p w14:paraId="66D89943">
      <w:pPr>
        <w:spacing w:before="6"/>
        <w:rPr>
          <w:sz w:val="15"/>
          <w:szCs w:val="20"/>
        </w:rPr>
      </w:pPr>
    </w:p>
    <w:p w14:paraId="2279697D">
      <w:pPr>
        <w:ind w:left="542"/>
        <w:rPr>
          <w:spacing w:val="-2"/>
          <w:w w:val="95"/>
          <w:sz w:val="20"/>
          <w:szCs w:val="20"/>
        </w:rPr>
      </w:pPr>
      <w:r>
        <w:rPr>
          <w:spacing w:val="-2"/>
          <w:w w:val="95"/>
          <w:sz w:val="20"/>
          <w:szCs w:val="20"/>
        </w:rPr>
        <w:t>标准值：设计值。</w:t>
      </w:r>
    </w:p>
    <w:p w14:paraId="7F55C03B">
      <w:pPr>
        <w:ind w:left="542"/>
        <w:rPr>
          <w:sz w:val="20"/>
          <w:szCs w:val="20"/>
        </w:rPr>
      </w:pPr>
      <w:r>
        <w:rPr>
          <w:w w:val="95"/>
          <w:sz w:val="20"/>
          <w:szCs w:val="20"/>
        </w:rPr>
        <w:t>Standard value:</w:t>
      </w:r>
      <w:r>
        <w:rPr>
          <w:sz w:val="20"/>
          <w:szCs w:val="20"/>
        </w:rPr>
        <w:t xml:space="preserve"> Design value.</w:t>
      </w:r>
    </w:p>
    <w:p w14:paraId="3306583E">
      <w:pPr>
        <w:spacing w:before="4"/>
        <w:rPr>
          <w:sz w:val="15"/>
          <w:szCs w:val="20"/>
        </w:rPr>
      </w:pPr>
    </w:p>
    <w:p w14:paraId="3FA9C96F">
      <w:pPr>
        <w:spacing w:line="427" w:lineRule="auto"/>
        <w:ind w:left="542" w:right="5581"/>
        <w:rPr>
          <w:spacing w:val="-2"/>
          <w:sz w:val="20"/>
          <w:szCs w:val="20"/>
          <w:lang w:eastAsia="zh-CN"/>
        </w:rPr>
      </w:pPr>
      <w:r>
        <w:rPr>
          <w:spacing w:val="-2"/>
          <w:sz w:val="20"/>
          <w:szCs w:val="20"/>
          <w:lang w:eastAsia="zh-CN"/>
        </w:rPr>
        <w:t>标准状态：标准值±50mm。警示值：标准值±200mm。</w:t>
      </w:r>
    </w:p>
    <w:p w14:paraId="31267316">
      <w:pPr>
        <w:ind w:left="542" w:right="5581"/>
        <w:rPr>
          <w:sz w:val="20"/>
          <w:szCs w:val="20"/>
          <w:lang w:eastAsia="zh-CN"/>
        </w:rPr>
      </w:pPr>
      <w:r>
        <w:rPr>
          <w:sz w:val="20"/>
          <w:szCs w:val="20"/>
          <w:lang w:eastAsia="zh-CN"/>
        </w:rPr>
        <w:t>Standard state: Standard value ± 50mm. Warning value: standard value 200mm.</w:t>
      </w:r>
    </w:p>
    <w:p w14:paraId="38F0E8AE">
      <w:pPr>
        <w:spacing w:line="269" w:lineRule="exact"/>
        <w:ind w:left="542"/>
        <w:rPr>
          <w:spacing w:val="-10"/>
          <w:w w:val="95"/>
          <w:sz w:val="20"/>
          <w:szCs w:val="20"/>
          <w:lang w:eastAsia="zh-CN"/>
        </w:rPr>
      </w:pPr>
      <w:r>
        <w:rPr>
          <w:w w:val="95"/>
          <w:sz w:val="20"/>
          <w:szCs w:val="20"/>
          <w:lang w:eastAsia="zh-CN"/>
        </w:rPr>
        <w:t>限界值：（以跨距中最短吊弦长度为依据界定）最短吊弦长度不小于</w:t>
      </w:r>
      <w:r>
        <w:rPr>
          <w:spacing w:val="40"/>
          <w:w w:val="150"/>
          <w:sz w:val="20"/>
          <w:szCs w:val="20"/>
          <w:lang w:eastAsia="zh-CN"/>
        </w:rPr>
        <w:t xml:space="preserve">  </w:t>
      </w:r>
      <w:r>
        <w:rPr>
          <w:w w:val="95"/>
          <w:sz w:val="20"/>
          <w:szCs w:val="20"/>
          <w:lang w:eastAsia="zh-CN"/>
        </w:rPr>
        <w:t>300mm</w:t>
      </w:r>
      <w:r>
        <w:rPr>
          <w:spacing w:val="-10"/>
          <w:w w:val="95"/>
          <w:sz w:val="20"/>
          <w:szCs w:val="20"/>
          <w:lang w:eastAsia="zh-CN"/>
        </w:rPr>
        <w:t>。</w:t>
      </w:r>
    </w:p>
    <w:p w14:paraId="77D67E33">
      <w:pPr>
        <w:ind w:left="542"/>
        <w:rPr>
          <w:sz w:val="20"/>
          <w:szCs w:val="20"/>
          <w:lang w:eastAsia="zh-CN"/>
        </w:rPr>
      </w:pPr>
      <w:r>
        <w:rPr>
          <w:w w:val="95"/>
          <w:sz w:val="20"/>
          <w:szCs w:val="20"/>
          <w:lang w:eastAsia="zh-CN"/>
        </w:rPr>
        <w:t>Limit value:</w:t>
      </w:r>
      <w:r>
        <w:rPr>
          <w:sz w:val="20"/>
          <w:szCs w:val="20"/>
          <w:lang w:eastAsia="zh-CN"/>
        </w:rPr>
        <w:t xml:space="preserve"> (defined according to the shortest hanging chord length in the span) The shortest hanging chord length shall not be less than 300mm.</w:t>
      </w:r>
    </w:p>
    <w:p w14:paraId="6B03934D">
      <w:pPr>
        <w:spacing w:before="3"/>
        <w:rPr>
          <w:sz w:val="15"/>
          <w:szCs w:val="20"/>
          <w:lang w:eastAsia="zh-CN"/>
        </w:rPr>
      </w:pPr>
    </w:p>
    <w:p w14:paraId="54F218D0">
      <w:pPr>
        <w:numPr>
          <w:ilvl w:val="0"/>
          <w:numId w:val="125"/>
        </w:numPr>
        <w:tabs>
          <w:tab w:val="left" w:pos="1068"/>
        </w:tabs>
        <w:rPr>
          <w:spacing w:val="-2"/>
          <w:w w:val="95"/>
          <w:sz w:val="20"/>
          <w:szCs w:val="21"/>
        </w:rPr>
      </w:pPr>
      <w:r>
        <w:rPr>
          <w:spacing w:val="-2"/>
          <w:w w:val="95"/>
          <w:sz w:val="20"/>
          <w:szCs w:val="21"/>
        </w:rPr>
        <w:t>腕臂支撑装置</w:t>
      </w:r>
    </w:p>
    <w:p w14:paraId="50A1D8D0">
      <w:pPr>
        <w:tabs>
          <w:tab w:val="left" w:pos="1068"/>
        </w:tabs>
        <w:ind w:left="1068"/>
        <w:rPr>
          <w:sz w:val="20"/>
          <w:szCs w:val="21"/>
        </w:rPr>
      </w:pPr>
      <w:r>
        <w:rPr>
          <w:sz w:val="20"/>
          <w:szCs w:val="20"/>
        </w:rPr>
        <w:t>Wrist arm support device</w:t>
      </w:r>
    </w:p>
    <w:p w14:paraId="2B54B438">
      <w:pPr>
        <w:numPr>
          <w:ilvl w:val="0"/>
          <w:numId w:val="126"/>
        </w:numPr>
        <w:tabs>
          <w:tab w:val="left" w:pos="1067"/>
        </w:tabs>
        <w:spacing w:before="130"/>
        <w:rPr>
          <w:spacing w:val="-2"/>
          <w:w w:val="95"/>
          <w:sz w:val="20"/>
          <w:szCs w:val="21"/>
        </w:rPr>
      </w:pPr>
      <w:r>
        <w:rPr>
          <w:spacing w:val="-2"/>
          <w:w w:val="95"/>
          <w:sz w:val="20"/>
          <w:szCs w:val="21"/>
        </w:rPr>
        <w:t>腕臂支撑装置底座</w:t>
      </w:r>
    </w:p>
    <w:p w14:paraId="4C3307D0">
      <w:pPr>
        <w:tabs>
          <w:tab w:val="left" w:pos="1067"/>
        </w:tabs>
        <w:ind w:left="1066"/>
        <w:rPr>
          <w:sz w:val="20"/>
          <w:szCs w:val="21"/>
        </w:rPr>
      </w:pPr>
      <w:r>
        <w:rPr>
          <w:sz w:val="20"/>
          <w:szCs w:val="20"/>
        </w:rPr>
        <w:t>Base of wrist arm support device</w:t>
      </w:r>
    </w:p>
    <w:p w14:paraId="778F0347">
      <w:pPr>
        <w:spacing w:before="129" w:line="427" w:lineRule="auto"/>
        <w:ind w:left="122" w:right="222" w:firstLine="420"/>
        <w:rPr>
          <w:w w:val="99"/>
          <w:sz w:val="20"/>
          <w:szCs w:val="20"/>
          <w:lang w:eastAsia="zh-CN"/>
        </w:rPr>
      </w:pPr>
      <w:r>
        <w:rPr>
          <w:spacing w:val="1"/>
          <w:w w:val="99"/>
          <w:sz w:val="20"/>
          <w:szCs w:val="20"/>
          <w:lang w:eastAsia="zh-CN"/>
        </w:rPr>
        <w:t>腕臂、拉杆、压管底座应与支柱密贴，呈水平状态，两端高差不大于</w:t>
      </w:r>
      <w:r>
        <w:rPr>
          <w:spacing w:val="-50"/>
          <w:sz w:val="20"/>
          <w:szCs w:val="20"/>
          <w:lang w:eastAsia="zh-CN"/>
        </w:rPr>
        <w:t xml:space="preserve"> </w:t>
      </w:r>
      <w:r>
        <w:rPr>
          <w:spacing w:val="1"/>
          <w:w w:val="99"/>
          <w:sz w:val="20"/>
          <w:szCs w:val="20"/>
          <w:lang w:eastAsia="zh-CN"/>
        </w:rPr>
        <w:t>10mm。安装高度</w:t>
      </w:r>
      <w:r>
        <w:rPr>
          <w:spacing w:val="-1"/>
          <w:w w:val="99"/>
          <w:sz w:val="20"/>
          <w:szCs w:val="20"/>
          <w:lang w:eastAsia="zh-CN"/>
        </w:rPr>
        <w:t>符合设计要求，允许偏差±</w:t>
      </w:r>
      <w:r>
        <w:rPr>
          <w:spacing w:val="1"/>
          <w:w w:val="99"/>
          <w:sz w:val="20"/>
          <w:szCs w:val="20"/>
          <w:lang w:eastAsia="zh-CN"/>
        </w:rPr>
        <w:t>50m</w:t>
      </w:r>
      <w:r>
        <w:rPr>
          <w:spacing w:val="-2"/>
          <w:w w:val="99"/>
          <w:sz w:val="20"/>
          <w:szCs w:val="20"/>
          <w:lang w:eastAsia="zh-CN"/>
        </w:rPr>
        <w:t>m</w:t>
      </w:r>
      <w:r>
        <w:rPr>
          <w:w w:val="99"/>
          <w:sz w:val="20"/>
          <w:szCs w:val="20"/>
          <w:lang w:eastAsia="zh-CN"/>
        </w:rPr>
        <w:t>。</w:t>
      </w:r>
    </w:p>
    <w:p w14:paraId="0540EF7C">
      <w:pPr>
        <w:ind w:left="122" w:right="222" w:firstLine="420"/>
        <w:rPr>
          <w:sz w:val="20"/>
          <w:szCs w:val="20"/>
          <w:lang w:eastAsia="zh-CN"/>
        </w:rPr>
      </w:pPr>
      <w:r>
        <w:rPr>
          <w:sz w:val="20"/>
          <w:szCs w:val="20"/>
          <w:lang w:eastAsia="zh-CN"/>
        </w:rPr>
        <w:t>The wrist arm, pull rod and pipe base should be closely attached to the pillar in a horizontal state, and the height difference between the two ends should not be more than 10mm. The installation height meets the design requirements, and the allowable deviation is 50mm.</w:t>
      </w:r>
    </w:p>
    <w:p w14:paraId="6EF8DD6F">
      <w:pPr>
        <w:spacing w:line="427" w:lineRule="auto"/>
        <w:ind w:left="122" w:right="222" w:firstLine="420"/>
        <w:rPr>
          <w:spacing w:val="-2"/>
          <w:sz w:val="20"/>
          <w:szCs w:val="20"/>
          <w:lang w:eastAsia="zh-CN"/>
        </w:rPr>
      </w:pPr>
      <w:r>
        <w:rPr>
          <w:spacing w:val="-5"/>
          <w:w w:val="95"/>
          <w:sz w:val="20"/>
          <w:szCs w:val="20"/>
          <w:lang w:eastAsia="zh-CN"/>
        </w:rPr>
        <w:t>多线路腕臂底座及连接件安装高度应满足最高轨面至横梁下缘的设计高度，允许偏差±</w:t>
      </w:r>
      <w:r>
        <w:rPr>
          <w:spacing w:val="80"/>
          <w:sz w:val="20"/>
          <w:szCs w:val="20"/>
          <w:lang w:eastAsia="zh-CN"/>
        </w:rPr>
        <w:t xml:space="preserve">  </w:t>
      </w:r>
      <w:r>
        <w:rPr>
          <w:spacing w:val="-2"/>
          <w:sz w:val="20"/>
          <w:szCs w:val="20"/>
          <w:lang w:eastAsia="zh-CN"/>
        </w:rPr>
        <w:t>50mm。</w:t>
      </w:r>
    </w:p>
    <w:p w14:paraId="3A590E9C">
      <w:pPr>
        <w:ind w:left="122" w:right="222" w:firstLine="420"/>
        <w:rPr>
          <w:sz w:val="20"/>
          <w:szCs w:val="20"/>
          <w:lang w:eastAsia="zh-CN"/>
        </w:rPr>
      </w:pPr>
      <w:r>
        <w:rPr>
          <w:sz w:val="20"/>
          <w:szCs w:val="20"/>
          <w:lang w:eastAsia="zh-CN"/>
        </w:rPr>
        <w:t>The installation height of multi-line wrist arm base and connectors shall meet the design height from the highest rail surface to the lower edge of the beam, with an allowable deviation of ± 50mm.</w:t>
      </w:r>
    </w:p>
    <w:p w14:paraId="7E3E425E">
      <w:pPr>
        <w:spacing w:line="269" w:lineRule="exact"/>
        <w:ind w:left="542"/>
        <w:rPr>
          <w:spacing w:val="-5"/>
          <w:w w:val="95"/>
          <w:sz w:val="20"/>
          <w:szCs w:val="20"/>
          <w:lang w:eastAsia="zh-CN"/>
        </w:rPr>
      </w:pPr>
      <w:r>
        <w:rPr>
          <w:w w:val="95"/>
          <w:sz w:val="20"/>
          <w:szCs w:val="20"/>
          <w:lang w:eastAsia="zh-CN"/>
        </w:rPr>
        <w:t>双腕臂底座间距应满足要求，极限温度时，两支悬挂及零部件间距不得小于</w:t>
      </w:r>
      <w:r>
        <w:rPr>
          <w:spacing w:val="60"/>
          <w:w w:val="150"/>
          <w:sz w:val="20"/>
          <w:szCs w:val="20"/>
          <w:lang w:eastAsia="zh-CN"/>
        </w:rPr>
        <w:t xml:space="preserve">  </w:t>
      </w:r>
      <w:r>
        <w:rPr>
          <w:w w:val="95"/>
          <w:sz w:val="20"/>
          <w:szCs w:val="20"/>
          <w:lang w:eastAsia="zh-CN"/>
        </w:rPr>
        <w:t>60mm</w:t>
      </w:r>
      <w:r>
        <w:rPr>
          <w:spacing w:val="-5"/>
          <w:w w:val="95"/>
          <w:sz w:val="20"/>
          <w:szCs w:val="20"/>
          <w:lang w:eastAsia="zh-CN"/>
        </w:rPr>
        <w:t>，腕</w:t>
      </w:r>
    </w:p>
    <w:p w14:paraId="15E50DDE">
      <w:pPr>
        <w:ind w:left="542"/>
        <w:rPr>
          <w:sz w:val="20"/>
          <w:szCs w:val="20"/>
          <w:lang w:eastAsia="zh-CN"/>
        </w:rPr>
      </w:pPr>
      <w:r>
        <w:rPr>
          <w:sz w:val="20"/>
          <w:szCs w:val="20"/>
          <w:lang w:eastAsia="zh-CN"/>
        </w:rPr>
        <w:t>The distance between the bases of the double wrist arms shall meet the requirements. At the limit temperature, the distance between the two suspensions and parts shall not be less than 60mm, and the wrist</w:t>
      </w:r>
    </w:p>
    <w:p w14:paraId="1964DDA1">
      <w:pPr>
        <w:spacing w:before="3"/>
        <w:rPr>
          <w:sz w:val="15"/>
          <w:szCs w:val="20"/>
          <w:lang w:eastAsia="zh-CN"/>
        </w:rPr>
      </w:pPr>
    </w:p>
    <w:p w14:paraId="1D1AEF01">
      <w:pPr>
        <w:ind w:left="122"/>
        <w:rPr>
          <w:spacing w:val="-2"/>
          <w:w w:val="95"/>
          <w:sz w:val="20"/>
          <w:szCs w:val="20"/>
        </w:rPr>
      </w:pPr>
      <w:r>
        <w:rPr>
          <w:spacing w:val="-2"/>
          <w:w w:val="95"/>
          <w:sz w:val="20"/>
          <w:szCs w:val="20"/>
        </w:rPr>
        <w:t>臂底座端头应封堵。</w:t>
      </w:r>
    </w:p>
    <w:p w14:paraId="15C2F27A">
      <w:pPr>
        <w:ind w:left="122"/>
        <w:rPr>
          <w:sz w:val="20"/>
          <w:szCs w:val="20"/>
        </w:rPr>
      </w:pPr>
      <w:r>
        <w:rPr>
          <w:sz w:val="20"/>
          <w:szCs w:val="20"/>
        </w:rPr>
        <w:t>The end of the arm base should be sealed.</w:t>
      </w:r>
    </w:p>
    <w:p w14:paraId="359D7596">
      <w:pPr>
        <w:numPr>
          <w:ilvl w:val="0"/>
          <w:numId w:val="126"/>
        </w:numPr>
        <w:tabs>
          <w:tab w:val="left" w:pos="1067"/>
        </w:tabs>
        <w:spacing w:before="130"/>
        <w:rPr>
          <w:spacing w:val="-10"/>
          <w:sz w:val="20"/>
          <w:szCs w:val="21"/>
        </w:rPr>
      </w:pPr>
      <w:r>
        <w:rPr>
          <w:w w:val="95"/>
          <w:sz w:val="20"/>
          <w:szCs w:val="21"/>
        </w:rPr>
        <w:t>腕</w:t>
      </w:r>
      <w:r>
        <w:rPr>
          <w:spacing w:val="-10"/>
          <w:sz w:val="20"/>
          <w:szCs w:val="21"/>
        </w:rPr>
        <w:t>臂</w:t>
      </w:r>
    </w:p>
    <w:p w14:paraId="629569E0">
      <w:pPr>
        <w:tabs>
          <w:tab w:val="left" w:pos="1067"/>
        </w:tabs>
        <w:ind w:left="1066"/>
        <w:rPr>
          <w:sz w:val="20"/>
          <w:szCs w:val="21"/>
        </w:rPr>
      </w:pPr>
      <w:r>
        <w:rPr>
          <w:sz w:val="20"/>
          <w:szCs w:val="20"/>
        </w:rPr>
        <w:t>Carpal arm</w:t>
      </w:r>
    </w:p>
    <w:p w14:paraId="29217B2C">
      <w:pPr>
        <w:numPr>
          <w:ilvl w:val="1"/>
          <w:numId w:val="126"/>
        </w:numPr>
        <w:tabs>
          <w:tab w:val="left" w:pos="1068"/>
        </w:tabs>
        <w:spacing w:before="129" w:line="427" w:lineRule="auto"/>
        <w:ind w:right="222" w:firstLine="420"/>
        <w:rPr>
          <w:spacing w:val="-1"/>
          <w:w w:val="99"/>
          <w:sz w:val="20"/>
          <w:szCs w:val="21"/>
          <w:lang w:eastAsia="zh-CN"/>
        </w:rPr>
      </w:pPr>
      <w:r>
        <w:rPr>
          <w:spacing w:val="-3"/>
          <w:w w:val="99"/>
          <w:sz w:val="20"/>
          <w:szCs w:val="21"/>
          <w:lang w:eastAsia="zh-CN"/>
        </w:rPr>
        <w:t>腕臂不得明显弯曲且无永久性变形，端部非受力部分长度为</w:t>
      </w:r>
      <w:r>
        <w:rPr>
          <w:spacing w:val="-50"/>
          <w:sz w:val="20"/>
          <w:szCs w:val="21"/>
          <w:lang w:eastAsia="zh-CN"/>
        </w:rPr>
        <w:t xml:space="preserve"> </w:t>
      </w:r>
      <w:r>
        <w:rPr>
          <w:spacing w:val="1"/>
          <w:w w:val="99"/>
          <w:sz w:val="20"/>
          <w:szCs w:val="21"/>
          <w:lang w:eastAsia="zh-CN"/>
        </w:rPr>
        <w:t>10</w:t>
      </w:r>
      <w:r>
        <w:rPr>
          <w:spacing w:val="-2"/>
          <w:w w:val="99"/>
          <w:sz w:val="20"/>
          <w:szCs w:val="21"/>
          <w:lang w:eastAsia="zh-CN"/>
        </w:rPr>
        <w:t>0</w:t>
      </w:r>
      <w:r>
        <w:rPr>
          <w:spacing w:val="-1"/>
          <w:w w:val="99"/>
          <w:sz w:val="20"/>
          <w:szCs w:val="21"/>
          <w:lang w:eastAsia="zh-CN"/>
        </w:rPr>
        <w:t>～</w:t>
      </w:r>
      <w:r>
        <w:rPr>
          <w:spacing w:val="1"/>
          <w:w w:val="99"/>
          <w:sz w:val="20"/>
          <w:szCs w:val="21"/>
          <w:lang w:eastAsia="zh-CN"/>
        </w:rPr>
        <w:t>200</w:t>
      </w:r>
      <w:r>
        <w:rPr>
          <w:spacing w:val="-2"/>
          <w:w w:val="99"/>
          <w:sz w:val="20"/>
          <w:szCs w:val="21"/>
          <w:lang w:eastAsia="zh-CN"/>
        </w:rPr>
        <w:t>m</w:t>
      </w:r>
      <w:r>
        <w:rPr>
          <w:spacing w:val="1"/>
          <w:w w:val="99"/>
          <w:sz w:val="20"/>
          <w:szCs w:val="21"/>
          <w:lang w:eastAsia="zh-CN"/>
        </w:rPr>
        <w:t>m</w:t>
      </w:r>
      <w:r>
        <w:rPr>
          <w:spacing w:val="-6"/>
          <w:w w:val="99"/>
          <w:sz w:val="20"/>
          <w:szCs w:val="21"/>
          <w:lang w:eastAsia="zh-CN"/>
        </w:rPr>
        <w:t>，管口封</w:t>
      </w:r>
      <w:r>
        <w:rPr>
          <w:spacing w:val="-1"/>
          <w:w w:val="99"/>
          <w:sz w:val="20"/>
          <w:szCs w:val="21"/>
          <w:lang w:eastAsia="zh-CN"/>
        </w:rPr>
        <w:t>堵良好。</w:t>
      </w:r>
    </w:p>
    <w:p w14:paraId="2E7158BE">
      <w:pPr>
        <w:tabs>
          <w:tab w:val="left" w:pos="1068"/>
        </w:tabs>
        <w:ind w:left="122" w:right="222"/>
        <w:rPr>
          <w:sz w:val="20"/>
          <w:szCs w:val="21"/>
          <w:lang w:eastAsia="zh-CN"/>
        </w:rPr>
      </w:pPr>
      <w:r>
        <w:rPr>
          <w:sz w:val="20"/>
          <w:szCs w:val="20"/>
          <w:lang w:eastAsia="zh-CN"/>
        </w:rPr>
        <w:t>The wrist arm shall not be obviously bent and have no permanent deformation. The length of the non-stressed part at the end is 100 ~ 200mm, and the nozzle is well sealed.</w:t>
      </w:r>
    </w:p>
    <w:p w14:paraId="456B92D7">
      <w:pPr>
        <w:numPr>
          <w:ilvl w:val="1"/>
          <w:numId w:val="126"/>
        </w:numPr>
        <w:tabs>
          <w:tab w:val="left" w:pos="1068"/>
        </w:tabs>
        <w:spacing w:line="269" w:lineRule="exact"/>
        <w:ind w:left="1068"/>
        <w:rPr>
          <w:spacing w:val="-1"/>
          <w:w w:val="95"/>
          <w:sz w:val="20"/>
          <w:szCs w:val="21"/>
          <w:lang w:eastAsia="zh-CN"/>
        </w:rPr>
      </w:pPr>
      <w:r>
        <w:rPr>
          <w:spacing w:val="-1"/>
          <w:w w:val="95"/>
          <w:sz w:val="20"/>
          <w:szCs w:val="21"/>
          <w:lang w:eastAsia="zh-CN"/>
        </w:rPr>
        <w:t>腕臂各部件组装正确，应与腕臂在同一垂直面内，铰接处要转动灵活，各部件间</w:t>
      </w:r>
    </w:p>
    <w:p w14:paraId="720A3D24">
      <w:pPr>
        <w:tabs>
          <w:tab w:val="left" w:pos="1068"/>
        </w:tabs>
        <w:ind w:left="1068"/>
        <w:rPr>
          <w:sz w:val="20"/>
          <w:szCs w:val="21"/>
          <w:lang w:eastAsia="zh-CN"/>
        </w:rPr>
      </w:pPr>
      <w:r>
        <w:rPr>
          <w:sz w:val="20"/>
          <w:szCs w:val="20"/>
          <w:lang w:eastAsia="zh-CN"/>
        </w:rPr>
        <w:t>All parts of the wrist arm are assembled correctly, and should be in the same vertical plane as the wrist arm. The hinge should rotate flexibly, and between the parts</w:t>
      </w:r>
    </w:p>
    <w:p w14:paraId="764AD00D">
      <w:pPr>
        <w:spacing w:line="269" w:lineRule="exact"/>
        <w:rPr>
          <w:sz w:val="20"/>
          <w:szCs w:val="21"/>
          <w:lang w:eastAsia="zh-CN"/>
        </w:rPr>
        <w:sectPr>
          <w:pgSz w:w="11910" w:h="16840"/>
          <w:pgMar w:top="1480" w:right="1580" w:bottom="1380" w:left="1680" w:header="0" w:footer="1183" w:gutter="0"/>
          <w:cols w:space="720" w:num="1"/>
        </w:sectPr>
      </w:pPr>
    </w:p>
    <w:p w14:paraId="1163576A">
      <w:pPr>
        <w:spacing w:before="45"/>
        <w:ind w:left="122"/>
        <w:rPr>
          <w:spacing w:val="-2"/>
          <w:w w:val="95"/>
          <w:sz w:val="16"/>
          <w:szCs w:val="16"/>
        </w:rPr>
      </w:pPr>
      <w:r>
        <w:rPr>
          <w:spacing w:val="-2"/>
          <w:w w:val="95"/>
          <w:sz w:val="16"/>
          <w:szCs w:val="16"/>
        </w:rPr>
        <w:t>距离符合设计要求。</w:t>
      </w:r>
    </w:p>
    <w:p w14:paraId="33326FB0">
      <w:pPr>
        <w:ind w:left="122"/>
        <w:rPr>
          <w:sz w:val="16"/>
          <w:szCs w:val="16"/>
        </w:rPr>
      </w:pPr>
      <w:r>
        <w:rPr>
          <w:sz w:val="16"/>
          <w:szCs w:val="16"/>
        </w:rPr>
        <w:t>The distance meets the design requirements.</w:t>
      </w:r>
    </w:p>
    <w:p w14:paraId="099F1D3B">
      <w:pPr>
        <w:spacing w:before="5"/>
        <w:rPr>
          <w:sz w:val="11"/>
          <w:szCs w:val="16"/>
        </w:rPr>
      </w:pPr>
    </w:p>
    <w:p w14:paraId="3B32DC03">
      <w:pPr>
        <w:numPr>
          <w:ilvl w:val="1"/>
          <w:numId w:val="126"/>
        </w:numPr>
        <w:tabs>
          <w:tab w:val="left" w:pos="1068"/>
        </w:tabs>
        <w:spacing w:before="1" w:line="427" w:lineRule="auto"/>
        <w:ind w:right="222" w:firstLine="420"/>
        <w:rPr>
          <w:spacing w:val="-1"/>
          <w:w w:val="99"/>
          <w:sz w:val="16"/>
          <w:szCs w:val="18"/>
          <w:lang w:eastAsia="zh-CN"/>
        </w:rPr>
      </w:pPr>
      <w:r>
        <w:rPr>
          <w:spacing w:val="-1"/>
          <w:w w:val="99"/>
          <w:sz w:val="16"/>
          <w:szCs w:val="18"/>
          <w:lang w:eastAsia="zh-CN"/>
        </w:rPr>
        <w:t>腕臂的安装位置应满足承力索悬挂点</w:t>
      </w:r>
      <w:r>
        <w:rPr>
          <w:spacing w:val="2"/>
          <w:w w:val="99"/>
          <w:sz w:val="16"/>
          <w:szCs w:val="18"/>
          <w:lang w:eastAsia="zh-CN"/>
        </w:rPr>
        <w:t>（</w:t>
      </w:r>
      <w:r>
        <w:rPr>
          <w:spacing w:val="-1"/>
          <w:w w:val="99"/>
          <w:sz w:val="16"/>
          <w:szCs w:val="18"/>
          <w:lang w:eastAsia="zh-CN"/>
        </w:rPr>
        <w:t>或支撑点）距轨面的距离（即导线高度加结构高度），悬挂点距线路中心的水平距离符合设计要求。</w:t>
      </w:r>
    </w:p>
    <w:p w14:paraId="29FBB3DB">
      <w:pPr>
        <w:tabs>
          <w:tab w:val="left" w:pos="1068"/>
        </w:tabs>
        <w:ind w:left="122" w:right="222"/>
        <w:rPr>
          <w:sz w:val="16"/>
          <w:szCs w:val="18"/>
          <w:lang w:eastAsia="zh-CN"/>
        </w:rPr>
      </w:pPr>
      <w:r>
        <w:rPr>
          <w:sz w:val="16"/>
          <w:szCs w:val="16"/>
          <w:lang w:eastAsia="zh-CN"/>
        </w:rPr>
        <w:t>The installation position of the wrist arm should meet the distance between the suspension point (or support point) of the load-bearing cable and the rail surface (i.e., the conductor height plus the structure height), and the horizontal distance between the suspension point and the center of the line should meet the design requirements.</w:t>
      </w:r>
    </w:p>
    <w:p w14:paraId="3AC09799">
      <w:pPr>
        <w:numPr>
          <w:ilvl w:val="1"/>
          <w:numId w:val="126"/>
        </w:numPr>
        <w:tabs>
          <w:tab w:val="left" w:pos="1068"/>
        </w:tabs>
        <w:spacing w:line="266" w:lineRule="exact"/>
        <w:ind w:left="1068"/>
        <w:rPr>
          <w:spacing w:val="-3"/>
          <w:w w:val="95"/>
          <w:sz w:val="16"/>
          <w:szCs w:val="18"/>
        </w:rPr>
      </w:pPr>
      <w:r>
        <w:rPr>
          <w:spacing w:val="-3"/>
          <w:w w:val="95"/>
          <w:sz w:val="16"/>
          <w:szCs w:val="18"/>
        </w:rPr>
        <w:t>腕臂偏移</w:t>
      </w:r>
    </w:p>
    <w:p w14:paraId="4E30ABFF">
      <w:pPr>
        <w:tabs>
          <w:tab w:val="left" w:pos="1068"/>
        </w:tabs>
        <w:ind w:left="1068"/>
        <w:rPr>
          <w:sz w:val="16"/>
          <w:szCs w:val="18"/>
        </w:rPr>
      </w:pPr>
      <w:r>
        <w:rPr>
          <w:sz w:val="16"/>
          <w:szCs w:val="16"/>
        </w:rPr>
        <w:t>Arm offset</w:t>
      </w:r>
    </w:p>
    <w:p w14:paraId="43ACBE8B">
      <w:pPr>
        <w:spacing w:before="5"/>
        <w:rPr>
          <w:sz w:val="11"/>
          <w:szCs w:val="16"/>
        </w:rPr>
      </w:pPr>
    </w:p>
    <w:p w14:paraId="1135A936">
      <w:pPr>
        <w:spacing w:before="1" w:line="427" w:lineRule="auto"/>
        <w:ind w:left="542" w:right="5372"/>
        <w:rPr>
          <w:spacing w:val="-2"/>
          <w:sz w:val="16"/>
          <w:szCs w:val="16"/>
          <w:lang w:eastAsia="zh-CN"/>
        </w:rPr>
      </w:pPr>
      <w:r>
        <w:rPr>
          <w:spacing w:val="-2"/>
          <w:sz w:val="16"/>
          <w:szCs w:val="16"/>
          <w:lang w:eastAsia="zh-CN"/>
        </w:rPr>
        <w:t>标准值：符合安装曲线要求。标准状态：标准值±50mm。 警示值：标准值±100mm。</w:t>
      </w:r>
    </w:p>
    <w:p w14:paraId="13811EF8">
      <w:pPr>
        <w:ind w:left="542" w:right="5372"/>
        <w:rPr>
          <w:sz w:val="16"/>
          <w:szCs w:val="16"/>
          <w:lang w:eastAsia="zh-CN"/>
        </w:rPr>
      </w:pPr>
      <w:r>
        <w:rPr>
          <w:sz w:val="16"/>
          <w:szCs w:val="16"/>
          <w:lang w:eastAsia="zh-CN"/>
        </w:rPr>
        <w:t>Standard value: Meet the requirements of installation curve. Standard state: Standard value ± 50mm. Warning value: standard value ± 100mm.</w:t>
      </w:r>
    </w:p>
    <w:p w14:paraId="0EDE151F">
      <w:pPr>
        <w:spacing w:line="267" w:lineRule="exact"/>
        <w:ind w:left="542"/>
        <w:rPr>
          <w:spacing w:val="-10"/>
          <w:w w:val="95"/>
          <w:sz w:val="16"/>
          <w:szCs w:val="16"/>
          <w:lang w:eastAsia="zh-CN"/>
        </w:rPr>
      </w:pPr>
      <w:r>
        <w:rPr>
          <w:w w:val="95"/>
          <w:sz w:val="16"/>
          <w:szCs w:val="16"/>
          <w:lang w:eastAsia="zh-CN"/>
        </w:rPr>
        <w:t>限界值：任何情况下不得超过腕臂垂直投影长度的</w:t>
      </w:r>
      <w:r>
        <w:rPr>
          <w:spacing w:val="51"/>
          <w:sz w:val="16"/>
          <w:szCs w:val="16"/>
          <w:lang w:eastAsia="zh-CN"/>
        </w:rPr>
        <w:t xml:space="preserve">  </w:t>
      </w:r>
      <w:r>
        <w:rPr>
          <w:w w:val="95"/>
          <w:sz w:val="16"/>
          <w:szCs w:val="16"/>
          <w:lang w:eastAsia="zh-CN"/>
        </w:rPr>
        <w:t>1/3</w:t>
      </w:r>
      <w:r>
        <w:rPr>
          <w:spacing w:val="-10"/>
          <w:w w:val="95"/>
          <w:sz w:val="16"/>
          <w:szCs w:val="16"/>
          <w:lang w:eastAsia="zh-CN"/>
        </w:rPr>
        <w:t>。</w:t>
      </w:r>
    </w:p>
    <w:p w14:paraId="05C99F5B">
      <w:pPr>
        <w:ind w:left="542"/>
        <w:rPr>
          <w:sz w:val="16"/>
          <w:szCs w:val="16"/>
          <w:lang w:eastAsia="zh-CN"/>
        </w:rPr>
      </w:pPr>
      <w:r>
        <w:rPr>
          <w:w w:val="95"/>
          <w:sz w:val="16"/>
          <w:szCs w:val="16"/>
          <w:lang w:eastAsia="zh-CN"/>
        </w:rPr>
        <w:t>Limit value:</w:t>
      </w:r>
      <w:r>
        <w:rPr>
          <w:sz w:val="16"/>
          <w:szCs w:val="16"/>
          <w:lang w:eastAsia="zh-CN"/>
        </w:rPr>
        <w:t xml:space="preserve"> under no circumstances shall it exceed 1/3 of the vertical projection length of wrist arm.</w:t>
      </w:r>
    </w:p>
    <w:p w14:paraId="070A70E4">
      <w:pPr>
        <w:spacing w:before="3"/>
        <w:rPr>
          <w:sz w:val="11"/>
          <w:szCs w:val="16"/>
          <w:lang w:eastAsia="zh-CN"/>
        </w:rPr>
      </w:pPr>
    </w:p>
    <w:p w14:paraId="0DE8623E">
      <w:pPr>
        <w:numPr>
          <w:ilvl w:val="1"/>
          <w:numId w:val="126"/>
        </w:numPr>
        <w:tabs>
          <w:tab w:val="left" w:pos="1068"/>
        </w:tabs>
        <w:spacing w:line="427" w:lineRule="auto"/>
        <w:ind w:right="222" w:firstLine="420"/>
        <w:rPr>
          <w:spacing w:val="-2"/>
          <w:sz w:val="16"/>
          <w:szCs w:val="18"/>
          <w:lang w:eastAsia="zh-CN"/>
        </w:rPr>
      </w:pPr>
      <w:r>
        <w:rPr>
          <w:spacing w:val="-2"/>
          <w:sz w:val="16"/>
          <w:szCs w:val="18"/>
          <w:lang w:eastAsia="zh-CN"/>
        </w:rPr>
        <w:t xml:space="preserve">双线路腕臂应保持水平状态，其允许仰高不超过 </w:t>
      </w:r>
      <w:r>
        <w:rPr>
          <w:sz w:val="16"/>
          <w:szCs w:val="18"/>
          <w:lang w:eastAsia="zh-CN"/>
        </w:rPr>
        <w:t>100mm，无永久性变形。定位立</w:t>
      </w:r>
      <w:r>
        <w:rPr>
          <w:spacing w:val="-2"/>
          <w:sz w:val="16"/>
          <w:szCs w:val="18"/>
          <w:lang w:eastAsia="zh-CN"/>
        </w:rPr>
        <w:t>柱应保持铅垂状态。</w:t>
      </w:r>
    </w:p>
    <w:p w14:paraId="6553B620">
      <w:pPr>
        <w:tabs>
          <w:tab w:val="left" w:pos="1068"/>
        </w:tabs>
        <w:ind w:left="122" w:right="222"/>
        <w:rPr>
          <w:sz w:val="16"/>
          <w:szCs w:val="18"/>
          <w:lang w:eastAsia="zh-CN"/>
        </w:rPr>
      </w:pPr>
      <w:r>
        <w:rPr>
          <w:sz w:val="16"/>
          <w:szCs w:val="16"/>
          <w:lang w:eastAsia="zh-CN"/>
        </w:rPr>
        <w:t>The double-line wrist arm shall be kept horizontal, and its allowable elevation shall not exceed 100mm without permanent deformation. Positioning columns should be kept vertical.</w:t>
      </w:r>
    </w:p>
    <w:p w14:paraId="04E1A19F">
      <w:pPr>
        <w:numPr>
          <w:ilvl w:val="1"/>
          <w:numId w:val="126"/>
        </w:numPr>
        <w:tabs>
          <w:tab w:val="left" w:pos="1068"/>
        </w:tabs>
        <w:spacing w:line="269" w:lineRule="exact"/>
        <w:ind w:left="1068"/>
        <w:rPr>
          <w:spacing w:val="-1"/>
          <w:w w:val="95"/>
          <w:sz w:val="16"/>
          <w:szCs w:val="18"/>
          <w:lang w:eastAsia="zh-CN"/>
        </w:rPr>
      </w:pPr>
      <w:r>
        <w:rPr>
          <w:w w:val="95"/>
          <w:sz w:val="16"/>
          <w:szCs w:val="18"/>
          <w:lang w:eastAsia="zh-CN"/>
        </w:rPr>
        <w:t>棒式绝缘子排水孔朝下。</w:t>
      </w:r>
      <w:r>
        <w:rPr>
          <w:spacing w:val="41"/>
          <w:w w:val="150"/>
          <w:sz w:val="16"/>
          <w:szCs w:val="18"/>
          <w:lang w:eastAsia="zh-CN"/>
        </w:rPr>
        <w:t xml:space="preserve">  </w:t>
      </w:r>
      <w:r>
        <w:rPr>
          <w:spacing w:val="-1"/>
          <w:w w:val="95"/>
          <w:sz w:val="16"/>
          <w:szCs w:val="18"/>
          <w:lang w:eastAsia="zh-CN"/>
        </w:rPr>
        <w:t>承力索座内的承力索置于受力方向指向轴心的槽内。</w:t>
      </w:r>
    </w:p>
    <w:p w14:paraId="57AB30F9">
      <w:pPr>
        <w:tabs>
          <w:tab w:val="left" w:pos="1068"/>
        </w:tabs>
        <w:ind w:left="1068"/>
        <w:rPr>
          <w:sz w:val="16"/>
          <w:szCs w:val="18"/>
          <w:lang w:eastAsia="zh-CN"/>
        </w:rPr>
      </w:pPr>
      <w:r>
        <w:rPr>
          <w:sz w:val="16"/>
          <w:szCs w:val="16"/>
          <w:lang w:eastAsia="zh-CN"/>
        </w:rPr>
        <w:t>The drain hole of rod insulator faces down. The bearing cable in the bearing cable seat is arranged in the groove where the bearing direction points to the axis.</w:t>
      </w:r>
    </w:p>
    <w:p w14:paraId="659F04BF">
      <w:pPr>
        <w:numPr>
          <w:ilvl w:val="0"/>
          <w:numId w:val="126"/>
        </w:numPr>
        <w:tabs>
          <w:tab w:val="left" w:pos="1067"/>
        </w:tabs>
        <w:spacing w:before="129"/>
        <w:rPr>
          <w:spacing w:val="-10"/>
          <w:w w:val="95"/>
          <w:sz w:val="16"/>
          <w:szCs w:val="18"/>
        </w:rPr>
      </w:pPr>
      <w:r>
        <w:rPr>
          <w:w w:val="95"/>
          <w:sz w:val="16"/>
          <w:szCs w:val="18"/>
        </w:rPr>
        <w:t>拉杆（压管</w:t>
      </w:r>
      <w:r>
        <w:rPr>
          <w:spacing w:val="-10"/>
          <w:w w:val="95"/>
          <w:sz w:val="16"/>
          <w:szCs w:val="18"/>
        </w:rPr>
        <w:t>）</w:t>
      </w:r>
    </w:p>
    <w:p w14:paraId="3C549F25">
      <w:pPr>
        <w:tabs>
          <w:tab w:val="left" w:pos="1067"/>
        </w:tabs>
        <w:ind w:left="1066"/>
        <w:rPr>
          <w:sz w:val="16"/>
          <w:szCs w:val="18"/>
        </w:rPr>
      </w:pPr>
      <w:r>
        <w:rPr>
          <w:sz w:val="16"/>
          <w:szCs w:val="16"/>
        </w:rPr>
        <w:t>Pull rod (pressure pipe)</w:t>
      </w:r>
    </w:p>
    <w:p w14:paraId="49E254E7">
      <w:pPr>
        <w:numPr>
          <w:ilvl w:val="0"/>
          <w:numId w:val="127"/>
        </w:numPr>
        <w:tabs>
          <w:tab w:val="left" w:pos="1068"/>
        </w:tabs>
        <w:spacing w:before="130"/>
        <w:rPr>
          <w:spacing w:val="-1"/>
          <w:w w:val="95"/>
          <w:sz w:val="16"/>
          <w:szCs w:val="18"/>
          <w:lang w:eastAsia="zh-CN"/>
        </w:rPr>
      </w:pPr>
      <w:r>
        <w:rPr>
          <w:w w:val="95"/>
          <w:sz w:val="16"/>
          <w:szCs w:val="18"/>
          <w:lang w:eastAsia="zh-CN"/>
        </w:rPr>
        <w:t>拉杆（压管）</w:t>
      </w:r>
      <w:r>
        <w:rPr>
          <w:spacing w:val="-1"/>
          <w:w w:val="95"/>
          <w:sz w:val="16"/>
          <w:szCs w:val="18"/>
          <w:lang w:eastAsia="zh-CN"/>
        </w:rPr>
        <w:t>的安装位置要满足承力索的悬挂需要，安装偏差与腕臂相同。</w:t>
      </w:r>
    </w:p>
    <w:p w14:paraId="71E4BCF5">
      <w:pPr>
        <w:tabs>
          <w:tab w:val="left" w:pos="1068"/>
        </w:tabs>
        <w:ind w:left="1068"/>
        <w:rPr>
          <w:sz w:val="16"/>
          <w:szCs w:val="18"/>
          <w:lang w:eastAsia="zh-CN"/>
        </w:rPr>
      </w:pPr>
      <w:r>
        <w:rPr>
          <w:sz w:val="16"/>
          <w:szCs w:val="16"/>
          <w:lang w:eastAsia="zh-CN"/>
        </w:rPr>
        <w:t>The installation position of pull rod (pressure pipe) should meet the suspension needs of load-bearing cable, and the installation deviation is the same as that of wrist arm.</w:t>
      </w:r>
    </w:p>
    <w:p w14:paraId="414D7243">
      <w:pPr>
        <w:spacing w:before="6"/>
        <w:rPr>
          <w:sz w:val="11"/>
          <w:szCs w:val="16"/>
          <w:lang w:eastAsia="zh-CN"/>
        </w:rPr>
      </w:pPr>
    </w:p>
    <w:p w14:paraId="636F8CB3">
      <w:pPr>
        <w:numPr>
          <w:ilvl w:val="0"/>
          <w:numId w:val="127"/>
        </w:numPr>
        <w:tabs>
          <w:tab w:val="left" w:pos="1068"/>
        </w:tabs>
        <w:rPr>
          <w:spacing w:val="-10"/>
          <w:w w:val="95"/>
          <w:sz w:val="16"/>
          <w:szCs w:val="18"/>
          <w:lang w:eastAsia="zh-CN"/>
        </w:rPr>
      </w:pPr>
      <w:r>
        <w:rPr>
          <w:w w:val="95"/>
          <w:sz w:val="16"/>
          <w:szCs w:val="18"/>
          <w:lang w:eastAsia="zh-CN"/>
        </w:rPr>
        <w:t>拉杆（压管）应呈水平状态，允许悬挂点侧仰高不超过</w:t>
      </w:r>
      <w:r>
        <w:rPr>
          <w:spacing w:val="38"/>
          <w:sz w:val="16"/>
          <w:szCs w:val="18"/>
          <w:lang w:eastAsia="zh-CN"/>
        </w:rPr>
        <w:t xml:space="preserve">  </w:t>
      </w:r>
      <w:r>
        <w:rPr>
          <w:w w:val="95"/>
          <w:sz w:val="16"/>
          <w:szCs w:val="18"/>
          <w:lang w:eastAsia="zh-CN"/>
        </w:rPr>
        <w:t>100mm</w:t>
      </w:r>
      <w:r>
        <w:rPr>
          <w:spacing w:val="-10"/>
          <w:w w:val="95"/>
          <w:sz w:val="16"/>
          <w:szCs w:val="18"/>
          <w:lang w:eastAsia="zh-CN"/>
        </w:rPr>
        <w:t>。</w:t>
      </w:r>
    </w:p>
    <w:p w14:paraId="7813AB00">
      <w:pPr>
        <w:tabs>
          <w:tab w:val="left" w:pos="1068"/>
        </w:tabs>
        <w:ind w:left="1068"/>
        <w:rPr>
          <w:sz w:val="16"/>
          <w:szCs w:val="18"/>
          <w:lang w:eastAsia="zh-CN"/>
        </w:rPr>
      </w:pPr>
      <w:r>
        <w:rPr>
          <w:sz w:val="16"/>
          <w:szCs w:val="16"/>
          <w:lang w:eastAsia="zh-CN"/>
        </w:rPr>
        <w:t>The pull rod (pressure pipe) shall be in a horizontal state, and the lateral height of the suspension point shall not exceed 100mm.</w:t>
      </w:r>
    </w:p>
    <w:p w14:paraId="716D331A">
      <w:pPr>
        <w:spacing w:before="3"/>
        <w:rPr>
          <w:sz w:val="11"/>
          <w:szCs w:val="16"/>
          <w:lang w:eastAsia="zh-CN"/>
        </w:rPr>
      </w:pPr>
    </w:p>
    <w:p w14:paraId="1F134811">
      <w:pPr>
        <w:numPr>
          <w:ilvl w:val="0"/>
          <w:numId w:val="127"/>
        </w:numPr>
        <w:tabs>
          <w:tab w:val="left" w:pos="1068"/>
        </w:tabs>
        <w:spacing w:line="427" w:lineRule="auto"/>
        <w:ind w:left="542" w:right="3798" w:firstLine="0"/>
        <w:rPr>
          <w:spacing w:val="-2"/>
          <w:sz w:val="16"/>
          <w:szCs w:val="18"/>
        </w:rPr>
      </w:pPr>
      <w:r>
        <w:rPr>
          <w:spacing w:val="-2"/>
          <w:w w:val="95"/>
          <w:sz w:val="16"/>
          <w:szCs w:val="18"/>
          <w:lang w:eastAsia="zh-CN"/>
        </w:rPr>
        <w:t xml:space="preserve">拉杆（压管）须处于受拉（受压）状态。 </w:t>
      </w:r>
      <w:r>
        <w:rPr>
          <w:spacing w:val="-2"/>
          <w:sz w:val="16"/>
          <w:szCs w:val="18"/>
        </w:rPr>
        <w:t>253．隧道悬挂装置</w:t>
      </w:r>
    </w:p>
    <w:p w14:paraId="03EC449A">
      <w:pPr>
        <w:tabs>
          <w:tab w:val="left" w:pos="1068"/>
        </w:tabs>
        <w:ind w:left="542" w:right="3798"/>
        <w:rPr>
          <w:sz w:val="16"/>
          <w:szCs w:val="18"/>
        </w:rPr>
      </w:pPr>
      <w:r>
        <w:rPr>
          <w:sz w:val="16"/>
          <w:szCs w:val="16"/>
        </w:rPr>
        <w:t>The pull rod (pressure pipe) must be in tension (pressure) state. 253. Tunnel suspension</w:t>
      </w:r>
    </w:p>
    <w:p w14:paraId="1A7D6972">
      <w:pPr>
        <w:numPr>
          <w:ilvl w:val="1"/>
          <w:numId w:val="127"/>
        </w:numPr>
        <w:tabs>
          <w:tab w:val="left" w:pos="1068"/>
        </w:tabs>
        <w:spacing w:line="424" w:lineRule="auto"/>
        <w:ind w:right="224" w:firstLine="420"/>
        <w:rPr>
          <w:spacing w:val="-1"/>
          <w:w w:val="99"/>
          <w:sz w:val="16"/>
          <w:szCs w:val="18"/>
          <w:lang w:eastAsia="zh-CN"/>
        </w:rPr>
      </w:pPr>
      <w:r>
        <w:rPr>
          <w:spacing w:val="-1"/>
          <w:w w:val="99"/>
          <w:sz w:val="16"/>
          <w:szCs w:val="18"/>
          <w:lang w:eastAsia="zh-CN"/>
        </w:rPr>
        <w:t>隧道悬挂装置应满足隧道及线路所规定的限界要求，任何情况下不得短接绝缘部件的有效绝缘距离，绝缘间隙符合要求。</w:t>
      </w:r>
    </w:p>
    <w:p w14:paraId="24EED697">
      <w:pPr>
        <w:tabs>
          <w:tab w:val="left" w:pos="1068"/>
        </w:tabs>
        <w:ind w:left="122" w:right="224"/>
        <w:rPr>
          <w:sz w:val="16"/>
          <w:szCs w:val="18"/>
          <w:lang w:eastAsia="zh-CN"/>
        </w:rPr>
      </w:pPr>
      <w:r>
        <w:rPr>
          <w:sz w:val="16"/>
          <w:szCs w:val="16"/>
          <w:lang w:eastAsia="zh-CN"/>
        </w:rPr>
        <w:t>The tunnel suspension device shall meet the limit requirements specified by tunnels and lines. Under no circumstances shall the effective insulation distance and insulation gap of insulation components be shorted to meet the requirements.</w:t>
      </w:r>
    </w:p>
    <w:p w14:paraId="3B060940">
      <w:pPr>
        <w:numPr>
          <w:ilvl w:val="1"/>
          <w:numId w:val="127"/>
        </w:numPr>
        <w:tabs>
          <w:tab w:val="left" w:pos="1067"/>
        </w:tabs>
        <w:spacing w:before="3"/>
        <w:ind w:left="1066"/>
        <w:rPr>
          <w:spacing w:val="-1"/>
          <w:w w:val="95"/>
          <w:sz w:val="16"/>
          <w:szCs w:val="18"/>
          <w:lang w:eastAsia="zh-CN"/>
        </w:rPr>
      </w:pPr>
      <w:r>
        <w:rPr>
          <w:spacing w:val="-1"/>
          <w:w w:val="95"/>
          <w:sz w:val="16"/>
          <w:szCs w:val="18"/>
          <w:lang w:eastAsia="zh-CN"/>
        </w:rPr>
        <w:t>各零部件连接可靠，运转灵活，防腐性能满足要求。</w:t>
      </w:r>
    </w:p>
    <w:p w14:paraId="2276FAC1">
      <w:pPr>
        <w:tabs>
          <w:tab w:val="left" w:pos="1067"/>
        </w:tabs>
        <w:ind w:left="1066"/>
        <w:rPr>
          <w:sz w:val="16"/>
          <w:szCs w:val="18"/>
          <w:lang w:eastAsia="zh-CN"/>
        </w:rPr>
      </w:pPr>
      <w:r>
        <w:rPr>
          <w:sz w:val="16"/>
          <w:szCs w:val="16"/>
          <w:lang w:eastAsia="zh-CN"/>
        </w:rPr>
        <w:t>All parts are connected reliably, operated flexibly, and the anticorrosion performance meets the requirements.</w:t>
      </w:r>
    </w:p>
    <w:p w14:paraId="20FF3015">
      <w:pPr>
        <w:spacing w:before="5"/>
        <w:rPr>
          <w:sz w:val="11"/>
          <w:szCs w:val="16"/>
          <w:lang w:eastAsia="zh-CN"/>
        </w:rPr>
      </w:pPr>
    </w:p>
    <w:p w14:paraId="61F0FF17">
      <w:pPr>
        <w:numPr>
          <w:ilvl w:val="1"/>
          <w:numId w:val="127"/>
        </w:numPr>
        <w:tabs>
          <w:tab w:val="left" w:pos="1067"/>
        </w:tabs>
        <w:spacing w:before="1"/>
        <w:ind w:left="1066"/>
        <w:rPr>
          <w:spacing w:val="-1"/>
          <w:w w:val="95"/>
          <w:sz w:val="16"/>
          <w:szCs w:val="18"/>
          <w:lang w:eastAsia="zh-CN"/>
        </w:rPr>
      </w:pPr>
      <w:r>
        <w:rPr>
          <w:spacing w:val="-1"/>
          <w:w w:val="95"/>
          <w:sz w:val="16"/>
          <w:szCs w:val="18"/>
          <w:lang w:eastAsia="zh-CN"/>
        </w:rPr>
        <w:t>承力索固定零部件与其材质相匹配，满足承力索随温度变化伸缩要求。</w:t>
      </w:r>
    </w:p>
    <w:p w14:paraId="682D5179">
      <w:pPr>
        <w:tabs>
          <w:tab w:val="left" w:pos="1067"/>
        </w:tabs>
        <w:ind w:left="1066"/>
        <w:rPr>
          <w:sz w:val="16"/>
          <w:szCs w:val="18"/>
          <w:lang w:eastAsia="zh-CN"/>
        </w:rPr>
      </w:pPr>
      <w:r>
        <w:rPr>
          <w:sz w:val="16"/>
          <w:szCs w:val="16"/>
          <w:lang w:eastAsia="zh-CN"/>
        </w:rPr>
        <w:t>The fixed parts of the load-bearing cable are matched with their materials, which meets the expansion and contraction requirements of the load-bearing cable with temperature changes.</w:t>
      </w:r>
    </w:p>
    <w:p w14:paraId="29DA928E">
      <w:pPr>
        <w:spacing w:before="3"/>
        <w:rPr>
          <w:sz w:val="11"/>
          <w:szCs w:val="16"/>
          <w:lang w:eastAsia="zh-CN"/>
        </w:rPr>
      </w:pPr>
    </w:p>
    <w:p w14:paraId="35BC56C2">
      <w:pPr>
        <w:numPr>
          <w:ilvl w:val="1"/>
          <w:numId w:val="127"/>
        </w:numPr>
        <w:tabs>
          <w:tab w:val="left" w:pos="1067"/>
        </w:tabs>
        <w:ind w:left="1066"/>
        <w:rPr>
          <w:spacing w:val="-10"/>
          <w:w w:val="95"/>
          <w:sz w:val="16"/>
          <w:szCs w:val="18"/>
          <w:lang w:eastAsia="zh-CN"/>
        </w:rPr>
      </w:pPr>
      <w:r>
        <w:rPr>
          <w:w w:val="95"/>
          <w:sz w:val="16"/>
          <w:szCs w:val="18"/>
          <w:lang w:eastAsia="zh-CN"/>
        </w:rPr>
        <w:t>隧道水平悬挂安装后其整体弛度不应超过</w:t>
      </w:r>
      <w:r>
        <w:rPr>
          <w:spacing w:val="38"/>
          <w:sz w:val="16"/>
          <w:szCs w:val="18"/>
          <w:lang w:eastAsia="zh-CN"/>
        </w:rPr>
        <w:t xml:space="preserve">  </w:t>
      </w:r>
      <w:r>
        <w:rPr>
          <w:w w:val="95"/>
          <w:sz w:val="16"/>
          <w:szCs w:val="18"/>
          <w:lang w:eastAsia="zh-CN"/>
        </w:rPr>
        <w:t>30mm</w:t>
      </w:r>
      <w:r>
        <w:rPr>
          <w:spacing w:val="-10"/>
          <w:w w:val="95"/>
          <w:sz w:val="16"/>
          <w:szCs w:val="18"/>
          <w:lang w:eastAsia="zh-CN"/>
        </w:rPr>
        <w:t>。</w:t>
      </w:r>
    </w:p>
    <w:p w14:paraId="72E33C7F">
      <w:pPr>
        <w:tabs>
          <w:tab w:val="left" w:pos="1067"/>
        </w:tabs>
        <w:ind w:left="1066"/>
        <w:rPr>
          <w:sz w:val="16"/>
          <w:szCs w:val="18"/>
          <w:lang w:eastAsia="zh-CN"/>
        </w:rPr>
      </w:pPr>
      <w:r>
        <w:rPr>
          <w:sz w:val="16"/>
          <w:szCs w:val="16"/>
          <w:lang w:eastAsia="zh-CN"/>
        </w:rPr>
        <w:t>The overall sag of the tunnel after horizontal suspension installation shall not exceed 30mm.</w:t>
      </w:r>
    </w:p>
    <w:p w14:paraId="5EE5BA93">
      <w:pPr>
        <w:spacing w:before="1"/>
        <w:rPr>
          <w:sz w:val="10"/>
          <w:szCs w:val="16"/>
          <w:lang w:eastAsia="zh-CN"/>
        </w:rPr>
      </w:pPr>
    </w:p>
    <w:p w14:paraId="7083DA30">
      <w:pPr>
        <w:ind w:left="285" w:right="382"/>
        <w:jc w:val="center"/>
        <w:outlineLvl w:val="0"/>
        <w:rPr>
          <w:b/>
          <w:bCs/>
          <w:spacing w:val="-10"/>
          <w:w w:val="95"/>
          <w:sz w:val="20"/>
          <w:szCs w:val="20"/>
        </w:rPr>
      </w:pPr>
      <w:r>
        <w:rPr>
          <w:b/>
          <w:bCs/>
          <w:w w:val="95"/>
          <w:sz w:val="20"/>
          <w:szCs w:val="20"/>
        </w:rPr>
        <w:t>定位装</w:t>
      </w:r>
      <w:r>
        <w:rPr>
          <w:b/>
          <w:bCs/>
          <w:spacing w:val="-10"/>
          <w:w w:val="95"/>
          <w:sz w:val="20"/>
          <w:szCs w:val="20"/>
        </w:rPr>
        <w:t>置</w:t>
      </w:r>
    </w:p>
    <w:p w14:paraId="6A0BF409">
      <w:pPr>
        <w:ind w:left="285" w:right="382"/>
        <w:jc w:val="center"/>
        <w:outlineLvl w:val="0"/>
        <w:rPr>
          <w:b/>
          <w:bCs/>
          <w:sz w:val="20"/>
          <w:szCs w:val="20"/>
        </w:rPr>
      </w:pPr>
      <w:r>
        <w:rPr>
          <w:b/>
          <w:bCs/>
          <w:sz w:val="20"/>
          <w:szCs w:val="20"/>
        </w:rPr>
        <w:t>Positioning device</w:t>
      </w:r>
    </w:p>
    <w:p w14:paraId="6F337B90">
      <w:pPr>
        <w:numPr>
          <w:ilvl w:val="0"/>
          <w:numId w:val="128"/>
        </w:numPr>
        <w:tabs>
          <w:tab w:val="left" w:pos="1068"/>
        </w:tabs>
        <w:spacing w:before="188" w:line="427" w:lineRule="auto"/>
        <w:ind w:right="222" w:firstLine="420"/>
        <w:jc w:val="both"/>
        <w:rPr>
          <w:spacing w:val="-1"/>
          <w:w w:val="99"/>
          <w:sz w:val="16"/>
          <w:szCs w:val="18"/>
          <w:lang w:eastAsia="zh-CN"/>
        </w:rPr>
      </w:pPr>
      <w:r>
        <w:rPr>
          <w:spacing w:val="-1"/>
          <w:w w:val="99"/>
          <w:sz w:val="16"/>
          <w:szCs w:val="18"/>
          <w:lang w:eastAsia="zh-CN"/>
        </w:rPr>
        <w:t>定位装置结构及安装状态应保证接触线工作面平行于轨面连线，定位点处接触线</w:t>
      </w:r>
      <w:r>
        <w:rPr>
          <w:spacing w:val="-6"/>
          <w:w w:val="99"/>
          <w:sz w:val="16"/>
          <w:szCs w:val="18"/>
          <w:lang w:eastAsia="zh-CN"/>
        </w:rPr>
        <w:t>的弹性符合规定。当电力机车</w:t>
      </w:r>
      <w:r>
        <w:rPr>
          <w:spacing w:val="2"/>
          <w:w w:val="99"/>
          <w:sz w:val="16"/>
          <w:szCs w:val="18"/>
          <w:lang w:eastAsia="zh-CN"/>
        </w:rPr>
        <w:t>（</w:t>
      </w:r>
      <w:r>
        <w:rPr>
          <w:spacing w:val="-1"/>
          <w:w w:val="99"/>
          <w:sz w:val="16"/>
          <w:szCs w:val="18"/>
          <w:lang w:eastAsia="zh-CN"/>
        </w:rPr>
        <w:t>动车组</w:t>
      </w:r>
      <w:r>
        <w:rPr>
          <w:spacing w:val="-20"/>
          <w:w w:val="99"/>
          <w:sz w:val="16"/>
          <w:szCs w:val="18"/>
          <w:lang w:eastAsia="zh-CN"/>
        </w:rPr>
        <w:t>）</w:t>
      </w:r>
      <w:r>
        <w:rPr>
          <w:spacing w:val="-4"/>
          <w:w w:val="99"/>
          <w:sz w:val="16"/>
          <w:szCs w:val="18"/>
          <w:lang w:eastAsia="zh-CN"/>
        </w:rPr>
        <w:t>受电弓通过和温度变化时，接触线能上下、左右自</w:t>
      </w:r>
      <w:r>
        <w:rPr>
          <w:spacing w:val="-1"/>
          <w:w w:val="99"/>
          <w:sz w:val="16"/>
          <w:szCs w:val="18"/>
          <w:lang w:eastAsia="zh-CN"/>
        </w:rPr>
        <w:t>由移动。</w:t>
      </w:r>
    </w:p>
    <w:p w14:paraId="74AB1935">
      <w:pPr>
        <w:tabs>
          <w:tab w:val="left" w:pos="1068"/>
        </w:tabs>
        <w:ind w:left="122" w:right="222"/>
        <w:jc w:val="both"/>
        <w:rPr>
          <w:sz w:val="16"/>
          <w:szCs w:val="18"/>
          <w:lang w:eastAsia="zh-CN"/>
        </w:rPr>
      </w:pPr>
      <w:r>
        <w:rPr>
          <w:sz w:val="16"/>
          <w:szCs w:val="16"/>
          <w:lang w:eastAsia="zh-CN"/>
        </w:rPr>
        <w:t>The structure and installation state of the positioning device shall ensure that the working face of the contact line is parallel to the connecting line of the rail surface, and the elasticity of the contact line at the positioning point meets the requirements. When the pantograph of electric locomotive (EMU) passes and the temperature changes, the contact wire can move up and down, left and right freely.</w:t>
      </w:r>
    </w:p>
    <w:p w14:paraId="58CE4136">
      <w:pPr>
        <w:numPr>
          <w:ilvl w:val="0"/>
          <w:numId w:val="129"/>
        </w:numPr>
        <w:tabs>
          <w:tab w:val="left" w:pos="1067"/>
        </w:tabs>
        <w:spacing w:line="267" w:lineRule="exact"/>
        <w:rPr>
          <w:spacing w:val="-4"/>
          <w:w w:val="95"/>
          <w:sz w:val="16"/>
          <w:szCs w:val="18"/>
        </w:rPr>
      </w:pPr>
      <w:r>
        <w:rPr>
          <w:spacing w:val="-4"/>
          <w:w w:val="95"/>
          <w:sz w:val="16"/>
          <w:szCs w:val="18"/>
        </w:rPr>
        <w:t>定位器</w:t>
      </w:r>
    </w:p>
    <w:p w14:paraId="0E0B3473">
      <w:pPr>
        <w:tabs>
          <w:tab w:val="left" w:pos="1067"/>
        </w:tabs>
        <w:ind w:left="1066"/>
        <w:rPr>
          <w:sz w:val="16"/>
          <w:szCs w:val="18"/>
        </w:rPr>
      </w:pPr>
      <w:r>
        <w:rPr>
          <w:sz w:val="16"/>
          <w:szCs w:val="16"/>
        </w:rPr>
        <w:t>Locator</w:t>
      </w:r>
    </w:p>
    <w:p w14:paraId="0BF90797">
      <w:pPr>
        <w:spacing w:before="3"/>
        <w:rPr>
          <w:sz w:val="11"/>
          <w:szCs w:val="16"/>
        </w:rPr>
      </w:pPr>
    </w:p>
    <w:p w14:paraId="51FA87F3">
      <w:pPr>
        <w:numPr>
          <w:ilvl w:val="1"/>
          <w:numId w:val="129"/>
        </w:numPr>
        <w:tabs>
          <w:tab w:val="left" w:pos="1068"/>
        </w:tabs>
        <w:spacing w:before="1" w:line="427" w:lineRule="auto"/>
        <w:ind w:right="222" w:firstLine="420"/>
        <w:rPr>
          <w:spacing w:val="-1"/>
          <w:w w:val="99"/>
          <w:sz w:val="16"/>
          <w:szCs w:val="18"/>
          <w:lang w:eastAsia="zh-CN"/>
        </w:rPr>
      </w:pPr>
      <w:r>
        <w:rPr>
          <w:spacing w:val="-4"/>
          <w:w w:val="99"/>
          <w:sz w:val="16"/>
          <w:szCs w:val="18"/>
          <w:lang w:eastAsia="zh-CN"/>
        </w:rPr>
        <w:t>定位器应处于受拉状态</w:t>
      </w:r>
      <w:r>
        <w:rPr>
          <w:spacing w:val="-1"/>
          <w:w w:val="99"/>
          <w:sz w:val="16"/>
          <w:szCs w:val="18"/>
          <w:lang w:eastAsia="zh-CN"/>
        </w:rPr>
        <w:t>（</w:t>
      </w:r>
      <w:r>
        <w:rPr>
          <w:w w:val="99"/>
          <w:sz w:val="16"/>
          <w:szCs w:val="18"/>
          <w:lang w:eastAsia="zh-CN"/>
        </w:rPr>
        <w:t>拉力≥</w:t>
      </w:r>
      <w:r>
        <w:rPr>
          <w:spacing w:val="1"/>
          <w:w w:val="99"/>
          <w:sz w:val="16"/>
          <w:szCs w:val="18"/>
          <w:lang w:eastAsia="zh-CN"/>
        </w:rPr>
        <w:t>80</w:t>
      </w:r>
      <w:r>
        <w:rPr>
          <w:spacing w:val="-2"/>
          <w:w w:val="99"/>
          <w:sz w:val="16"/>
          <w:szCs w:val="18"/>
          <w:lang w:eastAsia="zh-CN"/>
        </w:rPr>
        <w:t>N</w:t>
      </w:r>
      <w:r>
        <w:rPr>
          <w:spacing w:val="-25"/>
          <w:w w:val="99"/>
          <w:sz w:val="16"/>
          <w:szCs w:val="18"/>
          <w:lang w:eastAsia="zh-CN"/>
        </w:rPr>
        <w:t>），</w:t>
      </w:r>
      <w:r>
        <w:rPr>
          <w:spacing w:val="-5"/>
          <w:w w:val="99"/>
          <w:sz w:val="16"/>
          <w:szCs w:val="18"/>
          <w:lang w:eastAsia="zh-CN"/>
        </w:rPr>
        <w:t>定位器静态角度</w:t>
      </w:r>
      <w:r>
        <w:rPr>
          <w:spacing w:val="2"/>
          <w:w w:val="99"/>
          <w:sz w:val="16"/>
          <w:szCs w:val="18"/>
          <w:lang w:eastAsia="zh-CN"/>
        </w:rPr>
        <w:t>（</w:t>
      </w:r>
      <w:r>
        <w:rPr>
          <w:spacing w:val="-1"/>
          <w:w w:val="99"/>
          <w:sz w:val="16"/>
          <w:szCs w:val="18"/>
          <w:lang w:eastAsia="zh-CN"/>
        </w:rPr>
        <w:t>定位器与轨面连线之间的夹角</w:t>
      </w:r>
      <w:r>
        <w:rPr>
          <w:spacing w:val="2"/>
          <w:w w:val="99"/>
          <w:sz w:val="16"/>
          <w:szCs w:val="18"/>
          <w:lang w:eastAsia="zh-CN"/>
        </w:rPr>
        <w:t>）</w:t>
      </w:r>
      <w:r>
        <w:rPr>
          <w:spacing w:val="-1"/>
          <w:w w:val="99"/>
          <w:sz w:val="16"/>
          <w:szCs w:val="18"/>
          <w:lang w:eastAsia="zh-CN"/>
        </w:rPr>
        <w:t>标准如下：</w:t>
      </w:r>
    </w:p>
    <w:p w14:paraId="1AAEE5FD">
      <w:pPr>
        <w:tabs>
          <w:tab w:val="left" w:pos="1068"/>
        </w:tabs>
        <w:ind w:left="122" w:right="222"/>
        <w:rPr>
          <w:sz w:val="16"/>
          <w:szCs w:val="18"/>
          <w:lang w:eastAsia="zh-CN"/>
        </w:rPr>
      </w:pPr>
      <w:r>
        <w:rPr>
          <w:sz w:val="16"/>
          <w:szCs w:val="16"/>
          <w:lang w:eastAsia="zh-CN"/>
        </w:rPr>
        <w:t>The positioner shall be in a tension state (tension ≥ 80 N), and the static angle of the positioner (the included angle between the positioner and the rail surface) is as follows:</w:t>
      </w:r>
    </w:p>
    <w:p w14:paraId="7CA043BB">
      <w:pPr>
        <w:spacing w:line="269" w:lineRule="exact"/>
        <w:ind w:left="542"/>
        <w:rPr>
          <w:spacing w:val="-5"/>
          <w:w w:val="95"/>
          <w:sz w:val="16"/>
          <w:szCs w:val="16"/>
          <w:lang w:eastAsia="zh-CN"/>
        </w:rPr>
      </w:pPr>
      <w:r>
        <w:rPr>
          <w:w w:val="95"/>
          <w:sz w:val="16"/>
          <w:szCs w:val="16"/>
          <w:lang w:eastAsia="zh-CN"/>
        </w:rPr>
        <w:t>标准值：9</w:t>
      </w:r>
      <w:r>
        <w:rPr>
          <w:spacing w:val="-5"/>
          <w:w w:val="95"/>
          <w:sz w:val="16"/>
          <w:szCs w:val="16"/>
          <w:lang w:eastAsia="zh-CN"/>
        </w:rPr>
        <w:t>°。</w:t>
      </w:r>
    </w:p>
    <w:p w14:paraId="428CDFD1">
      <w:pPr>
        <w:ind w:left="542"/>
        <w:rPr>
          <w:sz w:val="16"/>
          <w:szCs w:val="16"/>
          <w:lang w:eastAsia="zh-CN"/>
        </w:rPr>
      </w:pPr>
      <w:r>
        <w:rPr>
          <w:w w:val="95"/>
          <w:sz w:val="16"/>
          <w:szCs w:val="16"/>
          <w:lang w:eastAsia="zh-CN"/>
        </w:rPr>
        <w:t>Standard value:</w:t>
      </w:r>
      <w:r>
        <w:rPr>
          <w:sz w:val="16"/>
          <w:szCs w:val="16"/>
          <w:lang w:eastAsia="zh-CN"/>
        </w:rPr>
        <w:t xml:space="preserve"> 9.</w:t>
      </w:r>
    </w:p>
    <w:p w14:paraId="5E61B2DB">
      <w:pPr>
        <w:spacing w:line="269" w:lineRule="exact"/>
        <w:rPr>
          <w:sz w:val="18"/>
          <w:szCs w:val="18"/>
          <w:lang w:eastAsia="zh-CN"/>
        </w:rPr>
        <w:sectPr>
          <w:pgSz w:w="11910" w:h="16840"/>
          <w:pgMar w:top="1480" w:right="1580" w:bottom="1380" w:left="1680" w:header="0" w:footer="1183" w:gutter="0"/>
          <w:cols w:space="720" w:num="1"/>
        </w:sectPr>
      </w:pPr>
    </w:p>
    <w:p w14:paraId="6DC691CD">
      <w:pPr>
        <w:spacing w:before="45" w:line="427" w:lineRule="auto"/>
        <w:ind w:left="542" w:right="6108"/>
        <w:rPr>
          <w:spacing w:val="-2"/>
          <w:sz w:val="16"/>
          <w:szCs w:val="16"/>
          <w:lang w:eastAsia="zh-CN"/>
        </w:rPr>
      </w:pPr>
      <w:r>
        <w:rPr>
          <w:spacing w:val="-2"/>
          <w:sz w:val="16"/>
          <w:szCs w:val="16"/>
          <w:lang w:eastAsia="zh-CN"/>
        </w:rPr>
        <w:t>标准状态：8～11°。警示值：7～14°。 限界值：6～17°。</w:t>
      </w:r>
    </w:p>
    <w:p w14:paraId="6BB7DB8C">
      <w:pPr>
        <w:ind w:left="542" w:right="6108"/>
        <w:rPr>
          <w:sz w:val="16"/>
          <w:szCs w:val="16"/>
          <w:lang w:eastAsia="zh-CN"/>
        </w:rPr>
      </w:pPr>
      <w:r>
        <w:rPr>
          <w:sz w:val="16"/>
          <w:szCs w:val="16"/>
          <w:lang w:eastAsia="zh-CN"/>
        </w:rPr>
        <w:t>Standard state: 8 ~ 11. Warning value: 7 ~ 14. Limit value: 6 ~ 17.</w:t>
      </w:r>
    </w:p>
    <w:p w14:paraId="4A7ECA1F">
      <w:pPr>
        <w:spacing w:line="267" w:lineRule="exact"/>
        <w:ind w:left="542"/>
        <w:rPr>
          <w:spacing w:val="-1"/>
          <w:w w:val="95"/>
          <w:sz w:val="16"/>
          <w:szCs w:val="16"/>
          <w:lang w:eastAsia="zh-CN"/>
        </w:rPr>
      </w:pPr>
      <w:r>
        <w:rPr>
          <w:spacing w:val="-1"/>
          <w:w w:val="95"/>
          <w:sz w:val="16"/>
          <w:szCs w:val="16"/>
          <w:lang w:eastAsia="zh-CN"/>
        </w:rPr>
        <w:t>对于非限位、弓形等定位器，安装应符合设计要求。</w:t>
      </w:r>
    </w:p>
    <w:p w14:paraId="758EF35A">
      <w:pPr>
        <w:ind w:left="542"/>
        <w:rPr>
          <w:sz w:val="16"/>
          <w:szCs w:val="16"/>
          <w:lang w:eastAsia="zh-CN"/>
        </w:rPr>
      </w:pPr>
      <w:r>
        <w:rPr>
          <w:sz w:val="16"/>
          <w:szCs w:val="16"/>
          <w:lang w:eastAsia="zh-CN"/>
        </w:rPr>
        <w:t>For non-limit, bow and other positioners, the installation shall meet the design requirements.</w:t>
      </w:r>
    </w:p>
    <w:p w14:paraId="5020F30B">
      <w:pPr>
        <w:spacing w:before="5"/>
        <w:rPr>
          <w:sz w:val="11"/>
          <w:szCs w:val="16"/>
          <w:lang w:eastAsia="zh-CN"/>
        </w:rPr>
      </w:pPr>
    </w:p>
    <w:p w14:paraId="79A6A2D4">
      <w:pPr>
        <w:numPr>
          <w:ilvl w:val="1"/>
          <w:numId w:val="129"/>
        </w:numPr>
        <w:tabs>
          <w:tab w:val="left" w:pos="1068"/>
        </w:tabs>
        <w:spacing w:before="1"/>
        <w:ind w:left="1068"/>
        <w:rPr>
          <w:spacing w:val="-2"/>
          <w:w w:val="95"/>
          <w:sz w:val="16"/>
          <w:szCs w:val="18"/>
        </w:rPr>
      </w:pPr>
      <w:r>
        <w:rPr>
          <w:spacing w:val="-2"/>
          <w:w w:val="95"/>
          <w:sz w:val="16"/>
          <w:szCs w:val="18"/>
        </w:rPr>
        <w:t>定位器偏移</w:t>
      </w:r>
    </w:p>
    <w:p w14:paraId="177FE451">
      <w:pPr>
        <w:tabs>
          <w:tab w:val="left" w:pos="1068"/>
        </w:tabs>
        <w:ind w:left="1068"/>
        <w:rPr>
          <w:sz w:val="16"/>
          <w:szCs w:val="18"/>
        </w:rPr>
      </w:pPr>
      <w:r>
        <w:rPr>
          <w:sz w:val="16"/>
          <w:szCs w:val="16"/>
        </w:rPr>
        <w:t>Locator offset</w:t>
      </w:r>
    </w:p>
    <w:p w14:paraId="2F610665">
      <w:pPr>
        <w:spacing w:before="3"/>
        <w:rPr>
          <w:sz w:val="11"/>
          <w:szCs w:val="16"/>
        </w:rPr>
      </w:pPr>
    </w:p>
    <w:p w14:paraId="0DB86CE9">
      <w:pPr>
        <w:ind w:left="542"/>
        <w:rPr>
          <w:spacing w:val="-1"/>
          <w:w w:val="95"/>
          <w:sz w:val="16"/>
          <w:szCs w:val="16"/>
          <w:lang w:eastAsia="zh-CN"/>
        </w:rPr>
      </w:pPr>
      <w:r>
        <w:rPr>
          <w:spacing w:val="-1"/>
          <w:w w:val="95"/>
          <w:sz w:val="16"/>
          <w:szCs w:val="16"/>
          <w:lang w:eastAsia="zh-CN"/>
        </w:rPr>
        <w:t>定位器应与腕臂顺线路偏移的方向、角度相一致。</w:t>
      </w:r>
    </w:p>
    <w:p w14:paraId="07155633">
      <w:pPr>
        <w:ind w:left="542"/>
        <w:rPr>
          <w:sz w:val="16"/>
          <w:szCs w:val="16"/>
          <w:lang w:eastAsia="zh-CN"/>
        </w:rPr>
      </w:pPr>
      <w:r>
        <w:rPr>
          <w:sz w:val="16"/>
          <w:szCs w:val="16"/>
          <w:lang w:eastAsia="zh-CN"/>
        </w:rPr>
        <w:t>The locator should be consistent with the direction and angle of wrist arm offset along the line.</w:t>
      </w:r>
    </w:p>
    <w:p w14:paraId="38620484">
      <w:pPr>
        <w:spacing w:before="6"/>
        <w:rPr>
          <w:sz w:val="11"/>
          <w:szCs w:val="16"/>
          <w:lang w:eastAsia="zh-CN"/>
        </w:rPr>
      </w:pPr>
    </w:p>
    <w:p w14:paraId="1D042E14">
      <w:pPr>
        <w:spacing w:line="427" w:lineRule="auto"/>
        <w:ind w:left="122" w:right="222" w:firstLine="420"/>
        <w:rPr>
          <w:spacing w:val="-1"/>
          <w:w w:val="99"/>
          <w:sz w:val="16"/>
          <w:szCs w:val="16"/>
          <w:lang w:eastAsia="zh-CN"/>
        </w:rPr>
      </w:pPr>
      <w:r>
        <w:rPr>
          <w:spacing w:val="-10"/>
          <w:w w:val="99"/>
          <w:sz w:val="16"/>
          <w:szCs w:val="16"/>
          <w:lang w:eastAsia="zh-CN"/>
        </w:rPr>
        <w:t>标准值：平均温度时垂直于线路中心线，温度变化时沿接触线纵向偏移与接触线在该点</w:t>
      </w:r>
      <w:r>
        <w:rPr>
          <w:spacing w:val="-1"/>
          <w:w w:val="99"/>
          <w:sz w:val="16"/>
          <w:szCs w:val="16"/>
          <w:lang w:eastAsia="zh-CN"/>
        </w:rPr>
        <w:t>的伸缩量相一致。</w:t>
      </w:r>
    </w:p>
    <w:p w14:paraId="3EE33A89">
      <w:pPr>
        <w:ind w:left="122" w:right="222" w:firstLine="420"/>
        <w:rPr>
          <w:sz w:val="16"/>
          <w:szCs w:val="16"/>
          <w:lang w:eastAsia="zh-CN"/>
        </w:rPr>
      </w:pPr>
      <w:r>
        <w:rPr>
          <w:w w:val="99"/>
          <w:sz w:val="16"/>
          <w:szCs w:val="16"/>
          <w:lang w:eastAsia="zh-CN"/>
        </w:rPr>
        <w:t>Standard value:</w:t>
      </w:r>
      <w:r>
        <w:rPr>
          <w:sz w:val="16"/>
          <w:szCs w:val="16"/>
          <w:lang w:eastAsia="zh-CN"/>
        </w:rPr>
        <w:t xml:space="preserve"> The average temperature is perpendicular to the centerline of the line, and the longitudinal deviation along the contact line when the temperature changes is consistent with the expansion and contraction of the contact line at this point.</w:t>
      </w:r>
    </w:p>
    <w:p w14:paraId="63BBBE11">
      <w:pPr>
        <w:spacing w:line="427" w:lineRule="auto"/>
        <w:ind w:left="542" w:right="4741"/>
        <w:rPr>
          <w:sz w:val="16"/>
          <w:szCs w:val="16"/>
          <w:lang w:eastAsia="zh-CN"/>
        </w:rPr>
      </w:pPr>
      <w:r>
        <w:rPr>
          <w:sz w:val="16"/>
          <w:szCs w:val="16"/>
          <w:lang w:eastAsia="zh-CN"/>
        </w:rPr>
        <w:t>标准状态：标准值</w:t>
      </w:r>
      <w:r>
        <w:rPr>
          <w:spacing w:val="-5"/>
          <w:sz w:val="16"/>
          <w:szCs w:val="16"/>
          <w:lang w:eastAsia="zh-CN"/>
        </w:rPr>
        <w:t xml:space="preserve">±偏移量的 </w:t>
      </w:r>
      <w:r>
        <w:rPr>
          <w:sz w:val="16"/>
          <w:szCs w:val="16"/>
          <w:lang w:eastAsia="zh-CN"/>
        </w:rPr>
        <w:t>10%。警示值：标准值±偏移量的 20%。</w:t>
      </w:r>
    </w:p>
    <w:p w14:paraId="79248BB4">
      <w:pPr>
        <w:ind w:left="542" w:right="4741"/>
        <w:rPr>
          <w:sz w:val="16"/>
          <w:szCs w:val="16"/>
          <w:lang w:eastAsia="zh-CN"/>
        </w:rPr>
      </w:pPr>
      <w:r>
        <w:rPr>
          <w:sz w:val="16"/>
          <w:szCs w:val="16"/>
          <w:lang w:eastAsia="zh-CN"/>
        </w:rPr>
        <w:t>Standard state: Standard value ± 10% of offset. Warning value: 20% of the standard value ± offset.</w:t>
      </w:r>
    </w:p>
    <w:p w14:paraId="4986ED4F">
      <w:pPr>
        <w:spacing w:line="269" w:lineRule="exact"/>
        <w:ind w:left="542"/>
        <w:rPr>
          <w:spacing w:val="-10"/>
          <w:w w:val="95"/>
          <w:sz w:val="16"/>
          <w:szCs w:val="16"/>
          <w:lang w:eastAsia="zh-CN"/>
        </w:rPr>
      </w:pPr>
      <w:r>
        <w:rPr>
          <w:w w:val="95"/>
          <w:sz w:val="16"/>
          <w:szCs w:val="16"/>
          <w:lang w:eastAsia="zh-CN"/>
        </w:rPr>
        <w:t>限界值：极限温度时，偏移值不得大于定位器（管）长度的</w:t>
      </w:r>
      <w:r>
        <w:rPr>
          <w:spacing w:val="43"/>
          <w:sz w:val="16"/>
          <w:szCs w:val="16"/>
          <w:lang w:eastAsia="zh-CN"/>
        </w:rPr>
        <w:t xml:space="preserve">  </w:t>
      </w:r>
      <w:r>
        <w:rPr>
          <w:w w:val="95"/>
          <w:sz w:val="16"/>
          <w:szCs w:val="16"/>
          <w:lang w:eastAsia="zh-CN"/>
        </w:rPr>
        <w:t>1/3</w:t>
      </w:r>
      <w:r>
        <w:rPr>
          <w:spacing w:val="-10"/>
          <w:w w:val="95"/>
          <w:sz w:val="16"/>
          <w:szCs w:val="16"/>
          <w:lang w:eastAsia="zh-CN"/>
        </w:rPr>
        <w:t>。</w:t>
      </w:r>
    </w:p>
    <w:p w14:paraId="1C27871F">
      <w:pPr>
        <w:ind w:left="542"/>
        <w:rPr>
          <w:sz w:val="16"/>
          <w:szCs w:val="16"/>
          <w:lang w:eastAsia="zh-CN"/>
        </w:rPr>
      </w:pPr>
      <w:r>
        <w:rPr>
          <w:w w:val="95"/>
          <w:sz w:val="16"/>
          <w:szCs w:val="16"/>
          <w:lang w:eastAsia="zh-CN"/>
        </w:rPr>
        <w:t>Limit value:</w:t>
      </w:r>
      <w:r>
        <w:rPr>
          <w:sz w:val="16"/>
          <w:szCs w:val="16"/>
          <w:lang w:eastAsia="zh-CN"/>
        </w:rPr>
        <w:t xml:space="preserve"> At the limit temperature, the offset value shall not be greater than 1/3 of the length of the positioner (tube).</w:t>
      </w:r>
    </w:p>
    <w:p w14:paraId="4D3609FC">
      <w:pPr>
        <w:spacing w:before="1"/>
        <w:rPr>
          <w:sz w:val="11"/>
          <w:szCs w:val="16"/>
          <w:lang w:eastAsia="zh-CN"/>
        </w:rPr>
      </w:pPr>
    </w:p>
    <w:p w14:paraId="71B1DCB6">
      <w:pPr>
        <w:numPr>
          <w:ilvl w:val="1"/>
          <w:numId w:val="129"/>
        </w:numPr>
        <w:tabs>
          <w:tab w:val="left" w:pos="1068"/>
        </w:tabs>
        <w:spacing w:line="427" w:lineRule="auto"/>
        <w:ind w:right="222" w:firstLine="420"/>
        <w:jc w:val="both"/>
        <w:rPr>
          <w:w w:val="99"/>
          <w:sz w:val="16"/>
          <w:szCs w:val="18"/>
          <w:lang w:eastAsia="zh-CN"/>
        </w:rPr>
      </w:pPr>
      <w:r>
        <w:rPr>
          <w:spacing w:val="-5"/>
          <w:w w:val="99"/>
          <w:sz w:val="16"/>
          <w:szCs w:val="18"/>
          <w:lang w:eastAsia="zh-CN"/>
        </w:rPr>
        <w:t>定位器限位间隙应符合设计要求，允许偏差±</w:t>
      </w:r>
      <w:r>
        <w:rPr>
          <w:spacing w:val="1"/>
          <w:w w:val="99"/>
          <w:sz w:val="16"/>
          <w:szCs w:val="18"/>
          <w:lang w:eastAsia="zh-CN"/>
        </w:rPr>
        <w:t>lm</w:t>
      </w:r>
      <w:r>
        <w:rPr>
          <w:spacing w:val="-2"/>
          <w:w w:val="99"/>
          <w:sz w:val="16"/>
          <w:szCs w:val="18"/>
          <w:lang w:eastAsia="zh-CN"/>
        </w:rPr>
        <w:t>m</w:t>
      </w:r>
      <w:r>
        <w:rPr>
          <w:spacing w:val="-7"/>
          <w:w w:val="99"/>
          <w:sz w:val="16"/>
          <w:szCs w:val="18"/>
          <w:lang w:eastAsia="zh-CN"/>
        </w:rPr>
        <w:t>。且应满足受电弓最大动态抬升</w:t>
      </w:r>
      <w:r>
        <w:rPr>
          <w:spacing w:val="-4"/>
          <w:w w:val="99"/>
          <w:sz w:val="16"/>
          <w:szCs w:val="18"/>
          <w:lang w:eastAsia="zh-CN"/>
        </w:rPr>
        <w:t>量的限位要求，在</w:t>
      </w:r>
      <w:r>
        <w:rPr>
          <w:spacing w:val="-53"/>
          <w:sz w:val="16"/>
          <w:szCs w:val="18"/>
          <w:lang w:eastAsia="zh-CN"/>
        </w:rPr>
        <w:t xml:space="preserve"> </w:t>
      </w:r>
      <w:r>
        <w:rPr>
          <w:spacing w:val="1"/>
          <w:w w:val="99"/>
          <w:sz w:val="16"/>
          <w:szCs w:val="18"/>
          <w:lang w:eastAsia="zh-CN"/>
        </w:rPr>
        <w:t>1.</w:t>
      </w:r>
      <w:r>
        <w:rPr>
          <w:w w:val="99"/>
          <w:sz w:val="16"/>
          <w:szCs w:val="18"/>
          <w:lang w:eastAsia="zh-CN"/>
        </w:rPr>
        <w:t>5</w:t>
      </w:r>
      <w:r>
        <w:rPr>
          <w:spacing w:val="-54"/>
          <w:sz w:val="16"/>
          <w:szCs w:val="18"/>
          <w:lang w:eastAsia="zh-CN"/>
        </w:rPr>
        <w:t xml:space="preserve"> </w:t>
      </w:r>
      <w:r>
        <w:rPr>
          <w:spacing w:val="-1"/>
          <w:w w:val="99"/>
          <w:sz w:val="16"/>
          <w:szCs w:val="18"/>
          <w:lang w:eastAsia="zh-CN"/>
        </w:rPr>
        <w:t>倍最大动态抬升量时限位间隙为</w:t>
      </w:r>
      <w:r>
        <w:rPr>
          <w:spacing w:val="-50"/>
          <w:sz w:val="16"/>
          <w:szCs w:val="18"/>
          <w:lang w:eastAsia="zh-CN"/>
        </w:rPr>
        <w:t xml:space="preserve"> </w:t>
      </w:r>
      <w:r>
        <w:rPr>
          <w:spacing w:val="1"/>
          <w:w w:val="99"/>
          <w:sz w:val="16"/>
          <w:szCs w:val="18"/>
          <w:lang w:eastAsia="zh-CN"/>
        </w:rPr>
        <w:t>0</w:t>
      </w:r>
      <w:r>
        <w:rPr>
          <w:spacing w:val="-5"/>
          <w:w w:val="99"/>
          <w:sz w:val="16"/>
          <w:szCs w:val="18"/>
          <w:lang w:eastAsia="zh-CN"/>
        </w:rPr>
        <w:t>。非限位定位器根部与接触线高差</w:t>
      </w:r>
      <w:r>
        <w:rPr>
          <w:spacing w:val="-1"/>
          <w:w w:val="99"/>
          <w:sz w:val="16"/>
          <w:szCs w:val="18"/>
          <w:lang w:eastAsia="zh-CN"/>
        </w:rPr>
        <w:t>符合设计要求，允许偏差±</w:t>
      </w:r>
      <w:r>
        <w:rPr>
          <w:spacing w:val="1"/>
          <w:w w:val="99"/>
          <w:sz w:val="16"/>
          <w:szCs w:val="18"/>
          <w:lang w:eastAsia="zh-CN"/>
        </w:rPr>
        <w:t>l0m</w:t>
      </w:r>
      <w:r>
        <w:rPr>
          <w:spacing w:val="-2"/>
          <w:w w:val="99"/>
          <w:sz w:val="16"/>
          <w:szCs w:val="18"/>
          <w:lang w:eastAsia="zh-CN"/>
        </w:rPr>
        <w:t>m</w:t>
      </w:r>
      <w:r>
        <w:rPr>
          <w:w w:val="99"/>
          <w:sz w:val="16"/>
          <w:szCs w:val="18"/>
          <w:lang w:eastAsia="zh-CN"/>
        </w:rPr>
        <w:t>。</w:t>
      </w:r>
    </w:p>
    <w:p w14:paraId="6B94B692">
      <w:pPr>
        <w:tabs>
          <w:tab w:val="left" w:pos="1068"/>
        </w:tabs>
        <w:ind w:left="122" w:right="222"/>
        <w:jc w:val="both"/>
        <w:rPr>
          <w:sz w:val="16"/>
          <w:szCs w:val="18"/>
          <w:lang w:eastAsia="zh-CN"/>
        </w:rPr>
      </w:pPr>
      <w:r>
        <w:rPr>
          <w:sz w:val="16"/>
          <w:szCs w:val="16"/>
          <w:lang w:eastAsia="zh-CN"/>
        </w:rPr>
        <w:t>Positioner limit clearance shall meet the design requirements, with allowable deviation of ± lmm. And should meet the limit requirements of the maximum dynamic lifting of pantograph, and the position gap is 0 when the maximum dynamic lifting is 1.5 times. The height difference between the root of the non-limit positioner and the contact line meets the design requirements, and the allowable deviation is ± l0mm.</w:t>
      </w:r>
    </w:p>
    <w:p w14:paraId="1EAE8DE4">
      <w:pPr>
        <w:numPr>
          <w:ilvl w:val="1"/>
          <w:numId w:val="129"/>
        </w:numPr>
        <w:tabs>
          <w:tab w:val="left" w:pos="1068"/>
        </w:tabs>
        <w:spacing w:before="1" w:line="424" w:lineRule="auto"/>
        <w:ind w:right="222" w:firstLine="420"/>
        <w:jc w:val="both"/>
        <w:rPr>
          <w:w w:val="99"/>
          <w:sz w:val="16"/>
          <w:szCs w:val="18"/>
          <w:lang w:eastAsia="zh-CN"/>
        </w:rPr>
      </w:pPr>
      <w:r>
        <w:rPr>
          <w:spacing w:val="-1"/>
          <w:w w:val="99"/>
          <w:sz w:val="16"/>
          <w:szCs w:val="18"/>
          <w:lang w:eastAsia="zh-CN"/>
        </w:rPr>
        <w:t>转换支柱处两定位器能分别随温度变化自由转动，不得卡滞；非工作支和工作支定位器、管之间的间隙不小于</w:t>
      </w:r>
      <w:r>
        <w:rPr>
          <w:spacing w:val="-53"/>
          <w:sz w:val="16"/>
          <w:szCs w:val="18"/>
          <w:lang w:eastAsia="zh-CN"/>
        </w:rPr>
        <w:t xml:space="preserve"> </w:t>
      </w:r>
      <w:r>
        <w:rPr>
          <w:spacing w:val="1"/>
          <w:w w:val="99"/>
          <w:sz w:val="16"/>
          <w:szCs w:val="18"/>
          <w:lang w:eastAsia="zh-CN"/>
        </w:rPr>
        <w:t>50m</w:t>
      </w:r>
      <w:r>
        <w:rPr>
          <w:spacing w:val="-2"/>
          <w:w w:val="99"/>
          <w:sz w:val="16"/>
          <w:szCs w:val="18"/>
          <w:lang w:eastAsia="zh-CN"/>
        </w:rPr>
        <w:t>m</w:t>
      </w:r>
      <w:r>
        <w:rPr>
          <w:w w:val="99"/>
          <w:sz w:val="16"/>
          <w:szCs w:val="18"/>
          <w:lang w:eastAsia="zh-CN"/>
        </w:rPr>
        <w:t>。</w:t>
      </w:r>
    </w:p>
    <w:p w14:paraId="0AE437E6">
      <w:pPr>
        <w:tabs>
          <w:tab w:val="left" w:pos="1068"/>
        </w:tabs>
        <w:ind w:left="122" w:right="222"/>
        <w:jc w:val="both"/>
        <w:rPr>
          <w:sz w:val="16"/>
          <w:szCs w:val="18"/>
          <w:lang w:eastAsia="zh-CN"/>
        </w:rPr>
      </w:pPr>
      <w:r>
        <w:rPr>
          <w:sz w:val="16"/>
          <w:szCs w:val="16"/>
          <w:lang w:eastAsia="zh-CN"/>
        </w:rPr>
        <w:t>The two positioners at the conversion pillar can rotate freely with the change of temperature respectively without sticking; The gap between non-working branch and working branch positioner and pipe shall not be less than 50mm.</w:t>
      </w:r>
    </w:p>
    <w:p w14:paraId="44BFEEE9">
      <w:pPr>
        <w:numPr>
          <w:ilvl w:val="0"/>
          <w:numId w:val="129"/>
        </w:numPr>
        <w:tabs>
          <w:tab w:val="left" w:pos="1067"/>
        </w:tabs>
        <w:spacing w:before="3"/>
        <w:rPr>
          <w:spacing w:val="-4"/>
          <w:w w:val="95"/>
          <w:sz w:val="16"/>
          <w:szCs w:val="18"/>
        </w:rPr>
      </w:pPr>
      <w:r>
        <w:rPr>
          <w:spacing w:val="-4"/>
          <w:w w:val="95"/>
          <w:sz w:val="16"/>
          <w:szCs w:val="18"/>
        </w:rPr>
        <w:t>定位管</w:t>
      </w:r>
    </w:p>
    <w:p w14:paraId="3ED15484">
      <w:pPr>
        <w:tabs>
          <w:tab w:val="left" w:pos="1067"/>
        </w:tabs>
        <w:ind w:left="1066"/>
        <w:rPr>
          <w:sz w:val="16"/>
          <w:szCs w:val="18"/>
        </w:rPr>
      </w:pPr>
      <w:r>
        <w:rPr>
          <w:sz w:val="16"/>
          <w:szCs w:val="16"/>
        </w:rPr>
        <w:t>Locating tube</w:t>
      </w:r>
    </w:p>
    <w:p w14:paraId="33B840CC">
      <w:pPr>
        <w:spacing w:before="5"/>
        <w:rPr>
          <w:sz w:val="11"/>
          <w:szCs w:val="16"/>
        </w:rPr>
      </w:pPr>
    </w:p>
    <w:p w14:paraId="1D6E3249">
      <w:pPr>
        <w:numPr>
          <w:ilvl w:val="0"/>
          <w:numId w:val="130"/>
        </w:numPr>
        <w:tabs>
          <w:tab w:val="left" w:pos="1068"/>
        </w:tabs>
        <w:rPr>
          <w:spacing w:val="-1"/>
          <w:w w:val="95"/>
          <w:sz w:val="16"/>
          <w:szCs w:val="18"/>
          <w:lang w:eastAsia="zh-CN"/>
        </w:rPr>
      </w:pPr>
      <w:r>
        <w:rPr>
          <w:spacing w:val="-1"/>
          <w:w w:val="95"/>
          <w:sz w:val="16"/>
          <w:szCs w:val="18"/>
          <w:lang w:eastAsia="zh-CN"/>
        </w:rPr>
        <w:t>正、反定位管状态均应符合设计要求，应与腕臂在同一垂面内。</w:t>
      </w:r>
    </w:p>
    <w:p w14:paraId="2457DA7C">
      <w:pPr>
        <w:tabs>
          <w:tab w:val="left" w:pos="1068"/>
        </w:tabs>
        <w:ind w:left="1068"/>
        <w:rPr>
          <w:sz w:val="16"/>
          <w:szCs w:val="18"/>
          <w:lang w:eastAsia="zh-CN"/>
        </w:rPr>
      </w:pPr>
      <w:r>
        <w:rPr>
          <w:sz w:val="16"/>
          <w:szCs w:val="16"/>
          <w:lang w:eastAsia="zh-CN"/>
        </w:rPr>
        <w:t>Positive and reverse positioning tubes shall meet the design requirements and be in the same vertical plane as the wrist arm.</w:t>
      </w:r>
    </w:p>
    <w:p w14:paraId="39E6436C">
      <w:pPr>
        <w:spacing w:before="4"/>
        <w:rPr>
          <w:sz w:val="11"/>
          <w:szCs w:val="16"/>
          <w:lang w:eastAsia="zh-CN"/>
        </w:rPr>
      </w:pPr>
    </w:p>
    <w:p w14:paraId="276EDF16">
      <w:pPr>
        <w:numPr>
          <w:ilvl w:val="0"/>
          <w:numId w:val="130"/>
        </w:numPr>
        <w:tabs>
          <w:tab w:val="left" w:pos="1068"/>
        </w:tabs>
        <w:rPr>
          <w:spacing w:val="-1"/>
          <w:w w:val="95"/>
          <w:sz w:val="16"/>
          <w:szCs w:val="18"/>
          <w:lang w:eastAsia="zh-CN"/>
        </w:rPr>
      </w:pPr>
      <w:r>
        <w:rPr>
          <w:w w:val="95"/>
          <w:sz w:val="16"/>
          <w:szCs w:val="18"/>
          <w:lang w:eastAsia="zh-CN"/>
        </w:rPr>
        <w:t>定位管端部余长为</w:t>
      </w:r>
      <w:r>
        <w:rPr>
          <w:spacing w:val="20"/>
          <w:sz w:val="16"/>
          <w:szCs w:val="18"/>
          <w:lang w:eastAsia="zh-CN"/>
        </w:rPr>
        <w:t xml:space="preserve">  </w:t>
      </w:r>
      <w:r>
        <w:rPr>
          <w:w w:val="95"/>
          <w:sz w:val="16"/>
          <w:szCs w:val="18"/>
          <w:lang w:eastAsia="zh-CN"/>
        </w:rPr>
        <w:t>50～150mm</w:t>
      </w:r>
      <w:r>
        <w:rPr>
          <w:spacing w:val="-1"/>
          <w:w w:val="95"/>
          <w:sz w:val="16"/>
          <w:szCs w:val="18"/>
          <w:lang w:eastAsia="zh-CN"/>
        </w:rPr>
        <w:t>，定位管管口封堵良好。</w:t>
      </w:r>
    </w:p>
    <w:p w14:paraId="4C41DEC4">
      <w:pPr>
        <w:tabs>
          <w:tab w:val="left" w:pos="1068"/>
        </w:tabs>
        <w:ind w:left="1068"/>
        <w:rPr>
          <w:sz w:val="16"/>
          <w:szCs w:val="18"/>
          <w:lang w:eastAsia="zh-CN"/>
        </w:rPr>
      </w:pPr>
      <w:r>
        <w:rPr>
          <w:sz w:val="16"/>
          <w:szCs w:val="16"/>
          <w:lang w:eastAsia="zh-CN"/>
        </w:rPr>
        <w:t>The excess length of the end of the positioning pipe is 50 ~ 150mm, and the orifice of the positioning pipe is well sealed.</w:t>
      </w:r>
    </w:p>
    <w:p w14:paraId="40A27199">
      <w:pPr>
        <w:spacing w:before="3"/>
        <w:rPr>
          <w:sz w:val="11"/>
          <w:szCs w:val="16"/>
          <w:lang w:eastAsia="zh-CN"/>
        </w:rPr>
      </w:pPr>
    </w:p>
    <w:p w14:paraId="1873660D">
      <w:pPr>
        <w:numPr>
          <w:ilvl w:val="0"/>
          <w:numId w:val="130"/>
        </w:numPr>
        <w:tabs>
          <w:tab w:val="left" w:pos="1068"/>
        </w:tabs>
        <w:spacing w:before="1"/>
        <w:rPr>
          <w:spacing w:val="-10"/>
          <w:w w:val="95"/>
          <w:sz w:val="16"/>
          <w:szCs w:val="18"/>
          <w:lang w:eastAsia="zh-CN"/>
        </w:rPr>
      </w:pPr>
      <w:r>
        <w:rPr>
          <w:w w:val="95"/>
          <w:sz w:val="16"/>
          <w:szCs w:val="18"/>
          <w:lang w:eastAsia="zh-CN"/>
        </w:rPr>
        <w:t>定位管吊线应顺直受力，与弹性吊索间隙大于</w:t>
      </w:r>
      <w:r>
        <w:rPr>
          <w:spacing w:val="19"/>
          <w:sz w:val="16"/>
          <w:szCs w:val="18"/>
          <w:lang w:eastAsia="zh-CN"/>
        </w:rPr>
        <w:t xml:space="preserve">  </w:t>
      </w:r>
      <w:r>
        <w:rPr>
          <w:w w:val="95"/>
          <w:sz w:val="16"/>
          <w:szCs w:val="18"/>
          <w:lang w:eastAsia="zh-CN"/>
        </w:rPr>
        <w:t>50mm</w:t>
      </w:r>
      <w:r>
        <w:rPr>
          <w:spacing w:val="-10"/>
          <w:w w:val="95"/>
          <w:sz w:val="16"/>
          <w:szCs w:val="18"/>
          <w:lang w:eastAsia="zh-CN"/>
        </w:rPr>
        <w:t>。</w:t>
      </w:r>
    </w:p>
    <w:p w14:paraId="28A760AA">
      <w:pPr>
        <w:tabs>
          <w:tab w:val="left" w:pos="1068"/>
        </w:tabs>
        <w:ind w:left="1068"/>
        <w:rPr>
          <w:sz w:val="16"/>
          <w:szCs w:val="18"/>
          <w:lang w:eastAsia="zh-CN"/>
        </w:rPr>
      </w:pPr>
      <w:r>
        <w:rPr>
          <w:sz w:val="16"/>
          <w:szCs w:val="16"/>
          <w:lang w:eastAsia="zh-CN"/>
        </w:rPr>
        <w:t>The sling wire of positioning pipe should be directly stressed, and the gap between it and elastic sling should be greater than 50mm.</w:t>
      </w:r>
    </w:p>
    <w:p w14:paraId="059E8D8D">
      <w:pPr>
        <w:spacing w:before="5"/>
        <w:rPr>
          <w:sz w:val="11"/>
          <w:szCs w:val="16"/>
          <w:lang w:eastAsia="zh-CN"/>
        </w:rPr>
      </w:pPr>
    </w:p>
    <w:p w14:paraId="496F25AF">
      <w:pPr>
        <w:numPr>
          <w:ilvl w:val="0"/>
          <w:numId w:val="130"/>
        </w:numPr>
        <w:tabs>
          <w:tab w:val="left" w:pos="1068"/>
        </w:tabs>
        <w:spacing w:line="427" w:lineRule="auto"/>
        <w:ind w:left="122" w:right="116" w:firstLine="420"/>
        <w:rPr>
          <w:spacing w:val="-8"/>
          <w:w w:val="95"/>
          <w:sz w:val="16"/>
          <w:szCs w:val="18"/>
        </w:rPr>
      </w:pPr>
      <w:r>
        <w:rPr>
          <w:spacing w:val="-2"/>
          <w:sz w:val="16"/>
          <w:szCs w:val="18"/>
          <w:lang w:eastAsia="zh-CN"/>
        </w:rPr>
        <w:t>采用“V”型吊线时，两侧吊线的长度张力应相等。固定吊线的定位环、支撑管卡</w:t>
      </w:r>
      <w:r>
        <w:rPr>
          <w:spacing w:val="-8"/>
          <w:w w:val="95"/>
          <w:sz w:val="16"/>
          <w:szCs w:val="18"/>
          <w:lang w:eastAsia="zh-CN"/>
        </w:rPr>
        <w:t>子、吊线固定钩距定位器定位环应保持</w:t>
      </w:r>
      <w:r>
        <w:rPr>
          <w:spacing w:val="51"/>
          <w:sz w:val="16"/>
          <w:szCs w:val="18"/>
          <w:lang w:eastAsia="zh-CN"/>
        </w:rPr>
        <w:t xml:space="preserve"> </w:t>
      </w:r>
      <w:r>
        <w:rPr>
          <w:w w:val="95"/>
          <w:sz w:val="16"/>
          <w:szCs w:val="18"/>
          <w:lang w:eastAsia="zh-CN"/>
        </w:rPr>
        <w:t>100～150mm</w:t>
      </w:r>
      <w:r>
        <w:rPr>
          <w:spacing w:val="47"/>
          <w:sz w:val="16"/>
          <w:szCs w:val="18"/>
          <w:lang w:eastAsia="zh-CN"/>
        </w:rPr>
        <w:t xml:space="preserve"> </w:t>
      </w:r>
      <w:r>
        <w:rPr>
          <w:spacing w:val="-8"/>
          <w:w w:val="95"/>
          <w:sz w:val="16"/>
          <w:szCs w:val="18"/>
          <w:lang w:eastAsia="zh-CN"/>
        </w:rPr>
        <w:t>的距离。</w:t>
      </w:r>
      <w:r>
        <w:rPr>
          <w:spacing w:val="-8"/>
          <w:w w:val="95"/>
          <w:sz w:val="16"/>
          <w:szCs w:val="18"/>
        </w:rPr>
        <w:t>吊线固定钩开口方向符合规定。</w:t>
      </w:r>
    </w:p>
    <w:p w14:paraId="6678698B">
      <w:pPr>
        <w:tabs>
          <w:tab w:val="left" w:pos="1068"/>
        </w:tabs>
        <w:ind w:left="122" w:right="116"/>
        <w:rPr>
          <w:sz w:val="16"/>
          <w:szCs w:val="18"/>
        </w:rPr>
      </w:pPr>
      <w:r>
        <w:rPr>
          <w:sz w:val="16"/>
          <w:szCs w:val="16"/>
        </w:rPr>
        <w:t>When "V" type suspension wire is used, the length tension of suspension wire on both sides should be equal. Fixed hanging wire positioning ring, supporting pipe clip, hanging wire fixing hook should keep a distance of 100 ~ 150mm from positioner positioning ring. The opening direction of the hanging wire fixing hook meets the requirements.</w:t>
      </w:r>
    </w:p>
    <w:p w14:paraId="352DD786">
      <w:pPr>
        <w:numPr>
          <w:ilvl w:val="0"/>
          <w:numId w:val="130"/>
        </w:numPr>
        <w:tabs>
          <w:tab w:val="left" w:pos="1068"/>
        </w:tabs>
        <w:spacing w:line="424" w:lineRule="auto"/>
        <w:ind w:left="122" w:right="222" w:firstLine="420"/>
        <w:rPr>
          <w:spacing w:val="1"/>
          <w:w w:val="99"/>
          <w:sz w:val="16"/>
          <w:szCs w:val="18"/>
          <w:lang w:eastAsia="zh-CN"/>
        </w:rPr>
      </w:pPr>
      <w:r>
        <w:rPr>
          <w:spacing w:val="-1"/>
          <w:w w:val="99"/>
          <w:sz w:val="16"/>
          <w:szCs w:val="18"/>
          <w:lang w:eastAsia="zh-CN"/>
        </w:rPr>
        <w:t>定位管支撑及两端支撑管卡子与腕臂在同一垂面内，定位管支撑与定位管之间夹角为</w:t>
      </w:r>
      <w:r>
        <w:rPr>
          <w:spacing w:val="-51"/>
          <w:sz w:val="16"/>
          <w:szCs w:val="18"/>
          <w:lang w:eastAsia="zh-CN"/>
        </w:rPr>
        <w:t xml:space="preserve"> </w:t>
      </w:r>
      <w:r>
        <w:rPr>
          <w:spacing w:val="1"/>
          <w:w w:val="99"/>
          <w:sz w:val="16"/>
          <w:szCs w:val="18"/>
          <w:lang w:eastAsia="zh-CN"/>
        </w:rPr>
        <w:t>3</w:t>
      </w:r>
      <w:r>
        <w:rPr>
          <w:spacing w:val="-2"/>
          <w:w w:val="99"/>
          <w:sz w:val="16"/>
          <w:szCs w:val="18"/>
          <w:lang w:eastAsia="zh-CN"/>
        </w:rPr>
        <w:t>0</w:t>
      </w:r>
      <w:r>
        <w:rPr>
          <w:spacing w:val="2"/>
          <w:w w:val="99"/>
          <w:sz w:val="16"/>
          <w:szCs w:val="18"/>
          <w:lang w:eastAsia="zh-CN"/>
        </w:rPr>
        <w:t>～</w:t>
      </w:r>
      <w:r>
        <w:rPr>
          <w:spacing w:val="1"/>
          <w:w w:val="99"/>
          <w:sz w:val="16"/>
          <w:szCs w:val="18"/>
          <w:lang w:eastAsia="zh-CN"/>
        </w:rPr>
        <w:t>6</w:t>
      </w:r>
      <w:r>
        <w:rPr>
          <w:spacing w:val="-2"/>
          <w:w w:val="99"/>
          <w:sz w:val="16"/>
          <w:szCs w:val="18"/>
          <w:lang w:eastAsia="zh-CN"/>
        </w:rPr>
        <w:t>0</w:t>
      </w:r>
      <w:r>
        <w:rPr>
          <w:spacing w:val="1"/>
          <w:w w:val="99"/>
          <w:sz w:val="16"/>
          <w:szCs w:val="18"/>
          <w:lang w:eastAsia="zh-CN"/>
        </w:rPr>
        <w:t>°。</w:t>
      </w:r>
    </w:p>
    <w:p w14:paraId="0074DC07">
      <w:pPr>
        <w:tabs>
          <w:tab w:val="left" w:pos="1068"/>
        </w:tabs>
        <w:ind w:left="122" w:right="222"/>
        <w:rPr>
          <w:sz w:val="16"/>
          <w:szCs w:val="18"/>
          <w:lang w:eastAsia="zh-CN"/>
        </w:rPr>
      </w:pPr>
      <w:r>
        <w:rPr>
          <w:sz w:val="16"/>
          <w:szCs w:val="16"/>
          <w:lang w:eastAsia="zh-CN"/>
        </w:rPr>
        <w:t>The positioning pipe support and the supporting pipe clips at both ends are in the same vertical plane as the wrist arm, and the included angle between the positioning pipe support and the positioning pipe is 30-60.</w:t>
      </w:r>
    </w:p>
    <w:p w14:paraId="2B97F06A">
      <w:pPr>
        <w:numPr>
          <w:ilvl w:val="0"/>
          <w:numId w:val="129"/>
        </w:numPr>
        <w:tabs>
          <w:tab w:val="left" w:pos="1067"/>
        </w:tabs>
        <w:spacing w:before="3"/>
        <w:rPr>
          <w:spacing w:val="-10"/>
          <w:sz w:val="16"/>
          <w:szCs w:val="18"/>
        </w:rPr>
      </w:pPr>
      <w:r>
        <w:rPr>
          <w:w w:val="95"/>
          <w:sz w:val="16"/>
          <w:szCs w:val="18"/>
        </w:rPr>
        <w:t>其</w:t>
      </w:r>
      <w:r>
        <w:rPr>
          <w:spacing w:val="-10"/>
          <w:sz w:val="16"/>
          <w:szCs w:val="18"/>
        </w:rPr>
        <w:t>他</w:t>
      </w:r>
    </w:p>
    <w:p w14:paraId="0062CC5B">
      <w:pPr>
        <w:tabs>
          <w:tab w:val="left" w:pos="1067"/>
        </w:tabs>
        <w:ind w:left="1066"/>
        <w:rPr>
          <w:sz w:val="16"/>
          <w:szCs w:val="18"/>
        </w:rPr>
      </w:pPr>
      <w:r>
        <w:rPr>
          <w:sz w:val="16"/>
          <w:szCs w:val="16"/>
        </w:rPr>
        <w:t>Others</w:t>
      </w:r>
    </w:p>
    <w:p w14:paraId="52901AD6">
      <w:pPr>
        <w:spacing w:before="6"/>
        <w:rPr>
          <w:sz w:val="11"/>
          <w:szCs w:val="16"/>
        </w:rPr>
      </w:pPr>
    </w:p>
    <w:p w14:paraId="1C14D3CF">
      <w:pPr>
        <w:numPr>
          <w:ilvl w:val="0"/>
          <w:numId w:val="131"/>
        </w:numPr>
        <w:tabs>
          <w:tab w:val="left" w:pos="1068"/>
        </w:tabs>
        <w:rPr>
          <w:spacing w:val="-2"/>
          <w:w w:val="95"/>
          <w:sz w:val="16"/>
          <w:szCs w:val="18"/>
          <w:lang w:eastAsia="zh-CN"/>
        </w:rPr>
      </w:pPr>
      <w:r>
        <w:rPr>
          <w:w w:val="95"/>
          <w:sz w:val="16"/>
          <w:szCs w:val="18"/>
          <w:lang w:eastAsia="zh-CN"/>
        </w:rPr>
        <w:t>防风拉线固定环面向下锚侧安装，距定位器端头水平距离为</w:t>
      </w:r>
      <w:r>
        <w:rPr>
          <w:spacing w:val="38"/>
          <w:w w:val="150"/>
          <w:sz w:val="16"/>
          <w:szCs w:val="18"/>
          <w:lang w:eastAsia="zh-CN"/>
        </w:rPr>
        <w:t xml:space="preserve">   </w:t>
      </w:r>
      <w:r>
        <w:rPr>
          <w:w w:val="95"/>
          <w:sz w:val="16"/>
          <w:szCs w:val="18"/>
          <w:lang w:eastAsia="zh-CN"/>
        </w:rPr>
        <w:t>600mm</w:t>
      </w:r>
      <w:r>
        <w:rPr>
          <w:spacing w:val="-2"/>
          <w:w w:val="95"/>
          <w:sz w:val="16"/>
          <w:szCs w:val="18"/>
          <w:lang w:eastAsia="zh-CN"/>
        </w:rPr>
        <w:t>，允许误差</w:t>
      </w:r>
    </w:p>
    <w:p w14:paraId="30C60298">
      <w:pPr>
        <w:tabs>
          <w:tab w:val="left" w:pos="1068"/>
        </w:tabs>
        <w:ind w:left="1068"/>
        <w:rPr>
          <w:sz w:val="16"/>
          <w:szCs w:val="18"/>
          <w:lang w:eastAsia="zh-CN"/>
        </w:rPr>
      </w:pPr>
      <w:r>
        <w:rPr>
          <w:sz w:val="16"/>
          <w:szCs w:val="16"/>
          <w:lang w:eastAsia="zh-CN"/>
        </w:rPr>
        <w:t>Install the windproof cable fixing ring facing the lower anchor side, and the horizontal distance from the positioner end is 600mm, with allowable error</w:t>
      </w:r>
    </w:p>
    <w:p w14:paraId="65FE0715">
      <w:pPr>
        <w:spacing w:before="3"/>
        <w:rPr>
          <w:sz w:val="11"/>
          <w:szCs w:val="16"/>
          <w:lang w:eastAsia="zh-CN"/>
        </w:rPr>
      </w:pPr>
    </w:p>
    <w:p w14:paraId="296E7471">
      <w:pPr>
        <w:ind w:left="122"/>
        <w:rPr>
          <w:sz w:val="16"/>
          <w:szCs w:val="16"/>
        </w:rPr>
      </w:pPr>
      <w:r>
        <w:rPr>
          <w:w w:val="95"/>
          <w:sz w:val="16"/>
          <w:szCs w:val="16"/>
        </w:rPr>
        <w:t>+50～-l00mm</w:t>
      </w:r>
      <w:r>
        <w:rPr>
          <w:spacing w:val="-10"/>
          <w:w w:val="95"/>
          <w:sz w:val="16"/>
          <w:szCs w:val="16"/>
        </w:rPr>
        <w:t>。</w:t>
      </w:r>
    </w:p>
    <w:p w14:paraId="07A02B90">
      <w:pPr>
        <w:spacing w:before="4"/>
        <w:rPr>
          <w:sz w:val="11"/>
          <w:szCs w:val="16"/>
        </w:rPr>
      </w:pPr>
    </w:p>
    <w:p w14:paraId="263602BE">
      <w:pPr>
        <w:numPr>
          <w:ilvl w:val="0"/>
          <w:numId w:val="131"/>
        </w:numPr>
        <w:tabs>
          <w:tab w:val="left" w:pos="1068"/>
        </w:tabs>
        <w:spacing w:line="427" w:lineRule="auto"/>
        <w:ind w:left="122" w:right="222" w:firstLine="420"/>
        <w:rPr>
          <w:spacing w:val="-2"/>
          <w:sz w:val="16"/>
          <w:szCs w:val="18"/>
          <w:lang w:eastAsia="zh-CN"/>
        </w:rPr>
      </w:pPr>
      <w:r>
        <w:rPr>
          <w:w w:val="95"/>
          <w:sz w:val="16"/>
          <w:szCs w:val="18"/>
          <w:lang w:eastAsia="zh-CN"/>
        </w:rPr>
        <w:t>防风拉线长环在定位管端，短环在定位器端。长环端回头</w:t>
      </w:r>
      <w:r>
        <w:rPr>
          <w:spacing w:val="54"/>
          <w:sz w:val="16"/>
          <w:szCs w:val="18"/>
          <w:lang w:eastAsia="zh-CN"/>
        </w:rPr>
        <w:t xml:space="preserve">  </w:t>
      </w:r>
      <w:r>
        <w:rPr>
          <w:w w:val="95"/>
          <w:sz w:val="16"/>
          <w:szCs w:val="18"/>
          <w:lang w:eastAsia="zh-CN"/>
        </w:rPr>
        <w:t>250mm</w:t>
      </w:r>
      <w:r>
        <w:rPr>
          <w:spacing w:val="1"/>
          <w:w w:val="95"/>
          <w:sz w:val="16"/>
          <w:szCs w:val="18"/>
          <w:lang w:eastAsia="zh-CN"/>
        </w:rPr>
        <w:t>，短环端回头</w:t>
      </w:r>
      <w:r>
        <w:rPr>
          <w:spacing w:val="80"/>
          <w:sz w:val="16"/>
          <w:szCs w:val="18"/>
          <w:lang w:eastAsia="zh-CN"/>
        </w:rPr>
        <w:t xml:space="preserve"> </w:t>
      </w:r>
      <w:r>
        <w:rPr>
          <w:spacing w:val="-2"/>
          <w:sz w:val="16"/>
          <w:szCs w:val="18"/>
          <w:lang w:eastAsia="zh-CN"/>
        </w:rPr>
        <w:t>100mm，防风拉线固定环应位于长环中间位置。</w:t>
      </w:r>
    </w:p>
    <w:p w14:paraId="4B652A1B">
      <w:pPr>
        <w:tabs>
          <w:tab w:val="left" w:pos="1068"/>
        </w:tabs>
        <w:ind w:left="122" w:right="222"/>
        <w:rPr>
          <w:sz w:val="16"/>
          <w:szCs w:val="18"/>
          <w:lang w:eastAsia="zh-CN"/>
        </w:rPr>
      </w:pPr>
      <w:r>
        <w:rPr>
          <w:sz w:val="16"/>
          <w:szCs w:val="16"/>
          <w:lang w:eastAsia="zh-CN"/>
        </w:rPr>
        <w:t>The long ring of windproof stay wire is at the positioning pipe end, and the short ring is at the positioner end. The long ring end turns back 250mm and the short ring end turns back 100mm. The windproof stay wire fixing ring should be located in the middle of the long ring.</w:t>
      </w:r>
    </w:p>
    <w:p w14:paraId="20664987">
      <w:pPr>
        <w:spacing w:line="427" w:lineRule="auto"/>
        <w:rPr>
          <w:sz w:val="16"/>
          <w:szCs w:val="18"/>
          <w:lang w:eastAsia="zh-CN"/>
        </w:rPr>
        <w:sectPr>
          <w:pgSz w:w="11910" w:h="16840"/>
          <w:pgMar w:top="1480" w:right="1580" w:bottom="1380" w:left="1680" w:header="0" w:footer="1183" w:gutter="0"/>
          <w:cols w:space="720" w:num="1"/>
        </w:sectPr>
      </w:pPr>
    </w:p>
    <w:p w14:paraId="56E31A9B">
      <w:pPr>
        <w:numPr>
          <w:ilvl w:val="0"/>
          <w:numId w:val="131"/>
        </w:numPr>
        <w:tabs>
          <w:tab w:val="left" w:pos="1068"/>
        </w:tabs>
        <w:spacing w:before="45" w:line="427" w:lineRule="auto"/>
        <w:ind w:left="122" w:right="222" w:firstLine="420"/>
        <w:rPr>
          <w:spacing w:val="-2"/>
          <w:sz w:val="16"/>
          <w:szCs w:val="18"/>
          <w:lang w:eastAsia="zh-CN"/>
        </w:rPr>
      </w:pPr>
      <w:r>
        <w:rPr>
          <w:spacing w:val="-2"/>
          <w:w w:val="95"/>
          <w:sz w:val="16"/>
          <w:szCs w:val="18"/>
          <w:lang w:eastAsia="zh-CN"/>
        </w:rPr>
        <w:t>定位环应垂直线路方向安装。定位管上定位环的安装位置距定位管根部不小于</w:t>
      </w:r>
      <w:r>
        <w:rPr>
          <w:spacing w:val="80"/>
          <w:w w:val="150"/>
          <w:sz w:val="16"/>
          <w:szCs w:val="18"/>
          <w:lang w:eastAsia="zh-CN"/>
        </w:rPr>
        <w:t xml:space="preserve">  </w:t>
      </w:r>
      <w:r>
        <w:rPr>
          <w:spacing w:val="-2"/>
          <w:sz w:val="16"/>
          <w:szCs w:val="18"/>
          <w:lang w:eastAsia="zh-CN"/>
        </w:rPr>
        <w:t>40mm。</w:t>
      </w:r>
    </w:p>
    <w:p w14:paraId="75BC9ABA">
      <w:pPr>
        <w:tabs>
          <w:tab w:val="left" w:pos="1068"/>
        </w:tabs>
        <w:ind w:left="122" w:right="222"/>
        <w:rPr>
          <w:sz w:val="16"/>
          <w:szCs w:val="18"/>
          <w:lang w:eastAsia="zh-CN"/>
        </w:rPr>
      </w:pPr>
      <w:r>
        <w:rPr>
          <w:sz w:val="16"/>
          <w:szCs w:val="16"/>
          <w:lang w:eastAsia="zh-CN"/>
        </w:rPr>
        <w:t>The locating ring shall be installed perpendicular to the line direction. The installation position of the positioning ring on the positioning pipe is not less than 40mm away from the root of the positioning pipe.</w:t>
      </w:r>
    </w:p>
    <w:p w14:paraId="55F8351F">
      <w:pPr>
        <w:numPr>
          <w:ilvl w:val="0"/>
          <w:numId w:val="131"/>
        </w:numPr>
        <w:tabs>
          <w:tab w:val="left" w:pos="1068"/>
        </w:tabs>
        <w:spacing w:line="269" w:lineRule="exact"/>
        <w:rPr>
          <w:spacing w:val="-1"/>
          <w:w w:val="95"/>
          <w:sz w:val="16"/>
          <w:szCs w:val="18"/>
          <w:lang w:eastAsia="zh-CN"/>
        </w:rPr>
      </w:pPr>
      <w:r>
        <w:rPr>
          <w:spacing w:val="-1"/>
          <w:w w:val="95"/>
          <w:sz w:val="16"/>
          <w:szCs w:val="18"/>
          <w:lang w:eastAsia="zh-CN"/>
        </w:rPr>
        <w:t>定位装置各部件之间应连接可靠，定位钩与定位环的铰接状态良好。</w:t>
      </w:r>
    </w:p>
    <w:p w14:paraId="29ABDB78">
      <w:pPr>
        <w:tabs>
          <w:tab w:val="left" w:pos="1068"/>
        </w:tabs>
        <w:ind w:left="1068"/>
        <w:rPr>
          <w:sz w:val="16"/>
          <w:szCs w:val="18"/>
          <w:lang w:eastAsia="zh-CN"/>
        </w:rPr>
      </w:pPr>
      <w:r>
        <w:rPr>
          <w:sz w:val="16"/>
          <w:szCs w:val="16"/>
          <w:lang w:eastAsia="zh-CN"/>
        </w:rPr>
        <w:t>The parts of the positioning device should be connected reliably, and the hinge state between the positioning hook and the positioning ring should be in good condition.</w:t>
      </w:r>
    </w:p>
    <w:p w14:paraId="6DEAA8E2">
      <w:pPr>
        <w:spacing w:before="3"/>
        <w:rPr>
          <w:sz w:val="11"/>
          <w:szCs w:val="16"/>
          <w:lang w:eastAsia="zh-CN"/>
        </w:rPr>
      </w:pPr>
    </w:p>
    <w:p w14:paraId="278374E0">
      <w:pPr>
        <w:numPr>
          <w:ilvl w:val="0"/>
          <w:numId w:val="131"/>
        </w:numPr>
        <w:tabs>
          <w:tab w:val="left" w:pos="1068"/>
        </w:tabs>
        <w:spacing w:line="427" w:lineRule="auto"/>
        <w:ind w:left="122" w:right="222" w:firstLine="420"/>
        <w:rPr>
          <w:spacing w:val="-1"/>
          <w:w w:val="99"/>
          <w:sz w:val="16"/>
          <w:szCs w:val="18"/>
          <w:lang w:eastAsia="zh-CN"/>
        </w:rPr>
      </w:pPr>
      <w:r>
        <w:rPr>
          <w:spacing w:val="-1"/>
          <w:w w:val="99"/>
          <w:sz w:val="16"/>
          <w:szCs w:val="18"/>
          <w:lang w:eastAsia="zh-CN"/>
        </w:rPr>
        <w:t>定位器支座处电气连接线安装符合设计要求，且不应与定位支座限位止钉相互摩擦，铜铝双面垫片安装正确。</w:t>
      </w:r>
    </w:p>
    <w:p w14:paraId="5DEDBAE2">
      <w:pPr>
        <w:tabs>
          <w:tab w:val="left" w:pos="1068"/>
        </w:tabs>
        <w:ind w:left="122" w:right="222"/>
        <w:rPr>
          <w:sz w:val="16"/>
          <w:szCs w:val="18"/>
          <w:lang w:eastAsia="zh-CN"/>
        </w:rPr>
      </w:pPr>
      <w:r>
        <w:rPr>
          <w:sz w:val="16"/>
          <w:szCs w:val="16"/>
          <w:lang w:eastAsia="zh-CN"/>
        </w:rPr>
        <w:t>The installation of electrical connecting wires at the positioner support meets the design requirements, and should not rub against the limit nails of the positioning support. The copper-aluminum double-sided gasket is installed correctly.</w:t>
      </w:r>
    </w:p>
    <w:p w14:paraId="12F5B7F6">
      <w:pPr>
        <w:numPr>
          <w:ilvl w:val="0"/>
          <w:numId w:val="131"/>
        </w:numPr>
        <w:tabs>
          <w:tab w:val="left" w:pos="1068"/>
        </w:tabs>
        <w:spacing w:line="427" w:lineRule="auto"/>
        <w:ind w:left="122" w:right="221" w:firstLine="420"/>
        <w:rPr>
          <w:spacing w:val="1"/>
          <w:w w:val="99"/>
          <w:sz w:val="16"/>
          <w:szCs w:val="18"/>
          <w:lang w:eastAsia="zh-CN"/>
        </w:rPr>
      </w:pPr>
      <w:r>
        <w:rPr>
          <w:spacing w:val="-6"/>
          <w:w w:val="99"/>
          <w:sz w:val="16"/>
          <w:szCs w:val="18"/>
          <w:lang w:eastAsia="zh-CN"/>
        </w:rPr>
        <w:t>定位线夹或锚支定位卡子受力面符合要求，有环夹板远离定位钩和定位支座侧，</w:t>
      </w:r>
      <w:r>
        <w:rPr>
          <w:w w:val="99"/>
          <w:sz w:val="16"/>
          <w:szCs w:val="18"/>
          <w:lang w:eastAsia="zh-CN"/>
        </w:rPr>
        <w:t>U</w:t>
      </w:r>
      <w:r>
        <w:rPr>
          <w:spacing w:val="-1"/>
          <w:w w:val="99"/>
          <w:sz w:val="16"/>
          <w:szCs w:val="18"/>
          <w:lang w:eastAsia="zh-CN"/>
        </w:rPr>
        <w:t>形销向上弯折</w:t>
      </w:r>
      <w:r>
        <w:rPr>
          <w:spacing w:val="-50"/>
          <w:sz w:val="16"/>
          <w:szCs w:val="18"/>
          <w:lang w:eastAsia="zh-CN"/>
        </w:rPr>
        <w:t xml:space="preserve"> </w:t>
      </w:r>
      <w:r>
        <w:rPr>
          <w:spacing w:val="1"/>
          <w:w w:val="99"/>
          <w:sz w:val="16"/>
          <w:szCs w:val="18"/>
          <w:lang w:eastAsia="zh-CN"/>
        </w:rPr>
        <w:t>6</w:t>
      </w:r>
      <w:r>
        <w:rPr>
          <w:spacing w:val="-2"/>
          <w:w w:val="99"/>
          <w:sz w:val="16"/>
          <w:szCs w:val="18"/>
          <w:lang w:eastAsia="zh-CN"/>
        </w:rPr>
        <w:t>0</w:t>
      </w:r>
      <w:r>
        <w:rPr>
          <w:spacing w:val="1"/>
          <w:w w:val="99"/>
          <w:sz w:val="16"/>
          <w:szCs w:val="18"/>
          <w:lang w:eastAsia="zh-CN"/>
        </w:rPr>
        <w:t>°。</w:t>
      </w:r>
    </w:p>
    <w:p w14:paraId="2E077D0F">
      <w:pPr>
        <w:tabs>
          <w:tab w:val="left" w:pos="1068"/>
        </w:tabs>
        <w:ind w:left="122" w:right="221"/>
        <w:rPr>
          <w:sz w:val="16"/>
          <w:szCs w:val="18"/>
          <w:lang w:eastAsia="zh-CN"/>
        </w:rPr>
      </w:pPr>
      <w:r>
        <w:rPr>
          <w:sz w:val="16"/>
          <w:szCs w:val="16"/>
          <w:lang w:eastAsia="zh-CN"/>
        </w:rPr>
        <w:t>The stress surface of positioning clamp or anchor positioning clip meets the requirements, with ring splint far away from positioning hook and positioning support side, and U-shaped pin bent upward by 60.</w:t>
      </w:r>
    </w:p>
    <w:p w14:paraId="35318C3B">
      <w:pPr>
        <w:numPr>
          <w:ilvl w:val="0"/>
          <w:numId w:val="131"/>
        </w:numPr>
        <w:tabs>
          <w:tab w:val="left" w:pos="1062"/>
        </w:tabs>
        <w:spacing w:line="269" w:lineRule="exact"/>
        <w:ind w:left="1062" w:hanging="520"/>
        <w:rPr>
          <w:spacing w:val="-1"/>
          <w:w w:val="95"/>
          <w:sz w:val="16"/>
          <w:szCs w:val="18"/>
          <w:lang w:eastAsia="zh-CN"/>
        </w:rPr>
      </w:pPr>
      <w:r>
        <w:rPr>
          <w:spacing w:val="-1"/>
          <w:w w:val="95"/>
          <w:sz w:val="16"/>
          <w:szCs w:val="18"/>
          <w:lang w:eastAsia="zh-CN"/>
        </w:rPr>
        <w:t>软定位器的定位拉线调整端在定位器侧，固定端在腕臂侧。</w:t>
      </w:r>
    </w:p>
    <w:p w14:paraId="22EF65C1">
      <w:pPr>
        <w:tabs>
          <w:tab w:val="left" w:pos="1062"/>
        </w:tabs>
        <w:ind w:left="1062"/>
        <w:rPr>
          <w:sz w:val="16"/>
          <w:szCs w:val="18"/>
          <w:lang w:eastAsia="zh-CN"/>
        </w:rPr>
      </w:pPr>
      <w:r>
        <w:rPr>
          <w:sz w:val="16"/>
          <w:szCs w:val="16"/>
          <w:lang w:eastAsia="zh-CN"/>
        </w:rPr>
        <w:t>The adjusting end of the positioning cable of the soft positioner is on the positioner side, and the fixed end is on the wrist arm side.</w:t>
      </w:r>
    </w:p>
    <w:p w14:paraId="748199C4">
      <w:pPr>
        <w:spacing w:before="191" w:line="374" w:lineRule="auto"/>
        <w:ind w:left="3669" w:right="3407" w:hanging="360"/>
        <w:outlineLvl w:val="0"/>
        <w:rPr>
          <w:b/>
          <w:bCs/>
          <w:spacing w:val="-2"/>
          <w:sz w:val="20"/>
          <w:szCs w:val="20"/>
          <w:lang w:eastAsia="zh-CN"/>
        </w:rPr>
      </w:pPr>
      <w:r>
        <w:rPr>
          <w:b/>
          <w:bCs/>
          <w:spacing w:val="-2"/>
          <w:sz w:val="20"/>
          <w:szCs w:val="20"/>
          <w:lang w:eastAsia="zh-CN"/>
        </w:rPr>
        <w:t>支柱、拉线和基础支柱及吊柱</w:t>
      </w:r>
    </w:p>
    <w:p w14:paraId="7A5E6318">
      <w:pPr>
        <w:ind w:left="3669" w:right="3407" w:hanging="360"/>
        <w:outlineLvl w:val="0"/>
        <w:rPr>
          <w:b/>
          <w:bCs/>
          <w:sz w:val="20"/>
          <w:szCs w:val="20"/>
          <w:lang w:eastAsia="zh-CN"/>
        </w:rPr>
      </w:pPr>
      <w:r>
        <w:rPr>
          <w:b/>
          <w:bCs/>
          <w:sz w:val="20"/>
          <w:szCs w:val="20"/>
          <w:lang w:eastAsia="zh-CN"/>
        </w:rPr>
        <w:t>Struts, stay wires and foundation struts and hanging columns</w:t>
      </w:r>
    </w:p>
    <w:p w14:paraId="18FFD2FD">
      <w:pPr>
        <w:numPr>
          <w:ilvl w:val="0"/>
          <w:numId w:val="128"/>
        </w:numPr>
        <w:tabs>
          <w:tab w:val="left" w:pos="1068"/>
        </w:tabs>
        <w:spacing w:before="16"/>
        <w:ind w:left="1068"/>
        <w:rPr>
          <w:spacing w:val="-10"/>
          <w:sz w:val="16"/>
          <w:szCs w:val="18"/>
        </w:rPr>
      </w:pPr>
      <w:r>
        <w:rPr>
          <w:w w:val="95"/>
          <w:sz w:val="16"/>
          <w:szCs w:val="18"/>
        </w:rPr>
        <w:t>支</w:t>
      </w:r>
      <w:r>
        <w:rPr>
          <w:spacing w:val="-10"/>
          <w:sz w:val="16"/>
          <w:szCs w:val="18"/>
        </w:rPr>
        <w:t>柱</w:t>
      </w:r>
    </w:p>
    <w:p w14:paraId="5A8F7762">
      <w:pPr>
        <w:tabs>
          <w:tab w:val="left" w:pos="1068"/>
        </w:tabs>
        <w:ind w:left="1068"/>
        <w:rPr>
          <w:sz w:val="16"/>
          <w:szCs w:val="18"/>
        </w:rPr>
      </w:pPr>
      <w:r>
        <w:rPr>
          <w:sz w:val="16"/>
          <w:szCs w:val="16"/>
        </w:rPr>
        <w:t>pillar</w:t>
      </w:r>
    </w:p>
    <w:p w14:paraId="438E3D4D">
      <w:pPr>
        <w:spacing w:before="3"/>
        <w:rPr>
          <w:sz w:val="11"/>
          <w:szCs w:val="16"/>
        </w:rPr>
      </w:pPr>
    </w:p>
    <w:p w14:paraId="4FC217B4">
      <w:pPr>
        <w:numPr>
          <w:ilvl w:val="0"/>
          <w:numId w:val="132"/>
        </w:numPr>
        <w:tabs>
          <w:tab w:val="left" w:pos="1067"/>
        </w:tabs>
        <w:rPr>
          <w:spacing w:val="-3"/>
          <w:w w:val="95"/>
          <w:sz w:val="16"/>
          <w:szCs w:val="18"/>
        </w:rPr>
      </w:pPr>
      <w:r>
        <w:rPr>
          <w:spacing w:val="-3"/>
          <w:w w:val="95"/>
          <w:sz w:val="16"/>
          <w:szCs w:val="18"/>
        </w:rPr>
        <w:t>支柱位置</w:t>
      </w:r>
    </w:p>
    <w:p w14:paraId="3C7AA785">
      <w:pPr>
        <w:tabs>
          <w:tab w:val="left" w:pos="1067"/>
        </w:tabs>
        <w:ind w:left="1066"/>
        <w:rPr>
          <w:sz w:val="16"/>
          <w:szCs w:val="18"/>
        </w:rPr>
      </w:pPr>
      <w:r>
        <w:rPr>
          <w:sz w:val="16"/>
          <w:szCs w:val="16"/>
        </w:rPr>
        <w:t>Position of strut</w:t>
      </w:r>
    </w:p>
    <w:p w14:paraId="02521A19">
      <w:pPr>
        <w:spacing w:before="6"/>
        <w:rPr>
          <w:sz w:val="11"/>
          <w:szCs w:val="16"/>
        </w:rPr>
      </w:pPr>
    </w:p>
    <w:p w14:paraId="5A48E111">
      <w:pPr>
        <w:numPr>
          <w:ilvl w:val="1"/>
          <w:numId w:val="132"/>
        </w:numPr>
        <w:tabs>
          <w:tab w:val="left" w:pos="1068"/>
        </w:tabs>
        <w:spacing w:line="427" w:lineRule="auto"/>
        <w:ind w:right="221" w:firstLine="420"/>
        <w:jc w:val="both"/>
        <w:rPr>
          <w:spacing w:val="-1"/>
          <w:w w:val="99"/>
          <w:sz w:val="16"/>
          <w:szCs w:val="18"/>
          <w:lang w:eastAsia="zh-CN"/>
        </w:rPr>
      </w:pPr>
      <w:r>
        <w:rPr>
          <w:spacing w:val="-7"/>
          <w:w w:val="99"/>
          <w:sz w:val="16"/>
          <w:szCs w:val="18"/>
          <w:lang w:eastAsia="zh-CN"/>
        </w:rPr>
        <w:t>支柱侧面限界应符合设计规定，允许偏差＋</w:t>
      </w:r>
      <w:r>
        <w:rPr>
          <w:spacing w:val="1"/>
          <w:w w:val="99"/>
          <w:sz w:val="16"/>
          <w:szCs w:val="18"/>
          <w:lang w:eastAsia="zh-CN"/>
        </w:rPr>
        <w:t>100</w:t>
      </w:r>
      <w:r>
        <w:rPr>
          <w:spacing w:val="-2"/>
          <w:w w:val="99"/>
          <w:sz w:val="16"/>
          <w:szCs w:val="18"/>
          <w:lang w:eastAsia="zh-CN"/>
        </w:rPr>
        <w:t>m</w:t>
      </w:r>
      <w:r>
        <w:rPr>
          <w:spacing w:val="1"/>
          <w:w w:val="99"/>
          <w:sz w:val="16"/>
          <w:szCs w:val="18"/>
          <w:lang w:eastAsia="zh-CN"/>
        </w:rPr>
        <w:t>m</w:t>
      </w:r>
      <w:r>
        <w:rPr>
          <w:spacing w:val="-38"/>
          <w:w w:val="99"/>
          <w:sz w:val="16"/>
          <w:szCs w:val="18"/>
          <w:lang w:eastAsia="zh-CN"/>
        </w:rPr>
        <w:t>、－</w:t>
      </w:r>
      <w:r>
        <w:rPr>
          <w:spacing w:val="1"/>
          <w:w w:val="99"/>
          <w:sz w:val="16"/>
          <w:szCs w:val="18"/>
          <w:lang w:eastAsia="zh-CN"/>
        </w:rPr>
        <w:t>60</w:t>
      </w:r>
      <w:r>
        <w:rPr>
          <w:spacing w:val="-2"/>
          <w:w w:val="99"/>
          <w:sz w:val="16"/>
          <w:szCs w:val="18"/>
          <w:lang w:eastAsia="zh-CN"/>
        </w:rPr>
        <w:t>m</w:t>
      </w:r>
      <w:r>
        <w:rPr>
          <w:spacing w:val="1"/>
          <w:w w:val="99"/>
          <w:sz w:val="16"/>
          <w:szCs w:val="18"/>
          <w:lang w:eastAsia="zh-CN"/>
        </w:rPr>
        <w:t>m</w:t>
      </w:r>
      <w:r>
        <w:rPr>
          <w:spacing w:val="-19"/>
          <w:w w:val="99"/>
          <w:sz w:val="16"/>
          <w:szCs w:val="18"/>
          <w:lang w:eastAsia="zh-CN"/>
        </w:rPr>
        <w:t>，但最小不得小于《</w:t>
      </w:r>
      <w:r>
        <w:rPr>
          <w:spacing w:val="-2"/>
          <w:w w:val="99"/>
          <w:sz w:val="16"/>
          <w:szCs w:val="18"/>
          <w:lang w:eastAsia="zh-CN"/>
        </w:rPr>
        <w:t>E</w:t>
      </w:r>
      <w:r>
        <w:rPr>
          <w:spacing w:val="1"/>
          <w:w w:val="99"/>
          <w:sz w:val="16"/>
          <w:szCs w:val="18"/>
          <w:lang w:eastAsia="zh-CN"/>
        </w:rPr>
        <w:t>RC</w:t>
      </w:r>
      <w:r>
        <w:rPr>
          <w:w w:val="99"/>
          <w:sz w:val="16"/>
          <w:szCs w:val="18"/>
          <w:lang w:eastAsia="zh-CN"/>
        </w:rPr>
        <w:t>L</w:t>
      </w:r>
      <w:r>
        <w:rPr>
          <w:spacing w:val="-1"/>
          <w:w w:val="99"/>
          <w:sz w:val="16"/>
          <w:szCs w:val="18"/>
          <w:lang w:eastAsia="zh-CN"/>
        </w:rPr>
        <w:t>技术管理规则》规定的建筑限界值。跨距允许偏差+</w:t>
      </w:r>
      <w:r>
        <w:rPr>
          <w:spacing w:val="1"/>
          <w:w w:val="99"/>
          <w:sz w:val="16"/>
          <w:szCs w:val="18"/>
          <w:lang w:eastAsia="zh-CN"/>
        </w:rPr>
        <w:t>1m</w:t>
      </w:r>
      <w:r>
        <w:rPr>
          <w:w w:val="99"/>
          <w:sz w:val="16"/>
          <w:szCs w:val="18"/>
          <w:lang w:eastAsia="zh-CN"/>
        </w:rPr>
        <w:t>、－</w:t>
      </w:r>
      <w:r>
        <w:rPr>
          <w:spacing w:val="1"/>
          <w:w w:val="99"/>
          <w:sz w:val="16"/>
          <w:szCs w:val="18"/>
          <w:lang w:eastAsia="zh-CN"/>
        </w:rPr>
        <w:t>2</w:t>
      </w:r>
      <w:r>
        <w:rPr>
          <w:spacing w:val="-2"/>
          <w:w w:val="99"/>
          <w:sz w:val="16"/>
          <w:szCs w:val="18"/>
          <w:lang w:eastAsia="zh-CN"/>
        </w:rPr>
        <w:t>m</w:t>
      </w:r>
      <w:r>
        <w:rPr>
          <w:spacing w:val="-1"/>
          <w:w w:val="99"/>
          <w:sz w:val="16"/>
          <w:szCs w:val="18"/>
          <w:lang w:eastAsia="zh-CN"/>
        </w:rPr>
        <w:t>。接触网整体更新改造时，接触网支柱侧面限界根据需要预留大机养护和调车作业条件。</w:t>
      </w:r>
    </w:p>
    <w:p w14:paraId="5257FC9D">
      <w:pPr>
        <w:tabs>
          <w:tab w:val="left" w:pos="1068"/>
        </w:tabs>
        <w:ind w:left="122" w:right="221"/>
        <w:jc w:val="both"/>
        <w:rPr>
          <w:sz w:val="16"/>
          <w:szCs w:val="18"/>
          <w:lang w:eastAsia="zh-CN"/>
        </w:rPr>
      </w:pPr>
      <w:r>
        <w:rPr>
          <w:sz w:val="16"/>
          <w:szCs w:val="16"/>
          <w:lang w:eastAsia="zh-CN"/>
        </w:rPr>
        <w:t>The side clearance of the strut shall comply with the design regulations, with allowable deviations of + 100mm and-60mm, but the minimum shall not be less than the building clearance value specified in ERCL Technical Management Rules. Allowable deviation of span is + 1m,-2m. When the catenary is renovated as a whole, the side clearance of the catenary strut shall reserve the maintenance and shunting operation conditions of the large machine as required.</w:t>
      </w:r>
    </w:p>
    <w:p w14:paraId="2B921D04">
      <w:pPr>
        <w:numPr>
          <w:ilvl w:val="1"/>
          <w:numId w:val="132"/>
        </w:numPr>
        <w:tabs>
          <w:tab w:val="left" w:pos="1068"/>
        </w:tabs>
        <w:spacing w:line="427" w:lineRule="auto"/>
        <w:ind w:right="222" w:firstLine="420"/>
        <w:jc w:val="both"/>
        <w:rPr>
          <w:spacing w:val="-1"/>
          <w:w w:val="99"/>
          <w:sz w:val="16"/>
          <w:szCs w:val="18"/>
          <w:lang w:eastAsia="zh-CN"/>
        </w:rPr>
      </w:pPr>
      <w:r>
        <w:rPr>
          <w:spacing w:val="1"/>
          <w:w w:val="99"/>
          <w:sz w:val="16"/>
          <w:szCs w:val="18"/>
          <w:lang w:eastAsia="zh-CN"/>
        </w:rPr>
        <w:t>每组软横跨两支柱中心连线应垂直于正线，偏角不大于</w:t>
      </w:r>
      <w:r>
        <w:rPr>
          <w:spacing w:val="-53"/>
          <w:sz w:val="16"/>
          <w:szCs w:val="18"/>
          <w:lang w:eastAsia="zh-CN"/>
        </w:rPr>
        <w:t xml:space="preserve"> </w:t>
      </w:r>
      <w:r>
        <w:rPr>
          <w:spacing w:val="3"/>
          <w:w w:val="99"/>
          <w:sz w:val="16"/>
          <w:szCs w:val="18"/>
          <w:lang w:eastAsia="zh-CN"/>
        </w:rPr>
        <w:t>3</w:t>
      </w:r>
      <w:r>
        <w:rPr>
          <w:spacing w:val="1"/>
          <w:w w:val="99"/>
          <w:sz w:val="16"/>
          <w:szCs w:val="18"/>
          <w:lang w:eastAsia="zh-CN"/>
        </w:rPr>
        <w:t>°；每组硬横跨两支柱</w:t>
      </w:r>
      <w:r>
        <w:rPr>
          <w:spacing w:val="-1"/>
          <w:w w:val="99"/>
          <w:sz w:val="16"/>
          <w:szCs w:val="18"/>
          <w:lang w:eastAsia="zh-CN"/>
        </w:rPr>
        <w:t>中心连线应垂直于正线，偏角不大于</w:t>
      </w:r>
      <w:r>
        <w:rPr>
          <w:spacing w:val="2"/>
          <w:sz w:val="16"/>
          <w:szCs w:val="18"/>
          <w:lang w:eastAsia="zh-CN"/>
        </w:rPr>
        <w:t xml:space="preserve"> </w:t>
      </w:r>
      <w:r>
        <w:rPr>
          <w:spacing w:val="1"/>
          <w:w w:val="99"/>
          <w:sz w:val="16"/>
          <w:szCs w:val="18"/>
          <w:lang w:eastAsia="zh-CN"/>
        </w:rPr>
        <w:t>2</w:t>
      </w:r>
      <w:r>
        <w:rPr>
          <w:spacing w:val="-1"/>
          <w:w w:val="99"/>
          <w:sz w:val="16"/>
          <w:szCs w:val="18"/>
          <w:lang w:eastAsia="zh-CN"/>
        </w:rPr>
        <w:t>°。</w:t>
      </w:r>
    </w:p>
    <w:p w14:paraId="5B69E0CC">
      <w:pPr>
        <w:tabs>
          <w:tab w:val="left" w:pos="1068"/>
        </w:tabs>
        <w:ind w:left="122" w:right="222"/>
        <w:jc w:val="both"/>
        <w:rPr>
          <w:sz w:val="16"/>
          <w:szCs w:val="18"/>
          <w:lang w:eastAsia="zh-CN"/>
        </w:rPr>
      </w:pPr>
      <w:r>
        <w:rPr>
          <w:sz w:val="16"/>
          <w:szCs w:val="16"/>
          <w:lang w:eastAsia="zh-CN"/>
        </w:rPr>
        <w:t>The connecting line of each group of soft struts across the center of the two pillars should be perpendicular to the main line, and the deflection angle should not be more than 3; The connecting line across the center of the two struts of each group shall be perpendicular to the main line, and the deflection angle shall not be more than 2.</w:t>
      </w:r>
    </w:p>
    <w:p w14:paraId="2C7FA7D9">
      <w:pPr>
        <w:numPr>
          <w:ilvl w:val="1"/>
          <w:numId w:val="132"/>
        </w:numPr>
        <w:tabs>
          <w:tab w:val="left" w:pos="1068"/>
        </w:tabs>
        <w:spacing w:line="427" w:lineRule="auto"/>
        <w:ind w:right="222" w:firstLine="420"/>
        <w:jc w:val="both"/>
        <w:rPr>
          <w:w w:val="99"/>
          <w:sz w:val="16"/>
          <w:szCs w:val="18"/>
        </w:rPr>
      </w:pPr>
      <w:r>
        <w:rPr>
          <w:spacing w:val="-1"/>
          <w:w w:val="99"/>
          <w:sz w:val="16"/>
          <w:szCs w:val="18"/>
          <w:lang w:eastAsia="zh-CN"/>
        </w:rPr>
        <w:t>支柱应尽量设在侧沟限界以外。若客观条件限制必须设在侧沟中，应留有排水通</w:t>
      </w:r>
      <w:r>
        <w:rPr>
          <w:spacing w:val="-8"/>
          <w:w w:val="99"/>
          <w:sz w:val="16"/>
          <w:szCs w:val="18"/>
          <w:lang w:eastAsia="zh-CN"/>
        </w:rPr>
        <w:t>道，排水通道与排水沟应统一设计，避免对路基防排水系统的影响。</w:t>
      </w:r>
      <w:r>
        <w:rPr>
          <w:spacing w:val="-8"/>
          <w:w w:val="99"/>
          <w:sz w:val="16"/>
          <w:szCs w:val="18"/>
        </w:rPr>
        <w:t>支柱根部应用砂浆砌石</w:t>
      </w:r>
      <w:r>
        <w:rPr>
          <w:w w:val="99"/>
          <w:sz w:val="16"/>
          <w:szCs w:val="18"/>
        </w:rPr>
        <w:t>加固。</w:t>
      </w:r>
    </w:p>
    <w:p w14:paraId="2856ABF5">
      <w:pPr>
        <w:tabs>
          <w:tab w:val="left" w:pos="1068"/>
        </w:tabs>
        <w:ind w:left="122" w:right="222"/>
        <w:jc w:val="both"/>
        <w:rPr>
          <w:sz w:val="16"/>
          <w:szCs w:val="18"/>
        </w:rPr>
      </w:pPr>
      <w:r>
        <w:rPr>
          <w:sz w:val="16"/>
          <w:szCs w:val="16"/>
        </w:rPr>
        <w:t>Props should be located outside the side ditch clearance as far as possible. If objective conditions must be set in the side ditch, drainage channels should be reserved, and drainage channels and drainage ditches should be designed in a unified way to avoid the influence on subgrade waterproof and drainage system. The root of the pillar shall be reinforced with mortar masonry.</w:t>
      </w:r>
    </w:p>
    <w:p w14:paraId="6B73C7F8">
      <w:pPr>
        <w:numPr>
          <w:ilvl w:val="1"/>
          <w:numId w:val="132"/>
        </w:numPr>
        <w:tabs>
          <w:tab w:val="left" w:pos="1068"/>
        </w:tabs>
        <w:spacing w:line="267" w:lineRule="exact"/>
        <w:ind w:left="1068"/>
        <w:rPr>
          <w:spacing w:val="-10"/>
          <w:w w:val="95"/>
          <w:sz w:val="16"/>
          <w:szCs w:val="18"/>
          <w:lang w:eastAsia="zh-CN"/>
        </w:rPr>
      </w:pPr>
      <w:r>
        <w:rPr>
          <w:w w:val="95"/>
          <w:sz w:val="16"/>
          <w:szCs w:val="18"/>
          <w:lang w:eastAsia="zh-CN"/>
        </w:rPr>
        <w:t>支柱埋设深度应符合设计要求，允许偏差±100mm</w:t>
      </w:r>
      <w:r>
        <w:rPr>
          <w:spacing w:val="-10"/>
          <w:w w:val="95"/>
          <w:sz w:val="16"/>
          <w:szCs w:val="18"/>
          <w:lang w:eastAsia="zh-CN"/>
        </w:rPr>
        <w:t>。</w:t>
      </w:r>
    </w:p>
    <w:p w14:paraId="54E8AA7C">
      <w:pPr>
        <w:tabs>
          <w:tab w:val="left" w:pos="1068"/>
        </w:tabs>
        <w:ind w:left="1068"/>
        <w:rPr>
          <w:sz w:val="16"/>
          <w:szCs w:val="18"/>
          <w:lang w:eastAsia="zh-CN"/>
        </w:rPr>
      </w:pPr>
      <w:r>
        <w:rPr>
          <w:sz w:val="16"/>
          <w:szCs w:val="16"/>
          <w:lang w:eastAsia="zh-CN"/>
        </w:rPr>
        <w:t>The buried depth of struts shall meet the design requirements, with an allowable deviation of 100mm.</w:t>
      </w:r>
    </w:p>
    <w:p w14:paraId="0D38471C">
      <w:pPr>
        <w:spacing w:before="2"/>
        <w:rPr>
          <w:sz w:val="11"/>
          <w:szCs w:val="16"/>
          <w:lang w:eastAsia="zh-CN"/>
        </w:rPr>
      </w:pPr>
    </w:p>
    <w:p w14:paraId="3823B900">
      <w:pPr>
        <w:numPr>
          <w:ilvl w:val="0"/>
          <w:numId w:val="132"/>
        </w:numPr>
        <w:tabs>
          <w:tab w:val="left" w:pos="1067"/>
        </w:tabs>
        <w:rPr>
          <w:spacing w:val="-3"/>
          <w:w w:val="95"/>
          <w:sz w:val="16"/>
          <w:szCs w:val="18"/>
        </w:rPr>
      </w:pPr>
      <w:r>
        <w:rPr>
          <w:spacing w:val="-3"/>
          <w:w w:val="95"/>
          <w:sz w:val="16"/>
          <w:szCs w:val="18"/>
        </w:rPr>
        <w:t>支柱本体</w:t>
      </w:r>
    </w:p>
    <w:p w14:paraId="6CB5E5A7">
      <w:pPr>
        <w:tabs>
          <w:tab w:val="left" w:pos="1067"/>
        </w:tabs>
        <w:ind w:left="1066"/>
        <w:rPr>
          <w:sz w:val="16"/>
          <w:szCs w:val="18"/>
        </w:rPr>
      </w:pPr>
      <w:r>
        <w:rPr>
          <w:sz w:val="16"/>
          <w:szCs w:val="16"/>
        </w:rPr>
        <w:t>Pillar body</w:t>
      </w:r>
    </w:p>
    <w:p w14:paraId="6B17F287">
      <w:pPr>
        <w:spacing w:before="6"/>
        <w:rPr>
          <w:sz w:val="11"/>
          <w:szCs w:val="16"/>
        </w:rPr>
      </w:pPr>
    </w:p>
    <w:p w14:paraId="67D85936">
      <w:pPr>
        <w:numPr>
          <w:ilvl w:val="0"/>
          <w:numId w:val="133"/>
        </w:numPr>
        <w:tabs>
          <w:tab w:val="left" w:pos="1068"/>
        </w:tabs>
        <w:spacing w:line="427" w:lineRule="auto"/>
        <w:ind w:right="174" w:firstLine="420"/>
        <w:jc w:val="both"/>
        <w:rPr>
          <w:spacing w:val="-7"/>
          <w:sz w:val="16"/>
          <w:szCs w:val="18"/>
          <w:lang w:eastAsia="zh-CN"/>
        </w:rPr>
      </w:pPr>
      <w:r>
        <w:rPr>
          <w:spacing w:val="-2"/>
          <w:sz w:val="16"/>
          <w:szCs w:val="18"/>
          <w:lang w:eastAsia="zh-CN"/>
        </w:rPr>
        <w:t>横腹杆式钢筋混凝土支柱表面应光洁、平整。横腹板破损应及时修补，翼缘破损</w:t>
      </w:r>
      <w:r>
        <w:rPr>
          <w:spacing w:val="-1"/>
          <w:sz w:val="16"/>
          <w:szCs w:val="18"/>
          <w:lang w:eastAsia="zh-CN"/>
        </w:rPr>
        <w:t xml:space="preserve">和露筋不超过两根且长度不超过 </w:t>
      </w:r>
      <w:r>
        <w:rPr>
          <w:sz w:val="16"/>
          <w:szCs w:val="18"/>
          <w:lang w:eastAsia="zh-CN"/>
        </w:rPr>
        <w:t>400mm</w:t>
      </w:r>
      <w:r>
        <w:rPr>
          <w:spacing w:val="-9"/>
          <w:sz w:val="16"/>
          <w:szCs w:val="18"/>
          <w:lang w:eastAsia="zh-CN"/>
        </w:rPr>
        <w:t xml:space="preserve"> 应及时修补；露筋达两根以上但不超过 </w:t>
      </w:r>
      <w:r>
        <w:rPr>
          <w:sz w:val="16"/>
          <w:szCs w:val="18"/>
          <w:lang w:eastAsia="zh-CN"/>
        </w:rPr>
        <w:t>4</w:t>
      </w:r>
      <w:r>
        <w:rPr>
          <w:spacing w:val="-3"/>
          <w:sz w:val="16"/>
          <w:szCs w:val="18"/>
          <w:lang w:eastAsia="zh-CN"/>
        </w:rPr>
        <w:t xml:space="preserve"> 根且长度</w:t>
      </w:r>
      <w:r>
        <w:rPr>
          <w:spacing w:val="-5"/>
          <w:sz w:val="16"/>
          <w:szCs w:val="18"/>
          <w:lang w:eastAsia="zh-CN"/>
        </w:rPr>
        <w:t xml:space="preserve">不超过 </w:t>
      </w:r>
      <w:r>
        <w:rPr>
          <w:sz w:val="16"/>
          <w:szCs w:val="18"/>
          <w:lang w:eastAsia="zh-CN"/>
        </w:rPr>
        <w:t>400mm</w:t>
      </w:r>
      <w:r>
        <w:rPr>
          <w:spacing w:val="-8"/>
          <w:sz w:val="16"/>
          <w:szCs w:val="18"/>
          <w:lang w:eastAsia="zh-CN"/>
        </w:rPr>
        <w:t xml:space="preserve"> 可以修补后降级使用；露筋超过 </w:t>
      </w:r>
      <w:r>
        <w:rPr>
          <w:sz w:val="16"/>
          <w:szCs w:val="18"/>
          <w:lang w:eastAsia="zh-CN"/>
        </w:rPr>
        <w:t>4</w:t>
      </w:r>
      <w:r>
        <w:rPr>
          <w:spacing w:val="-8"/>
          <w:sz w:val="16"/>
          <w:szCs w:val="18"/>
          <w:lang w:eastAsia="zh-CN"/>
        </w:rPr>
        <w:t xml:space="preserve"> 根或者露筋长度超过 </w:t>
      </w:r>
      <w:r>
        <w:rPr>
          <w:sz w:val="16"/>
          <w:szCs w:val="18"/>
          <w:lang w:eastAsia="zh-CN"/>
        </w:rPr>
        <w:t>400mm</w:t>
      </w:r>
      <w:r>
        <w:rPr>
          <w:spacing w:val="-9"/>
          <w:sz w:val="16"/>
          <w:szCs w:val="18"/>
          <w:lang w:eastAsia="zh-CN"/>
        </w:rPr>
        <w:t xml:space="preserve"> 应及时更换。</w:t>
      </w:r>
      <w:r>
        <w:rPr>
          <w:spacing w:val="-7"/>
          <w:sz w:val="16"/>
          <w:szCs w:val="18"/>
          <w:lang w:eastAsia="zh-CN"/>
        </w:rPr>
        <w:t>支柱翼缘不得有横向、斜向和纵向裂纹。支柱翼缘与横腹板结合处裂纹及横腹板裂纹宽</w:t>
      </w:r>
    </w:p>
    <w:p w14:paraId="0311CF2D">
      <w:pPr>
        <w:tabs>
          <w:tab w:val="left" w:pos="1068"/>
        </w:tabs>
        <w:ind w:left="122" w:right="174"/>
        <w:jc w:val="both"/>
        <w:rPr>
          <w:sz w:val="16"/>
          <w:szCs w:val="18"/>
          <w:lang w:eastAsia="zh-CN"/>
        </w:rPr>
      </w:pPr>
      <w:r>
        <w:rPr>
          <w:sz w:val="16"/>
          <w:szCs w:val="16"/>
          <w:lang w:eastAsia="zh-CN"/>
        </w:rPr>
        <w:t>The surface of transverse web member reinforced concrete pillar should be smooth and flat. Transverse web damage should be repaired in time, flange damage and exposed ribs should not exceed two and the length should not exceed 400mm should be repaired in time; More than two exposed ribs but no more than four with a length of no more than 400mm can be repaired and degraded for use; If there are more than 4 exposed tendons or the length of exposed tendons exceeds 400mm, they should be replaced in time. The strut flange shall not have transverse, oblique and longitudinal cracks. Crack at the joint between strut flange and transverse web and crack width of transverse web</w:t>
      </w:r>
    </w:p>
    <w:p w14:paraId="084A4120">
      <w:pPr>
        <w:spacing w:line="424" w:lineRule="auto"/>
        <w:ind w:left="542" w:right="2852" w:hanging="420"/>
        <w:rPr>
          <w:spacing w:val="-2"/>
          <w:w w:val="95"/>
          <w:sz w:val="16"/>
          <w:szCs w:val="16"/>
          <w:lang w:eastAsia="zh-CN"/>
        </w:rPr>
      </w:pPr>
      <w:r>
        <w:rPr>
          <w:sz w:val="16"/>
          <w:szCs w:val="16"/>
          <w:lang w:eastAsia="zh-CN"/>
        </w:rPr>
        <w:t>度不超过 0.3mm 时，要及时修补，大于 0.3mm</w:t>
      </w:r>
      <w:r>
        <w:rPr>
          <w:spacing w:val="-7"/>
          <w:sz w:val="16"/>
          <w:szCs w:val="16"/>
          <w:lang w:eastAsia="zh-CN"/>
        </w:rPr>
        <w:t xml:space="preserve"> 时应更换。</w:t>
      </w:r>
      <w:r>
        <w:rPr>
          <w:sz w:val="16"/>
          <w:szCs w:val="16"/>
          <w:lang w:eastAsia="zh-CN"/>
        </w:rPr>
        <w:t xml:space="preserve"> </w:t>
      </w:r>
      <w:r>
        <w:rPr>
          <w:spacing w:val="-2"/>
          <w:w w:val="95"/>
          <w:sz w:val="16"/>
          <w:szCs w:val="16"/>
          <w:lang w:eastAsia="zh-CN"/>
        </w:rPr>
        <w:t>混凝土支柱破损不露筋者，可以用水泥砂浆修补后使用。</w:t>
      </w:r>
    </w:p>
    <w:p w14:paraId="7E54C403">
      <w:pPr>
        <w:ind w:left="542" w:right="2852" w:hanging="420"/>
        <w:rPr>
          <w:sz w:val="16"/>
          <w:szCs w:val="16"/>
          <w:lang w:eastAsia="zh-CN"/>
        </w:rPr>
      </w:pPr>
      <w:r>
        <w:rPr>
          <w:sz w:val="16"/>
          <w:szCs w:val="16"/>
          <w:lang w:eastAsia="zh-CN"/>
        </w:rPr>
        <w:t>When the degree does not exceed 0.3 mm, it should be repaired in time, and when it is greater than 0.3 mm, it should be replaced. If the concrete pillar is damaged and does not expose reinforcement, it can be repaired with cement mortar and used.</w:t>
      </w:r>
    </w:p>
    <w:p w14:paraId="5B28D1DD">
      <w:pPr>
        <w:numPr>
          <w:ilvl w:val="0"/>
          <w:numId w:val="133"/>
        </w:numPr>
        <w:tabs>
          <w:tab w:val="left" w:pos="1068"/>
        </w:tabs>
        <w:spacing w:before="2"/>
        <w:ind w:left="1068"/>
        <w:rPr>
          <w:spacing w:val="-1"/>
          <w:w w:val="95"/>
          <w:sz w:val="16"/>
          <w:szCs w:val="18"/>
          <w:lang w:eastAsia="zh-CN"/>
        </w:rPr>
      </w:pPr>
      <w:r>
        <w:rPr>
          <w:w w:val="95"/>
          <w:sz w:val="16"/>
          <w:szCs w:val="18"/>
          <w:lang w:eastAsia="zh-CN"/>
        </w:rPr>
        <w:t>环形等径预应力混凝土支柱表面应光洁平整。</w:t>
      </w:r>
      <w:r>
        <w:rPr>
          <w:spacing w:val="48"/>
          <w:sz w:val="16"/>
          <w:szCs w:val="18"/>
          <w:lang w:eastAsia="zh-CN"/>
        </w:rPr>
        <w:t xml:space="preserve">  </w:t>
      </w:r>
      <w:r>
        <w:rPr>
          <w:spacing w:val="-1"/>
          <w:w w:val="95"/>
          <w:sz w:val="16"/>
          <w:szCs w:val="18"/>
          <w:lang w:eastAsia="zh-CN"/>
        </w:rPr>
        <w:t>合缝处不得漏浆，不应有混凝土剥</w:t>
      </w:r>
    </w:p>
    <w:p w14:paraId="26132B03">
      <w:pPr>
        <w:tabs>
          <w:tab w:val="left" w:pos="1068"/>
        </w:tabs>
        <w:ind w:left="1068"/>
        <w:rPr>
          <w:sz w:val="16"/>
          <w:szCs w:val="18"/>
          <w:lang w:eastAsia="zh-CN"/>
        </w:rPr>
      </w:pPr>
      <w:r>
        <w:rPr>
          <w:sz w:val="16"/>
          <w:szCs w:val="16"/>
          <w:lang w:eastAsia="zh-CN"/>
        </w:rPr>
        <w:t>The surface of annular equal diameter prestressed concrete pillar should be smooth and smooth. No slurry leakage and no concrete stripping shall be allowed at the joint</w:t>
      </w:r>
    </w:p>
    <w:p w14:paraId="2379EC43">
      <w:pPr>
        <w:rPr>
          <w:sz w:val="16"/>
          <w:szCs w:val="18"/>
          <w:lang w:eastAsia="zh-CN"/>
        </w:rPr>
        <w:sectPr>
          <w:pgSz w:w="11910" w:h="16840"/>
          <w:pgMar w:top="1480" w:right="1580" w:bottom="1380" w:left="1680" w:header="0" w:footer="1183" w:gutter="0"/>
          <w:cols w:space="720" w:num="1"/>
        </w:sectPr>
      </w:pPr>
    </w:p>
    <w:p w14:paraId="23F8D891">
      <w:pPr>
        <w:spacing w:before="45" w:line="427" w:lineRule="auto"/>
        <w:ind w:left="122" w:right="222"/>
        <w:jc w:val="both"/>
        <w:rPr>
          <w:spacing w:val="-2"/>
          <w:sz w:val="16"/>
          <w:szCs w:val="16"/>
          <w:lang w:eastAsia="zh-CN"/>
        </w:rPr>
      </w:pPr>
      <w:r>
        <w:rPr>
          <w:spacing w:val="-4"/>
          <w:sz w:val="16"/>
          <w:szCs w:val="16"/>
          <w:lang w:eastAsia="zh-CN"/>
        </w:rPr>
        <w:t xml:space="preserve">落、露筋等缺陷。支柱弯曲度不大于 </w:t>
      </w:r>
      <w:r>
        <w:rPr>
          <w:spacing w:val="-2"/>
          <w:sz w:val="16"/>
          <w:szCs w:val="16"/>
          <w:lang w:eastAsia="zh-CN"/>
        </w:rPr>
        <w:t>2‰，杆顶封堵良好。支柱应具有防止安装设备扭转及滑动措施。</w:t>
      </w:r>
    </w:p>
    <w:p w14:paraId="3554BFBE">
      <w:pPr>
        <w:ind w:left="122" w:right="222"/>
        <w:jc w:val="both"/>
        <w:rPr>
          <w:sz w:val="16"/>
          <w:szCs w:val="16"/>
          <w:lang w:eastAsia="zh-CN"/>
        </w:rPr>
      </w:pPr>
      <w:r>
        <w:rPr>
          <w:sz w:val="16"/>
          <w:szCs w:val="16"/>
          <w:lang w:eastAsia="zh-CN"/>
        </w:rPr>
        <w:t>Defects such as falling and revealing tendons. The bending degree of the strut is not more than 2 ‰, and the top of the strut is well sealed. Struts shall have measures to prevent torsion and sliding of installation equipment.</w:t>
      </w:r>
    </w:p>
    <w:p w14:paraId="2C395E32">
      <w:pPr>
        <w:spacing w:line="427" w:lineRule="auto"/>
        <w:ind w:left="122" w:right="222" w:firstLine="420"/>
        <w:jc w:val="both"/>
        <w:rPr>
          <w:spacing w:val="-2"/>
          <w:sz w:val="16"/>
          <w:szCs w:val="16"/>
          <w:lang w:eastAsia="zh-CN"/>
        </w:rPr>
      </w:pPr>
      <w:r>
        <w:rPr>
          <w:sz w:val="16"/>
          <w:szCs w:val="16"/>
          <w:lang w:eastAsia="zh-CN"/>
        </w:rPr>
        <w:t>横向裂纹宽度不超过 0.2mm 且长度不超过 1/3 圆周长的支柱要及时修补，否则应更</w:t>
      </w:r>
      <w:r>
        <w:rPr>
          <w:w w:val="95"/>
          <w:sz w:val="16"/>
          <w:szCs w:val="16"/>
          <w:lang w:eastAsia="zh-CN"/>
        </w:rPr>
        <w:t>换；</w:t>
      </w:r>
      <w:r>
        <w:rPr>
          <w:spacing w:val="35"/>
          <w:sz w:val="16"/>
          <w:szCs w:val="16"/>
          <w:lang w:eastAsia="zh-CN"/>
        </w:rPr>
        <w:t xml:space="preserve"> </w:t>
      </w:r>
      <w:r>
        <w:rPr>
          <w:spacing w:val="-1"/>
          <w:w w:val="95"/>
          <w:sz w:val="16"/>
          <w:szCs w:val="16"/>
          <w:lang w:eastAsia="zh-CN"/>
        </w:rPr>
        <w:t xml:space="preserve">纵向裂纹宽度大于 </w:t>
      </w:r>
      <w:r>
        <w:rPr>
          <w:w w:val="95"/>
          <w:sz w:val="16"/>
          <w:szCs w:val="16"/>
          <w:lang w:eastAsia="zh-CN"/>
        </w:rPr>
        <w:t>0.2mm</w:t>
      </w:r>
      <w:r>
        <w:rPr>
          <w:spacing w:val="-4"/>
          <w:w w:val="95"/>
          <w:sz w:val="16"/>
          <w:szCs w:val="16"/>
          <w:lang w:eastAsia="zh-CN"/>
        </w:rPr>
        <w:t xml:space="preserve"> 但不超过 </w:t>
      </w:r>
      <w:r>
        <w:rPr>
          <w:w w:val="95"/>
          <w:sz w:val="16"/>
          <w:szCs w:val="16"/>
          <w:lang w:eastAsia="zh-CN"/>
        </w:rPr>
        <w:t>1mm</w:t>
      </w:r>
      <w:r>
        <w:rPr>
          <w:spacing w:val="-3"/>
          <w:w w:val="95"/>
          <w:sz w:val="16"/>
          <w:szCs w:val="16"/>
          <w:lang w:eastAsia="zh-CN"/>
        </w:rPr>
        <w:t xml:space="preserve"> 的支柱要及时修补，纵向裂纹宽度大于</w:t>
      </w:r>
      <w:r>
        <w:rPr>
          <w:spacing w:val="80"/>
          <w:sz w:val="16"/>
          <w:szCs w:val="16"/>
          <w:lang w:eastAsia="zh-CN"/>
        </w:rPr>
        <w:t xml:space="preserve"> </w:t>
      </w:r>
      <w:r>
        <w:rPr>
          <w:w w:val="95"/>
          <w:sz w:val="16"/>
          <w:szCs w:val="16"/>
          <w:lang w:eastAsia="zh-CN"/>
        </w:rPr>
        <w:t>1mm</w:t>
      </w:r>
      <w:r>
        <w:rPr>
          <w:spacing w:val="-6"/>
          <w:w w:val="95"/>
          <w:sz w:val="16"/>
          <w:szCs w:val="16"/>
          <w:lang w:eastAsia="zh-CN"/>
        </w:rPr>
        <w:t xml:space="preserve"> 的</w:t>
      </w:r>
      <w:r>
        <w:rPr>
          <w:spacing w:val="-2"/>
          <w:sz w:val="16"/>
          <w:szCs w:val="16"/>
          <w:lang w:eastAsia="zh-CN"/>
        </w:rPr>
        <w:t>支柱应更换。修补支柱破损部位的混凝土等级比支柱本身混凝土高一级。</w:t>
      </w:r>
    </w:p>
    <w:p w14:paraId="1D759C6D">
      <w:pPr>
        <w:ind w:left="122" w:right="222" w:firstLine="420"/>
        <w:jc w:val="both"/>
        <w:rPr>
          <w:sz w:val="16"/>
          <w:szCs w:val="16"/>
          <w:lang w:eastAsia="zh-CN"/>
        </w:rPr>
      </w:pPr>
      <w:r>
        <w:rPr>
          <w:sz w:val="16"/>
          <w:szCs w:val="16"/>
          <w:lang w:eastAsia="zh-CN"/>
        </w:rPr>
        <w:t>Pillars with transverse crack width not exceeding 0.2 mm and length not exceeding 1/3 circumference should be repaired in time, otherwise they should be replaced; Props with longitudinal crack width greater than 0.2 mm but not more than 1mm should be repaired in time, and columns with longitudinal crack width greater than 1mm should be replaced. The concrete grade of repairing the damaged part of the pillar is one grade higher than the concrete of the pillar itself.</w:t>
      </w:r>
    </w:p>
    <w:p w14:paraId="5F540432">
      <w:pPr>
        <w:numPr>
          <w:ilvl w:val="0"/>
          <w:numId w:val="133"/>
        </w:numPr>
        <w:tabs>
          <w:tab w:val="left" w:pos="1068"/>
        </w:tabs>
        <w:spacing w:line="427" w:lineRule="auto"/>
        <w:ind w:right="222" w:firstLine="420"/>
        <w:jc w:val="both"/>
        <w:rPr>
          <w:w w:val="99"/>
          <w:sz w:val="16"/>
          <w:szCs w:val="18"/>
          <w:lang w:eastAsia="zh-CN"/>
        </w:rPr>
      </w:pPr>
      <w:r>
        <w:rPr>
          <w:spacing w:val="-1"/>
          <w:w w:val="99"/>
          <w:sz w:val="16"/>
          <w:szCs w:val="18"/>
          <w:lang w:eastAsia="zh-CN"/>
        </w:rPr>
        <w:t>金属支柱及硬横梁支柱本体不得弯曲、扭转、变形，各焊接部分不得有裂纹、开</w:t>
      </w:r>
      <w:r>
        <w:rPr>
          <w:spacing w:val="-4"/>
          <w:w w:val="99"/>
          <w:sz w:val="16"/>
          <w:szCs w:val="18"/>
          <w:lang w:eastAsia="zh-CN"/>
        </w:rPr>
        <w:t>焊，主角钢不应有扭转现象，弯曲不得超过</w:t>
      </w:r>
      <w:r>
        <w:rPr>
          <w:spacing w:val="-53"/>
          <w:sz w:val="16"/>
          <w:szCs w:val="18"/>
          <w:lang w:eastAsia="zh-CN"/>
        </w:rPr>
        <w:t xml:space="preserve"> </w:t>
      </w:r>
      <w:r>
        <w:rPr>
          <w:spacing w:val="1"/>
          <w:w w:val="99"/>
          <w:sz w:val="16"/>
          <w:szCs w:val="18"/>
          <w:lang w:eastAsia="zh-CN"/>
        </w:rPr>
        <w:t>5</w:t>
      </w:r>
      <w:r>
        <w:rPr>
          <w:spacing w:val="-3"/>
          <w:w w:val="99"/>
          <w:sz w:val="16"/>
          <w:szCs w:val="18"/>
          <w:lang w:eastAsia="zh-CN"/>
        </w:rPr>
        <w:t>‰，副角钢弯曲不得超过</w:t>
      </w:r>
      <w:r>
        <w:rPr>
          <w:spacing w:val="-50"/>
          <w:sz w:val="16"/>
          <w:szCs w:val="18"/>
          <w:lang w:eastAsia="zh-CN"/>
        </w:rPr>
        <w:t xml:space="preserve"> </w:t>
      </w:r>
      <w:r>
        <w:rPr>
          <w:w w:val="99"/>
          <w:sz w:val="16"/>
          <w:szCs w:val="18"/>
          <w:lang w:eastAsia="zh-CN"/>
        </w:rPr>
        <w:t>2</w:t>
      </w:r>
      <w:r>
        <w:rPr>
          <w:spacing w:val="-54"/>
          <w:sz w:val="16"/>
          <w:szCs w:val="18"/>
          <w:lang w:eastAsia="zh-CN"/>
        </w:rPr>
        <w:t xml:space="preserve"> </w:t>
      </w:r>
      <w:r>
        <w:rPr>
          <w:spacing w:val="-2"/>
          <w:w w:val="99"/>
          <w:sz w:val="16"/>
          <w:szCs w:val="18"/>
          <w:lang w:eastAsia="zh-CN"/>
        </w:rPr>
        <w:t>根；表面防腐层剥</w:t>
      </w:r>
      <w:r>
        <w:rPr>
          <w:spacing w:val="-1"/>
          <w:w w:val="99"/>
          <w:sz w:val="16"/>
          <w:szCs w:val="18"/>
          <w:lang w:eastAsia="zh-CN"/>
        </w:rPr>
        <w:t>落面积不得超过</w:t>
      </w:r>
      <w:r>
        <w:rPr>
          <w:spacing w:val="-53"/>
          <w:sz w:val="16"/>
          <w:szCs w:val="18"/>
          <w:lang w:eastAsia="zh-CN"/>
        </w:rPr>
        <w:t xml:space="preserve"> </w:t>
      </w:r>
      <w:r>
        <w:rPr>
          <w:spacing w:val="1"/>
          <w:w w:val="99"/>
          <w:sz w:val="16"/>
          <w:szCs w:val="18"/>
          <w:lang w:eastAsia="zh-CN"/>
        </w:rPr>
        <w:t>10</w:t>
      </w:r>
      <w:r>
        <w:rPr>
          <w:w w:val="99"/>
          <w:sz w:val="16"/>
          <w:szCs w:val="18"/>
          <w:lang w:eastAsia="zh-CN"/>
        </w:rPr>
        <w:t>%。</w:t>
      </w:r>
    </w:p>
    <w:p w14:paraId="1A237C64">
      <w:pPr>
        <w:tabs>
          <w:tab w:val="left" w:pos="1068"/>
        </w:tabs>
        <w:ind w:left="122" w:right="222"/>
        <w:jc w:val="both"/>
        <w:rPr>
          <w:sz w:val="16"/>
          <w:szCs w:val="18"/>
          <w:lang w:eastAsia="zh-CN"/>
        </w:rPr>
      </w:pPr>
      <w:r>
        <w:rPr>
          <w:sz w:val="16"/>
          <w:szCs w:val="16"/>
          <w:lang w:eastAsia="zh-CN"/>
        </w:rPr>
        <w:t>Metal struts and hard beam struts shall not be bent, twisted or deformed, and each welded part shall not have cracks or open welding. The leading steel shall not be twisted, and the bending shall not exceed 5 ‰, and the bending of auxiliary angle steel shall not exceed 2; The stripping area of surface anticorrosive coating shall not exceed 10%.</w:t>
      </w:r>
    </w:p>
    <w:p w14:paraId="7852B41F">
      <w:pPr>
        <w:numPr>
          <w:ilvl w:val="0"/>
          <w:numId w:val="133"/>
        </w:numPr>
        <w:tabs>
          <w:tab w:val="left" w:pos="1068"/>
        </w:tabs>
        <w:spacing w:line="427" w:lineRule="auto"/>
        <w:ind w:right="222" w:firstLine="420"/>
        <w:jc w:val="both"/>
        <w:rPr>
          <w:sz w:val="16"/>
          <w:szCs w:val="18"/>
          <w:lang w:eastAsia="zh-CN"/>
        </w:rPr>
      </w:pPr>
      <w:r>
        <w:rPr>
          <w:w w:val="95"/>
          <w:sz w:val="16"/>
          <w:szCs w:val="18"/>
          <w:lang w:eastAsia="zh-CN"/>
        </w:rPr>
        <w:t>整正支柱使用的垫片不得超过 3 块。</w:t>
      </w:r>
      <w:r>
        <w:rPr>
          <w:spacing w:val="40"/>
          <w:sz w:val="16"/>
          <w:szCs w:val="18"/>
          <w:lang w:eastAsia="zh-CN"/>
        </w:rPr>
        <w:t xml:space="preserve"> </w:t>
      </w:r>
      <w:r>
        <w:rPr>
          <w:w w:val="95"/>
          <w:sz w:val="16"/>
          <w:szCs w:val="18"/>
          <w:lang w:eastAsia="zh-CN"/>
        </w:rPr>
        <w:t>每块垫片的面积不小于 50mm×100mm，厚度</w:t>
      </w:r>
      <w:r>
        <w:rPr>
          <w:spacing w:val="-11"/>
          <w:sz w:val="16"/>
          <w:szCs w:val="18"/>
          <w:lang w:eastAsia="zh-CN"/>
        </w:rPr>
        <w:t xml:space="preserve">不大于 </w:t>
      </w:r>
      <w:r>
        <w:rPr>
          <w:sz w:val="16"/>
          <w:szCs w:val="18"/>
          <w:lang w:eastAsia="zh-CN"/>
        </w:rPr>
        <w:t>10mm。</w:t>
      </w:r>
    </w:p>
    <w:p w14:paraId="3D57519A">
      <w:pPr>
        <w:tabs>
          <w:tab w:val="left" w:pos="1068"/>
        </w:tabs>
        <w:ind w:left="122" w:right="222"/>
        <w:jc w:val="both"/>
        <w:rPr>
          <w:sz w:val="16"/>
          <w:szCs w:val="18"/>
          <w:lang w:eastAsia="zh-CN"/>
        </w:rPr>
      </w:pPr>
      <w:r>
        <w:rPr>
          <w:sz w:val="16"/>
          <w:szCs w:val="16"/>
          <w:lang w:eastAsia="zh-CN"/>
        </w:rPr>
        <w:t>No more than 3 gaskets shall be used for straightening struts. The area of each gasket is not less than 50mm × 100mm and the thickness is not more than 10mm.</w:t>
      </w:r>
    </w:p>
    <w:p w14:paraId="0DCC4F5E">
      <w:pPr>
        <w:numPr>
          <w:ilvl w:val="0"/>
          <w:numId w:val="132"/>
        </w:numPr>
        <w:tabs>
          <w:tab w:val="left" w:pos="1067"/>
        </w:tabs>
        <w:spacing w:line="269" w:lineRule="exact"/>
        <w:rPr>
          <w:spacing w:val="-2"/>
          <w:w w:val="95"/>
          <w:sz w:val="16"/>
          <w:szCs w:val="18"/>
        </w:rPr>
      </w:pPr>
      <w:r>
        <w:rPr>
          <w:spacing w:val="-2"/>
          <w:w w:val="95"/>
          <w:sz w:val="16"/>
          <w:szCs w:val="18"/>
        </w:rPr>
        <w:t>支柱倾斜率</w:t>
      </w:r>
    </w:p>
    <w:p w14:paraId="60AAE61E">
      <w:pPr>
        <w:tabs>
          <w:tab w:val="left" w:pos="1067"/>
        </w:tabs>
        <w:ind w:left="1066"/>
        <w:rPr>
          <w:sz w:val="16"/>
          <w:szCs w:val="18"/>
        </w:rPr>
      </w:pPr>
      <w:r>
        <w:rPr>
          <w:sz w:val="16"/>
          <w:szCs w:val="16"/>
        </w:rPr>
        <w:t>Inclination rate of strut</w:t>
      </w:r>
    </w:p>
    <w:p w14:paraId="7D555D1C">
      <w:pPr>
        <w:rPr>
          <w:sz w:val="11"/>
          <w:szCs w:val="16"/>
        </w:rPr>
      </w:pPr>
    </w:p>
    <w:p w14:paraId="20AF4893">
      <w:pPr>
        <w:numPr>
          <w:ilvl w:val="0"/>
          <w:numId w:val="134"/>
        </w:numPr>
        <w:tabs>
          <w:tab w:val="left" w:pos="1068"/>
        </w:tabs>
        <w:spacing w:line="427" w:lineRule="auto"/>
        <w:ind w:right="222" w:firstLine="420"/>
        <w:rPr>
          <w:w w:val="99"/>
          <w:sz w:val="16"/>
          <w:szCs w:val="18"/>
          <w:lang w:eastAsia="zh-CN"/>
        </w:rPr>
      </w:pPr>
      <w:r>
        <w:rPr>
          <w:spacing w:val="-3"/>
          <w:w w:val="99"/>
          <w:sz w:val="16"/>
          <w:szCs w:val="18"/>
          <w:lang w:eastAsia="zh-CN"/>
        </w:rPr>
        <w:t>支柱在顺线路方向应保持铅垂状态，其倾斜率不超过</w:t>
      </w:r>
      <w:r>
        <w:rPr>
          <w:spacing w:val="-53"/>
          <w:sz w:val="16"/>
          <w:szCs w:val="18"/>
          <w:lang w:eastAsia="zh-CN"/>
        </w:rPr>
        <w:t xml:space="preserve"> </w:t>
      </w:r>
      <w:r>
        <w:rPr>
          <w:spacing w:val="1"/>
          <w:w w:val="99"/>
          <w:sz w:val="16"/>
          <w:szCs w:val="18"/>
          <w:lang w:eastAsia="zh-CN"/>
        </w:rPr>
        <w:t>0.5</w:t>
      </w:r>
      <w:r>
        <w:rPr>
          <w:spacing w:val="-5"/>
          <w:w w:val="99"/>
          <w:sz w:val="16"/>
          <w:szCs w:val="18"/>
          <w:lang w:eastAsia="zh-CN"/>
        </w:rPr>
        <w:t>%。锚柱应向拉线方向倾</w:t>
      </w:r>
      <w:r>
        <w:rPr>
          <w:spacing w:val="-1"/>
          <w:w w:val="99"/>
          <w:sz w:val="16"/>
          <w:szCs w:val="18"/>
          <w:lang w:eastAsia="zh-CN"/>
        </w:rPr>
        <w:t>斜，其倾斜率不超过</w:t>
      </w:r>
      <w:r>
        <w:rPr>
          <w:spacing w:val="-53"/>
          <w:sz w:val="16"/>
          <w:szCs w:val="18"/>
          <w:lang w:eastAsia="zh-CN"/>
        </w:rPr>
        <w:t xml:space="preserve"> </w:t>
      </w:r>
      <w:r>
        <w:rPr>
          <w:spacing w:val="1"/>
          <w:w w:val="99"/>
          <w:sz w:val="16"/>
          <w:szCs w:val="18"/>
          <w:lang w:eastAsia="zh-CN"/>
        </w:rPr>
        <w:t>1</w:t>
      </w:r>
      <w:r>
        <w:rPr>
          <w:w w:val="99"/>
          <w:sz w:val="16"/>
          <w:szCs w:val="18"/>
          <w:lang w:eastAsia="zh-CN"/>
        </w:rPr>
        <w:t>%。</w:t>
      </w:r>
    </w:p>
    <w:p w14:paraId="2A78FD10">
      <w:pPr>
        <w:tabs>
          <w:tab w:val="left" w:pos="1068"/>
        </w:tabs>
        <w:ind w:left="122" w:right="222"/>
        <w:rPr>
          <w:sz w:val="16"/>
          <w:szCs w:val="18"/>
          <w:lang w:eastAsia="zh-CN"/>
        </w:rPr>
      </w:pPr>
      <w:r>
        <w:rPr>
          <w:sz w:val="16"/>
          <w:szCs w:val="16"/>
          <w:lang w:eastAsia="zh-CN"/>
        </w:rPr>
        <w:t>The strut shall be kept vertical along the line, and its inclination rate shall not exceed 0.5%. Anchor column should be inclined to the direction of stay wire, and its inclination rate should not exceed 1%.</w:t>
      </w:r>
    </w:p>
    <w:p w14:paraId="1E4684F7">
      <w:pPr>
        <w:numPr>
          <w:ilvl w:val="0"/>
          <w:numId w:val="134"/>
        </w:numPr>
        <w:tabs>
          <w:tab w:val="left" w:pos="1068"/>
        </w:tabs>
        <w:spacing w:line="427" w:lineRule="auto"/>
        <w:ind w:right="116" w:firstLine="420"/>
        <w:rPr>
          <w:spacing w:val="-1"/>
          <w:w w:val="99"/>
          <w:sz w:val="16"/>
          <w:szCs w:val="18"/>
          <w:lang w:eastAsia="zh-CN"/>
        </w:rPr>
      </w:pPr>
      <w:r>
        <w:rPr>
          <w:spacing w:val="-7"/>
          <w:w w:val="99"/>
          <w:sz w:val="16"/>
          <w:szCs w:val="18"/>
          <w:lang w:eastAsia="zh-CN"/>
        </w:rPr>
        <w:t>支柱在垂直线路方向均应直立，允许向受力的反向倾斜，腕臂柱、隔离开关支柱、</w:t>
      </w:r>
      <w:r>
        <w:rPr>
          <w:spacing w:val="-1"/>
          <w:w w:val="99"/>
          <w:sz w:val="16"/>
          <w:szCs w:val="18"/>
          <w:lang w:eastAsia="zh-CN"/>
        </w:rPr>
        <w:t>硬横跨支柱倾斜率不超过</w:t>
      </w:r>
      <w:r>
        <w:rPr>
          <w:spacing w:val="-53"/>
          <w:sz w:val="16"/>
          <w:szCs w:val="18"/>
          <w:lang w:eastAsia="zh-CN"/>
        </w:rPr>
        <w:t xml:space="preserve"> </w:t>
      </w:r>
      <w:r>
        <w:rPr>
          <w:spacing w:val="1"/>
          <w:w w:val="99"/>
          <w:sz w:val="16"/>
          <w:szCs w:val="18"/>
          <w:lang w:eastAsia="zh-CN"/>
        </w:rPr>
        <w:t>0.5</w:t>
      </w:r>
      <w:r>
        <w:rPr>
          <w:spacing w:val="-5"/>
          <w:w w:val="99"/>
          <w:sz w:val="16"/>
          <w:szCs w:val="18"/>
          <w:lang w:eastAsia="zh-CN"/>
        </w:rPr>
        <w:t>%；软横跨支柱高度</w:t>
      </w:r>
      <w:r>
        <w:rPr>
          <w:spacing w:val="-53"/>
          <w:sz w:val="16"/>
          <w:szCs w:val="18"/>
          <w:lang w:eastAsia="zh-CN"/>
        </w:rPr>
        <w:t xml:space="preserve"> </w:t>
      </w:r>
      <w:r>
        <w:rPr>
          <w:spacing w:val="1"/>
          <w:w w:val="99"/>
          <w:sz w:val="16"/>
          <w:szCs w:val="18"/>
          <w:lang w:eastAsia="zh-CN"/>
        </w:rPr>
        <w:t>13</w:t>
      </w:r>
      <w:r>
        <w:rPr>
          <w:w w:val="99"/>
          <w:sz w:val="16"/>
          <w:szCs w:val="18"/>
          <w:lang w:eastAsia="zh-CN"/>
        </w:rPr>
        <w:t>m</w:t>
      </w:r>
      <w:r>
        <w:rPr>
          <w:spacing w:val="-1"/>
          <w:sz w:val="16"/>
          <w:szCs w:val="18"/>
          <w:lang w:eastAsia="zh-CN"/>
        </w:rPr>
        <w:t xml:space="preserve"> </w:t>
      </w:r>
      <w:r>
        <w:rPr>
          <w:spacing w:val="-1"/>
          <w:w w:val="99"/>
          <w:sz w:val="16"/>
          <w:szCs w:val="18"/>
          <w:lang w:eastAsia="zh-CN"/>
        </w:rPr>
        <w:t>的倾斜率为</w:t>
      </w:r>
      <w:r>
        <w:rPr>
          <w:spacing w:val="-50"/>
          <w:sz w:val="16"/>
          <w:szCs w:val="18"/>
          <w:lang w:eastAsia="zh-CN"/>
        </w:rPr>
        <w:t xml:space="preserve"> </w:t>
      </w:r>
      <w:r>
        <w:rPr>
          <w:spacing w:val="1"/>
          <w:w w:val="99"/>
          <w:sz w:val="16"/>
          <w:szCs w:val="18"/>
          <w:lang w:eastAsia="zh-CN"/>
        </w:rPr>
        <w:t>0.</w:t>
      </w:r>
      <w:r>
        <w:rPr>
          <w:spacing w:val="-2"/>
          <w:w w:val="99"/>
          <w:sz w:val="16"/>
          <w:szCs w:val="18"/>
          <w:lang w:eastAsia="zh-CN"/>
        </w:rPr>
        <w:t>5</w:t>
      </w:r>
      <w:r>
        <w:rPr>
          <w:spacing w:val="1"/>
          <w:w w:val="99"/>
          <w:sz w:val="16"/>
          <w:szCs w:val="18"/>
          <w:lang w:eastAsia="zh-CN"/>
        </w:rPr>
        <w:t>%</w:t>
      </w:r>
      <w:r>
        <w:rPr>
          <w:spacing w:val="-1"/>
          <w:w w:val="99"/>
          <w:sz w:val="16"/>
          <w:szCs w:val="18"/>
          <w:lang w:eastAsia="zh-CN"/>
        </w:rPr>
        <w:t>～</w:t>
      </w:r>
      <w:r>
        <w:rPr>
          <w:spacing w:val="1"/>
          <w:w w:val="99"/>
          <w:sz w:val="16"/>
          <w:szCs w:val="18"/>
          <w:lang w:eastAsia="zh-CN"/>
        </w:rPr>
        <w:t>1</w:t>
      </w:r>
      <w:r>
        <w:rPr>
          <w:spacing w:val="-6"/>
          <w:w w:val="99"/>
          <w:sz w:val="16"/>
          <w:szCs w:val="18"/>
          <w:lang w:eastAsia="zh-CN"/>
        </w:rPr>
        <w:t>%，高度</w:t>
      </w:r>
      <w:r>
        <w:rPr>
          <w:spacing w:val="-53"/>
          <w:sz w:val="16"/>
          <w:szCs w:val="18"/>
          <w:lang w:eastAsia="zh-CN"/>
        </w:rPr>
        <w:t xml:space="preserve"> </w:t>
      </w:r>
      <w:r>
        <w:rPr>
          <w:spacing w:val="1"/>
          <w:w w:val="99"/>
          <w:sz w:val="16"/>
          <w:szCs w:val="18"/>
          <w:lang w:eastAsia="zh-CN"/>
        </w:rPr>
        <w:t>15</w:t>
      </w:r>
      <w:r>
        <w:rPr>
          <w:w w:val="99"/>
          <w:sz w:val="16"/>
          <w:szCs w:val="18"/>
          <w:lang w:eastAsia="zh-CN"/>
        </w:rPr>
        <w:t>m</w:t>
      </w:r>
      <w:r>
        <w:rPr>
          <w:spacing w:val="-52"/>
          <w:sz w:val="16"/>
          <w:szCs w:val="18"/>
          <w:lang w:eastAsia="zh-CN"/>
        </w:rPr>
        <w:t xml:space="preserve"> </w:t>
      </w:r>
      <w:r>
        <w:rPr>
          <w:spacing w:val="-1"/>
          <w:w w:val="99"/>
          <w:sz w:val="16"/>
          <w:szCs w:val="18"/>
          <w:lang w:eastAsia="zh-CN"/>
        </w:rPr>
        <w:t>及以上的倾斜率为</w:t>
      </w:r>
      <w:r>
        <w:rPr>
          <w:spacing w:val="-50"/>
          <w:sz w:val="16"/>
          <w:szCs w:val="18"/>
          <w:lang w:eastAsia="zh-CN"/>
        </w:rPr>
        <w:t xml:space="preserve"> </w:t>
      </w:r>
      <w:r>
        <w:rPr>
          <w:spacing w:val="1"/>
          <w:w w:val="99"/>
          <w:sz w:val="16"/>
          <w:szCs w:val="18"/>
          <w:lang w:eastAsia="zh-CN"/>
        </w:rPr>
        <w:t>1</w:t>
      </w:r>
      <w:r>
        <w:rPr>
          <w:spacing w:val="-2"/>
          <w:w w:val="99"/>
          <w:sz w:val="16"/>
          <w:szCs w:val="18"/>
          <w:lang w:eastAsia="zh-CN"/>
        </w:rPr>
        <w:t>%</w:t>
      </w:r>
      <w:r>
        <w:rPr>
          <w:spacing w:val="2"/>
          <w:w w:val="99"/>
          <w:sz w:val="16"/>
          <w:szCs w:val="18"/>
          <w:lang w:eastAsia="zh-CN"/>
        </w:rPr>
        <w:t>～</w:t>
      </w:r>
      <w:r>
        <w:rPr>
          <w:spacing w:val="1"/>
          <w:w w:val="99"/>
          <w:sz w:val="16"/>
          <w:szCs w:val="18"/>
          <w:lang w:eastAsia="zh-CN"/>
        </w:rPr>
        <w:t>2</w:t>
      </w:r>
      <w:r>
        <w:rPr>
          <w:spacing w:val="-1"/>
          <w:w w:val="99"/>
          <w:sz w:val="16"/>
          <w:szCs w:val="18"/>
          <w:lang w:eastAsia="zh-CN"/>
        </w:rPr>
        <w:t>%。</w:t>
      </w:r>
    </w:p>
    <w:p w14:paraId="0C739D58">
      <w:pPr>
        <w:tabs>
          <w:tab w:val="left" w:pos="1068"/>
        </w:tabs>
        <w:ind w:left="122" w:right="116"/>
        <w:rPr>
          <w:sz w:val="16"/>
          <w:szCs w:val="18"/>
          <w:lang w:eastAsia="zh-CN"/>
        </w:rPr>
      </w:pPr>
      <w:r>
        <w:rPr>
          <w:sz w:val="16"/>
          <w:szCs w:val="16"/>
          <w:lang w:eastAsia="zh-CN"/>
        </w:rPr>
        <w:t>The struts shall be upright in the vertical direction of the line, and are allowed to tilt in the opposite direction of the stress. The tilt rate of the wrist arm struts, isolating switch struts and hard span struts shall not exceed 0.5%; The inclination ratio of soft span struts with a height of 13m is 0.5% ~ 1%, and that with a height of 15m and above is 1% ~ 2%.</w:t>
      </w:r>
    </w:p>
    <w:p w14:paraId="21C0443B">
      <w:pPr>
        <w:numPr>
          <w:ilvl w:val="0"/>
          <w:numId w:val="134"/>
        </w:numPr>
        <w:tabs>
          <w:tab w:val="left" w:pos="1068"/>
        </w:tabs>
        <w:spacing w:line="427" w:lineRule="auto"/>
        <w:ind w:right="222" w:firstLine="420"/>
        <w:rPr>
          <w:spacing w:val="-1"/>
          <w:w w:val="99"/>
          <w:sz w:val="16"/>
          <w:szCs w:val="18"/>
          <w:lang w:eastAsia="zh-CN"/>
        </w:rPr>
      </w:pPr>
      <w:r>
        <w:rPr>
          <w:spacing w:val="-5"/>
          <w:w w:val="99"/>
          <w:sz w:val="16"/>
          <w:szCs w:val="18"/>
          <w:lang w:eastAsia="zh-CN"/>
        </w:rPr>
        <w:t>接触网各种支柱，均不得向受力方向倾斜。</w:t>
      </w:r>
      <w:r>
        <w:rPr>
          <w:spacing w:val="-34"/>
          <w:sz w:val="16"/>
          <w:szCs w:val="18"/>
          <w:lang w:eastAsia="zh-CN"/>
        </w:rPr>
        <w:t xml:space="preserve"> </w:t>
      </w:r>
      <w:r>
        <w:rPr>
          <w:spacing w:val="-5"/>
          <w:w w:val="99"/>
          <w:sz w:val="16"/>
          <w:szCs w:val="18"/>
          <w:lang w:eastAsia="zh-CN"/>
        </w:rPr>
        <w:t>向线路侧倾斜时，任何情况下不得侵</w:t>
      </w:r>
      <w:r>
        <w:rPr>
          <w:spacing w:val="-1"/>
          <w:w w:val="99"/>
          <w:sz w:val="16"/>
          <w:szCs w:val="18"/>
          <w:lang w:eastAsia="zh-CN"/>
        </w:rPr>
        <w:t>入基本建筑限界。</w:t>
      </w:r>
    </w:p>
    <w:p w14:paraId="4EA5CFC8">
      <w:pPr>
        <w:tabs>
          <w:tab w:val="left" w:pos="1068"/>
        </w:tabs>
        <w:ind w:left="122" w:right="222"/>
        <w:rPr>
          <w:sz w:val="16"/>
          <w:szCs w:val="18"/>
          <w:lang w:eastAsia="zh-CN"/>
        </w:rPr>
      </w:pPr>
      <w:r>
        <w:rPr>
          <w:sz w:val="16"/>
          <w:szCs w:val="16"/>
          <w:lang w:eastAsia="zh-CN"/>
        </w:rPr>
        <w:t>All kinds of struts of catenary shall not be inclined to the stress direction. When inclined to the line side, it is not allowed to invade the basic building clearance under any circumstances.</w:t>
      </w:r>
    </w:p>
    <w:p w14:paraId="3B8D3164">
      <w:pPr>
        <w:numPr>
          <w:ilvl w:val="0"/>
          <w:numId w:val="132"/>
        </w:numPr>
        <w:tabs>
          <w:tab w:val="left" w:pos="1067"/>
        </w:tabs>
        <w:spacing w:line="269" w:lineRule="exact"/>
        <w:rPr>
          <w:spacing w:val="-3"/>
          <w:w w:val="95"/>
          <w:sz w:val="16"/>
          <w:szCs w:val="18"/>
        </w:rPr>
      </w:pPr>
      <w:r>
        <w:rPr>
          <w:spacing w:val="-3"/>
          <w:w w:val="95"/>
          <w:sz w:val="16"/>
          <w:szCs w:val="18"/>
        </w:rPr>
        <w:t>支柱防撞</w:t>
      </w:r>
    </w:p>
    <w:p w14:paraId="3492001C">
      <w:pPr>
        <w:tabs>
          <w:tab w:val="left" w:pos="1067"/>
        </w:tabs>
        <w:ind w:left="1066"/>
        <w:rPr>
          <w:sz w:val="16"/>
          <w:szCs w:val="18"/>
        </w:rPr>
      </w:pPr>
      <w:r>
        <w:rPr>
          <w:sz w:val="16"/>
          <w:szCs w:val="16"/>
        </w:rPr>
        <w:t>Pillar collision avoidance</w:t>
      </w:r>
    </w:p>
    <w:p w14:paraId="319600F8">
      <w:pPr>
        <w:spacing w:before="1"/>
        <w:rPr>
          <w:sz w:val="11"/>
          <w:szCs w:val="16"/>
        </w:rPr>
      </w:pPr>
    </w:p>
    <w:p w14:paraId="3A55E919">
      <w:pPr>
        <w:numPr>
          <w:ilvl w:val="0"/>
          <w:numId w:val="135"/>
        </w:numPr>
        <w:tabs>
          <w:tab w:val="left" w:pos="1068"/>
        </w:tabs>
        <w:spacing w:line="427" w:lineRule="auto"/>
        <w:ind w:right="222" w:firstLine="420"/>
        <w:rPr>
          <w:w w:val="99"/>
          <w:sz w:val="16"/>
          <w:szCs w:val="18"/>
          <w:lang w:eastAsia="zh-CN"/>
        </w:rPr>
      </w:pPr>
      <w:r>
        <w:rPr>
          <w:spacing w:val="-1"/>
          <w:w w:val="99"/>
          <w:sz w:val="16"/>
          <w:szCs w:val="18"/>
          <w:lang w:eastAsia="zh-CN"/>
        </w:rPr>
        <w:t>经常有机动车辆运行的场所以及装卸货物站台上等易被碰撞的支柱，均应设置强度较高的防护桩，防护高度原则上不小于</w:t>
      </w:r>
      <w:r>
        <w:rPr>
          <w:spacing w:val="-50"/>
          <w:sz w:val="16"/>
          <w:szCs w:val="18"/>
          <w:lang w:eastAsia="zh-CN"/>
        </w:rPr>
        <w:t xml:space="preserve"> </w:t>
      </w:r>
      <w:r>
        <w:rPr>
          <w:spacing w:val="1"/>
          <w:w w:val="99"/>
          <w:sz w:val="16"/>
          <w:szCs w:val="18"/>
          <w:lang w:eastAsia="zh-CN"/>
        </w:rPr>
        <w:t>1.5</w:t>
      </w:r>
      <w:r>
        <w:rPr>
          <w:spacing w:val="-2"/>
          <w:w w:val="99"/>
          <w:sz w:val="16"/>
          <w:szCs w:val="18"/>
          <w:lang w:eastAsia="zh-CN"/>
        </w:rPr>
        <w:t>m</w:t>
      </w:r>
      <w:r>
        <w:rPr>
          <w:w w:val="99"/>
          <w:sz w:val="16"/>
          <w:szCs w:val="18"/>
          <w:lang w:eastAsia="zh-CN"/>
        </w:rPr>
        <w:t>。</w:t>
      </w:r>
    </w:p>
    <w:p w14:paraId="3C264C09">
      <w:pPr>
        <w:tabs>
          <w:tab w:val="left" w:pos="1068"/>
        </w:tabs>
        <w:ind w:left="122" w:right="222"/>
        <w:rPr>
          <w:sz w:val="16"/>
          <w:szCs w:val="18"/>
          <w:lang w:eastAsia="zh-CN"/>
        </w:rPr>
      </w:pPr>
      <w:r>
        <w:rPr>
          <w:sz w:val="16"/>
          <w:szCs w:val="16"/>
          <w:lang w:eastAsia="zh-CN"/>
        </w:rPr>
        <w:t>Protective piles with high strength shall be set up in places where motor vehicles often run and pillars that are easy to be collided on cargo loading and unloading platforms, and the protective height shall not be less than 1.5 m in principle.</w:t>
      </w:r>
    </w:p>
    <w:p w14:paraId="1277147E">
      <w:pPr>
        <w:numPr>
          <w:ilvl w:val="0"/>
          <w:numId w:val="135"/>
        </w:numPr>
        <w:tabs>
          <w:tab w:val="left" w:pos="1068"/>
        </w:tabs>
        <w:spacing w:line="427" w:lineRule="auto"/>
        <w:ind w:right="222" w:firstLine="420"/>
        <w:rPr>
          <w:spacing w:val="-1"/>
          <w:w w:val="99"/>
          <w:sz w:val="16"/>
          <w:szCs w:val="18"/>
          <w:lang w:eastAsia="zh-CN"/>
        </w:rPr>
      </w:pPr>
      <w:r>
        <w:rPr>
          <w:spacing w:val="-1"/>
          <w:w w:val="99"/>
          <w:sz w:val="16"/>
          <w:szCs w:val="18"/>
          <w:lang w:eastAsia="zh-CN"/>
        </w:rPr>
        <w:t>支柱防护宜采用混凝土防护墩或钢结构防护，不应采用外围砖砌、内填石渣或砂土的封闭式防护方式。</w:t>
      </w:r>
    </w:p>
    <w:p w14:paraId="36E5B7D8">
      <w:pPr>
        <w:tabs>
          <w:tab w:val="left" w:pos="1068"/>
        </w:tabs>
        <w:ind w:left="122" w:right="222"/>
        <w:rPr>
          <w:sz w:val="16"/>
          <w:szCs w:val="18"/>
          <w:lang w:eastAsia="zh-CN"/>
        </w:rPr>
      </w:pPr>
      <w:r>
        <w:rPr>
          <w:sz w:val="16"/>
          <w:szCs w:val="16"/>
          <w:lang w:eastAsia="zh-CN"/>
        </w:rPr>
        <w:t>Pillar protection should adopt concrete protection pier or steel structure protection, and should not adopt closed protection mode of peripheral brick, internal stone slag or sand.</w:t>
      </w:r>
    </w:p>
    <w:p w14:paraId="242E9530">
      <w:pPr>
        <w:spacing w:line="427" w:lineRule="auto"/>
        <w:ind w:left="122" w:right="222" w:firstLine="420"/>
        <w:jc w:val="both"/>
        <w:rPr>
          <w:spacing w:val="-2"/>
          <w:sz w:val="16"/>
          <w:szCs w:val="16"/>
          <w:lang w:eastAsia="zh-CN"/>
        </w:rPr>
      </w:pPr>
      <w:r>
        <w:rPr>
          <w:w w:val="95"/>
          <w:sz w:val="16"/>
          <w:szCs w:val="16"/>
          <w:lang w:eastAsia="zh-CN"/>
        </w:rPr>
        <w:t>采用混凝土防护墩防护时，厚度不小于</w:t>
      </w:r>
      <w:r>
        <w:rPr>
          <w:spacing w:val="62"/>
          <w:w w:val="150"/>
          <w:sz w:val="16"/>
          <w:szCs w:val="16"/>
          <w:lang w:eastAsia="zh-CN"/>
        </w:rPr>
        <w:t xml:space="preserve"> </w:t>
      </w:r>
      <w:r>
        <w:rPr>
          <w:w w:val="95"/>
          <w:sz w:val="16"/>
          <w:szCs w:val="16"/>
          <w:lang w:eastAsia="zh-CN"/>
        </w:rPr>
        <w:t>0.4m 并采用混凝土灌注基础，基础满足稳固要</w:t>
      </w:r>
      <w:r>
        <w:rPr>
          <w:spacing w:val="-2"/>
          <w:sz w:val="16"/>
          <w:szCs w:val="16"/>
          <w:lang w:eastAsia="zh-CN"/>
        </w:rPr>
        <w:t xml:space="preserve">求，混凝土标号不小于 </w:t>
      </w:r>
      <w:r>
        <w:rPr>
          <w:sz w:val="16"/>
          <w:szCs w:val="16"/>
          <w:lang w:eastAsia="zh-CN"/>
        </w:rPr>
        <w:t>C20</w:t>
      </w:r>
      <w:r>
        <w:rPr>
          <w:spacing w:val="-4"/>
          <w:sz w:val="16"/>
          <w:szCs w:val="16"/>
          <w:lang w:eastAsia="zh-CN"/>
        </w:rPr>
        <w:t xml:space="preserve"> 并植入钢筋网；采</w:t>
      </w:r>
      <w:r>
        <w:rPr>
          <w:sz w:val="16"/>
          <w:szCs w:val="16"/>
          <w:lang w:eastAsia="zh-CN"/>
        </w:rPr>
        <w:t>用钢结构防护时，埋设深度应满足稳固要求</w:t>
      </w:r>
      <w:r>
        <w:rPr>
          <w:spacing w:val="-2"/>
          <w:sz w:val="16"/>
          <w:szCs w:val="16"/>
          <w:lang w:eastAsia="zh-CN"/>
        </w:rPr>
        <w:t>并采用混凝土灌注基础。</w:t>
      </w:r>
    </w:p>
    <w:p w14:paraId="5BAB6B79">
      <w:pPr>
        <w:ind w:left="122" w:right="222" w:firstLine="420"/>
        <w:jc w:val="both"/>
        <w:rPr>
          <w:sz w:val="16"/>
          <w:szCs w:val="16"/>
          <w:lang w:eastAsia="zh-CN"/>
        </w:rPr>
      </w:pPr>
      <w:r>
        <w:rPr>
          <w:sz w:val="16"/>
          <w:szCs w:val="16"/>
          <w:lang w:eastAsia="zh-CN"/>
        </w:rPr>
        <w:t>When concrete protective pier is used for protection, the thickness is not less than 0.4 m and concrete pouring foundation is adopted. The foundation meets the stability requirements, and the concrete grade is not less than C20 and is implanted with steel mesh; When steel structure is used for protection, the embedding depth should meet the stability requirements and concrete pouring foundation should be adopted.</w:t>
      </w:r>
    </w:p>
    <w:p w14:paraId="57FCD065">
      <w:pPr>
        <w:numPr>
          <w:ilvl w:val="0"/>
          <w:numId w:val="135"/>
        </w:numPr>
        <w:tabs>
          <w:tab w:val="left" w:pos="1068"/>
        </w:tabs>
        <w:spacing w:line="267" w:lineRule="exact"/>
        <w:ind w:left="1068"/>
        <w:jc w:val="both"/>
        <w:rPr>
          <w:spacing w:val="-1"/>
          <w:w w:val="95"/>
          <w:sz w:val="16"/>
          <w:szCs w:val="18"/>
          <w:lang w:eastAsia="zh-CN"/>
        </w:rPr>
      </w:pPr>
      <w:r>
        <w:rPr>
          <w:w w:val="95"/>
          <w:sz w:val="16"/>
          <w:szCs w:val="18"/>
          <w:lang w:eastAsia="zh-CN"/>
        </w:rPr>
        <w:t>防护桩内壁与支柱保持</w:t>
      </w:r>
      <w:r>
        <w:rPr>
          <w:spacing w:val="69"/>
          <w:w w:val="150"/>
          <w:sz w:val="16"/>
          <w:szCs w:val="18"/>
          <w:lang w:eastAsia="zh-CN"/>
        </w:rPr>
        <w:t xml:space="preserve"> </w:t>
      </w:r>
      <w:r>
        <w:rPr>
          <w:w w:val="95"/>
          <w:sz w:val="16"/>
          <w:szCs w:val="18"/>
          <w:lang w:eastAsia="zh-CN"/>
        </w:rPr>
        <w:t>0.5m</w:t>
      </w:r>
      <w:r>
        <w:rPr>
          <w:spacing w:val="62"/>
          <w:w w:val="150"/>
          <w:sz w:val="16"/>
          <w:szCs w:val="18"/>
          <w:lang w:eastAsia="zh-CN"/>
        </w:rPr>
        <w:t xml:space="preserve"> </w:t>
      </w:r>
      <w:r>
        <w:rPr>
          <w:spacing w:val="-1"/>
          <w:w w:val="95"/>
          <w:sz w:val="16"/>
          <w:szCs w:val="18"/>
          <w:lang w:eastAsia="zh-CN"/>
        </w:rPr>
        <w:t>的距离，且不得侵入铁路建筑限界。</w:t>
      </w:r>
    </w:p>
    <w:p w14:paraId="50F4BB2D">
      <w:pPr>
        <w:tabs>
          <w:tab w:val="left" w:pos="1068"/>
        </w:tabs>
        <w:ind w:left="1068"/>
        <w:jc w:val="both"/>
        <w:rPr>
          <w:sz w:val="16"/>
          <w:szCs w:val="18"/>
          <w:lang w:eastAsia="zh-CN"/>
        </w:rPr>
      </w:pPr>
      <w:r>
        <w:rPr>
          <w:sz w:val="16"/>
          <w:szCs w:val="16"/>
          <w:lang w:eastAsia="zh-CN"/>
        </w:rPr>
        <w:t>The inner wall of the protective pile shall keep a distance of 0.5 m from the pillar, and shall not invade the railway building clearance.</w:t>
      </w:r>
    </w:p>
    <w:p w14:paraId="27B9F808">
      <w:pPr>
        <w:spacing w:before="3"/>
        <w:rPr>
          <w:sz w:val="11"/>
          <w:szCs w:val="16"/>
          <w:lang w:eastAsia="zh-CN"/>
        </w:rPr>
      </w:pPr>
    </w:p>
    <w:p w14:paraId="43D29449">
      <w:pPr>
        <w:numPr>
          <w:ilvl w:val="0"/>
          <w:numId w:val="135"/>
        </w:numPr>
        <w:tabs>
          <w:tab w:val="left" w:pos="1068"/>
        </w:tabs>
        <w:ind w:left="1068"/>
        <w:rPr>
          <w:spacing w:val="-1"/>
          <w:w w:val="95"/>
          <w:sz w:val="16"/>
          <w:szCs w:val="18"/>
          <w:lang w:eastAsia="zh-CN"/>
        </w:rPr>
      </w:pPr>
      <w:r>
        <w:rPr>
          <w:spacing w:val="-1"/>
          <w:w w:val="95"/>
          <w:sz w:val="16"/>
          <w:szCs w:val="18"/>
          <w:lang w:eastAsia="zh-CN"/>
        </w:rPr>
        <w:t>防护桩外表面应有黄黑相间的警示标识。</w:t>
      </w:r>
    </w:p>
    <w:p w14:paraId="58F86031">
      <w:pPr>
        <w:tabs>
          <w:tab w:val="left" w:pos="1068"/>
        </w:tabs>
        <w:ind w:left="1068"/>
        <w:rPr>
          <w:sz w:val="16"/>
          <w:szCs w:val="18"/>
          <w:lang w:eastAsia="zh-CN"/>
        </w:rPr>
      </w:pPr>
      <w:r>
        <w:rPr>
          <w:sz w:val="16"/>
          <w:szCs w:val="16"/>
          <w:lang w:eastAsia="zh-CN"/>
        </w:rPr>
        <w:t>The outer surface of the protective pile shall have yellow and black warning signs.</w:t>
      </w:r>
    </w:p>
    <w:p w14:paraId="64D7D1EB">
      <w:pPr>
        <w:spacing w:before="6"/>
        <w:rPr>
          <w:sz w:val="11"/>
          <w:szCs w:val="16"/>
          <w:lang w:eastAsia="zh-CN"/>
        </w:rPr>
      </w:pPr>
    </w:p>
    <w:p w14:paraId="18D0B1AC">
      <w:pPr>
        <w:numPr>
          <w:ilvl w:val="0"/>
          <w:numId w:val="135"/>
        </w:numPr>
        <w:tabs>
          <w:tab w:val="left" w:pos="1068"/>
        </w:tabs>
        <w:ind w:left="1068"/>
        <w:rPr>
          <w:spacing w:val="-1"/>
          <w:w w:val="95"/>
          <w:sz w:val="16"/>
          <w:szCs w:val="18"/>
          <w:lang w:eastAsia="zh-CN"/>
        </w:rPr>
      </w:pPr>
      <w:r>
        <w:rPr>
          <w:spacing w:val="-1"/>
          <w:w w:val="95"/>
          <w:sz w:val="16"/>
          <w:szCs w:val="18"/>
          <w:lang w:eastAsia="zh-CN"/>
        </w:rPr>
        <w:t>需防护支柱装有开关操作机构时，需同时将开关操作支架纳入防护保护范围。</w:t>
      </w:r>
    </w:p>
    <w:p w14:paraId="65E40109">
      <w:pPr>
        <w:tabs>
          <w:tab w:val="left" w:pos="1068"/>
        </w:tabs>
        <w:ind w:left="1068"/>
        <w:rPr>
          <w:sz w:val="16"/>
          <w:szCs w:val="18"/>
          <w:lang w:eastAsia="zh-CN"/>
        </w:rPr>
      </w:pPr>
      <w:r>
        <w:rPr>
          <w:sz w:val="16"/>
          <w:szCs w:val="16"/>
          <w:lang w:eastAsia="zh-CN"/>
        </w:rPr>
        <w:t>When the protective strut is equipped with the switch operating mechanism, the switch operating bracket should be included in the protection scope at the same time.</w:t>
      </w:r>
    </w:p>
    <w:p w14:paraId="7DF807E2">
      <w:pPr>
        <w:rPr>
          <w:sz w:val="16"/>
          <w:szCs w:val="18"/>
          <w:lang w:eastAsia="zh-CN"/>
        </w:rPr>
        <w:sectPr>
          <w:pgSz w:w="11910" w:h="16840"/>
          <w:pgMar w:top="1480" w:right="1580" w:bottom="1380" w:left="1680" w:header="0" w:footer="1183" w:gutter="0"/>
          <w:cols w:space="720" w:num="1"/>
        </w:sectPr>
      </w:pPr>
    </w:p>
    <w:p w14:paraId="07CA1351">
      <w:pPr>
        <w:numPr>
          <w:ilvl w:val="0"/>
          <w:numId w:val="132"/>
        </w:numPr>
        <w:tabs>
          <w:tab w:val="left" w:pos="1067"/>
        </w:tabs>
        <w:spacing w:before="45"/>
        <w:rPr>
          <w:spacing w:val="-3"/>
          <w:w w:val="95"/>
          <w:sz w:val="16"/>
          <w:szCs w:val="18"/>
        </w:rPr>
      </w:pPr>
      <w:r>
        <w:rPr>
          <w:spacing w:val="-3"/>
          <w:w w:val="95"/>
          <w:sz w:val="16"/>
          <w:szCs w:val="18"/>
        </w:rPr>
        <w:t>支柱护坡</w:t>
      </w:r>
    </w:p>
    <w:p w14:paraId="3B7891B7">
      <w:pPr>
        <w:tabs>
          <w:tab w:val="left" w:pos="1067"/>
        </w:tabs>
        <w:ind w:left="1066"/>
        <w:rPr>
          <w:sz w:val="16"/>
          <w:szCs w:val="18"/>
        </w:rPr>
      </w:pPr>
      <w:r>
        <w:rPr>
          <w:sz w:val="16"/>
          <w:szCs w:val="16"/>
        </w:rPr>
        <w:t>Pillar slope protection</w:t>
      </w:r>
    </w:p>
    <w:p w14:paraId="71EB59E2">
      <w:pPr>
        <w:spacing w:before="5"/>
        <w:rPr>
          <w:sz w:val="11"/>
          <w:szCs w:val="16"/>
        </w:rPr>
      </w:pPr>
    </w:p>
    <w:p w14:paraId="6D23F8C0">
      <w:pPr>
        <w:numPr>
          <w:ilvl w:val="0"/>
          <w:numId w:val="136"/>
        </w:numPr>
        <w:tabs>
          <w:tab w:val="left" w:pos="1068"/>
        </w:tabs>
        <w:spacing w:before="1" w:line="427" w:lineRule="auto"/>
        <w:ind w:right="222" w:firstLine="420"/>
        <w:jc w:val="both"/>
        <w:rPr>
          <w:spacing w:val="-1"/>
          <w:w w:val="99"/>
          <w:sz w:val="16"/>
          <w:szCs w:val="18"/>
          <w:lang w:eastAsia="zh-CN"/>
        </w:rPr>
      </w:pPr>
      <w:r>
        <w:rPr>
          <w:spacing w:val="-1"/>
          <w:w w:val="99"/>
          <w:sz w:val="16"/>
          <w:szCs w:val="18"/>
          <w:lang w:eastAsia="zh-CN"/>
        </w:rPr>
        <w:t>填方地段的支柱外缘距路基边坡的距离不小于</w:t>
      </w:r>
      <w:r>
        <w:rPr>
          <w:sz w:val="16"/>
          <w:szCs w:val="18"/>
          <w:lang w:eastAsia="zh-CN"/>
        </w:rPr>
        <w:t xml:space="preserve"> </w:t>
      </w:r>
      <w:r>
        <w:rPr>
          <w:spacing w:val="1"/>
          <w:w w:val="99"/>
          <w:sz w:val="16"/>
          <w:szCs w:val="18"/>
          <w:lang w:eastAsia="zh-CN"/>
        </w:rPr>
        <w:t>500</w:t>
      </w:r>
      <w:r>
        <w:rPr>
          <w:spacing w:val="-2"/>
          <w:w w:val="99"/>
          <w:sz w:val="16"/>
          <w:szCs w:val="18"/>
          <w:lang w:eastAsia="zh-CN"/>
        </w:rPr>
        <w:t>m</w:t>
      </w:r>
      <w:r>
        <w:rPr>
          <w:spacing w:val="1"/>
          <w:w w:val="99"/>
          <w:sz w:val="16"/>
          <w:szCs w:val="18"/>
          <w:lang w:eastAsia="zh-CN"/>
        </w:rPr>
        <w:t>m</w:t>
      </w:r>
      <w:r>
        <w:rPr>
          <w:spacing w:val="-1"/>
          <w:w w:val="99"/>
          <w:sz w:val="16"/>
          <w:szCs w:val="18"/>
          <w:lang w:eastAsia="zh-CN"/>
        </w:rPr>
        <w:t>，否则应培土或砌石，其坡</w:t>
      </w:r>
      <w:r>
        <w:rPr>
          <w:spacing w:val="-8"/>
          <w:w w:val="99"/>
          <w:sz w:val="16"/>
          <w:szCs w:val="18"/>
          <w:lang w:eastAsia="zh-CN"/>
        </w:rPr>
        <w:t>度应与原路基相同。高填方地段培土困难、流失严重或土质强度不够者，应采用砂浆砌石护</w:t>
      </w:r>
      <w:r>
        <w:rPr>
          <w:spacing w:val="-1"/>
          <w:w w:val="99"/>
          <w:sz w:val="16"/>
          <w:szCs w:val="18"/>
          <w:lang w:eastAsia="zh-CN"/>
        </w:rPr>
        <w:t>坡加固，片石应挤压紧密、堆砌整齐，砂浆应饱满、标号符合规定。</w:t>
      </w:r>
    </w:p>
    <w:p w14:paraId="77FC0DD2">
      <w:pPr>
        <w:tabs>
          <w:tab w:val="left" w:pos="1068"/>
        </w:tabs>
        <w:ind w:left="122" w:right="222"/>
        <w:jc w:val="both"/>
        <w:rPr>
          <w:sz w:val="16"/>
          <w:szCs w:val="18"/>
          <w:lang w:eastAsia="zh-CN"/>
        </w:rPr>
      </w:pPr>
      <w:r>
        <w:rPr>
          <w:sz w:val="16"/>
          <w:szCs w:val="16"/>
          <w:lang w:eastAsia="zh-CN"/>
        </w:rPr>
        <w:t>The distance between the outer edge of the pillar of the fill section and the subgrade slope is not less than 500mm, otherwise, it should be ridged or masonry, and its slope should be the same as the original subgrade. If it is difficult to cultivate soil in high fill section, serious loss or insufficient soil strength, mortar masonry slope protection shall be used for reinforcement, flaky stones shall be squeezed tightly and piled neatly, mortar shall be full, and the label shall meet the requirements.</w:t>
      </w:r>
    </w:p>
    <w:p w14:paraId="6D9E04C1">
      <w:pPr>
        <w:numPr>
          <w:ilvl w:val="0"/>
          <w:numId w:val="136"/>
        </w:numPr>
        <w:tabs>
          <w:tab w:val="left" w:pos="1068"/>
        </w:tabs>
        <w:spacing w:line="427" w:lineRule="auto"/>
        <w:ind w:right="222" w:firstLine="420"/>
        <w:jc w:val="both"/>
        <w:rPr>
          <w:spacing w:val="-1"/>
          <w:w w:val="99"/>
          <w:sz w:val="16"/>
          <w:szCs w:val="18"/>
        </w:rPr>
      </w:pPr>
      <w:r>
        <w:rPr>
          <w:spacing w:val="1"/>
          <w:w w:val="99"/>
          <w:sz w:val="16"/>
          <w:szCs w:val="18"/>
          <w:lang w:eastAsia="zh-CN"/>
        </w:rPr>
        <w:t>支柱护坡应延伸至地面，并做深度不小于</w:t>
      </w:r>
      <w:r>
        <w:rPr>
          <w:spacing w:val="2"/>
          <w:sz w:val="16"/>
          <w:szCs w:val="18"/>
          <w:lang w:eastAsia="zh-CN"/>
        </w:rPr>
        <w:t xml:space="preserve"> </w:t>
      </w:r>
      <w:r>
        <w:rPr>
          <w:spacing w:val="1"/>
          <w:w w:val="99"/>
          <w:sz w:val="16"/>
          <w:szCs w:val="18"/>
          <w:lang w:eastAsia="zh-CN"/>
        </w:rPr>
        <w:t>0.6</w:t>
      </w:r>
      <w:r>
        <w:rPr>
          <w:w w:val="99"/>
          <w:sz w:val="16"/>
          <w:szCs w:val="18"/>
          <w:lang w:eastAsia="zh-CN"/>
        </w:rPr>
        <w:t>m</w:t>
      </w:r>
      <w:r>
        <w:rPr>
          <w:spacing w:val="-52"/>
          <w:sz w:val="16"/>
          <w:szCs w:val="18"/>
          <w:lang w:eastAsia="zh-CN"/>
        </w:rPr>
        <w:t xml:space="preserve"> </w:t>
      </w:r>
      <w:r>
        <w:rPr>
          <w:spacing w:val="1"/>
          <w:w w:val="99"/>
          <w:sz w:val="16"/>
          <w:szCs w:val="18"/>
          <w:lang w:eastAsia="zh-CN"/>
        </w:rPr>
        <w:t>护坡基础。上部宽度为支柱中心</w:t>
      </w:r>
      <w:r>
        <w:rPr>
          <w:spacing w:val="-1"/>
          <w:w w:val="99"/>
          <w:sz w:val="16"/>
          <w:szCs w:val="18"/>
          <w:lang w:eastAsia="zh-CN"/>
        </w:rPr>
        <w:t>两侧各不小于</w:t>
      </w:r>
      <w:r>
        <w:rPr>
          <w:spacing w:val="-50"/>
          <w:sz w:val="16"/>
          <w:szCs w:val="18"/>
          <w:lang w:eastAsia="zh-CN"/>
        </w:rPr>
        <w:t xml:space="preserve"> </w:t>
      </w:r>
      <w:r>
        <w:rPr>
          <w:spacing w:val="1"/>
          <w:w w:val="99"/>
          <w:sz w:val="16"/>
          <w:szCs w:val="18"/>
          <w:lang w:eastAsia="zh-CN"/>
        </w:rPr>
        <w:t>1</w:t>
      </w:r>
      <w:r>
        <w:rPr>
          <w:spacing w:val="-2"/>
          <w:w w:val="99"/>
          <w:sz w:val="16"/>
          <w:szCs w:val="18"/>
          <w:lang w:eastAsia="zh-CN"/>
        </w:rPr>
        <w:t>m</w:t>
      </w:r>
      <w:r>
        <w:rPr>
          <w:spacing w:val="-3"/>
          <w:w w:val="99"/>
          <w:sz w:val="16"/>
          <w:szCs w:val="18"/>
          <w:lang w:eastAsia="zh-CN"/>
        </w:rPr>
        <w:t>，下部宽度为支柱中心两侧各不小于</w:t>
      </w:r>
      <w:r>
        <w:rPr>
          <w:sz w:val="16"/>
          <w:szCs w:val="18"/>
          <w:lang w:eastAsia="zh-CN"/>
        </w:rPr>
        <w:t xml:space="preserve"> </w:t>
      </w:r>
      <w:r>
        <w:rPr>
          <w:spacing w:val="1"/>
          <w:w w:val="99"/>
          <w:sz w:val="16"/>
          <w:szCs w:val="18"/>
          <w:lang w:eastAsia="zh-CN"/>
        </w:rPr>
        <w:t>2m</w:t>
      </w:r>
      <w:r>
        <w:rPr>
          <w:spacing w:val="-3"/>
          <w:w w:val="99"/>
          <w:sz w:val="16"/>
          <w:szCs w:val="18"/>
          <w:lang w:eastAsia="zh-CN"/>
        </w:rPr>
        <w:t>，厚度不小于</w:t>
      </w:r>
      <w:r>
        <w:rPr>
          <w:sz w:val="16"/>
          <w:szCs w:val="18"/>
          <w:lang w:eastAsia="zh-CN"/>
        </w:rPr>
        <w:t xml:space="preserve"> </w:t>
      </w:r>
      <w:r>
        <w:rPr>
          <w:spacing w:val="1"/>
          <w:w w:val="99"/>
          <w:sz w:val="16"/>
          <w:szCs w:val="18"/>
          <w:lang w:eastAsia="zh-CN"/>
        </w:rPr>
        <w:t>300</w:t>
      </w:r>
      <w:r>
        <w:rPr>
          <w:spacing w:val="-2"/>
          <w:w w:val="99"/>
          <w:sz w:val="16"/>
          <w:szCs w:val="18"/>
          <w:lang w:eastAsia="zh-CN"/>
        </w:rPr>
        <w:t>m</w:t>
      </w:r>
      <w:r>
        <w:rPr>
          <w:spacing w:val="1"/>
          <w:w w:val="99"/>
          <w:sz w:val="16"/>
          <w:szCs w:val="18"/>
          <w:lang w:eastAsia="zh-CN"/>
        </w:rPr>
        <w:t>m</w:t>
      </w:r>
      <w:r>
        <w:rPr>
          <w:spacing w:val="-3"/>
          <w:w w:val="99"/>
          <w:sz w:val="16"/>
          <w:szCs w:val="18"/>
          <w:lang w:eastAsia="zh-CN"/>
        </w:rPr>
        <w:t>。</w:t>
      </w:r>
      <w:r>
        <w:rPr>
          <w:spacing w:val="-3"/>
          <w:w w:val="99"/>
          <w:sz w:val="16"/>
          <w:szCs w:val="18"/>
        </w:rPr>
        <w:t xml:space="preserve">距边坡坡底 </w:t>
      </w:r>
      <w:r>
        <w:rPr>
          <w:spacing w:val="1"/>
          <w:w w:val="99"/>
          <w:sz w:val="16"/>
          <w:szCs w:val="18"/>
        </w:rPr>
        <w:t>1</w:t>
      </w:r>
      <w:r>
        <w:rPr>
          <w:w w:val="99"/>
          <w:sz w:val="16"/>
          <w:szCs w:val="18"/>
        </w:rPr>
        <w:t>m</w:t>
      </w:r>
      <w:r>
        <w:rPr>
          <w:spacing w:val="-54"/>
          <w:sz w:val="16"/>
          <w:szCs w:val="18"/>
        </w:rPr>
        <w:t xml:space="preserve"> </w:t>
      </w:r>
      <w:r>
        <w:rPr>
          <w:spacing w:val="-1"/>
          <w:w w:val="99"/>
          <w:sz w:val="16"/>
          <w:szCs w:val="18"/>
        </w:rPr>
        <w:t>处应设置</w:t>
      </w:r>
      <w:r>
        <w:rPr>
          <w:spacing w:val="2"/>
          <w:sz w:val="16"/>
          <w:szCs w:val="18"/>
        </w:rPr>
        <w:t xml:space="preserve"> </w:t>
      </w:r>
      <w:r>
        <w:rPr>
          <w:spacing w:val="1"/>
          <w:w w:val="99"/>
          <w:sz w:val="16"/>
          <w:szCs w:val="18"/>
        </w:rPr>
        <w:t>100</w:t>
      </w:r>
      <w:r>
        <w:rPr>
          <w:spacing w:val="-2"/>
          <w:w w:val="99"/>
          <w:sz w:val="16"/>
          <w:szCs w:val="18"/>
        </w:rPr>
        <w:t>m</w:t>
      </w:r>
      <w:r>
        <w:rPr>
          <w:spacing w:val="1"/>
          <w:w w:val="99"/>
          <w:sz w:val="16"/>
          <w:szCs w:val="18"/>
        </w:rPr>
        <w:t>m</w:t>
      </w:r>
      <w:r>
        <w:rPr>
          <w:spacing w:val="-1"/>
          <w:w w:val="99"/>
          <w:sz w:val="16"/>
          <w:szCs w:val="18"/>
        </w:rPr>
        <w:t>×</w:t>
      </w:r>
      <w:r>
        <w:rPr>
          <w:spacing w:val="1"/>
          <w:w w:val="99"/>
          <w:sz w:val="16"/>
          <w:szCs w:val="18"/>
        </w:rPr>
        <w:t>100</w:t>
      </w:r>
      <w:r>
        <w:rPr>
          <w:spacing w:val="-2"/>
          <w:w w:val="99"/>
          <w:sz w:val="16"/>
          <w:szCs w:val="18"/>
        </w:rPr>
        <w:t>m</w:t>
      </w:r>
      <w:r>
        <w:rPr>
          <w:w w:val="99"/>
          <w:sz w:val="16"/>
          <w:szCs w:val="18"/>
        </w:rPr>
        <w:t>m</w:t>
      </w:r>
      <w:r>
        <w:rPr>
          <w:spacing w:val="-52"/>
          <w:sz w:val="16"/>
          <w:szCs w:val="18"/>
        </w:rPr>
        <w:t xml:space="preserve"> </w:t>
      </w:r>
      <w:r>
        <w:rPr>
          <w:spacing w:val="-1"/>
          <w:w w:val="99"/>
          <w:sz w:val="16"/>
          <w:szCs w:val="18"/>
        </w:rPr>
        <w:t>的泄水孔。</w:t>
      </w:r>
    </w:p>
    <w:p w14:paraId="324446BE">
      <w:pPr>
        <w:tabs>
          <w:tab w:val="left" w:pos="1068"/>
        </w:tabs>
        <w:ind w:left="122" w:right="222"/>
        <w:jc w:val="both"/>
        <w:rPr>
          <w:sz w:val="16"/>
          <w:szCs w:val="18"/>
        </w:rPr>
      </w:pPr>
      <w:r>
        <w:rPr>
          <w:sz w:val="16"/>
          <w:szCs w:val="16"/>
        </w:rPr>
        <w:t>Pillar slope protection shall extend to the ground, and make slope protection foundation with depth not less than 0.6 m. The width of the upper part is not less than 1m on both sides of the center of the pillar, the width of the lower part is not less than 2m on both sides of the center of the pillar, and the thickness is not less than 300mm. 100 mm × 100 mm drain holes should be set at 1m away from the bottom of the slope.</w:t>
      </w:r>
    </w:p>
    <w:p w14:paraId="789E23D3">
      <w:pPr>
        <w:numPr>
          <w:ilvl w:val="0"/>
          <w:numId w:val="136"/>
        </w:numPr>
        <w:tabs>
          <w:tab w:val="left" w:pos="1068"/>
        </w:tabs>
        <w:spacing w:line="267" w:lineRule="exact"/>
        <w:ind w:left="1068"/>
        <w:jc w:val="both"/>
        <w:rPr>
          <w:spacing w:val="-10"/>
          <w:w w:val="95"/>
          <w:sz w:val="16"/>
          <w:szCs w:val="18"/>
          <w:lang w:eastAsia="zh-CN"/>
        </w:rPr>
      </w:pPr>
      <w:r>
        <w:rPr>
          <w:w w:val="95"/>
          <w:sz w:val="16"/>
          <w:szCs w:val="18"/>
          <w:lang w:eastAsia="zh-CN"/>
        </w:rPr>
        <w:t>路堑地段的基础外侧与水沟外侧的间距不小于</w:t>
      </w:r>
      <w:r>
        <w:rPr>
          <w:spacing w:val="46"/>
          <w:sz w:val="16"/>
          <w:szCs w:val="18"/>
          <w:lang w:eastAsia="zh-CN"/>
        </w:rPr>
        <w:t xml:space="preserve">  </w:t>
      </w:r>
      <w:r>
        <w:rPr>
          <w:w w:val="95"/>
          <w:sz w:val="16"/>
          <w:szCs w:val="18"/>
          <w:lang w:eastAsia="zh-CN"/>
        </w:rPr>
        <w:t>300mm</w:t>
      </w:r>
      <w:r>
        <w:rPr>
          <w:spacing w:val="-10"/>
          <w:w w:val="95"/>
          <w:sz w:val="16"/>
          <w:szCs w:val="18"/>
          <w:lang w:eastAsia="zh-CN"/>
        </w:rPr>
        <w:t>。</w:t>
      </w:r>
    </w:p>
    <w:p w14:paraId="2DA74C00">
      <w:pPr>
        <w:tabs>
          <w:tab w:val="left" w:pos="1068"/>
        </w:tabs>
        <w:ind w:left="1068"/>
        <w:jc w:val="both"/>
        <w:rPr>
          <w:sz w:val="16"/>
          <w:szCs w:val="18"/>
          <w:lang w:eastAsia="zh-CN"/>
        </w:rPr>
      </w:pPr>
      <w:r>
        <w:rPr>
          <w:sz w:val="16"/>
          <w:szCs w:val="16"/>
          <w:lang w:eastAsia="zh-CN"/>
        </w:rPr>
        <w:t>The distance between the outer side of the foundation and the outer side of the ditch in the cutting section shall not be less than 300mm.</w:t>
      </w:r>
    </w:p>
    <w:p w14:paraId="15A8A4D0">
      <w:pPr>
        <w:spacing w:before="1"/>
        <w:rPr>
          <w:sz w:val="11"/>
          <w:szCs w:val="16"/>
          <w:lang w:eastAsia="zh-CN"/>
        </w:rPr>
      </w:pPr>
    </w:p>
    <w:p w14:paraId="4963C306">
      <w:pPr>
        <w:numPr>
          <w:ilvl w:val="0"/>
          <w:numId w:val="132"/>
        </w:numPr>
        <w:tabs>
          <w:tab w:val="left" w:pos="1068"/>
        </w:tabs>
        <w:spacing w:before="1" w:line="427" w:lineRule="auto"/>
        <w:ind w:left="122" w:right="224" w:firstLine="420"/>
        <w:jc w:val="both"/>
        <w:rPr>
          <w:w w:val="99"/>
          <w:sz w:val="16"/>
          <w:szCs w:val="18"/>
          <w:lang w:eastAsia="zh-CN"/>
        </w:rPr>
      </w:pPr>
      <w:r>
        <w:rPr>
          <w:spacing w:val="-1"/>
          <w:w w:val="99"/>
          <w:sz w:val="16"/>
          <w:szCs w:val="18"/>
          <w:lang w:eastAsia="zh-CN"/>
        </w:rPr>
        <w:t>支柱容量满足受力要求，需要更新时宜采用热浸镀锌钢支柱，更新的混凝土支柱容量不应低于</w:t>
      </w:r>
      <w:r>
        <w:rPr>
          <w:spacing w:val="-50"/>
          <w:sz w:val="16"/>
          <w:szCs w:val="18"/>
          <w:lang w:eastAsia="zh-CN"/>
        </w:rPr>
        <w:t xml:space="preserve"> </w:t>
      </w:r>
      <w:r>
        <w:rPr>
          <w:spacing w:val="1"/>
          <w:w w:val="99"/>
          <w:sz w:val="16"/>
          <w:szCs w:val="18"/>
          <w:lang w:eastAsia="zh-CN"/>
        </w:rPr>
        <w:t>60k</w:t>
      </w:r>
      <w:r>
        <w:rPr>
          <w:spacing w:val="-2"/>
          <w:w w:val="99"/>
          <w:sz w:val="16"/>
          <w:szCs w:val="18"/>
          <w:lang w:eastAsia="zh-CN"/>
        </w:rPr>
        <w:t>N</w:t>
      </w:r>
      <w:r>
        <w:rPr>
          <w:spacing w:val="-1"/>
          <w:w w:val="99"/>
          <w:sz w:val="16"/>
          <w:szCs w:val="18"/>
          <w:lang w:eastAsia="zh-CN"/>
        </w:rPr>
        <w:t>．</w:t>
      </w:r>
      <w:r>
        <w:rPr>
          <w:spacing w:val="1"/>
          <w:w w:val="99"/>
          <w:sz w:val="16"/>
          <w:szCs w:val="18"/>
          <w:lang w:eastAsia="zh-CN"/>
        </w:rPr>
        <w:t>m</w:t>
      </w:r>
      <w:r>
        <w:rPr>
          <w:w w:val="99"/>
          <w:sz w:val="16"/>
          <w:szCs w:val="18"/>
          <w:lang w:eastAsia="zh-CN"/>
        </w:rPr>
        <w:t>。</w:t>
      </w:r>
    </w:p>
    <w:p w14:paraId="7B8A588B">
      <w:pPr>
        <w:tabs>
          <w:tab w:val="left" w:pos="1068"/>
        </w:tabs>
        <w:ind w:left="122" w:right="224"/>
        <w:jc w:val="both"/>
        <w:rPr>
          <w:sz w:val="16"/>
          <w:szCs w:val="18"/>
          <w:lang w:eastAsia="zh-CN"/>
        </w:rPr>
      </w:pPr>
      <w:r>
        <w:rPr>
          <w:sz w:val="16"/>
          <w:szCs w:val="16"/>
          <w:lang w:eastAsia="zh-CN"/>
        </w:rPr>
        <w:t>The capacity of the pillar meets the stress requirements, and the hot-dip galvanized steel pillar should be used when it needs to be updated, and the capacity of the updated concrete pillar should not be less than 60kN. m.</w:t>
      </w:r>
    </w:p>
    <w:p w14:paraId="437C87E6">
      <w:pPr>
        <w:numPr>
          <w:ilvl w:val="0"/>
          <w:numId w:val="128"/>
        </w:numPr>
        <w:tabs>
          <w:tab w:val="left" w:pos="1068"/>
        </w:tabs>
        <w:spacing w:line="269" w:lineRule="exact"/>
        <w:ind w:left="1068"/>
        <w:rPr>
          <w:spacing w:val="-10"/>
          <w:sz w:val="16"/>
          <w:szCs w:val="18"/>
        </w:rPr>
      </w:pPr>
      <w:r>
        <w:rPr>
          <w:w w:val="95"/>
          <w:sz w:val="16"/>
          <w:szCs w:val="18"/>
        </w:rPr>
        <w:t>吊</w:t>
      </w:r>
      <w:r>
        <w:rPr>
          <w:spacing w:val="-10"/>
          <w:sz w:val="16"/>
          <w:szCs w:val="18"/>
        </w:rPr>
        <w:t>柱</w:t>
      </w:r>
    </w:p>
    <w:p w14:paraId="45A68720">
      <w:pPr>
        <w:tabs>
          <w:tab w:val="left" w:pos="1068"/>
        </w:tabs>
        <w:ind w:left="1068"/>
        <w:rPr>
          <w:sz w:val="16"/>
          <w:szCs w:val="18"/>
        </w:rPr>
      </w:pPr>
      <w:r>
        <w:rPr>
          <w:sz w:val="16"/>
          <w:szCs w:val="16"/>
        </w:rPr>
        <w:t>Davit post</w:t>
      </w:r>
    </w:p>
    <w:p w14:paraId="0CF2B510">
      <w:pPr>
        <w:spacing w:before="3"/>
        <w:rPr>
          <w:sz w:val="11"/>
          <w:szCs w:val="16"/>
        </w:rPr>
      </w:pPr>
    </w:p>
    <w:p w14:paraId="240A5CCB">
      <w:pPr>
        <w:numPr>
          <w:ilvl w:val="0"/>
          <w:numId w:val="137"/>
        </w:numPr>
        <w:tabs>
          <w:tab w:val="left" w:pos="1073"/>
        </w:tabs>
        <w:spacing w:line="427" w:lineRule="auto"/>
        <w:ind w:right="222" w:firstLine="420"/>
        <w:jc w:val="both"/>
        <w:rPr>
          <w:spacing w:val="-1"/>
          <w:w w:val="99"/>
          <w:sz w:val="16"/>
          <w:szCs w:val="18"/>
          <w:lang w:eastAsia="zh-CN"/>
        </w:rPr>
      </w:pPr>
      <w:r>
        <w:rPr>
          <w:spacing w:val="1"/>
          <w:w w:val="99"/>
          <w:sz w:val="16"/>
          <w:szCs w:val="18"/>
          <w:lang w:eastAsia="zh-CN"/>
        </w:rPr>
        <w:t>吊柱型号、规格、防腐措施符合设计要求，锈蚀面积不超过</w:t>
      </w:r>
      <w:r>
        <w:rPr>
          <w:spacing w:val="-50"/>
          <w:sz w:val="16"/>
          <w:szCs w:val="18"/>
          <w:lang w:eastAsia="zh-CN"/>
        </w:rPr>
        <w:t xml:space="preserve"> </w:t>
      </w:r>
      <w:r>
        <w:rPr>
          <w:spacing w:val="1"/>
          <w:w w:val="99"/>
          <w:sz w:val="16"/>
          <w:szCs w:val="18"/>
          <w:lang w:eastAsia="zh-CN"/>
        </w:rPr>
        <w:t>20</w:t>
      </w:r>
      <w:r>
        <w:rPr>
          <w:w w:val="99"/>
          <w:sz w:val="16"/>
          <w:szCs w:val="18"/>
          <w:lang w:eastAsia="zh-CN"/>
        </w:rPr>
        <w:t>%。当采用圆吊柱</w:t>
      </w:r>
      <w:r>
        <w:rPr>
          <w:spacing w:val="-1"/>
          <w:w w:val="99"/>
          <w:sz w:val="16"/>
          <w:szCs w:val="18"/>
          <w:lang w:eastAsia="zh-CN"/>
        </w:rPr>
        <w:t>时，腕臂底座处应采取防扭转及滑动措施。</w:t>
      </w:r>
    </w:p>
    <w:p w14:paraId="251FB8E8">
      <w:pPr>
        <w:tabs>
          <w:tab w:val="left" w:pos="1073"/>
        </w:tabs>
        <w:ind w:left="122" w:right="222"/>
        <w:jc w:val="both"/>
        <w:rPr>
          <w:sz w:val="16"/>
          <w:szCs w:val="18"/>
          <w:lang w:eastAsia="zh-CN"/>
        </w:rPr>
      </w:pPr>
      <w:r>
        <w:rPr>
          <w:sz w:val="16"/>
          <w:szCs w:val="16"/>
          <w:lang w:eastAsia="zh-CN"/>
        </w:rPr>
        <w:t>The model, specification and anticorrosion measures of the hanging column meet the design requirements, and the corroded area shall not exceed 20%. When using round hanging column, anti-torsion and sliding measures should be taken at the base of wrist arm.</w:t>
      </w:r>
    </w:p>
    <w:p w14:paraId="0D1FF201">
      <w:pPr>
        <w:numPr>
          <w:ilvl w:val="0"/>
          <w:numId w:val="137"/>
        </w:numPr>
        <w:tabs>
          <w:tab w:val="left" w:pos="1068"/>
        </w:tabs>
        <w:spacing w:line="427" w:lineRule="auto"/>
        <w:ind w:right="222" w:firstLine="420"/>
        <w:jc w:val="both"/>
        <w:rPr>
          <w:w w:val="99"/>
          <w:sz w:val="16"/>
          <w:szCs w:val="18"/>
          <w:lang w:eastAsia="zh-CN"/>
        </w:rPr>
      </w:pPr>
      <w:r>
        <w:rPr>
          <w:spacing w:val="-1"/>
          <w:w w:val="99"/>
          <w:sz w:val="16"/>
          <w:szCs w:val="18"/>
          <w:lang w:eastAsia="zh-CN"/>
        </w:rPr>
        <w:t>吊柱法兰盘与隧道壁应结合密贴。吊柱固定螺栓应采用双螺母，拧紧螺帽后螺栓</w:t>
      </w:r>
      <w:r>
        <w:rPr>
          <w:spacing w:val="3"/>
          <w:w w:val="99"/>
          <w:sz w:val="16"/>
          <w:szCs w:val="18"/>
          <w:lang w:eastAsia="zh-CN"/>
        </w:rPr>
        <w:t>外露长度不得小于</w:t>
      </w:r>
      <w:r>
        <w:rPr>
          <w:spacing w:val="-48"/>
          <w:sz w:val="16"/>
          <w:szCs w:val="18"/>
          <w:lang w:eastAsia="zh-CN"/>
        </w:rPr>
        <w:t xml:space="preserve"> </w:t>
      </w:r>
      <w:r>
        <w:rPr>
          <w:spacing w:val="1"/>
          <w:w w:val="99"/>
          <w:sz w:val="16"/>
          <w:szCs w:val="18"/>
          <w:lang w:eastAsia="zh-CN"/>
        </w:rPr>
        <w:t>30m</w:t>
      </w:r>
      <w:r>
        <w:rPr>
          <w:spacing w:val="3"/>
          <w:w w:val="99"/>
          <w:sz w:val="16"/>
          <w:szCs w:val="18"/>
          <w:lang w:eastAsia="zh-CN"/>
        </w:rPr>
        <w:t>m；吊柱调整使用的镀锌闭环垫片不超过</w:t>
      </w:r>
      <w:r>
        <w:rPr>
          <w:spacing w:val="10"/>
          <w:sz w:val="16"/>
          <w:szCs w:val="18"/>
          <w:lang w:eastAsia="zh-CN"/>
        </w:rPr>
        <w:t xml:space="preserve"> </w:t>
      </w:r>
      <w:r>
        <w:rPr>
          <w:w w:val="99"/>
          <w:sz w:val="16"/>
          <w:szCs w:val="18"/>
          <w:lang w:eastAsia="zh-CN"/>
        </w:rPr>
        <w:t>2</w:t>
      </w:r>
      <w:r>
        <w:rPr>
          <w:spacing w:val="6"/>
          <w:sz w:val="16"/>
          <w:szCs w:val="18"/>
          <w:lang w:eastAsia="zh-CN"/>
        </w:rPr>
        <w:t xml:space="preserve"> </w:t>
      </w:r>
      <w:r>
        <w:rPr>
          <w:spacing w:val="3"/>
          <w:w w:val="99"/>
          <w:sz w:val="16"/>
          <w:szCs w:val="18"/>
          <w:lang w:eastAsia="zh-CN"/>
        </w:rPr>
        <w:t xml:space="preserve">片，垫片的面积不小于 </w:t>
      </w:r>
      <w:r>
        <w:rPr>
          <w:spacing w:val="1"/>
          <w:w w:val="99"/>
          <w:sz w:val="16"/>
          <w:szCs w:val="18"/>
          <w:lang w:eastAsia="zh-CN"/>
        </w:rPr>
        <w:t>50m</w:t>
      </w:r>
      <w:r>
        <w:rPr>
          <w:spacing w:val="-2"/>
          <w:w w:val="99"/>
          <w:sz w:val="16"/>
          <w:szCs w:val="18"/>
          <w:lang w:eastAsia="zh-CN"/>
        </w:rPr>
        <w:t>m</w:t>
      </w:r>
      <w:r>
        <w:rPr>
          <w:spacing w:val="2"/>
          <w:w w:val="99"/>
          <w:sz w:val="16"/>
          <w:szCs w:val="18"/>
          <w:lang w:eastAsia="zh-CN"/>
        </w:rPr>
        <w:t>×</w:t>
      </w:r>
      <w:r>
        <w:rPr>
          <w:spacing w:val="1"/>
          <w:w w:val="99"/>
          <w:sz w:val="16"/>
          <w:szCs w:val="18"/>
          <w:lang w:eastAsia="zh-CN"/>
        </w:rPr>
        <w:t>10</w:t>
      </w:r>
      <w:r>
        <w:rPr>
          <w:spacing w:val="-2"/>
          <w:w w:val="99"/>
          <w:sz w:val="16"/>
          <w:szCs w:val="18"/>
          <w:lang w:eastAsia="zh-CN"/>
        </w:rPr>
        <w:t>0</w:t>
      </w:r>
      <w:r>
        <w:rPr>
          <w:spacing w:val="1"/>
          <w:w w:val="99"/>
          <w:sz w:val="16"/>
          <w:szCs w:val="18"/>
          <w:lang w:eastAsia="zh-CN"/>
        </w:rPr>
        <w:t>m</w:t>
      </w:r>
      <w:r>
        <w:rPr>
          <w:spacing w:val="-2"/>
          <w:w w:val="99"/>
          <w:sz w:val="16"/>
          <w:szCs w:val="18"/>
          <w:lang w:eastAsia="zh-CN"/>
        </w:rPr>
        <w:t>m</w:t>
      </w:r>
      <w:r>
        <w:rPr>
          <w:spacing w:val="-1"/>
          <w:w w:val="99"/>
          <w:sz w:val="16"/>
          <w:szCs w:val="18"/>
          <w:lang w:eastAsia="zh-CN"/>
        </w:rPr>
        <w:t>，厚度不大于</w:t>
      </w:r>
      <w:r>
        <w:rPr>
          <w:spacing w:val="-50"/>
          <w:sz w:val="16"/>
          <w:szCs w:val="18"/>
          <w:lang w:eastAsia="zh-CN"/>
        </w:rPr>
        <w:t xml:space="preserve"> </w:t>
      </w:r>
      <w:r>
        <w:rPr>
          <w:spacing w:val="1"/>
          <w:w w:val="99"/>
          <w:sz w:val="16"/>
          <w:szCs w:val="18"/>
          <w:lang w:eastAsia="zh-CN"/>
        </w:rPr>
        <w:t>10m</w:t>
      </w:r>
      <w:r>
        <w:rPr>
          <w:spacing w:val="-2"/>
          <w:w w:val="99"/>
          <w:sz w:val="16"/>
          <w:szCs w:val="18"/>
          <w:lang w:eastAsia="zh-CN"/>
        </w:rPr>
        <w:t>m</w:t>
      </w:r>
      <w:r>
        <w:rPr>
          <w:w w:val="99"/>
          <w:sz w:val="16"/>
          <w:szCs w:val="18"/>
          <w:lang w:eastAsia="zh-CN"/>
        </w:rPr>
        <w:t>。</w:t>
      </w:r>
    </w:p>
    <w:p w14:paraId="39F79293">
      <w:pPr>
        <w:tabs>
          <w:tab w:val="left" w:pos="1068"/>
        </w:tabs>
        <w:ind w:left="122" w:right="222"/>
        <w:jc w:val="both"/>
        <w:rPr>
          <w:sz w:val="16"/>
          <w:szCs w:val="18"/>
          <w:lang w:eastAsia="zh-CN"/>
        </w:rPr>
      </w:pPr>
      <w:r>
        <w:rPr>
          <w:sz w:val="16"/>
          <w:szCs w:val="16"/>
          <w:lang w:eastAsia="zh-CN"/>
        </w:rPr>
        <w:t>Davit flange and tunnel wall should be combined and tightly attached. Double nuts shall be used for fixing bolts of hanging posts, and the exposed length of bolts shall not be less than 30mm after tightening nuts; No more than 2 galvanized closed-loop gaskets shall be used for davit adjustment, with an area of not less than 50mm × 100mm and a thickness of not more than 10mm.</w:t>
      </w:r>
    </w:p>
    <w:p w14:paraId="4C1DC75F">
      <w:pPr>
        <w:numPr>
          <w:ilvl w:val="0"/>
          <w:numId w:val="137"/>
        </w:numPr>
        <w:tabs>
          <w:tab w:val="left" w:pos="1067"/>
        </w:tabs>
        <w:spacing w:line="427" w:lineRule="auto"/>
        <w:ind w:right="222" w:firstLine="420"/>
        <w:jc w:val="both"/>
        <w:rPr>
          <w:sz w:val="16"/>
          <w:szCs w:val="18"/>
          <w:lang w:eastAsia="zh-CN"/>
        </w:rPr>
      </w:pPr>
      <w:r>
        <w:rPr>
          <w:spacing w:val="-9"/>
          <w:sz w:val="16"/>
          <w:szCs w:val="18"/>
          <w:lang w:eastAsia="zh-CN"/>
        </w:rPr>
        <w:t xml:space="preserve">吊柱不得扭曲，宜向受力反方向倾斜不大于 </w:t>
      </w:r>
      <w:r>
        <w:rPr>
          <w:sz w:val="16"/>
          <w:szCs w:val="18"/>
          <w:lang w:eastAsia="zh-CN"/>
        </w:rPr>
        <w:t>1</w:t>
      </w:r>
      <w:r>
        <w:rPr>
          <w:spacing w:val="-13"/>
          <w:sz w:val="16"/>
          <w:szCs w:val="18"/>
          <w:lang w:eastAsia="zh-CN"/>
        </w:rPr>
        <w:t>°。限界符合设计要求，允许偏差</w:t>
      </w:r>
      <w:r>
        <w:rPr>
          <w:sz w:val="16"/>
          <w:szCs w:val="18"/>
          <w:lang w:eastAsia="zh-CN"/>
        </w:rPr>
        <w:t xml:space="preserve"> 0～ 20mm，但不得侵入邻线基本建筑限界。</w:t>
      </w:r>
    </w:p>
    <w:p w14:paraId="5B4CFD1C">
      <w:pPr>
        <w:tabs>
          <w:tab w:val="left" w:pos="1067"/>
        </w:tabs>
        <w:ind w:left="122" w:right="222"/>
        <w:jc w:val="both"/>
        <w:rPr>
          <w:sz w:val="16"/>
          <w:szCs w:val="18"/>
          <w:lang w:eastAsia="zh-CN"/>
        </w:rPr>
      </w:pPr>
      <w:r>
        <w:rPr>
          <w:sz w:val="16"/>
          <w:szCs w:val="16"/>
          <w:lang w:eastAsia="zh-CN"/>
        </w:rPr>
        <w:t>The hanging column shall not be twisted, and should be inclined not more than 1 in the opposite direction of stress. The clearance meets the design requirements, with allowable deviation of 0 ~ 20mm, but it shall not invade the basic building clearance of adjacent lines.</w:t>
      </w:r>
    </w:p>
    <w:p w14:paraId="3739006E">
      <w:pPr>
        <w:spacing w:line="289" w:lineRule="exact"/>
        <w:ind w:left="284" w:right="384"/>
        <w:jc w:val="center"/>
        <w:outlineLvl w:val="0"/>
        <w:rPr>
          <w:b/>
          <w:bCs/>
          <w:spacing w:val="-2"/>
          <w:w w:val="95"/>
          <w:sz w:val="20"/>
          <w:szCs w:val="20"/>
        </w:rPr>
      </w:pPr>
      <w:r>
        <w:rPr>
          <w:b/>
          <w:bCs/>
          <w:spacing w:val="-2"/>
          <w:w w:val="95"/>
          <w:sz w:val="20"/>
          <w:szCs w:val="20"/>
        </w:rPr>
        <w:t>基础及拉线</w:t>
      </w:r>
    </w:p>
    <w:p w14:paraId="66EDF55A">
      <w:pPr>
        <w:ind w:left="284" w:right="384"/>
        <w:jc w:val="center"/>
        <w:outlineLvl w:val="0"/>
        <w:rPr>
          <w:b/>
          <w:bCs/>
          <w:sz w:val="20"/>
          <w:szCs w:val="20"/>
        </w:rPr>
      </w:pPr>
      <w:r>
        <w:rPr>
          <w:b/>
          <w:bCs/>
          <w:sz w:val="20"/>
          <w:szCs w:val="20"/>
        </w:rPr>
        <w:t>Foundation and stay wire</w:t>
      </w:r>
    </w:p>
    <w:p w14:paraId="639214E8">
      <w:pPr>
        <w:numPr>
          <w:ilvl w:val="0"/>
          <w:numId w:val="128"/>
        </w:numPr>
        <w:tabs>
          <w:tab w:val="left" w:pos="1068"/>
        </w:tabs>
        <w:spacing w:before="186"/>
        <w:ind w:left="1068"/>
        <w:rPr>
          <w:spacing w:val="-3"/>
          <w:w w:val="95"/>
          <w:sz w:val="16"/>
          <w:szCs w:val="18"/>
        </w:rPr>
      </w:pPr>
      <w:r>
        <w:rPr>
          <w:spacing w:val="-3"/>
          <w:w w:val="95"/>
          <w:sz w:val="16"/>
          <w:szCs w:val="18"/>
        </w:rPr>
        <w:t>支柱基础</w:t>
      </w:r>
    </w:p>
    <w:p w14:paraId="38DFDC8A">
      <w:pPr>
        <w:tabs>
          <w:tab w:val="left" w:pos="1068"/>
        </w:tabs>
        <w:ind w:left="1068"/>
        <w:rPr>
          <w:sz w:val="16"/>
          <w:szCs w:val="18"/>
        </w:rPr>
      </w:pPr>
      <w:r>
        <w:rPr>
          <w:sz w:val="16"/>
          <w:szCs w:val="16"/>
        </w:rPr>
        <w:t>Pillar foundation</w:t>
      </w:r>
    </w:p>
    <w:p w14:paraId="60944B5F">
      <w:pPr>
        <w:spacing w:before="6"/>
        <w:rPr>
          <w:sz w:val="11"/>
          <w:szCs w:val="16"/>
        </w:rPr>
      </w:pPr>
    </w:p>
    <w:p w14:paraId="569FFE8A">
      <w:pPr>
        <w:numPr>
          <w:ilvl w:val="0"/>
          <w:numId w:val="138"/>
        </w:numPr>
        <w:tabs>
          <w:tab w:val="left" w:pos="1067"/>
        </w:tabs>
        <w:spacing w:line="427" w:lineRule="auto"/>
        <w:ind w:right="222" w:firstLine="420"/>
        <w:jc w:val="both"/>
        <w:rPr>
          <w:spacing w:val="-2"/>
          <w:sz w:val="16"/>
          <w:szCs w:val="18"/>
          <w:lang w:eastAsia="zh-CN"/>
        </w:rPr>
      </w:pPr>
      <w:r>
        <w:rPr>
          <w:spacing w:val="-2"/>
          <w:sz w:val="16"/>
          <w:szCs w:val="18"/>
          <w:lang w:eastAsia="zh-CN"/>
        </w:rPr>
        <w:t>金属支柱基础面应高出地面（或站台面）100～200mm</w:t>
      </w:r>
      <w:r>
        <w:rPr>
          <w:spacing w:val="-6"/>
          <w:sz w:val="16"/>
          <w:szCs w:val="18"/>
          <w:lang w:eastAsia="zh-CN"/>
        </w:rPr>
        <w:t xml:space="preserve">。基础外露 </w:t>
      </w:r>
      <w:r>
        <w:rPr>
          <w:spacing w:val="-2"/>
          <w:sz w:val="16"/>
          <w:szCs w:val="18"/>
          <w:lang w:eastAsia="zh-CN"/>
        </w:rPr>
        <w:t>400mm</w:t>
      </w:r>
      <w:r>
        <w:rPr>
          <w:spacing w:val="-7"/>
          <w:sz w:val="16"/>
          <w:szCs w:val="18"/>
          <w:lang w:eastAsia="zh-CN"/>
        </w:rPr>
        <w:t xml:space="preserve"> 以上者应</w:t>
      </w:r>
      <w:r>
        <w:rPr>
          <w:spacing w:val="-2"/>
          <w:sz w:val="16"/>
          <w:szCs w:val="18"/>
          <w:lang w:eastAsia="zh-CN"/>
        </w:rPr>
        <w:t xml:space="preserve">培土，每边培土宽度为 </w:t>
      </w:r>
      <w:r>
        <w:rPr>
          <w:sz w:val="16"/>
          <w:szCs w:val="18"/>
          <w:lang w:eastAsia="zh-CN"/>
        </w:rPr>
        <w:t>500mm</w:t>
      </w:r>
      <w:r>
        <w:rPr>
          <w:spacing w:val="-2"/>
          <w:sz w:val="16"/>
          <w:szCs w:val="18"/>
          <w:lang w:eastAsia="zh-CN"/>
        </w:rPr>
        <w:t xml:space="preserve">，培土边坡与水平面呈 </w:t>
      </w:r>
      <w:r>
        <w:rPr>
          <w:sz w:val="16"/>
          <w:szCs w:val="18"/>
          <w:lang w:eastAsia="zh-CN"/>
        </w:rPr>
        <w:t>45°。金属支柱有基础帽时，基础帽</w:t>
      </w:r>
      <w:r>
        <w:rPr>
          <w:spacing w:val="-2"/>
          <w:sz w:val="16"/>
          <w:szCs w:val="18"/>
          <w:lang w:eastAsia="zh-CN"/>
        </w:rPr>
        <w:t>应完整无破损、无裂纹。</w:t>
      </w:r>
    </w:p>
    <w:p w14:paraId="21996B74">
      <w:pPr>
        <w:tabs>
          <w:tab w:val="left" w:pos="1067"/>
        </w:tabs>
        <w:ind w:left="122" w:right="222"/>
        <w:jc w:val="both"/>
        <w:rPr>
          <w:sz w:val="16"/>
          <w:szCs w:val="18"/>
          <w:lang w:eastAsia="zh-CN"/>
        </w:rPr>
      </w:pPr>
      <w:r>
        <w:rPr>
          <w:sz w:val="16"/>
          <w:szCs w:val="16"/>
          <w:lang w:eastAsia="zh-CN"/>
        </w:rPr>
        <w:t>The foundation surface of metal pillar should be 100 ~ 200mm higher than the ground (or platform surface). If the foundation is exposed more than 400mm, the width of each side should be 500mm, and the slope should be 45 degrees with the horizontal plane. When the metal pillar has a foundation cap, the foundation cap should be complete without damage and crack.</w:t>
      </w:r>
    </w:p>
    <w:p w14:paraId="6DB49AE8">
      <w:pPr>
        <w:numPr>
          <w:ilvl w:val="0"/>
          <w:numId w:val="138"/>
        </w:numPr>
        <w:tabs>
          <w:tab w:val="left" w:pos="1067"/>
        </w:tabs>
        <w:spacing w:line="427" w:lineRule="auto"/>
        <w:ind w:left="542" w:right="229" w:firstLine="0"/>
        <w:jc w:val="both"/>
        <w:rPr>
          <w:spacing w:val="-2"/>
          <w:sz w:val="16"/>
          <w:szCs w:val="18"/>
          <w:lang w:eastAsia="zh-CN"/>
        </w:rPr>
      </w:pPr>
      <w:r>
        <w:rPr>
          <w:w w:val="95"/>
          <w:sz w:val="16"/>
          <w:szCs w:val="18"/>
          <w:lang w:eastAsia="zh-CN"/>
        </w:rPr>
        <w:t>支柱根部周围</w:t>
      </w:r>
      <w:r>
        <w:rPr>
          <w:spacing w:val="40"/>
          <w:sz w:val="16"/>
          <w:szCs w:val="18"/>
          <w:lang w:eastAsia="zh-CN"/>
        </w:rPr>
        <w:t xml:space="preserve"> </w:t>
      </w:r>
      <w:r>
        <w:rPr>
          <w:w w:val="95"/>
          <w:sz w:val="16"/>
          <w:szCs w:val="18"/>
          <w:lang w:eastAsia="zh-CN"/>
        </w:rPr>
        <w:t xml:space="preserve">5m 范围内不得取土，1m 范围内应保持清洁，不得有积水和杂物。 </w:t>
      </w:r>
      <w:r>
        <w:rPr>
          <w:spacing w:val="-2"/>
          <w:sz w:val="16"/>
          <w:szCs w:val="18"/>
          <w:lang w:eastAsia="zh-CN"/>
        </w:rPr>
        <w:t>258．桥梁、隧道内埋入杆件</w:t>
      </w:r>
    </w:p>
    <w:p w14:paraId="36F64653">
      <w:pPr>
        <w:tabs>
          <w:tab w:val="left" w:pos="1067"/>
        </w:tabs>
        <w:ind w:left="542" w:right="229"/>
        <w:jc w:val="both"/>
        <w:rPr>
          <w:sz w:val="16"/>
          <w:szCs w:val="18"/>
          <w:lang w:eastAsia="zh-CN"/>
        </w:rPr>
      </w:pPr>
      <w:r>
        <w:rPr>
          <w:sz w:val="16"/>
          <w:szCs w:val="16"/>
          <w:lang w:eastAsia="zh-CN"/>
        </w:rPr>
        <w:t>Soil shall not be taken within 5m around the root of the pillar, and shall be kept clean within 1m, without accumulated water and sundries. 258. Embedded members in bridges and tunnels</w:t>
      </w:r>
    </w:p>
    <w:p w14:paraId="0845ADE2">
      <w:pPr>
        <w:numPr>
          <w:ilvl w:val="0"/>
          <w:numId w:val="139"/>
        </w:numPr>
        <w:tabs>
          <w:tab w:val="left" w:pos="1068"/>
        </w:tabs>
        <w:spacing w:line="427" w:lineRule="auto"/>
        <w:ind w:right="222" w:firstLine="420"/>
        <w:jc w:val="both"/>
        <w:rPr>
          <w:spacing w:val="-1"/>
          <w:w w:val="99"/>
          <w:sz w:val="16"/>
          <w:szCs w:val="18"/>
          <w:lang w:eastAsia="zh-CN"/>
        </w:rPr>
      </w:pPr>
      <w:r>
        <w:rPr>
          <w:spacing w:val="-1"/>
          <w:w w:val="99"/>
          <w:sz w:val="16"/>
          <w:szCs w:val="18"/>
          <w:lang w:eastAsia="zh-CN"/>
        </w:rPr>
        <w:t>桥梁、隧道内的埋入杆件（包括立柱</w:t>
      </w:r>
      <w:r>
        <w:rPr>
          <w:spacing w:val="2"/>
          <w:w w:val="99"/>
          <w:sz w:val="16"/>
          <w:szCs w:val="18"/>
          <w:lang w:eastAsia="zh-CN"/>
        </w:rPr>
        <w:t>）</w:t>
      </w:r>
      <w:r>
        <w:rPr>
          <w:spacing w:val="-1"/>
          <w:w w:val="99"/>
          <w:sz w:val="16"/>
          <w:szCs w:val="18"/>
          <w:lang w:eastAsia="zh-CN"/>
        </w:rPr>
        <w:t>应安装牢固，无断裂、变形，其填充物不</w:t>
      </w:r>
      <w:r>
        <w:rPr>
          <w:spacing w:val="-9"/>
          <w:w w:val="99"/>
          <w:sz w:val="16"/>
          <w:szCs w:val="18"/>
          <w:lang w:eastAsia="zh-CN"/>
        </w:rPr>
        <w:t>得剥落和裂纹，杆件要做好防腐处理。埋入杆件受力后，其周围灌注部分不得有裂纹、破损</w:t>
      </w:r>
      <w:r>
        <w:rPr>
          <w:spacing w:val="-1"/>
          <w:w w:val="99"/>
          <w:sz w:val="16"/>
          <w:szCs w:val="18"/>
          <w:lang w:eastAsia="zh-CN"/>
        </w:rPr>
        <w:t>及脱落现象，螺栓本体不得松动和变形。</w:t>
      </w:r>
    </w:p>
    <w:p w14:paraId="2E81F1F7">
      <w:pPr>
        <w:tabs>
          <w:tab w:val="left" w:pos="1068"/>
        </w:tabs>
        <w:ind w:left="122" w:right="222"/>
        <w:jc w:val="both"/>
        <w:rPr>
          <w:sz w:val="16"/>
          <w:szCs w:val="18"/>
          <w:lang w:eastAsia="zh-CN"/>
        </w:rPr>
      </w:pPr>
      <w:r>
        <w:rPr>
          <w:sz w:val="16"/>
          <w:szCs w:val="16"/>
          <w:lang w:eastAsia="zh-CN"/>
        </w:rPr>
        <w:t>Embedded bars (including columns) in bridges and tunnels shall be installed firmly without fracture or deformation, and their fillers shall not peel off and crack, and the bars shall be treated with anticorrosion. After the embedded bar is stressed, the pouring part around it shall not have cracks, damages and shedding, and the bolt body shall not be loose and deformed.</w:t>
      </w:r>
    </w:p>
    <w:p w14:paraId="1DC429AA">
      <w:pPr>
        <w:numPr>
          <w:ilvl w:val="0"/>
          <w:numId w:val="139"/>
        </w:numPr>
        <w:tabs>
          <w:tab w:val="left" w:pos="1067"/>
        </w:tabs>
        <w:spacing w:line="267" w:lineRule="exact"/>
        <w:ind w:left="1066" w:hanging="525"/>
        <w:rPr>
          <w:spacing w:val="-1"/>
          <w:w w:val="95"/>
          <w:sz w:val="16"/>
          <w:szCs w:val="18"/>
          <w:lang w:eastAsia="zh-CN"/>
        </w:rPr>
      </w:pPr>
      <w:r>
        <w:rPr>
          <w:spacing w:val="-1"/>
          <w:w w:val="95"/>
          <w:sz w:val="16"/>
          <w:szCs w:val="18"/>
          <w:lang w:eastAsia="zh-CN"/>
        </w:rPr>
        <w:t>后植锚栓或后植滑槽应避免设置在隧道伸缩缝、不同断面接缝、石缝或明显渗水、</w:t>
      </w:r>
    </w:p>
    <w:p w14:paraId="7924BF9B">
      <w:pPr>
        <w:tabs>
          <w:tab w:val="left" w:pos="1067"/>
        </w:tabs>
        <w:ind w:left="1066"/>
        <w:rPr>
          <w:sz w:val="16"/>
          <w:szCs w:val="18"/>
          <w:lang w:eastAsia="zh-CN"/>
        </w:rPr>
      </w:pPr>
      <w:r>
        <w:rPr>
          <w:sz w:val="16"/>
          <w:szCs w:val="16"/>
          <w:lang w:eastAsia="zh-CN"/>
        </w:rPr>
        <w:t>Post-planting anchor bolts or post-planting chutes should be avoided from being set at tunnel expansion joints, joints of different sections, stone joints or obvious water seepage.</w:t>
      </w:r>
    </w:p>
    <w:p w14:paraId="764F62FE">
      <w:pPr>
        <w:spacing w:line="267" w:lineRule="exact"/>
        <w:rPr>
          <w:sz w:val="16"/>
          <w:szCs w:val="18"/>
          <w:lang w:eastAsia="zh-CN"/>
        </w:rPr>
        <w:sectPr>
          <w:pgSz w:w="11910" w:h="16840"/>
          <w:pgMar w:top="1480" w:right="1580" w:bottom="1380" w:left="1680" w:header="0" w:footer="1183" w:gutter="0"/>
          <w:cols w:space="720" w:num="1"/>
        </w:sectPr>
      </w:pPr>
    </w:p>
    <w:p w14:paraId="48FCCF09">
      <w:pPr>
        <w:spacing w:before="45"/>
        <w:ind w:left="122"/>
        <w:rPr>
          <w:spacing w:val="-1"/>
          <w:w w:val="95"/>
          <w:sz w:val="16"/>
          <w:szCs w:val="16"/>
          <w:lang w:eastAsia="zh-CN"/>
        </w:rPr>
      </w:pPr>
      <w:r>
        <w:rPr>
          <w:spacing w:val="-1"/>
          <w:w w:val="95"/>
          <w:sz w:val="16"/>
          <w:szCs w:val="16"/>
          <w:lang w:eastAsia="zh-CN"/>
        </w:rPr>
        <w:t>漏水处所。后植锚栓各埋入杆件的埋深、外露、距离符合设计要求，杆件之间距离允许偏差</w:t>
      </w:r>
    </w:p>
    <w:p w14:paraId="1244E83C">
      <w:pPr>
        <w:ind w:left="122"/>
        <w:rPr>
          <w:sz w:val="16"/>
          <w:szCs w:val="16"/>
          <w:lang w:eastAsia="zh-CN"/>
        </w:rPr>
      </w:pPr>
      <w:r>
        <w:rPr>
          <w:sz w:val="16"/>
          <w:szCs w:val="16"/>
          <w:lang w:eastAsia="zh-CN"/>
        </w:rPr>
        <w:t>Leaking place. The buried depth, exposure and distance of each embedded bar of post-planting anchor bolt meet the design requirements, and the distance between bars is allowed to deviate</w:t>
      </w:r>
    </w:p>
    <w:p w14:paraId="207C7F45">
      <w:pPr>
        <w:spacing w:before="5"/>
        <w:rPr>
          <w:sz w:val="11"/>
          <w:szCs w:val="16"/>
          <w:lang w:eastAsia="zh-CN"/>
        </w:rPr>
      </w:pPr>
    </w:p>
    <w:p w14:paraId="1744F95F">
      <w:pPr>
        <w:spacing w:before="1"/>
        <w:ind w:left="122"/>
        <w:rPr>
          <w:spacing w:val="-10"/>
          <w:sz w:val="16"/>
          <w:szCs w:val="16"/>
        </w:rPr>
      </w:pPr>
      <w:r>
        <w:rPr>
          <w:sz w:val="16"/>
          <w:szCs w:val="16"/>
        </w:rPr>
        <w:t>±20mm</w:t>
      </w:r>
      <w:r>
        <w:rPr>
          <w:spacing w:val="-5"/>
          <w:sz w:val="16"/>
          <w:szCs w:val="16"/>
        </w:rPr>
        <w:t xml:space="preserve">。滑槽 </w:t>
      </w:r>
      <w:r>
        <w:rPr>
          <w:sz w:val="16"/>
          <w:szCs w:val="16"/>
        </w:rPr>
        <w:t>T</w:t>
      </w:r>
      <w:r>
        <w:rPr>
          <w:spacing w:val="-9"/>
          <w:sz w:val="16"/>
          <w:szCs w:val="16"/>
        </w:rPr>
        <w:t xml:space="preserve"> 型螺栓距槽道端部不小于 </w:t>
      </w:r>
      <w:r>
        <w:rPr>
          <w:sz w:val="16"/>
          <w:szCs w:val="16"/>
        </w:rPr>
        <w:t>25mm</w:t>
      </w:r>
      <w:r>
        <w:rPr>
          <w:spacing w:val="-10"/>
          <w:sz w:val="16"/>
          <w:szCs w:val="16"/>
        </w:rPr>
        <w:t>。</w:t>
      </w:r>
    </w:p>
    <w:p w14:paraId="4703E0B8">
      <w:pPr>
        <w:ind w:left="122"/>
        <w:rPr>
          <w:sz w:val="16"/>
          <w:szCs w:val="16"/>
        </w:rPr>
      </w:pPr>
      <w:r>
        <w:rPr>
          <w:rFonts w:hint="eastAsia"/>
          <w:sz w:val="16"/>
          <w:szCs w:val="16"/>
        </w:rPr>
        <w:t>±</w:t>
      </w:r>
      <w:r>
        <w:rPr>
          <w:sz w:val="16"/>
          <w:szCs w:val="16"/>
        </w:rPr>
        <w:t xml:space="preserve"> 20mm. The distance between chute T-bolt and channel end is not less than 25mm.</w:t>
      </w:r>
    </w:p>
    <w:p w14:paraId="2D4C9FA3">
      <w:pPr>
        <w:spacing w:before="3"/>
        <w:rPr>
          <w:sz w:val="11"/>
          <w:szCs w:val="16"/>
        </w:rPr>
      </w:pPr>
    </w:p>
    <w:p w14:paraId="2D8A3C17">
      <w:pPr>
        <w:numPr>
          <w:ilvl w:val="0"/>
          <w:numId w:val="139"/>
        </w:numPr>
        <w:tabs>
          <w:tab w:val="left" w:pos="1068"/>
        </w:tabs>
        <w:spacing w:line="424" w:lineRule="auto"/>
        <w:ind w:right="224" w:firstLine="420"/>
        <w:rPr>
          <w:spacing w:val="-1"/>
          <w:w w:val="99"/>
          <w:sz w:val="16"/>
          <w:szCs w:val="18"/>
          <w:lang w:eastAsia="zh-CN"/>
        </w:rPr>
      </w:pPr>
      <w:r>
        <w:rPr>
          <w:spacing w:val="-1"/>
          <w:w w:val="99"/>
          <w:sz w:val="16"/>
          <w:szCs w:val="18"/>
          <w:lang w:eastAsia="zh-CN"/>
        </w:rPr>
        <w:t>使用后植化学黏结锚栓时，其黏结材料</w:t>
      </w:r>
      <w:r>
        <w:rPr>
          <w:spacing w:val="2"/>
          <w:w w:val="99"/>
          <w:sz w:val="16"/>
          <w:szCs w:val="18"/>
          <w:lang w:eastAsia="zh-CN"/>
        </w:rPr>
        <w:t>（</w:t>
      </w:r>
      <w:r>
        <w:rPr>
          <w:spacing w:val="-1"/>
          <w:w w:val="99"/>
          <w:sz w:val="16"/>
          <w:szCs w:val="18"/>
          <w:lang w:eastAsia="zh-CN"/>
        </w:rPr>
        <w:t>剂</w:t>
      </w:r>
      <w:r>
        <w:rPr>
          <w:spacing w:val="2"/>
          <w:w w:val="99"/>
          <w:sz w:val="16"/>
          <w:szCs w:val="18"/>
          <w:lang w:eastAsia="zh-CN"/>
        </w:rPr>
        <w:t>）</w:t>
      </w:r>
      <w:r>
        <w:rPr>
          <w:spacing w:val="-1"/>
          <w:w w:val="99"/>
          <w:sz w:val="16"/>
          <w:szCs w:val="18"/>
          <w:lang w:eastAsia="zh-CN"/>
        </w:rPr>
        <w:t>的养护</w:t>
      </w:r>
      <w:r>
        <w:rPr>
          <w:spacing w:val="2"/>
          <w:w w:val="99"/>
          <w:sz w:val="16"/>
          <w:szCs w:val="18"/>
          <w:lang w:eastAsia="zh-CN"/>
        </w:rPr>
        <w:t>（</w:t>
      </w:r>
      <w:r>
        <w:rPr>
          <w:w w:val="99"/>
          <w:sz w:val="16"/>
          <w:szCs w:val="18"/>
          <w:lang w:eastAsia="zh-CN"/>
        </w:rPr>
        <w:t>固化</w:t>
      </w:r>
      <w:r>
        <w:rPr>
          <w:spacing w:val="2"/>
          <w:w w:val="99"/>
          <w:sz w:val="16"/>
          <w:szCs w:val="18"/>
          <w:lang w:eastAsia="zh-CN"/>
        </w:rPr>
        <w:t>）</w:t>
      </w:r>
      <w:r>
        <w:rPr>
          <w:spacing w:val="-1"/>
          <w:w w:val="99"/>
          <w:sz w:val="16"/>
          <w:szCs w:val="18"/>
          <w:lang w:eastAsia="zh-CN"/>
        </w:rPr>
        <w:t>时间应达到相关要求。锚固拉拔力不应小于设计值。</w:t>
      </w:r>
    </w:p>
    <w:p w14:paraId="4F2B8740">
      <w:pPr>
        <w:tabs>
          <w:tab w:val="left" w:pos="1068"/>
        </w:tabs>
        <w:ind w:left="122" w:right="224"/>
        <w:rPr>
          <w:sz w:val="16"/>
          <w:szCs w:val="18"/>
          <w:lang w:eastAsia="zh-CN"/>
        </w:rPr>
      </w:pPr>
      <w:r>
        <w:rPr>
          <w:sz w:val="16"/>
          <w:szCs w:val="16"/>
          <w:lang w:eastAsia="zh-CN"/>
        </w:rPr>
        <w:t>When using post-implant chemical bonding anchor bolt, the curing (curing) time of its bonding material (agent) should meet relevant requirements. Anchorage drawing force should not be less than the design value.</w:t>
      </w:r>
    </w:p>
    <w:p w14:paraId="3DEF6899">
      <w:pPr>
        <w:numPr>
          <w:ilvl w:val="0"/>
          <w:numId w:val="140"/>
        </w:numPr>
        <w:tabs>
          <w:tab w:val="left" w:pos="1068"/>
        </w:tabs>
        <w:spacing w:before="5"/>
        <w:rPr>
          <w:spacing w:val="-2"/>
          <w:w w:val="95"/>
          <w:sz w:val="16"/>
          <w:szCs w:val="18"/>
        </w:rPr>
      </w:pPr>
      <w:r>
        <w:rPr>
          <w:spacing w:val="-2"/>
          <w:w w:val="95"/>
          <w:sz w:val="16"/>
          <w:szCs w:val="18"/>
        </w:rPr>
        <w:t>拉线和拉线基础</w:t>
      </w:r>
    </w:p>
    <w:p w14:paraId="02A884FF">
      <w:pPr>
        <w:tabs>
          <w:tab w:val="left" w:pos="1068"/>
        </w:tabs>
        <w:ind w:left="1068"/>
        <w:rPr>
          <w:sz w:val="16"/>
          <w:szCs w:val="18"/>
        </w:rPr>
      </w:pPr>
      <w:r>
        <w:rPr>
          <w:sz w:val="16"/>
          <w:szCs w:val="16"/>
        </w:rPr>
        <w:t>Cable and Cable Foundation</w:t>
      </w:r>
    </w:p>
    <w:p w14:paraId="3A4A6725">
      <w:pPr>
        <w:spacing w:before="4"/>
        <w:rPr>
          <w:sz w:val="11"/>
          <w:szCs w:val="16"/>
        </w:rPr>
      </w:pPr>
    </w:p>
    <w:p w14:paraId="2E409F9F">
      <w:pPr>
        <w:numPr>
          <w:ilvl w:val="0"/>
          <w:numId w:val="141"/>
        </w:numPr>
        <w:tabs>
          <w:tab w:val="left" w:pos="1068"/>
        </w:tabs>
        <w:spacing w:line="427" w:lineRule="auto"/>
        <w:ind w:right="222" w:firstLine="420"/>
        <w:jc w:val="both"/>
        <w:rPr>
          <w:spacing w:val="1"/>
          <w:w w:val="99"/>
          <w:sz w:val="16"/>
          <w:szCs w:val="18"/>
          <w:lang w:eastAsia="zh-CN"/>
        </w:rPr>
      </w:pPr>
      <w:r>
        <w:rPr>
          <w:spacing w:val="-1"/>
          <w:w w:val="99"/>
          <w:sz w:val="16"/>
          <w:szCs w:val="18"/>
          <w:lang w:eastAsia="zh-CN"/>
        </w:rPr>
        <w:t>接触悬挂、附加导线下锚拉线基础宜采用钢筋混凝土浇筑基础，外形尺寸和位置</w:t>
      </w:r>
      <w:r>
        <w:rPr>
          <w:spacing w:val="-9"/>
          <w:w w:val="99"/>
          <w:sz w:val="16"/>
          <w:szCs w:val="18"/>
          <w:lang w:eastAsia="zh-CN"/>
        </w:rPr>
        <w:t>应符合设计要求。拉线应位于下锚支导线的延长线上，在任何情况下不得侵入限界；与地面</w:t>
      </w:r>
      <w:r>
        <w:rPr>
          <w:spacing w:val="-1"/>
          <w:w w:val="99"/>
          <w:sz w:val="16"/>
          <w:szCs w:val="18"/>
          <w:lang w:eastAsia="zh-CN"/>
        </w:rPr>
        <w:t>夹角一般为</w:t>
      </w:r>
      <w:r>
        <w:rPr>
          <w:sz w:val="16"/>
          <w:szCs w:val="18"/>
          <w:lang w:eastAsia="zh-CN"/>
        </w:rPr>
        <w:t xml:space="preserve"> </w:t>
      </w:r>
      <w:r>
        <w:rPr>
          <w:spacing w:val="1"/>
          <w:w w:val="99"/>
          <w:sz w:val="16"/>
          <w:szCs w:val="18"/>
          <w:lang w:eastAsia="zh-CN"/>
        </w:rPr>
        <w:t>45</w:t>
      </w:r>
      <w:r>
        <w:rPr>
          <w:spacing w:val="-1"/>
          <w:w w:val="99"/>
          <w:sz w:val="16"/>
          <w:szCs w:val="18"/>
          <w:lang w:eastAsia="zh-CN"/>
        </w:rPr>
        <w:t>°，最大不得超过</w:t>
      </w:r>
      <w:r>
        <w:rPr>
          <w:spacing w:val="2"/>
          <w:sz w:val="16"/>
          <w:szCs w:val="18"/>
          <w:lang w:eastAsia="zh-CN"/>
        </w:rPr>
        <w:t xml:space="preserve"> </w:t>
      </w:r>
      <w:r>
        <w:rPr>
          <w:spacing w:val="1"/>
          <w:w w:val="99"/>
          <w:sz w:val="16"/>
          <w:szCs w:val="18"/>
          <w:lang w:eastAsia="zh-CN"/>
        </w:rPr>
        <w:t>6</w:t>
      </w:r>
      <w:r>
        <w:rPr>
          <w:spacing w:val="-2"/>
          <w:w w:val="99"/>
          <w:sz w:val="16"/>
          <w:szCs w:val="18"/>
          <w:lang w:eastAsia="zh-CN"/>
        </w:rPr>
        <w:t>0</w:t>
      </w:r>
      <w:r>
        <w:rPr>
          <w:spacing w:val="1"/>
          <w:w w:val="99"/>
          <w:sz w:val="16"/>
          <w:szCs w:val="18"/>
          <w:lang w:eastAsia="zh-CN"/>
        </w:rPr>
        <w:t>°。</w:t>
      </w:r>
    </w:p>
    <w:p w14:paraId="273FAC8B">
      <w:pPr>
        <w:tabs>
          <w:tab w:val="left" w:pos="1068"/>
        </w:tabs>
        <w:ind w:left="122" w:right="222"/>
        <w:jc w:val="both"/>
        <w:rPr>
          <w:sz w:val="16"/>
          <w:szCs w:val="18"/>
          <w:lang w:eastAsia="zh-CN"/>
        </w:rPr>
      </w:pPr>
      <w:r>
        <w:rPr>
          <w:sz w:val="16"/>
          <w:szCs w:val="16"/>
          <w:lang w:eastAsia="zh-CN"/>
        </w:rPr>
        <w:t>Reinforced concrete pouring foundation should be used for contact suspension and anchor cable foundation with additional wires, and its external dimensions and positions should meet the design requirements. The stay wire shall be located on the extension wire of the lower anchor branch conductor, and shall not invade the clearance under any circumstances; The included angle with the ground is generally 45, and the maximum shall not exceed 60.</w:t>
      </w:r>
    </w:p>
    <w:p w14:paraId="42DC2AD1">
      <w:pPr>
        <w:numPr>
          <w:ilvl w:val="0"/>
          <w:numId w:val="141"/>
        </w:numPr>
        <w:tabs>
          <w:tab w:val="left" w:pos="1067"/>
        </w:tabs>
        <w:spacing w:line="267" w:lineRule="exact"/>
        <w:ind w:left="1066"/>
        <w:rPr>
          <w:spacing w:val="-1"/>
          <w:w w:val="95"/>
          <w:sz w:val="16"/>
          <w:szCs w:val="18"/>
          <w:lang w:eastAsia="zh-CN"/>
        </w:rPr>
      </w:pPr>
      <w:r>
        <w:rPr>
          <w:spacing w:val="-1"/>
          <w:w w:val="95"/>
          <w:sz w:val="16"/>
          <w:szCs w:val="18"/>
          <w:lang w:eastAsia="zh-CN"/>
        </w:rPr>
        <w:t>拉线应绷紧，在同一支柱上的各拉线应受力均衡；锚板拉杆与拉线应成一条直线。</w:t>
      </w:r>
    </w:p>
    <w:p w14:paraId="08933B4B">
      <w:pPr>
        <w:tabs>
          <w:tab w:val="left" w:pos="1067"/>
        </w:tabs>
        <w:ind w:left="1066"/>
        <w:rPr>
          <w:sz w:val="16"/>
          <w:szCs w:val="18"/>
          <w:lang w:eastAsia="zh-CN"/>
        </w:rPr>
      </w:pPr>
      <w:r>
        <w:rPr>
          <w:sz w:val="16"/>
          <w:szCs w:val="16"/>
          <w:lang w:eastAsia="zh-CN"/>
        </w:rPr>
        <w:t>Stay wires should be tightened, and each stay wire on the same pillar should be stressed evenly; Anchor plate tie rod and tie wire should be in a straight line.</w:t>
      </w:r>
    </w:p>
    <w:p w14:paraId="29653C4F">
      <w:pPr>
        <w:spacing w:before="6"/>
        <w:rPr>
          <w:sz w:val="11"/>
          <w:szCs w:val="16"/>
          <w:lang w:eastAsia="zh-CN"/>
        </w:rPr>
      </w:pPr>
    </w:p>
    <w:p w14:paraId="1194D15C">
      <w:pPr>
        <w:numPr>
          <w:ilvl w:val="0"/>
          <w:numId w:val="141"/>
        </w:numPr>
        <w:tabs>
          <w:tab w:val="left" w:pos="1067"/>
        </w:tabs>
        <w:ind w:left="1066"/>
        <w:rPr>
          <w:spacing w:val="-1"/>
          <w:w w:val="95"/>
          <w:sz w:val="16"/>
          <w:szCs w:val="18"/>
          <w:lang w:eastAsia="zh-CN"/>
        </w:rPr>
      </w:pPr>
      <w:r>
        <w:rPr>
          <w:spacing w:val="-1"/>
          <w:w w:val="95"/>
          <w:sz w:val="16"/>
          <w:szCs w:val="18"/>
          <w:lang w:eastAsia="zh-CN"/>
        </w:rPr>
        <w:t>拉线应采取防腐措施且不得有断股、松股、接头及严重锈蚀。</w:t>
      </w:r>
    </w:p>
    <w:p w14:paraId="330A5EA5">
      <w:pPr>
        <w:tabs>
          <w:tab w:val="left" w:pos="1067"/>
        </w:tabs>
        <w:ind w:left="1066"/>
        <w:rPr>
          <w:sz w:val="16"/>
          <w:szCs w:val="18"/>
          <w:lang w:eastAsia="zh-CN"/>
        </w:rPr>
      </w:pPr>
      <w:r>
        <w:rPr>
          <w:sz w:val="16"/>
          <w:szCs w:val="16"/>
          <w:lang w:eastAsia="zh-CN"/>
        </w:rPr>
        <w:t>Anticorrosion measures shall be taken for stay wires, and there shall be no broken strands, loose strands, joints and serious corrosion.</w:t>
      </w:r>
    </w:p>
    <w:p w14:paraId="7A739C19">
      <w:pPr>
        <w:spacing w:before="3"/>
        <w:rPr>
          <w:sz w:val="11"/>
          <w:szCs w:val="16"/>
          <w:lang w:eastAsia="zh-CN"/>
        </w:rPr>
      </w:pPr>
    </w:p>
    <w:p w14:paraId="61555919">
      <w:pPr>
        <w:numPr>
          <w:ilvl w:val="0"/>
          <w:numId w:val="141"/>
        </w:numPr>
        <w:tabs>
          <w:tab w:val="left" w:pos="1174"/>
        </w:tabs>
        <w:ind w:left="1173" w:hanging="632"/>
        <w:rPr>
          <w:spacing w:val="-10"/>
          <w:w w:val="95"/>
          <w:sz w:val="16"/>
          <w:szCs w:val="18"/>
          <w:lang w:eastAsia="zh-CN"/>
        </w:rPr>
      </w:pPr>
      <w:r>
        <w:rPr>
          <w:w w:val="95"/>
          <w:sz w:val="16"/>
          <w:szCs w:val="18"/>
          <w:lang w:eastAsia="zh-CN"/>
        </w:rPr>
        <w:t>UT</w:t>
      </w:r>
      <w:r>
        <w:rPr>
          <w:spacing w:val="-2"/>
          <w:w w:val="95"/>
          <w:sz w:val="16"/>
          <w:szCs w:val="18"/>
          <w:lang w:eastAsia="zh-CN"/>
        </w:rPr>
        <w:t xml:space="preserve"> 型楔形线夹螺纹外露长度不小于</w:t>
      </w:r>
      <w:r>
        <w:rPr>
          <w:spacing w:val="48"/>
          <w:w w:val="150"/>
          <w:sz w:val="16"/>
          <w:szCs w:val="18"/>
          <w:lang w:eastAsia="zh-CN"/>
        </w:rPr>
        <w:t xml:space="preserve"> </w:t>
      </w:r>
      <w:r>
        <w:rPr>
          <w:w w:val="95"/>
          <w:sz w:val="16"/>
          <w:szCs w:val="18"/>
          <w:lang w:eastAsia="zh-CN"/>
        </w:rPr>
        <w:t>20mm</w:t>
      </w:r>
      <w:r>
        <w:rPr>
          <w:spacing w:val="-3"/>
          <w:sz w:val="16"/>
          <w:szCs w:val="18"/>
          <w:lang w:eastAsia="zh-CN"/>
        </w:rPr>
        <w:t xml:space="preserve"> </w:t>
      </w:r>
      <w:r>
        <w:rPr>
          <w:w w:val="95"/>
          <w:sz w:val="16"/>
          <w:szCs w:val="18"/>
          <w:lang w:eastAsia="zh-CN"/>
        </w:rPr>
        <w:t>且不大于螺纹全长的</w:t>
      </w:r>
      <w:r>
        <w:rPr>
          <w:spacing w:val="-6"/>
          <w:sz w:val="16"/>
          <w:szCs w:val="18"/>
          <w:lang w:eastAsia="zh-CN"/>
        </w:rPr>
        <w:t xml:space="preserve"> </w:t>
      </w:r>
      <w:r>
        <w:rPr>
          <w:w w:val="95"/>
          <w:sz w:val="16"/>
          <w:szCs w:val="18"/>
          <w:lang w:eastAsia="zh-CN"/>
        </w:rPr>
        <w:t>1/2</w:t>
      </w:r>
      <w:r>
        <w:rPr>
          <w:spacing w:val="-10"/>
          <w:w w:val="95"/>
          <w:sz w:val="16"/>
          <w:szCs w:val="18"/>
          <w:lang w:eastAsia="zh-CN"/>
        </w:rPr>
        <w:t>。</w:t>
      </w:r>
    </w:p>
    <w:p w14:paraId="770ED16E">
      <w:pPr>
        <w:tabs>
          <w:tab w:val="left" w:pos="1174"/>
        </w:tabs>
        <w:ind w:left="1173"/>
        <w:rPr>
          <w:sz w:val="16"/>
          <w:szCs w:val="18"/>
          <w:lang w:eastAsia="zh-CN"/>
        </w:rPr>
      </w:pPr>
      <w:r>
        <w:rPr>
          <w:sz w:val="16"/>
          <w:szCs w:val="16"/>
          <w:lang w:eastAsia="zh-CN"/>
        </w:rPr>
        <w:t>The thread exposed length of UT wedge clamp shall not be less than 20mm and not more than 1/2 of the total thread length.</w:t>
      </w:r>
    </w:p>
    <w:p w14:paraId="68C0AD63">
      <w:pPr>
        <w:spacing w:before="4"/>
        <w:rPr>
          <w:sz w:val="11"/>
          <w:szCs w:val="16"/>
          <w:lang w:eastAsia="zh-CN"/>
        </w:rPr>
      </w:pPr>
    </w:p>
    <w:p w14:paraId="76C6B49E">
      <w:pPr>
        <w:numPr>
          <w:ilvl w:val="0"/>
          <w:numId w:val="141"/>
        </w:numPr>
        <w:tabs>
          <w:tab w:val="left" w:pos="1067"/>
        </w:tabs>
        <w:ind w:left="1066"/>
        <w:rPr>
          <w:spacing w:val="-1"/>
          <w:w w:val="95"/>
          <w:sz w:val="16"/>
          <w:szCs w:val="18"/>
          <w:lang w:eastAsia="zh-CN"/>
        </w:rPr>
      </w:pPr>
      <w:r>
        <w:rPr>
          <w:spacing w:val="-1"/>
          <w:w w:val="95"/>
          <w:sz w:val="16"/>
          <w:szCs w:val="18"/>
          <w:lang w:eastAsia="zh-CN"/>
        </w:rPr>
        <w:t>拉线及下锚零部件不得与回流线、保护线、地线间形成环流通路。</w:t>
      </w:r>
    </w:p>
    <w:p w14:paraId="3D8BC657">
      <w:pPr>
        <w:tabs>
          <w:tab w:val="left" w:pos="1067"/>
        </w:tabs>
        <w:ind w:left="1066"/>
        <w:rPr>
          <w:sz w:val="16"/>
          <w:szCs w:val="18"/>
          <w:lang w:eastAsia="zh-CN"/>
        </w:rPr>
      </w:pPr>
      <w:r>
        <w:rPr>
          <w:sz w:val="16"/>
          <w:szCs w:val="16"/>
          <w:lang w:eastAsia="zh-CN"/>
        </w:rPr>
        <w:t>The pull wire and anchor parts shall not form a circulation path with the return line, protection line and ground line.</w:t>
      </w:r>
    </w:p>
    <w:p w14:paraId="57EAE0C0">
      <w:pPr>
        <w:spacing w:before="6"/>
        <w:rPr>
          <w:sz w:val="11"/>
          <w:szCs w:val="16"/>
          <w:lang w:eastAsia="zh-CN"/>
        </w:rPr>
      </w:pPr>
    </w:p>
    <w:p w14:paraId="39E4775F">
      <w:pPr>
        <w:numPr>
          <w:ilvl w:val="0"/>
          <w:numId w:val="141"/>
        </w:numPr>
        <w:tabs>
          <w:tab w:val="left" w:pos="1067"/>
        </w:tabs>
        <w:ind w:left="1066"/>
        <w:rPr>
          <w:spacing w:val="-1"/>
          <w:w w:val="95"/>
          <w:sz w:val="16"/>
          <w:szCs w:val="18"/>
          <w:lang w:eastAsia="zh-CN"/>
        </w:rPr>
      </w:pPr>
      <w:r>
        <w:rPr>
          <w:w w:val="95"/>
          <w:sz w:val="16"/>
          <w:szCs w:val="18"/>
          <w:lang w:eastAsia="zh-CN"/>
        </w:rPr>
        <w:t>基础周围</w:t>
      </w:r>
      <w:r>
        <w:rPr>
          <w:spacing w:val="19"/>
          <w:sz w:val="16"/>
          <w:szCs w:val="18"/>
          <w:lang w:eastAsia="zh-CN"/>
        </w:rPr>
        <w:t xml:space="preserve">  </w:t>
      </w:r>
      <w:r>
        <w:rPr>
          <w:w w:val="95"/>
          <w:sz w:val="16"/>
          <w:szCs w:val="18"/>
          <w:lang w:eastAsia="zh-CN"/>
        </w:rPr>
        <w:t>5m</w:t>
      </w:r>
      <w:r>
        <w:rPr>
          <w:spacing w:val="13"/>
          <w:sz w:val="16"/>
          <w:szCs w:val="18"/>
          <w:lang w:eastAsia="zh-CN"/>
        </w:rPr>
        <w:t xml:space="preserve"> </w:t>
      </w:r>
      <w:r>
        <w:rPr>
          <w:w w:val="95"/>
          <w:sz w:val="16"/>
          <w:szCs w:val="18"/>
          <w:lang w:eastAsia="zh-CN"/>
        </w:rPr>
        <w:t>范围内不得取土，1m</w:t>
      </w:r>
      <w:r>
        <w:rPr>
          <w:spacing w:val="14"/>
          <w:sz w:val="16"/>
          <w:szCs w:val="18"/>
          <w:lang w:eastAsia="zh-CN"/>
        </w:rPr>
        <w:t xml:space="preserve"> </w:t>
      </w:r>
      <w:r>
        <w:rPr>
          <w:spacing w:val="-1"/>
          <w:w w:val="95"/>
          <w:sz w:val="16"/>
          <w:szCs w:val="18"/>
          <w:lang w:eastAsia="zh-CN"/>
        </w:rPr>
        <w:t>范围内应保持清洁，不得有积水和杂物。</w:t>
      </w:r>
    </w:p>
    <w:p w14:paraId="1E477A51">
      <w:pPr>
        <w:tabs>
          <w:tab w:val="left" w:pos="1067"/>
        </w:tabs>
        <w:ind w:left="1066"/>
        <w:rPr>
          <w:sz w:val="16"/>
          <w:szCs w:val="18"/>
          <w:lang w:eastAsia="zh-CN"/>
        </w:rPr>
      </w:pPr>
      <w:r>
        <w:rPr>
          <w:sz w:val="16"/>
          <w:szCs w:val="16"/>
          <w:lang w:eastAsia="zh-CN"/>
        </w:rPr>
        <w:t>Soil shall not be taken within 5m around the foundation, and shall be kept clean within 1m, without accumulated water and sundries.</w:t>
      </w:r>
    </w:p>
    <w:p w14:paraId="3033A62B">
      <w:pPr>
        <w:spacing w:before="3"/>
        <w:rPr>
          <w:sz w:val="11"/>
          <w:szCs w:val="16"/>
          <w:lang w:eastAsia="zh-CN"/>
        </w:rPr>
      </w:pPr>
    </w:p>
    <w:p w14:paraId="152DA3D2">
      <w:pPr>
        <w:numPr>
          <w:ilvl w:val="0"/>
          <w:numId w:val="141"/>
        </w:numPr>
        <w:tabs>
          <w:tab w:val="left" w:pos="1068"/>
        </w:tabs>
        <w:spacing w:line="427" w:lineRule="auto"/>
        <w:ind w:right="224" w:firstLine="420"/>
        <w:rPr>
          <w:spacing w:val="-1"/>
          <w:w w:val="99"/>
          <w:sz w:val="16"/>
          <w:szCs w:val="18"/>
          <w:lang w:eastAsia="zh-CN"/>
        </w:rPr>
      </w:pPr>
      <w:r>
        <w:rPr>
          <w:spacing w:val="-1"/>
          <w:w w:val="99"/>
          <w:sz w:val="16"/>
          <w:szCs w:val="18"/>
          <w:lang w:eastAsia="zh-CN"/>
        </w:rPr>
        <w:t>对经常有机动车辆运行的场所以及装卸货物站台上等易被碰撞的拉线，应采取防护措施，参照第</w:t>
      </w:r>
      <w:r>
        <w:rPr>
          <w:spacing w:val="-53"/>
          <w:sz w:val="16"/>
          <w:szCs w:val="18"/>
          <w:lang w:eastAsia="zh-CN"/>
        </w:rPr>
        <w:t xml:space="preserve"> </w:t>
      </w:r>
      <w:r>
        <w:rPr>
          <w:spacing w:val="1"/>
          <w:w w:val="99"/>
          <w:sz w:val="16"/>
          <w:szCs w:val="18"/>
          <w:lang w:eastAsia="zh-CN"/>
        </w:rPr>
        <w:t>25</w:t>
      </w:r>
      <w:r>
        <w:rPr>
          <w:w w:val="99"/>
          <w:sz w:val="16"/>
          <w:szCs w:val="18"/>
          <w:lang w:eastAsia="zh-CN"/>
        </w:rPr>
        <w:t>7</w:t>
      </w:r>
      <w:r>
        <w:rPr>
          <w:spacing w:val="-52"/>
          <w:sz w:val="16"/>
          <w:szCs w:val="18"/>
          <w:lang w:eastAsia="zh-CN"/>
        </w:rPr>
        <w:t xml:space="preserve"> </w:t>
      </w:r>
      <w:r>
        <w:rPr>
          <w:spacing w:val="-1"/>
          <w:w w:val="99"/>
          <w:sz w:val="16"/>
          <w:szCs w:val="18"/>
          <w:lang w:eastAsia="zh-CN"/>
        </w:rPr>
        <w:t>条支柱防撞标准执行。</w:t>
      </w:r>
    </w:p>
    <w:p w14:paraId="2A350EA0">
      <w:pPr>
        <w:tabs>
          <w:tab w:val="left" w:pos="1068"/>
        </w:tabs>
        <w:ind w:left="122" w:right="224"/>
        <w:rPr>
          <w:sz w:val="16"/>
          <w:szCs w:val="18"/>
          <w:lang w:eastAsia="zh-CN"/>
        </w:rPr>
      </w:pPr>
      <w:r>
        <w:rPr>
          <w:sz w:val="16"/>
          <w:szCs w:val="16"/>
          <w:lang w:eastAsia="zh-CN"/>
        </w:rPr>
        <w:t>For places where motor vehicles often run and stay wires that are easy to be collided on cargo loading and unloading platforms, protective measures should be taken with reference to Article 257 pillar anti-collision standard.</w:t>
      </w:r>
    </w:p>
    <w:p w14:paraId="1E651EFF">
      <w:pPr>
        <w:spacing w:line="289" w:lineRule="exact"/>
        <w:ind w:left="3792"/>
        <w:outlineLvl w:val="0"/>
        <w:rPr>
          <w:b/>
          <w:bCs/>
          <w:spacing w:val="-10"/>
          <w:w w:val="95"/>
          <w:sz w:val="20"/>
          <w:szCs w:val="20"/>
        </w:rPr>
      </w:pPr>
      <w:r>
        <w:rPr>
          <w:b/>
          <w:bCs/>
          <w:w w:val="95"/>
          <w:sz w:val="20"/>
          <w:szCs w:val="20"/>
        </w:rPr>
        <w:t>附加悬</w:t>
      </w:r>
      <w:r>
        <w:rPr>
          <w:b/>
          <w:bCs/>
          <w:spacing w:val="-10"/>
          <w:w w:val="95"/>
          <w:sz w:val="20"/>
          <w:szCs w:val="20"/>
        </w:rPr>
        <w:t>挂</w:t>
      </w:r>
    </w:p>
    <w:p w14:paraId="1EF14382">
      <w:pPr>
        <w:ind w:left="3792"/>
        <w:outlineLvl w:val="0"/>
        <w:rPr>
          <w:b/>
          <w:bCs/>
          <w:sz w:val="20"/>
          <w:szCs w:val="20"/>
        </w:rPr>
      </w:pPr>
      <w:r>
        <w:rPr>
          <w:b/>
          <w:bCs/>
          <w:sz w:val="20"/>
          <w:szCs w:val="20"/>
        </w:rPr>
        <w:t>Additional suspension</w:t>
      </w:r>
    </w:p>
    <w:p w14:paraId="65BBDFD2">
      <w:pPr>
        <w:numPr>
          <w:ilvl w:val="0"/>
          <w:numId w:val="140"/>
        </w:numPr>
        <w:tabs>
          <w:tab w:val="left" w:pos="1068"/>
        </w:tabs>
        <w:spacing w:before="188"/>
        <w:rPr>
          <w:spacing w:val="-1"/>
          <w:w w:val="95"/>
          <w:sz w:val="16"/>
          <w:szCs w:val="18"/>
          <w:lang w:eastAsia="zh-CN"/>
        </w:rPr>
      </w:pPr>
      <w:r>
        <w:rPr>
          <w:spacing w:val="-1"/>
          <w:w w:val="95"/>
          <w:sz w:val="16"/>
          <w:szCs w:val="18"/>
          <w:lang w:eastAsia="zh-CN"/>
        </w:rPr>
        <w:t>附加导线系指接触悬挂以外的架空导线。包括供电线、回流线、架空避雷线等。</w:t>
      </w:r>
    </w:p>
    <w:p w14:paraId="07DC6607">
      <w:pPr>
        <w:tabs>
          <w:tab w:val="left" w:pos="1068"/>
        </w:tabs>
        <w:ind w:left="1068"/>
        <w:rPr>
          <w:sz w:val="16"/>
          <w:szCs w:val="18"/>
          <w:lang w:eastAsia="zh-CN"/>
        </w:rPr>
      </w:pPr>
      <w:r>
        <w:rPr>
          <w:sz w:val="16"/>
          <w:szCs w:val="16"/>
          <w:lang w:eastAsia="zh-CN"/>
        </w:rPr>
        <w:t>Additional conductors refer to overhead conductors other than contact suspension. Including power supply line, return line, overhead lightning protection line, etc.</w:t>
      </w:r>
    </w:p>
    <w:p w14:paraId="564BC548">
      <w:pPr>
        <w:spacing w:before="6"/>
        <w:rPr>
          <w:sz w:val="11"/>
          <w:szCs w:val="16"/>
          <w:lang w:eastAsia="zh-CN"/>
        </w:rPr>
      </w:pPr>
    </w:p>
    <w:p w14:paraId="0B6F5748">
      <w:pPr>
        <w:numPr>
          <w:ilvl w:val="0"/>
          <w:numId w:val="142"/>
        </w:numPr>
        <w:tabs>
          <w:tab w:val="left" w:pos="1067"/>
        </w:tabs>
        <w:rPr>
          <w:spacing w:val="-1"/>
          <w:w w:val="95"/>
          <w:sz w:val="16"/>
          <w:szCs w:val="18"/>
          <w:lang w:eastAsia="zh-CN"/>
        </w:rPr>
      </w:pPr>
      <w:r>
        <w:rPr>
          <w:w w:val="95"/>
          <w:sz w:val="16"/>
          <w:szCs w:val="18"/>
          <w:lang w:eastAsia="zh-CN"/>
        </w:rPr>
        <w:t>附加导线的材质和截面积应满足通过的最大电流和附件</w:t>
      </w:r>
      <w:r>
        <w:rPr>
          <w:spacing w:val="50"/>
          <w:w w:val="150"/>
          <w:sz w:val="16"/>
          <w:szCs w:val="18"/>
          <w:lang w:eastAsia="zh-CN"/>
        </w:rPr>
        <w:t xml:space="preserve"> </w:t>
      </w:r>
      <w:r>
        <w:rPr>
          <w:w w:val="95"/>
          <w:sz w:val="16"/>
          <w:szCs w:val="18"/>
          <w:lang w:eastAsia="zh-CN"/>
        </w:rPr>
        <w:t>14</w:t>
      </w:r>
      <w:r>
        <w:rPr>
          <w:spacing w:val="42"/>
          <w:w w:val="150"/>
          <w:sz w:val="16"/>
          <w:szCs w:val="18"/>
          <w:lang w:eastAsia="zh-CN"/>
        </w:rPr>
        <w:t xml:space="preserve"> </w:t>
      </w:r>
      <w:r>
        <w:rPr>
          <w:spacing w:val="-1"/>
          <w:w w:val="95"/>
          <w:sz w:val="16"/>
          <w:szCs w:val="18"/>
          <w:lang w:eastAsia="zh-CN"/>
        </w:rPr>
        <w:t>规定的机械强度安全系</w:t>
      </w:r>
    </w:p>
    <w:p w14:paraId="5B8D8806">
      <w:pPr>
        <w:tabs>
          <w:tab w:val="left" w:pos="1067"/>
        </w:tabs>
        <w:ind w:left="1066"/>
        <w:rPr>
          <w:sz w:val="16"/>
          <w:szCs w:val="18"/>
          <w:lang w:eastAsia="zh-CN"/>
        </w:rPr>
      </w:pPr>
      <w:r>
        <w:rPr>
          <w:sz w:val="16"/>
          <w:szCs w:val="16"/>
          <w:lang w:eastAsia="zh-CN"/>
        </w:rPr>
        <w:t>The material and cross-sectional area of additional conductors shall meet the maximum current passing through and the mechanical strength safety system specified in Annex 14</w:t>
      </w:r>
    </w:p>
    <w:p w14:paraId="7A266635">
      <w:pPr>
        <w:spacing w:before="4"/>
        <w:rPr>
          <w:sz w:val="11"/>
          <w:szCs w:val="16"/>
          <w:lang w:eastAsia="zh-CN"/>
        </w:rPr>
      </w:pPr>
    </w:p>
    <w:p w14:paraId="0DDBEFE8">
      <w:pPr>
        <w:ind w:left="122"/>
        <w:rPr>
          <w:spacing w:val="-10"/>
          <w:sz w:val="16"/>
          <w:szCs w:val="16"/>
        </w:rPr>
      </w:pPr>
      <w:r>
        <w:rPr>
          <w:w w:val="95"/>
          <w:sz w:val="16"/>
          <w:szCs w:val="16"/>
        </w:rPr>
        <w:t>数</w:t>
      </w:r>
      <w:r>
        <w:rPr>
          <w:spacing w:val="-10"/>
          <w:sz w:val="16"/>
          <w:szCs w:val="16"/>
        </w:rPr>
        <w:t>。</w:t>
      </w:r>
    </w:p>
    <w:p w14:paraId="0EF1FD4E">
      <w:pPr>
        <w:ind w:left="122"/>
        <w:rPr>
          <w:sz w:val="16"/>
          <w:szCs w:val="16"/>
        </w:rPr>
      </w:pPr>
      <w:r>
        <w:rPr>
          <w:sz w:val="16"/>
          <w:szCs w:val="16"/>
        </w:rPr>
        <w:t>Count.</w:t>
      </w:r>
    </w:p>
    <w:p w14:paraId="0E852FF1">
      <w:pPr>
        <w:spacing w:before="3"/>
        <w:rPr>
          <w:sz w:val="11"/>
          <w:szCs w:val="16"/>
        </w:rPr>
      </w:pPr>
    </w:p>
    <w:p w14:paraId="65D2CDE6">
      <w:pPr>
        <w:numPr>
          <w:ilvl w:val="0"/>
          <w:numId w:val="142"/>
        </w:numPr>
        <w:tabs>
          <w:tab w:val="left" w:pos="1067"/>
        </w:tabs>
        <w:rPr>
          <w:spacing w:val="-2"/>
          <w:w w:val="95"/>
          <w:sz w:val="16"/>
          <w:szCs w:val="18"/>
        </w:rPr>
      </w:pPr>
      <w:r>
        <w:rPr>
          <w:spacing w:val="-2"/>
          <w:w w:val="95"/>
          <w:sz w:val="16"/>
          <w:szCs w:val="18"/>
        </w:rPr>
        <w:t>张力和弛度</w:t>
      </w:r>
    </w:p>
    <w:p w14:paraId="0D40F172">
      <w:pPr>
        <w:tabs>
          <w:tab w:val="left" w:pos="1067"/>
        </w:tabs>
        <w:ind w:left="1066"/>
        <w:rPr>
          <w:sz w:val="16"/>
          <w:szCs w:val="18"/>
        </w:rPr>
      </w:pPr>
      <w:r>
        <w:rPr>
          <w:sz w:val="16"/>
          <w:szCs w:val="16"/>
        </w:rPr>
        <w:t>Tension and relaxation</w:t>
      </w:r>
    </w:p>
    <w:p w14:paraId="71D7F44D">
      <w:pPr>
        <w:spacing w:before="6"/>
        <w:rPr>
          <w:sz w:val="11"/>
          <w:szCs w:val="16"/>
        </w:rPr>
      </w:pPr>
    </w:p>
    <w:p w14:paraId="4A3C2132">
      <w:pPr>
        <w:spacing w:line="427" w:lineRule="auto"/>
        <w:ind w:left="542" w:right="5163"/>
        <w:rPr>
          <w:spacing w:val="-2"/>
          <w:sz w:val="16"/>
          <w:szCs w:val="16"/>
          <w:lang w:eastAsia="zh-CN"/>
        </w:rPr>
      </w:pPr>
      <w:r>
        <w:rPr>
          <w:spacing w:val="-2"/>
          <w:sz w:val="16"/>
          <w:szCs w:val="16"/>
          <w:lang w:eastAsia="zh-CN"/>
        </w:rPr>
        <w:t>标准值：符合安装曲线的要求。标准状态：标准值±6%。</w:t>
      </w:r>
    </w:p>
    <w:p w14:paraId="09C67DB8">
      <w:pPr>
        <w:ind w:left="542" w:right="5163"/>
        <w:rPr>
          <w:sz w:val="16"/>
          <w:szCs w:val="16"/>
          <w:lang w:eastAsia="zh-CN"/>
        </w:rPr>
      </w:pPr>
      <w:r>
        <w:rPr>
          <w:sz w:val="16"/>
          <w:szCs w:val="16"/>
          <w:lang w:eastAsia="zh-CN"/>
        </w:rPr>
        <w:t>Standard value: Meet the requirements of installation curve. Standard state: standard value 6%.</w:t>
      </w:r>
    </w:p>
    <w:p w14:paraId="54026EC4">
      <w:pPr>
        <w:spacing w:line="424" w:lineRule="auto"/>
        <w:ind w:left="542" w:right="5898"/>
        <w:rPr>
          <w:spacing w:val="-5"/>
          <w:w w:val="95"/>
          <w:sz w:val="16"/>
          <w:szCs w:val="16"/>
          <w:lang w:eastAsia="zh-CN"/>
        </w:rPr>
      </w:pPr>
      <w:r>
        <w:rPr>
          <w:spacing w:val="-2"/>
          <w:sz w:val="16"/>
          <w:szCs w:val="16"/>
          <w:lang w:eastAsia="zh-CN"/>
        </w:rPr>
        <w:t>警示值：标准值±8%。</w:t>
      </w:r>
      <w:r>
        <w:rPr>
          <w:w w:val="95"/>
          <w:sz w:val="16"/>
          <w:szCs w:val="16"/>
          <w:lang w:eastAsia="zh-CN"/>
        </w:rPr>
        <w:t>限界值：标准值±10</w:t>
      </w:r>
      <w:r>
        <w:rPr>
          <w:spacing w:val="-5"/>
          <w:w w:val="95"/>
          <w:sz w:val="16"/>
          <w:szCs w:val="16"/>
          <w:lang w:eastAsia="zh-CN"/>
        </w:rPr>
        <w:t>%。</w:t>
      </w:r>
    </w:p>
    <w:p w14:paraId="6AE1A925">
      <w:pPr>
        <w:ind w:left="542" w:right="5898"/>
        <w:rPr>
          <w:sz w:val="16"/>
          <w:szCs w:val="16"/>
          <w:lang w:eastAsia="zh-CN"/>
        </w:rPr>
      </w:pPr>
      <w:r>
        <w:rPr>
          <w:sz w:val="16"/>
          <w:szCs w:val="16"/>
          <w:lang w:eastAsia="zh-CN"/>
        </w:rPr>
        <w:t>Warning value: standard value 8%. Threshold value: 10% of standard value.</w:t>
      </w:r>
    </w:p>
    <w:p w14:paraId="38E6F77D">
      <w:pPr>
        <w:spacing w:before="3"/>
        <w:ind w:left="542"/>
        <w:rPr>
          <w:spacing w:val="-10"/>
          <w:w w:val="95"/>
          <w:sz w:val="16"/>
          <w:szCs w:val="16"/>
          <w:lang w:eastAsia="zh-CN"/>
        </w:rPr>
      </w:pPr>
      <w:r>
        <w:rPr>
          <w:w w:val="95"/>
          <w:sz w:val="16"/>
          <w:szCs w:val="16"/>
          <w:lang w:eastAsia="zh-CN"/>
        </w:rPr>
        <w:t>支柱同一侧悬挂为不同线径及材质的导线时，导线的弛度应以其中弛度较大的导线</w:t>
      </w:r>
      <w:r>
        <w:rPr>
          <w:spacing w:val="-10"/>
          <w:w w:val="95"/>
          <w:sz w:val="16"/>
          <w:szCs w:val="16"/>
          <w:lang w:eastAsia="zh-CN"/>
        </w:rPr>
        <w:t>为</w:t>
      </w:r>
    </w:p>
    <w:p w14:paraId="7D29EAA0">
      <w:pPr>
        <w:ind w:left="542"/>
        <w:rPr>
          <w:sz w:val="16"/>
          <w:szCs w:val="16"/>
          <w:lang w:eastAsia="zh-CN"/>
        </w:rPr>
      </w:pPr>
      <w:r>
        <w:rPr>
          <w:sz w:val="16"/>
          <w:szCs w:val="16"/>
          <w:lang w:eastAsia="zh-CN"/>
        </w:rPr>
        <w:t>When wires with different diameters and materials are suspended on the same side of the strut, the sag degree of the wires shall be the one with larger sag degree</w:t>
      </w:r>
    </w:p>
    <w:p w14:paraId="5497D969">
      <w:pPr>
        <w:spacing w:before="6"/>
        <w:rPr>
          <w:sz w:val="11"/>
          <w:szCs w:val="16"/>
          <w:lang w:eastAsia="zh-CN"/>
        </w:rPr>
      </w:pPr>
    </w:p>
    <w:p w14:paraId="43AC39E2">
      <w:pPr>
        <w:ind w:left="122"/>
        <w:rPr>
          <w:spacing w:val="-10"/>
          <w:sz w:val="16"/>
          <w:szCs w:val="16"/>
        </w:rPr>
      </w:pPr>
      <w:r>
        <w:rPr>
          <w:w w:val="95"/>
          <w:sz w:val="16"/>
          <w:szCs w:val="16"/>
        </w:rPr>
        <w:t>准</w:t>
      </w:r>
      <w:r>
        <w:rPr>
          <w:spacing w:val="-10"/>
          <w:sz w:val="16"/>
          <w:szCs w:val="16"/>
        </w:rPr>
        <w:t>。</w:t>
      </w:r>
    </w:p>
    <w:p w14:paraId="6DED86A6">
      <w:pPr>
        <w:ind w:left="122"/>
        <w:rPr>
          <w:sz w:val="16"/>
          <w:szCs w:val="16"/>
        </w:rPr>
      </w:pPr>
      <w:r>
        <w:rPr>
          <w:sz w:val="16"/>
          <w:szCs w:val="16"/>
        </w:rPr>
        <w:t>Accurate.</w:t>
      </w:r>
    </w:p>
    <w:p w14:paraId="3C195CFE">
      <w:pPr>
        <w:spacing w:before="3"/>
        <w:rPr>
          <w:sz w:val="11"/>
          <w:szCs w:val="16"/>
        </w:rPr>
      </w:pPr>
    </w:p>
    <w:p w14:paraId="5D72FBCB">
      <w:pPr>
        <w:numPr>
          <w:ilvl w:val="0"/>
          <w:numId w:val="142"/>
        </w:numPr>
        <w:tabs>
          <w:tab w:val="left" w:pos="1067"/>
        </w:tabs>
        <w:rPr>
          <w:spacing w:val="-2"/>
          <w:w w:val="95"/>
          <w:sz w:val="16"/>
          <w:szCs w:val="18"/>
        </w:rPr>
      </w:pPr>
      <w:r>
        <w:rPr>
          <w:spacing w:val="-2"/>
          <w:w w:val="95"/>
          <w:sz w:val="16"/>
          <w:szCs w:val="18"/>
        </w:rPr>
        <w:t>接头及损伤</w:t>
      </w:r>
    </w:p>
    <w:p w14:paraId="5E0B8E2A">
      <w:pPr>
        <w:tabs>
          <w:tab w:val="left" w:pos="1067"/>
        </w:tabs>
        <w:ind w:left="1066"/>
        <w:rPr>
          <w:sz w:val="16"/>
          <w:szCs w:val="18"/>
        </w:rPr>
      </w:pPr>
      <w:r>
        <w:rPr>
          <w:sz w:val="16"/>
          <w:szCs w:val="16"/>
        </w:rPr>
        <w:t>Joint and damage</w:t>
      </w:r>
    </w:p>
    <w:p w14:paraId="3DFDAF3B">
      <w:pPr>
        <w:spacing w:before="4"/>
        <w:rPr>
          <w:sz w:val="11"/>
          <w:szCs w:val="16"/>
        </w:rPr>
      </w:pPr>
    </w:p>
    <w:p w14:paraId="0B703B92">
      <w:pPr>
        <w:numPr>
          <w:ilvl w:val="1"/>
          <w:numId w:val="142"/>
        </w:numPr>
        <w:tabs>
          <w:tab w:val="left" w:pos="1068"/>
        </w:tabs>
        <w:spacing w:line="427" w:lineRule="auto"/>
        <w:ind w:right="222" w:firstLine="420"/>
        <w:rPr>
          <w:spacing w:val="-1"/>
          <w:w w:val="99"/>
          <w:sz w:val="16"/>
          <w:szCs w:val="18"/>
          <w:lang w:eastAsia="zh-CN"/>
        </w:rPr>
      </w:pPr>
      <w:r>
        <w:rPr>
          <w:spacing w:val="-1"/>
          <w:w w:val="99"/>
          <w:sz w:val="16"/>
          <w:szCs w:val="18"/>
          <w:lang w:eastAsia="zh-CN"/>
        </w:rPr>
        <w:t>跨越铁路，一、二级公路，重要通航河流时，附加导线不得有接头。不同金属、不同规格、不同绞制方向的导线严禁直接进行接头。</w:t>
      </w:r>
    </w:p>
    <w:p w14:paraId="431EF94E">
      <w:pPr>
        <w:tabs>
          <w:tab w:val="left" w:pos="1068"/>
        </w:tabs>
        <w:ind w:left="122" w:right="222"/>
        <w:rPr>
          <w:sz w:val="16"/>
          <w:szCs w:val="18"/>
          <w:lang w:eastAsia="zh-CN"/>
        </w:rPr>
      </w:pPr>
      <w:r>
        <w:rPr>
          <w:sz w:val="16"/>
          <w:szCs w:val="16"/>
          <w:lang w:eastAsia="zh-CN"/>
        </w:rPr>
        <w:t>When crossing railways, first-class and second-class highways and important navigable rivers, there shall be no joints for additional conductors. It is strictly forbidden to connect wires of different metals, specifications and twisting directions directly.</w:t>
      </w:r>
    </w:p>
    <w:p w14:paraId="37240D92">
      <w:pPr>
        <w:spacing w:line="427" w:lineRule="auto"/>
        <w:rPr>
          <w:sz w:val="16"/>
          <w:szCs w:val="18"/>
          <w:lang w:eastAsia="zh-CN"/>
        </w:rPr>
        <w:sectPr>
          <w:pgSz w:w="11910" w:h="16840"/>
          <w:pgMar w:top="1480" w:right="1580" w:bottom="1380" w:left="1680" w:header="0" w:footer="1183" w:gutter="0"/>
          <w:cols w:space="720" w:num="1"/>
        </w:sectPr>
      </w:pPr>
    </w:p>
    <w:p w14:paraId="700F1188">
      <w:pPr>
        <w:numPr>
          <w:ilvl w:val="1"/>
          <w:numId w:val="142"/>
        </w:numPr>
        <w:tabs>
          <w:tab w:val="left" w:pos="1068"/>
        </w:tabs>
        <w:spacing w:before="45" w:line="427" w:lineRule="auto"/>
        <w:ind w:right="222" w:firstLine="420"/>
        <w:rPr>
          <w:sz w:val="16"/>
          <w:szCs w:val="18"/>
          <w:lang w:eastAsia="zh-CN"/>
        </w:rPr>
      </w:pPr>
      <w:r>
        <w:rPr>
          <w:spacing w:val="-3"/>
          <w:sz w:val="16"/>
          <w:szCs w:val="18"/>
          <w:lang w:eastAsia="zh-CN"/>
        </w:rPr>
        <w:t xml:space="preserve">一个跨距内一根导线的接头不得超过 </w:t>
      </w:r>
      <w:r>
        <w:rPr>
          <w:spacing w:val="-2"/>
          <w:sz w:val="16"/>
          <w:szCs w:val="18"/>
          <w:lang w:eastAsia="zh-CN"/>
        </w:rPr>
        <w:t>1</w:t>
      </w:r>
      <w:r>
        <w:rPr>
          <w:spacing w:val="-10"/>
          <w:sz w:val="16"/>
          <w:szCs w:val="18"/>
          <w:lang w:eastAsia="zh-CN"/>
        </w:rPr>
        <w:t xml:space="preserve"> 处。一个耐张段内附加导线接头、断股和</w:t>
      </w:r>
      <w:r>
        <w:rPr>
          <w:spacing w:val="-2"/>
          <w:sz w:val="16"/>
          <w:szCs w:val="18"/>
          <w:lang w:eastAsia="zh-CN"/>
        </w:rPr>
        <w:t xml:space="preserve">补强线段的总数量不得超过下列规定，且接头距悬挂点的距离应大于 </w:t>
      </w:r>
      <w:r>
        <w:rPr>
          <w:sz w:val="16"/>
          <w:szCs w:val="18"/>
          <w:lang w:eastAsia="zh-CN"/>
        </w:rPr>
        <w:t>500mm：</w:t>
      </w:r>
    </w:p>
    <w:p w14:paraId="541CB1C1">
      <w:pPr>
        <w:tabs>
          <w:tab w:val="left" w:pos="1068"/>
        </w:tabs>
        <w:ind w:left="122" w:right="222"/>
        <w:rPr>
          <w:sz w:val="16"/>
          <w:szCs w:val="18"/>
          <w:lang w:eastAsia="zh-CN"/>
        </w:rPr>
      </w:pPr>
      <w:r>
        <w:rPr>
          <w:sz w:val="16"/>
          <w:szCs w:val="16"/>
          <w:lang w:eastAsia="zh-CN"/>
        </w:rPr>
        <w:t>There shall be no more than one joint of a wire in a span. The total number of additional wire joints, broken strands and reinforced wire segments in a tensile section shall not exceed the following provisions, and the distance between joints and suspension points shall be greater than 500mm:</w:t>
      </w:r>
    </w:p>
    <w:p w14:paraId="7BFFEC11">
      <w:pPr>
        <w:numPr>
          <w:ilvl w:val="0"/>
          <w:numId w:val="143"/>
        </w:numPr>
        <w:tabs>
          <w:tab w:val="left" w:pos="545"/>
        </w:tabs>
        <w:spacing w:line="424" w:lineRule="auto"/>
        <w:ind w:right="5425" w:hanging="209"/>
        <w:rPr>
          <w:sz w:val="16"/>
          <w:szCs w:val="18"/>
          <w:lang w:eastAsia="zh-CN"/>
        </w:rPr>
      </w:pPr>
      <w:r>
        <w:rPr>
          <w:spacing w:val="-4"/>
          <w:sz w:val="16"/>
          <w:szCs w:val="18"/>
          <w:lang w:eastAsia="zh-CN"/>
        </w:rPr>
        <w:t xml:space="preserve">耐张段长度在 </w:t>
      </w:r>
      <w:r>
        <w:rPr>
          <w:sz w:val="16"/>
          <w:szCs w:val="18"/>
          <w:lang w:eastAsia="zh-CN"/>
        </w:rPr>
        <w:t>800m</w:t>
      </w:r>
      <w:r>
        <w:rPr>
          <w:spacing w:val="-14"/>
          <w:sz w:val="16"/>
          <w:szCs w:val="18"/>
          <w:lang w:eastAsia="zh-CN"/>
        </w:rPr>
        <w:t xml:space="preserve"> 及以下</w:t>
      </w:r>
      <w:r>
        <w:rPr>
          <w:sz w:val="16"/>
          <w:szCs w:val="18"/>
          <w:lang w:eastAsia="zh-CN"/>
        </w:rPr>
        <w:t>者标准值：0 处。</w:t>
      </w:r>
    </w:p>
    <w:p w14:paraId="72BD888F">
      <w:pPr>
        <w:tabs>
          <w:tab w:val="left" w:pos="545"/>
        </w:tabs>
        <w:ind w:left="542" w:right="5425"/>
        <w:rPr>
          <w:sz w:val="16"/>
          <w:szCs w:val="18"/>
          <w:lang w:eastAsia="zh-CN"/>
        </w:rPr>
      </w:pPr>
      <w:r>
        <w:rPr>
          <w:sz w:val="16"/>
          <w:szCs w:val="18"/>
          <w:lang w:eastAsia="zh-CN"/>
        </w:rPr>
        <w:t>Standard value for tensile segment length of 800m or less:</w:t>
      </w:r>
      <w:r>
        <w:rPr>
          <w:sz w:val="16"/>
          <w:szCs w:val="16"/>
          <w:lang w:eastAsia="zh-CN"/>
        </w:rPr>
        <w:t xml:space="preserve"> 0.</w:t>
      </w:r>
    </w:p>
    <w:p w14:paraId="652675D9">
      <w:pPr>
        <w:spacing w:before="5" w:line="427" w:lineRule="auto"/>
        <w:ind w:left="542" w:right="6476"/>
        <w:rPr>
          <w:sz w:val="16"/>
          <w:szCs w:val="16"/>
        </w:rPr>
      </w:pPr>
      <w:r>
        <w:rPr>
          <w:spacing w:val="-2"/>
          <w:sz w:val="16"/>
          <w:szCs w:val="16"/>
          <w:lang w:eastAsia="zh-CN"/>
        </w:rPr>
        <w:t>标准状态：0</w:t>
      </w:r>
      <w:r>
        <w:rPr>
          <w:spacing w:val="-20"/>
          <w:sz w:val="16"/>
          <w:szCs w:val="16"/>
          <w:lang w:eastAsia="zh-CN"/>
        </w:rPr>
        <w:t xml:space="preserve"> 处。</w:t>
      </w:r>
      <w:r>
        <w:rPr>
          <w:sz w:val="16"/>
          <w:szCs w:val="16"/>
          <w:lang w:eastAsia="zh-CN"/>
        </w:rPr>
        <w:t>警示值：2 处。</w:t>
      </w:r>
      <w:r>
        <w:rPr>
          <w:sz w:val="16"/>
          <w:szCs w:val="16"/>
        </w:rPr>
        <w:t>限界值：4 处。</w:t>
      </w:r>
    </w:p>
    <w:p w14:paraId="5492C81D">
      <w:pPr>
        <w:ind w:left="542" w:right="6476"/>
        <w:rPr>
          <w:sz w:val="16"/>
          <w:szCs w:val="16"/>
        </w:rPr>
      </w:pPr>
      <w:r>
        <w:rPr>
          <w:sz w:val="16"/>
          <w:szCs w:val="16"/>
        </w:rPr>
        <w:t>Standard state: 0. Warning value: 2 places. Threshold value: 4 places.</w:t>
      </w:r>
    </w:p>
    <w:p w14:paraId="3805ECC3">
      <w:pPr>
        <w:numPr>
          <w:ilvl w:val="0"/>
          <w:numId w:val="143"/>
        </w:numPr>
        <w:tabs>
          <w:tab w:val="left" w:pos="545"/>
        </w:tabs>
        <w:spacing w:line="427" w:lineRule="auto"/>
        <w:ind w:right="5845" w:hanging="315"/>
        <w:rPr>
          <w:spacing w:val="-2"/>
          <w:sz w:val="16"/>
          <w:szCs w:val="18"/>
          <w:lang w:eastAsia="zh-CN"/>
        </w:rPr>
      </w:pPr>
      <w:r>
        <w:rPr>
          <w:spacing w:val="-4"/>
          <w:sz w:val="16"/>
          <w:szCs w:val="18"/>
          <w:lang w:eastAsia="zh-CN"/>
        </w:rPr>
        <w:t xml:space="preserve">耐张段长度超过 </w:t>
      </w:r>
      <w:r>
        <w:rPr>
          <w:sz w:val="16"/>
          <w:szCs w:val="18"/>
          <w:lang w:eastAsia="zh-CN"/>
        </w:rPr>
        <w:t>800m</w:t>
      </w:r>
      <w:r>
        <w:rPr>
          <w:spacing w:val="-27"/>
          <w:sz w:val="16"/>
          <w:szCs w:val="18"/>
          <w:lang w:eastAsia="zh-CN"/>
        </w:rPr>
        <w:t xml:space="preserve"> 者</w:t>
      </w:r>
      <w:r>
        <w:rPr>
          <w:spacing w:val="-2"/>
          <w:sz w:val="16"/>
          <w:szCs w:val="18"/>
          <w:lang w:eastAsia="zh-CN"/>
        </w:rPr>
        <w:t>标准值：0。</w:t>
      </w:r>
    </w:p>
    <w:p w14:paraId="70B42BB3">
      <w:pPr>
        <w:tabs>
          <w:tab w:val="left" w:pos="545"/>
        </w:tabs>
        <w:ind w:left="542" w:right="5845"/>
        <w:rPr>
          <w:sz w:val="16"/>
          <w:szCs w:val="18"/>
          <w:lang w:eastAsia="zh-CN"/>
        </w:rPr>
      </w:pPr>
      <w:r>
        <w:rPr>
          <w:sz w:val="16"/>
          <w:szCs w:val="18"/>
          <w:lang w:eastAsia="zh-CN"/>
        </w:rPr>
        <w:t>Standard value for tensile segment length exceeding 800m:</w:t>
      </w:r>
      <w:r>
        <w:rPr>
          <w:sz w:val="16"/>
          <w:szCs w:val="16"/>
          <w:lang w:eastAsia="zh-CN"/>
        </w:rPr>
        <w:t xml:space="preserve"> 0.</w:t>
      </w:r>
    </w:p>
    <w:p w14:paraId="448070FC">
      <w:pPr>
        <w:spacing w:line="427" w:lineRule="auto"/>
        <w:ind w:left="542" w:right="6476"/>
        <w:rPr>
          <w:sz w:val="16"/>
          <w:szCs w:val="16"/>
        </w:rPr>
      </w:pPr>
      <w:r>
        <w:rPr>
          <w:spacing w:val="-2"/>
          <w:sz w:val="16"/>
          <w:szCs w:val="16"/>
          <w:lang w:eastAsia="zh-CN"/>
        </w:rPr>
        <w:t>标准状态：0</w:t>
      </w:r>
      <w:r>
        <w:rPr>
          <w:spacing w:val="-20"/>
          <w:sz w:val="16"/>
          <w:szCs w:val="16"/>
          <w:lang w:eastAsia="zh-CN"/>
        </w:rPr>
        <w:t xml:space="preserve"> 处。</w:t>
      </w:r>
      <w:r>
        <w:rPr>
          <w:sz w:val="16"/>
          <w:szCs w:val="16"/>
          <w:lang w:eastAsia="zh-CN"/>
        </w:rPr>
        <w:t>警示值：4 处。</w:t>
      </w:r>
      <w:r>
        <w:rPr>
          <w:sz w:val="16"/>
          <w:szCs w:val="16"/>
        </w:rPr>
        <w:t>限界值：8 处。</w:t>
      </w:r>
    </w:p>
    <w:p w14:paraId="4D01D545">
      <w:pPr>
        <w:ind w:left="542" w:right="6476"/>
        <w:rPr>
          <w:sz w:val="16"/>
          <w:szCs w:val="16"/>
        </w:rPr>
      </w:pPr>
      <w:r>
        <w:rPr>
          <w:sz w:val="16"/>
          <w:szCs w:val="16"/>
        </w:rPr>
        <w:t>Standard state: 0. Warning value: 4 places. Threshold value: 8 places.</w:t>
      </w:r>
    </w:p>
    <w:p w14:paraId="315C0EEE">
      <w:pPr>
        <w:numPr>
          <w:ilvl w:val="1"/>
          <w:numId w:val="142"/>
        </w:numPr>
        <w:tabs>
          <w:tab w:val="left" w:pos="1068"/>
        </w:tabs>
        <w:spacing w:line="427" w:lineRule="auto"/>
        <w:ind w:left="542" w:right="3798" w:firstLine="0"/>
        <w:rPr>
          <w:spacing w:val="-1"/>
          <w:w w:val="99"/>
          <w:sz w:val="16"/>
          <w:szCs w:val="18"/>
        </w:rPr>
      </w:pPr>
      <w:r>
        <w:rPr>
          <w:spacing w:val="-1"/>
          <w:w w:val="99"/>
          <w:sz w:val="16"/>
          <w:szCs w:val="18"/>
          <w:lang w:eastAsia="zh-CN"/>
        </w:rPr>
        <w:t>附加导线不得散股，损伤断股标准如下。</w:t>
      </w:r>
      <w:r>
        <w:rPr>
          <w:spacing w:val="-1"/>
          <w:w w:val="99"/>
          <w:sz w:val="16"/>
          <w:szCs w:val="18"/>
        </w:rPr>
        <w:t>标准值：无损伤。</w:t>
      </w:r>
    </w:p>
    <w:p w14:paraId="0BEEA5BF">
      <w:pPr>
        <w:tabs>
          <w:tab w:val="left" w:pos="1068"/>
        </w:tabs>
        <w:ind w:left="542" w:right="3798"/>
        <w:rPr>
          <w:sz w:val="16"/>
          <w:szCs w:val="18"/>
        </w:rPr>
      </w:pPr>
      <w:r>
        <w:rPr>
          <w:sz w:val="16"/>
          <w:szCs w:val="16"/>
        </w:rPr>
        <w:t>The additional wires shall not be scattered, and the criteria for damaged and broken strands are as follows. Standard value: No damage.</w:t>
      </w:r>
    </w:p>
    <w:p w14:paraId="5DCE105F">
      <w:pPr>
        <w:spacing w:line="427" w:lineRule="auto"/>
        <w:ind w:left="542" w:right="6212"/>
        <w:rPr>
          <w:spacing w:val="-2"/>
          <w:sz w:val="16"/>
          <w:szCs w:val="16"/>
          <w:lang w:eastAsia="zh-CN"/>
        </w:rPr>
      </w:pPr>
      <w:r>
        <w:rPr>
          <w:spacing w:val="-2"/>
          <w:sz w:val="16"/>
          <w:szCs w:val="16"/>
          <w:lang w:eastAsia="zh-CN"/>
        </w:rPr>
        <w:t>标准状态：无损伤。警示值：无断股。 限界值：断股。</w:t>
      </w:r>
    </w:p>
    <w:p w14:paraId="6617C42F">
      <w:pPr>
        <w:ind w:left="542" w:right="6212"/>
        <w:rPr>
          <w:sz w:val="16"/>
          <w:szCs w:val="16"/>
          <w:lang w:eastAsia="zh-CN"/>
        </w:rPr>
      </w:pPr>
      <w:r>
        <w:rPr>
          <w:sz w:val="16"/>
          <w:szCs w:val="16"/>
          <w:lang w:eastAsia="zh-CN"/>
        </w:rPr>
        <w:t>Standard state: No damage. Warning value: No broken stocks. Threshold value: Broken stock.</w:t>
      </w:r>
    </w:p>
    <w:p w14:paraId="748472DF">
      <w:pPr>
        <w:spacing w:line="427" w:lineRule="auto"/>
        <w:ind w:left="122" w:right="222" w:firstLine="420"/>
        <w:jc w:val="both"/>
        <w:rPr>
          <w:spacing w:val="-1"/>
          <w:w w:val="99"/>
          <w:sz w:val="16"/>
          <w:szCs w:val="16"/>
          <w:lang w:eastAsia="zh-CN"/>
        </w:rPr>
      </w:pPr>
      <w:r>
        <w:rPr>
          <w:spacing w:val="-5"/>
          <w:w w:val="99"/>
          <w:sz w:val="16"/>
          <w:szCs w:val="16"/>
          <w:lang w:eastAsia="zh-CN"/>
        </w:rPr>
        <w:t>铝绞线和钢芯铝绞线的铝线断股、损伤</w:t>
      </w:r>
      <w:r>
        <w:rPr>
          <w:spacing w:val="-50"/>
          <w:sz w:val="16"/>
          <w:szCs w:val="16"/>
          <w:lang w:eastAsia="zh-CN"/>
        </w:rPr>
        <w:t xml:space="preserve"> </w:t>
      </w:r>
      <w:r>
        <w:rPr>
          <w:w w:val="99"/>
          <w:sz w:val="16"/>
          <w:szCs w:val="16"/>
          <w:lang w:eastAsia="zh-CN"/>
        </w:rPr>
        <w:t>3</w:t>
      </w:r>
      <w:r>
        <w:rPr>
          <w:spacing w:val="-54"/>
          <w:sz w:val="16"/>
          <w:szCs w:val="16"/>
          <w:lang w:eastAsia="zh-CN"/>
        </w:rPr>
        <w:t xml:space="preserve"> </w:t>
      </w:r>
      <w:r>
        <w:rPr>
          <w:spacing w:val="-7"/>
          <w:w w:val="99"/>
          <w:sz w:val="16"/>
          <w:szCs w:val="16"/>
          <w:lang w:eastAsia="zh-CN"/>
        </w:rPr>
        <w:t>股及以下时，可用预绞丝接续条或铝绑线绑扎</w:t>
      </w:r>
      <w:r>
        <w:rPr>
          <w:spacing w:val="1"/>
          <w:w w:val="99"/>
          <w:sz w:val="16"/>
          <w:szCs w:val="16"/>
          <w:lang w:eastAsia="zh-CN"/>
        </w:rPr>
        <w:t>补强，缠绕方向与被接续导线外层绞向一致，绑扎长度超出缺陷部分</w:t>
      </w:r>
      <w:r>
        <w:rPr>
          <w:spacing w:val="-50"/>
          <w:sz w:val="16"/>
          <w:szCs w:val="16"/>
          <w:lang w:eastAsia="zh-CN"/>
        </w:rPr>
        <w:t xml:space="preserve"> </w:t>
      </w:r>
      <w:r>
        <w:rPr>
          <w:spacing w:val="1"/>
          <w:w w:val="99"/>
          <w:sz w:val="16"/>
          <w:szCs w:val="16"/>
          <w:lang w:eastAsia="zh-CN"/>
        </w:rPr>
        <w:t>30</w:t>
      </w:r>
      <w:r>
        <w:rPr>
          <w:spacing w:val="2"/>
          <w:w w:val="99"/>
          <w:sz w:val="16"/>
          <w:szCs w:val="16"/>
          <w:lang w:eastAsia="zh-CN"/>
        </w:rPr>
        <w:t>～</w:t>
      </w:r>
      <w:r>
        <w:rPr>
          <w:spacing w:val="1"/>
          <w:w w:val="99"/>
          <w:sz w:val="16"/>
          <w:szCs w:val="16"/>
          <w:lang w:eastAsia="zh-CN"/>
        </w:rPr>
        <w:t>50mm；当断股、</w:t>
      </w:r>
      <w:r>
        <w:rPr>
          <w:spacing w:val="-1"/>
          <w:w w:val="99"/>
          <w:sz w:val="16"/>
          <w:szCs w:val="16"/>
          <w:lang w:eastAsia="zh-CN"/>
        </w:rPr>
        <w:t>损伤</w:t>
      </w:r>
      <w:r>
        <w:rPr>
          <w:spacing w:val="-51"/>
          <w:sz w:val="16"/>
          <w:szCs w:val="16"/>
          <w:lang w:eastAsia="zh-CN"/>
        </w:rPr>
        <w:t xml:space="preserve"> </w:t>
      </w:r>
      <w:r>
        <w:rPr>
          <w:w w:val="99"/>
          <w:sz w:val="16"/>
          <w:szCs w:val="16"/>
          <w:lang w:eastAsia="zh-CN"/>
        </w:rPr>
        <w:t>3</w:t>
      </w:r>
      <w:r>
        <w:rPr>
          <w:spacing w:val="-52"/>
          <w:sz w:val="16"/>
          <w:szCs w:val="16"/>
          <w:lang w:eastAsia="zh-CN"/>
        </w:rPr>
        <w:t xml:space="preserve"> </w:t>
      </w:r>
      <w:r>
        <w:rPr>
          <w:spacing w:val="-3"/>
          <w:w w:val="99"/>
          <w:sz w:val="16"/>
          <w:szCs w:val="16"/>
          <w:lang w:eastAsia="zh-CN"/>
        </w:rPr>
        <w:t>股以上、</w:t>
      </w:r>
      <w:r>
        <w:rPr>
          <w:w w:val="99"/>
          <w:sz w:val="16"/>
          <w:szCs w:val="16"/>
          <w:lang w:eastAsia="zh-CN"/>
        </w:rPr>
        <w:t>7</w:t>
      </w:r>
      <w:r>
        <w:rPr>
          <w:spacing w:val="-54"/>
          <w:sz w:val="16"/>
          <w:szCs w:val="16"/>
          <w:lang w:eastAsia="zh-CN"/>
        </w:rPr>
        <w:t xml:space="preserve"> </w:t>
      </w:r>
      <w:r>
        <w:rPr>
          <w:spacing w:val="-5"/>
          <w:w w:val="99"/>
          <w:sz w:val="16"/>
          <w:szCs w:val="16"/>
          <w:lang w:eastAsia="zh-CN"/>
        </w:rPr>
        <w:t>股以下时，应采用同材质导线进行补强；当断股、损伤</w:t>
      </w:r>
      <w:r>
        <w:rPr>
          <w:spacing w:val="-50"/>
          <w:sz w:val="16"/>
          <w:szCs w:val="16"/>
          <w:lang w:eastAsia="zh-CN"/>
        </w:rPr>
        <w:t xml:space="preserve"> </w:t>
      </w:r>
      <w:r>
        <w:rPr>
          <w:w w:val="99"/>
          <w:sz w:val="16"/>
          <w:szCs w:val="16"/>
          <w:lang w:eastAsia="zh-CN"/>
        </w:rPr>
        <w:t>7</w:t>
      </w:r>
      <w:r>
        <w:rPr>
          <w:spacing w:val="-52"/>
          <w:sz w:val="16"/>
          <w:szCs w:val="16"/>
          <w:lang w:eastAsia="zh-CN"/>
        </w:rPr>
        <w:t xml:space="preserve"> </w:t>
      </w:r>
      <w:r>
        <w:rPr>
          <w:spacing w:val="-3"/>
          <w:w w:val="99"/>
          <w:sz w:val="16"/>
          <w:szCs w:val="16"/>
          <w:lang w:eastAsia="zh-CN"/>
        </w:rPr>
        <w:t>股及以上时，应</w:t>
      </w:r>
      <w:r>
        <w:rPr>
          <w:spacing w:val="-1"/>
          <w:w w:val="99"/>
          <w:sz w:val="16"/>
          <w:szCs w:val="16"/>
          <w:lang w:eastAsia="zh-CN"/>
        </w:rPr>
        <w:t>重新制作接头或更换。</w:t>
      </w:r>
    </w:p>
    <w:p w14:paraId="01A1100A">
      <w:pPr>
        <w:ind w:left="122" w:right="222" w:firstLine="420"/>
        <w:jc w:val="both"/>
        <w:rPr>
          <w:sz w:val="16"/>
          <w:szCs w:val="16"/>
          <w:lang w:eastAsia="zh-CN"/>
        </w:rPr>
      </w:pPr>
      <w:r>
        <w:rPr>
          <w:sz w:val="16"/>
          <w:szCs w:val="16"/>
          <w:lang w:eastAsia="zh-CN"/>
        </w:rPr>
        <w:t>When the aluminum strand of aluminum stranded wire and steel-core aluminum stranded wire is broken and damaged for 3 strands or less, it can be bound and reinforced by pre-stranded wire connecting strip or aluminum binding wire. The winding direction is consistent with the outer twisting direction of the connected wire, and the binding length exceeds the defective part by 30 ~ 50mm;; When broken strands and damaged more than 3 strands and less than 7 strands, wires of the same material should be used for reinforcement; When broken strands and damaged 7 strands or more, the joints should be re-made or replaced.</w:t>
      </w:r>
    </w:p>
    <w:p w14:paraId="386BDA78">
      <w:pPr>
        <w:spacing w:line="266" w:lineRule="exact"/>
        <w:ind w:left="542"/>
        <w:rPr>
          <w:spacing w:val="-1"/>
          <w:w w:val="95"/>
          <w:sz w:val="16"/>
          <w:szCs w:val="16"/>
          <w:lang w:eastAsia="zh-CN"/>
        </w:rPr>
      </w:pPr>
      <w:r>
        <w:rPr>
          <w:spacing w:val="-1"/>
          <w:w w:val="95"/>
          <w:sz w:val="16"/>
          <w:szCs w:val="16"/>
          <w:lang w:eastAsia="zh-CN"/>
        </w:rPr>
        <w:t>钢芯铝绞线的钢芯断股或损伤时应重新制作接头或更换。</w:t>
      </w:r>
    </w:p>
    <w:p w14:paraId="1E17F20E">
      <w:pPr>
        <w:ind w:left="542"/>
        <w:rPr>
          <w:sz w:val="16"/>
          <w:szCs w:val="16"/>
          <w:lang w:eastAsia="zh-CN"/>
        </w:rPr>
      </w:pPr>
      <w:r>
        <w:rPr>
          <w:sz w:val="16"/>
          <w:szCs w:val="16"/>
          <w:lang w:eastAsia="zh-CN"/>
        </w:rPr>
        <w:t>When the steel core of steel-cored aluminum stranded wire is broken or damaged, the joint should be re-made or replaced.</w:t>
      </w:r>
    </w:p>
    <w:p w14:paraId="1958A5F0">
      <w:pPr>
        <w:rPr>
          <w:sz w:val="11"/>
          <w:szCs w:val="16"/>
          <w:lang w:eastAsia="zh-CN"/>
        </w:rPr>
      </w:pPr>
    </w:p>
    <w:p w14:paraId="4C6939C3">
      <w:pPr>
        <w:spacing w:line="424" w:lineRule="auto"/>
        <w:ind w:left="122" w:right="222" w:firstLine="420"/>
        <w:jc w:val="both"/>
        <w:rPr>
          <w:w w:val="99"/>
          <w:sz w:val="16"/>
          <w:szCs w:val="16"/>
          <w:lang w:eastAsia="zh-CN"/>
        </w:rPr>
      </w:pPr>
      <w:r>
        <w:rPr>
          <w:spacing w:val="-5"/>
          <w:w w:val="99"/>
          <w:sz w:val="16"/>
          <w:szCs w:val="16"/>
          <w:lang w:eastAsia="zh-CN"/>
        </w:rPr>
        <w:t>钢芯铝绞线与绝缘子或金具的固定处缠绕铝包带时，应密贴缠绕，不得重叠，绕向与导</w:t>
      </w:r>
      <w:r>
        <w:rPr>
          <w:spacing w:val="-1"/>
          <w:w w:val="99"/>
          <w:sz w:val="16"/>
          <w:szCs w:val="16"/>
          <w:lang w:eastAsia="zh-CN"/>
        </w:rPr>
        <w:t>线绕向一致，绑扎长度为</w:t>
      </w:r>
      <w:r>
        <w:rPr>
          <w:sz w:val="16"/>
          <w:szCs w:val="16"/>
          <w:lang w:eastAsia="zh-CN"/>
        </w:rPr>
        <w:t xml:space="preserve"> </w:t>
      </w:r>
      <w:r>
        <w:rPr>
          <w:spacing w:val="1"/>
          <w:w w:val="99"/>
          <w:sz w:val="16"/>
          <w:szCs w:val="16"/>
          <w:lang w:eastAsia="zh-CN"/>
        </w:rPr>
        <w:t>200</w:t>
      </w:r>
      <w:r>
        <w:rPr>
          <w:spacing w:val="-2"/>
          <w:w w:val="99"/>
          <w:sz w:val="16"/>
          <w:szCs w:val="16"/>
          <w:lang w:eastAsia="zh-CN"/>
        </w:rPr>
        <w:t>m</w:t>
      </w:r>
      <w:r>
        <w:rPr>
          <w:spacing w:val="1"/>
          <w:w w:val="99"/>
          <w:sz w:val="16"/>
          <w:szCs w:val="16"/>
          <w:lang w:eastAsia="zh-CN"/>
        </w:rPr>
        <w:t>m</w:t>
      </w:r>
      <w:r>
        <w:rPr>
          <w:w w:val="99"/>
          <w:sz w:val="16"/>
          <w:szCs w:val="16"/>
          <w:lang w:eastAsia="zh-CN"/>
        </w:rPr>
        <w:t>。</w:t>
      </w:r>
    </w:p>
    <w:p w14:paraId="3E16D773">
      <w:pPr>
        <w:ind w:left="122" w:right="222" w:firstLine="420"/>
        <w:jc w:val="both"/>
        <w:rPr>
          <w:sz w:val="16"/>
          <w:szCs w:val="16"/>
          <w:lang w:eastAsia="zh-CN"/>
        </w:rPr>
      </w:pPr>
      <w:r>
        <w:rPr>
          <w:sz w:val="16"/>
          <w:szCs w:val="16"/>
          <w:lang w:eastAsia="zh-CN"/>
        </w:rPr>
        <w:t>When winding aluminum wrapping tape at the fixed place of steel-cored aluminum stranded wire and insulator or hardware fittings, it should be tightly wound without overlapping, and the winding direction is consistent with the winding direction of conductor, and the binding length is 200mm.</w:t>
      </w:r>
    </w:p>
    <w:p w14:paraId="6EF40E63">
      <w:pPr>
        <w:numPr>
          <w:ilvl w:val="1"/>
          <w:numId w:val="142"/>
        </w:numPr>
        <w:tabs>
          <w:tab w:val="left" w:pos="1068"/>
        </w:tabs>
        <w:spacing w:before="3" w:line="427" w:lineRule="auto"/>
        <w:ind w:right="222" w:firstLine="420"/>
        <w:jc w:val="both"/>
        <w:rPr>
          <w:spacing w:val="-1"/>
          <w:w w:val="99"/>
          <w:sz w:val="16"/>
          <w:szCs w:val="18"/>
          <w:lang w:eastAsia="zh-CN"/>
        </w:rPr>
      </w:pPr>
      <w:r>
        <w:rPr>
          <w:spacing w:val="-1"/>
          <w:w w:val="99"/>
          <w:sz w:val="16"/>
          <w:szCs w:val="18"/>
          <w:lang w:eastAsia="zh-CN"/>
        </w:rPr>
        <w:t>附加导线在接头、下锚和补强处所采用预绞丝护线条时，预绞丝护线条的型号、</w:t>
      </w:r>
      <w:r>
        <w:rPr>
          <w:spacing w:val="-6"/>
          <w:w w:val="99"/>
          <w:sz w:val="16"/>
          <w:szCs w:val="18"/>
          <w:lang w:eastAsia="zh-CN"/>
        </w:rPr>
        <w:t>规格应与附加导线材质相匹配，缠绕方向与附加导线绞向一致。接续时，其缠绕长度、机械</w:t>
      </w:r>
      <w:r>
        <w:rPr>
          <w:spacing w:val="-1"/>
          <w:w w:val="99"/>
          <w:sz w:val="16"/>
          <w:szCs w:val="18"/>
          <w:lang w:eastAsia="zh-CN"/>
        </w:rPr>
        <w:t>性能符合设计要求，接续点处导电性能不低于被接续导线。</w:t>
      </w:r>
    </w:p>
    <w:p w14:paraId="2F11CFEB">
      <w:pPr>
        <w:tabs>
          <w:tab w:val="left" w:pos="1068"/>
        </w:tabs>
        <w:ind w:left="122" w:right="222"/>
        <w:jc w:val="both"/>
        <w:rPr>
          <w:sz w:val="16"/>
          <w:szCs w:val="18"/>
          <w:lang w:eastAsia="zh-CN"/>
        </w:rPr>
      </w:pPr>
      <w:r>
        <w:rPr>
          <w:sz w:val="16"/>
          <w:szCs w:val="16"/>
          <w:lang w:eastAsia="zh-CN"/>
        </w:rPr>
        <w:t>When pre-twisted wire protection lines are used for additional wires at joints, anchors and reinforcing places, the model and specification of pre-twisted wire protection lines shall match the material of additional wires, and the winding direction shall be consistent with the twisting direction of additional wires. During connection, the winding length and mechanical properties meet the design requirements, and the conductivity at the connection point is not lower than that of the connected wire.</w:t>
      </w:r>
    </w:p>
    <w:p w14:paraId="65BEE405">
      <w:pPr>
        <w:numPr>
          <w:ilvl w:val="0"/>
          <w:numId w:val="142"/>
        </w:numPr>
        <w:tabs>
          <w:tab w:val="left" w:pos="1068"/>
        </w:tabs>
        <w:spacing w:line="427" w:lineRule="auto"/>
        <w:ind w:left="122" w:right="222" w:firstLine="420"/>
        <w:jc w:val="both"/>
        <w:rPr>
          <w:spacing w:val="-1"/>
          <w:w w:val="99"/>
          <w:sz w:val="16"/>
          <w:szCs w:val="18"/>
          <w:lang w:eastAsia="zh-CN"/>
        </w:rPr>
      </w:pPr>
      <w:r>
        <w:rPr>
          <w:spacing w:val="-1"/>
          <w:w w:val="99"/>
          <w:sz w:val="16"/>
          <w:szCs w:val="18"/>
          <w:lang w:eastAsia="zh-CN"/>
        </w:rPr>
        <w:t>附加导线不得跨越屋顶为易燃材料的建筑物；对耐火屋顶的建筑物也要尽量避免跨越，若必须跨越时，其距建筑物的距离要符合第</w:t>
      </w:r>
      <w:r>
        <w:rPr>
          <w:spacing w:val="-53"/>
          <w:sz w:val="16"/>
          <w:szCs w:val="18"/>
          <w:lang w:eastAsia="zh-CN"/>
        </w:rPr>
        <w:t xml:space="preserve"> </w:t>
      </w:r>
      <w:r>
        <w:rPr>
          <w:spacing w:val="1"/>
          <w:w w:val="99"/>
          <w:sz w:val="16"/>
          <w:szCs w:val="18"/>
          <w:lang w:eastAsia="zh-CN"/>
        </w:rPr>
        <w:t>26</w:t>
      </w:r>
      <w:r>
        <w:rPr>
          <w:w w:val="99"/>
          <w:sz w:val="16"/>
          <w:szCs w:val="18"/>
          <w:lang w:eastAsia="zh-CN"/>
        </w:rPr>
        <w:t>2</w:t>
      </w:r>
      <w:r>
        <w:rPr>
          <w:spacing w:val="-54"/>
          <w:sz w:val="16"/>
          <w:szCs w:val="18"/>
          <w:lang w:eastAsia="zh-CN"/>
        </w:rPr>
        <w:t xml:space="preserve"> </w:t>
      </w:r>
      <w:r>
        <w:rPr>
          <w:w w:val="99"/>
          <w:sz w:val="16"/>
          <w:szCs w:val="18"/>
          <w:lang w:eastAsia="zh-CN"/>
        </w:rPr>
        <w:t>条第</w:t>
      </w:r>
      <w:r>
        <w:rPr>
          <w:spacing w:val="2"/>
          <w:w w:val="99"/>
          <w:sz w:val="16"/>
          <w:szCs w:val="18"/>
          <w:lang w:eastAsia="zh-CN"/>
        </w:rPr>
        <w:t>（</w:t>
      </w:r>
      <w:r>
        <w:rPr>
          <w:spacing w:val="1"/>
          <w:w w:val="99"/>
          <w:sz w:val="16"/>
          <w:szCs w:val="18"/>
          <w:lang w:eastAsia="zh-CN"/>
        </w:rPr>
        <w:t>5</w:t>
      </w:r>
      <w:r>
        <w:rPr>
          <w:spacing w:val="2"/>
          <w:w w:val="99"/>
          <w:sz w:val="16"/>
          <w:szCs w:val="18"/>
          <w:lang w:eastAsia="zh-CN"/>
        </w:rPr>
        <w:t>）</w:t>
      </w:r>
      <w:r>
        <w:rPr>
          <w:spacing w:val="-1"/>
          <w:w w:val="99"/>
          <w:sz w:val="16"/>
          <w:szCs w:val="18"/>
          <w:lang w:eastAsia="zh-CN"/>
        </w:rPr>
        <w:t>项的规定，且跨越的跨距</w:t>
      </w:r>
    </w:p>
    <w:p w14:paraId="262934F9">
      <w:pPr>
        <w:tabs>
          <w:tab w:val="left" w:pos="1068"/>
        </w:tabs>
        <w:ind w:left="122" w:right="222"/>
        <w:jc w:val="both"/>
        <w:rPr>
          <w:sz w:val="16"/>
          <w:szCs w:val="18"/>
          <w:lang w:eastAsia="zh-CN"/>
        </w:rPr>
      </w:pPr>
      <w:r>
        <w:rPr>
          <w:sz w:val="16"/>
          <w:szCs w:val="16"/>
          <w:lang w:eastAsia="zh-CN"/>
        </w:rPr>
        <w:t>Additional wires shall not cross buildings whose roofs are flammable materials; For buildings with refractory roofs, crossing should also be avoided as much as possible. If it is necessary to cross, the distance from the building should comply with the provisions of Article 262 (5), and the span should be crossed</w:t>
      </w:r>
    </w:p>
    <w:p w14:paraId="12C4C0B6">
      <w:pPr>
        <w:spacing w:line="427" w:lineRule="auto"/>
        <w:jc w:val="both"/>
        <w:rPr>
          <w:sz w:val="16"/>
          <w:szCs w:val="18"/>
          <w:lang w:eastAsia="zh-CN"/>
        </w:rPr>
        <w:sectPr>
          <w:pgSz w:w="11910" w:h="16840"/>
          <w:pgMar w:top="1480" w:right="1580" w:bottom="1380" w:left="1680" w:header="0" w:footer="1183" w:gutter="0"/>
          <w:cols w:space="720" w:num="1"/>
        </w:sectPr>
      </w:pPr>
    </w:p>
    <w:p w14:paraId="580A4DC7">
      <w:pPr>
        <w:spacing w:before="45"/>
        <w:ind w:left="122"/>
        <w:rPr>
          <w:spacing w:val="-1"/>
          <w:w w:val="95"/>
          <w:sz w:val="16"/>
          <w:szCs w:val="16"/>
          <w:lang w:eastAsia="zh-CN"/>
        </w:rPr>
      </w:pPr>
      <w:r>
        <w:rPr>
          <w:spacing w:val="-1"/>
          <w:w w:val="95"/>
          <w:sz w:val="16"/>
          <w:szCs w:val="16"/>
          <w:lang w:eastAsia="zh-CN"/>
        </w:rPr>
        <w:t>内不得有接头、断股和补强。</w:t>
      </w:r>
    </w:p>
    <w:p w14:paraId="2C9DC8EA">
      <w:pPr>
        <w:ind w:left="122"/>
        <w:rPr>
          <w:sz w:val="16"/>
          <w:szCs w:val="16"/>
          <w:lang w:eastAsia="zh-CN"/>
        </w:rPr>
      </w:pPr>
      <w:r>
        <w:rPr>
          <w:sz w:val="16"/>
          <w:szCs w:val="16"/>
          <w:lang w:eastAsia="zh-CN"/>
        </w:rPr>
        <w:t>There shall be no joints, broken strands and reinforcements inside.</w:t>
      </w:r>
    </w:p>
    <w:p w14:paraId="66D9CD24">
      <w:pPr>
        <w:spacing w:before="5"/>
        <w:rPr>
          <w:sz w:val="11"/>
          <w:szCs w:val="16"/>
          <w:lang w:eastAsia="zh-CN"/>
        </w:rPr>
      </w:pPr>
    </w:p>
    <w:p w14:paraId="2D5EB26B">
      <w:pPr>
        <w:numPr>
          <w:ilvl w:val="0"/>
          <w:numId w:val="142"/>
        </w:numPr>
        <w:tabs>
          <w:tab w:val="left" w:pos="1067"/>
        </w:tabs>
        <w:spacing w:before="1" w:line="355" w:lineRule="auto"/>
        <w:ind w:left="2277" w:right="1698" w:hanging="1736"/>
        <w:rPr>
          <w:w w:val="99"/>
          <w:sz w:val="16"/>
          <w:szCs w:val="18"/>
          <w:lang w:eastAsia="zh-CN"/>
        </w:rPr>
      </w:pPr>
      <w:r>
        <w:rPr>
          <w:spacing w:val="-1"/>
          <w:w w:val="99"/>
          <w:sz w:val="16"/>
          <w:szCs w:val="18"/>
          <w:lang w:eastAsia="zh-CN"/>
        </w:rPr>
        <w:t>附加导线对地面及相互距离在任何情况下不应小于下表的数值。附加导线对地面及相互距离的最小值</w:t>
      </w:r>
      <w:r>
        <w:rPr>
          <w:spacing w:val="2"/>
          <w:w w:val="99"/>
          <w:sz w:val="16"/>
          <w:szCs w:val="18"/>
          <w:lang w:eastAsia="zh-CN"/>
        </w:rPr>
        <w:t>（</w:t>
      </w:r>
      <w:r>
        <w:rPr>
          <w:spacing w:val="1"/>
          <w:w w:val="99"/>
          <w:sz w:val="16"/>
          <w:szCs w:val="18"/>
          <w:lang w:eastAsia="zh-CN"/>
        </w:rPr>
        <w:t>m</w:t>
      </w:r>
      <w:r>
        <w:rPr>
          <w:spacing w:val="-2"/>
          <w:w w:val="99"/>
          <w:sz w:val="16"/>
          <w:szCs w:val="18"/>
          <w:lang w:eastAsia="zh-CN"/>
        </w:rPr>
        <w:t>m</w:t>
      </w:r>
      <w:r>
        <w:rPr>
          <w:w w:val="99"/>
          <w:sz w:val="16"/>
          <w:szCs w:val="18"/>
          <w:lang w:eastAsia="zh-CN"/>
        </w:rPr>
        <w:t>）</w:t>
      </w:r>
    </w:p>
    <w:p w14:paraId="00C37B9E">
      <w:pPr>
        <w:tabs>
          <w:tab w:val="left" w:pos="1067"/>
        </w:tabs>
        <w:ind w:left="2277" w:right="1698"/>
        <w:rPr>
          <w:sz w:val="16"/>
          <w:szCs w:val="18"/>
          <w:lang w:eastAsia="zh-CN"/>
        </w:rPr>
      </w:pPr>
      <w:r>
        <w:rPr>
          <w:sz w:val="16"/>
          <w:szCs w:val="16"/>
          <w:lang w:eastAsia="zh-CN"/>
        </w:rPr>
        <w:t>The distance between additional conductors to the ground and each other shall not be less than the values in the following table under any circumstances. Minimum distance of additional conductors to the ground and each other (mm)</w:t>
      </w:r>
    </w:p>
    <w:p w14:paraId="13E3195E">
      <w:pPr>
        <w:spacing w:before="5"/>
        <w:rPr>
          <w:sz w:val="11"/>
          <w:szCs w:val="16"/>
          <w:lang w:eastAsia="zh-CN"/>
        </w:rPr>
      </w:pPr>
    </w:p>
    <w:tbl>
      <w:tblPr>
        <w:tblStyle w:val="14"/>
        <w:tblW w:w="0" w:type="auto"/>
        <w:tblInd w:w="1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5"/>
        <w:gridCol w:w="2034"/>
        <w:gridCol w:w="3211"/>
        <w:gridCol w:w="1004"/>
        <w:gridCol w:w="1464"/>
      </w:tblGrid>
      <w:tr w14:paraId="69263958">
        <w:trPr>
          <w:trHeight w:val="637" w:hRule="atLeast"/>
        </w:trPr>
        <w:tc>
          <w:tcPr>
            <w:tcW w:w="675" w:type="dxa"/>
          </w:tcPr>
          <w:p w14:paraId="6188636B">
            <w:pPr>
              <w:spacing w:before="3"/>
              <w:rPr>
                <w:sz w:val="10"/>
                <w:szCs w:val="18"/>
                <w:lang w:eastAsia="zh-CN"/>
              </w:rPr>
            </w:pPr>
          </w:p>
          <w:p w14:paraId="09A2A185">
            <w:pPr>
              <w:spacing w:before="1"/>
              <w:ind w:left="127"/>
              <w:rPr>
                <w:spacing w:val="-10"/>
                <w:sz w:val="16"/>
                <w:szCs w:val="18"/>
              </w:rPr>
            </w:pPr>
            <w:r>
              <w:rPr>
                <w:w w:val="95"/>
                <w:sz w:val="16"/>
                <w:szCs w:val="18"/>
              </w:rPr>
              <w:t>序</w:t>
            </w:r>
            <w:r>
              <w:rPr>
                <w:spacing w:val="-10"/>
                <w:sz w:val="16"/>
                <w:szCs w:val="18"/>
              </w:rPr>
              <w:t>号</w:t>
            </w:r>
          </w:p>
          <w:p w14:paraId="32B83F37">
            <w:pPr>
              <w:ind w:left="127"/>
              <w:rPr>
                <w:sz w:val="16"/>
                <w:szCs w:val="18"/>
              </w:rPr>
            </w:pPr>
            <w:r>
              <w:rPr>
                <w:sz w:val="16"/>
                <w:szCs w:val="16"/>
              </w:rPr>
              <w:t>Serial number</w:t>
            </w:r>
          </w:p>
        </w:tc>
        <w:tc>
          <w:tcPr>
            <w:tcW w:w="5245" w:type="dxa"/>
            <w:gridSpan w:val="2"/>
          </w:tcPr>
          <w:p w14:paraId="50B9161A">
            <w:pPr>
              <w:spacing w:before="3"/>
              <w:rPr>
                <w:sz w:val="10"/>
                <w:szCs w:val="18"/>
              </w:rPr>
            </w:pPr>
          </w:p>
          <w:p w14:paraId="5AFF8A28">
            <w:pPr>
              <w:spacing w:before="1"/>
              <w:jc w:val="center"/>
              <w:rPr>
                <w:spacing w:val="-10"/>
                <w:sz w:val="16"/>
                <w:szCs w:val="18"/>
              </w:rPr>
            </w:pPr>
            <w:r>
              <w:rPr>
                <w:sz w:val="16"/>
                <w:szCs w:val="18"/>
              </w:rPr>
              <w:t>有关情</w:t>
            </w:r>
            <w:r>
              <w:rPr>
                <w:spacing w:val="-10"/>
                <w:sz w:val="16"/>
                <w:szCs w:val="18"/>
              </w:rPr>
              <w:t>况</w:t>
            </w:r>
          </w:p>
          <w:p w14:paraId="50736C28">
            <w:pPr>
              <w:jc w:val="center"/>
              <w:rPr>
                <w:sz w:val="16"/>
                <w:szCs w:val="18"/>
              </w:rPr>
            </w:pPr>
            <w:r>
              <w:rPr>
                <w:sz w:val="16"/>
                <w:szCs w:val="16"/>
              </w:rPr>
              <w:t>Relevant information</w:t>
            </w:r>
          </w:p>
        </w:tc>
        <w:tc>
          <w:tcPr>
            <w:tcW w:w="1004" w:type="dxa"/>
          </w:tcPr>
          <w:p w14:paraId="55BA485E">
            <w:pPr>
              <w:spacing w:before="3"/>
              <w:rPr>
                <w:sz w:val="10"/>
                <w:szCs w:val="18"/>
              </w:rPr>
            </w:pPr>
          </w:p>
          <w:p w14:paraId="36F01D66">
            <w:pPr>
              <w:spacing w:before="1"/>
              <w:jc w:val="center"/>
              <w:rPr>
                <w:spacing w:val="-4"/>
                <w:w w:val="95"/>
                <w:sz w:val="16"/>
                <w:szCs w:val="18"/>
              </w:rPr>
            </w:pPr>
            <w:r>
              <w:rPr>
                <w:spacing w:val="-4"/>
                <w:w w:val="95"/>
                <w:sz w:val="16"/>
                <w:szCs w:val="18"/>
              </w:rPr>
              <w:t>供电线</w:t>
            </w:r>
          </w:p>
          <w:p w14:paraId="726BFB68">
            <w:pPr>
              <w:jc w:val="center"/>
              <w:rPr>
                <w:sz w:val="16"/>
                <w:szCs w:val="18"/>
              </w:rPr>
            </w:pPr>
            <w:r>
              <w:rPr>
                <w:sz w:val="16"/>
                <w:szCs w:val="16"/>
              </w:rPr>
              <w:t>Power supply line</w:t>
            </w:r>
          </w:p>
        </w:tc>
        <w:tc>
          <w:tcPr>
            <w:tcW w:w="1464" w:type="dxa"/>
          </w:tcPr>
          <w:p w14:paraId="786D8933">
            <w:pPr>
              <w:spacing w:before="25"/>
              <w:jc w:val="center"/>
              <w:rPr>
                <w:spacing w:val="-2"/>
                <w:w w:val="95"/>
                <w:sz w:val="16"/>
                <w:szCs w:val="18"/>
              </w:rPr>
            </w:pPr>
            <w:r>
              <w:rPr>
                <w:spacing w:val="-2"/>
                <w:w w:val="95"/>
                <w:sz w:val="16"/>
                <w:szCs w:val="18"/>
              </w:rPr>
              <w:t>回流线、架空</w:t>
            </w:r>
          </w:p>
          <w:p w14:paraId="52FA9F76">
            <w:pPr>
              <w:jc w:val="center"/>
              <w:rPr>
                <w:sz w:val="16"/>
                <w:szCs w:val="18"/>
              </w:rPr>
            </w:pPr>
            <w:r>
              <w:rPr>
                <w:sz w:val="16"/>
                <w:szCs w:val="16"/>
              </w:rPr>
              <w:t>Return line, overhead</w:t>
            </w:r>
          </w:p>
          <w:p w14:paraId="51575C9D">
            <w:pPr>
              <w:spacing w:before="50"/>
              <w:jc w:val="center"/>
              <w:rPr>
                <w:spacing w:val="-4"/>
                <w:w w:val="95"/>
                <w:sz w:val="16"/>
                <w:szCs w:val="18"/>
              </w:rPr>
            </w:pPr>
            <w:r>
              <w:rPr>
                <w:spacing w:val="-4"/>
                <w:w w:val="95"/>
                <w:sz w:val="16"/>
                <w:szCs w:val="18"/>
              </w:rPr>
              <w:t>避雷线</w:t>
            </w:r>
          </w:p>
          <w:p w14:paraId="0F300D89">
            <w:pPr>
              <w:jc w:val="center"/>
              <w:rPr>
                <w:sz w:val="16"/>
                <w:szCs w:val="18"/>
              </w:rPr>
            </w:pPr>
            <w:r>
              <w:rPr>
                <w:sz w:val="16"/>
                <w:szCs w:val="16"/>
              </w:rPr>
              <w:t>Lightning conductor</w:t>
            </w:r>
          </w:p>
        </w:tc>
      </w:tr>
      <w:tr w14:paraId="4E50AFDF">
        <w:trPr>
          <w:trHeight w:val="319" w:hRule="atLeast"/>
        </w:trPr>
        <w:tc>
          <w:tcPr>
            <w:tcW w:w="675" w:type="dxa"/>
            <w:vMerge w:val="restart"/>
          </w:tcPr>
          <w:p w14:paraId="20AB6B13">
            <w:pPr>
              <w:rPr>
                <w:sz w:val="15"/>
                <w:szCs w:val="18"/>
              </w:rPr>
            </w:pPr>
          </w:p>
          <w:p w14:paraId="33A06B0E">
            <w:pPr>
              <w:spacing w:before="12"/>
              <w:rPr>
                <w:sz w:val="15"/>
                <w:szCs w:val="18"/>
              </w:rPr>
            </w:pPr>
          </w:p>
          <w:p w14:paraId="35534784">
            <w:pPr>
              <w:jc w:val="center"/>
              <w:rPr>
                <w:sz w:val="16"/>
                <w:szCs w:val="18"/>
              </w:rPr>
            </w:pPr>
            <w:r>
              <w:rPr>
                <w:w w:val="99"/>
                <w:sz w:val="16"/>
                <w:szCs w:val="18"/>
              </w:rPr>
              <w:t>1</w:t>
            </w:r>
          </w:p>
        </w:tc>
        <w:tc>
          <w:tcPr>
            <w:tcW w:w="2034" w:type="dxa"/>
            <w:vMerge w:val="restart"/>
          </w:tcPr>
          <w:p w14:paraId="1D82E2A1">
            <w:pPr>
              <w:spacing w:before="7"/>
              <w:rPr>
                <w:sz w:val="21"/>
                <w:szCs w:val="18"/>
                <w:lang w:eastAsia="zh-CN"/>
              </w:rPr>
            </w:pPr>
          </w:p>
          <w:p w14:paraId="466F4442">
            <w:pPr>
              <w:spacing w:line="285" w:lineRule="auto"/>
              <w:ind w:left="107" w:right="97"/>
              <w:rPr>
                <w:spacing w:val="-2"/>
                <w:sz w:val="16"/>
                <w:szCs w:val="18"/>
                <w:lang w:eastAsia="zh-CN"/>
              </w:rPr>
            </w:pPr>
            <w:r>
              <w:rPr>
                <w:spacing w:val="17"/>
                <w:sz w:val="16"/>
                <w:szCs w:val="18"/>
                <w:lang w:eastAsia="zh-CN"/>
              </w:rPr>
              <w:t>导线在最大</w:t>
            </w:r>
            <w:r>
              <w:rPr>
                <w:spacing w:val="11"/>
                <w:sz w:val="16"/>
                <w:szCs w:val="18"/>
                <w:lang w:eastAsia="zh-CN"/>
              </w:rPr>
              <w:t>弛度时</w:t>
            </w:r>
            <w:r>
              <w:rPr>
                <w:spacing w:val="-2"/>
                <w:sz w:val="16"/>
                <w:szCs w:val="18"/>
                <w:lang w:eastAsia="zh-CN"/>
              </w:rPr>
              <w:t>距地面的高度</w:t>
            </w:r>
          </w:p>
          <w:p w14:paraId="755E3B2F">
            <w:pPr>
              <w:ind w:left="107" w:right="97"/>
              <w:rPr>
                <w:sz w:val="16"/>
                <w:szCs w:val="18"/>
                <w:lang w:eastAsia="zh-CN"/>
              </w:rPr>
            </w:pPr>
            <w:r>
              <w:rPr>
                <w:sz w:val="16"/>
                <w:szCs w:val="16"/>
                <w:lang w:eastAsia="zh-CN"/>
              </w:rPr>
              <w:t>Height of conductor from ground at maximum sag</w:t>
            </w:r>
          </w:p>
        </w:tc>
        <w:tc>
          <w:tcPr>
            <w:tcW w:w="3211" w:type="dxa"/>
          </w:tcPr>
          <w:p w14:paraId="32A91C52">
            <w:pPr>
              <w:spacing w:before="24"/>
              <w:ind w:left="108"/>
              <w:rPr>
                <w:spacing w:val="-2"/>
                <w:w w:val="95"/>
                <w:sz w:val="16"/>
                <w:szCs w:val="18"/>
              </w:rPr>
            </w:pPr>
            <w:r>
              <w:rPr>
                <w:spacing w:val="-2"/>
                <w:w w:val="95"/>
                <w:sz w:val="16"/>
                <w:szCs w:val="18"/>
              </w:rPr>
              <w:t>居民区及车站站台处</w:t>
            </w:r>
          </w:p>
          <w:p w14:paraId="7351A271">
            <w:pPr>
              <w:ind w:left="108"/>
              <w:rPr>
                <w:sz w:val="16"/>
                <w:szCs w:val="18"/>
              </w:rPr>
            </w:pPr>
            <w:r>
              <w:rPr>
                <w:sz w:val="16"/>
                <w:szCs w:val="16"/>
              </w:rPr>
              <w:t>Residential area and station platform</w:t>
            </w:r>
          </w:p>
        </w:tc>
        <w:tc>
          <w:tcPr>
            <w:tcW w:w="1004" w:type="dxa"/>
          </w:tcPr>
          <w:p w14:paraId="266BB87D">
            <w:pPr>
              <w:spacing w:before="24"/>
              <w:jc w:val="center"/>
              <w:rPr>
                <w:sz w:val="16"/>
                <w:szCs w:val="18"/>
              </w:rPr>
            </w:pPr>
            <w:r>
              <w:rPr>
                <w:spacing w:val="-4"/>
                <w:sz w:val="16"/>
                <w:szCs w:val="18"/>
              </w:rPr>
              <w:t>7000</w:t>
            </w:r>
          </w:p>
        </w:tc>
        <w:tc>
          <w:tcPr>
            <w:tcW w:w="1464" w:type="dxa"/>
          </w:tcPr>
          <w:p w14:paraId="09BFC595">
            <w:pPr>
              <w:spacing w:before="24"/>
              <w:jc w:val="center"/>
              <w:rPr>
                <w:sz w:val="16"/>
                <w:szCs w:val="18"/>
              </w:rPr>
            </w:pPr>
            <w:r>
              <w:rPr>
                <w:spacing w:val="-4"/>
                <w:sz w:val="16"/>
                <w:szCs w:val="18"/>
              </w:rPr>
              <w:t>6000</w:t>
            </w:r>
          </w:p>
        </w:tc>
      </w:tr>
      <w:tr w14:paraId="4DFB1390">
        <w:trPr>
          <w:trHeight w:val="318" w:hRule="atLeast"/>
        </w:trPr>
        <w:tc>
          <w:tcPr>
            <w:tcW w:w="675" w:type="dxa"/>
            <w:vMerge w:val="continue"/>
            <w:tcBorders>
              <w:top w:val="nil"/>
            </w:tcBorders>
          </w:tcPr>
          <w:p w14:paraId="328E9E1D">
            <w:pPr>
              <w:rPr>
                <w:sz w:val="2"/>
                <w:szCs w:val="2"/>
              </w:rPr>
            </w:pPr>
          </w:p>
        </w:tc>
        <w:tc>
          <w:tcPr>
            <w:tcW w:w="2034" w:type="dxa"/>
            <w:vMerge w:val="continue"/>
            <w:tcBorders>
              <w:top w:val="nil"/>
            </w:tcBorders>
          </w:tcPr>
          <w:p w14:paraId="1B8C3BC8">
            <w:pPr>
              <w:rPr>
                <w:sz w:val="2"/>
                <w:szCs w:val="2"/>
              </w:rPr>
            </w:pPr>
          </w:p>
        </w:tc>
        <w:tc>
          <w:tcPr>
            <w:tcW w:w="3211" w:type="dxa"/>
          </w:tcPr>
          <w:p w14:paraId="64ECDCB7">
            <w:pPr>
              <w:spacing w:before="24"/>
              <w:ind w:left="108"/>
              <w:rPr>
                <w:spacing w:val="-3"/>
                <w:w w:val="95"/>
                <w:sz w:val="16"/>
                <w:szCs w:val="18"/>
              </w:rPr>
            </w:pPr>
            <w:r>
              <w:rPr>
                <w:spacing w:val="-3"/>
                <w:w w:val="95"/>
                <w:sz w:val="16"/>
                <w:szCs w:val="18"/>
              </w:rPr>
              <w:t>非居民区</w:t>
            </w:r>
          </w:p>
          <w:p w14:paraId="393E03F3">
            <w:pPr>
              <w:ind w:left="108"/>
              <w:rPr>
                <w:sz w:val="16"/>
                <w:szCs w:val="18"/>
              </w:rPr>
            </w:pPr>
            <w:r>
              <w:rPr>
                <w:sz w:val="16"/>
                <w:szCs w:val="16"/>
              </w:rPr>
              <w:t>Non-residential area</w:t>
            </w:r>
          </w:p>
        </w:tc>
        <w:tc>
          <w:tcPr>
            <w:tcW w:w="1004" w:type="dxa"/>
          </w:tcPr>
          <w:p w14:paraId="5BDCAAED">
            <w:pPr>
              <w:spacing w:before="24"/>
              <w:jc w:val="center"/>
              <w:rPr>
                <w:sz w:val="16"/>
                <w:szCs w:val="18"/>
              </w:rPr>
            </w:pPr>
            <w:r>
              <w:rPr>
                <w:spacing w:val="-4"/>
                <w:sz w:val="16"/>
                <w:szCs w:val="18"/>
              </w:rPr>
              <w:t>6000</w:t>
            </w:r>
          </w:p>
        </w:tc>
        <w:tc>
          <w:tcPr>
            <w:tcW w:w="1464" w:type="dxa"/>
          </w:tcPr>
          <w:p w14:paraId="38C448C2">
            <w:pPr>
              <w:spacing w:before="24"/>
              <w:jc w:val="center"/>
              <w:rPr>
                <w:sz w:val="16"/>
                <w:szCs w:val="18"/>
              </w:rPr>
            </w:pPr>
            <w:r>
              <w:rPr>
                <w:spacing w:val="-4"/>
                <w:sz w:val="16"/>
                <w:szCs w:val="18"/>
              </w:rPr>
              <w:t>5000</w:t>
            </w:r>
          </w:p>
        </w:tc>
      </w:tr>
      <w:tr w14:paraId="46BA8964">
        <w:trPr>
          <w:trHeight w:val="637" w:hRule="atLeast"/>
        </w:trPr>
        <w:tc>
          <w:tcPr>
            <w:tcW w:w="675" w:type="dxa"/>
            <w:vMerge w:val="continue"/>
            <w:tcBorders>
              <w:top w:val="nil"/>
            </w:tcBorders>
          </w:tcPr>
          <w:p w14:paraId="25C354CC">
            <w:pPr>
              <w:rPr>
                <w:sz w:val="2"/>
                <w:szCs w:val="2"/>
              </w:rPr>
            </w:pPr>
          </w:p>
        </w:tc>
        <w:tc>
          <w:tcPr>
            <w:tcW w:w="2034" w:type="dxa"/>
            <w:vMerge w:val="continue"/>
            <w:tcBorders>
              <w:top w:val="nil"/>
            </w:tcBorders>
          </w:tcPr>
          <w:p w14:paraId="58602F1E">
            <w:pPr>
              <w:rPr>
                <w:sz w:val="2"/>
                <w:szCs w:val="2"/>
              </w:rPr>
            </w:pPr>
          </w:p>
        </w:tc>
        <w:tc>
          <w:tcPr>
            <w:tcW w:w="3211" w:type="dxa"/>
          </w:tcPr>
          <w:p w14:paraId="2DD3A910">
            <w:pPr>
              <w:spacing w:before="24"/>
              <w:ind w:left="108" w:right="-15"/>
              <w:rPr>
                <w:spacing w:val="-10"/>
                <w:w w:val="95"/>
                <w:sz w:val="16"/>
                <w:szCs w:val="18"/>
                <w:lang w:eastAsia="zh-CN"/>
              </w:rPr>
            </w:pPr>
            <w:r>
              <w:rPr>
                <w:spacing w:val="-8"/>
                <w:w w:val="95"/>
                <w:sz w:val="16"/>
                <w:szCs w:val="18"/>
                <w:lang w:eastAsia="zh-CN"/>
              </w:rPr>
              <w:t>车辆、农业机械不能到达的</w:t>
            </w:r>
            <w:r>
              <w:rPr>
                <w:w w:val="95"/>
                <w:sz w:val="16"/>
                <w:szCs w:val="18"/>
                <w:lang w:eastAsia="zh-CN"/>
              </w:rPr>
              <w:t>山坡</w:t>
            </w:r>
            <w:r>
              <w:rPr>
                <w:spacing w:val="-10"/>
                <w:w w:val="95"/>
                <w:sz w:val="16"/>
                <w:szCs w:val="18"/>
                <w:lang w:eastAsia="zh-CN"/>
              </w:rPr>
              <w:t>、</w:t>
            </w:r>
          </w:p>
          <w:p w14:paraId="29F87313">
            <w:pPr>
              <w:ind w:left="108" w:right="-15"/>
              <w:rPr>
                <w:sz w:val="16"/>
                <w:szCs w:val="18"/>
                <w:lang w:eastAsia="zh-CN"/>
              </w:rPr>
            </w:pPr>
            <w:r>
              <w:rPr>
                <w:sz w:val="16"/>
                <w:szCs w:val="16"/>
                <w:lang w:eastAsia="zh-CN"/>
              </w:rPr>
              <w:t>Hillsides that cannot be reached by vehicles and agricultural machinery,</w:t>
            </w:r>
          </w:p>
          <w:p w14:paraId="7CE3A7AB">
            <w:pPr>
              <w:spacing w:before="50"/>
              <w:ind w:left="108"/>
              <w:rPr>
                <w:spacing w:val="-2"/>
                <w:w w:val="95"/>
                <w:sz w:val="16"/>
                <w:szCs w:val="18"/>
              </w:rPr>
            </w:pPr>
            <w:r>
              <w:rPr>
                <w:spacing w:val="-2"/>
                <w:w w:val="95"/>
                <w:sz w:val="16"/>
                <w:szCs w:val="18"/>
              </w:rPr>
              <w:t>峭壁和岩石</w:t>
            </w:r>
          </w:p>
          <w:p w14:paraId="3CA5A8CF">
            <w:pPr>
              <w:ind w:left="108"/>
              <w:rPr>
                <w:sz w:val="16"/>
                <w:szCs w:val="18"/>
              </w:rPr>
            </w:pPr>
            <w:r>
              <w:rPr>
                <w:sz w:val="16"/>
                <w:szCs w:val="16"/>
              </w:rPr>
              <w:t>Cliffs and Rocks</w:t>
            </w:r>
          </w:p>
        </w:tc>
        <w:tc>
          <w:tcPr>
            <w:tcW w:w="1004" w:type="dxa"/>
          </w:tcPr>
          <w:p w14:paraId="4856F853">
            <w:pPr>
              <w:spacing w:before="3"/>
              <w:rPr>
                <w:sz w:val="10"/>
                <w:szCs w:val="18"/>
              </w:rPr>
            </w:pPr>
          </w:p>
          <w:p w14:paraId="69DBC3A2">
            <w:pPr>
              <w:jc w:val="center"/>
              <w:rPr>
                <w:sz w:val="16"/>
                <w:szCs w:val="18"/>
              </w:rPr>
            </w:pPr>
            <w:r>
              <w:rPr>
                <w:spacing w:val="-4"/>
                <w:sz w:val="16"/>
                <w:szCs w:val="18"/>
              </w:rPr>
              <w:t>5000</w:t>
            </w:r>
          </w:p>
        </w:tc>
        <w:tc>
          <w:tcPr>
            <w:tcW w:w="1464" w:type="dxa"/>
          </w:tcPr>
          <w:p w14:paraId="72172933">
            <w:pPr>
              <w:spacing w:before="3"/>
              <w:rPr>
                <w:sz w:val="10"/>
                <w:szCs w:val="18"/>
              </w:rPr>
            </w:pPr>
          </w:p>
          <w:p w14:paraId="4F3051D6">
            <w:pPr>
              <w:jc w:val="center"/>
              <w:rPr>
                <w:sz w:val="16"/>
                <w:szCs w:val="18"/>
              </w:rPr>
            </w:pPr>
            <w:r>
              <w:rPr>
                <w:spacing w:val="-4"/>
                <w:sz w:val="16"/>
                <w:szCs w:val="18"/>
              </w:rPr>
              <w:t>4000</w:t>
            </w:r>
          </w:p>
        </w:tc>
      </w:tr>
      <w:tr w14:paraId="76CC673D">
        <w:trPr>
          <w:trHeight w:val="319" w:hRule="atLeast"/>
        </w:trPr>
        <w:tc>
          <w:tcPr>
            <w:tcW w:w="675" w:type="dxa"/>
            <w:vMerge w:val="restart"/>
          </w:tcPr>
          <w:p w14:paraId="43AB8DFB">
            <w:pPr>
              <w:spacing w:before="8"/>
              <w:rPr>
                <w:sz w:val="10"/>
                <w:szCs w:val="18"/>
              </w:rPr>
            </w:pPr>
          </w:p>
          <w:p w14:paraId="693624BF">
            <w:pPr>
              <w:jc w:val="center"/>
              <w:rPr>
                <w:sz w:val="16"/>
                <w:szCs w:val="18"/>
              </w:rPr>
            </w:pPr>
            <w:r>
              <w:rPr>
                <w:w w:val="99"/>
                <w:sz w:val="16"/>
                <w:szCs w:val="18"/>
              </w:rPr>
              <w:t>2</w:t>
            </w:r>
          </w:p>
        </w:tc>
        <w:tc>
          <w:tcPr>
            <w:tcW w:w="2034" w:type="dxa"/>
            <w:vMerge w:val="restart"/>
          </w:tcPr>
          <w:p w14:paraId="0F6AB931">
            <w:pPr>
              <w:spacing w:before="29"/>
              <w:ind w:left="107"/>
              <w:rPr>
                <w:spacing w:val="-10"/>
                <w:w w:val="95"/>
                <w:sz w:val="16"/>
                <w:szCs w:val="18"/>
                <w:lang w:eastAsia="zh-CN"/>
              </w:rPr>
            </w:pPr>
            <w:r>
              <w:rPr>
                <w:spacing w:val="-10"/>
                <w:w w:val="95"/>
                <w:sz w:val="16"/>
                <w:szCs w:val="18"/>
                <w:lang w:eastAsia="zh-CN"/>
              </w:rPr>
              <w:t>导线距离峭壁、挡土</w:t>
            </w:r>
          </w:p>
          <w:p w14:paraId="2C519970">
            <w:pPr>
              <w:ind w:left="107"/>
              <w:rPr>
                <w:sz w:val="16"/>
                <w:szCs w:val="18"/>
                <w:lang w:eastAsia="zh-CN"/>
              </w:rPr>
            </w:pPr>
            <w:r>
              <w:rPr>
                <w:sz w:val="16"/>
                <w:szCs w:val="16"/>
                <w:lang w:eastAsia="zh-CN"/>
              </w:rPr>
              <w:t>Distance between conductor and cliff and retaining soil</w:t>
            </w:r>
          </w:p>
          <w:p w14:paraId="05A6031F">
            <w:pPr>
              <w:spacing w:before="50"/>
              <w:ind w:left="107"/>
              <w:rPr>
                <w:spacing w:val="-3"/>
                <w:w w:val="95"/>
                <w:sz w:val="16"/>
                <w:szCs w:val="18"/>
                <w:lang w:eastAsia="zh-CN"/>
              </w:rPr>
            </w:pPr>
            <w:r>
              <w:rPr>
                <w:spacing w:val="-3"/>
                <w:w w:val="95"/>
                <w:sz w:val="16"/>
                <w:szCs w:val="18"/>
                <w:lang w:eastAsia="zh-CN"/>
              </w:rPr>
              <w:t>墙和岩石</w:t>
            </w:r>
          </w:p>
          <w:p w14:paraId="5C70564B">
            <w:pPr>
              <w:ind w:left="107"/>
              <w:rPr>
                <w:sz w:val="16"/>
                <w:szCs w:val="18"/>
                <w:lang w:eastAsia="zh-CN"/>
              </w:rPr>
            </w:pPr>
            <w:r>
              <w:rPr>
                <w:sz w:val="16"/>
                <w:szCs w:val="16"/>
                <w:lang w:eastAsia="zh-CN"/>
              </w:rPr>
              <w:t>Walls and rocks</w:t>
            </w:r>
          </w:p>
        </w:tc>
        <w:tc>
          <w:tcPr>
            <w:tcW w:w="3211" w:type="dxa"/>
          </w:tcPr>
          <w:p w14:paraId="5870FE51">
            <w:pPr>
              <w:spacing w:before="24"/>
              <w:ind w:left="108"/>
              <w:rPr>
                <w:spacing w:val="-4"/>
                <w:w w:val="95"/>
                <w:sz w:val="16"/>
                <w:szCs w:val="18"/>
              </w:rPr>
            </w:pPr>
            <w:r>
              <w:rPr>
                <w:spacing w:val="-4"/>
                <w:w w:val="95"/>
                <w:sz w:val="16"/>
                <w:szCs w:val="18"/>
              </w:rPr>
              <w:t>无风时</w:t>
            </w:r>
          </w:p>
          <w:p w14:paraId="2F6E4B5F">
            <w:pPr>
              <w:ind w:left="108"/>
              <w:rPr>
                <w:sz w:val="16"/>
                <w:szCs w:val="18"/>
              </w:rPr>
            </w:pPr>
            <w:r>
              <w:rPr>
                <w:sz w:val="16"/>
                <w:szCs w:val="16"/>
              </w:rPr>
              <w:t>When there is no wind</w:t>
            </w:r>
          </w:p>
        </w:tc>
        <w:tc>
          <w:tcPr>
            <w:tcW w:w="1004" w:type="dxa"/>
          </w:tcPr>
          <w:p w14:paraId="1EBCE153">
            <w:pPr>
              <w:spacing w:before="24"/>
              <w:jc w:val="center"/>
              <w:rPr>
                <w:sz w:val="16"/>
                <w:szCs w:val="18"/>
              </w:rPr>
            </w:pPr>
            <w:r>
              <w:rPr>
                <w:spacing w:val="-4"/>
                <w:sz w:val="16"/>
                <w:szCs w:val="18"/>
              </w:rPr>
              <w:t>1000</w:t>
            </w:r>
          </w:p>
        </w:tc>
        <w:tc>
          <w:tcPr>
            <w:tcW w:w="1464" w:type="dxa"/>
          </w:tcPr>
          <w:p w14:paraId="2310717D">
            <w:pPr>
              <w:spacing w:before="24"/>
              <w:jc w:val="center"/>
              <w:rPr>
                <w:sz w:val="16"/>
                <w:szCs w:val="18"/>
              </w:rPr>
            </w:pPr>
            <w:r>
              <w:rPr>
                <w:spacing w:val="-5"/>
                <w:sz w:val="16"/>
                <w:szCs w:val="18"/>
              </w:rPr>
              <w:t>500</w:t>
            </w:r>
          </w:p>
        </w:tc>
      </w:tr>
      <w:tr w14:paraId="215E2926">
        <w:trPr>
          <w:trHeight w:val="319" w:hRule="atLeast"/>
        </w:trPr>
        <w:tc>
          <w:tcPr>
            <w:tcW w:w="675" w:type="dxa"/>
            <w:vMerge w:val="continue"/>
            <w:tcBorders>
              <w:top w:val="nil"/>
            </w:tcBorders>
          </w:tcPr>
          <w:p w14:paraId="2AF952AF">
            <w:pPr>
              <w:rPr>
                <w:sz w:val="2"/>
                <w:szCs w:val="2"/>
              </w:rPr>
            </w:pPr>
          </w:p>
        </w:tc>
        <w:tc>
          <w:tcPr>
            <w:tcW w:w="2034" w:type="dxa"/>
            <w:vMerge w:val="continue"/>
            <w:tcBorders>
              <w:top w:val="nil"/>
            </w:tcBorders>
          </w:tcPr>
          <w:p w14:paraId="1DD4526F">
            <w:pPr>
              <w:rPr>
                <w:sz w:val="2"/>
                <w:szCs w:val="2"/>
              </w:rPr>
            </w:pPr>
          </w:p>
        </w:tc>
        <w:tc>
          <w:tcPr>
            <w:tcW w:w="3211" w:type="dxa"/>
          </w:tcPr>
          <w:p w14:paraId="49FA863C">
            <w:pPr>
              <w:spacing w:before="24"/>
              <w:ind w:left="108"/>
              <w:rPr>
                <w:spacing w:val="-2"/>
                <w:w w:val="95"/>
                <w:sz w:val="16"/>
                <w:szCs w:val="18"/>
              </w:rPr>
            </w:pPr>
            <w:r>
              <w:rPr>
                <w:spacing w:val="-2"/>
                <w:w w:val="95"/>
                <w:sz w:val="16"/>
                <w:szCs w:val="18"/>
              </w:rPr>
              <w:t>计算最大风偏时</w:t>
            </w:r>
          </w:p>
          <w:p w14:paraId="58FC2764">
            <w:pPr>
              <w:ind w:left="108"/>
              <w:rPr>
                <w:sz w:val="16"/>
                <w:szCs w:val="18"/>
              </w:rPr>
            </w:pPr>
            <w:r>
              <w:rPr>
                <w:sz w:val="16"/>
                <w:szCs w:val="16"/>
              </w:rPr>
              <w:t>Calculate the maximum wind deviation time</w:t>
            </w:r>
          </w:p>
        </w:tc>
        <w:tc>
          <w:tcPr>
            <w:tcW w:w="1004" w:type="dxa"/>
          </w:tcPr>
          <w:p w14:paraId="4EACFBFC">
            <w:pPr>
              <w:spacing w:before="24"/>
              <w:jc w:val="center"/>
              <w:rPr>
                <w:sz w:val="16"/>
                <w:szCs w:val="18"/>
              </w:rPr>
            </w:pPr>
            <w:r>
              <w:rPr>
                <w:spacing w:val="-5"/>
                <w:sz w:val="16"/>
                <w:szCs w:val="18"/>
              </w:rPr>
              <w:t>300</w:t>
            </w:r>
          </w:p>
        </w:tc>
        <w:tc>
          <w:tcPr>
            <w:tcW w:w="1464" w:type="dxa"/>
          </w:tcPr>
          <w:p w14:paraId="38A73992">
            <w:pPr>
              <w:spacing w:before="24"/>
              <w:jc w:val="center"/>
              <w:rPr>
                <w:sz w:val="16"/>
                <w:szCs w:val="18"/>
              </w:rPr>
            </w:pPr>
            <w:r>
              <w:rPr>
                <w:spacing w:val="-5"/>
                <w:sz w:val="16"/>
                <w:szCs w:val="18"/>
              </w:rPr>
              <w:t>75</w:t>
            </w:r>
          </w:p>
        </w:tc>
      </w:tr>
      <w:tr w14:paraId="0964CD5A">
        <w:trPr>
          <w:trHeight w:val="319" w:hRule="atLeast"/>
        </w:trPr>
        <w:tc>
          <w:tcPr>
            <w:tcW w:w="675" w:type="dxa"/>
            <w:vMerge w:val="restart"/>
          </w:tcPr>
          <w:p w14:paraId="07564A55">
            <w:pPr>
              <w:spacing w:before="2"/>
              <w:rPr>
                <w:sz w:val="21"/>
                <w:szCs w:val="18"/>
              </w:rPr>
            </w:pPr>
          </w:p>
          <w:p w14:paraId="25CD897F">
            <w:pPr>
              <w:jc w:val="center"/>
              <w:rPr>
                <w:sz w:val="16"/>
                <w:szCs w:val="18"/>
              </w:rPr>
            </w:pPr>
            <w:r>
              <w:rPr>
                <w:w w:val="99"/>
                <w:sz w:val="16"/>
                <w:szCs w:val="18"/>
              </w:rPr>
              <w:t>3</w:t>
            </w:r>
          </w:p>
        </w:tc>
        <w:tc>
          <w:tcPr>
            <w:tcW w:w="2034" w:type="dxa"/>
            <w:vMerge w:val="restart"/>
          </w:tcPr>
          <w:p w14:paraId="4A91BF76">
            <w:pPr>
              <w:spacing w:before="2"/>
              <w:rPr>
                <w:sz w:val="21"/>
                <w:szCs w:val="18"/>
              </w:rPr>
            </w:pPr>
          </w:p>
          <w:p w14:paraId="01D3227C">
            <w:pPr>
              <w:ind w:left="107"/>
              <w:rPr>
                <w:spacing w:val="-2"/>
                <w:w w:val="95"/>
                <w:sz w:val="16"/>
                <w:szCs w:val="18"/>
              </w:rPr>
            </w:pPr>
            <w:r>
              <w:rPr>
                <w:spacing w:val="-2"/>
                <w:w w:val="95"/>
                <w:sz w:val="16"/>
                <w:szCs w:val="18"/>
              </w:rPr>
              <w:t>导线跨越铁路时</w:t>
            </w:r>
          </w:p>
          <w:p w14:paraId="73F5C835">
            <w:pPr>
              <w:ind w:left="107"/>
              <w:rPr>
                <w:sz w:val="16"/>
                <w:szCs w:val="18"/>
              </w:rPr>
            </w:pPr>
            <w:r>
              <w:rPr>
                <w:sz w:val="16"/>
                <w:szCs w:val="16"/>
              </w:rPr>
              <w:t>When the conductor crosses the railway,</w:t>
            </w:r>
          </w:p>
        </w:tc>
        <w:tc>
          <w:tcPr>
            <w:tcW w:w="3211" w:type="dxa"/>
          </w:tcPr>
          <w:p w14:paraId="146EF365">
            <w:pPr>
              <w:spacing w:before="24"/>
              <w:ind w:left="108"/>
              <w:rPr>
                <w:spacing w:val="-10"/>
                <w:w w:val="95"/>
                <w:sz w:val="16"/>
                <w:szCs w:val="18"/>
                <w:lang w:eastAsia="zh-CN"/>
              </w:rPr>
            </w:pPr>
            <w:r>
              <w:rPr>
                <w:w w:val="95"/>
                <w:sz w:val="16"/>
                <w:szCs w:val="18"/>
                <w:lang w:eastAsia="zh-CN"/>
              </w:rPr>
              <w:t>跨越非电化股道（对轨面</w:t>
            </w:r>
            <w:r>
              <w:rPr>
                <w:spacing w:val="-10"/>
                <w:w w:val="95"/>
                <w:sz w:val="16"/>
                <w:szCs w:val="18"/>
                <w:lang w:eastAsia="zh-CN"/>
              </w:rPr>
              <w:t>）</w:t>
            </w:r>
          </w:p>
          <w:p w14:paraId="20CF6D87">
            <w:pPr>
              <w:ind w:left="108"/>
              <w:rPr>
                <w:sz w:val="16"/>
                <w:szCs w:val="18"/>
                <w:lang w:eastAsia="zh-CN"/>
              </w:rPr>
            </w:pPr>
            <w:r>
              <w:rPr>
                <w:sz w:val="16"/>
                <w:szCs w:val="16"/>
                <w:lang w:eastAsia="zh-CN"/>
              </w:rPr>
              <w:t>Crossing non-electrified track (opposite track surface)</w:t>
            </w:r>
          </w:p>
        </w:tc>
        <w:tc>
          <w:tcPr>
            <w:tcW w:w="1004" w:type="dxa"/>
          </w:tcPr>
          <w:p w14:paraId="61016DBA">
            <w:pPr>
              <w:spacing w:before="24"/>
              <w:jc w:val="center"/>
              <w:rPr>
                <w:sz w:val="16"/>
                <w:szCs w:val="18"/>
              </w:rPr>
            </w:pPr>
            <w:r>
              <w:rPr>
                <w:spacing w:val="-4"/>
                <w:sz w:val="16"/>
                <w:szCs w:val="18"/>
              </w:rPr>
              <w:t>7500</w:t>
            </w:r>
          </w:p>
        </w:tc>
        <w:tc>
          <w:tcPr>
            <w:tcW w:w="1464" w:type="dxa"/>
          </w:tcPr>
          <w:p w14:paraId="52301C3A">
            <w:pPr>
              <w:spacing w:before="24"/>
              <w:jc w:val="center"/>
              <w:rPr>
                <w:sz w:val="16"/>
                <w:szCs w:val="18"/>
              </w:rPr>
            </w:pPr>
            <w:r>
              <w:rPr>
                <w:spacing w:val="-4"/>
                <w:sz w:val="16"/>
                <w:szCs w:val="18"/>
              </w:rPr>
              <w:t>7500</w:t>
            </w:r>
          </w:p>
        </w:tc>
      </w:tr>
      <w:tr w14:paraId="2F7F76E8">
        <w:trPr>
          <w:trHeight w:val="637" w:hRule="atLeast"/>
        </w:trPr>
        <w:tc>
          <w:tcPr>
            <w:tcW w:w="675" w:type="dxa"/>
            <w:vMerge w:val="continue"/>
            <w:tcBorders>
              <w:top w:val="nil"/>
            </w:tcBorders>
          </w:tcPr>
          <w:p w14:paraId="739650CE">
            <w:pPr>
              <w:rPr>
                <w:sz w:val="2"/>
                <w:szCs w:val="2"/>
              </w:rPr>
            </w:pPr>
          </w:p>
        </w:tc>
        <w:tc>
          <w:tcPr>
            <w:tcW w:w="2034" w:type="dxa"/>
            <w:vMerge w:val="continue"/>
            <w:tcBorders>
              <w:top w:val="nil"/>
            </w:tcBorders>
          </w:tcPr>
          <w:p w14:paraId="62FEC2D5">
            <w:pPr>
              <w:rPr>
                <w:sz w:val="2"/>
                <w:szCs w:val="2"/>
              </w:rPr>
            </w:pPr>
          </w:p>
        </w:tc>
        <w:tc>
          <w:tcPr>
            <w:tcW w:w="3211" w:type="dxa"/>
          </w:tcPr>
          <w:p w14:paraId="13AC158A">
            <w:pPr>
              <w:spacing w:before="24"/>
              <w:ind w:left="108"/>
              <w:rPr>
                <w:spacing w:val="-10"/>
                <w:w w:val="95"/>
                <w:sz w:val="16"/>
                <w:szCs w:val="18"/>
                <w:lang w:eastAsia="zh-CN"/>
              </w:rPr>
            </w:pPr>
            <w:r>
              <w:rPr>
                <w:w w:val="95"/>
                <w:sz w:val="16"/>
                <w:szCs w:val="18"/>
                <w:lang w:eastAsia="zh-CN"/>
              </w:rPr>
              <w:t>跨越不同回路电气化股道（对</w:t>
            </w:r>
            <w:r>
              <w:rPr>
                <w:spacing w:val="-10"/>
                <w:w w:val="95"/>
                <w:sz w:val="16"/>
                <w:szCs w:val="18"/>
                <w:lang w:eastAsia="zh-CN"/>
              </w:rPr>
              <w:t>承</w:t>
            </w:r>
          </w:p>
          <w:p w14:paraId="46ECCD20">
            <w:pPr>
              <w:ind w:left="108"/>
              <w:rPr>
                <w:sz w:val="16"/>
                <w:szCs w:val="18"/>
                <w:lang w:eastAsia="zh-CN"/>
              </w:rPr>
            </w:pPr>
            <w:r>
              <w:rPr>
                <w:sz w:val="16"/>
                <w:szCs w:val="16"/>
                <w:lang w:eastAsia="zh-CN"/>
              </w:rPr>
              <w:t>Electrified tracks across different loops (opposite bearings</w:t>
            </w:r>
          </w:p>
          <w:p w14:paraId="59716B7B">
            <w:pPr>
              <w:spacing w:before="50"/>
              <w:ind w:left="108"/>
              <w:rPr>
                <w:spacing w:val="-10"/>
                <w:w w:val="95"/>
                <w:sz w:val="16"/>
                <w:szCs w:val="18"/>
                <w:lang w:eastAsia="zh-CN"/>
              </w:rPr>
            </w:pPr>
            <w:r>
              <w:rPr>
                <w:w w:val="95"/>
                <w:sz w:val="16"/>
                <w:szCs w:val="18"/>
                <w:lang w:eastAsia="zh-CN"/>
              </w:rPr>
              <w:t>力索或无承力索时对接触线</w:t>
            </w:r>
            <w:r>
              <w:rPr>
                <w:spacing w:val="-10"/>
                <w:w w:val="95"/>
                <w:sz w:val="16"/>
                <w:szCs w:val="18"/>
                <w:lang w:eastAsia="zh-CN"/>
              </w:rPr>
              <w:t>）</w:t>
            </w:r>
          </w:p>
          <w:p w14:paraId="295284D9">
            <w:pPr>
              <w:ind w:left="108"/>
              <w:rPr>
                <w:sz w:val="16"/>
                <w:szCs w:val="18"/>
                <w:lang w:eastAsia="zh-CN"/>
              </w:rPr>
            </w:pPr>
            <w:r>
              <w:rPr>
                <w:sz w:val="16"/>
                <w:szCs w:val="16"/>
                <w:lang w:eastAsia="zh-CN"/>
              </w:rPr>
              <w:t>Force cable or contact wire without load cable)</w:t>
            </w:r>
          </w:p>
        </w:tc>
        <w:tc>
          <w:tcPr>
            <w:tcW w:w="1004" w:type="dxa"/>
          </w:tcPr>
          <w:p w14:paraId="5C97D900">
            <w:pPr>
              <w:spacing w:before="2"/>
              <w:rPr>
                <w:sz w:val="10"/>
                <w:szCs w:val="18"/>
                <w:lang w:eastAsia="zh-CN"/>
              </w:rPr>
            </w:pPr>
          </w:p>
          <w:p w14:paraId="3845A25C">
            <w:pPr>
              <w:spacing w:before="1"/>
              <w:jc w:val="center"/>
              <w:rPr>
                <w:sz w:val="16"/>
                <w:szCs w:val="18"/>
              </w:rPr>
            </w:pPr>
            <w:r>
              <w:rPr>
                <w:spacing w:val="-4"/>
                <w:sz w:val="16"/>
                <w:szCs w:val="18"/>
              </w:rPr>
              <w:t>3000</w:t>
            </w:r>
          </w:p>
        </w:tc>
        <w:tc>
          <w:tcPr>
            <w:tcW w:w="1464" w:type="dxa"/>
          </w:tcPr>
          <w:p w14:paraId="59B503B5">
            <w:pPr>
              <w:spacing w:before="2"/>
              <w:rPr>
                <w:sz w:val="10"/>
                <w:szCs w:val="18"/>
              </w:rPr>
            </w:pPr>
          </w:p>
          <w:p w14:paraId="32AE6F3F">
            <w:pPr>
              <w:spacing w:before="1"/>
              <w:jc w:val="center"/>
              <w:rPr>
                <w:sz w:val="16"/>
                <w:szCs w:val="18"/>
              </w:rPr>
            </w:pPr>
            <w:r>
              <w:rPr>
                <w:spacing w:val="-4"/>
                <w:sz w:val="16"/>
                <w:szCs w:val="18"/>
              </w:rPr>
              <w:t>2000</w:t>
            </w:r>
          </w:p>
        </w:tc>
      </w:tr>
      <w:tr w14:paraId="614C66C0">
        <w:trPr>
          <w:trHeight w:val="318" w:hRule="atLeast"/>
        </w:trPr>
        <w:tc>
          <w:tcPr>
            <w:tcW w:w="675" w:type="dxa"/>
            <w:vMerge w:val="restart"/>
          </w:tcPr>
          <w:p w14:paraId="4BC0C3AF">
            <w:pPr>
              <w:spacing w:before="1"/>
              <w:rPr>
                <w:sz w:val="21"/>
                <w:szCs w:val="18"/>
              </w:rPr>
            </w:pPr>
          </w:p>
          <w:p w14:paraId="592E813F">
            <w:pPr>
              <w:spacing w:before="1"/>
              <w:jc w:val="center"/>
              <w:rPr>
                <w:sz w:val="16"/>
                <w:szCs w:val="18"/>
              </w:rPr>
            </w:pPr>
            <w:r>
              <w:rPr>
                <w:w w:val="99"/>
                <w:sz w:val="16"/>
                <w:szCs w:val="18"/>
              </w:rPr>
              <w:t>4</w:t>
            </w:r>
          </w:p>
        </w:tc>
        <w:tc>
          <w:tcPr>
            <w:tcW w:w="2034" w:type="dxa"/>
          </w:tcPr>
          <w:p w14:paraId="7886E3C4">
            <w:pPr>
              <w:spacing w:before="24"/>
              <w:ind w:left="107"/>
              <w:rPr>
                <w:spacing w:val="-2"/>
                <w:w w:val="95"/>
                <w:sz w:val="16"/>
                <w:szCs w:val="18"/>
              </w:rPr>
            </w:pPr>
            <w:r>
              <w:rPr>
                <w:spacing w:val="-2"/>
                <w:w w:val="95"/>
                <w:sz w:val="16"/>
                <w:szCs w:val="18"/>
              </w:rPr>
              <w:t>不同相或不同供电</w:t>
            </w:r>
          </w:p>
          <w:p w14:paraId="44AD79A7">
            <w:pPr>
              <w:ind w:left="107"/>
              <w:rPr>
                <w:sz w:val="16"/>
                <w:szCs w:val="18"/>
              </w:rPr>
            </w:pPr>
            <w:r>
              <w:rPr>
                <w:sz w:val="16"/>
                <w:szCs w:val="16"/>
              </w:rPr>
              <w:t>Different phase or different power supply</w:t>
            </w:r>
          </w:p>
        </w:tc>
        <w:tc>
          <w:tcPr>
            <w:tcW w:w="3211" w:type="dxa"/>
          </w:tcPr>
          <w:p w14:paraId="357D85A2">
            <w:pPr>
              <w:spacing w:before="24"/>
              <w:ind w:left="108"/>
              <w:rPr>
                <w:spacing w:val="-2"/>
                <w:w w:val="95"/>
                <w:sz w:val="16"/>
                <w:szCs w:val="18"/>
              </w:rPr>
            </w:pPr>
            <w:r>
              <w:rPr>
                <w:spacing w:val="-2"/>
                <w:w w:val="95"/>
                <w:sz w:val="16"/>
                <w:szCs w:val="18"/>
              </w:rPr>
              <w:t>两线水平排列</w:t>
            </w:r>
          </w:p>
          <w:p w14:paraId="48507686">
            <w:pPr>
              <w:ind w:left="108"/>
              <w:rPr>
                <w:sz w:val="16"/>
                <w:szCs w:val="18"/>
              </w:rPr>
            </w:pPr>
            <w:r>
              <w:rPr>
                <w:sz w:val="16"/>
                <w:szCs w:val="16"/>
              </w:rPr>
              <w:t>Two-line horizontal arrangement</w:t>
            </w:r>
          </w:p>
        </w:tc>
        <w:tc>
          <w:tcPr>
            <w:tcW w:w="1004" w:type="dxa"/>
          </w:tcPr>
          <w:p w14:paraId="7A95AD39">
            <w:pPr>
              <w:spacing w:before="24"/>
              <w:jc w:val="center"/>
              <w:rPr>
                <w:sz w:val="16"/>
                <w:szCs w:val="18"/>
              </w:rPr>
            </w:pPr>
            <w:r>
              <w:rPr>
                <w:spacing w:val="-4"/>
                <w:sz w:val="16"/>
                <w:szCs w:val="18"/>
              </w:rPr>
              <w:t>2400</w:t>
            </w:r>
          </w:p>
        </w:tc>
        <w:tc>
          <w:tcPr>
            <w:tcW w:w="1464" w:type="dxa"/>
          </w:tcPr>
          <w:p w14:paraId="6FB2CE8F">
            <w:pPr>
              <w:spacing w:before="24"/>
              <w:jc w:val="center"/>
              <w:rPr>
                <w:sz w:val="16"/>
                <w:szCs w:val="18"/>
              </w:rPr>
            </w:pPr>
            <w:r>
              <w:rPr>
                <w:w w:val="95"/>
                <w:sz w:val="16"/>
                <w:szCs w:val="18"/>
              </w:rPr>
              <w:t>—</w:t>
            </w:r>
            <w:r>
              <w:rPr>
                <w:spacing w:val="-10"/>
                <w:sz w:val="16"/>
                <w:szCs w:val="18"/>
              </w:rPr>
              <w:t>—</w:t>
            </w:r>
          </w:p>
        </w:tc>
      </w:tr>
      <w:tr w14:paraId="3D19F931">
        <w:trPr>
          <w:trHeight w:val="638" w:hRule="atLeast"/>
        </w:trPr>
        <w:tc>
          <w:tcPr>
            <w:tcW w:w="675" w:type="dxa"/>
            <w:vMerge w:val="continue"/>
            <w:tcBorders>
              <w:top w:val="nil"/>
            </w:tcBorders>
          </w:tcPr>
          <w:p w14:paraId="6A8BFFFD">
            <w:pPr>
              <w:rPr>
                <w:sz w:val="2"/>
                <w:szCs w:val="2"/>
              </w:rPr>
            </w:pPr>
          </w:p>
        </w:tc>
        <w:tc>
          <w:tcPr>
            <w:tcW w:w="2034" w:type="dxa"/>
          </w:tcPr>
          <w:p w14:paraId="02C54A70">
            <w:pPr>
              <w:spacing w:before="23"/>
              <w:ind w:left="107"/>
              <w:rPr>
                <w:spacing w:val="10"/>
                <w:w w:val="95"/>
                <w:sz w:val="16"/>
                <w:szCs w:val="18"/>
                <w:lang w:eastAsia="zh-CN"/>
              </w:rPr>
            </w:pPr>
            <w:r>
              <w:rPr>
                <w:spacing w:val="20"/>
                <w:w w:val="95"/>
                <w:sz w:val="16"/>
                <w:szCs w:val="18"/>
                <w:lang w:eastAsia="zh-CN"/>
              </w:rPr>
              <w:t>分段</w:t>
            </w:r>
            <w:r>
              <w:rPr>
                <w:spacing w:val="21"/>
                <w:w w:val="95"/>
                <w:sz w:val="16"/>
                <w:szCs w:val="18"/>
                <w:lang w:eastAsia="zh-CN"/>
              </w:rPr>
              <w:t>两导线</w:t>
            </w:r>
            <w:r>
              <w:rPr>
                <w:spacing w:val="10"/>
                <w:w w:val="95"/>
                <w:sz w:val="16"/>
                <w:szCs w:val="18"/>
                <w:lang w:eastAsia="zh-CN"/>
              </w:rPr>
              <w:t>悬挂点</w:t>
            </w:r>
          </w:p>
          <w:p w14:paraId="1D17AD67">
            <w:pPr>
              <w:ind w:left="107"/>
              <w:rPr>
                <w:sz w:val="16"/>
                <w:szCs w:val="18"/>
                <w:lang w:eastAsia="zh-CN"/>
              </w:rPr>
            </w:pPr>
            <w:r>
              <w:rPr>
                <w:sz w:val="16"/>
                <w:szCs w:val="16"/>
                <w:lang w:eastAsia="zh-CN"/>
              </w:rPr>
              <w:t>Segmented two-conductor suspension point</w:t>
            </w:r>
          </w:p>
          <w:p w14:paraId="190D1BA0">
            <w:pPr>
              <w:spacing w:before="50"/>
              <w:ind w:left="107"/>
              <w:rPr>
                <w:spacing w:val="-4"/>
                <w:w w:val="95"/>
                <w:sz w:val="16"/>
                <w:szCs w:val="18"/>
                <w:lang w:eastAsia="zh-CN"/>
              </w:rPr>
            </w:pPr>
            <w:r>
              <w:rPr>
                <w:spacing w:val="-4"/>
                <w:w w:val="95"/>
                <w:sz w:val="16"/>
                <w:szCs w:val="18"/>
                <w:lang w:eastAsia="zh-CN"/>
              </w:rPr>
              <w:t>间距离</w:t>
            </w:r>
          </w:p>
          <w:p w14:paraId="465B168E">
            <w:pPr>
              <w:ind w:left="107"/>
              <w:rPr>
                <w:sz w:val="16"/>
                <w:szCs w:val="18"/>
                <w:lang w:eastAsia="zh-CN"/>
              </w:rPr>
            </w:pPr>
            <w:r>
              <w:rPr>
                <w:sz w:val="16"/>
                <w:szCs w:val="16"/>
                <w:lang w:eastAsia="zh-CN"/>
              </w:rPr>
              <w:t>Distance between</w:t>
            </w:r>
          </w:p>
        </w:tc>
        <w:tc>
          <w:tcPr>
            <w:tcW w:w="3211" w:type="dxa"/>
          </w:tcPr>
          <w:p w14:paraId="04C406A0">
            <w:pPr>
              <w:spacing w:before="23"/>
              <w:ind w:left="108"/>
              <w:rPr>
                <w:spacing w:val="-10"/>
                <w:w w:val="95"/>
                <w:sz w:val="16"/>
                <w:szCs w:val="18"/>
                <w:lang w:eastAsia="zh-CN"/>
              </w:rPr>
            </w:pPr>
            <w:r>
              <w:rPr>
                <w:w w:val="95"/>
                <w:sz w:val="16"/>
                <w:szCs w:val="18"/>
                <w:lang w:eastAsia="zh-CN"/>
              </w:rPr>
              <w:t>导线垂直排列，上方为供电线</w:t>
            </w:r>
            <w:r>
              <w:rPr>
                <w:spacing w:val="-10"/>
                <w:w w:val="95"/>
                <w:sz w:val="16"/>
                <w:szCs w:val="18"/>
                <w:lang w:eastAsia="zh-CN"/>
              </w:rPr>
              <w:t>，</w:t>
            </w:r>
          </w:p>
          <w:p w14:paraId="6ECB33E8">
            <w:pPr>
              <w:ind w:left="108"/>
              <w:rPr>
                <w:sz w:val="16"/>
                <w:szCs w:val="18"/>
                <w:lang w:eastAsia="zh-CN"/>
              </w:rPr>
            </w:pPr>
            <w:r>
              <w:rPr>
                <w:sz w:val="16"/>
                <w:szCs w:val="16"/>
                <w:lang w:eastAsia="zh-CN"/>
              </w:rPr>
              <w:t>The wires are arranged vertically, and the power supply line is above them.</w:t>
            </w:r>
          </w:p>
          <w:p w14:paraId="6DDA94A3">
            <w:pPr>
              <w:spacing w:before="50"/>
              <w:ind w:left="108"/>
              <w:rPr>
                <w:spacing w:val="-1"/>
                <w:w w:val="95"/>
                <w:sz w:val="16"/>
                <w:szCs w:val="18"/>
                <w:lang w:eastAsia="zh-CN"/>
              </w:rPr>
            </w:pPr>
            <w:r>
              <w:rPr>
                <w:spacing w:val="-1"/>
                <w:w w:val="95"/>
                <w:sz w:val="16"/>
                <w:szCs w:val="18"/>
                <w:lang w:eastAsia="zh-CN"/>
              </w:rPr>
              <w:t>下方为供电线或回流线</w:t>
            </w:r>
          </w:p>
          <w:p w14:paraId="26D0D510">
            <w:pPr>
              <w:ind w:left="108"/>
              <w:rPr>
                <w:sz w:val="16"/>
                <w:szCs w:val="18"/>
                <w:lang w:eastAsia="zh-CN"/>
              </w:rPr>
            </w:pPr>
            <w:r>
              <w:rPr>
                <w:sz w:val="16"/>
                <w:szCs w:val="16"/>
                <w:lang w:eastAsia="zh-CN"/>
              </w:rPr>
              <w:t>Below is the power supply line or the return line</w:t>
            </w:r>
          </w:p>
        </w:tc>
        <w:tc>
          <w:tcPr>
            <w:tcW w:w="1004" w:type="dxa"/>
          </w:tcPr>
          <w:p w14:paraId="71331105">
            <w:pPr>
              <w:spacing w:before="2"/>
              <w:rPr>
                <w:sz w:val="10"/>
                <w:szCs w:val="18"/>
                <w:lang w:eastAsia="zh-CN"/>
              </w:rPr>
            </w:pPr>
          </w:p>
          <w:p w14:paraId="586E2C33">
            <w:pPr>
              <w:jc w:val="center"/>
              <w:rPr>
                <w:sz w:val="16"/>
                <w:szCs w:val="18"/>
              </w:rPr>
            </w:pPr>
            <w:r>
              <w:rPr>
                <w:spacing w:val="-4"/>
                <w:sz w:val="16"/>
                <w:szCs w:val="18"/>
              </w:rPr>
              <w:t>2000</w:t>
            </w:r>
          </w:p>
        </w:tc>
        <w:tc>
          <w:tcPr>
            <w:tcW w:w="1464" w:type="dxa"/>
          </w:tcPr>
          <w:p w14:paraId="54D13CCA">
            <w:pPr>
              <w:spacing w:before="2"/>
              <w:rPr>
                <w:sz w:val="10"/>
                <w:szCs w:val="18"/>
              </w:rPr>
            </w:pPr>
          </w:p>
          <w:p w14:paraId="14DE087D">
            <w:pPr>
              <w:jc w:val="center"/>
              <w:rPr>
                <w:sz w:val="16"/>
                <w:szCs w:val="18"/>
              </w:rPr>
            </w:pPr>
            <w:r>
              <w:rPr>
                <w:w w:val="95"/>
                <w:sz w:val="16"/>
                <w:szCs w:val="18"/>
              </w:rPr>
              <w:t>—</w:t>
            </w:r>
            <w:r>
              <w:rPr>
                <w:spacing w:val="-10"/>
                <w:sz w:val="16"/>
                <w:szCs w:val="18"/>
              </w:rPr>
              <w:t>—</w:t>
            </w:r>
          </w:p>
        </w:tc>
      </w:tr>
      <w:tr w14:paraId="068CF6A9">
        <w:trPr>
          <w:trHeight w:val="318" w:hRule="atLeast"/>
        </w:trPr>
        <w:tc>
          <w:tcPr>
            <w:tcW w:w="675" w:type="dxa"/>
            <w:vMerge w:val="restart"/>
          </w:tcPr>
          <w:p w14:paraId="175160E3">
            <w:pPr>
              <w:spacing w:before="9"/>
              <w:rPr>
                <w:sz w:val="10"/>
                <w:szCs w:val="18"/>
              </w:rPr>
            </w:pPr>
          </w:p>
          <w:p w14:paraId="7FA4ABBC">
            <w:pPr>
              <w:spacing w:before="1"/>
              <w:jc w:val="center"/>
              <w:rPr>
                <w:sz w:val="16"/>
                <w:szCs w:val="18"/>
              </w:rPr>
            </w:pPr>
            <w:r>
              <w:rPr>
                <w:w w:val="99"/>
                <w:sz w:val="16"/>
                <w:szCs w:val="18"/>
              </w:rPr>
              <w:t>5</w:t>
            </w:r>
          </w:p>
        </w:tc>
        <w:tc>
          <w:tcPr>
            <w:tcW w:w="2034" w:type="dxa"/>
            <w:vMerge w:val="restart"/>
          </w:tcPr>
          <w:p w14:paraId="2632C446">
            <w:pPr>
              <w:spacing w:before="28"/>
              <w:ind w:left="107"/>
              <w:rPr>
                <w:spacing w:val="10"/>
                <w:w w:val="95"/>
                <w:sz w:val="16"/>
                <w:szCs w:val="18"/>
                <w:lang w:eastAsia="zh-CN"/>
              </w:rPr>
            </w:pPr>
            <w:r>
              <w:rPr>
                <w:spacing w:val="20"/>
                <w:w w:val="95"/>
                <w:sz w:val="16"/>
                <w:szCs w:val="18"/>
                <w:lang w:eastAsia="zh-CN"/>
              </w:rPr>
              <w:t>与建</w:t>
            </w:r>
            <w:r>
              <w:rPr>
                <w:spacing w:val="21"/>
                <w:w w:val="95"/>
                <w:sz w:val="16"/>
                <w:szCs w:val="18"/>
                <w:lang w:eastAsia="zh-CN"/>
              </w:rPr>
              <w:t>筑物间</w:t>
            </w:r>
            <w:r>
              <w:rPr>
                <w:spacing w:val="10"/>
                <w:w w:val="95"/>
                <w:sz w:val="16"/>
                <w:szCs w:val="18"/>
                <w:lang w:eastAsia="zh-CN"/>
              </w:rPr>
              <w:t>的最小</w:t>
            </w:r>
          </w:p>
          <w:p w14:paraId="3A52CA3B">
            <w:pPr>
              <w:ind w:left="107"/>
              <w:rPr>
                <w:sz w:val="16"/>
                <w:szCs w:val="18"/>
                <w:lang w:eastAsia="zh-CN"/>
              </w:rPr>
            </w:pPr>
            <w:r>
              <w:rPr>
                <w:sz w:val="16"/>
                <w:szCs w:val="16"/>
                <w:lang w:eastAsia="zh-CN"/>
              </w:rPr>
              <w:t>Minimum between building and building</w:t>
            </w:r>
          </w:p>
          <w:p w14:paraId="1F45FFBE">
            <w:pPr>
              <w:spacing w:before="50"/>
              <w:ind w:left="107"/>
              <w:rPr>
                <w:spacing w:val="-10"/>
                <w:sz w:val="16"/>
                <w:szCs w:val="18"/>
                <w:lang w:eastAsia="zh-CN"/>
              </w:rPr>
            </w:pPr>
            <w:r>
              <w:rPr>
                <w:w w:val="95"/>
                <w:sz w:val="16"/>
                <w:szCs w:val="18"/>
                <w:lang w:eastAsia="zh-CN"/>
              </w:rPr>
              <w:t>距</w:t>
            </w:r>
            <w:r>
              <w:rPr>
                <w:spacing w:val="-10"/>
                <w:sz w:val="16"/>
                <w:szCs w:val="18"/>
                <w:lang w:eastAsia="zh-CN"/>
              </w:rPr>
              <w:t>离</w:t>
            </w:r>
          </w:p>
          <w:p w14:paraId="0DC91A9B">
            <w:pPr>
              <w:ind w:left="107"/>
              <w:rPr>
                <w:sz w:val="16"/>
                <w:szCs w:val="18"/>
                <w:lang w:eastAsia="zh-CN"/>
              </w:rPr>
            </w:pPr>
            <w:r>
              <w:rPr>
                <w:sz w:val="16"/>
                <w:szCs w:val="16"/>
                <w:lang w:eastAsia="zh-CN"/>
              </w:rPr>
              <w:t>distance</w:t>
            </w:r>
          </w:p>
        </w:tc>
        <w:tc>
          <w:tcPr>
            <w:tcW w:w="3211" w:type="dxa"/>
          </w:tcPr>
          <w:p w14:paraId="1591F365">
            <w:pPr>
              <w:spacing w:before="23"/>
              <w:ind w:left="108"/>
              <w:rPr>
                <w:spacing w:val="-1"/>
                <w:w w:val="95"/>
                <w:sz w:val="16"/>
                <w:szCs w:val="18"/>
                <w:lang w:eastAsia="zh-CN"/>
              </w:rPr>
            </w:pPr>
            <w:r>
              <w:rPr>
                <w:spacing w:val="-1"/>
                <w:w w:val="95"/>
                <w:sz w:val="16"/>
                <w:szCs w:val="18"/>
                <w:lang w:eastAsia="zh-CN"/>
              </w:rPr>
              <w:t>最大弛度时最小垂直距离</w:t>
            </w:r>
          </w:p>
          <w:p w14:paraId="0B840217">
            <w:pPr>
              <w:ind w:left="108"/>
              <w:rPr>
                <w:sz w:val="16"/>
                <w:szCs w:val="18"/>
                <w:lang w:eastAsia="zh-CN"/>
              </w:rPr>
            </w:pPr>
            <w:r>
              <w:rPr>
                <w:sz w:val="16"/>
                <w:szCs w:val="16"/>
                <w:lang w:eastAsia="zh-CN"/>
              </w:rPr>
              <w:t>Minimum vertical distance at maximum sag</w:t>
            </w:r>
          </w:p>
        </w:tc>
        <w:tc>
          <w:tcPr>
            <w:tcW w:w="1004" w:type="dxa"/>
          </w:tcPr>
          <w:p w14:paraId="3C637C33">
            <w:pPr>
              <w:spacing w:before="23"/>
              <w:jc w:val="center"/>
              <w:rPr>
                <w:sz w:val="16"/>
                <w:szCs w:val="18"/>
              </w:rPr>
            </w:pPr>
            <w:r>
              <w:rPr>
                <w:spacing w:val="-4"/>
                <w:sz w:val="16"/>
                <w:szCs w:val="18"/>
              </w:rPr>
              <w:t>4000</w:t>
            </w:r>
          </w:p>
        </w:tc>
        <w:tc>
          <w:tcPr>
            <w:tcW w:w="1464" w:type="dxa"/>
          </w:tcPr>
          <w:p w14:paraId="0A200E9A">
            <w:pPr>
              <w:spacing w:before="23"/>
              <w:jc w:val="center"/>
              <w:rPr>
                <w:sz w:val="16"/>
                <w:szCs w:val="18"/>
              </w:rPr>
            </w:pPr>
            <w:r>
              <w:rPr>
                <w:spacing w:val="-4"/>
                <w:sz w:val="16"/>
                <w:szCs w:val="18"/>
              </w:rPr>
              <w:t>2500</w:t>
            </w:r>
          </w:p>
        </w:tc>
      </w:tr>
      <w:tr w14:paraId="0B5F980C">
        <w:trPr>
          <w:trHeight w:val="318" w:hRule="atLeast"/>
        </w:trPr>
        <w:tc>
          <w:tcPr>
            <w:tcW w:w="675" w:type="dxa"/>
            <w:vMerge w:val="continue"/>
            <w:tcBorders>
              <w:top w:val="nil"/>
            </w:tcBorders>
          </w:tcPr>
          <w:p w14:paraId="67F4A2D0">
            <w:pPr>
              <w:rPr>
                <w:sz w:val="2"/>
                <w:szCs w:val="2"/>
              </w:rPr>
            </w:pPr>
          </w:p>
        </w:tc>
        <w:tc>
          <w:tcPr>
            <w:tcW w:w="2034" w:type="dxa"/>
            <w:vMerge w:val="continue"/>
            <w:tcBorders>
              <w:top w:val="nil"/>
            </w:tcBorders>
          </w:tcPr>
          <w:p w14:paraId="7266AF8B">
            <w:pPr>
              <w:rPr>
                <w:sz w:val="2"/>
                <w:szCs w:val="2"/>
              </w:rPr>
            </w:pPr>
          </w:p>
        </w:tc>
        <w:tc>
          <w:tcPr>
            <w:tcW w:w="3211" w:type="dxa"/>
          </w:tcPr>
          <w:p w14:paraId="262060E5">
            <w:pPr>
              <w:spacing w:before="23"/>
              <w:ind w:left="108"/>
              <w:rPr>
                <w:spacing w:val="-1"/>
                <w:w w:val="95"/>
                <w:sz w:val="16"/>
                <w:szCs w:val="18"/>
                <w:lang w:eastAsia="zh-CN"/>
              </w:rPr>
            </w:pPr>
            <w:r>
              <w:rPr>
                <w:spacing w:val="-1"/>
                <w:w w:val="95"/>
                <w:sz w:val="16"/>
                <w:szCs w:val="18"/>
                <w:lang w:eastAsia="zh-CN"/>
              </w:rPr>
              <w:t>边导线最大风速时最小水平距离</w:t>
            </w:r>
          </w:p>
          <w:p w14:paraId="1F33B3D3">
            <w:pPr>
              <w:ind w:left="108"/>
              <w:rPr>
                <w:sz w:val="16"/>
                <w:szCs w:val="18"/>
                <w:lang w:eastAsia="zh-CN"/>
              </w:rPr>
            </w:pPr>
            <w:r>
              <w:rPr>
                <w:sz w:val="16"/>
                <w:szCs w:val="16"/>
                <w:lang w:eastAsia="zh-CN"/>
              </w:rPr>
              <w:t>Minimum horizontal distance of side traverse at maximum wind speed</w:t>
            </w:r>
          </w:p>
        </w:tc>
        <w:tc>
          <w:tcPr>
            <w:tcW w:w="1004" w:type="dxa"/>
          </w:tcPr>
          <w:p w14:paraId="01E91D51">
            <w:pPr>
              <w:spacing w:before="23"/>
              <w:jc w:val="center"/>
              <w:rPr>
                <w:sz w:val="16"/>
                <w:szCs w:val="18"/>
              </w:rPr>
            </w:pPr>
            <w:r>
              <w:rPr>
                <w:spacing w:val="-4"/>
                <w:sz w:val="16"/>
                <w:szCs w:val="18"/>
              </w:rPr>
              <w:t>3000</w:t>
            </w:r>
          </w:p>
        </w:tc>
        <w:tc>
          <w:tcPr>
            <w:tcW w:w="1464" w:type="dxa"/>
          </w:tcPr>
          <w:p w14:paraId="49826B4B">
            <w:pPr>
              <w:spacing w:before="23"/>
              <w:jc w:val="center"/>
              <w:rPr>
                <w:sz w:val="16"/>
                <w:szCs w:val="18"/>
              </w:rPr>
            </w:pPr>
            <w:r>
              <w:rPr>
                <w:spacing w:val="-4"/>
                <w:sz w:val="16"/>
                <w:szCs w:val="18"/>
              </w:rPr>
              <w:t>1000</w:t>
            </w:r>
          </w:p>
        </w:tc>
      </w:tr>
    </w:tbl>
    <w:p w14:paraId="706D0C6B">
      <w:pPr>
        <w:numPr>
          <w:ilvl w:val="0"/>
          <w:numId w:val="142"/>
        </w:numPr>
        <w:tabs>
          <w:tab w:val="left" w:pos="1067"/>
        </w:tabs>
        <w:spacing w:before="111" w:line="424" w:lineRule="auto"/>
        <w:ind w:left="122" w:right="121" w:firstLine="420"/>
        <w:rPr>
          <w:spacing w:val="-2"/>
          <w:sz w:val="16"/>
          <w:szCs w:val="18"/>
          <w:lang w:eastAsia="zh-CN"/>
        </w:rPr>
      </w:pPr>
      <w:r>
        <w:rPr>
          <w:spacing w:val="-1"/>
          <w:sz w:val="16"/>
          <w:szCs w:val="18"/>
          <w:lang w:eastAsia="zh-CN"/>
        </w:rPr>
        <w:t xml:space="preserve">附加导线与接触网同杆合架时，供电线带电部分与支柱边沿的距离应不小于 </w:t>
      </w:r>
      <w:r>
        <w:rPr>
          <w:sz w:val="16"/>
          <w:szCs w:val="18"/>
          <w:lang w:eastAsia="zh-CN"/>
        </w:rPr>
        <w:t>1m。</w:t>
      </w:r>
      <w:r>
        <w:rPr>
          <w:spacing w:val="-2"/>
          <w:sz w:val="16"/>
          <w:szCs w:val="18"/>
          <w:lang w:eastAsia="zh-CN"/>
        </w:rPr>
        <w:t>附加导线与接触网分杆架设时，应符合电力部门架空输电线路有关规定。</w:t>
      </w:r>
    </w:p>
    <w:p w14:paraId="7FDA3461">
      <w:pPr>
        <w:tabs>
          <w:tab w:val="left" w:pos="1067"/>
        </w:tabs>
        <w:ind w:left="122" w:right="121"/>
        <w:rPr>
          <w:sz w:val="16"/>
          <w:szCs w:val="18"/>
          <w:lang w:eastAsia="zh-CN"/>
        </w:rPr>
      </w:pPr>
      <w:r>
        <w:rPr>
          <w:sz w:val="16"/>
          <w:szCs w:val="16"/>
          <w:lang w:eastAsia="zh-CN"/>
        </w:rPr>
        <w:t>When the additional conductors and catenary are combined on the same pole, the distance between the live part of the power supply line and the edge of the strut shall not be less than 1m. The erection of additional conductors and catenary poles shall comply with the relevant provisions of the power department on overhead transmission lines.</w:t>
      </w:r>
    </w:p>
    <w:p w14:paraId="1EBA38D2">
      <w:pPr>
        <w:numPr>
          <w:ilvl w:val="0"/>
          <w:numId w:val="140"/>
        </w:numPr>
        <w:tabs>
          <w:tab w:val="left" w:pos="1068"/>
        </w:tabs>
        <w:spacing w:before="5"/>
        <w:rPr>
          <w:spacing w:val="-2"/>
          <w:w w:val="95"/>
          <w:sz w:val="16"/>
          <w:szCs w:val="18"/>
        </w:rPr>
      </w:pPr>
      <w:r>
        <w:rPr>
          <w:spacing w:val="-2"/>
          <w:w w:val="95"/>
          <w:sz w:val="16"/>
          <w:szCs w:val="18"/>
        </w:rPr>
        <w:t>附加导线肩架</w:t>
      </w:r>
    </w:p>
    <w:p w14:paraId="505E3B07">
      <w:pPr>
        <w:tabs>
          <w:tab w:val="left" w:pos="1068"/>
        </w:tabs>
        <w:ind w:left="1068"/>
        <w:rPr>
          <w:sz w:val="16"/>
          <w:szCs w:val="18"/>
        </w:rPr>
      </w:pPr>
      <w:r>
        <w:rPr>
          <w:sz w:val="16"/>
          <w:szCs w:val="16"/>
        </w:rPr>
        <w:t>Additional lead shoulder</w:t>
      </w:r>
    </w:p>
    <w:p w14:paraId="4CDE19A0">
      <w:pPr>
        <w:spacing w:before="4"/>
        <w:rPr>
          <w:sz w:val="11"/>
          <w:szCs w:val="16"/>
        </w:rPr>
      </w:pPr>
    </w:p>
    <w:p w14:paraId="43C4BD66">
      <w:pPr>
        <w:numPr>
          <w:ilvl w:val="0"/>
          <w:numId w:val="144"/>
        </w:numPr>
        <w:tabs>
          <w:tab w:val="left" w:pos="1067"/>
        </w:tabs>
        <w:rPr>
          <w:spacing w:val="-10"/>
          <w:w w:val="95"/>
          <w:sz w:val="16"/>
          <w:szCs w:val="18"/>
          <w:lang w:eastAsia="zh-CN"/>
        </w:rPr>
      </w:pPr>
      <w:r>
        <w:rPr>
          <w:w w:val="95"/>
          <w:sz w:val="16"/>
          <w:szCs w:val="18"/>
          <w:lang w:eastAsia="zh-CN"/>
        </w:rPr>
        <w:t>肩架安装位置正确，允许偏差＋50mm</w:t>
      </w:r>
      <w:r>
        <w:rPr>
          <w:spacing w:val="-10"/>
          <w:w w:val="95"/>
          <w:sz w:val="16"/>
          <w:szCs w:val="18"/>
          <w:lang w:eastAsia="zh-CN"/>
        </w:rPr>
        <w:t>。</w:t>
      </w:r>
    </w:p>
    <w:p w14:paraId="22CA12E7">
      <w:pPr>
        <w:tabs>
          <w:tab w:val="left" w:pos="1067"/>
        </w:tabs>
        <w:ind w:left="1066"/>
        <w:rPr>
          <w:sz w:val="16"/>
          <w:szCs w:val="18"/>
          <w:lang w:eastAsia="zh-CN"/>
        </w:rPr>
      </w:pPr>
      <w:r>
        <w:rPr>
          <w:sz w:val="16"/>
          <w:szCs w:val="16"/>
          <w:lang w:eastAsia="zh-CN"/>
        </w:rPr>
        <w:t>The shoulder frame is installed in the correct position, with an allowable deviation of + 50mm.</w:t>
      </w:r>
    </w:p>
    <w:p w14:paraId="51D1806D">
      <w:pPr>
        <w:spacing w:before="6"/>
        <w:rPr>
          <w:sz w:val="11"/>
          <w:szCs w:val="16"/>
          <w:lang w:eastAsia="zh-CN"/>
        </w:rPr>
      </w:pPr>
    </w:p>
    <w:p w14:paraId="4C63D37D">
      <w:pPr>
        <w:numPr>
          <w:ilvl w:val="0"/>
          <w:numId w:val="144"/>
        </w:numPr>
        <w:tabs>
          <w:tab w:val="left" w:pos="1067"/>
        </w:tabs>
        <w:rPr>
          <w:spacing w:val="-1"/>
          <w:w w:val="95"/>
          <w:sz w:val="16"/>
          <w:szCs w:val="18"/>
          <w:lang w:eastAsia="zh-CN"/>
        </w:rPr>
      </w:pPr>
      <w:r>
        <w:rPr>
          <w:spacing w:val="-1"/>
          <w:w w:val="95"/>
          <w:sz w:val="16"/>
          <w:szCs w:val="18"/>
          <w:lang w:eastAsia="zh-CN"/>
        </w:rPr>
        <w:t>肩架安装牢固、呈水平状态。</w:t>
      </w:r>
    </w:p>
    <w:p w14:paraId="6B0344BB">
      <w:pPr>
        <w:tabs>
          <w:tab w:val="left" w:pos="1067"/>
        </w:tabs>
        <w:ind w:left="1066"/>
        <w:rPr>
          <w:sz w:val="16"/>
          <w:szCs w:val="18"/>
          <w:lang w:eastAsia="zh-CN"/>
        </w:rPr>
      </w:pPr>
      <w:r>
        <w:rPr>
          <w:sz w:val="16"/>
          <w:szCs w:val="16"/>
          <w:lang w:eastAsia="zh-CN"/>
        </w:rPr>
        <w:t>The shoulder frame is firmly installed and in a horizontal state.</w:t>
      </w:r>
    </w:p>
    <w:p w14:paraId="26924797">
      <w:pPr>
        <w:spacing w:before="3"/>
        <w:rPr>
          <w:sz w:val="11"/>
          <w:szCs w:val="16"/>
          <w:lang w:eastAsia="zh-CN"/>
        </w:rPr>
      </w:pPr>
    </w:p>
    <w:p w14:paraId="4C17FE08">
      <w:pPr>
        <w:numPr>
          <w:ilvl w:val="0"/>
          <w:numId w:val="144"/>
        </w:numPr>
        <w:tabs>
          <w:tab w:val="left" w:pos="1067"/>
        </w:tabs>
        <w:rPr>
          <w:spacing w:val="-1"/>
          <w:w w:val="95"/>
          <w:sz w:val="16"/>
          <w:szCs w:val="18"/>
          <w:lang w:eastAsia="zh-CN"/>
        </w:rPr>
      </w:pPr>
      <w:r>
        <w:rPr>
          <w:w w:val="95"/>
          <w:sz w:val="16"/>
          <w:szCs w:val="18"/>
          <w:lang w:eastAsia="zh-CN"/>
        </w:rPr>
        <w:t>肩架采用方（槽）</w:t>
      </w:r>
      <w:r>
        <w:rPr>
          <w:spacing w:val="-1"/>
          <w:w w:val="95"/>
          <w:sz w:val="16"/>
          <w:szCs w:val="18"/>
          <w:lang w:eastAsia="zh-CN"/>
        </w:rPr>
        <w:t>钢方式时，端头应封堵。</w:t>
      </w:r>
    </w:p>
    <w:p w14:paraId="17BEC2CF">
      <w:pPr>
        <w:tabs>
          <w:tab w:val="left" w:pos="1067"/>
        </w:tabs>
        <w:ind w:left="1066"/>
        <w:rPr>
          <w:sz w:val="16"/>
          <w:szCs w:val="18"/>
          <w:lang w:eastAsia="zh-CN"/>
        </w:rPr>
      </w:pPr>
      <w:r>
        <w:rPr>
          <w:sz w:val="16"/>
          <w:szCs w:val="16"/>
          <w:lang w:eastAsia="zh-CN"/>
        </w:rPr>
        <w:t>When the shoulder frame is made of square (grooved) steel, the end should be blocked.</w:t>
      </w:r>
    </w:p>
    <w:p w14:paraId="5A00DC78">
      <w:pPr>
        <w:spacing w:before="11"/>
        <w:rPr>
          <w:sz w:val="10"/>
          <w:szCs w:val="16"/>
          <w:lang w:eastAsia="zh-CN"/>
        </w:rPr>
      </w:pPr>
    </w:p>
    <w:p w14:paraId="5C3CA23B">
      <w:pPr>
        <w:spacing w:before="1"/>
        <w:ind w:left="285" w:right="382"/>
        <w:jc w:val="center"/>
        <w:outlineLvl w:val="0"/>
        <w:rPr>
          <w:b/>
          <w:bCs/>
          <w:spacing w:val="-10"/>
          <w:w w:val="95"/>
          <w:sz w:val="20"/>
          <w:szCs w:val="20"/>
          <w:lang w:eastAsia="zh-CN"/>
        </w:rPr>
      </w:pPr>
      <w:r>
        <w:rPr>
          <w:b/>
          <w:bCs/>
          <w:w w:val="95"/>
          <w:sz w:val="20"/>
          <w:szCs w:val="20"/>
          <w:lang w:eastAsia="zh-CN"/>
        </w:rPr>
        <w:t>单项设</w:t>
      </w:r>
      <w:r>
        <w:rPr>
          <w:b/>
          <w:bCs/>
          <w:spacing w:val="-10"/>
          <w:w w:val="95"/>
          <w:sz w:val="20"/>
          <w:szCs w:val="20"/>
          <w:lang w:eastAsia="zh-CN"/>
        </w:rPr>
        <w:t>备</w:t>
      </w:r>
    </w:p>
    <w:p w14:paraId="46091A97">
      <w:pPr>
        <w:ind w:left="285" w:right="382"/>
        <w:jc w:val="center"/>
        <w:outlineLvl w:val="0"/>
        <w:rPr>
          <w:b/>
          <w:bCs/>
          <w:sz w:val="20"/>
          <w:szCs w:val="20"/>
          <w:lang w:eastAsia="zh-CN"/>
        </w:rPr>
      </w:pPr>
      <w:r>
        <w:rPr>
          <w:b/>
          <w:bCs/>
          <w:sz w:val="20"/>
          <w:szCs w:val="20"/>
          <w:lang w:eastAsia="zh-CN"/>
        </w:rPr>
        <w:t>Single equipment</w:t>
      </w:r>
    </w:p>
    <w:p w14:paraId="7327B271">
      <w:pPr>
        <w:spacing w:before="172"/>
        <w:ind w:left="285" w:right="382"/>
        <w:jc w:val="center"/>
        <w:rPr>
          <w:b/>
          <w:spacing w:val="-5"/>
          <w:w w:val="95"/>
          <w:sz w:val="20"/>
          <w:szCs w:val="18"/>
          <w:lang w:eastAsia="zh-CN"/>
        </w:rPr>
      </w:pPr>
      <w:r>
        <w:rPr>
          <w:b/>
          <w:w w:val="95"/>
          <w:sz w:val="20"/>
          <w:szCs w:val="18"/>
          <w:lang w:eastAsia="zh-CN"/>
        </w:rPr>
        <w:t>隔离（负荷）</w:t>
      </w:r>
      <w:r>
        <w:rPr>
          <w:b/>
          <w:spacing w:val="-5"/>
          <w:w w:val="95"/>
          <w:sz w:val="20"/>
          <w:szCs w:val="18"/>
          <w:lang w:eastAsia="zh-CN"/>
        </w:rPr>
        <w:t>开关</w:t>
      </w:r>
    </w:p>
    <w:p w14:paraId="78D5825C">
      <w:pPr>
        <w:ind w:left="285" w:right="382"/>
        <w:jc w:val="center"/>
        <w:rPr>
          <w:b/>
          <w:sz w:val="20"/>
          <w:szCs w:val="18"/>
          <w:lang w:eastAsia="zh-CN"/>
        </w:rPr>
      </w:pPr>
      <w:r>
        <w:rPr>
          <w:b/>
          <w:sz w:val="20"/>
          <w:szCs w:val="20"/>
          <w:lang w:eastAsia="zh-CN"/>
        </w:rPr>
        <w:t>Isolation (load) switch</w:t>
      </w:r>
    </w:p>
    <w:p w14:paraId="3DA1BC5B">
      <w:pPr>
        <w:numPr>
          <w:ilvl w:val="0"/>
          <w:numId w:val="140"/>
        </w:numPr>
        <w:tabs>
          <w:tab w:val="left" w:pos="1068"/>
        </w:tabs>
        <w:spacing w:before="188"/>
        <w:rPr>
          <w:spacing w:val="-5"/>
          <w:w w:val="95"/>
          <w:sz w:val="16"/>
          <w:szCs w:val="18"/>
        </w:rPr>
      </w:pPr>
      <w:r>
        <w:rPr>
          <w:w w:val="95"/>
          <w:sz w:val="16"/>
          <w:szCs w:val="18"/>
        </w:rPr>
        <w:t>隔离（负荷）</w:t>
      </w:r>
      <w:r>
        <w:rPr>
          <w:spacing w:val="-5"/>
          <w:w w:val="95"/>
          <w:sz w:val="16"/>
          <w:szCs w:val="18"/>
        </w:rPr>
        <w:t>开关</w:t>
      </w:r>
    </w:p>
    <w:p w14:paraId="65C99FE4">
      <w:pPr>
        <w:tabs>
          <w:tab w:val="left" w:pos="1068"/>
        </w:tabs>
        <w:ind w:left="1068"/>
        <w:rPr>
          <w:sz w:val="16"/>
          <w:szCs w:val="18"/>
        </w:rPr>
      </w:pPr>
      <w:r>
        <w:rPr>
          <w:sz w:val="16"/>
          <w:szCs w:val="16"/>
        </w:rPr>
        <w:t>Isolation (load) switch</w:t>
      </w:r>
    </w:p>
    <w:p w14:paraId="12BA94F3">
      <w:pPr>
        <w:spacing w:before="4"/>
        <w:rPr>
          <w:sz w:val="11"/>
          <w:szCs w:val="16"/>
        </w:rPr>
      </w:pPr>
    </w:p>
    <w:p w14:paraId="2E246F33">
      <w:pPr>
        <w:numPr>
          <w:ilvl w:val="0"/>
          <w:numId w:val="145"/>
        </w:numPr>
        <w:tabs>
          <w:tab w:val="left" w:pos="1068"/>
        </w:tabs>
        <w:spacing w:line="427" w:lineRule="auto"/>
        <w:ind w:right="224" w:firstLine="420"/>
        <w:rPr>
          <w:spacing w:val="-1"/>
          <w:w w:val="99"/>
          <w:sz w:val="16"/>
          <w:szCs w:val="18"/>
          <w:lang w:eastAsia="zh-CN"/>
        </w:rPr>
      </w:pPr>
      <w:r>
        <w:rPr>
          <w:w w:val="99"/>
          <w:sz w:val="16"/>
          <w:szCs w:val="18"/>
          <w:lang w:eastAsia="zh-CN"/>
        </w:rPr>
        <w:t>隔离</w:t>
      </w:r>
      <w:r>
        <w:rPr>
          <w:spacing w:val="-1"/>
          <w:w w:val="99"/>
          <w:sz w:val="16"/>
          <w:szCs w:val="18"/>
          <w:lang w:eastAsia="zh-CN"/>
        </w:rPr>
        <w:t>（</w:t>
      </w:r>
      <w:r>
        <w:rPr>
          <w:w w:val="99"/>
          <w:sz w:val="16"/>
          <w:szCs w:val="18"/>
          <w:lang w:eastAsia="zh-CN"/>
        </w:rPr>
        <w:t>负荷</w:t>
      </w:r>
      <w:r>
        <w:rPr>
          <w:spacing w:val="2"/>
          <w:w w:val="99"/>
          <w:sz w:val="16"/>
          <w:szCs w:val="18"/>
          <w:lang w:eastAsia="zh-CN"/>
        </w:rPr>
        <w:t>）</w:t>
      </w:r>
      <w:r>
        <w:rPr>
          <w:spacing w:val="-1"/>
          <w:w w:val="99"/>
          <w:sz w:val="16"/>
          <w:szCs w:val="18"/>
          <w:lang w:eastAsia="zh-CN"/>
        </w:rPr>
        <w:t>开关应动作可靠、转动灵活，转动部分应注以适合当地气候的润滑油。分闸角度及合闸状态应符合产品技术要求，止钉间隙符合规定。</w:t>
      </w:r>
    </w:p>
    <w:p w14:paraId="76D669D8">
      <w:pPr>
        <w:tabs>
          <w:tab w:val="left" w:pos="1068"/>
        </w:tabs>
        <w:ind w:left="122" w:right="224"/>
        <w:rPr>
          <w:sz w:val="16"/>
          <w:szCs w:val="18"/>
          <w:lang w:eastAsia="zh-CN"/>
        </w:rPr>
      </w:pPr>
      <w:r>
        <w:rPr>
          <w:sz w:val="16"/>
          <w:szCs w:val="16"/>
          <w:lang w:eastAsia="zh-CN"/>
        </w:rPr>
        <w:t>Isolation (load) switch should operate reliably and rotate flexibly, and the rotating part should be injected with lubricating oil suitable for local climate. The opening angle and closing state shall meet the technical requirements of the product, and the nail clearance shall meet the requirements.</w:t>
      </w:r>
    </w:p>
    <w:p w14:paraId="722380EB">
      <w:pPr>
        <w:numPr>
          <w:ilvl w:val="0"/>
          <w:numId w:val="145"/>
        </w:numPr>
        <w:tabs>
          <w:tab w:val="left" w:pos="1068"/>
        </w:tabs>
        <w:spacing w:line="427" w:lineRule="auto"/>
        <w:ind w:right="174" w:firstLine="420"/>
        <w:rPr>
          <w:sz w:val="16"/>
          <w:szCs w:val="18"/>
          <w:lang w:eastAsia="zh-CN"/>
        </w:rPr>
      </w:pPr>
      <w:r>
        <w:rPr>
          <w:spacing w:val="-2"/>
          <w:sz w:val="16"/>
          <w:szCs w:val="18"/>
          <w:lang w:eastAsia="zh-CN"/>
        </w:rPr>
        <w:t xml:space="preserve">隔离（负荷）开关触头接触面应平整、光洁无损伤，并涂以导电脂。触头间接触紧密，接触压力均匀，用 </w:t>
      </w:r>
      <w:r>
        <w:rPr>
          <w:sz w:val="16"/>
          <w:szCs w:val="18"/>
          <w:lang w:eastAsia="zh-CN"/>
        </w:rPr>
        <w:t>0.05mm×10mm</w:t>
      </w:r>
      <w:r>
        <w:rPr>
          <w:spacing w:val="-8"/>
          <w:sz w:val="16"/>
          <w:szCs w:val="18"/>
          <w:lang w:eastAsia="zh-CN"/>
        </w:rPr>
        <w:t xml:space="preserve"> 的塞尺检查，线接触为 </w:t>
      </w:r>
      <w:r>
        <w:rPr>
          <w:sz w:val="16"/>
          <w:szCs w:val="18"/>
          <w:lang w:eastAsia="zh-CN"/>
        </w:rPr>
        <w:t>0mm</w:t>
      </w:r>
      <w:r>
        <w:rPr>
          <w:spacing w:val="-2"/>
          <w:sz w:val="16"/>
          <w:szCs w:val="18"/>
          <w:lang w:eastAsia="zh-CN"/>
        </w:rPr>
        <w:t xml:space="preserve">，面接触不大于 </w:t>
      </w:r>
      <w:r>
        <w:rPr>
          <w:sz w:val="16"/>
          <w:szCs w:val="18"/>
          <w:lang w:eastAsia="zh-CN"/>
        </w:rPr>
        <w:t>4mm。</w:t>
      </w:r>
    </w:p>
    <w:p w14:paraId="029BC765">
      <w:pPr>
        <w:tabs>
          <w:tab w:val="left" w:pos="1068"/>
        </w:tabs>
        <w:ind w:left="122" w:right="174"/>
        <w:rPr>
          <w:sz w:val="16"/>
          <w:szCs w:val="18"/>
          <w:lang w:eastAsia="zh-CN"/>
        </w:rPr>
      </w:pPr>
      <w:r>
        <w:rPr>
          <w:sz w:val="16"/>
          <w:szCs w:val="16"/>
          <w:lang w:eastAsia="zh-CN"/>
        </w:rPr>
        <w:t>The contact surface of isolation (load) switch contact shall be smooth, smooth and undamaged, and coated with conductive grease. The contact between contacts is tight and the contact pressure is uniform. Check with a gauge of 0.05 mm × 10mm. The line contact is 0mm and the surface contact is not more than 4mm.</w:t>
      </w:r>
    </w:p>
    <w:p w14:paraId="68E8A27A">
      <w:pPr>
        <w:numPr>
          <w:ilvl w:val="0"/>
          <w:numId w:val="145"/>
        </w:numPr>
        <w:tabs>
          <w:tab w:val="left" w:pos="1068"/>
        </w:tabs>
        <w:spacing w:line="269" w:lineRule="exact"/>
        <w:ind w:left="1067"/>
        <w:rPr>
          <w:spacing w:val="-1"/>
          <w:w w:val="95"/>
          <w:sz w:val="16"/>
          <w:szCs w:val="18"/>
          <w:lang w:eastAsia="zh-CN"/>
        </w:rPr>
      </w:pPr>
      <w:r>
        <w:rPr>
          <w:spacing w:val="-1"/>
          <w:w w:val="95"/>
          <w:sz w:val="16"/>
          <w:szCs w:val="18"/>
          <w:lang w:eastAsia="zh-CN"/>
        </w:rPr>
        <w:t>引线和连接线的截面与开关额定电流及所连接接触网当量截面相适应，引线连接</w:t>
      </w:r>
    </w:p>
    <w:p w14:paraId="602942DF">
      <w:pPr>
        <w:tabs>
          <w:tab w:val="left" w:pos="1068"/>
        </w:tabs>
        <w:ind w:left="1067"/>
        <w:rPr>
          <w:sz w:val="16"/>
          <w:szCs w:val="18"/>
          <w:lang w:eastAsia="zh-CN"/>
        </w:rPr>
      </w:pPr>
      <w:r>
        <w:rPr>
          <w:sz w:val="16"/>
          <w:szCs w:val="16"/>
          <w:lang w:eastAsia="zh-CN"/>
        </w:rPr>
        <w:t>The cross section of the lead and connecting wire is suitable for the rated current of the switch and the equivalent cross section of the connected catenary, and the lead is connected</w:t>
      </w:r>
    </w:p>
    <w:p w14:paraId="48169B1A">
      <w:pPr>
        <w:spacing w:before="3"/>
        <w:rPr>
          <w:sz w:val="11"/>
          <w:szCs w:val="16"/>
          <w:lang w:eastAsia="zh-CN"/>
        </w:rPr>
      </w:pPr>
    </w:p>
    <w:p w14:paraId="6672D125">
      <w:pPr>
        <w:ind w:left="285" w:right="384"/>
        <w:jc w:val="center"/>
        <w:rPr>
          <w:spacing w:val="-1"/>
          <w:w w:val="95"/>
          <w:sz w:val="16"/>
          <w:szCs w:val="16"/>
          <w:lang w:eastAsia="zh-CN"/>
        </w:rPr>
      </w:pPr>
      <w:r>
        <w:rPr>
          <w:spacing w:val="-1"/>
          <w:w w:val="95"/>
          <w:sz w:val="16"/>
          <w:szCs w:val="16"/>
          <w:lang w:eastAsia="zh-CN"/>
        </w:rPr>
        <w:t>良好且不得有接头。引线及连接线应连接牢固接触良好，无破损和烧伤。当接触悬挂受温度</w:t>
      </w:r>
    </w:p>
    <w:p w14:paraId="6271AB29">
      <w:pPr>
        <w:ind w:left="285" w:right="384"/>
        <w:jc w:val="center"/>
        <w:rPr>
          <w:sz w:val="16"/>
          <w:szCs w:val="16"/>
          <w:lang w:eastAsia="zh-CN"/>
        </w:rPr>
      </w:pPr>
      <w:r>
        <w:rPr>
          <w:sz w:val="16"/>
          <w:szCs w:val="16"/>
          <w:lang w:eastAsia="zh-CN"/>
        </w:rPr>
        <w:t>Good and without joints. Leads and connecting wires should be firmly connected and in good contact without damage and burn. When the contact suspension is affected by temperature,</w:t>
      </w:r>
    </w:p>
    <w:p w14:paraId="11C365FB">
      <w:pPr>
        <w:jc w:val="center"/>
        <w:rPr>
          <w:sz w:val="18"/>
          <w:szCs w:val="18"/>
          <w:lang w:eastAsia="zh-CN"/>
        </w:rPr>
        <w:sectPr>
          <w:pgSz w:w="11910" w:h="16840"/>
          <w:pgMar w:top="1480" w:right="1580" w:bottom="1380" w:left="1680" w:header="0" w:footer="1183" w:gutter="0"/>
          <w:cols w:space="720" w:num="1"/>
        </w:sectPr>
      </w:pPr>
    </w:p>
    <w:p w14:paraId="6CF901E4">
      <w:pPr>
        <w:spacing w:before="45" w:line="427" w:lineRule="auto"/>
        <w:ind w:left="122" w:right="222"/>
        <w:rPr>
          <w:w w:val="99"/>
          <w:sz w:val="16"/>
          <w:szCs w:val="16"/>
          <w:lang w:eastAsia="zh-CN"/>
        </w:rPr>
      </w:pPr>
      <w:r>
        <w:rPr>
          <w:spacing w:val="-9"/>
          <w:w w:val="99"/>
          <w:sz w:val="16"/>
          <w:szCs w:val="16"/>
          <w:lang w:eastAsia="zh-CN"/>
        </w:rPr>
        <w:t>变化偏移时，引线的长度应保证有一定的活动余量并不得侵入限界，引线摆动到极限位置对</w:t>
      </w:r>
      <w:r>
        <w:rPr>
          <w:spacing w:val="-1"/>
          <w:w w:val="99"/>
          <w:sz w:val="16"/>
          <w:szCs w:val="16"/>
          <w:lang w:eastAsia="zh-CN"/>
        </w:rPr>
        <w:t>接地体的距离不小于</w:t>
      </w:r>
      <w:r>
        <w:rPr>
          <w:spacing w:val="-53"/>
          <w:sz w:val="16"/>
          <w:szCs w:val="16"/>
          <w:lang w:eastAsia="zh-CN"/>
        </w:rPr>
        <w:t xml:space="preserve"> </w:t>
      </w:r>
      <w:r>
        <w:rPr>
          <w:spacing w:val="1"/>
          <w:w w:val="99"/>
          <w:sz w:val="16"/>
          <w:szCs w:val="16"/>
          <w:lang w:eastAsia="zh-CN"/>
        </w:rPr>
        <w:t>350</w:t>
      </w:r>
      <w:r>
        <w:rPr>
          <w:spacing w:val="-2"/>
          <w:w w:val="99"/>
          <w:sz w:val="16"/>
          <w:szCs w:val="16"/>
          <w:lang w:eastAsia="zh-CN"/>
        </w:rPr>
        <w:t>m</w:t>
      </w:r>
      <w:r>
        <w:rPr>
          <w:spacing w:val="1"/>
          <w:w w:val="99"/>
          <w:sz w:val="16"/>
          <w:szCs w:val="16"/>
          <w:lang w:eastAsia="zh-CN"/>
        </w:rPr>
        <w:t>m</w:t>
      </w:r>
      <w:r>
        <w:rPr>
          <w:w w:val="99"/>
          <w:sz w:val="16"/>
          <w:szCs w:val="16"/>
          <w:lang w:eastAsia="zh-CN"/>
        </w:rPr>
        <w:t>。</w:t>
      </w:r>
    </w:p>
    <w:p w14:paraId="59E0FE15">
      <w:pPr>
        <w:ind w:left="122" w:right="222"/>
        <w:rPr>
          <w:sz w:val="16"/>
          <w:szCs w:val="16"/>
          <w:lang w:eastAsia="zh-CN"/>
        </w:rPr>
      </w:pPr>
      <w:r>
        <w:rPr>
          <w:sz w:val="16"/>
          <w:szCs w:val="16"/>
          <w:lang w:eastAsia="zh-CN"/>
        </w:rPr>
        <w:t>When changing the offset, the length of the lead should ensure a certain margin of activity and should not invade the gauge, and the distance between the lead and the ground body should not be less than 350mm when it swings to the limit position.</w:t>
      </w:r>
    </w:p>
    <w:p w14:paraId="5A10525A">
      <w:pPr>
        <w:numPr>
          <w:ilvl w:val="0"/>
          <w:numId w:val="145"/>
        </w:numPr>
        <w:tabs>
          <w:tab w:val="left" w:pos="1067"/>
        </w:tabs>
        <w:spacing w:line="269" w:lineRule="exact"/>
        <w:ind w:left="1066" w:hanging="525"/>
        <w:rPr>
          <w:spacing w:val="-10"/>
          <w:w w:val="95"/>
          <w:sz w:val="16"/>
          <w:szCs w:val="18"/>
          <w:lang w:eastAsia="zh-CN"/>
        </w:rPr>
      </w:pPr>
      <w:r>
        <w:rPr>
          <w:w w:val="95"/>
          <w:sz w:val="16"/>
          <w:szCs w:val="18"/>
          <w:lang w:eastAsia="zh-CN"/>
        </w:rPr>
        <w:t>支持绝缘子应清洁无破损和放电痕迹，瓷釉剥落面积不超过</w:t>
      </w:r>
      <w:r>
        <w:rPr>
          <w:spacing w:val="77"/>
          <w:sz w:val="16"/>
          <w:szCs w:val="18"/>
          <w:lang w:eastAsia="zh-CN"/>
        </w:rPr>
        <w:t xml:space="preserve">  </w:t>
      </w:r>
      <w:r>
        <w:rPr>
          <w:w w:val="95"/>
          <w:sz w:val="16"/>
          <w:szCs w:val="18"/>
          <w:lang w:eastAsia="zh-CN"/>
        </w:rPr>
        <w:t>300mm</w:t>
      </w:r>
      <w:r>
        <w:rPr>
          <w:w w:val="95"/>
          <w:position w:val="11"/>
          <w:sz w:val="4"/>
          <w:szCs w:val="18"/>
          <w:lang w:eastAsia="zh-CN"/>
        </w:rPr>
        <w:t>2</w:t>
      </w:r>
      <w:r>
        <w:rPr>
          <w:spacing w:val="-10"/>
          <w:w w:val="95"/>
          <w:sz w:val="16"/>
          <w:szCs w:val="18"/>
          <w:lang w:eastAsia="zh-CN"/>
        </w:rPr>
        <w:t>。</w:t>
      </w:r>
    </w:p>
    <w:p w14:paraId="11F106FD">
      <w:pPr>
        <w:tabs>
          <w:tab w:val="left" w:pos="1067"/>
        </w:tabs>
        <w:ind w:left="1066"/>
        <w:rPr>
          <w:sz w:val="16"/>
          <w:szCs w:val="18"/>
          <w:lang w:eastAsia="zh-CN"/>
        </w:rPr>
      </w:pPr>
      <w:r>
        <w:rPr>
          <w:sz w:val="16"/>
          <w:szCs w:val="16"/>
          <w:lang w:eastAsia="zh-CN"/>
        </w:rPr>
        <w:t xml:space="preserve">Support insulators shall be clean without damage and discharge traces, and the enamel peeling area shall not exceed 300mm </w:t>
      </w:r>
      <w:r>
        <w:rPr>
          <w:w w:val="95"/>
          <w:position w:val="10"/>
          <w:sz w:val="4"/>
          <w:szCs w:val="4"/>
          <w:lang w:eastAsia="zh-CN"/>
        </w:rPr>
        <w:t xml:space="preserve">2 </w:t>
      </w:r>
      <w:r>
        <w:rPr>
          <w:sz w:val="16"/>
          <w:szCs w:val="16"/>
          <w:lang w:eastAsia="zh-CN"/>
        </w:rPr>
        <w:t>.</w:t>
      </w:r>
    </w:p>
    <w:p w14:paraId="78A9AE30">
      <w:pPr>
        <w:spacing w:before="3"/>
        <w:rPr>
          <w:sz w:val="11"/>
          <w:szCs w:val="16"/>
          <w:lang w:eastAsia="zh-CN"/>
        </w:rPr>
      </w:pPr>
    </w:p>
    <w:p w14:paraId="1C53E6F7">
      <w:pPr>
        <w:numPr>
          <w:ilvl w:val="0"/>
          <w:numId w:val="145"/>
        </w:numPr>
        <w:tabs>
          <w:tab w:val="left" w:pos="1067"/>
        </w:tabs>
        <w:spacing w:line="427" w:lineRule="auto"/>
        <w:ind w:right="222" w:firstLine="420"/>
        <w:rPr>
          <w:spacing w:val="-2"/>
          <w:sz w:val="16"/>
          <w:szCs w:val="18"/>
          <w:lang w:eastAsia="zh-CN"/>
        </w:rPr>
      </w:pPr>
      <w:r>
        <w:rPr>
          <w:w w:val="95"/>
          <w:sz w:val="16"/>
          <w:szCs w:val="18"/>
          <w:lang w:eastAsia="zh-CN"/>
        </w:rPr>
        <w:t>新安装的隔离（负荷）</w:t>
      </w:r>
      <w:r>
        <w:rPr>
          <w:spacing w:val="-1"/>
          <w:w w:val="95"/>
          <w:sz w:val="16"/>
          <w:szCs w:val="18"/>
          <w:lang w:eastAsia="zh-CN"/>
        </w:rPr>
        <w:t xml:space="preserve">开关在投入运行前应按附件 </w:t>
      </w:r>
      <w:r>
        <w:rPr>
          <w:w w:val="95"/>
          <w:sz w:val="16"/>
          <w:szCs w:val="18"/>
          <w:lang w:eastAsia="zh-CN"/>
        </w:rPr>
        <w:t>16</w:t>
      </w:r>
      <w:r>
        <w:rPr>
          <w:spacing w:val="-3"/>
          <w:w w:val="95"/>
          <w:sz w:val="16"/>
          <w:szCs w:val="18"/>
          <w:lang w:eastAsia="zh-CN"/>
        </w:rPr>
        <w:t xml:space="preserve"> 进行交接试验，试验合格后</w:t>
      </w:r>
      <w:r>
        <w:rPr>
          <w:spacing w:val="-2"/>
          <w:sz w:val="16"/>
          <w:szCs w:val="18"/>
          <w:lang w:eastAsia="zh-CN"/>
        </w:rPr>
        <w:t>方可投入运行。</w:t>
      </w:r>
    </w:p>
    <w:p w14:paraId="3154430A">
      <w:pPr>
        <w:tabs>
          <w:tab w:val="left" w:pos="1067"/>
        </w:tabs>
        <w:ind w:left="122" w:right="222"/>
        <w:rPr>
          <w:sz w:val="16"/>
          <w:szCs w:val="18"/>
          <w:lang w:eastAsia="zh-CN"/>
        </w:rPr>
      </w:pPr>
      <w:r>
        <w:rPr>
          <w:sz w:val="16"/>
          <w:szCs w:val="16"/>
          <w:lang w:eastAsia="zh-CN"/>
        </w:rPr>
        <w:t>The newly installed isolation (load) switch shall be put into operation according to Appendix 16 before handover test, and can be put into operation only after passing the test.</w:t>
      </w:r>
    </w:p>
    <w:p w14:paraId="7DE966F9">
      <w:pPr>
        <w:numPr>
          <w:ilvl w:val="0"/>
          <w:numId w:val="145"/>
        </w:numPr>
        <w:tabs>
          <w:tab w:val="left" w:pos="1067"/>
        </w:tabs>
        <w:spacing w:line="427" w:lineRule="auto"/>
        <w:ind w:left="542" w:right="3589" w:firstLine="0"/>
        <w:rPr>
          <w:spacing w:val="-2"/>
          <w:sz w:val="16"/>
          <w:szCs w:val="18"/>
        </w:rPr>
      </w:pPr>
      <w:r>
        <w:rPr>
          <w:spacing w:val="-2"/>
          <w:w w:val="95"/>
          <w:sz w:val="16"/>
          <w:szCs w:val="18"/>
          <w:lang w:eastAsia="zh-CN"/>
        </w:rPr>
        <w:t xml:space="preserve">负荷开关的技术状态应符合产品技术要求。 </w:t>
      </w:r>
      <w:r>
        <w:rPr>
          <w:spacing w:val="-2"/>
          <w:sz w:val="16"/>
          <w:szCs w:val="18"/>
        </w:rPr>
        <w:t>263．隔离开关操作机构</w:t>
      </w:r>
    </w:p>
    <w:p w14:paraId="3E2BA5F2">
      <w:pPr>
        <w:tabs>
          <w:tab w:val="left" w:pos="1067"/>
        </w:tabs>
        <w:ind w:left="542" w:right="3589"/>
        <w:rPr>
          <w:sz w:val="16"/>
          <w:szCs w:val="18"/>
        </w:rPr>
      </w:pPr>
      <w:r>
        <w:rPr>
          <w:sz w:val="16"/>
          <w:szCs w:val="16"/>
        </w:rPr>
        <w:t>The technical status of load switch shall meet the technical requirements of products. 263. Disconnector operating mechanism</w:t>
      </w:r>
    </w:p>
    <w:p w14:paraId="63998222">
      <w:pPr>
        <w:numPr>
          <w:ilvl w:val="0"/>
          <w:numId w:val="146"/>
        </w:numPr>
        <w:tabs>
          <w:tab w:val="left" w:pos="1068"/>
        </w:tabs>
        <w:spacing w:line="427" w:lineRule="auto"/>
        <w:ind w:right="224" w:firstLine="420"/>
        <w:rPr>
          <w:spacing w:val="-1"/>
          <w:w w:val="99"/>
          <w:sz w:val="16"/>
          <w:szCs w:val="18"/>
          <w:lang w:eastAsia="zh-CN"/>
        </w:rPr>
      </w:pPr>
      <w:r>
        <w:rPr>
          <w:spacing w:val="-1"/>
          <w:w w:val="99"/>
          <w:sz w:val="16"/>
          <w:szCs w:val="18"/>
          <w:lang w:eastAsia="zh-CN"/>
        </w:rPr>
        <w:t>隔离开关操作机构应完好无损并加锁。操作时平稳正确无卡阻和冲击，联锁、限位器作用良好可靠。操作机构箱应密封良好，箱体及托架等无锈蚀并可靠接地。</w:t>
      </w:r>
    </w:p>
    <w:p w14:paraId="719D62FA">
      <w:pPr>
        <w:tabs>
          <w:tab w:val="left" w:pos="1068"/>
        </w:tabs>
        <w:ind w:left="122" w:right="224"/>
        <w:rPr>
          <w:sz w:val="16"/>
          <w:szCs w:val="18"/>
          <w:lang w:eastAsia="zh-CN"/>
        </w:rPr>
      </w:pPr>
      <w:r>
        <w:rPr>
          <w:sz w:val="16"/>
          <w:szCs w:val="16"/>
          <w:lang w:eastAsia="zh-CN"/>
        </w:rPr>
        <w:t>The disconnector operating mechanism shall be intact and locked. Smooth and correct operation without jamming and impact, interlocking and limiter function well and reliably. The operating mechanism box shall be well sealed, and the box body and bracket shall be corrosion-free and reliably grounded.</w:t>
      </w:r>
    </w:p>
    <w:p w14:paraId="3AD6BC2F">
      <w:pPr>
        <w:numPr>
          <w:ilvl w:val="0"/>
          <w:numId w:val="146"/>
        </w:numPr>
        <w:tabs>
          <w:tab w:val="left" w:pos="1067"/>
        </w:tabs>
        <w:spacing w:line="269" w:lineRule="exact"/>
        <w:ind w:left="1066" w:hanging="525"/>
        <w:rPr>
          <w:spacing w:val="-1"/>
          <w:w w:val="95"/>
          <w:sz w:val="16"/>
          <w:szCs w:val="18"/>
          <w:lang w:eastAsia="zh-CN"/>
        </w:rPr>
      </w:pPr>
      <w:r>
        <w:rPr>
          <w:spacing w:val="-1"/>
          <w:w w:val="95"/>
          <w:sz w:val="16"/>
          <w:szCs w:val="18"/>
          <w:lang w:eastAsia="zh-CN"/>
        </w:rPr>
        <w:t>具有远动操作功能的隔离开关，应能保证当地位及远动位的正常操作。</w:t>
      </w:r>
    </w:p>
    <w:p w14:paraId="002F5193">
      <w:pPr>
        <w:tabs>
          <w:tab w:val="left" w:pos="1067"/>
        </w:tabs>
        <w:ind w:left="1066"/>
        <w:rPr>
          <w:sz w:val="16"/>
          <w:szCs w:val="18"/>
          <w:lang w:eastAsia="zh-CN"/>
        </w:rPr>
      </w:pPr>
      <w:r>
        <w:rPr>
          <w:sz w:val="16"/>
          <w:szCs w:val="16"/>
          <w:lang w:eastAsia="zh-CN"/>
        </w:rPr>
        <w:t>The isolating switch with telecontrol operation function should be able to ensure the normal operation of local position and telecontrol position.</w:t>
      </w:r>
    </w:p>
    <w:p w14:paraId="7B711110">
      <w:pPr>
        <w:spacing w:before="3"/>
        <w:rPr>
          <w:sz w:val="11"/>
          <w:szCs w:val="16"/>
          <w:lang w:eastAsia="zh-CN"/>
        </w:rPr>
      </w:pPr>
    </w:p>
    <w:p w14:paraId="6EEC0968">
      <w:pPr>
        <w:numPr>
          <w:ilvl w:val="0"/>
          <w:numId w:val="146"/>
        </w:numPr>
        <w:tabs>
          <w:tab w:val="left" w:pos="1068"/>
        </w:tabs>
        <w:spacing w:line="424" w:lineRule="auto"/>
        <w:ind w:right="224" w:firstLine="420"/>
        <w:rPr>
          <w:spacing w:val="-1"/>
          <w:w w:val="99"/>
          <w:sz w:val="16"/>
          <w:szCs w:val="18"/>
          <w:lang w:eastAsia="zh-CN"/>
        </w:rPr>
      </w:pPr>
      <w:r>
        <w:rPr>
          <w:spacing w:val="-1"/>
          <w:w w:val="99"/>
          <w:sz w:val="16"/>
          <w:szCs w:val="18"/>
          <w:lang w:eastAsia="zh-CN"/>
        </w:rPr>
        <w:t>电动隔离开关操作机构的分合闸电机、接触器等部件状态良好，接线紧固，限位开关位置正确，操作灵活可靠。</w:t>
      </w:r>
    </w:p>
    <w:p w14:paraId="6ED3B82B">
      <w:pPr>
        <w:tabs>
          <w:tab w:val="left" w:pos="1068"/>
        </w:tabs>
        <w:ind w:left="122" w:right="224"/>
        <w:rPr>
          <w:sz w:val="16"/>
          <w:szCs w:val="18"/>
          <w:lang w:eastAsia="zh-CN"/>
        </w:rPr>
      </w:pPr>
      <w:r>
        <w:rPr>
          <w:sz w:val="16"/>
          <w:szCs w:val="16"/>
          <w:lang w:eastAsia="zh-CN"/>
        </w:rPr>
        <w:t>The opening and closing motors and contactors of the operating mechanism of the electric isolating switch are in good condition, the wiring is tightened, the position of the limit switch is correct, and the operation is flexible and reliable.</w:t>
      </w:r>
    </w:p>
    <w:p w14:paraId="29998B82">
      <w:pPr>
        <w:numPr>
          <w:ilvl w:val="0"/>
          <w:numId w:val="146"/>
        </w:numPr>
        <w:tabs>
          <w:tab w:val="left" w:pos="1068"/>
        </w:tabs>
        <w:spacing w:before="5" w:line="427" w:lineRule="auto"/>
        <w:ind w:right="224" w:firstLine="420"/>
        <w:rPr>
          <w:spacing w:val="-1"/>
          <w:w w:val="99"/>
          <w:sz w:val="16"/>
          <w:szCs w:val="18"/>
          <w:lang w:eastAsia="zh-CN"/>
        </w:rPr>
      </w:pPr>
      <w:r>
        <w:rPr>
          <w:spacing w:val="-1"/>
          <w:w w:val="99"/>
          <w:sz w:val="16"/>
          <w:szCs w:val="18"/>
          <w:lang w:eastAsia="zh-CN"/>
        </w:rPr>
        <w:t>驱动装置的电机转向正确，机械系统润滑良好，分、合闸指示器与开关实际位置相符合。驱动装置的电机和传动器的滑动离合器应符合技术要求。</w:t>
      </w:r>
    </w:p>
    <w:p w14:paraId="002A0B8D">
      <w:pPr>
        <w:tabs>
          <w:tab w:val="left" w:pos="1068"/>
        </w:tabs>
        <w:ind w:left="122" w:right="224"/>
        <w:rPr>
          <w:sz w:val="16"/>
          <w:szCs w:val="18"/>
          <w:lang w:eastAsia="zh-CN"/>
        </w:rPr>
      </w:pPr>
      <w:r>
        <w:rPr>
          <w:sz w:val="16"/>
          <w:szCs w:val="16"/>
          <w:lang w:eastAsia="zh-CN"/>
        </w:rPr>
        <w:t>The motor steering of the driving device is correct, the mechanical system is well lubricated, and the opening and closing indicators are consistent with the actual position of the switch. The motor of the driving device and the sliding clutch of the actuator shall meet the technical requirements.</w:t>
      </w:r>
    </w:p>
    <w:p w14:paraId="6497DB04">
      <w:pPr>
        <w:spacing w:line="289" w:lineRule="exact"/>
        <w:ind w:left="3309"/>
        <w:outlineLvl w:val="0"/>
        <w:rPr>
          <w:b/>
          <w:bCs/>
          <w:spacing w:val="-5"/>
          <w:w w:val="95"/>
          <w:sz w:val="20"/>
          <w:szCs w:val="20"/>
          <w:lang w:eastAsia="zh-CN"/>
        </w:rPr>
      </w:pPr>
      <w:r>
        <w:rPr>
          <w:b/>
          <w:bCs/>
          <w:w w:val="95"/>
          <w:sz w:val="20"/>
          <w:szCs w:val="20"/>
          <w:lang w:eastAsia="zh-CN"/>
        </w:rPr>
        <w:t>分段、分相绝</w:t>
      </w:r>
      <w:r>
        <w:rPr>
          <w:b/>
          <w:bCs/>
          <w:spacing w:val="-5"/>
          <w:w w:val="95"/>
          <w:sz w:val="20"/>
          <w:szCs w:val="20"/>
          <w:lang w:eastAsia="zh-CN"/>
        </w:rPr>
        <w:t>缘器</w:t>
      </w:r>
    </w:p>
    <w:p w14:paraId="1D7E9175">
      <w:pPr>
        <w:ind w:left="3309"/>
        <w:outlineLvl w:val="0"/>
        <w:rPr>
          <w:b/>
          <w:bCs/>
          <w:sz w:val="20"/>
          <w:szCs w:val="20"/>
          <w:lang w:eastAsia="zh-CN"/>
        </w:rPr>
      </w:pPr>
      <w:r>
        <w:rPr>
          <w:b/>
          <w:bCs/>
          <w:sz w:val="20"/>
          <w:szCs w:val="20"/>
          <w:lang w:eastAsia="zh-CN"/>
        </w:rPr>
        <w:t>Sectional and phase-separated insulator</w:t>
      </w:r>
    </w:p>
    <w:p w14:paraId="1A6E218F">
      <w:pPr>
        <w:spacing w:before="188"/>
        <w:ind w:left="542"/>
        <w:rPr>
          <w:spacing w:val="-2"/>
          <w:w w:val="95"/>
          <w:sz w:val="16"/>
          <w:szCs w:val="16"/>
          <w:lang w:eastAsia="zh-CN"/>
        </w:rPr>
      </w:pPr>
      <w:r>
        <w:rPr>
          <w:w w:val="95"/>
          <w:sz w:val="16"/>
          <w:szCs w:val="16"/>
          <w:lang w:eastAsia="zh-CN"/>
        </w:rPr>
        <w:t>264</w:t>
      </w:r>
      <w:r>
        <w:rPr>
          <w:spacing w:val="-2"/>
          <w:w w:val="95"/>
          <w:sz w:val="16"/>
          <w:szCs w:val="16"/>
          <w:lang w:eastAsia="zh-CN"/>
        </w:rPr>
        <w:t>．分段绝缘器</w:t>
      </w:r>
    </w:p>
    <w:p w14:paraId="68FA0377">
      <w:pPr>
        <w:ind w:left="542"/>
        <w:rPr>
          <w:sz w:val="16"/>
          <w:szCs w:val="16"/>
          <w:lang w:eastAsia="zh-CN"/>
        </w:rPr>
      </w:pPr>
      <w:r>
        <w:rPr>
          <w:sz w:val="16"/>
          <w:szCs w:val="16"/>
          <w:lang w:eastAsia="zh-CN"/>
        </w:rPr>
        <w:t>264. Sectional insulators</w:t>
      </w:r>
    </w:p>
    <w:p w14:paraId="147FA91D">
      <w:pPr>
        <w:spacing w:before="4"/>
        <w:rPr>
          <w:sz w:val="11"/>
          <w:szCs w:val="16"/>
          <w:lang w:eastAsia="zh-CN"/>
        </w:rPr>
      </w:pPr>
    </w:p>
    <w:p w14:paraId="6EE1696A">
      <w:pPr>
        <w:numPr>
          <w:ilvl w:val="0"/>
          <w:numId w:val="147"/>
        </w:numPr>
        <w:tabs>
          <w:tab w:val="left" w:pos="1067"/>
        </w:tabs>
        <w:rPr>
          <w:spacing w:val="-10"/>
          <w:w w:val="95"/>
          <w:sz w:val="16"/>
          <w:szCs w:val="18"/>
          <w:lang w:eastAsia="zh-CN"/>
        </w:rPr>
      </w:pPr>
      <w:r>
        <w:rPr>
          <w:w w:val="95"/>
          <w:sz w:val="16"/>
          <w:szCs w:val="18"/>
          <w:lang w:eastAsia="zh-CN"/>
        </w:rPr>
        <w:t>分段绝缘器通过速度不得超过</w:t>
      </w:r>
      <w:r>
        <w:rPr>
          <w:spacing w:val="77"/>
          <w:sz w:val="16"/>
          <w:szCs w:val="18"/>
          <w:lang w:eastAsia="zh-CN"/>
        </w:rPr>
        <w:t xml:space="preserve"> </w:t>
      </w:r>
      <w:r>
        <w:rPr>
          <w:w w:val="95"/>
          <w:sz w:val="16"/>
          <w:szCs w:val="18"/>
          <w:lang w:eastAsia="zh-CN"/>
        </w:rPr>
        <w:t>120km/h。空气绝缘间隙不小于</w:t>
      </w:r>
      <w:r>
        <w:rPr>
          <w:spacing w:val="78"/>
          <w:sz w:val="16"/>
          <w:szCs w:val="18"/>
          <w:lang w:eastAsia="zh-CN"/>
        </w:rPr>
        <w:t xml:space="preserve"> </w:t>
      </w:r>
      <w:r>
        <w:rPr>
          <w:w w:val="95"/>
          <w:sz w:val="16"/>
          <w:szCs w:val="18"/>
          <w:lang w:eastAsia="zh-CN"/>
        </w:rPr>
        <w:t>300mm</w:t>
      </w:r>
      <w:r>
        <w:rPr>
          <w:spacing w:val="-10"/>
          <w:w w:val="95"/>
          <w:sz w:val="16"/>
          <w:szCs w:val="18"/>
          <w:lang w:eastAsia="zh-CN"/>
        </w:rPr>
        <w:t>。</w:t>
      </w:r>
    </w:p>
    <w:p w14:paraId="4E94DF07">
      <w:pPr>
        <w:tabs>
          <w:tab w:val="left" w:pos="1067"/>
        </w:tabs>
        <w:ind w:left="1066"/>
        <w:rPr>
          <w:sz w:val="16"/>
          <w:szCs w:val="18"/>
          <w:lang w:eastAsia="zh-CN"/>
        </w:rPr>
      </w:pPr>
      <w:r>
        <w:rPr>
          <w:sz w:val="16"/>
          <w:szCs w:val="16"/>
          <w:lang w:eastAsia="zh-CN"/>
        </w:rPr>
        <w:t>The passing speed of segmented insulator shall not exceed 120km/h. The air insulation gap shall not be less than 300mm.</w:t>
      </w:r>
    </w:p>
    <w:p w14:paraId="71998E12">
      <w:pPr>
        <w:spacing w:before="6"/>
        <w:rPr>
          <w:sz w:val="11"/>
          <w:szCs w:val="16"/>
          <w:lang w:eastAsia="zh-CN"/>
        </w:rPr>
      </w:pPr>
    </w:p>
    <w:p w14:paraId="3E76E01E">
      <w:pPr>
        <w:numPr>
          <w:ilvl w:val="0"/>
          <w:numId w:val="147"/>
        </w:numPr>
        <w:tabs>
          <w:tab w:val="left" w:pos="1073"/>
        </w:tabs>
        <w:spacing w:line="427" w:lineRule="auto"/>
        <w:ind w:left="122" w:right="224" w:firstLine="420"/>
        <w:rPr>
          <w:spacing w:val="-1"/>
          <w:w w:val="99"/>
          <w:sz w:val="16"/>
          <w:szCs w:val="18"/>
          <w:lang w:eastAsia="zh-CN"/>
        </w:rPr>
      </w:pPr>
      <w:r>
        <w:rPr>
          <w:spacing w:val="1"/>
          <w:w w:val="99"/>
          <w:sz w:val="16"/>
          <w:szCs w:val="18"/>
          <w:lang w:eastAsia="zh-CN"/>
        </w:rPr>
        <w:t>分段绝缘器主绝缘应完好，其表面放电痕迹应不超过有效绝缘长度的</w:t>
      </w:r>
      <w:r>
        <w:rPr>
          <w:spacing w:val="-53"/>
          <w:sz w:val="16"/>
          <w:szCs w:val="18"/>
          <w:lang w:eastAsia="zh-CN"/>
        </w:rPr>
        <w:t xml:space="preserve"> </w:t>
      </w:r>
      <w:r>
        <w:rPr>
          <w:spacing w:val="1"/>
          <w:w w:val="99"/>
          <w:sz w:val="16"/>
          <w:szCs w:val="18"/>
          <w:lang w:eastAsia="zh-CN"/>
        </w:rPr>
        <w:t>20</w:t>
      </w:r>
      <w:r>
        <w:rPr>
          <w:w w:val="99"/>
          <w:sz w:val="16"/>
          <w:szCs w:val="18"/>
          <w:lang w:eastAsia="zh-CN"/>
        </w:rPr>
        <w:t>%。主绝</w:t>
      </w:r>
      <w:r>
        <w:rPr>
          <w:spacing w:val="-1"/>
          <w:w w:val="99"/>
          <w:sz w:val="16"/>
          <w:szCs w:val="18"/>
          <w:lang w:eastAsia="zh-CN"/>
        </w:rPr>
        <w:t>缘严重磨损应及时更换。</w:t>
      </w:r>
    </w:p>
    <w:p w14:paraId="346691BD">
      <w:pPr>
        <w:tabs>
          <w:tab w:val="left" w:pos="1073"/>
        </w:tabs>
        <w:ind w:left="122" w:right="224"/>
        <w:rPr>
          <w:sz w:val="16"/>
          <w:szCs w:val="18"/>
          <w:lang w:eastAsia="zh-CN"/>
        </w:rPr>
      </w:pPr>
      <w:r>
        <w:rPr>
          <w:sz w:val="16"/>
          <w:szCs w:val="16"/>
          <w:lang w:eastAsia="zh-CN"/>
        </w:rPr>
        <w:t>The main insulation of the sectional insulator shall be in good condition, and the surface discharge trace shall not exceed 20% of the effective insulation length. The main insulation should be replaced in time if it is seriously worn.</w:t>
      </w:r>
    </w:p>
    <w:p w14:paraId="1A8A8B17">
      <w:pPr>
        <w:numPr>
          <w:ilvl w:val="0"/>
          <w:numId w:val="147"/>
        </w:numPr>
        <w:tabs>
          <w:tab w:val="left" w:pos="1073"/>
        </w:tabs>
        <w:spacing w:line="427" w:lineRule="auto"/>
        <w:ind w:left="122" w:right="222" w:firstLine="420"/>
        <w:rPr>
          <w:w w:val="99"/>
          <w:sz w:val="16"/>
          <w:szCs w:val="18"/>
          <w:lang w:eastAsia="zh-CN"/>
        </w:rPr>
      </w:pPr>
      <w:r>
        <w:rPr>
          <w:spacing w:val="1"/>
          <w:w w:val="99"/>
          <w:sz w:val="16"/>
          <w:szCs w:val="18"/>
          <w:lang w:eastAsia="zh-CN"/>
        </w:rPr>
        <w:t>分段绝缘器应位于受电弓中心，一般情况下偏差不超过</w:t>
      </w:r>
      <w:r>
        <w:rPr>
          <w:spacing w:val="-50"/>
          <w:sz w:val="16"/>
          <w:szCs w:val="18"/>
          <w:lang w:eastAsia="zh-CN"/>
        </w:rPr>
        <w:t xml:space="preserve"> </w:t>
      </w:r>
      <w:r>
        <w:rPr>
          <w:spacing w:val="1"/>
          <w:w w:val="99"/>
          <w:sz w:val="16"/>
          <w:szCs w:val="18"/>
          <w:lang w:eastAsia="zh-CN"/>
        </w:rPr>
        <w:t>100</w:t>
      </w:r>
      <w:r>
        <w:rPr>
          <w:spacing w:val="-2"/>
          <w:w w:val="99"/>
          <w:sz w:val="16"/>
          <w:szCs w:val="18"/>
          <w:lang w:eastAsia="zh-CN"/>
        </w:rPr>
        <w:t>m</w:t>
      </w:r>
      <w:r>
        <w:rPr>
          <w:spacing w:val="3"/>
          <w:w w:val="99"/>
          <w:sz w:val="16"/>
          <w:szCs w:val="18"/>
          <w:lang w:eastAsia="zh-CN"/>
        </w:rPr>
        <w:t>m</w:t>
      </w:r>
      <w:r>
        <w:rPr>
          <w:spacing w:val="1"/>
          <w:w w:val="99"/>
          <w:sz w:val="16"/>
          <w:szCs w:val="18"/>
          <w:lang w:eastAsia="zh-CN"/>
        </w:rPr>
        <w:t>。相对于两侧吊弦</w:t>
      </w:r>
      <w:r>
        <w:rPr>
          <w:spacing w:val="-1"/>
          <w:w w:val="99"/>
          <w:sz w:val="16"/>
          <w:szCs w:val="18"/>
          <w:lang w:eastAsia="zh-CN"/>
        </w:rPr>
        <w:t>点有</w:t>
      </w:r>
      <w:r>
        <w:rPr>
          <w:spacing w:val="-51"/>
          <w:sz w:val="16"/>
          <w:szCs w:val="18"/>
          <w:lang w:eastAsia="zh-CN"/>
        </w:rPr>
        <w:t xml:space="preserve"> </w:t>
      </w:r>
      <w:r>
        <w:rPr>
          <w:spacing w:val="1"/>
          <w:w w:val="99"/>
          <w:sz w:val="16"/>
          <w:szCs w:val="18"/>
          <w:lang w:eastAsia="zh-CN"/>
        </w:rPr>
        <w:t>5</w:t>
      </w:r>
      <w:r>
        <w:rPr>
          <w:spacing w:val="-1"/>
          <w:w w:val="99"/>
          <w:sz w:val="16"/>
          <w:szCs w:val="18"/>
          <w:lang w:eastAsia="zh-CN"/>
        </w:rPr>
        <w:t>～</w:t>
      </w:r>
      <w:r>
        <w:rPr>
          <w:spacing w:val="1"/>
          <w:w w:val="99"/>
          <w:sz w:val="16"/>
          <w:szCs w:val="18"/>
          <w:lang w:eastAsia="zh-CN"/>
        </w:rPr>
        <w:t>15m</w:t>
      </w:r>
      <w:r>
        <w:rPr>
          <w:w w:val="99"/>
          <w:sz w:val="16"/>
          <w:szCs w:val="18"/>
          <w:lang w:eastAsia="zh-CN"/>
        </w:rPr>
        <w:t>m</w:t>
      </w:r>
      <w:r>
        <w:rPr>
          <w:spacing w:val="-54"/>
          <w:sz w:val="16"/>
          <w:szCs w:val="18"/>
          <w:lang w:eastAsia="zh-CN"/>
        </w:rPr>
        <w:t xml:space="preserve"> </w:t>
      </w:r>
      <w:r>
        <w:rPr>
          <w:spacing w:val="-1"/>
          <w:w w:val="99"/>
          <w:sz w:val="16"/>
          <w:szCs w:val="18"/>
          <w:lang w:eastAsia="zh-CN"/>
        </w:rPr>
        <w:t>的负弛度。滑道底面应平行于轨面，最大偏差不超过</w:t>
      </w:r>
      <w:r>
        <w:rPr>
          <w:spacing w:val="-53"/>
          <w:sz w:val="16"/>
          <w:szCs w:val="18"/>
          <w:lang w:eastAsia="zh-CN"/>
        </w:rPr>
        <w:t xml:space="preserve"> </w:t>
      </w:r>
      <w:r>
        <w:rPr>
          <w:spacing w:val="1"/>
          <w:w w:val="99"/>
          <w:sz w:val="16"/>
          <w:szCs w:val="18"/>
          <w:lang w:eastAsia="zh-CN"/>
        </w:rPr>
        <w:t>10m</w:t>
      </w:r>
      <w:r>
        <w:rPr>
          <w:spacing w:val="-2"/>
          <w:w w:val="99"/>
          <w:sz w:val="16"/>
          <w:szCs w:val="18"/>
          <w:lang w:eastAsia="zh-CN"/>
        </w:rPr>
        <w:t>m</w:t>
      </w:r>
      <w:r>
        <w:rPr>
          <w:w w:val="99"/>
          <w:sz w:val="16"/>
          <w:szCs w:val="18"/>
          <w:lang w:eastAsia="zh-CN"/>
        </w:rPr>
        <w:t>。</w:t>
      </w:r>
    </w:p>
    <w:p w14:paraId="7BEF74FB">
      <w:pPr>
        <w:tabs>
          <w:tab w:val="left" w:pos="1073"/>
        </w:tabs>
        <w:ind w:left="122" w:right="222"/>
        <w:rPr>
          <w:sz w:val="16"/>
          <w:szCs w:val="18"/>
          <w:lang w:eastAsia="zh-CN"/>
        </w:rPr>
      </w:pPr>
      <w:r>
        <w:rPr>
          <w:sz w:val="16"/>
          <w:szCs w:val="16"/>
          <w:lang w:eastAsia="zh-CN"/>
        </w:rPr>
        <w:t>Sectional insulators shall be located in the center of pantograph, and the deviation shall not exceed 100mm under normal circumstances. There is a negative sag of 5 ~ 15mm relative to the hanging chord points on both sides. The bottom surface of slideway shall be parallel to the rail surface, and the maximum deviation shall not exceed 10mm.</w:t>
      </w:r>
    </w:p>
    <w:p w14:paraId="5210CE5A">
      <w:pPr>
        <w:numPr>
          <w:ilvl w:val="0"/>
          <w:numId w:val="147"/>
        </w:numPr>
        <w:tabs>
          <w:tab w:val="left" w:pos="1068"/>
        </w:tabs>
        <w:spacing w:line="427" w:lineRule="auto"/>
        <w:ind w:left="122" w:right="224" w:firstLine="420"/>
        <w:rPr>
          <w:spacing w:val="-1"/>
          <w:w w:val="99"/>
          <w:sz w:val="16"/>
          <w:szCs w:val="18"/>
          <w:lang w:eastAsia="zh-CN"/>
        </w:rPr>
      </w:pPr>
      <w:r>
        <w:rPr>
          <w:spacing w:val="-1"/>
          <w:w w:val="99"/>
          <w:sz w:val="16"/>
          <w:szCs w:val="18"/>
          <w:lang w:eastAsia="zh-CN"/>
        </w:rPr>
        <w:t>分段绝缘器导线接头、导流滑道端头处过渡平滑。承力索分段绝缘子应采用重量较轻的有机复合绝缘子。</w:t>
      </w:r>
    </w:p>
    <w:p w14:paraId="43776C6B">
      <w:pPr>
        <w:tabs>
          <w:tab w:val="left" w:pos="1068"/>
        </w:tabs>
        <w:ind w:left="122" w:right="224"/>
        <w:rPr>
          <w:sz w:val="16"/>
          <w:szCs w:val="18"/>
          <w:lang w:eastAsia="zh-CN"/>
        </w:rPr>
      </w:pPr>
      <w:r>
        <w:rPr>
          <w:sz w:val="16"/>
          <w:szCs w:val="16"/>
          <w:lang w:eastAsia="zh-CN"/>
        </w:rPr>
        <w:t>The transition at the end of conductor joint and guide slideway of segmented insulator is smooth. Organic composite insulators with light weight should be used for subsection insulators of load-bearing cables.</w:t>
      </w:r>
    </w:p>
    <w:p w14:paraId="311507DF">
      <w:pPr>
        <w:numPr>
          <w:ilvl w:val="0"/>
          <w:numId w:val="147"/>
        </w:numPr>
        <w:tabs>
          <w:tab w:val="left" w:pos="1068"/>
        </w:tabs>
        <w:spacing w:line="374" w:lineRule="auto"/>
        <w:ind w:left="122" w:right="222" w:firstLine="420"/>
        <w:jc w:val="both"/>
        <w:rPr>
          <w:spacing w:val="-1"/>
          <w:w w:val="95"/>
          <w:sz w:val="18"/>
          <w:szCs w:val="18"/>
          <w:lang w:eastAsia="zh-CN"/>
        </w:rPr>
      </w:pPr>
      <w:r>
        <w:rPr>
          <w:spacing w:val="-1"/>
          <w:w w:val="99"/>
          <w:sz w:val="16"/>
          <w:szCs w:val="18"/>
          <w:lang w:eastAsia="zh-CN"/>
        </w:rPr>
        <w:t>分段绝缘器不应长时间处于对地耐压状态。雨、雾、霾等恶劣天气下，起电分段作用的隔离开关严禁处于分闸状态。隔离开关应在作业开始前</w:t>
      </w:r>
      <w:r>
        <w:rPr>
          <w:spacing w:val="-50"/>
          <w:sz w:val="16"/>
          <w:szCs w:val="18"/>
          <w:lang w:eastAsia="zh-CN"/>
        </w:rPr>
        <w:t xml:space="preserve"> </w:t>
      </w:r>
      <w:r>
        <w:rPr>
          <w:spacing w:val="1"/>
          <w:w w:val="99"/>
          <w:sz w:val="16"/>
          <w:szCs w:val="18"/>
          <w:lang w:eastAsia="zh-CN"/>
        </w:rPr>
        <w:t>3</w:t>
      </w:r>
      <w:r>
        <w:rPr>
          <w:w w:val="99"/>
          <w:sz w:val="16"/>
          <w:szCs w:val="18"/>
          <w:lang w:eastAsia="zh-CN"/>
        </w:rPr>
        <w:t>0</w:t>
      </w:r>
      <w:r>
        <w:rPr>
          <w:spacing w:val="-54"/>
          <w:sz w:val="16"/>
          <w:szCs w:val="18"/>
          <w:lang w:eastAsia="zh-CN"/>
        </w:rPr>
        <w:t xml:space="preserve"> </w:t>
      </w:r>
      <w:r>
        <w:rPr>
          <w:spacing w:val="-1"/>
          <w:w w:val="99"/>
          <w:sz w:val="16"/>
          <w:szCs w:val="18"/>
          <w:lang w:eastAsia="zh-CN"/>
        </w:rPr>
        <w:t xml:space="preserve">分钟内断开，在作业间歇 </w:t>
      </w:r>
      <w:r>
        <w:rPr>
          <w:w w:val="95"/>
          <w:sz w:val="18"/>
          <w:szCs w:val="18"/>
          <w:lang w:eastAsia="zh-CN"/>
        </w:rPr>
        <w:t>时间大于</w:t>
      </w:r>
      <w:r>
        <w:rPr>
          <w:spacing w:val="39"/>
          <w:w w:val="150"/>
          <w:sz w:val="18"/>
          <w:szCs w:val="18"/>
          <w:lang w:eastAsia="zh-CN"/>
        </w:rPr>
        <w:t xml:space="preserve"> </w:t>
      </w:r>
      <w:r>
        <w:rPr>
          <w:w w:val="95"/>
          <w:sz w:val="18"/>
          <w:szCs w:val="18"/>
          <w:lang w:eastAsia="zh-CN"/>
        </w:rPr>
        <w:t>30</w:t>
      </w:r>
      <w:r>
        <w:rPr>
          <w:spacing w:val="78"/>
          <w:sz w:val="18"/>
          <w:szCs w:val="18"/>
          <w:lang w:eastAsia="zh-CN"/>
        </w:rPr>
        <w:t xml:space="preserve"> </w:t>
      </w:r>
      <w:r>
        <w:rPr>
          <w:spacing w:val="-1"/>
          <w:w w:val="95"/>
          <w:sz w:val="18"/>
          <w:szCs w:val="18"/>
          <w:lang w:eastAsia="zh-CN"/>
        </w:rPr>
        <w:t>分钟时应闭合，继续作业时再断开，作业结束后应及时闭合。</w:t>
      </w:r>
    </w:p>
    <w:p w14:paraId="18AFE68D">
      <w:pPr>
        <w:tabs>
          <w:tab w:val="left" w:pos="1068"/>
        </w:tabs>
        <w:ind w:left="122" w:right="222"/>
        <w:jc w:val="both"/>
        <w:rPr>
          <w:sz w:val="18"/>
          <w:szCs w:val="18"/>
          <w:lang w:eastAsia="zh-CN"/>
        </w:rPr>
      </w:pPr>
      <w:r>
        <w:rPr>
          <w:sz w:val="16"/>
          <w:szCs w:val="16"/>
          <w:lang w:eastAsia="zh-CN"/>
        </w:rPr>
        <w:t>Sectional insulators should not be in a withstand voltage state to ground for a long time. Under bad weather such as rain, fog and haze, it is strictly forbidden to open the isolating switch with the function of electricity segmentation. The isolating switch shall be disconnected within 30 minutes before the start of operation, closed when the intermittent time of operation is more than 30 minutes, disconnected again when continuing operation, and closed in time after operation.</w:t>
      </w:r>
    </w:p>
    <w:p w14:paraId="6AA6A453">
      <w:pPr>
        <w:rPr>
          <w:sz w:val="11"/>
          <w:szCs w:val="16"/>
          <w:lang w:eastAsia="zh-CN"/>
        </w:rPr>
      </w:pPr>
    </w:p>
    <w:p w14:paraId="1E98DD20">
      <w:pPr>
        <w:numPr>
          <w:ilvl w:val="0"/>
          <w:numId w:val="147"/>
        </w:numPr>
        <w:tabs>
          <w:tab w:val="left" w:pos="1067"/>
        </w:tabs>
        <w:spacing w:line="424" w:lineRule="auto"/>
        <w:ind w:left="542" w:right="2274" w:firstLine="0"/>
        <w:rPr>
          <w:spacing w:val="-2"/>
          <w:sz w:val="16"/>
          <w:szCs w:val="18"/>
        </w:rPr>
      </w:pPr>
      <w:r>
        <w:rPr>
          <w:spacing w:val="-2"/>
          <w:w w:val="95"/>
          <w:sz w:val="16"/>
          <w:szCs w:val="18"/>
          <w:lang w:eastAsia="zh-CN"/>
        </w:rPr>
        <w:t xml:space="preserve">分段绝缘器安装位置符合规定，距离定位点不得小于 </w:t>
      </w:r>
      <w:r>
        <w:rPr>
          <w:w w:val="95"/>
          <w:sz w:val="16"/>
          <w:szCs w:val="18"/>
          <w:lang w:eastAsia="zh-CN"/>
        </w:rPr>
        <w:t xml:space="preserve">2m。 </w:t>
      </w:r>
      <w:r>
        <w:rPr>
          <w:spacing w:val="-2"/>
          <w:sz w:val="16"/>
          <w:szCs w:val="18"/>
        </w:rPr>
        <w:t>265．分相绝缘器</w:t>
      </w:r>
    </w:p>
    <w:p w14:paraId="5484C7CE">
      <w:pPr>
        <w:tabs>
          <w:tab w:val="left" w:pos="1067"/>
        </w:tabs>
        <w:ind w:left="542" w:right="2274"/>
        <w:rPr>
          <w:sz w:val="16"/>
          <w:szCs w:val="18"/>
        </w:rPr>
      </w:pPr>
      <w:r>
        <w:rPr>
          <w:sz w:val="16"/>
          <w:szCs w:val="16"/>
        </w:rPr>
        <w:t>The installation position of sectional insulator shall conform to the regulations, and the distance from the positioning point shall not be less than 2m. 265. Phase separation insulator</w:t>
      </w:r>
    </w:p>
    <w:p w14:paraId="702137EE">
      <w:pPr>
        <w:numPr>
          <w:ilvl w:val="0"/>
          <w:numId w:val="148"/>
        </w:numPr>
        <w:tabs>
          <w:tab w:val="left" w:pos="1067"/>
        </w:tabs>
        <w:spacing w:before="5"/>
        <w:rPr>
          <w:spacing w:val="-10"/>
          <w:w w:val="95"/>
          <w:sz w:val="16"/>
          <w:szCs w:val="18"/>
          <w:lang w:eastAsia="zh-CN"/>
        </w:rPr>
      </w:pPr>
      <w:r>
        <w:rPr>
          <w:w w:val="95"/>
          <w:sz w:val="16"/>
          <w:szCs w:val="18"/>
          <w:lang w:eastAsia="zh-CN"/>
        </w:rPr>
        <w:t>分相绝缘器通过速度不得超过</w:t>
      </w:r>
      <w:r>
        <w:rPr>
          <w:spacing w:val="21"/>
          <w:sz w:val="16"/>
          <w:szCs w:val="18"/>
          <w:lang w:eastAsia="zh-CN"/>
        </w:rPr>
        <w:t xml:space="preserve">  </w:t>
      </w:r>
      <w:r>
        <w:rPr>
          <w:w w:val="95"/>
          <w:sz w:val="16"/>
          <w:szCs w:val="18"/>
          <w:lang w:eastAsia="zh-CN"/>
        </w:rPr>
        <w:t>120km/h</w:t>
      </w:r>
      <w:r>
        <w:rPr>
          <w:spacing w:val="-10"/>
          <w:w w:val="95"/>
          <w:sz w:val="16"/>
          <w:szCs w:val="18"/>
          <w:lang w:eastAsia="zh-CN"/>
        </w:rPr>
        <w:t>。</w:t>
      </w:r>
    </w:p>
    <w:p w14:paraId="56318482">
      <w:pPr>
        <w:tabs>
          <w:tab w:val="left" w:pos="1067"/>
        </w:tabs>
        <w:ind w:left="1066"/>
        <w:rPr>
          <w:sz w:val="16"/>
          <w:szCs w:val="18"/>
          <w:lang w:eastAsia="zh-CN"/>
        </w:rPr>
      </w:pPr>
      <w:r>
        <w:rPr>
          <w:sz w:val="16"/>
          <w:szCs w:val="16"/>
          <w:lang w:eastAsia="zh-CN"/>
        </w:rPr>
        <w:t>The passing speed of phase separation insulator shall not exceed 120km/h.</w:t>
      </w:r>
    </w:p>
    <w:p w14:paraId="201639CB">
      <w:pPr>
        <w:rPr>
          <w:sz w:val="16"/>
          <w:szCs w:val="18"/>
          <w:lang w:eastAsia="zh-CN"/>
        </w:rPr>
        <w:sectPr>
          <w:pgSz w:w="11910" w:h="16840"/>
          <w:pgMar w:top="1480" w:right="1580" w:bottom="1380" w:left="1680" w:header="0" w:footer="1183" w:gutter="0"/>
          <w:cols w:space="720" w:num="1"/>
        </w:sectPr>
      </w:pPr>
    </w:p>
    <w:p w14:paraId="21BAE939">
      <w:pPr>
        <w:numPr>
          <w:ilvl w:val="0"/>
          <w:numId w:val="148"/>
        </w:numPr>
        <w:tabs>
          <w:tab w:val="left" w:pos="1073"/>
        </w:tabs>
        <w:spacing w:before="45" w:line="427" w:lineRule="auto"/>
        <w:ind w:left="122" w:right="224" w:firstLine="420"/>
        <w:jc w:val="both"/>
        <w:rPr>
          <w:spacing w:val="-1"/>
          <w:w w:val="99"/>
          <w:sz w:val="16"/>
          <w:szCs w:val="18"/>
          <w:lang w:eastAsia="zh-CN"/>
        </w:rPr>
      </w:pPr>
      <w:r>
        <w:rPr>
          <w:spacing w:val="1"/>
          <w:w w:val="99"/>
          <w:sz w:val="16"/>
          <w:szCs w:val="18"/>
          <w:lang w:eastAsia="zh-CN"/>
        </w:rPr>
        <w:t>分相绝缘器主绝缘应完好，其表面放电痕迹应不超过有效绝缘长度的</w:t>
      </w:r>
      <w:r>
        <w:rPr>
          <w:spacing w:val="-53"/>
          <w:sz w:val="16"/>
          <w:szCs w:val="18"/>
          <w:lang w:eastAsia="zh-CN"/>
        </w:rPr>
        <w:t xml:space="preserve"> </w:t>
      </w:r>
      <w:r>
        <w:rPr>
          <w:spacing w:val="1"/>
          <w:w w:val="99"/>
          <w:sz w:val="16"/>
          <w:szCs w:val="18"/>
          <w:lang w:eastAsia="zh-CN"/>
        </w:rPr>
        <w:t>20</w:t>
      </w:r>
      <w:r>
        <w:rPr>
          <w:w w:val="99"/>
          <w:sz w:val="16"/>
          <w:szCs w:val="18"/>
          <w:lang w:eastAsia="zh-CN"/>
        </w:rPr>
        <w:t>%。主绝</w:t>
      </w:r>
      <w:r>
        <w:rPr>
          <w:spacing w:val="-1"/>
          <w:w w:val="99"/>
          <w:sz w:val="16"/>
          <w:szCs w:val="18"/>
          <w:lang w:eastAsia="zh-CN"/>
        </w:rPr>
        <w:t>缘严重磨损应及时更换。</w:t>
      </w:r>
    </w:p>
    <w:p w14:paraId="720FFA44">
      <w:pPr>
        <w:tabs>
          <w:tab w:val="left" w:pos="1073"/>
        </w:tabs>
        <w:ind w:left="122" w:right="224"/>
        <w:jc w:val="both"/>
        <w:rPr>
          <w:sz w:val="16"/>
          <w:szCs w:val="18"/>
          <w:lang w:eastAsia="zh-CN"/>
        </w:rPr>
      </w:pPr>
      <w:r>
        <w:rPr>
          <w:sz w:val="16"/>
          <w:szCs w:val="16"/>
          <w:lang w:eastAsia="zh-CN"/>
        </w:rPr>
        <w:t>The main insulation of the split-phase insulator shall be in good condition, and the surface discharge trace shall not exceed 20% of the effective insulation length. The main insulation should be replaced in time if it is seriously worn.</w:t>
      </w:r>
    </w:p>
    <w:p w14:paraId="5DEFC97C">
      <w:pPr>
        <w:numPr>
          <w:ilvl w:val="0"/>
          <w:numId w:val="148"/>
        </w:numPr>
        <w:tabs>
          <w:tab w:val="left" w:pos="1068"/>
        </w:tabs>
        <w:spacing w:line="427" w:lineRule="auto"/>
        <w:ind w:left="122" w:right="222" w:firstLine="420"/>
        <w:jc w:val="both"/>
        <w:rPr>
          <w:spacing w:val="-4"/>
          <w:sz w:val="16"/>
          <w:szCs w:val="18"/>
          <w:lang w:eastAsia="zh-CN"/>
        </w:rPr>
      </w:pPr>
      <w:r>
        <w:rPr>
          <w:spacing w:val="-2"/>
          <w:sz w:val="16"/>
          <w:szCs w:val="18"/>
          <w:lang w:eastAsia="zh-CN"/>
        </w:rPr>
        <w:t xml:space="preserve">分相绝缘器应位于受电弓中心，一般情况下偏差不超过 </w:t>
      </w:r>
      <w:r>
        <w:rPr>
          <w:sz w:val="16"/>
          <w:szCs w:val="18"/>
          <w:lang w:eastAsia="zh-CN"/>
        </w:rPr>
        <w:t>100mm。双线区段，在列</w:t>
      </w:r>
      <w:r>
        <w:rPr>
          <w:w w:val="95"/>
          <w:sz w:val="16"/>
          <w:szCs w:val="18"/>
          <w:lang w:eastAsia="zh-CN"/>
        </w:rPr>
        <w:t>车运行方向为</w:t>
      </w:r>
      <w:r>
        <w:rPr>
          <w:spacing w:val="80"/>
          <w:w w:val="150"/>
          <w:sz w:val="16"/>
          <w:szCs w:val="18"/>
          <w:lang w:eastAsia="zh-CN"/>
        </w:rPr>
        <w:t xml:space="preserve"> </w:t>
      </w:r>
      <w:r>
        <w:rPr>
          <w:w w:val="95"/>
          <w:sz w:val="16"/>
          <w:szCs w:val="18"/>
          <w:lang w:eastAsia="zh-CN"/>
        </w:rPr>
        <w:t>1‰的上升坡度；单线区段，为</w:t>
      </w:r>
      <w:r>
        <w:rPr>
          <w:sz w:val="16"/>
          <w:szCs w:val="18"/>
          <w:lang w:eastAsia="zh-CN"/>
        </w:rPr>
        <w:t xml:space="preserve"> </w:t>
      </w:r>
      <w:r>
        <w:rPr>
          <w:w w:val="95"/>
          <w:sz w:val="16"/>
          <w:szCs w:val="18"/>
          <w:lang w:eastAsia="zh-CN"/>
        </w:rPr>
        <w:t>50mm±10mm</w:t>
      </w:r>
      <w:r>
        <w:rPr>
          <w:spacing w:val="17"/>
          <w:sz w:val="16"/>
          <w:szCs w:val="18"/>
          <w:lang w:eastAsia="zh-CN"/>
        </w:rPr>
        <w:t xml:space="preserve"> </w:t>
      </w:r>
      <w:r>
        <w:rPr>
          <w:w w:val="95"/>
          <w:sz w:val="16"/>
          <w:szCs w:val="18"/>
          <w:lang w:eastAsia="zh-CN"/>
        </w:rPr>
        <w:t>的负弛度；滑道底面应平行于轨</w:t>
      </w:r>
      <w:r>
        <w:rPr>
          <w:spacing w:val="-4"/>
          <w:sz w:val="16"/>
          <w:szCs w:val="18"/>
          <w:lang w:eastAsia="zh-CN"/>
        </w:rPr>
        <w:t>面连线。</w:t>
      </w:r>
    </w:p>
    <w:p w14:paraId="55786B85">
      <w:pPr>
        <w:tabs>
          <w:tab w:val="left" w:pos="1068"/>
        </w:tabs>
        <w:ind w:left="122" w:right="222"/>
        <w:jc w:val="both"/>
        <w:rPr>
          <w:sz w:val="16"/>
          <w:szCs w:val="18"/>
          <w:lang w:eastAsia="zh-CN"/>
        </w:rPr>
      </w:pPr>
      <w:r>
        <w:rPr>
          <w:sz w:val="16"/>
          <w:szCs w:val="16"/>
          <w:lang w:eastAsia="zh-CN"/>
        </w:rPr>
        <w:t>The phase separation insulator shall be located in the center of pantograph, and the deviation shall not exceed 100mm under normal circumstances. Double-track section, with an upward slope of 1 ‰ in the train running direction; Single line section, with a negative sag of 50mm ± 10mm; The bottom surface of the slideway shall be parallel to the connecting line of the rail surface.</w:t>
      </w:r>
    </w:p>
    <w:p w14:paraId="5E64A699">
      <w:pPr>
        <w:numPr>
          <w:ilvl w:val="0"/>
          <w:numId w:val="148"/>
        </w:numPr>
        <w:tabs>
          <w:tab w:val="left" w:pos="1068"/>
        </w:tabs>
        <w:spacing w:line="427" w:lineRule="auto"/>
        <w:ind w:left="122" w:right="224" w:firstLine="420"/>
        <w:rPr>
          <w:spacing w:val="-1"/>
          <w:w w:val="99"/>
          <w:sz w:val="16"/>
          <w:szCs w:val="18"/>
          <w:lang w:eastAsia="zh-CN"/>
        </w:rPr>
      </w:pPr>
      <w:r>
        <w:rPr>
          <w:spacing w:val="-1"/>
          <w:w w:val="99"/>
          <w:sz w:val="16"/>
          <w:szCs w:val="18"/>
          <w:lang w:eastAsia="zh-CN"/>
        </w:rPr>
        <w:t>分相绝缘器导线接头处过渡平滑。承力索分段绝缘子应采用重量较轻的有机复合绝缘子。</w:t>
      </w:r>
    </w:p>
    <w:p w14:paraId="714F1ED9">
      <w:pPr>
        <w:tabs>
          <w:tab w:val="left" w:pos="1068"/>
        </w:tabs>
        <w:ind w:left="122" w:right="224"/>
        <w:rPr>
          <w:sz w:val="16"/>
          <w:szCs w:val="18"/>
          <w:lang w:eastAsia="zh-CN"/>
        </w:rPr>
      </w:pPr>
      <w:r>
        <w:rPr>
          <w:sz w:val="16"/>
          <w:szCs w:val="16"/>
          <w:lang w:eastAsia="zh-CN"/>
        </w:rPr>
        <w:t>Smooth transition at wire joint of split-phase insulator. Organic composite insulators with light weight should be used for subsection insulators of load-bearing cables.</w:t>
      </w:r>
    </w:p>
    <w:p w14:paraId="3B54899B">
      <w:pPr>
        <w:numPr>
          <w:ilvl w:val="0"/>
          <w:numId w:val="148"/>
        </w:numPr>
        <w:tabs>
          <w:tab w:val="left" w:pos="1067"/>
        </w:tabs>
        <w:spacing w:line="269" w:lineRule="exact"/>
        <w:rPr>
          <w:spacing w:val="-1"/>
          <w:w w:val="95"/>
          <w:sz w:val="16"/>
          <w:szCs w:val="18"/>
          <w:lang w:eastAsia="zh-CN"/>
        </w:rPr>
      </w:pPr>
      <w:r>
        <w:rPr>
          <w:w w:val="95"/>
          <w:sz w:val="16"/>
          <w:szCs w:val="18"/>
          <w:lang w:eastAsia="zh-CN"/>
        </w:rPr>
        <w:t>中性区长度符合《ERCL</w:t>
      </w:r>
      <w:r>
        <w:rPr>
          <w:spacing w:val="66"/>
          <w:w w:val="150"/>
          <w:sz w:val="16"/>
          <w:szCs w:val="18"/>
          <w:lang w:eastAsia="zh-CN"/>
        </w:rPr>
        <w:t xml:space="preserve"> </w:t>
      </w:r>
      <w:r>
        <w:rPr>
          <w:spacing w:val="-1"/>
          <w:w w:val="95"/>
          <w:sz w:val="16"/>
          <w:szCs w:val="18"/>
          <w:lang w:eastAsia="zh-CN"/>
        </w:rPr>
        <w:t>技术管理规则》规定。</w:t>
      </w:r>
    </w:p>
    <w:p w14:paraId="73F72FA7">
      <w:pPr>
        <w:tabs>
          <w:tab w:val="left" w:pos="1067"/>
        </w:tabs>
        <w:ind w:left="1066"/>
        <w:rPr>
          <w:sz w:val="16"/>
          <w:szCs w:val="18"/>
          <w:lang w:eastAsia="zh-CN"/>
        </w:rPr>
      </w:pPr>
      <w:r>
        <w:rPr>
          <w:sz w:val="16"/>
          <w:szCs w:val="16"/>
          <w:lang w:eastAsia="zh-CN"/>
        </w:rPr>
        <w:t>The length of neutral zone conforms to ERCL technical management rules.</w:t>
      </w:r>
    </w:p>
    <w:p w14:paraId="1A3E3B91">
      <w:pPr>
        <w:spacing w:before="1"/>
        <w:rPr>
          <w:sz w:val="11"/>
          <w:szCs w:val="16"/>
          <w:lang w:eastAsia="zh-CN"/>
        </w:rPr>
      </w:pPr>
    </w:p>
    <w:p w14:paraId="239BD71D">
      <w:pPr>
        <w:numPr>
          <w:ilvl w:val="0"/>
          <w:numId w:val="149"/>
        </w:numPr>
        <w:tabs>
          <w:tab w:val="left" w:pos="1068"/>
        </w:tabs>
        <w:rPr>
          <w:spacing w:val="-1"/>
          <w:w w:val="95"/>
          <w:sz w:val="16"/>
          <w:szCs w:val="18"/>
          <w:lang w:eastAsia="zh-CN"/>
        </w:rPr>
      </w:pPr>
      <w:r>
        <w:rPr>
          <w:spacing w:val="-1"/>
          <w:w w:val="95"/>
          <w:sz w:val="16"/>
          <w:szCs w:val="18"/>
          <w:lang w:eastAsia="zh-CN"/>
        </w:rPr>
        <w:t>优先采用过渡平滑、耐弧性能好的分段、分相绝缘器。</w:t>
      </w:r>
    </w:p>
    <w:p w14:paraId="2AFFB355">
      <w:pPr>
        <w:tabs>
          <w:tab w:val="left" w:pos="1068"/>
        </w:tabs>
        <w:ind w:left="1068"/>
        <w:rPr>
          <w:sz w:val="16"/>
          <w:szCs w:val="18"/>
          <w:lang w:eastAsia="zh-CN"/>
        </w:rPr>
      </w:pPr>
      <w:r>
        <w:rPr>
          <w:sz w:val="16"/>
          <w:szCs w:val="16"/>
          <w:lang w:eastAsia="zh-CN"/>
        </w:rPr>
        <w:t>Segmented and phase-separated insulators with smooth transition and good arc resistance are preferred.</w:t>
      </w:r>
    </w:p>
    <w:p w14:paraId="1DEDCCAC">
      <w:pPr>
        <w:spacing w:before="1"/>
        <w:rPr>
          <w:sz w:val="10"/>
          <w:szCs w:val="16"/>
          <w:lang w:eastAsia="zh-CN"/>
        </w:rPr>
      </w:pPr>
    </w:p>
    <w:p w14:paraId="175E33D7">
      <w:pPr>
        <w:ind w:right="4009"/>
        <w:jc w:val="right"/>
        <w:outlineLvl w:val="0"/>
        <w:rPr>
          <w:b/>
          <w:bCs/>
          <w:spacing w:val="-4"/>
          <w:w w:val="95"/>
          <w:sz w:val="20"/>
          <w:szCs w:val="20"/>
        </w:rPr>
      </w:pPr>
      <w:r>
        <w:rPr>
          <w:b/>
          <w:bCs/>
          <w:spacing w:val="-4"/>
          <w:w w:val="95"/>
          <w:sz w:val="20"/>
          <w:szCs w:val="20"/>
        </w:rPr>
        <w:t>避雷器</w:t>
      </w:r>
    </w:p>
    <w:p w14:paraId="44D89734">
      <w:pPr>
        <w:ind w:right="4009"/>
        <w:jc w:val="right"/>
        <w:outlineLvl w:val="0"/>
        <w:rPr>
          <w:b/>
          <w:bCs/>
          <w:sz w:val="20"/>
          <w:szCs w:val="20"/>
        </w:rPr>
      </w:pPr>
      <w:r>
        <w:rPr>
          <w:b/>
          <w:bCs/>
          <w:sz w:val="20"/>
          <w:szCs w:val="20"/>
        </w:rPr>
        <w:t>Lightning arrester</w:t>
      </w:r>
    </w:p>
    <w:p w14:paraId="507FC4ED">
      <w:pPr>
        <w:numPr>
          <w:ilvl w:val="0"/>
          <w:numId w:val="149"/>
        </w:numPr>
        <w:tabs>
          <w:tab w:val="left" w:pos="1068"/>
        </w:tabs>
        <w:spacing w:before="188"/>
        <w:rPr>
          <w:spacing w:val="-4"/>
          <w:w w:val="95"/>
          <w:sz w:val="16"/>
          <w:szCs w:val="18"/>
        </w:rPr>
      </w:pPr>
      <w:r>
        <w:rPr>
          <w:spacing w:val="-4"/>
          <w:w w:val="95"/>
          <w:sz w:val="16"/>
          <w:szCs w:val="18"/>
        </w:rPr>
        <w:t>避雷器</w:t>
      </w:r>
    </w:p>
    <w:p w14:paraId="78B7BEDD">
      <w:pPr>
        <w:tabs>
          <w:tab w:val="left" w:pos="1068"/>
        </w:tabs>
        <w:ind w:left="1068"/>
        <w:rPr>
          <w:sz w:val="16"/>
          <w:szCs w:val="18"/>
        </w:rPr>
      </w:pPr>
      <w:r>
        <w:rPr>
          <w:sz w:val="16"/>
          <w:szCs w:val="16"/>
        </w:rPr>
        <w:t>Lightning arrester</w:t>
      </w:r>
    </w:p>
    <w:p w14:paraId="47783E80">
      <w:pPr>
        <w:spacing w:before="4"/>
        <w:rPr>
          <w:sz w:val="11"/>
          <w:szCs w:val="16"/>
        </w:rPr>
      </w:pPr>
    </w:p>
    <w:p w14:paraId="6CDED157">
      <w:pPr>
        <w:numPr>
          <w:ilvl w:val="0"/>
          <w:numId w:val="150"/>
        </w:numPr>
        <w:tabs>
          <w:tab w:val="left" w:pos="1067"/>
        </w:tabs>
        <w:rPr>
          <w:spacing w:val="-1"/>
          <w:w w:val="95"/>
          <w:sz w:val="16"/>
          <w:szCs w:val="18"/>
          <w:lang w:eastAsia="zh-CN"/>
        </w:rPr>
      </w:pPr>
      <w:r>
        <w:rPr>
          <w:spacing w:val="-1"/>
          <w:w w:val="95"/>
          <w:sz w:val="16"/>
          <w:szCs w:val="18"/>
          <w:lang w:eastAsia="zh-CN"/>
        </w:rPr>
        <w:t>避雷器托架安装水平，无锈蚀，各部螺栓连接紧固。</w:t>
      </w:r>
    </w:p>
    <w:p w14:paraId="7A060D38">
      <w:pPr>
        <w:tabs>
          <w:tab w:val="left" w:pos="1067"/>
        </w:tabs>
        <w:ind w:left="1066"/>
        <w:rPr>
          <w:sz w:val="16"/>
          <w:szCs w:val="18"/>
          <w:lang w:eastAsia="zh-CN"/>
        </w:rPr>
      </w:pPr>
      <w:r>
        <w:rPr>
          <w:sz w:val="16"/>
          <w:szCs w:val="16"/>
          <w:lang w:eastAsia="zh-CN"/>
        </w:rPr>
        <w:t>The lightning arrester bracket is installed horizontally without corrosion, and all parts are bolted and fastened.</w:t>
      </w:r>
    </w:p>
    <w:p w14:paraId="16DA8067">
      <w:pPr>
        <w:spacing w:before="5"/>
        <w:rPr>
          <w:sz w:val="11"/>
          <w:szCs w:val="16"/>
          <w:lang w:eastAsia="zh-CN"/>
        </w:rPr>
      </w:pPr>
    </w:p>
    <w:p w14:paraId="6393FCD7">
      <w:pPr>
        <w:numPr>
          <w:ilvl w:val="0"/>
          <w:numId w:val="150"/>
        </w:numPr>
        <w:tabs>
          <w:tab w:val="left" w:pos="1067"/>
        </w:tabs>
        <w:spacing w:before="1" w:line="427" w:lineRule="auto"/>
        <w:ind w:left="122" w:right="116" w:firstLine="420"/>
        <w:rPr>
          <w:spacing w:val="-1"/>
          <w:w w:val="99"/>
          <w:sz w:val="16"/>
          <w:szCs w:val="18"/>
          <w:lang w:eastAsia="zh-CN"/>
        </w:rPr>
      </w:pPr>
      <w:r>
        <w:rPr>
          <w:spacing w:val="-2"/>
          <w:w w:val="99"/>
          <w:sz w:val="16"/>
          <w:szCs w:val="18"/>
          <w:lang w:eastAsia="zh-CN"/>
        </w:rPr>
        <w:t>避雷器及支持绝缘子应呈竖直状态，倾斜角度不超过</w:t>
      </w:r>
      <w:r>
        <w:rPr>
          <w:spacing w:val="-53"/>
          <w:sz w:val="16"/>
          <w:szCs w:val="18"/>
          <w:lang w:eastAsia="zh-CN"/>
        </w:rPr>
        <w:t xml:space="preserve"> </w:t>
      </w:r>
      <w:r>
        <w:rPr>
          <w:spacing w:val="1"/>
          <w:w w:val="99"/>
          <w:sz w:val="16"/>
          <w:szCs w:val="18"/>
          <w:lang w:eastAsia="zh-CN"/>
        </w:rPr>
        <w:t>2</w:t>
      </w:r>
      <w:r>
        <w:rPr>
          <w:spacing w:val="-4"/>
          <w:w w:val="99"/>
          <w:sz w:val="16"/>
          <w:szCs w:val="18"/>
          <w:lang w:eastAsia="zh-CN"/>
        </w:rPr>
        <w:t>°。表面清洁，安装牢固，</w:t>
      </w:r>
      <w:r>
        <w:rPr>
          <w:spacing w:val="-1"/>
          <w:w w:val="99"/>
          <w:sz w:val="16"/>
          <w:szCs w:val="18"/>
          <w:lang w:eastAsia="zh-CN"/>
        </w:rPr>
        <w:t>无裂纹、破损及放电痕迹。</w:t>
      </w:r>
    </w:p>
    <w:p w14:paraId="4D5F9AC0">
      <w:pPr>
        <w:tabs>
          <w:tab w:val="left" w:pos="1067"/>
        </w:tabs>
        <w:ind w:left="122" w:right="116"/>
        <w:rPr>
          <w:sz w:val="16"/>
          <w:szCs w:val="18"/>
          <w:lang w:eastAsia="zh-CN"/>
        </w:rPr>
      </w:pPr>
      <w:r>
        <w:rPr>
          <w:sz w:val="16"/>
          <w:szCs w:val="16"/>
          <w:lang w:eastAsia="zh-CN"/>
        </w:rPr>
        <w:t>Lightning arresters and supporting insulators shall be in a vertical state with an inclination angle not exceeding 2. The surface is clean, the installation is firm, and there are no cracks, damages and discharge traces.</w:t>
      </w:r>
    </w:p>
    <w:p w14:paraId="2B507BBE">
      <w:pPr>
        <w:numPr>
          <w:ilvl w:val="0"/>
          <w:numId w:val="150"/>
        </w:numPr>
        <w:tabs>
          <w:tab w:val="left" w:pos="1068"/>
        </w:tabs>
        <w:spacing w:line="424" w:lineRule="auto"/>
        <w:ind w:left="122" w:right="224" w:firstLine="420"/>
        <w:rPr>
          <w:w w:val="99"/>
          <w:sz w:val="16"/>
          <w:szCs w:val="18"/>
          <w:lang w:eastAsia="zh-CN"/>
        </w:rPr>
      </w:pPr>
      <w:r>
        <w:rPr>
          <w:spacing w:val="-1"/>
          <w:w w:val="99"/>
          <w:sz w:val="16"/>
          <w:szCs w:val="18"/>
          <w:lang w:eastAsia="zh-CN"/>
        </w:rPr>
        <w:t>避雷器引线无烧伤、断股。至高压侧引线的张力应适宜，不应使连接端子受到超出允许的外加应力。极限条件下，高压侧引线对接地体之间的距离大于</w:t>
      </w:r>
      <w:r>
        <w:rPr>
          <w:sz w:val="16"/>
          <w:szCs w:val="18"/>
          <w:lang w:eastAsia="zh-CN"/>
        </w:rPr>
        <w:t xml:space="preserve"> </w:t>
      </w:r>
      <w:r>
        <w:rPr>
          <w:spacing w:val="1"/>
          <w:w w:val="99"/>
          <w:sz w:val="16"/>
          <w:szCs w:val="18"/>
          <w:lang w:eastAsia="zh-CN"/>
        </w:rPr>
        <w:t>350</w:t>
      </w:r>
      <w:r>
        <w:rPr>
          <w:spacing w:val="-2"/>
          <w:w w:val="99"/>
          <w:sz w:val="16"/>
          <w:szCs w:val="18"/>
          <w:lang w:eastAsia="zh-CN"/>
        </w:rPr>
        <w:t>m</w:t>
      </w:r>
      <w:r>
        <w:rPr>
          <w:spacing w:val="1"/>
          <w:w w:val="99"/>
          <w:sz w:val="16"/>
          <w:szCs w:val="18"/>
          <w:lang w:eastAsia="zh-CN"/>
        </w:rPr>
        <w:t>m</w:t>
      </w:r>
      <w:r>
        <w:rPr>
          <w:w w:val="99"/>
          <w:sz w:val="16"/>
          <w:szCs w:val="18"/>
          <w:lang w:eastAsia="zh-CN"/>
        </w:rPr>
        <w:t>。</w:t>
      </w:r>
    </w:p>
    <w:p w14:paraId="3B487C2C">
      <w:pPr>
        <w:tabs>
          <w:tab w:val="left" w:pos="1068"/>
        </w:tabs>
        <w:ind w:left="122" w:right="224"/>
        <w:rPr>
          <w:sz w:val="16"/>
          <w:szCs w:val="18"/>
          <w:lang w:eastAsia="zh-CN"/>
        </w:rPr>
      </w:pPr>
      <w:r>
        <w:rPr>
          <w:sz w:val="16"/>
          <w:szCs w:val="16"/>
          <w:lang w:eastAsia="zh-CN"/>
        </w:rPr>
        <w:t>Lightning arrester lead no burn, broken strand. The tension of the lead to the high voltage side should be appropriate, and the connecting terminal should not be subjected to additional stress beyond the allowable limit. Under the limit condition, the distance between the high voltage side leads and the ground body is more than 350mm.</w:t>
      </w:r>
    </w:p>
    <w:p w14:paraId="58DC7357">
      <w:pPr>
        <w:numPr>
          <w:ilvl w:val="0"/>
          <w:numId w:val="150"/>
        </w:numPr>
        <w:tabs>
          <w:tab w:val="left" w:pos="1068"/>
        </w:tabs>
        <w:spacing w:before="2" w:line="427" w:lineRule="auto"/>
        <w:ind w:left="122" w:right="224" w:firstLine="420"/>
        <w:rPr>
          <w:spacing w:val="-1"/>
          <w:w w:val="99"/>
          <w:sz w:val="16"/>
          <w:szCs w:val="18"/>
          <w:lang w:eastAsia="zh-CN"/>
        </w:rPr>
      </w:pPr>
      <w:r>
        <w:rPr>
          <w:spacing w:val="-1"/>
          <w:w w:val="99"/>
          <w:sz w:val="16"/>
          <w:szCs w:val="18"/>
          <w:lang w:eastAsia="zh-CN"/>
        </w:rPr>
        <w:t>脱离器状态良好，无破损、裂纹。安装位置应满足动作后，引线不侵入限界并与带电体保持足够的绝缘间距。</w:t>
      </w:r>
    </w:p>
    <w:p w14:paraId="2AA8E02E">
      <w:pPr>
        <w:tabs>
          <w:tab w:val="left" w:pos="1068"/>
        </w:tabs>
        <w:ind w:left="122" w:right="224"/>
        <w:rPr>
          <w:sz w:val="16"/>
          <w:szCs w:val="18"/>
          <w:lang w:eastAsia="zh-CN"/>
        </w:rPr>
      </w:pPr>
      <w:r>
        <w:rPr>
          <w:sz w:val="16"/>
          <w:szCs w:val="16"/>
          <w:lang w:eastAsia="zh-CN"/>
        </w:rPr>
        <w:t>The detacher is in good condition without damage or crack. Installation position should meet the action, the lead does not invade the limit and keep enough insulation distance with the charged body.</w:t>
      </w:r>
    </w:p>
    <w:p w14:paraId="12AB273A">
      <w:pPr>
        <w:numPr>
          <w:ilvl w:val="0"/>
          <w:numId w:val="150"/>
        </w:numPr>
        <w:tabs>
          <w:tab w:val="left" w:pos="1067"/>
        </w:tabs>
        <w:spacing w:line="269" w:lineRule="exact"/>
        <w:rPr>
          <w:spacing w:val="-1"/>
          <w:w w:val="95"/>
          <w:sz w:val="16"/>
          <w:szCs w:val="18"/>
          <w:lang w:eastAsia="zh-CN"/>
        </w:rPr>
      </w:pPr>
      <w:r>
        <w:rPr>
          <w:w w:val="95"/>
          <w:sz w:val="16"/>
          <w:szCs w:val="18"/>
          <w:lang w:eastAsia="zh-CN"/>
        </w:rPr>
        <w:t>动作计数器完好，一般安装在距离地面</w:t>
      </w:r>
      <w:r>
        <w:rPr>
          <w:spacing w:val="46"/>
          <w:w w:val="150"/>
          <w:sz w:val="16"/>
          <w:szCs w:val="18"/>
          <w:lang w:eastAsia="zh-CN"/>
        </w:rPr>
        <w:t xml:space="preserve"> </w:t>
      </w:r>
      <w:r>
        <w:rPr>
          <w:w w:val="95"/>
          <w:sz w:val="16"/>
          <w:szCs w:val="18"/>
          <w:lang w:eastAsia="zh-CN"/>
        </w:rPr>
        <w:t>2m</w:t>
      </w:r>
      <w:r>
        <w:rPr>
          <w:spacing w:val="39"/>
          <w:w w:val="150"/>
          <w:sz w:val="16"/>
          <w:szCs w:val="18"/>
          <w:lang w:eastAsia="zh-CN"/>
        </w:rPr>
        <w:t xml:space="preserve"> </w:t>
      </w:r>
      <w:r>
        <w:rPr>
          <w:spacing w:val="-1"/>
          <w:w w:val="95"/>
          <w:sz w:val="16"/>
          <w:szCs w:val="18"/>
          <w:lang w:eastAsia="zh-CN"/>
        </w:rPr>
        <w:t>为宜，具备在线泄漏电流监测功能。</w:t>
      </w:r>
    </w:p>
    <w:p w14:paraId="50E0A6EF">
      <w:pPr>
        <w:tabs>
          <w:tab w:val="left" w:pos="1067"/>
        </w:tabs>
        <w:ind w:left="1066"/>
        <w:rPr>
          <w:sz w:val="16"/>
          <w:szCs w:val="18"/>
          <w:lang w:eastAsia="zh-CN"/>
        </w:rPr>
      </w:pPr>
      <w:r>
        <w:rPr>
          <w:sz w:val="16"/>
          <w:szCs w:val="16"/>
          <w:lang w:eastAsia="zh-CN"/>
        </w:rPr>
        <w:t>The action counter is in good condition, generally installed 2m away from the ground, and has the function of online leakage current monitoring.</w:t>
      </w:r>
    </w:p>
    <w:p w14:paraId="4E235028">
      <w:pPr>
        <w:spacing w:before="3"/>
        <w:rPr>
          <w:sz w:val="11"/>
          <w:szCs w:val="16"/>
          <w:lang w:eastAsia="zh-CN"/>
        </w:rPr>
      </w:pPr>
    </w:p>
    <w:p w14:paraId="39A4176F">
      <w:pPr>
        <w:numPr>
          <w:ilvl w:val="0"/>
          <w:numId w:val="150"/>
        </w:numPr>
        <w:tabs>
          <w:tab w:val="left" w:pos="1067"/>
        </w:tabs>
        <w:spacing w:before="1"/>
        <w:ind w:right="4009" w:hanging="1067"/>
        <w:jc w:val="right"/>
        <w:rPr>
          <w:spacing w:val="-1"/>
          <w:w w:val="95"/>
          <w:sz w:val="16"/>
          <w:szCs w:val="18"/>
          <w:lang w:eastAsia="zh-CN"/>
        </w:rPr>
      </w:pPr>
      <w:r>
        <w:rPr>
          <w:spacing w:val="-1"/>
          <w:w w:val="95"/>
          <w:sz w:val="16"/>
          <w:szCs w:val="18"/>
          <w:lang w:eastAsia="zh-CN"/>
        </w:rPr>
        <w:t>避雷器的试验按照行业有关标准执行。</w:t>
      </w:r>
    </w:p>
    <w:p w14:paraId="6DADF14D">
      <w:pPr>
        <w:tabs>
          <w:tab w:val="left" w:pos="1067"/>
        </w:tabs>
        <w:ind w:left="1066" w:right="4009"/>
        <w:jc w:val="right"/>
        <w:rPr>
          <w:sz w:val="16"/>
          <w:szCs w:val="18"/>
          <w:lang w:eastAsia="zh-CN"/>
        </w:rPr>
      </w:pPr>
      <w:r>
        <w:rPr>
          <w:sz w:val="16"/>
          <w:szCs w:val="16"/>
          <w:lang w:eastAsia="zh-CN"/>
        </w:rPr>
        <w:t>The test of lightning arrester shall be carried out according to relevant industry standards.</w:t>
      </w:r>
    </w:p>
    <w:p w14:paraId="7D7615C0">
      <w:pPr>
        <w:rPr>
          <w:sz w:val="10"/>
          <w:szCs w:val="16"/>
          <w:lang w:eastAsia="zh-CN"/>
        </w:rPr>
      </w:pPr>
    </w:p>
    <w:p w14:paraId="75946680">
      <w:pPr>
        <w:ind w:left="283" w:right="384"/>
        <w:jc w:val="center"/>
        <w:outlineLvl w:val="0"/>
        <w:rPr>
          <w:b/>
          <w:bCs/>
          <w:spacing w:val="-10"/>
          <w:sz w:val="20"/>
          <w:szCs w:val="20"/>
        </w:rPr>
      </w:pPr>
      <w:r>
        <w:rPr>
          <w:b/>
          <w:bCs/>
          <w:sz w:val="20"/>
          <w:szCs w:val="20"/>
        </w:rPr>
        <w:t>27.5kV</w:t>
      </w:r>
      <w:r>
        <w:rPr>
          <w:b/>
          <w:bCs/>
          <w:spacing w:val="-4"/>
          <w:sz w:val="20"/>
          <w:szCs w:val="20"/>
        </w:rPr>
        <w:t xml:space="preserve"> 电</w:t>
      </w:r>
      <w:r>
        <w:rPr>
          <w:b/>
          <w:bCs/>
          <w:spacing w:val="-10"/>
          <w:sz w:val="20"/>
          <w:szCs w:val="20"/>
        </w:rPr>
        <w:t>缆</w:t>
      </w:r>
    </w:p>
    <w:p w14:paraId="2C3A5FE2">
      <w:pPr>
        <w:ind w:left="283" w:right="384"/>
        <w:jc w:val="center"/>
        <w:outlineLvl w:val="0"/>
        <w:rPr>
          <w:b/>
          <w:bCs/>
          <w:sz w:val="20"/>
          <w:szCs w:val="20"/>
        </w:rPr>
      </w:pPr>
      <w:r>
        <w:rPr>
          <w:b/>
          <w:bCs/>
          <w:sz w:val="20"/>
          <w:szCs w:val="20"/>
        </w:rPr>
        <w:t>27.5 kV cable</w:t>
      </w:r>
    </w:p>
    <w:p w14:paraId="2B3B76A4">
      <w:pPr>
        <w:numPr>
          <w:ilvl w:val="0"/>
          <w:numId w:val="149"/>
        </w:numPr>
        <w:tabs>
          <w:tab w:val="left" w:pos="1068"/>
        </w:tabs>
        <w:spacing w:before="189"/>
        <w:rPr>
          <w:spacing w:val="-10"/>
          <w:sz w:val="16"/>
          <w:szCs w:val="18"/>
        </w:rPr>
      </w:pPr>
      <w:r>
        <w:rPr>
          <w:w w:val="95"/>
          <w:sz w:val="16"/>
          <w:szCs w:val="18"/>
        </w:rPr>
        <w:t>电</w:t>
      </w:r>
      <w:r>
        <w:rPr>
          <w:spacing w:val="-10"/>
          <w:sz w:val="16"/>
          <w:szCs w:val="18"/>
        </w:rPr>
        <w:t>缆</w:t>
      </w:r>
    </w:p>
    <w:p w14:paraId="7838A410">
      <w:pPr>
        <w:tabs>
          <w:tab w:val="left" w:pos="1068"/>
        </w:tabs>
        <w:ind w:left="1068"/>
        <w:rPr>
          <w:sz w:val="16"/>
          <w:szCs w:val="18"/>
        </w:rPr>
      </w:pPr>
      <w:r>
        <w:rPr>
          <w:sz w:val="16"/>
          <w:szCs w:val="16"/>
        </w:rPr>
        <w:t>cable</w:t>
      </w:r>
    </w:p>
    <w:p w14:paraId="6159B502">
      <w:pPr>
        <w:spacing w:before="5"/>
        <w:rPr>
          <w:sz w:val="11"/>
          <w:szCs w:val="16"/>
        </w:rPr>
      </w:pPr>
    </w:p>
    <w:p w14:paraId="0A09E1EE">
      <w:pPr>
        <w:numPr>
          <w:ilvl w:val="0"/>
          <w:numId w:val="151"/>
        </w:numPr>
        <w:tabs>
          <w:tab w:val="left" w:pos="860"/>
        </w:tabs>
        <w:ind w:hanging="318"/>
        <w:rPr>
          <w:spacing w:val="-1"/>
          <w:w w:val="95"/>
          <w:sz w:val="16"/>
          <w:szCs w:val="18"/>
          <w:lang w:eastAsia="zh-CN"/>
        </w:rPr>
      </w:pPr>
      <w:r>
        <w:rPr>
          <w:spacing w:val="-1"/>
          <w:w w:val="95"/>
          <w:sz w:val="16"/>
          <w:szCs w:val="18"/>
          <w:lang w:eastAsia="zh-CN"/>
        </w:rPr>
        <w:t>电缆本体各部分无机械损伤，无过热变色、变形、开裂、放电现象。</w:t>
      </w:r>
    </w:p>
    <w:p w14:paraId="50141B66">
      <w:pPr>
        <w:tabs>
          <w:tab w:val="left" w:pos="860"/>
        </w:tabs>
        <w:ind w:left="859"/>
        <w:rPr>
          <w:sz w:val="16"/>
          <w:szCs w:val="18"/>
          <w:lang w:eastAsia="zh-CN"/>
        </w:rPr>
      </w:pPr>
      <w:r>
        <w:rPr>
          <w:sz w:val="16"/>
          <w:szCs w:val="16"/>
          <w:lang w:eastAsia="zh-CN"/>
        </w:rPr>
        <w:t>All parts of the cable body are free from mechanical damage, overheating discoloration, deformation, cracking and discharge.</w:t>
      </w:r>
    </w:p>
    <w:p w14:paraId="7560D7A6">
      <w:pPr>
        <w:spacing w:before="4"/>
        <w:rPr>
          <w:sz w:val="11"/>
          <w:szCs w:val="16"/>
          <w:lang w:eastAsia="zh-CN"/>
        </w:rPr>
      </w:pPr>
    </w:p>
    <w:p w14:paraId="0EE7B25A">
      <w:pPr>
        <w:numPr>
          <w:ilvl w:val="0"/>
          <w:numId w:val="151"/>
        </w:numPr>
        <w:tabs>
          <w:tab w:val="left" w:pos="860"/>
        </w:tabs>
        <w:spacing w:line="427" w:lineRule="auto"/>
        <w:ind w:left="542" w:right="222" w:firstLine="0"/>
        <w:jc w:val="both"/>
        <w:rPr>
          <w:spacing w:val="-2"/>
          <w:w w:val="95"/>
          <w:sz w:val="16"/>
          <w:szCs w:val="18"/>
        </w:rPr>
      </w:pPr>
      <w:r>
        <w:rPr>
          <w:spacing w:val="-2"/>
          <w:w w:val="95"/>
          <w:sz w:val="16"/>
          <w:szCs w:val="18"/>
          <w:lang w:eastAsia="zh-CN"/>
        </w:rPr>
        <w:t>电缆及电缆终端的固定处必须采用专用的铝制或非磁性材料抱箍，并加装保护垫。</w:t>
      </w:r>
      <w:r>
        <w:rPr>
          <w:spacing w:val="80"/>
          <w:w w:val="150"/>
          <w:sz w:val="16"/>
          <w:szCs w:val="18"/>
          <w:lang w:eastAsia="zh-CN"/>
        </w:rPr>
        <w:t xml:space="preserve"> </w:t>
      </w:r>
      <w:r>
        <w:rPr>
          <w:spacing w:val="-2"/>
          <w:w w:val="95"/>
          <w:sz w:val="16"/>
          <w:szCs w:val="18"/>
          <w:lang w:eastAsia="zh-CN"/>
        </w:rPr>
        <w:t>(3)电缆固定支架无松动、严重锈蚀或变形，电缆悬挂钢索和挂钩无严重锈蚀或脱落。</w:t>
      </w:r>
      <w:r>
        <w:rPr>
          <w:spacing w:val="80"/>
          <w:w w:val="150"/>
          <w:sz w:val="16"/>
          <w:szCs w:val="18"/>
          <w:lang w:eastAsia="zh-CN"/>
        </w:rPr>
        <w:t xml:space="preserve"> </w:t>
      </w:r>
      <w:r>
        <w:rPr>
          <w:spacing w:val="-2"/>
          <w:w w:val="95"/>
          <w:sz w:val="16"/>
          <w:szCs w:val="18"/>
          <w:lang w:eastAsia="zh-CN"/>
        </w:rPr>
        <w:t>(4)电缆铠装层、屏蔽层及电缆导体之间均应可靠绝缘。</w:t>
      </w:r>
      <w:r>
        <w:rPr>
          <w:spacing w:val="-2"/>
          <w:w w:val="95"/>
          <w:sz w:val="16"/>
          <w:szCs w:val="18"/>
        </w:rPr>
        <w:t>测量电缆铠装层、屏蔽层及电</w:t>
      </w:r>
    </w:p>
    <w:p w14:paraId="74EB15FE">
      <w:pPr>
        <w:tabs>
          <w:tab w:val="left" w:pos="860"/>
        </w:tabs>
        <w:ind w:left="542" w:right="222"/>
        <w:jc w:val="both"/>
        <w:rPr>
          <w:sz w:val="16"/>
          <w:szCs w:val="18"/>
        </w:rPr>
      </w:pPr>
      <w:r>
        <w:rPr>
          <w:sz w:val="16"/>
          <w:szCs w:val="16"/>
        </w:rPr>
        <w:t>The fixing place of cable and cable terminal must adopt special aluminum or non-magnetic material hoop, and install protective pad. (3) The cable fixing bracket is free from looseness, serious corrosion or deformation, and the cable suspension cable and hook are free from serious corrosion or falling off. (4) Reliable insulation shall be provided between cable armor layer, shielding layer and cable conductor. Measure cable armor layer, shielding layer and electricity</w:t>
      </w:r>
    </w:p>
    <w:p w14:paraId="72BD8255">
      <w:pPr>
        <w:spacing w:line="424" w:lineRule="auto"/>
        <w:ind w:left="542" w:right="2645" w:hanging="420"/>
        <w:rPr>
          <w:spacing w:val="-2"/>
          <w:sz w:val="16"/>
          <w:szCs w:val="16"/>
          <w:lang w:eastAsia="zh-CN"/>
        </w:rPr>
      </w:pPr>
      <w:r>
        <w:rPr>
          <w:spacing w:val="-2"/>
          <w:w w:val="95"/>
          <w:sz w:val="16"/>
          <w:szCs w:val="16"/>
          <w:lang w:eastAsia="zh-CN"/>
        </w:rPr>
        <w:t>缆主绝缘之间的绝缘电阻值与历次数据比较，不应有显著变化。</w:t>
      </w:r>
      <w:r>
        <w:rPr>
          <w:spacing w:val="80"/>
          <w:sz w:val="16"/>
          <w:szCs w:val="16"/>
          <w:lang w:eastAsia="zh-CN"/>
        </w:rPr>
        <w:t xml:space="preserve"> </w:t>
      </w:r>
      <w:r>
        <w:rPr>
          <w:spacing w:val="-2"/>
          <w:sz w:val="16"/>
          <w:szCs w:val="16"/>
          <w:lang w:eastAsia="zh-CN"/>
        </w:rPr>
        <w:t>(5)电缆上网点宜设置隔离开关并纳入远动控制。</w:t>
      </w:r>
    </w:p>
    <w:p w14:paraId="0F7B4763">
      <w:pPr>
        <w:ind w:left="542" w:right="2645" w:hanging="420"/>
        <w:rPr>
          <w:sz w:val="16"/>
          <w:szCs w:val="16"/>
          <w:lang w:eastAsia="zh-CN"/>
        </w:rPr>
      </w:pPr>
      <w:r>
        <w:rPr>
          <w:sz w:val="16"/>
          <w:szCs w:val="16"/>
          <w:lang w:eastAsia="zh-CN"/>
        </w:rPr>
        <w:t>Compared with previous data, the insulation resistance value between main insulation of cable should not change significantly. (5) Isolating switches should be set at the network points on the cable and included in telecontrol control.</w:t>
      </w:r>
    </w:p>
    <w:p w14:paraId="4DC96F86">
      <w:pPr>
        <w:numPr>
          <w:ilvl w:val="0"/>
          <w:numId w:val="149"/>
        </w:numPr>
        <w:tabs>
          <w:tab w:val="left" w:pos="1068"/>
        </w:tabs>
        <w:spacing w:before="4"/>
        <w:rPr>
          <w:spacing w:val="-3"/>
          <w:w w:val="95"/>
          <w:sz w:val="16"/>
          <w:szCs w:val="18"/>
        </w:rPr>
      </w:pPr>
      <w:r>
        <w:rPr>
          <w:spacing w:val="-3"/>
          <w:w w:val="95"/>
          <w:sz w:val="16"/>
          <w:szCs w:val="18"/>
        </w:rPr>
        <w:t>电缆终端</w:t>
      </w:r>
    </w:p>
    <w:p w14:paraId="28054C21">
      <w:pPr>
        <w:tabs>
          <w:tab w:val="left" w:pos="1068"/>
        </w:tabs>
        <w:ind w:left="1068"/>
        <w:rPr>
          <w:sz w:val="16"/>
          <w:szCs w:val="18"/>
        </w:rPr>
      </w:pPr>
      <w:r>
        <w:rPr>
          <w:sz w:val="16"/>
          <w:szCs w:val="16"/>
        </w:rPr>
        <w:t>Cable terminal</w:t>
      </w:r>
    </w:p>
    <w:p w14:paraId="1CA26F81">
      <w:pPr>
        <w:rPr>
          <w:sz w:val="16"/>
          <w:szCs w:val="18"/>
        </w:rPr>
        <w:sectPr>
          <w:pgSz w:w="11910" w:h="16840"/>
          <w:pgMar w:top="1480" w:right="1580" w:bottom="1380" w:left="1680" w:header="0" w:footer="1183" w:gutter="0"/>
          <w:cols w:space="720" w:num="1"/>
        </w:sectPr>
      </w:pPr>
    </w:p>
    <w:p w14:paraId="3272EFF3">
      <w:pPr>
        <w:numPr>
          <w:ilvl w:val="0"/>
          <w:numId w:val="152"/>
        </w:numPr>
        <w:tabs>
          <w:tab w:val="left" w:pos="860"/>
        </w:tabs>
        <w:spacing w:before="45"/>
        <w:ind w:hanging="318"/>
        <w:rPr>
          <w:spacing w:val="-1"/>
          <w:w w:val="95"/>
          <w:sz w:val="16"/>
          <w:szCs w:val="18"/>
          <w:lang w:eastAsia="zh-CN"/>
        </w:rPr>
      </w:pPr>
      <w:r>
        <w:rPr>
          <w:spacing w:val="-1"/>
          <w:w w:val="95"/>
          <w:sz w:val="16"/>
          <w:szCs w:val="18"/>
          <w:lang w:eastAsia="zh-CN"/>
        </w:rPr>
        <w:t>电缆终端表面干燥、清洁、密封良好，无渗漏水、裂纹、老化、破损等。</w:t>
      </w:r>
    </w:p>
    <w:p w14:paraId="4ED668C3">
      <w:pPr>
        <w:tabs>
          <w:tab w:val="left" w:pos="860"/>
        </w:tabs>
        <w:ind w:left="859"/>
        <w:rPr>
          <w:sz w:val="16"/>
          <w:szCs w:val="18"/>
          <w:lang w:eastAsia="zh-CN"/>
        </w:rPr>
      </w:pPr>
      <w:r>
        <w:rPr>
          <w:sz w:val="16"/>
          <w:szCs w:val="16"/>
          <w:lang w:eastAsia="zh-CN"/>
        </w:rPr>
        <w:t>The surface of cable terminal is dry, clean and well sealed, without water leakage, crack, aging and damage.</w:t>
      </w:r>
    </w:p>
    <w:p w14:paraId="1F513D14">
      <w:pPr>
        <w:spacing w:before="5"/>
        <w:rPr>
          <w:sz w:val="11"/>
          <w:szCs w:val="16"/>
          <w:lang w:eastAsia="zh-CN"/>
        </w:rPr>
      </w:pPr>
    </w:p>
    <w:p w14:paraId="0FF43BD4">
      <w:pPr>
        <w:numPr>
          <w:ilvl w:val="0"/>
          <w:numId w:val="152"/>
        </w:numPr>
        <w:tabs>
          <w:tab w:val="left" w:pos="860"/>
        </w:tabs>
        <w:spacing w:before="1" w:line="427" w:lineRule="auto"/>
        <w:ind w:left="122" w:right="222" w:firstLine="420"/>
        <w:jc w:val="both"/>
        <w:rPr>
          <w:spacing w:val="-1"/>
          <w:w w:val="99"/>
          <w:sz w:val="16"/>
          <w:szCs w:val="18"/>
          <w:lang w:eastAsia="zh-CN"/>
        </w:rPr>
      </w:pPr>
      <w:r>
        <w:rPr>
          <w:spacing w:val="-1"/>
          <w:w w:val="99"/>
          <w:sz w:val="16"/>
          <w:szCs w:val="18"/>
          <w:lang w:eastAsia="zh-CN"/>
        </w:rPr>
        <w:t>电缆终端应保证竖直向上，不得出现偏转、扭曲变形，伞裙不得挤压变形，最大偏移角度不得大于</w:t>
      </w:r>
      <w:r>
        <w:rPr>
          <w:sz w:val="16"/>
          <w:szCs w:val="18"/>
          <w:lang w:eastAsia="zh-CN"/>
        </w:rPr>
        <w:t xml:space="preserve"> </w:t>
      </w:r>
      <w:r>
        <w:rPr>
          <w:spacing w:val="1"/>
          <w:w w:val="99"/>
          <w:sz w:val="16"/>
          <w:szCs w:val="18"/>
          <w:lang w:eastAsia="zh-CN"/>
        </w:rPr>
        <w:t>30</w:t>
      </w:r>
      <w:r>
        <w:rPr>
          <w:spacing w:val="-1"/>
          <w:w w:val="99"/>
          <w:sz w:val="16"/>
          <w:szCs w:val="18"/>
          <w:lang w:eastAsia="zh-CN"/>
        </w:rPr>
        <w:t>°。</w:t>
      </w:r>
    </w:p>
    <w:p w14:paraId="7209FD9C">
      <w:pPr>
        <w:tabs>
          <w:tab w:val="left" w:pos="860"/>
        </w:tabs>
        <w:ind w:left="122" w:right="222"/>
        <w:jc w:val="both"/>
        <w:rPr>
          <w:sz w:val="16"/>
          <w:szCs w:val="18"/>
          <w:lang w:eastAsia="zh-CN"/>
        </w:rPr>
      </w:pPr>
      <w:r>
        <w:rPr>
          <w:sz w:val="16"/>
          <w:szCs w:val="16"/>
          <w:lang w:eastAsia="zh-CN"/>
        </w:rPr>
        <w:t>The cable terminal shall be vertical and upward, without deflection or distortion, and the umbrella skirt shall not be extruded and deformed, and the maximum offset angle shall not be greater than 30.</w:t>
      </w:r>
    </w:p>
    <w:p w14:paraId="585FCB9B">
      <w:pPr>
        <w:numPr>
          <w:ilvl w:val="0"/>
          <w:numId w:val="152"/>
        </w:numPr>
        <w:tabs>
          <w:tab w:val="left" w:pos="860"/>
        </w:tabs>
        <w:spacing w:line="427" w:lineRule="auto"/>
        <w:ind w:left="122" w:right="222" w:firstLine="420"/>
        <w:jc w:val="both"/>
        <w:rPr>
          <w:w w:val="99"/>
          <w:sz w:val="16"/>
          <w:szCs w:val="18"/>
          <w:lang w:eastAsia="zh-CN"/>
        </w:rPr>
      </w:pPr>
      <w:r>
        <w:rPr>
          <w:spacing w:val="-1"/>
          <w:w w:val="99"/>
          <w:sz w:val="16"/>
          <w:szCs w:val="18"/>
          <w:lang w:eastAsia="zh-CN"/>
        </w:rPr>
        <w:t>电缆终端母排及零部件应与大地、接地钢构、固定抱箍等保持足够的绝缘距离。顶</w:t>
      </w:r>
      <w:r>
        <w:rPr>
          <w:spacing w:val="1"/>
          <w:w w:val="99"/>
          <w:sz w:val="16"/>
          <w:szCs w:val="18"/>
          <w:lang w:eastAsia="zh-CN"/>
        </w:rPr>
        <w:t>部端子对地空气绝缘距离不小于</w:t>
      </w:r>
      <w:r>
        <w:rPr>
          <w:spacing w:val="-50"/>
          <w:sz w:val="16"/>
          <w:szCs w:val="18"/>
          <w:lang w:eastAsia="zh-CN"/>
        </w:rPr>
        <w:t xml:space="preserve"> </w:t>
      </w:r>
      <w:r>
        <w:rPr>
          <w:spacing w:val="1"/>
          <w:w w:val="99"/>
          <w:sz w:val="16"/>
          <w:szCs w:val="18"/>
          <w:lang w:eastAsia="zh-CN"/>
        </w:rPr>
        <w:t>450</w:t>
      </w:r>
      <w:r>
        <w:rPr>
          <w:spacing w:val="-2"/>
          <w:w w:val="99"/>
          <w:sz w:val="16"/>
          <w:szCs w:val="18"/>
          <w:lang w:eastAsia="zh-CN"/>
        </w:rPr>
        <w:t>m</w:t>
      </w:r>
      <w:r>
        <w:rPr>
          <w:spacing w:val="3"/>
          <w:w w:val="99"/>
          <w:sz w:val="16"/>
          <w:szCs w:val="18"/>
          <w:lang w:eastAsia="zh-CN"/>
        </w:rPr>
        <w:t>m</w:t>
      </w:r>
      <w:r>
        <w:rPr>
          <w:spacing w:val="1"/>
          <w:w w:val="99"/>
          <w:sz w:val="16"/>
          <w:szCs w:val="18"/>
          <w:lang w:eastAsia="zh-CN"/>
        </w:rPr>
        <w:t>，电缆终端应力锥对地空气绝缘距离不小于</w:t>
      </w:r>
      <w:r>
        <w:rPr>
          <w:spacing w:val="3"/>
          <w:sz w:val="16"/>
          <w:szCs w:val="18"/>
          <w:lang w:eastAsia="zh-CN"/>
        </w:rPr>
        <w:t xml:space="preserve"> </w:t>
      </w:r>
      <w:r>
        <w:rPr>
          <w:spacing w:val="1"/>
          <w:w w:val="99"/>
          <w:sz w:val="16"/>
          <w:szCs w:val="18"/>
          <w:lang w:eastAsia="zh-CN"/>
        </w:rPr>
        <w:t>35mm</w:t>
      </w:r>
      <w:r>
        <w:rPr>
          <w:w w:val="99"/>
          <w:sz w:val="16"/>
          <w:szCs w:val="18"/>
          <w:lang w:eastAsia="zh-CN"/>
        </w:rPr>
        <w:t>，</w:t>
      </w:r>
      <w:r>
        <w:rPr>
          <w:spacing w:val="-1"/>
          <w:w w:val="99"/>
          <w:sz w:val="16"/>
          <w:szCs w:val="18"/>
          <w:lang w:eastAsia="zh-CN"/>
        </w:rPr>
        <w:t>多个电缆终端并联时，其间空气绝缘距离不小于</w:t>
      </w:r>
      <w:r>
        <w:rPr>
          <w:sz w:val="16"/>
          <w:szCs w:val="18"/>
          <w:lang w:eastAsia="zh-CN"/>
        </w:rPr>
        <w:t xml:space="preserve"> </w:t>
      </w:r>
      <w:r>
        <w:rPr>
          <w:spacing w:val="1"/>
          <w:w w:val="99"/>
          <w:sz w:val="16"/>
          <w:szCs w:val="18"/>
          <w:lang w:eastAsia="zh-CN"/>
        </w:rPr>
        <w:t>35m</w:t>
      </w:r>
      <w:r>
        <w:rPr>
          <w:spacing w:val="-2"/>
          <w:w w:val="99"/>
          <w:sz w:val="16"/>
          <w:szCs w:val="18"/>
          <w:lang w:eastAsia="zh-CN"/>
        </w:rPr>
        <w:t>m</w:t>
      </w:r>
      <w:r>
        <w:rPr>
          <w:w w:val="99"/>
          <w:sz w:val="16"/>
          <w:szCs w:val="18"/>
          <w:lang w:eastAsia="zh-CN"/>
        </w:rPr>
        <w:t>。</w:t>
      </w:r>
    </w:p>
    <w:p w14:paraId="5D1D7F09">
      <w:pPr>
        <w:tabs>
          <w:tab w:val="left" w:pos="860"/>
        </w:tabs>
        <w:ind w:left="122" w:right="222"/>
        <w:jc w:val="both"/>
        <w:rPr>
          <w:sz w:val="16"/>
          <w:szCs w:val="18"/>
          <w:lang w:eastAsia="zh-CN"/>
        </w:rPr>
      </w:pPr>
      <w:r>
        <w:rPr>
          <w:sz w:val="16"/>
          <w:szCs w:val="16"/>
          <w:lang w:eastAsia="zh-CN"/>
        </w:rPr>
        <w:t>Cable terminal bus and parts should keep enough insulation distance from the ground, grounding steel structure, fixed hoop, etc. The air insulation distance from the top terminal to the ground shall not be less than 450mm, and the air insulation distance from the stress cone of the cable terminal to the ground shall not be less than 35mm. When multiple cable terminals are connected in parallel, the air insulation distance between them shall not be less than 35mm.</w:t>
      </w:r>
    </w:p>
    <w:p w14:paraId="522AFE00">
      <w:pPr>
        <w:numPr>
          <w:ilvl w:val="0"/>
          <w:numId w:val="152"/>
        </w:numPr>
        <w:tabs>
          <w:tab w:val="left" w:pos="860"/>
        </w:tabs>
        <w:spacing w:line="427" w:lineRule="auto"/>
        <w:ind w:left="122" w:right="222" w:firstLine="420"/>
        <w:jc w:val="both"/>
        <w:rPr>
          <w:spacing w:val="-1"/>
          <w:w w:val="99"/>
          <w:sz w:val="16"/>
          <w:szCs w:val="18"/>
          <w:lang w:eastAsia="zh-CN"/>
        </w:rPr>
      </w:pPr>
      <w:r>
        <w:rPr>
          <w:spacing w:val="-1"/>
          <w:w w:val="99"/>
          <w:sz w:val="16"/>
          <w:szCs w:val="18"/>
          <w:lang w:eastAsia="zh-CN"/>
        </w:rPr>
        <w:t>电缆终端应固定牢固，金属端子不得承受拉力，应力锥无受力变形。电缆终端固定夹持部位距离冷缩地线管下端大于</w:t>
      </w:r>
      <w:r>
        <w:rPr>
          <w:spacing w:val="-53"/>
          <w:sz w:val="16"/>
          <w:szCs w:val="18"/>
          <w:lang w:eastAsia="zh-CN"/>
        </w:rPr>
        <w:t xml:space="preserve"> </w:t>
      </w:r>
      <w:r>
        <w:rPr>
          <w:spacing w:val="1"/>
          <w:w w:val="99"/>
          <w:sz w:val="16"/>
          <w:szCs w:val="18"/>
          <w:lang w:eastAsia="zh-CN"/>
        </w:rPr>
        <w:t>100</w:t>
      </w:r>
      <w:r>
        <w:rPr>
          <w:spacing w:val="-2"/>
          <w:w w:val="99"/>
          <w:sz w:val="16"/>
          <w:szCs w:val="18"/>
          <w:lang w:eastAsia="zh-CN"/>
        </w:rPr>
        <w:t>m</w:t>
      </w:r>
      <w:r>
        <w:rPr>
          <w:spacing w:val="1"/>
          <w:w w:val="99"/>
          <w:sz w:val="16"/>
          <w:szCs w:val="18"/>
          <w:lang w:eastAsia="zh-CN"/>
        </w:rPr>
        <w:t>m</w:t>
      </w:r>
      <w:r>
        <w:rPr>
          <w:spacing w:val="-7"/>
          <w:w w:val="99"/>
          <w:sz w:val="16"/>
          <w:szCs w:val="18"/>
          <w:lang w:eastAsia="zh-CN"/>
        </w:rPr>
        <w:t xml:space="preserve">，不得夹持在电缆终端椎体表面，并与接地线保证 </w:t>
      </w:r>
      <w:r>
        <w:rPr>
          <w:spacing w:val="1"/>
          <w:w w:val="99"/>
          <w:sz w:val="16"/>
          <w:szCs w:val="18"/>
          <w:lang w:eastAsia="zh-CN"/>
        </w:rPr>
        <w:t>50m</w:t>
      </w:r>
      <w:r>
        <w:rPr>
          <w:w w:val="99"/>
          <w:sz w:val="16"/>
          <w:szCs w:val="18"/>
          <w:lang w:eastAsia="zh-CN"/>
        </w:rPr>
        <w:t>m</w:t>
      </w:r>
      <w:r>
        <w:rPr>
          <w:spacing w:val="-54"/>
          <w:sz w:val="16"/>
          <w:szCs w:val="18"/>
          <w:lang w:eastAsia="zh-CN"/>
        </w:rPr>
        <w:t xml:space="preserve"> </w:t>
      </w:r>
      <w:r>
        <w:rPr>
          <w:spacing w:val="-1"/>
          <w:w w:val="99"/>
          <w:sz w:val="16"/>
          <w:szCs w:val="18"/>
          <w:lang w:eastAsia="zh-CN"/>
        </w:rPr>
        <w:t>以上的距离。</w:t>
      </w:r>
    </w:p>
    <w:p w14:paraId="68D6A993">
      <w:pPr>
        <w:tabs>
          <w:tab w:val="left" w:pos="860"/>
        </w:tabs>
        <w:ind w:left="122" w:right="222"/>
        <w:jc w:val="both"/>
        <w:rPr>
          <w:sz w:val="16"/>
          <w:szCs w:val="18"/>
          <w:lang w:eastAsia="zh-CN"/>
        </w:rPr>
      </w:pPr>
      <w:r>
        <w:rPr>
          <w:sz w:val="16"/>
          <w:szCs w:val="16"/>
          <w:lang w:eastAsia="zh-CN"/>
        </w:rPr>
        <w:t>Cable terminal shall be fixed firmly, metal terminal shall not bear tension, and stress cone shall not be deformed by force. The fixed clamping position of cable terminal is more than 100mm away from the lower end of cold shrinkage ground wire pipe, and shall not be clamped on the surface of cable terminal vertebral body, and the distance from ground wire is more than 50mm.</w:t>
      </w:r>
    </w:p>
    <w:p w14:paraId="4BF7F335">
      <w:pPr>
        <w:numPr>
          <w:ilvl w:val="0"/>
          <w:numId w:val="149"/>
        </w:numPr>
        <w:tabs>
          <w:tab w:val="left" w:pos="1068"/>
        </w:tabs>
        <w:spacing w:line="267" w:lineRule="exact"/>
        <w:rPr>
          <w:spacing w:val="-3"/>
          <w:w w:val="95"/>
          <w:sz w:val="16"/>
          <w:szCs w:val="18"/>
        </w:rPr>
      </w:pPr>
      <w:r>
        <w:rPr>
          <w:spacing w:val="-3"/>
          <w:w w:val="95"/>
          <w:sz w:val="16"/>
          <w:szCs w:val="18"/>
        </w:rPr>
        <w:t>电缆接地</w:t>
      </w:r>
    </w:p>
    <w:p w14:paraId="3D22E8A2">
      <w:pPr>
        <w:tabs>
          <w:tab w:val="left" w:pos="1068"/>
        </w:tabs>
        <w:ind w:left="1068"/>
        <w:rPr>
          <w:sz w:val="16"/>
          <w:szCs w:val="18"/>
        </w:rPr>
      </w:pPr>
      <w:r>
        <w:rPr>
          <w:sz w:val="16"/>
          <w:szCs w:val="16"/>
        </w:rPr>
        <w:t>Cable grounding</w:t>
      </w:r>
    </w:p>
    <w:p w14:paraId="3811F1B8">
      <w:pPr>
        <w:spacing w:before="1"/>
        <w:rPr>
          <w:sz w:val="11"/>
          <w:szCs w:val="16"/>
        </w:rPr>
      </w:pPr>
    </w:p>
    <w:p w14:paraId="7270961D">
      <w:pPr>
        <w:numPr>
          <w:ilvl w:val="0"/>
          <w:numId w:val="153"/>
        </w:numPr>
        <w:tabs>
          <w:tab w:val="left" w:pos="860"/>
        </w:tabs>
        <w:ind w:hanging="318"/>
        <w:jc w:val="both"/>
        <w:rPr>
          <w:spacing w:val="-1"/>
          <w:w w:val="95"/>
          <w:sz w:val="16"/>
          <w:szCs w:val="18"/>
          <w:lang w:eastAsia="zh-CN"/>
        </w:rPr>
      </w:pPr>
      <w:r>
        <w:rPr>
          <w:w w:val="95"/>
          <w:sz w:val="16"/>
          <w:szCs w:val="18"/>
          <w:lang w:eastAsia="zh-CN"/>
        </w:rPr>
        <w:t>电缆长度小于</w:t>
      </w:r>
      <w:r>
        <w:rPr>
          <w:spacing w:val="35"/>
          <w:sz w:val="16"/>
          <w:szCs w:val="18"/>
          <w:lang w:eastAsia="zh-CN"/>
        </w:rPr>
        <w:t xml:space="preserve">  </w:t>
      </w:r>
      <w:r>
        <w:rPr>
          <w:w w:val="95"/>
          <w:sz w:val="16"/>
          <w:szCs w:val="18"/>
          <w:lang w:eastAsia="zh-CN"/>
        </w:rPr>
        <w:t>100m</w:t>
      </w:r>
      <w:r>
        <w:rPr>
          <w:spacing w:val="29"/>
          <w:sz w:val="16"/>
          <w:szCs w:val="18"/>
          <w:lang w:eastAsia="zh-CN"/>
        </w:rPr>
        <w:t xml:space="preserve"> </w:t>
      </w:r>
      <w:r>
        <w:rPr>
          <w:spacing w:val="-1"/>
          <w:w w:val="95"/>
          <w:sz w:val="16"/>
          <w:szCs w:val="18"/>
          <w:lang w:eastAsia="zh-CN"/>
        </w:rPr>
        <w:t>时，电缆终端应一端直接接地，另一端可不接地。</w:t>
      </w:r>
    </w:p>
    <w:p w14:paraId="6BF73CEB">
      <w:pPr>
        <w:tabs>
          <w:tab w:val="left" w:pos="860"/>
        </w:tabs>
        <w:ind w:left="859"/>
        <w:jc w:val="both"/>
        <w:rPr>
          <w:sz w:val="16"/>
          <w:szCs w:val="18"/>
          <w:lang w:eastAsia="zh-CN"/>
        </w:rPr>
      </w:pPr>
      <w:r>
        <w:rPr>
          <w:sz w:val="16"/>
          <w:szCs w:val="16"/>
          <w:lang w:eastAsia="zh-CN"/>
        </w:rPr>
        <w:t>When the cable length is less than 100m, one end of the cable terminal should be directly grounded, and the other end may not be grounded.</w:t>
      </w:r>
    </w:p>
    <w:p w14:paraId="2FD93B35">
      <w:pPr>
        <w:spacing w:before="4"/>
        <w:rPr>
          <w:sz w:val="11"/>
          <w:szCs w:val="16"/>
          <w:lang w:eastAsia="zh-CN"/>
        </w:rPr>
      </w:pPr>
    </w:p>
    <w:p w14:paraId="10975B87">
      <w:pPr>
        <w:spacing w:line="427" w:lineRule="auto"/>
        <w:ind w:left="122" w:right="222" w:firstLine="420"/>
        <w:jc w:val="both"/>
        <w:rPr>
          <w:spacing w:val="-1"/>
          <w:w w:val="99"/>
          <w:sz w:val="16"/>
          <w:szCs w:val="16"/>
          <w:lang w:eastAsia="zh-CN"/>
        </w:rPr>
      </w:pPr>
      <w:r>
        <w:rPr>
          <w:spacing w:val="-1"/>
          <w:w w:val="99"/>
          <w:sz w:val="16"/>
          <w:szCs w:val="16"/>
          <w:lang w:eastAsia="zh-CN"/>
        </w:rPr>
        <w:t>长度</w:t>
      </w:r>
      <w:r>
        <w:rPr>
          <w:spacing w:val="2"/>
          <w:sz w:val="16"/>
          <w:szCs w:val="16"/>
          <w:lang w:eastAsia="zh-CN"/>
        </w:rPr>
        <w:t xml:space="preserve"> </w:t>
      </w:r>
      <w:r>
        <w:rPr>
          <w:spacing w:val="1"/>
          <w:w w:val="99"/>
          <w:sz w:val="16"/>
          <w:szCs w:val="16"/>
          <w:lang w:eastAsia="zh-CN"/>
        </w:rPr>
        <w:t>100</w:t>
      </w:r>
      <w:r>
        <w:rPr>
          <w:w w:val="99"/>
          <w:sz w:val="16"/>
          <w:szCs w:val="16"/>
          <w:lang w:eastAsia="zh-CN"/>
        </w:rPr>
        <w:t>m</w:t>
      </w:r>
      <w:r>
        <w:rPr>
          <w:spacing w:val="-54"/>
          <w:sz w:val="16"/>
          <w:szCs w:val="16"/>
          <w:lang w:eastAsia="zh-CN"/>
        </w:rPr>
        <w:t xml:space="preserve"> </w:t>
      </w:r>
      <w:r>
        <w:rPr>
          <w:spacing w:val="-6"/>
          <w:w w:val="99"/>
          <w:sz w:val="16"/>
          <w:szCs w:val="16"/>
          <w:lang w:eastAsia="zh-CN"/>
        </w:rPr>
        <w:t>及以上时，宜每隔</w:t>
      </w:r>
      <w:r>
        <w:rPr>
          <w:spacing w:val="-50"/>
          <w:sz w:val="16"/>
          <w:szCs w:val="16"/>
          <w:lang w:eastAsia="zh-CN"/>
        </w:rPr>
        <w:t xml:space="preserve"> </w:t>
      </w:r>
      <w:r>
        <w:rPr>
          <w:spacing w:val="1"/>
          <w:w w:val="99"/>
          <w:sz w:val="16"/>
          <w:szCs w:val="16"/>
          <w:lang w:eastAsia="zh-CN"/>
        </w:rPr>
        <w:t>40</w:t>
      </w:r>
      <w:r>
        <w:rPr>
          <w:spacing w:val="-2"/>
          <w:w w:val="99"/>
          <w:sz w:val="16"/>
          <w:szCs w:val="16"/>
          <w:lang w:eastAsia="zh-CN"/>
        </w:rPr>
        <w:t>0</w:t>
      </w:r>
      <w:r>
        <w:rPr>
          <w:spacing w:val="-33"/>
          <w:w w:val="99"/>
          <w:sz w:val="16"/>
          <w:szCs w:val="16"/>
          <w:lang w:eastAsia="zh-CN"/>
        </w:rPr>
        <w:t>m</w:t>
      </w:r>
      <w:r>
        <w:rPr>
          <w:spacing w:val="-1"/>
          <w:w w:val="99"/>
          <w:sz w:val="16"/>
          <w:szCs w:val="16"/>
          <w:lang w:eastAsia="zh-CN"/>
        </w:rPr>
        <w:t>（直供方式</w:t>
      </w:r>
      <w:r>
        <w:rPr>
          <w:spacing w:val="-32"/>
          <w:w w:val="99"/>
          <w:sz w:val="16"/>
          <w:szCs w:val="16"/>
          <w:lang w:eastAsia="zh-CN"/>
        </w:rPr>
        <w:t>）</w:t>
      </w:r>
      <w:r>
        <w:rPr>
          <w:spacing w:val="-1"/>
          <w:w w:val="99"/>
          <w:sz w:val="16"/>
          <w:szCs w:val="16"/>
          <w:lang w:eastAsia="zh-CN"/>
        </w:rPr>
        <w:t>划分区段且在每个区段应实施接地绝缘</w:t>
      </w:r>
      <w:r>
        <w:rPr>
          <w:spacing w:val="-9"/>
          <w:w w:val="99"/>
          <w:sz w:val="16"/>
          <w:szCs w:val="16"/>
          <w:lang w:eastAsia="zh-CN"/>
        </w:rPr>
        <w:t>分隔。电缆终端应一端铠装层、屏蔽层直接接地，另一端铠装层、屏蔽层通过护层保护器分</w:t>
      </w:r>
      <w:r>
        <w:rPr>
          <w:spacing w:val="-1"/>
          <w:w w:val="99"/>
          <w:sz w:val="16"/>
          <w:szCs w:val="16"/>
          <w:lang w:eastAsia="zh-CN"/>
        </w:rPr>
        <w:t>开接地。</w:t>
      </w:r>
    </w:p>
    <w:p w14:paraId="50143A28">
      <w:pPr>
        <w:ind w:left="122" w:right="222" w:firstLine="420"/>
        <w:jc w:val="both"/>
        <w:rPr>
          <w:sz w:val="16"/>
          <w:szCs w:val="16"/>
          <w:lang w:eastAsia="zh-CN"/>
        </w:rPr>
      </w:pPr>
      <w:r>
        <w:rPr>
          <w:sz w:val="16"/>
          <w:szCs w:val="16"/>
          <w:lang w:eastAsia="zh-CN"/>
        </w:rPr>
        <w:t>When the length is 100m or more, sections should be divided every 400m (direct supply mode), and grounding insulation separation should be implemented in each section. One end of the cable terminal shall be grounded with armor layer and shielding layer directly, and the other end shall be grounded separately through sheath protector.</w:t>
      </w:r>
    </w:p>
    <w:p w14:paraId="239E76AF">
      <w:pPr>
        <w:numPr>
          <w:ilvl w:val="0"/>
          <w:numId w:val="153"/>
        </w:numPr>
        <w:tabs>
          <w:tab w:val="left" w:pos="860"/>
        </w:tabs>
        <w:spacing w:before="1" w:line="424" w:lineRule="auto"/>
        <w:ind w:left="542" w:right="116" w:firstLine="0"/>
        <w:rPr>
          <w:sz w:val="16"/>
          <w:szCs w:val="18"/>
          <w:lang w:eastAsia="zh-CN"/>
        </w:rPr>
      </w:pPr>
      <w:r>
        <w:rPr>
          <w:spacing w:val="-6"/>
          <w:w w:val="95"/>
          <w:sz w:val="16"/>
          <w:szCs w:val="18"/>
          <w:lang w:eastAsia="zh-CN"/>
        </w:rPr>
        <w:t>电缆终端接地线及端子应采取绝缘包扎并固定在电缆上，不得与金属构架直接接触。</w:t>
      </w:r>
      <w:r>
        <w:rPr>
          <w:spacing w:val="40"/>
          <w:sz w:val="16"/>
          <w:szCs w:val="18"/>
          <w:lang w:eastAsia="zh-CN"/>
        </w:rPr>
        <w:t xml:space="preserve">  </w:t>
      </w:r>
      <w:r>
        <w:rPr>
          <w:sz w:val="16"/>
          <w:szCs w:val="18"/>
          <w:lang w:eastAsia="zh-CN"/>
        </w:rPr>
        <w:t>(3)电缆终端接地线无破损现象，受损股数不得超过总数的 20%。</w:t>
      </w:r>
    </w:p>
    <w:p w14:paraId="75559C18">
      <w:pPr>
        <w:tabs>
          <w:tab w:val="left" w:pos="860"/>
        </w:tabs>
        <w:ind w:left="542" w:right="116"/>
        <w:rPr>
          <w:sz w:val="16"/>
          <w:szCs w:val="18"/>
          <w:lang w:eastAsia="zh-CN"/>
        </w:rPr>
      </w:pPr>
      <w:r>
        <w:rPr>
          <w:sz w:val="16"/>
          <w:szCs w:val="16"/>
          <w:lang w:eastAsia="zh-CN"/>
        </w:rPr>
        <w:t>The grounding wire and terminal of cable terminal shall be insulated and fixed on the cable, and shall not be in direct contact with the metal frame. (3) There is no damage to the grounding wire of cable terminal, and the number of damaged shares shall not exceed 20% of the total.</w:t>
      </w:r>
    </w:p>
    <w:p w14:paraId="0601508A">
      <w:pPr>
        <w:numPr>
          <w:ilvl w:val="0"/>
          <w:numId w:val="149"/>
        </w:numPr>
        <w:tabs>
          <w:tab w:val="left" w:pos="1068"/>
        </w:tabs>
        <w:spacing w:before="2"/>
        <w:rPr>
          <w:spacing w:val="-3"/>
          <w:w w:val="95"/>
          <w:sz w:val="16"/>
          <w:szCs w:val="18"/>
        </w:rPr>
      </w:pPr>
      <w:r>
        <w:rPr>
          <w:spacing w:val="-3"/>
          <w:w w:val="95"/>
          <w:sz w:val="16"/>
          <w:szCs w:val="18"/>
        </w:rPr>
        <w:t>电缆敷设</w:t>
      </w:r>
    </w:p>
    <w:p w14:paraId="1F213138">
      <w:pPr>
        <w:tabs>
          <w:tab w:val="left" w:pos="1068"/>
        </w:tabs>
        <w:ind w:left="1068"/>
        <w:rPr>
          <w:sz w:val="16"/>
          <w:szCs w:val="18"/>
        </w:rPr>
      </w:pPr>
      <w:r>
        <w:rPr>
          <w:sz w:val="16"/>
          <w:szCs w:val="16"/>
        </w:rPr>
        <w:t>Cable laying</w:t>
      </w:r>
    </w:p>
    <w:p w14:paraId="1EB1463C">
      <w:pPr>
        <w:spacing w:before="6"/>
        <w:rPr>
          <w:sz w:val="11"/>
          <w:szCs w:val="16"/>
        </w:rPr>
      </w:pPr>
    </w:p>
    <w:p w14:paraId="4D3AFD5A">
      <w:pPr>
        <w:numPr>
          <w:ilvl w:val="0"/>
          <w:numId w:val="154"/>
        </w:numPr>
        <w:tabs>
          <w:tab w:val="left" w:pos="860"/>
        </w:tabs>
        <w:spacing w:line="427" w:lineRule="auto"/>
        <w:ind w:right="116" w:firstLine="420"/>
        <w:rPr>
          <w:spacing w:val="-1"/>
          <w:w w:val="99"/>
          <w:sz w:val="16"/>
          <w:szCs w:val="18"/>
          <w:lang w:eastAsia="zh-CN"/>
        </w:rPr>
      </w:pPr>
      <w:r>
        <w:rPr>
          <w:spacing w:val="-5"/>
          <w:w w:val="99"/>
          <w:sz w:val="16"/>
          <w:szCs w:val="18"/>
          <w:lang w:eastAsia="zh-CN"/>
        </w:rPr>
        <w:t>电缆采用地面敷设时须单独设置电缆沟槽，按规定设置地面电缆标识桩。同沟</w:t>
      </w:r>
      <w:r>
        <w:rPr>
          <w:spacing w:val="-1"/>
          <w:w w:val="99"/>
          <w:sz w:val="16"/>
          <w:szCs w:val="18"/>
          <w:lang w:eastAsia="zh-CN"/>
        </w:rPr>
        <w:t>（</w:t>
      </w:r>
      <w:r>
        <w:rPr>
          <w:spacing w:val="2"/>
          <w:w w:val="99"/>
          <w:sz w:val="16"/>
          <w:szCs w:val="18"/>
          <w:lang w:eastAsia="zh-CN"/>
        </w:rPr>
        <w:t>槽</w:t>
      </w:r>
      <w:r>
        <w:rPr>
          <w:w w:val="99"/>
          <w:sz w:val="16"/>
          <w:szCs w:val="18"/>
          <w:lang w:eastAsia="zh-CN"/>
        </w:rPr>
        <w:t>）</w:t>
      </w:r>
      <w:r>
        <w:rPr>
          <w:spacing w:val="-1"/>
          <w:w w:val="99"/>
          <w:sz w:val="16"/>
          <w:szCs w:val="18"/>
          <w:lang w:eastAsia="zh-CN"/>
        </w:rPr>
        <w:t>敷设</w:t>
      </w:r>
      <w:r>
        <w:rPr>
          <w:spacing w:val="-51"/>
          <w:sz w:val="16"/>
          <w:szCs w:val="18"/>
          <w:lang w:eastAsia="zh-CN"/>
        </w:rPr>
        <w:t xml:space="preserve"> </w:t>
      </w:r>
      <w:r>
        <w:rPr>
          <w:w w:val="99"/>
          <w:sz w:val="16"/>
          <w:szCs w:val="18"/>
          <w:lang w:eastAsia="zh-CN"/>
        </w:rPr>
        <w:t>2</w:t>
      </w:r>
      <w:r>
        <w:rPr>
          <w:spacing w:val="-52"/>
          <w:sz w:val="16"/>
          <w:szCs w:val="18"/>
          <w:lang w:eastAsia="zh-CN"/>
        </w:rPr>
        <w:t xml:space="preserve"> </w:t>
      </w:r>
      <w:r>
        <w:rPr>
          <w:spacing w:val="-1"/>
          <w:w w:val="99"/>
          <w:sz w:val="16"/>
          <w:szCs w:val="18"/>
          <w:lang w:eastAsia="zh-CN"/>
        </w:rPr>
        <w:t>根以上电缆时，每隔</w:t>
      </w:r>
      <w:r>
        <w:rPr>
          <w:sz w:val="16"/>
          <w:szCs w:val="18"/>
          <w:lang w:eastAsia="zh-CN"/>
        </w:rPr>
        <w:t xml:space="preserve"> </w:t>
      </w:r>
      <w:r>
        <w:rPr>
          <w:spacing w:val="1"/>
          <w:w w:val="99"/>
          <w:sz w:val="16"/>
          <w:szCs w:val="18"/>
          <w:lang w:eastAsia="zh-CN"/>
        </w:rPr>
        <w:t>30</w:t>
      </w:r>
      <w:r>
        <w:rPr>
          <w:w w:val="99"/>
          <w:sz w:val="16"/>
          <w:szCs w:val="18"/>
          <w:lang w:eastAsia="zh-CN"/>
        </w:rPr>
        <w:t>m</w:t>
      </w:r>
      <w:r>
        <w:rPr>
          <w:spacing w:val="-54"/>
          <w:sz w:val="16"/>
          <w:szCs w:val="18"/>
          <w:lang w:eastAsia="zh-CN"/>
        </w:rPr>
        <w:t xml:space="preserve"> </w:t>
      </w:r>
      <w:r>
        <w:rPr>
          <w:spacing w:val="-1"/>
          <w:w w:val="99"/>
          <w:sz w:val="16"/>
          <w:szCs w:val="18"/>
          <w:lang w:eastAsia="zh-CN"/>
        </w:rPr>
        <w:t>分别标识。</w:t>
      </w:r>
    </w:p>
    <w:p w14:paraId="0204812B">
      <w:pPr>
        <w:tabs>
          <w:tab w:val="left" w:pos="860"/>
        </w:tabs>
        <w:ind w:left="122" w:right="116"/>
        <w:rPr>
          <w:sz w:val="16"/>
          <w:szCs w:val="18"/>
          <w:lang w:eastAsia="zh-CN"/>
        </w:rPr>
      </w:pPr>
      <w:r>
        <w:rPr>
          <w:sz w:val="16"/>
          <w:szCs w:val="16"/>
          <w:lang w:eastAsia="zh-CN"/>
        </w:rPr>
        <w:t>When cables are laid on the ground, cable trenches shall be set separately, and ground cable identification piles shall be set according to regulations. When laying more than 2 cables in the same trench (groove), they shall be marked every 30m.</w:t>
      </w:r>
    </w:p>
    <w:p w14:paraId="27457EE5">
      <w:pPr>
        <w:numPr>
          <w:ilvl w:val="0"/>
          <w:numId w:val="154"/>
        </w:numPr>
        <w:tabs>
          <w:tab w:val="left" w:pos="860"/>
        </w:tabs>
        <w:spacing w:line="427" w:lineRule="auto"/>
        <w:ind w:right="222" w:firstLine="420"/>
        <w:jc w:val="both"/>
        <w:rPr>
          <w:w w:val="99"/>
          <w:sz w:val="16"/>
          <w:szCs w:val="18"/>
          <w:lang w:eastAsia="zh-CN"/>
        </w:rPr>
      </w:pPr>
      <w:r>
        <w:rPr>
          <w:spacing w:val="-1"/>
          <w:w w:val="99"/>
          <w:sz w:val="16"/>
          <w:szCs w:val="18"/>
          <w:lang w:eastAsia="zh-CN"/>
        </w:rPr>
        <w:t>电缆应作波浪形敷设，在敷设过程中，不应出现铠装压扁、电缆绞拧、护套折裂破</w:t>
      </w:r>
      <w:r>
        <w:rPr>
          <w:spacing w:val="-3"/>
          <w:w w:val="99"/>
          <w:sz w:val="16"/>
          <w:szCs w:val="18"/>
          <w:lang w:eastAsia="zh-CN"/>
        </w:rPr>
        <w:t>损等现象，电缆弯曲半径不小于电缆外径的</w:t>
      </w:r>
      <w:r>
        <w:rPr>
          <w:spacing w:val="-50"/>
          <w:sz w:val="16"/>
          <w:szCs w:val="18"/>
          <w:lang w:eastAsia="zh-CN"/>
        </w:rPr>
        <w:t xml:space="preserve"> </w:t>
      </w:r>
      <w:r>
        <w:rPr>
          <w:spacing w:val="1"/>
          <w:w w:val="99"/>
          <w:sz w:val="16"/>
          <w:szCs w:val="18"/>
          <w:lang w:eastAsia="zh-CN"/>
        </w:rPr>
        <w:t>2</w:t>
      </w:r>
      <w:r>
        <w:rPr>
          <w:w w:val="99"/>
          <w:sz w:val="16"/>
          <w:szCs w:val="18"/>
          <w:lang w:eastAsia="zh-CN"/>
        </w:rPr>
        <w:t>0</w:t>
      </w:r>
      <w:r>
        <w:rPr>
          <w:spacing w:val="-1"/>
          <w:sz w:val="16"/>
          <w:szCs w:val="18"/>
          <w:lang w:eastAsia="zh-CN"/>
        </w:rPr>
        <w:t xml:space="preserve"> </w:t>
      </w:r>
      <w:r>
        <w:rPr>
          <w:spacing w:val="-3"/>
          <w:w w:val="99"/>
          <w:sz w:val="16"/>
          <w:szCs w:val="18"/>
          <w:lang w:eastAsia="zh-CN"/>
        </w:rPr>
        <w:t>倍。电缆终端</w:t>
      </w:r>
      <w:r>
        <w:rPr>
          <w:spacing w:val="-1"/>
          <w:w w:val="99"/>
          <w:sz w:val="16"/>
          <w:szCs w:val="18"/>
          <w:lang w:eastAsia="zh-CN"/>
        </w:rPr>
        <w:t>（</w:t>
      </w:r>
      <w:r>
        <w:rPr>
          <w:spacing w:val="-2"/>
          <w:w w:val="99"/>
          <w:sz w:val="16"/>
          <w:szCs w:val="18"/>
          <w:lang w:eastAsia="zh-CN"/>
        </w:rPr>
        <w:t>上支柱、上桥等</w:t>
      </w:r>
      <w:r>
        <w:rPr>
          <w:spacing w:val="-8"/>
          <w:w w:val="99"/>
          <w:sz w:val="16"/>
          <w:szCs w:val="18"/>
          <w:lang w:eastAsia="zh-CN"/>
        </w:rPr>
        <w:t>）</w:t>
      </w:r>
      <w:r>
        <w:rPr>
          <w:spacing w:val="-3"/>
          <w:w w:val="99"/>
          <w:sz w:val="16"/>
          <w:szCs w:val="18"/>
          <w:lang w:eastAsia="zh-CN"/>
        </w:rPr>
        <w:t>处，电缆</w:t>
      </w:r>
      <w:r>
        <w:rPr>
          <w:spacing w:val="-1"/>
          <w:w w:val="99"/>
          <w:sz w:val="16"/>
          <w:szCs w:val="18"/>
          <w:lang w:eastAsia="zh-CN"/>
        </w:rPr>
        <w:t>应预留不小于</w:t>
      </w:r>
      <w:r>
        <w:rPr>
          <w:spacing w:val="2"/>
          <w:sz w:val="16"/>
          <w:szCs w:val="18"/>
          <w:lang w:eastAsia="zh-CN"/>
        </w:rPr>
        <w:t xml:space="preserve"> </w:t>
      </w:r>
      <w:r>
        <w:rPr>
          <w:spacing w:val="1"/>
          <w:w w:val="99"/>
          <w:sz w:val="16"/>
          <w:szCs w:val="18"/>
          <w:lang w:eastAsia="zh-CN"/>
        </w:rPr>
        <w:t>5</w:t>
      </w:r>
      <w:r>
        <w:rPr>
          <w:spacing w:val="-2"/>
          <w:w w:val="99"/>
          <w:sz w:val="16"/>
          <w:szCs w:val="18"/>
          <w:lang w:eastAsia="zh-CN"/>
        </w:rPr>
        <w:t>m</w:t>
      </w:r>
      <w:r>
        <w:rPr>
          <w:w w:val="99"/>
          <w:sz w:val="16"/>
          <w:szCs w:val="18"/>
          <w:lang w:eastAsia="zh-CN"/>
        </w:rPr>
        <w:t>。</w:t>
      </w:r>
    </w:p>
    <w:p w14:paraId="124731CF">
      <w:pPr>
        <w:tabs>
          <w:tab w:val="left" w:pos="860"/>
        </w:tabs>
        <w:ind w:left="122" w:right="222"/>
        <w:jc w:val="both"/>
        <w:rPr>
          <w:sz w:val="16"/>
          <w:szCs w:val="18"/>
          <w:lang w:eastAsia="zh-CN"/>
        </w:rPr>
      </w:pPr>
      <w:r>
        <w:rPr>
          <w:sz w:val="16"/>
          <w:szCs w:val="16"/>
          <w:lang w:eastAsia="zh-CN"/>
        </w:rPr>
        <w:t>Cables should be laid in waves. During laying, armored flattening, cable twisting, sheath cracking and damage should not occur. The bending radius of cables should not be less than 20 times of the outer diameter of cables. At the cable terminal (upper pillar, upper bridge, etc.), the cable should be reserved not less than 5m.</w:t>
      </w:r>
    </w:p>
    <w:p w14:paraId="007037A5">
      <w:pPr>
        <w:numPr>
          <w:ilvl w:val="0"/>
          <w:numId w:val="154"/>
        </w:numPr>
        <w:tabs>
          <w:tab w:val="left" w:pos="860"/>
        </w:tabs>
        <w:spacing w:line="424" w:lineRule="auto"/>
        <w:ind w:right="222" w:firstLine="420"/>
        <w:rPr>
          <w:spacing w:val="-1"/>
          <w:w w:val="99"/>
          <w:sz w:val="16"/>
          <w:szCs w:val="18"/>
          <w:lang w:eastAsia="zh-CN"/>
        </w:rPr>
      </w:pPr>
      <w:r>
        <w:rPr>
          <w:spacing w:val="-1"/>
          <w:w w:val="99"/>
          <w:sz w:val="16"/>
          <w:szCs w:val="18"/>
          <w:lang w:eastAsia="zh-CN"/>
        </w:rPr>
        <w:t>电缆上、下行间敷设应无交叉，供电线、正馈线电缆间无交叉</w:t>
      </w:r>
      <w:r>
        <w:rPr>
          <w:spacing w:val="2"/>
          <w:w w:val="99"/>
          <w:sz w:val="16"/>
          <w:szCs w:val="18"/>
          <w:lang w:eastAsia="zh-CN"/>
        </w:rPr>
        <w:t>（</w:t>
      </w:r>
      <w:r>
        <w:rPr>
          <w:spacing w:val="-1"/>
          <w:w w:val="99"/>
          <w:sz w:val="16"/>
          <w:szCs w:val="18"/>
          <w:lang w:eastAsia="zh-CN"/>
        </w:rPr>
        <w:t>特殊区段用绝缘板做隔离</w:t>
      </w:r>
      <w:r>
        <w:rPr>
          <w:spacing w:val="2"/>
          <w:w w:val="99"/>
          <w:sz w:val="16"/>
          <w:szCs w:val="18"/>
          <w:lang w:eastAsia="zh-CN"/>
        </w:rPr>
        <w:t>）</w:t>
      </w:r>
      <w:r>
        <w:rPr>
          <w:spacing w:val="-1"/>
          <w:w w:val="99"/>
          <w:sz w:val="16"/>
          <w:szCs w:val="18"/>
          <w:lang w:eastAsia="zh-CN"/>
        </w:rPr>
        <w:t>，并按规定采取隔热及阻燃防护措施。</w:t>
      </w:r>
    </w:p>
    <w:p w14:paraId="2D91D96B">
      <w:pPr>
        <w:tabs>
          <w:tab w:val="left" w:pos="860"/>
        </w:tabs>
        <w:ind w:left="122" w:right="222"/>
        <w:rPr>
          <w:sz w:val="16"/>
          <w:szCs w:val="18"/>
          <w:lang w:eastAsia="zh-CN"/>
        </w:rPr>
      </w:pPr>
      <w:r>
        <w:rPr>
          <w:sz w:val="16"/>
          <w:szCs w:val="16"/>
          <w:lang w:eastAsia="zh-CN"/>
        </w:rPr>
        <w:t>There shall be no crossover between the upper and lower cables, and there shall be no crossover between the power supply lines and positive feeder cables (insulation plates shall be used for isolation in special sections), and heat insulation and flame retardant protection measures shall be taken according to regulations.</w:t>
      </w:r>
    </w:p>
    <w:p w14:paraId="357E9A92">
      <w:pPr>
        <w:numPr>
          <w:ilvl w:val="0"/>
          <w:numId w:val="154"/>
        </w:numPr>
        <w:tabs>
          <w:tab w:val="left" w:pos="860"/>
        </w:tabs>
        <w:spacing w:before="1" w:line="427" w:lineRule="auto"/>
        <w:ind w:right="222" w:firstLine="420"/>
        <w:rPr>
          <w:spacing w:val="-1"/>
          <w:w w:val="99"/>
          <w:sz w:val="16"/>
          <w:szCs w:val="18"/>
          <w:lang w:eastAsia="zh-CN"/>
        </w:rPr>
      </w:pPr>
      <w:r>
        <w:rPr>
          <w:spacing w:val="-1"/>
          <w:w w:val="99"/>
          <w:sz w:val="16"/>
          <w:szCs w:val="18"/>
          <w:lang w:eastAsia="zh-CN"/>
        </w:rPr>
        <w:t>当电缆穿管敷设时，保护管长度、内径应符合要求；当采用磁性保护管防护时，应顺向切割开缝，防止构成闭合磁路。</w:t>
      </w:r>
    </w:p>
    <w:p w14:paraId="10D0FE42">
      <w:pPr>
        <w:tabs>
          <w:tab w:val="left" w:pos="860"/>
        </w:tabs>
        <w:ind w:left="122" w:right="222"/>
        <w:rPr>
          <w:sz w:val="16"/>
          <w:szCs w:val="18"/>
          <w:lang w:eastAsia="zh-CN"/>
        </w:rPr>
      </w:pPr>
      <w:r>
        <w:rPr>
          <w:sz w:val="16"/>
          <w:szCs w:val="16"/>
          <w:lang w:eastAsia="zh-CN"/>
        </w:rPr>
        <w:t>When the cable is laid through the pipe, the length and inner diameter of the protection pipe shall meet the requirements; When magnetic protective tube is used for protection, the slit should be cut in the forward direction to prevent the formation of closed magnetic circuit.</w:t>
      </w:r>
    </w:p>
    <w:p w14:paraId="1BEEA43A">
      <w:pPr>
        <w:numPr>
          <w:ilvl w:val="0"/>
          <w:numId w:val="154"/>
        </w:numPr>
        <w:tabs>
          <w:tab w:val="left" w:pos="860"/>
        </w:tabs>
        <w:spacing w:line="427" w:lineRule="auto"/>
        <w:ind w:right="121" w:firstLine="420"/>
        <w:rPr>
          <w:spacing w:val="-7"/>
          <w:w w:val="99"/>
          <w:sz w:val="16"/>
          <w:szCs w:val="18"/>
        </w:rPr>
      </w:pPr>
      <w:r>
        <w:rPr>
          <w:spacing w:val="-1"/>
          <w:w w:val="99"/>
          <w:sz w:val="16"/>
          <w:szCs w:val="18"/>
          <w:lang w:eastAsia="zh-CN"/>
        </w:rPr>
        <w:t>当电缆直埋敷设时，电缆表面距地面不应小于</w:t>
      </w:r>
      <w:r>
        <w:rPr>
          <w:sz w:val="16"/>
          <w:szCs w:val="18"/>
          <w:lang w:eastAsia="zh-CN"/>
        </w:rPr>
        <w:t xml:space="preserve"> </w:t>
      </w:r>
      <w:r>
        <w:rPr>
          <w:spacing w:val="1"/>
          <w:w w:val="99"/>
          <w:sz w:val="16"/>
          <w:szCs w:val="18"/>
          <w:lang w:eastAsia="zh-CN"/>
        </w:rPr>
        <w:t>0.7</w:t>
      </w:r>
      <w:r>
        <w:rPr>
          <w:spacing w:val="-2"/>
          <w:w w:val="99"/>
          <w:sz w:val="16"/>
          <w:szCs w:val="18"/>
          <w:lang w:eastAsia="zh-CN"/>
        </w:rPr>
        <w:t>m</w:t>
      </w:r>
      <w:r>
        <w:rPr>
          <w:spacing w:val="-1"/>
          <w:w w:val="99"/>
          <w:sz w:val="16"/>
          <w:szCs w:val="18"/>
          <w:lang w:eastAsia="zh-CN"/>
        </w:rPr>
        <w:t>，穿越农田时不应小于</w:t>
      </w:r>
      <w:r>
        <w:rPr>
          <w:spacing w:val="2"/>
          <w:sz w:val="16"/>
          <w:szCs w:val="18"/>
          <w:lang w:eastAsia="zh-CN"/>
        </w:rPr>
        <w:t xml:space="preserve"> </w:t>
      </w:r>
      <w:r>
        <w:rPr>
          <w:spacing w:val="1"/>
          <w:w w:val="99"/>
          <w:sz w:val="16"/>
          <w:szCs w:val="18"/>
          <w:lang w:eastAsia="zh-CN"/>
        </w:rPr>
        <w:t>1</w:t>
      </w:r>
      <w:r>
        <w:rPr>
          <w:spacing w:val="-2"/>
          <w:w w:val="99"/>
          <w:sz w:val="16"/>
          <w:szCs w:val="18"/>
          <w:lang w:eastAsia="zh-CN"/>
        </w:rPr>
        <w:t>m</w:t>
      </w:r>
      <w:r>
        <w:rPr>
          <w:spacing w:val="1"/>
          <w:w w:val="99"/>
          <w:sz w:val="16"/>
          <w:szCs w:val="18"/>
          <w:lang w:eastAsia="zh-CN"/>
        </w:rPr>
        <w:t>；其</w:t>
      </w:r>
      <w:r>
        <w:rPr>
          <w:spacing w:val="-1"/>
          <w:w w:val="99"/>
          <w:sz w:val="16"/>
          <w:szCs w:val="18"/>
          <w:lang w:eastAsia="zh-CN"/>
        </w:rPr>
        <w:t>径路应避开使电缆受到机械损伤、化学或地下电流腐蚀、振动、热影响、虫鼠等危害地段。</w:t>
      </w:r>
      <w:r>
        <w:rPr>
          <w:spacing w:val="-7"/>
          <w:w w:val="99"/>
          <w:sz w:val="16"/>
          <w:szCs w:val="18"/>
          <w:lang w:eastAsia="zh-CN"/>
        </w:rPr>
        <w:t>困难情况下应设置电缆槽、沟，并采取必要的防护措施。</w:t>
      </w:r>
      <w:r>
        <w:rPr>
          <w:spacing w:val="-7"/>
          <w:w w:val="99"/>
          <w:sz w:val="16"/>
          <w:szCs w:val="18"/>
        </w:rPr>
        <w:t>电缆过轨时应加装防护套管，埋深</w:t>
      </w:r>
    </w:p>
    <w:p w14:paraId="2A2169E6">
      <w:pPr>
        <w:tabs>
          <w:tab w:val="left" w:pos="860"/>
        </w:tabs>
        <w:ind w:left="122" w:right="121"/>
        <w:rPr>
          <w:sz w:val="16"/>
          <w:szCs w:val="18"/>
        </w:rPr>
      </w:pPr>
      <w:r>
        <w:rPr>
          <w:sz w:val="16"/>
          <w:szCs w:val="16"/>
        </w:rPr>
        <w:t>When the cable is laid directly, the cable surface should not be less than 0.7 m from the ground and should not be less than 1m when crossing farmland; Its path should avoid the damage areas such as mechanical damage, chemical or underground current corrosion, vibration, heat influence, insects and rats. Cable trenches and trenches should be set up in difficult situations, and necessary protective measures should be taken. Protective sleeve shall be installed when the cable passes through the rail, and the buried depth shall be</w:t>
      </w:r>
    </w:p>
    <w:p w14:paraId="4C85CB95">
      <w:pPr>
        <w:spacing w:line="427" w:lineRule="auto"/>
        <w:rPr>
          <w:sz w:val="16"/>
          <w:szCs w:val="18"/>
        </w:rPr>
        <w:sectPr>
          <w:pgSz w:w="11910" w:h="16840"/>
          <w:pgMar w:top="1480" w:right="1580" w:bottom="1380" w:left="1680" w:header="0" w:footer="1183" w:gutter="0"/>
          <w:cols w:space="720" w:num="1"/>
        </w:sectPr>
      </w:pPr>
    </w:p>
    <w:p w14:paraId="5475A1C2">
      <w:pPr>
        <w:spacing w:before="45"/>
        <w:ind w:left="122"/>
        <w:rPr>
          <w:spacing w:val="-10"/>
          <w:sz w:val="16"/>
          <w:szCs w:val="16"/>
        </w:rPr>
      </w:pPr>
      <w:r>
        <w:rPr>
          <w:spacing w:val="-2"/>
          <w:sz w:val="16"/>
          <w:szCs w:val="16"/>
        </w:rPr>
        <w:t xml:space="preserve">低于轨面不少于 </w:t>
      </w:r>
      <w:r>
        <w:rPr>
          <w:sz w:val="16"/>
          <w:szCs w:val="16"/>
        </w:rPr>
        <w:t>1m</w:t>
      </w:r>
      <w:r>
        <w:rPr>
          <w:spacing w:val="-10"/>
          <w:sz w:val="16"/>
          <w:szCs w:val="16"/>
        </w:rPr>
        <w:t>。</w:t>
      </w:r>
    </w:p>
    <w:p w14:paraId="49872F0F">
      <w:pPr>
        <w:ind w:left="122"/>
        <w:rPr>
          <w:sz w:val="16"/>
          <w:szCs w:val="16"/>
        </w:rPr>
      </w:pPr>
      <w:r>
        <w:rPr>
          <w:sz w:val="16"/>
          <w:szCs w:val="16"/>
        </w:rPr>
        <w:t>Not less than 1m below the rail surface.</w:t>
      </w:r>
    </w:p>
    <w:p w14:paraId="2EED6E3C">
      <w:pPr>
        <w:spacing w:before="5"/>
        <w:rPr>
          <w:sz w:val="11"/>
          <w:szCs w:val="16"/>
        </w:rPr>
      </w:pPr>
    </w:p>
    <w:p w14:paraId="261C2161">
      <w:pPr>
        <w:numPr>
          <w:ilvl w:val="0"/>
          <w:numId w:val="154"/>
        </w:numPr>
        <w:tabs>
          <w:tab w:val="left" w:pos="860"/>
        </w:tabs>
        <w:spacing w:before="1" w:line="427" w:lineRule="auto"/>
        <w:ind w:right="222" w:firstLine="420"/>
        <w:rPr>
          <w:spacing w:val="-1"/>
          <w:w w:val="99"/>
          <w:sz w:val="16"/>
          <w:szCs w:val="18"/>
          <w:lang w:eastAsia="zh-CN"/>
        </w:rPr>
      </w:pPr>
      <w:r>
        <w:rPr>
          <w:spacing w:val="-1"/>
          <w:w w:val="99"/>
          <w:sz w:val="16"/>
          <w:szCs w:val="18"/>
          <w:lang w:eastAsia="zh-CN"/>
        </w:rPr>
        <w:t>直埋或以直埋电缆槽方式敷设的电缆，敷设后应及时填埋电缆沟，并采取减振、阻燃、阻断鼠道措施。同路径并排展放的多根电缆，相邻两根之间应有隔离措施。</w:t>
      </w:r>
    </w:p>
    <w:p w14:paraId="7671358A">
      <w:pPr>
        <w:tabs>
          <w:tab w:val="left" w:pos="860"/>
        </w:tabs>
        <w:ind w:left="122" w:right="222"/>
        <w:rPr>
          <w:sz w:val="16"/>
          <w:szCs w:val="18"/>
          <w:lang w:eastAsia="zh-CN"/>
        </w:rPr>
      </w:pPr>
      <w:r>
        <w:rPr>
          <w:sz w:val="16"/>
          <w:szCs w:val="16"/>
          <w:lang w:eastAsia="zh-CN"/>
        </w:rPr>
        <w:t>For cables directly buried or laid in the form of directly buried cable trench, the cable trench shall be buried in time after laying, and measures such as vibration reduction, flame retardant and rat trench blocking shall be taken. For multiple cables spread side by side in the same path, isolation measures should be taken between two adjacent cables.</w:t>
      </w:r>
    </w:p>
    <w:p w14:paraId="1E711ADA">
      <w:pPr>
        <w:numPr>
          <w:ilvl w:val="0"/>
          <w:numId w:val="154"/>
        </w:numPr>
        <w:tabs>
          <w:tab w:val="left" w:pos="860"/>
        </w:tabs>
        <w:spacing w:line="427" w:lineRule="auto"/>
        <w:ind w:right="222" w:firstLine="420"/>
        <w:jc w:val="both"/>
        <w:rPr>
          <w:spacing w:val="-1"/>
          <w:w w:val="99"/>
          <w:sz w:val="16"/>
          <w:szCs w:val="18"/>
        </w:rPr>
      </w:pPr>
      <w:r>
        <w:rPr>
          <w:spacing w:val="-3"/>
          <w:w w:val="99"/>
          <w:sz w:val="16"/>
          <w:szCs w:val="18"/>
          <w:lang w:eastAsia="zh-CN"/>
        </w:rPr>
        <w:t>电缆标桩埋设应清晰显示出路径状态，直线地段每</w:t>
      </w:r>
      <w:r>
        <w:rPr>
          <w:sz w:val="16"/>
          <w:szCs w:val="18"/>
          <w:lang w:eastAsia="zh-CN"/>
        </w:rPr>
        <w:t xml:space="preserve"> </w:t>
      </w:r>
      <w:r>
        <w:rPr>
          <w:spacing w:val="1"/>
          <w:w w:val="99"/>
          <w:sz w:val="16"/>
          <w:szCs w:val="18"/>
          <w:lang w:eastAsia="zh-CN"/>
        </w:rPr>
        <w:t>35</w:t>
      </w:r>
      <w:r>
        <w:rPr>
          <w:spacing w:val="-1"/>
          <w:w w:val="99"/>
          <w:sz w:val="16"/>
          <w:szCs w:val="18"/>
          <w:lang w:eastAsia="zh-CN"/>
        </w:rPr>
        <w:t>～</w:t>
      </w:r>
      <w:r>
        <w:rPr>
          <w:spacing w:val="1"/>
          <w:w w:val="99"/>
          <w:sz w:val="16"/>
          <w:szCs w:val="18"/>
          <w:lang w:eastAsia="zh-CN"/>
        </w:rPr>
        <w:t>50</w:t>
      </w:r>
      <w:r>
        <w:rPr>
          <w:w w:val="99"/>
          <w:sz w:val="16"/>
          <w:szCs w:val="18"/>
          <w:lang w:eastAsia="zh-CN"/>
        </w:rPr>
        <w:t>m</w:t>
      </w:r>
      <w:r>
        <w:rPr>
          <w:spacing w:val="-54"/>
          <w:sz w:val="16"/>
          <w:szCs w:val="18"/>
          <w:lang w:eastAsia="zh-CN"/>
        </w:rPr>
        <w:t xml:space="preserve"> </w:t>
      </w:r>
      <w:r>
        <w:rPr>
          <w:spacing w:val="-4"/>
          <w:w w:val="99"/>
          <w:sz w:val="16"/>
          <w:szCs w:val="18"/>
          <w:lang w:eastAsia="zh-CN"/>
        </w:rPr>
        <w:t>设置一根电缆标桩，在</w:t>
      </w:r>
      <w:r>
        <w:rPr>
          <w:spacing w:val="-8"/>
          <w:w w:val="99"/>
          <w:sz w:val="16"/>
          <w:szCs w:val="18"/>
          <w:lang w:eastAsia="zh-CN"/>
        </w:rPr>
        <w:t>出所位置、电缆转弯处以及和其他管、线、路交叉处，可增加标桩数量。</w:t>
      </w:r>
      <w:r>
        <w:rPr>
          <w:spacing w:val="-8"/>
          <w:w w:val="99"/>
          <w:sz w:val="16"/>
          <w:szCs w:val="18"/>
        </w:rPr>
        <w:t>电缆标桩上字样由</w:t>
      </w:r>
      <w:r>
        <w:rPr>
          <w:spacing w:val="-1"/>
          <w:w w:val="99"/>
          <w:sz w:val="16"/>
          <w:szCs w:val="18"/>
        </w:rPr>
        <w:t>各基础设施维护公司制定。</w:t>
      </w:r>
    </w:p>
    <w:p w14:paraId="3EFD3086">
      <w:pPr>
        <w:tabs>
          <w:tab w:val="left" w:pos="860"/>
        </w:tabs>
        <w:ind w:left="122" w:right="222"/>
        <w:jc w:val="both"/>
        <w:rPr>
          <w:sz w:val="16"/>
          <w:szCs w:val="18"/>
        </w:rPr>
      </w:pPr>
      <w:r>
        <w:rPr>
          <w:sz w:val="16"/>
          <w:szCs w:val="16"/>
        </w:rPr>
        <w:t>The buried cable stakes should clearly show the path state, and a cable stakes should be set every 35 ~ 50m in the straight line section. The number of stakes can be increased at the exit position, cable bends and intersections with other pipes, lines and roads. The words on cable stakes shall be formulated by each infrastructure maintenance company.</w:t>
      </w:r>
    </w:p>
    <w:p w14:paraId="5A32F642">
      <w:pPr>
        <w:numPr>
          <w:ilvl w:val="0"/>
          <w:numId w:val="154"/>
        </w:numPr>
        <w:tabs>
          <w:tab w:val="left" w:pos="860"/>
        </w:tabs>
        <w:spacing w:line="427" w:lineRule="auto"/>
        <w:ind w:right="222" w:firstLine="420"/>
        <w:jc w:val="both"/>
        <w:rPr>
          <w:spacing w:val="-4"/>
          <w:sz w:val="16"/>
          <w:szCs w:val="18"/>
          <w:lang w:eastAsia="zh-CN"/>
        </w:rPr>
      </w:pPr>
      <w:r>
        <w:rPr>
          <w:spacing w:val="-4"/>
          <w:sz w:val="16"/>
          <w:szCs w:val="18"/>
          <w:lang w:eastAsia="zh-CN"/>
        </w:rPr>
        <w:t xml:space="preserve">电缆上网处应自地面下 </w:t>
      </w:r>
      <w:r>
        <w:rPr>
          <w:spacing w:val="-2"/>
          <w:sz w:val="16"/>
          <w:szCs w:val="18"/>
          <w:lang w:eastAsia="zh-CN"/>
        </w:rPr>
        <w:t>0.8m</w:t>
      </w:r>
      <w:r>
        <w:rPr>
          <w:spacing w:val="-9"/>
          <w:sz w:val="16"/>
          <w:szCs w:val="18"/>
          <w:lang w:eastAsia="zh-CN"/>
        </w:rPr>
        <w:t xml:space="preserve"> 至地面以上 </w:t>
      </w:r>
      <w:r>
        <w:rPr>
          <w:spacing w:val="31"/>
          <w:sz w:val="16"/>
          <w:szCs w:val="18"/>
          <w:lang w:eastAsia="zh-CN"/>
        </w:rPr>
        <w:t>2m</w:t>
      </w:r>
      <w:r>
        <w:rPr>
          <w:spacing w:val="-11"/>
          <w:sz w:val="16"/>
          <w:szCs w:val="18"/>
          <w:lang w:eastAsia="zh-CN"/>
        </w:rPr>
        <w:t>，砌钢筋混凝土电缆槽或砖砌防护墙进</w:t>
      </w:r>
      <w:r>
        <w:rPr>
          <w:spacing w:val="-4"/>
          <w:sz w:val="16"/>
          <w:szCs w:val="18"/>
          <w:lang w:eastAsia="zh-CN"/>
        </w:rPr>
        <w:t>行防护。</w:t>
      </w:r>
    </w:p>
    <w:p w14:paraId="6509D5F4">
      <w:pPr>
        <w:tabs>
          <w:tab w:val="left" w:pos="860"/>
        </w:tabs>
        <w:ind w:left="122" w:right="222"/>
        <w:jc w:val="both"/>
        <w:rPr>
          <w:sz w:val="16"/>
          <w:szCs w:val="18"/>
          <w:lang w:eastAsia="zh-CN"/>
        </w:rPr>
      </w:pPr>
      <w:r>
        <w:rPr>
          <w:sz w:val="16"/>
          <w:szCs w:val="16"/>
          <w:lang w:eastAsia="zh-CN"/>
        </w:rPr>
        <w:t>The cable connection shall be from 0.8 m below the ground to 2m above the ground, and be protected by reinforced concrete cable trough or brick protective wall.</w:t>
      </w:r>
    </w:p>
    <w:p w14:paraId="3A71FB78">
      <w:pPr>
        <w:spacing w:line="287" w:lineRule="exact"/>
        <w:ind w:left="3972"/>
        <w:jc w:val="both"/>
        <w:outlineLvl w:val="0"/>
        <w:rPr>
          <w:b/>
          <w:bCs/>
          <w:spacing w:val="-5"/>
          <w:sz w:val="20"/>
          <w:szCs w:val="20"/>
        </w:rPr>
      </w:pPr>
      <w:r>
        <w:rPr>
          <w:b/>
          <w:bCs/>
          <w:spacing w:val="-5"/>
          <w:sz w:val="20"/>
          <w:szCs w:val="20"/>
        </w:rPr>
        <w:t>其他</w:t>
      </w:r>
    </w:p>
    <w:p w14:paraId="2147DC17">
      <w:pPr>
        <w:ind w:left="3972"/>
        <w:jc w:val="both"/>
        <w:outlineLvl w:val="0"/>
        <w:rPr>
          <w:b/>
          <w:bCs/>
          <w:sz w:val="20"/>
          <w:szCs w:val="20"/>
        </w:rPr>
      </w:pPr>
      <w:r>
        <w:rPr>
          <w:b/>
          <w:bCs/>
          <w:sz w:val="20"/>
          <w:szCs w:val="20"/>
        </w:rPr>
        <w:t>Others</w:t>
      </w:r>
    </w:p>
    <w:p w14:paraId="5124A439">
      <w:pPr>
        <w:spacing w:before="170"/>
        <w:ind w:left="285" w:right="382"/>
        <w:jc w:val="center"/>
        <w:rPr>
          <w:b/>
          <w:spacing w:val="-4"/>
          <w:w w:val="95"/>
          <w:sz w:val="20"/>
          <w:szCs w:val="18"/>
        </w:rPr>
      </w:pPr>
      <w:r>
        <w:rPr>
          <w:b/>
          <w:spacing w:val="-4"/>
          <w:w w:val="95"/>
          <w:sz w:val="20"/>
          <w:szCs w:val="18"/>
        </w:rPr>
        <w:t>吸上线</w:t>
      </w:r>
    </w:p>
    <w:p w14:paraId="04369705">
      <w:pPr>
        <w:ind w:left="285" w:right="382"/>
        <w:jc w:val="center"/>
        <w:rPr>
          <w:b/>
          <w:sz w:val="20"/>
          <w:szCs w:val="18"/>
        </w:rPr>
      </w:pPr>
      <w:r>
        <w:rPr>
          <w:b/>
          <w:sz w:val="20"/>
          <w:szCs w:val="20"/>
        </w:rPr>
        <w:t>Suction wire</w:t>
      </w:r>
    </w:p>
    <w:p w14:paraId="58FF8A13">
      <w:pPr>
        <w:numPr>
          <w:ilvl w:val="0"/>
          <w:numId w:val="149"/>
        </w:numPr>
        <w:tabs>
          <w:tab w:val="left" w:pos="1068"/>
        </w:tabs>
        <w:spacing w:before="188"/>
        <w:rPr>
          <w:spacing w:val="-4"/>
          <w:w w:val="95"/>
          <w:sz w:val="16"/>
          <w:szCs w:val="18"/>
        </w:rPr>
      </w:pPr>
      <w:r>
        <w:rPr>
          <w:spacing w:val="-4"/>
          <w:w w:val="95"/>
          <w:sz w:val="16"/>
          <w:szCs w:val="18"/>
        </w:rPr>
        <w:t>吸上线</w:t>
      </w:r>
    </w:p>
    <w:p w14:paraId="286A19AD">
      <w:pPr>
        <w:tabs>
          <w:tab w:val="left" w:pos="1068"/>
        </w:tabs>
        <w:ind w:left="1068"/>
        <w:rPr>
          <w:sz w:val="16"/>
          <w:szCs w:val="18"/>
        </w:rPr>
      </w:pPr>
      <w:r>
        <w:rPr>
          <w:sz w:val="16"/>
          <w:szCs w:val="16"/>
        </w:rPr>
        <w:t>Suction wire</w:t>
      </w:r>
    </w:p>
    <w:p w14:paraId="56BB5C03">
      <w:pPr>
        <w:spacing w:before="4"/>
        <w:rPr>
          <w:sz w:val="11"/>
          <w:szCs w:val="16"/>
        </w:rPr>
      </w:pPr>
    </w:p>
    <w:p w14:paraId="3B951F48">
      <w:pPr>
        <w:numPr>
          <w:ilvl w:val="0"/>
          <w:numId w:val="155"/>
        </w:numPr>
        <w:tabs>
          <w:tab w:val="left" w:pos="860"/>
        </w:tabs>
        <w:spacing w:line="427" w:lineRule="auto"/>
        <w:ind w:right="222" w:firstLine="420"/>
        <w:rPr>
          <w:spacing w:val="-1"/>
          <w:w w:val="99"/>
          <w:sz w:val="16"/>
          <w:szCs w:val="18"/>
          <w:lang w:eastAsia="zh-CN"/>
        </w:rPr>
      </w:pPr>
      <w:r>
        <w:rPr>
          <w:spacing w:val="-1"/>
          <w:w w:val="99"/>
          <w:sz w:val="16"/>
          <w:szCs w:val="18"/>
          <w:lang w:eastAsia="zh-CN"/>
        </w:rPr>
        <w:t>吸上线型号及安装位置应符合设计并满足牵引回流需要，外露部分电缆护管应无损伤且封堵良好。</w:t>
      </w:r>
    </w:p>
    <w:p w14:paraId="1427CD1C">
      <w:pPr>
        <w:tabs>
          <w:tab w:val="left" w:pos="860"/>
        </w:tabs>
        <w:ind w:left="122" w:right="222"/>
        <w:rPr>
          <w:sz w:val="16"/>
          <w:szCs w:val="18"/>
          <w:lang w:eastAsia="zh-CN"/>
        </w:rPr>
      </w:pPr>
      <w:r>
        <w:rPr>
          <w:sz w:val="16"/>
          <w:szCs w:val="16"/>
          <w:lang w:eastAsia="zh-CN"/>
        </w:rPr>
        <w:t>The type and installation position of suction line shall conform to the design and meet the needs of traction backflow, and the exposed cable guard pipe shall be undamaged and well sealed.</w:t>
      </w:r>
    </w:p>
    <w:p w14:paraId="2BACAFCD">
      <w:pPr>
        <w:numPr>
          <w:ilvl w:val="0"/>
          <w:numId w:val="155"/>
        </w:numPr>
        <w:tabs>
          <w:tab w:val="left" w:pos="860"/>
        </w:tabs>
        <w:spacing w:line="427" w:lineRule="auto"/>
        <w:ind w:right="116" w:firstLine="420"/>
        <w:rPr>
          <w:spacing w:val="-1"/>
          <w:w w:val="99"/>
          <w:sz w:val="16"/>
          <w:szCs w:val="18"/>
          <w:lang w:eastAsia="zh-CN"/>
        </w:rPr>
      </w:pPr>
      <w:r>
        <w:rPr>
          <w:spacing w:val="-13"/>
          <w:w w:val="99"/>
          <w:sz w:val="16"/>
          <w:szCs w:val="18"/>
          <w:lang w:eastAsia="zh-CN"/>
        </w:rPr>
        <w:t>在有轨道电路区段，采用截面满足要求的电缆接至扼流变压器中性点连接钣</w:t>
      </w:r>
      <w:r>
        <w:rPr>
          <w:spacing w:val="-1"/>
          <w:w w:val="99"/>
          <w:sz w:val="16"/>
          <w:szCs w:val="18"/>
          <w:lang w:eastAsia="zh-CN"/>
        </w:rPr>
        <w:t>（</w:t>
      </w:r>
      <w:r>
        <w:rPr>
          <w:w w:val="99"/>
          <w:sz w:val="16"/>
          <w:szCs w:val="18"/>
          <w:lang w:eastAsia="zh-CN"/>
        </w:rPr>
        <w:t>端子</w:t>
      </w:r>
      <w:r>
        <w:rPr>
          <w:spacing w:val="-104"/>
          <w:w w:val="99"/>
          <w:sz w:val="16"/>
          <w:szCs w:val="18"/>
          <w:lang w:eastAsia="zh-CN"/>
        </w:rPr>
        <w:t>）</w:t>
      </w:r>
      <w:r>
        <w:rPr>
          <w:w w:val="99"/>
          <w:sz w:val="16"/>
          <w:szCs w:val="18"/>
          <w:lang w:eastAsia="zh-CN"/>
        </w:rPr>
        <w:t>。</w:t>
      </w:r>
      <w:r>
        <w:rPr>
          <w:spacing w:val="-1"/>
          <w:w w:val="99"/>
          <w:sz w:val="16"/>
          <w:szCs w:val="18"/>
          <w:lang w:eastAsia="zh-CN"/>
        </w:rPr>
        <w:t>吸上线须与支柱密贴连接牢固。无轨道电路区段按设计进行安装。</w:t>
      </w:r>
    </w:p>
    <w:p w14:paraId="599E4116">
      <w:pPr>
        <w:tabs>
          <w:tab w:val="left" w:pos="860"/>
        </w:tabs>
        <w:ind w:left="122" w:right="116"/>
        <w:rPr>
          <w:sz w:val="16"/>
          <w:szCs w:val="18"/>
          <w:lang w:eastAsia="zh-CN"/>
        </w:rPr>
      </w:pPr>
      <w:r>
        <w:rPr>
          <w:sz w:val="16"/>
          <w:szCs w:val="16"/>
          <w:lang w:eastAsia="zh-CN"/>
        </w:rPr>
        <w:t>In the section with track circuit, the cable with cross section meeting the requirements is connected to the neutral point connecting sheet (terminal) of choke transformer. The suction line must be closely attached and firmly connected with the strut. The non-track circuit section shall be installed as designed.</w:t>
      </w:r>
    </w:p>
    <w:p w14:paraId="5A752795">
      <w:pPr>
        <w:numPr>
          <w:ilvl w:val="0"/>
          <w:numId w:val="155"/>
        </w:numPr>
        <w:tabs>
          <w:tab w:val="left" w:pos="860"/>
        </w:tabs>
        <w:spacing w:line="427" w:lineRule="auto"/>
        <w:ind w:right="222" w:firstLine="420"/>
        <w:rPr>
          <w:spacing w:val="-1"/>
          <w:w w:val="99"/>
          <w:sz w:val="16"/>
          <w:szCs w:val="18"/>
          <w:lang w:eastAsia="zh-CN"/>
        </w:rPr>
      </w:pPr>
      <w:r>
        <w:rPr>
          <w:spacing w:val="-7"/>
          <w:w w:val="99"/>
          <w:sz w:val="16"/>
          <w:szCs w:val="18"/>
          <w:lang w:eastAsia="zh-CN"/>
        </w:rPr>
        <w:t>吸上线与回流线</w:t>
      </w:r>
      <w:r>
        <w:rPr>
          <w:spacing w:val="-1"/>
          <w:w w:val="99"/>
          <w:sz w:val="16"/>
          <w:szCs w:val="18"/>
          <w:lang w:eastAsia="zh-CN"/>
        </w:rPr>
        <w:t>（</w:t>
      </w:r>
      <w:r>
        <w:rPr>
          <w:w w:val="99"/>
          <w:sz w:val="16"/>
          <w:szCs w:val="18"/>
          <w:lang w:eastAsia="zh-CN"/>
        </w:rPr>
        <w:t>保护线</w:t>
      </w:r>
      <w:r>
        <w:rPr>
          <w:spacing w:val="-41"/>
          <w:w w:val="99"/>
          <w:sz w:val="16"/>
          <w:szCs w:val="18"/>
          <w:lang w:eastAsia="zh-CN"/>
        </w:rPr>
        <w:t>）</w:t>
      </w:r>
      <w:r>
        <w:rPr>
          <w:spacing w:val="-10"/>
          <w:w w:val="99"/>
          <w:sz w:val="16"/>
          <w:szCs w:val="18"/>
          <w:lang w:eastAsia="zh-CN"/>
        </w:rPr>
        <w:t>连接时，与悬挂点的距离应符合设计要求；与回流线</w:t>
      </w:r>
      <w:r>
        <w:rPr>
          <w:spacing w:val="-1"/>
          <w:w w:val="99"/>
          <w:sz w:val="16"/>
          <w:szCs w:val="18"/>
          <w:lang w:eastAsia="zh-CN"/>
        </w:rPr>
        <w:t>（</w:t>
      </w:r>
      <w:r>
        <w:rPr>
          <w:w w:val="99"/>
          <w:sz w:val="16"/>
          <w:szCs w:val="18"/>
          <w:lang w:eastAsia="zh-CN"/>
        </w:rPr>
        <w:t>保护线</w:t>
      </w:r>
      <w:r>
        <w:rPr>
          <w:spacing w:val="-1"/>
          <w:w w:val="99"/>
          <w:sz w:val="16"/>
          <w:szCs w:val="18"/>
          <w:lang w:eastAsia="zh-CN"/>
        </w:rPr>
        <w:t>）、扼流变压器</w:t>
      </w:r>
      <w:r>
        <w:rPr>
          <w:spacing w:val="2"/>
          <w:w w:val="99"/>
          <w:sz w:val="16"/>
          <w:szCs w:val="18"/>
          <w:lang w:eastAsia="zh-CN"/>
        </w:rPr>
        <w:t>（</w:t>
      </w:r>
      <w:r>
        <w:rPr>
          <w:spacing w:val="-1"/>
          <w:w w:val="99"/>
          <w:sz w:val="16"/>
          <w:szCs w:val="18"/>
          <w:lang w:eastAsia="zh-CN"/>
        </w:rPr>
        <w:t>或空心线圈</w:t>
      </w:r>
      <w:r>
        <w:rPr>
          <w:spacing w:val="2"/>
          <w:w w:val="99"/>
          <w:sz w:val="16"/>
          <w:szCs w:val="18"/>
          <w:lang w:eastAsia="zh-CN"/>
        </w:rPr>
        <w:t>）</w:t>
      </w:r>
      <w:r>
        <w:rPr>
          <w:spacing w:val="-1"/>
          <w:w w:val="99"/>
          <w:sz w:val="16"/>
          <w:szCs w:val="18"/>
          <w:lang w:eastAsia="zh-CN"/>
        </w:rPr>
        <w:t>连接处应连接牢固，接触良好，并涂导电脂。</w:t>
      </w:r>
    </w:p>
    <w:p w14:paraId="273541AB">
      <w:pPr>
        <w:tabs>
          <w:tab w:val="left" w:pos="860"/>
        </w:tabs>
        <w:ind w:left="122" w:right="222"/>
        <w:rPr>
          <w:sz w:val="16"/>
          <w:szCs w:val="18"/>
          <w:lang w:eastAsia="zh-CN"/>
        </w:rPr>
      </w:pPr>
      <w:r>
        <w:rPr>
          <w:sz w:val="16"/>
          <w:szCs w:val="16"/>
          <w:lang w:eastAsia="zh-CN"/>
        </w:rPr>
        <w:t>When the suction line is connected with the return line (protection line), the distance from the suspension point shall meet the design requirements; The connection with return line (protection line) and choke transformer (or air-core coil) should be firmly connected and well contacted, and coated with conductive grease.</w:t>
      </w:r>
    </w:p>
    <w:p w14:paraId="51C51FAD">
      <w:pPr>
        <w:numPr>
          <w:ilvl w:val="0"/>
          <w:numId w:val="155"/>
        </w:numPr>
        <w:tabs>
          <w:tab w:val="left" w:pos="860"/>
        </w:tabs>
        <w:spacing w:line="269" w:lineRule="exact"/>
        <w:ind w:left="859" w:hanging="318"/>
        <w:rPr>
          <w:spacing w:val="-1"/>
          <w:w w:val="95"/>
          <w:sz w:val="16"/>
          <w:szCs w:val="18"/>
          <w:lang w:eastAsia="zh-CN"/>
        </w:rPr>
      </w:pPr>
      <w:r>
        <w:rPr>
          <w:spacing w:val="-1"/>
          <w:w w:val="95"/>
          <w:sz w:val="16"/>
          <w:szCs w:val="18"/>
          <w:lang w:eastAsia="zh-CN"/>
        </w:rPr>
        <w:t>对吸上线进行固定、防护时，其抱箍、套管不得形成闭合磁路。</w:t>
      </w:r>
    </w:p>
    <w:p w14:paraId="3B50CA95">
      <w:pPr>
        <w:tabs>
          <w:tab w:val="left" w:pos="860"/>
        </w:tabs>
        <w:ind w:left="859"/>
        <w:rPr>
          <w:sz w:val="16"/>
          <w:szCs w:val="18"/>
          <w:lang w:eastAsia="zh-CN"/>
        </w:rPr>
      </w:pPr>
      <w:r>
        <w:rPr>
          <w:sz w:val="16"/>
          <w:szCs w:val="16"/>
          <w:lang w:eastAsia="zh-CN"/>
        </w:rPr>
        <w:t>When fixing and protecting the suction line, its hoop and sleeve shall not form a closed magnetic circuit.</w:t>
      </w:r>
    </w:p>
    <w:p w14:paraId="177E280F">
      <w:pPr>
        <w:spacing w:before="3"/>
        <w:rPr>
          <w:sz w:val="11"/>
          <w:szCs w:val="16"/>
          <w:lang w:eastAsia="zh-CN"/>
        </w:rPr>
      </w:pPr>
    </w:p>
    <w:p w14:paraId="7ADA3DD0">
      <w:pPr>
        <w:numPr>
          <w:ilvl w:val="0"/>
          <w:numId w:val="155"/>
        </w:numPr>
        <w:tabs>
          <w:tab w:val="left" w:pos="860"/>
        </w:tabs>
        <w:spacing w:line="424" w:lineRule="auto"/>
        <w:ind w:right="116" w:firstLine="420"/>
        <w:rPr>
          <w:spacing w:val="-2"/>
          <w:sz w:val="16"/>
          <w:szCs w:val="18"/>
          <w:lang w:eastAsia="zh-CN"/>
        </w:rPr>
      </w:pPr>
      <w:r>
        <w:rPr>
          <w:spacing w:val="-4"/>
          <w:sz w:val="16"/>
          <w:szCs w:val="18"/>
          <w:lang w:eastAsia="zh-CN"/>
        </w:rPr>
        <w:t>吸上线电缆沿地面、支柱的敷设必须密贴、牢固。埋入地下时，埋深不少于 300mm。</w:t>
      </w:r>
      <w:r>
        <w:rPr>
          <w:spacing w:val="-2"/>
          <w:sz w:val="16"/>
          <w:szCs w:val="18"/>
          <w:lang w:eastAsia="zh-CN"/>
        </w:rPr>
        <w:t>穿过钢轨、桥台时应采取防护措施。</w:t>
      </w:r>
    </w:p>
    <w:p w14:paraId="109A976E">
      <w:pPr>
        <w:tabs>
          <w:tab w:val="left" w:pos="860"/>
        </w:tabs>
        <w:ind w:left="122" w:right="116"/>
        <w:rPr>
          <w:sz w:val="16"/>
          <w:szCs w:val="18"/>
          <w:lang w:eastAsia="zh-CN"/>
        </w:rPr>
      </w:pPr>
      <w:r>
        <w:rPr>
          <w:sz w:val="16"/>
          <w:szCs w:val="16"/>
          <w:lang w:eastAsia="zh-CN"/>
        </w:rPr>
        <w:t>The laying of suction cable along the ground and pillars must be closely attached and firm. When buried underground, the buried depth shall not be less than 300mm. Protective measures should be taken when passing through rails and abutments.</w:t>
      </w:r>
    </w:p>
    <w:p w14:paraId="321E0F2A">
      <w:pPr>
        <w:spacing w:line="295" w:lineRule="exact"/>
        <w:ind w:left="3429"/>
        <w:outlineLvl w:val="0"/>
        <w:rPr>
          <w:b/>
          <w:bCs/>
          <w:spacing w:val="-10"/>
          <w:w w:val="95"/>
          <w:sz w:val="20"/>
          <w:szCs w:val="20"/>
        </w:rPr>
      </w:pPr>
      <w:r>
        <w:rPr>
          <w:b/>
          <w:bCs/>
          <w:w w:val="95"/>
          <w:sz w:val="20"/>
          <w:szCs w:val="20"/>
        </w:rPr>
        <w:t>保安装置及标</w:t>
      </w:r>
      <w:r>
        <w:rPr>
          <w:b/>
          <w:bCs/>
          <w:spacing w:val="-10"/>
          <w:w w:val="95"/>
          <w:sz w:val="20"/>
          <w:szCs w:val="20"/>
        </w:rPr>
        <w:t>识</w:t>
      </w:r>
    </w:p>
    <w:p w14:paraId="3C11E45C">
      <w:pPr>
        <w:ind w:left="3429"/>
        <w:outlineLvl w:val="0"/>
        <w:rPr>
          <w:b/>
          <w:bCs/>
          <w:sz w:val="20"/>
          <w:szCs w:val="20"/>
        </w:rPr>
      </w:pPr>
      <w:r>
        <w:rPr>
          <w:b/>
          <w:bCs/>
          <w:sz w:val="20"/>
          <w:szCs w:val="20"/>
        </w:rPr>
        <w:t>Security devices and signs</w:t>
      </w:r>
    </w:p>
    <w:p w14:paraId="168238E3">
      <w:pPr>
        <w:numPr>
          <w:ilvl w:val="0"/>
          <w:numId w:val="149"/>
        </w:numPr>
        <w:tabs>
          <w:tab w:val="left" w:pos="1068"/>
        </w:tabs>
        <w:spacing w:before="188" w:line="427" w:lineRule="auto"/>
        <w:ind w:left="122" w:right="222" w:firstLine="420"/>
        <w:rPr>
          <w:spacing w:val="-1"/>
          <w:w w:val="99"/>
          <w:sz w:val="16"/>
          <w:szCs w:val="18"/>
          <w:lang w:eastAsia="zh-CN"/>
        </w:rPr>
      </w:pPr>
      <w:r>
        <w:rPr>
          <w:spacing w:val="-1"/>
          <w:w w:val="99"/>
          <w:sz w:val="16"/>
          <w:szCs w:val="18"/>
          <w:lang w:eastAsia="zh-CN"/>
        </w:rPr>
        <w:t>在站台及未封闭线路的接触网支柱上距轨面</w:t>
      </w:r>
      <w:r>
        <w:rPr>
          <w:spacing w:val="-53"/>
          <w:sz w:val="16"/>
          <w:szCs w:val="18"/>
          <w:lang w:eastAsia="zh-CN"/>
        </w:rPr>
        <w:t xml:space="preserve"> </w:t>
      </w:r>
      <w:r>
        <w:rPr>
          <w:spacing w:val="1"/>
          <w:w w:val="99"/>
          <w:sz w:val="16"/>
          <w:szCs w:val="18"/>
          <w:lang w:eastAsia="zh-CN"/>
        </w:rPr>
        <w:t>2.5</w:t>
      </w:r>
      <w:r>
        <w:rPr>
          <w:w w:val="99"/>
          <w:sz w:val="16"/>
          <w:szCs w:val="18"/>
          <w:lang w:eastAsia="zh-CN"/>
        </w:rPr>
        <w:t>m</w:t>
      </w:r>
      <w:r>
        <w:rPr>
          <w:spacing w:val="-54"/>
          <w:sz w:val="16"/>
          <w:szCs w:val="18"/>
          <w:lang w:eastAsia="zh-CN"/>
        </w:rPr>
        <w:t xml:space="preserve"> </w:t>
      </w:r>
      <w:r>
        <w:rPr>
          <w:spacing w:val="-11"/>
          <w:w w:val="99"/>
          <w:sz w:val="16"/>
          <w:szCs w:val="18"/>
          <w:lang w:eastAsia="zh-CN"/>
        </w:rPr>
        <w:t>高的处所，以及安全挡板、细孔</w:t>
      </w:r>
      <w:r>
        <w:rPr>
          <w:spacing w:val="-1"/>
          <w:w w:val="99"/>
          <w:sz w:val="16"/>
          <w:szCs w:val="18"/>
          <w:lang w:eastAsia="zh-CN"/>
        </w:rPr>
        <w:t>网栅和跨线桥防护网栅均应设置白底、黑字、红色闪电符号的“高压危险”警示标识。</w:t>
      </w:r>
    </w:p>
    <w:p w14:paraId="3A900C8A">
      <w:pPr>
        <w:tabs>
          <w:tab w:val="left" w:pos="1068"/>
        </w:tabs>
        <w:ind w:left="122" w:right="222"/>
        <w:rPr>
          <w:sz w:val="16"/>
          <w:szCs w:val="18"/>
          <w:lang w:eastAsia="zh-CN"/>
        </w:rPr>
      </w:pPr>
      <w:r>
        <w:rPr>
          <w:sz w:val="16"/>
          <w:szCs w:val="16"/>
          <w:lang w:eastAsia="zh-CN"/>
        </w:rPr>
        <w:t>Warning signs of "high voltage danger" with white background, black characters and red lightning symbols shall be set on the platform and the place 2.5 m high from the rail surface on the catenary pillar of the unclosed line, as well as the safety baffle, fine hole grid and overpass bridge protective grid.</w:t>
      </w:r>
    </w:p>
    <w:p w14:paraId="005134E5">
      <w:pPr>
        <w:numPr>
          <w:ilvl w:val="0"/>
          <w:numId w:val="149"/>
        </w:numPr>
        <w:tabs>
          <w:tab w:val="left" w:pos="1068"/>
        </w:tabs>
        <w:spacing w:line="427" w:lineRule="auto"/>
        <w:ind w:left="122" w:right="222" w:firstLine="420"/>
        <w:rPr>
          <w:spacing w:val="-1"/>
          <w:w w:val="99"/>
          <w:sz w:val="16"/>
          <w:szCs w:val="18"/>
          <w:lang w:eastAsia="zh-CN"/>
        </w:rPr>
      </w:pPr>
      <w:r>
        <w:rPr>
          <w:spacing w:val="-1"/>
          <w:w w:val="99"/>
          <w:sz w:val="16"/>
          <w:szCs w:val="18"/>
          <w:lang w:eastAsia="zh-CN"/>
        </w:rPr>
        <w:t>上跨构筑物（桥、隧道、明洞、站房等）下方的承力索、供电线，应在防断点处至少</w:t>
      </w:r>
      <w:r>
        <w:rPr>
          <w:spacing w:val="2"/>
          <w:sz w:val="16"/>
          <w:szCs w:val="18"/>
          <w:lang w:eastAsia="zh-CN"/>
        </w:rPr>
        <w:t xml:space="preserve"> </w:t>
      </w:r>
      <w:r>
        <w:rPr>
          <w:spacing w:val="1"/>
          <w:w w:val="99"/>
          <w:sz w:val="16"/>
          <w:szCs w:val="18"/>
          <w:lang w:eastAsia="zh-CN"/>
        </w:rPr>
        <w:t>5</w:t>
      </w:r>
      <w:r>
        <w:rPr>
          <w:w w:val="99"/>
          <w:sz w:val="16"/>
          <w:szCs w:val="18"/>
          <w:lang w:eastAsia="zh-CN"/>
        </w:rPr>
        <w:t>m</w:t>
      </w:r>
      <w:r>
        <w:rPr>
          <w:spacing w:val="-54"/>
          <w:sz w:val="16"/>
          <w:szCs w:val="18"/>
          <w:lang w:eastAsia="zh-CN"/>
        </w:rPr>
        <w:t xml:space="preserve"> </w:t>
      </w:r>
      <w:r>
        <w:rPr>
          <w:spacing w:val="-1"/>
          <w:w w:val="99"/>
          <w:sz w:val="16"/>
          <w:szCs w:val="18"/>
          <w:lang w:eastAsia="zh-CN"/>
        </w:rPr>
        <w:t>采取防护措施。</w:t>
      </w:r>
    </w:p>
    <w:p w14:paraId="65E37068">
      <w:pPr>
        <w:tabs>
          <w:tab w:val="left" w:pos="1068"/>
        </w:tabs>
        <w:ind w:left="122" w:right="222"/>
        <w:rPr>
          <w:sz w:val="16"/>
          <w:szCs w:val="18"/>
          <w:lang w:eastAsia="zh-CN"/>
        </w:rPr>
      </w:pPr>
      <w:r>
        <w:rPr>
          <w:sz w:val="16"/>
          <w:szCs w:val="16"/>
          <w:lang w:eastAsia="zh-CN"/>
        </w:rPr>
        <w:t>The load-bearing cables and power supply lines under the upper span structures (bridges, tunnels, open tunnels, station buildings, etc.) shall take protective measures at least 5m at the breakpoint.</w:t>
      </w:r>
    </w:p>
    <w:p w14:paraId="69B63284">
      <w:pPr>
        <w:spacing w:line="427" w:lineRule="auto"/>
        <w:ind w:left="122" w:right="224" w:firstLine="420"/>
        <w:rPr>
          <w:spacing w:val="-1"/>
          <w:w w:val="99"/>
          <w:sz w:val="16"/>
          <w:szCs w:val="16"/>
          <w:lang w:eastAsia="zh-CN"/>
        </w:rPr>
      </w:pPr>
      <w:r>
        <w:rPr>
          <w:spacing w:val="-1"/>
          <w:w w:val="99"/>
          <w:sz w:val="16"/>
          <w:szCs w:val="16"/>
          <w:lang w:eastAsia="zh-CN"/>
        </w:rPr>
        <w:t>隧道、桥梁内漏水点距离接触网带电线索小于</w:t>
      </w:r>
      <w:r>
        <w:rPr>
          <w:spacing w:val="-53"/>
          <w:sz w:val="16"/>
          <w:szCs w:val="16"/>
          <w:lang w:eastAsia="zh-CN"/>
        </w:rPr>
        <w:t xml:space="preserve"> </w:t>
      </w:r>
      <w:r>
        <w:rPr>
          <w:spacing w:val="1"/>
          <w:w w:val="99"/>
          <w:sz w:val="16"/>
          <w:szCs w:val="16"/>
          <w:lang w:eastAsia="zh-CN"/>
        </w:rPr>
        <w:t>2</w:t>
      </w:r>
      <w:r>
        <w:rPr>
          <w:w w:val="99"/>
          <w:sz w:val="16"/>
          <w:szCs w:val="16"/>
          <w:lang w:eastAsia="zh-CN"/>
        </w:rPr>
        <w:t>m</w:t>
      </w:r>
      <w:r>
        <w:rPr>
          <w:spacing w:val="-54"/>
          <w:sz w:val="16"/>
          <w:szCs w:val="16"/>
          <w:lang w:eastAsia="zh-CN"/>
        </w:rPr>
        <w:t xml:space="preserve"> </w:t>
      </w:r>
      <w:r>
        <w:rPr>
          <w:spacing w:val="-1"/>
          <w:w w:val="99"/>
          <w:sz w:val="16"/>
          <w:szCs w:val="16"/>
          <w:lang w:eastAsia="zh-CN"/>
        </w:rPr>
        <w:t>处所，下方承力索、供电线等在漏水点垂直投影向两侧延伸至少</w:t>
      </w:r>
      <w:r>
        <w:rPr>
          <w:spacing w:val="2"/>
          <w:sz w:val="16"/>
          <w:szCs w:val="16"/>
          <w:lang w:eastAsia="zh-CN"/>
        </w:rPr>
        <w:t xml:space="preserve"> </w:t>
      </w:r>
      <w:r>
        <w:rPr>
          <w:spacing w:val="1"/>
          <w:w w:val="99"/>
          <w:sz w:val="16"/>
          <w:szCs w:val="16"/>
          <w:lang w:eastAsia="zh-CN"/>
        </w:rPr>
        <w:t>1</w:t>
      </w:r>
      <w:r>
        <w:rPr>
          <w:w w:val="99"/>
          <w:sz w:val="16"/>
          <w:szCs w:val="16"/>
          <w:lang w:eastAsia="zh-CN"/>
        </w:rPr>
        <w:t>m</w:t>
      </w:r>
      <w:r>
        <w:rPr>
          <w:spacing w:val="-54"/>
          <w:sz w:val="16"/>
          <w:szCs w:val="16"/>
          <w:lang w:eastAsia="zh-CN"/>
        </w:rPr>
        <w:t xml:space="preserve"> </w:t>
      </w:r>
      <w:r>
        <w:rPr>
          <w:spacing w:val="-1"/>
          <w:w w:val="99"/>
          <w:sz w:val="16"/>
          <w:szCs w:val="16"/>
          <w:lang w:eastAsia="zh-CN"/>
        </w:rPr>
        <w:t>采取防护措施。</w:t>
      </w:r>
    </w:p>
    <w:p w14:paraId="17922CE6">
      <w:pPr>
        <w:ind w:left="122" w:right="224" w:firstLine="420"/>
        <w:rPr>
          <w:sz w:val="16"/>
          <w:szCs w:val="16"/>
          <w:lang w:eastAsia="zh-CN"/>
        </w:rPr>
      </w:pPr>
      <w:r>
        <w:rPr>
          <w:sz w:val="16"/>
          <w:szCs w:val="16"/>
          <w:lang w:eastAsia="zh-CN"/>
        </w:rPr>
        <w:t>Where the water leakage point in tunnels and bridges is less than 2m away from the live clues of catenary, the lower load-bearing cables and power supply lines extend at least 1m to both sides in the vertical projection of the water leakage point to take protective measures.</w:t>
      </w:r>
    </w:p>
    <w:p w14:paraId="14B82671">
      <w:pPr>
        <w:spacing w:line="427" w:lineRule="auto"/>
        <w:ind w:left="122" w:right="221" w:firstLine="420"/>
        <w:rPr>
          <w:spacing w:val="-2"/>
          <w:sz w:val="16"/>
          <w:szCs w:val="16"/>
          <w:lang w:eastAsia="zh-CN"/>
        </w:rPr>
      </w:pPr>
      <w:r>
        <w:rPr>
          <w:sz w:val="16"/>
          <w:szCs w:val="16"/>
          <w:lang w:eastAsia="zh-CN"/>
        </w:rPr>
        <w:t>重点处所上跨电线路下方的承力索</w:t>
      </w:r>
      <w:r>
        <w:rPr>
          <w:spacing w:val="-52"/>
          <w:sz w:val="16"/>
          <w:szCs w:val="16"/>
          <w:lang w:eastAsia="zh-CN"/>
        </w:rPr>
        <w:t>、供</w:t>
      </w:r>
      <w:r>
        <w:rPr>
          <w:sz w:val="16"/>
          <w:szCs w:val="16"/>
          <w:lang w:eastAsia="zh-CN"/>
        </w:rPr>
        <w:t>电线</w:t>
      </w:r>
      <w:r>
        <w:rPr>
          <w:spacing w:val="-12"/>
          <w:sz w:val="16"/>
          <w:szCs w:val="16"/>
          <w:lang w:eastAsia="zh-CN"/>
        </w:rPr>
        <w:t xml:space="preserve">，可在上跨电线路垂直投影两侧延伸至少 </w:t>
      </w:r>
      <w:r>
        <w:rPr>
          <w:sz w:val="16"/>
          <w:szCs w:val="16"/>
          <w:lang w:eastAsia="zh-CN"/>
        </w:rPr>
        <w:t>5m</w:t>
      </w:r>
      <w:r>
        <w:rPr>
          <w:spacing w:val="-2"/>
          <w:sz w:val="16"/>
          <w:szCs w:val="16"/>
          <w:lang w:eastAsia="zh-CN"/>
        </w:rPr>
        <w:t>采取防护措施。</w:t>
      </w:r>
    </w:p>
    <w:p w14:paraId="7927C615">
      <w:pPr>
        <w:ind w:left="122" w:right="221" w:firstLine="420"/>
        <w:rPr>
          <w:sz w:val="16"/>
          <w:szCs w:val="16"/>
          <w:lang w:eastAsia="zh-CN"/>
        </w:rPr>
      </w:pPr>
      <w:r>
        <w:rPr>
          <w:sz w:val="16"/>
          <w:szCs w:val="16"/>
          <w:lang w:eastAsia="zh-CN"/>
        </w:rPr>
        <w:t>The load-bearing cables and power supply lines under the upper span power lines in key places can extend at least 5m on both sides of the vertical projection of the upper span power lines to take protective measures.</w:t>
      </w:r>
    </w:p>
    <w:p w14:paraId="4EE51627">
      <w:pPr>
        <w:spacing w:line="427" w:lineRule="auto"/>
        <w:rPr>
          <w:sz w:val="18"/>
          <w:szCs w:val="18"/>
          <w:lang w:eastAsia="zh-CN"/>
        </w:rPr>
        <w:sectPr>
          <w:pgSz w:w="11910" w:h="16840"/>
          <w:pgMar w:top="1480" w:right="1580" w:bottom="1380" w:left="1680" w:header="0" w:footer="1183" w:gutter="0"/>
          <w:cols w:space="720" w:num="1"/>
        </w:sectPr>
      </w:pPr>
    </w:p>
    <w:p w14:paraId="03821035">
      <w:pPr>
        <w:numPr>
          <w:ilvl w:val="0"/>
          <w:numId w:val="149"/>
        </w:numPr>
        <w:tabs>
          <w:tab w:val="left" w:pos="1068"/>
        </w:tabs>
        <w:spacing w:before="45"/>
        <w:rPr>
          <w:spacing w:val="-2"/>
          <w:w w:val="95"/>
          <w:sz w:val="16"/>
          <w:szCs w:val="18"/>
        </w:rPr>
      </w:pPr>
      <w:r>
        <w:rPr>
          <w:spacing w:val="-2"/>
          <w:w w:val="95"/>
          <w:sz w:val="16"/>
          <w:szCs w:val="18"/>
        </w:rPr>
        <w:t>轨面标准线</w:t>
      </w:r>
    </w:p>
    <w:p w14:paraId="405D86BA">
      <w:pPr>
        <w:tabs>
          <w:tab w:val="left" w:pos="1068"/>
        </w:tabs>
        <w:ind w:left="1068"/>
        <w:rPr>
          <w:sz w:val="16"/>
          <w:szCs w:val="18"/>
        </w:rPr>
      </w:pPr>
      <w:r>
        <w:rPr>
          <w:sz w:val="16"/>
          <w:szCs w:val="16"/>
        </w:rPr>
        <w:t>Rail surface standard line</w:t>
      </w:r>
    </w:p>
    <w:p w14:paraId="3A9D704F">
      <w:pPr>
        <w:spacing w:before="5"/>
        <w:rPr>
          <w:sz w:val="11"/>
          <w:szCs w:val="16"/>
        </w:rPr>
      </w:pPr>
    </w:p>
    <w:p w14:paraId="4CF7D1EB">
      <w:pPr>
        <w:spacing w:before="1" w:line="427" w:lineRule="auto"/>
        <w:ind w:left="122" w:right="222" w:firstLine="420"/>
        <w:rPr>
          <w:spacing w:val="-1"/>
          <w:w w:val="99"/>
          <w:sz w:val="16"/>
          <w:szCs w:val="16"/>
          <w:lang w:eastAsia="zh-CN"/>
        </w:rPr>
      </w:pPr>
      <w:r>
        <w:rPr>
          <w:spacing w:val="-8"/>
          <w:w w:val="99"/>
          <w:sz w:val="16"/>
          <w:szCs w:val="16"/>
          <w:lang w:eastAsia="zh-CN"/>
        </w:rPr>
        <w:t>接触网支柱上、隧道每个定位点下方隧道边墙上，均要涂刷红色“轨面标准线”。轨面</w:t>
      </w:r>
      <w:r>
        <w:rPr>
          <w:spacing w:val="-1"/>
          <w:w w:val="99"/>
          <w:sz w:val="16"/>
          <w:szCs w:val="16"/>
          <w:lang w:eastAsia="zh-CN"/>
        </w:rPr>
        <w:t>标准线标画依据为正线股道靠近隧道边墙、站台或支柱侧的钢轨顶面的设计高程。</w:t>
      </w:r>
    </w:p>
    <w:p w14:paraId="7B3C866D">
      <w:pPr>
        <w:ind w:left="122" w:right="222" w:firstLine="420"/>
        <w:rPr>
          <w:sz w:val="16"/>
          <w:szCs w:val="16"/>
          <w:lang w:eastAsia="zh-CN"/>
        </w:rPr>
      </w:pPr>
      <w:r>
        <w:rPr>
          <w:sz w:val="16"/>
          <w:szCs w:val="16"/>
          <w:lang w:eastAsia="zh-CN"/>
        </w:rPr>
        <w:t>Red "rail surface standard line" shall be painted on the catenary pillar and the tunnel side wall below each positioning point of the tunnel. The standard line of the rail surface is plotted according to the design elevation of the top surface of the rail near the side wall, platform or pillar side of the main track.</w:t>
      </w:r>
    </w:p>
    <w:p w14:paraId="610A5D4F">
      <w:pPr>
        <w:numPr>
          <w:ilvl w:val="0"/>
          <w:numId w:val="149"/>
        </w:numPr>
        <w:tabs>
          <w:tab w:val="left" w:pos="1068"/>
        </w:tabs>
        <w:spacing w:line="266" w:lineRule="exact"/>
        <w:rPr>
          <w:spacing w:val="-10"/>
          <w:sz w:val="16"/>
          <w:szCs w:val="18"/>
        </w:rPr>
      </w:pPr>
      <w:r>
        <w:rPr>
          <w:w w:val="95"/>
          <w:sz w:val="16"/>
          <w:szCs w:val="18"/>
        </w:rPr>
        <w:t>标</w:t>
      </w:r>
      <w:r>
        <w:rPr>
          <w:spacing w:val="-10"/>
          <w:sz w:val="16"/>
          <w:szCs w:val="18"/>
        </w:rPr>
        <w:t>识</w:t>
      </w:r>
    </w:p>
    <w:p w14:paraId="4BA906C4">
      <w:pPr>
        <w:tabs>
          <w:tab w:val="left" w:pos="1068"/>
        </w:tabs>
        <w:ind w:left="1068"/>
        <w:rPr>
          <w:sz w:val="16"/>
          <w:szCs w:val="18"/>
        </w:rPr>
      </w:pPr>
      <w:r>
        <w:rPr>
          <w:sz w:val="16"/>
          <w:szCs w:val="16"/>
        </w:rPr>
        <w:t>Identification</w:t>
      </w:r>
    </w:p>
    <w:p w14:paraId="70802A47">
      <w:pPr>
        <w:numPr>
          <w:ilvl w:val="0"/>
          <w:numId w:val="156"/>
        </w:numPr>
        <w:tabs>
          <w:tab w:val="left" w:pos="1070"/>
        </w:tabs>
        <w:spacing w:before="131"/>
        <w:ind w:hanging="528"/>
        <w:rPr>
          <w:spacing w:val="-4"/>
          <w:w w:val="95"/>
          <w:sz w:val="16"/>
          <w:szCs w:val="18"/>
        </w:rPr>
      </w:pPr>
      <w:r>
        <w:rPr>
          <w:spacing w:val="-4"/>
          <w:w w:val="95"/>
          <w:sz w:val="16"/>
          <w:szCs w:val="18"/>
        </w:rPr>
        <w:t>号码牌</w:t>
      </w:r>
    </w:p>
    <w:p w14:paraId="7C24FCD6">
      <w:pPr>
        <w:tabs>
          <w:tab w:val="left" w:pos="1070"/>
        </w:tabs>
        <w:ind w:left="1069"/>
        <w:rPr>
          <w:sz w:val="16"/>
          <w:szCs w:val="18"/>
        </w:rPr>
      </w:pPr>
      <w:r>
        <w:rPr>
          <w:sz w:val="16"/>
          <w:szCs w:val="16"/>
        </w:rPr>
        <w:t>Number plate</w:t>
      </w:r>
    </w:p>
    <w:p w14:paraId="6F80F6A0">
      <w:pPr>
        <w:spacing w:before="130" w:line="427" w:lineRule="auto"/>
        <w:ind w:left="122" w:right="222" w:firstLine="420"/>
        <w:rPr>
          <w:spacing w:val="-1"/>
          <w:w w:val="99"/>
          <w:sz w:val="16"/>
          <w:szCs w:val="16"/>
          <w:lang w:eastAsia="zh-CN"/>
        </w:rPr>
      </w:pPr>
      <w:r>
        <w:rPr>
          <w:spacing w:val="-6"/>
          <w:w w:val="99"/>
          <w:sz w:val="16"/>
          <w:szCs w:val="16"/>
          <w:lang w:eastAsia="zh-CN"/>
        </w:rPr>
        <w:t>每根接触网支柱上均应安装反光号码牌。每个区间、车站、隧道均应分别单独编号，上</w:t>
      </w:r>
      <w:r>
        <w:rPr>
          <w:spacing w:val="-1"/>
          <w:w w:val="99"/>
          <w:sz w:val="16"/>
          <w:szCs w:val="16"/>
          <w:lang w:eastAsia="zh-CN"/>
        </w:rPr>
        <w:t>行双号、下行单号，编号方向与线路公里标方向一致。</w:t>
      </w:r>
    </w:p>
    <w:p w14:paraId="1FCA2874">
      <w:pPr>
        <w:ind w:left="122" w:right="222" w:firstLine="420"/>
        <w:rPr>
          <w:sz w:val="16"/>
          <w:szCs w:val="16"/>
          <w:lang w:eastAsia="zh-CN"/>
        </w:rPr>
      </w:pPr>
      <w:r>
        <w:rPr>
          <w:sz w:val="16"/>
          <w:szCs w:val="16"/>
          <w:lang w:eastAsia="zh-CN"/>
        </w:rPr>
        <w:t>Reflective number plates shall be installed on each catenary pillar. Each section, station and tunnel shall be numbered separately, with upward double number and downward single number, and the numbering direction shall be consistent with the direction of the line kilometer mark.</w:t>
      </w:r>
    </w:p>
    <w:p w14:paraId="633982C6">
      <w:pPr>
        <w:numPr>
          <w:ilvl w:val="0"/>
          <w:numId w:val="156"/>
        </w:numPr>
        <w:tabs>
          <w:tab w:val="left" w:pos="1070"/>
        </w:tabs>
        <w:spacing w:line="190" w:lineRule="exact"/>
        <w:ind w:hanging="528"/>
        <w:rPr>
          <w:spacing w:val="-2"/>
          <w:w w:val="95"/>
          <w:sz w:val="16"/>
          <w:szCs w:val="18"/>
        </w:rPr>
      </w:pPr>
      <w:r>
        <w:rPr>
          <w:spacing w:val="-2"/>
          <w:w w:val="95"/>
          <w:sz w:val="16"/>
          <w:szCs w:val="18"/>
        </w:rPr>
        <w:t>电力机车禁停标</w:t>
      </w:r>
    </w:p>
    <w:p w14:paraId="6D51E669">
      <w:pPr>
        <w:tabs>
          <w:tab w:val="left" w:pos="1070"/>
        </w:tabs>
        <w:ind w:left="1069"/>
        <w:rPr>
          <w:sz w:val="16"/>
          <w:szCs w:val="18"/>
        </w:rPr>
      </w:pPr>
      <w:r>
        <w:rPr>
          <w:sz w:val="16"/>
          <w:szCs w:val="16"/>
        </w:rPr>
        <w:t>No stopping standard for electric locomotives</w:t>
      </w:r>
    </w:p>
    <w:p w14:paraId="74A2E3EB">
      <w:pPr>
        <w:spacing w:before="127" w:line="427" w:lineRule="auto"/>
        <w:ind w:left="122" w:right="224" w:firstLine="420"/>
        <w:rPr>
          <w:spacing w:val="-1"/>
          <w:w w:val="99"/>
          <w:sz w:val="16"/>
          <w:szCs w:val="16"/>
          <w:lang w:eastAsia="zh-CN"/>
        </w:rPr>
      </w:pPr>
      <w:r>
        <w:rPr>
          <w:spacing w:val="-7"/>
          <w:w w:val="99"/>
          <w:sz w:val="16"/>
          <w:szCs w:val="16"/>
          <w:lang w:eastAsia="zh-CN"/>
        </w:rPr>
        <w:t>绝缘锚段关节作为接触网电分段处宜装设“电力机车禁停标”，必要时还应根据反向行</w:t>
      </w:r>
      <w:r>
        <w:rPr>
          <w:spacing w:val="-1"/>
          <w:w w:val="99"/>
          <w:sz w:val="16"/>
          <w:szCs w:val="16"/>
          <w:lang w:eastAsia="zh-CN"/>
        </w:rPr>
        <w:t>车需要设置。</w:t>
      </w:r>
    </w:p>
    <w:p w14:paraId="0FF501F8">
      <w:pPr>
        <w:ind w:left="122" w:right="224" w:firstLine="420"/>
        <w:rPr>
          <w:sz w:val="16"/>
          <w:szCs w:val="16"/>
          <w:lang w:eastAsia="zh-CN"/>
        </w:rPr>
      </w:pPr>
      <w:r>
        <w:rPr>
          <w:sz w:val="16"/>
          <w:szCs w:val="16"/>
          <w:lang w:eastAsia="zh-CN"/>
        </w:rPr>
        <w:t>As the electrical section of catenary, the joint of insulation anchor section should be equipped with "No Stop Standard for Electric Locomotive", and if necessary, it should be set according to the needs of reverse driving.</w:t>
      </w:r>
    </w:p>
    <w:p w14:paraId="0ED80D41">
      <w:pPr>
        <w:numPr>
          <w:ilvl w:val="0"/>
          <w:numId w:val="156"/>
        </w:numPr>
        <w:tabs>
          <w:tab w:val="left" w:pos="1070"/>
        </w:tabs>
        <w:spacing w:line="190" w:lineRule="exact"/>
        <w:ind w:hanging="528"/>
        <w:rPr>
          <w:spacing w:val="-2"/>
          <w:w w:val="95"/>
          <w:sz w:val="16"/>
          <w:szCs w:val="18"/>
        </w:rPr>
      </w:pPr>
      <w:r>
        <w:rPr>
          <w:spacing w:val="-2"/>
          <w:w w:val="95"/>
          <w:sz w:val="16"/>
          <w:szCs w:val="18"/>
        </w:rPr>
        <w:t>分相断合标</w:t>
      </w:r>
    </w:p>
    <w:p w14:paraId="339BDB2F">
      <w:pPr>
        <w:tabs>
          <w:tab w:val="left" w:pos="1070"/>
        </w:tabs>
        <w:ind w:left="1069"/>
        <w:rPr>
          <w:sz w:val="16"/>
          <w:szCs w:val="18"/>
        </w:rPr>
      </w:pPr>
      <w:r>
        <w:rPr>
          <w:sz w:val="16"/>
          <w:szCs w:val="16"/>
        </w:rPr>
        <w:t>Separated phase breaking mark</w:t>
      </w:r>
    </w:p>
    <w:p w14:paraId="29BF1E86">
      <w:pPr>
        <w:spacing w:before="131" w:line="424" w:lineRule="auto"/>
        <w:ind w:left="122" w:right="222" w:firstLine="420"/>
        <w:rPr>
          <w:spacing w:val="-2"/>
          <w:sz w:val="16"/>
          <w:szCs w:val="16"/>
          <w:lang w:eastAsia="zh-CN"/>
        </w:rPr>
      </w:pPr>
      <w:r>
        <w:rPr>
          <w:spacing w:val="-2"/>
          <w:sz w:val="16"/>
          <w:szCs w:val="16"/>
          <w:lang w:eastAsia="zh-CN"/>
        </w:rPr>
        <w:t>在接触网分相处应装设“禁止双弓”、“断（</w:t>
      </w:r>
      <w:r>
        <w:rPr>
          <w:rFonts w:ascii="Calibri" w:hAnsi="Calibri" w:eastAsia="Calibri"/>
          <w:spacing w:val="-2"/>
          <w:sz w:val="16"/>
          <w:szCs w:val="16"/>
          <w:lang w:eastAsia="zh-CN"/>
        </w:rPr>
        <w:t>T</w:t>
      </w:r>
      <w:r>
        <w:rPr>
          <w:rFonts w:ascii="Calibri" w:hAnsi="Calibri" w:eastAsia="Calibri"/>
          <w:spacing w:val="19"/>
          <w:sz w:val="16"/>
          <w:szCs w:val="16"/>
          <w:lang w:eastAsia="zh-CN"/>
        </w:rPr>
        <w:t xml:space="preserve"> </w:t>
      </w:r>
      <w:r>
        <w:rPr>
          <w:spacing w:val="-2"/>
          <w:sz w:val="16"/>
          <w:szCs w:val="16"/>
          <w:lang w:eastAsia="zh-CN"/>
        </w:rPr>
        <w:t>断）”、“合”、等标志。并根据反向行车需要设置断电标、合电标。在有动车组上线的线路，还应装设“动车合”标志。</w:t>
      </w:r>
    </w:p>
    <w:p w14:paraId="2F14324D">
      <w:pPr>
        <w:ind w:left="122" w:right="222" w:firstLine="420"/>
        <w:rPr>
          <w:sz w:val="16"/>
          <w:szCs w:val="16"/>
          <w:lang w:eastAsia="zh-CN"/>
        </w:rPr>
      </w:pPr>
      <w:r>
        <w:rPr>
          <w:sz w:val="16"/>
          <w:szCs w:val="16"/>
          <w:lang w:eastAsia="zh-CN"/>
        </w:rPr>
        <w:t>Signs such as "No Double Bow", "Break (T Break)", "Close" and so on should be installed in the catenary. According to the needs of reverse driving, the power-off mark and the power-on mark are set. On the line with EMU on-line, the sign of "EMU closing" should also be installed.</w:t>
      </w:r>
    </w:p>
    <w:p w14:paraId="11759C80">
      <w:pPr>
        <w:numPr>
          <w:ilvl w:val="0"/>
          <w:numId w:val="156"/>
        </w:numPr>
        <w:tabs>
          <w:tab w:val="left" w:pos="1070"/>
        </w:tabs>
        <w:spacing w:line="193" w:lineRule="exact"/>
        <w:ind w:hanging="528"/>
        <w:rPr>
          <w:spacing w:val="-2"/>
          <w:w w:val="95"/>
          <w:sz w:val="16"/>
          <w:szCs w:val="18"/>
        </w:rPr>
      </w:pPr>
      <w:r>
        <w:rPr>
          <w:spacing w:val="-2"/>
          <w:w w:val="95"/>
          <w:sz w:val="16"/>
          <w:szCs w:val="18"/>
        </w:rPr>
        <w:t>接触网终点标</w:t>
      </w:r>
    </w:p>
    <w:p w14:paraId="22735FFB">
      <w:pPr>
        <w:tabs>
          <w:tab w:val="left" w:pos="1070"/>
        </w:tabs>
        <w:ind w:left="1069"/>
        <w:rPr>
          <w:sz w:val="16"/>
          <w:szCs w:val="18"/>
        </w:rPr>
      </w:pPr>
      <w:r>
        <w:rPr>
          <w:sz w:val="16"/>
          <w:szCs w:val="16"/>
        </w:rPr>
        <w:t>Catenary terminal mark</w:t>
      </w:r>
    </w:p>
    <w:p w14:paraId="7AC0DC2E">
      <w:pPr>
        <w:spacing w:before="130" w:line="427" w:lineRule="auto"/>
        <w:ind w:left="122" w:right="222" w:firstLine="420"/>
        <w:rPr>
          <w:spacing w:val="-1"/>
          <w:w w:val="99"/>
          <w:sz w:val="16"/>
          <w:szCs w:val="16"/>
          <w:lang w:eastAsia="zh-CN"/>
        </w:rPr>
      </w:pPr>
      <w:r>
        <w:rPr>
          <w:spacing w:val="-8"/>
          <w:w w:val="99"/>
          <w:sz w:val="16"/>
          <w:szCs w:val="16"/>
          <w:lang w:eastAsia="zh-CN"/>
        </w:rPr>
        <w:t>在接触网终端应设置接触网终点标，“接触网终点”标应装设于接触网锚支距受电弓中</w:t>
      </w:r>
      <w:r>
        <w:rPr>
          <w:spacing w:val="-1"/>
          <w:w w:val="99"/>
          <w:sz w:val="16"/>
          <w:szCs w:val="16"/>
          <w:lang w:eastAsia="zh-CN"/>
        </w:rPr>
        <w:t>心线不大于</w:t>
      </w:r>
      <w:r>
        <w:rPr>
          <w:spacing w:val="-53"/>
          <w:sz w:val="16"/>
          <w:szCs w:val="16"/>
          <w:lang w:eastAsia="zh-CN"/>
        </w:rPr>
        <w:t xml:space="preserve"> </w:t>
      </w:r>
      <w:r>
        <w:rPr>
          <w:rFonts w:ascii="Calibri" w:hAnsi="Calibri" w:eastAsia="Calibri"/>
          <w:spacing w:val="-1"/>
          <w:w w:val="99"/>
          <w:sz w:val="16"/>
          <w:szCs w:val="16"/>
          <w:lang w:eastAsia="zh-CN"/>
        </w:rPr>
        <w:t>40</w:t>
      </w:r>
      <w:r>
        <w:rPr>
          <w:rFonts w:ascii="Calibri" w:hAnsi="Calibri" w:eastAsia="Calibri"/>
          <w:spacing w:val="2"/>
          <w:w w:val="99"/>
          <w:sz w:val="16"/>
          <w:szCs w:val="16"/>
          <w:lang w:eastAsia="zh-CN"/>
        </w:rPr>
        <w:t>0</w:t>
      </w:r>
      <w:r>
        <w:rPr>
          <w:rFonts w:ascii="Calibri" w:hAnsi="Calibri" w:eastAsia="Calibri"/>
          <w:spacing w:val="1"/>
          <w:w w:val="99"/>
          <w:sz w:val="16"/>
          <w:szCs w:val="16"/>
          <w:lang w:eastAsia="zh-CN"/>
        </w:rPr>
        <w:t>m</w:t>
      </w:r>
      <w:r>
        <w:rPr>
          <w:rFonts w:ascii="Calibri" w:hAnsi="Calibri" w:eastAsia="Calibri"/>
          <w:w w:val="99"/>
          <w:sz w:val="16"/>
          <w:szCs w:val="16"/>
          <w:lang w:eastAsia="zh-CN"/>
        </w:rPr>
        <w:t>m</w:t>
      </w:r>
      <w:r>
        <w:rPr>
          <w:rFonts w:ascii="Calibri" w:hAnsi="Calibri" w:eastAsia="Calibri"/>
          <w:spacing w:val="6"/>
          <w:sz w:val="16"/>
          <w:szCs w:val="16"/>
          <w:lang w:eastAsia="zh-CN"/>
        </w:rPr>
        <w:t xml:space="preserve"> </w:t>
      </w:r>
      <w:r>
        <w:rPr>
          <w:spacing w:val="-1"/>
          <w:w w:val="99"/>
          <w:sz w:val="16"/>
          <w:szCs w:val="16"/>
          <w:lang w:eastAsia="zh-CN"/>
        </w:rPr>
        <w:t>处接触线的上方或线路列车运行方向的左侧地面上。</w:t>
      </w:r>
    </w:p>
    <w:p w14:paraId="6A10D400">
      <w:pPr>
        <w:ind w:left="122" w:right="222" w:firstLine="420"/>
        <w:rPr>
          <w:sz w:val="16"/>
          <w:szCs w:val="16"/>
          <w:lang w:eastAsia="zh-CN"/>
        </w:rPr>
      </w:pPr>
      <w:r>
        <w:rPr>
          <w:sz w:val="16"/>
          <w:szCs w:val="16"/>
          <w:lang w:eastAsia="zh-CN"/>
        </w:rPr>
        <w:t>The catenary end point mark shall be set at the catenary terminal, and the "catenary end point" mark shall be installed above the contact line where the catenary anchor support is not more than 400mm away from the pantograph center line or on the left ground in the running direction of the line train.</w:t>
      </w:r>
    </w:p>
    <w:p w14:paraId="2BD3F76B">
      <w:pPr>
        <w:spacing w:line="427" w:lineRule="auto"/>
        <w:ind w:left="122" w:right="224" w:firstLine="420"/>
        <w:rPr>
          <w:spacing w:val="-1"/>
          <w:w w:val="99"/>
          <w:sz w:val="16"/>
          <w:szCs w:val="16"/>
          <w:lang w:eastAsia="zh-CN"/>
        </w:rPr>
      </w:pPr>
      <w:r>
        <w:rPr>
          <w:spacing w:val="2"/>
          <w:w w:val="99"/>
          <w:sz w:val="16"/>
          <w:szCs w:val="16"/>
          <w:lang w:eastAsia="zh-CN"/>
        </w:rPr>
        <w:t>上述标识均为白底黑框，黑字黑体。标志装设位置及规格符合《</w:t>
      </w:r>
      <w:r>
        <w:rPr>
          <w:rFonts w:ascii="Calibri" w:eastAsia="Calibri"/>
          <w:spacing w:val="1"/>
          <w:w w:val="99"/>
          <w:sz w:val="16"/>
          <w:szCs w:val="16"/>
          <w:lang w:eastAsia="zh-CN"/>
        </w:rPr>
        <w:t>E</w:t>
      </w:r>
      <w:r>
        <w:rPr>
          <w:rFonts w:ascii="Calibri" w:eastAsia="Calibri"/>
          <w:spacing w:val="-1"/>
          <w:w w:val="99"/>
          <w:sz w:val="16"/>
          <w:szCs w:val="16"/>
          <w:lang w:eastAsia="zh-CN"/>
        </w:rPr>
        <w:t>R</w:t>
      </w:r>
      <w:r>
        <w:rPr>
          <w:rFonts w:ascii="Calibri" w:eastAsia="Calibri"/>
          <w:spacing w:val="1"/>
          <w:w w:val="99"/>
          <w:sz w:val="16"/>
          <w:szCs w:val="16"/>
          <w:lang w:eastAsia="zh-CN"/>
        </w:rPr>
        <w:t>C</w:t>
      </w:r>
      <w:r>
        <w:rPr>
          <w:rFonts w:ascii="Calibri" w:eastAsia="Calibri"/>
          <w:w w:val="99"/>
          <w:sz w:val="16"/>
          <w:szCs w:val="16"/>
          <w:lang w:eastAsia="zh-CN"/>
        </w:rPr>
        <w:t>L</w:t>
      </w:r>
      <w:r>
        <w:rPr>
          <w:rFonts w:ascii="Calibri" w:eastAsia="Calibri"/>
          <w:spacing w:val="6"/>
          <w:sz w:val="16"/>
          <w:szCs w:val="16"/>
          <w:lang w:eastAsia="zh-CN"/>
        </w:rPr>
        <w:t xml:space="preserve"> </w:t>
      </w:r>
      <w:r>
        <w:rPr>
          <w:spacing w:val="1"/>
          <w:w w:val="99"/>
          <w:sz w:val="16"/>
          <w:szCs w:val="16"/>
          <w:lang w:eastAsia="zh-CN"/>
        </w:rPr>
        <w:t>技术管理规》等</w:t>
      </w:r>
      <w:r>
        <w:rPr>
          <w:spacing w:val="-1"/>
          <w:w w:val="99"/>
          <w:sz w:val="16"/>
          <w:szCs w:val="16"/>
          <w:lang w:eastAsia="zh-CN"/>
        </w:rPr>
        <w:t>有关规定。</w:t>
      </w:r>
    </w:p>
    <w:p w14:paraId="005F01F3">
      <w:pPr>
        <w:ind w:left="122" w:right="224" w:firstLine="420"/>
        <w:rPr>
          <w:sz w:val="16"/>
          <w:szCs w:val="16"/>
          <w:lang w:eastAsia="zh-CN"/>
        </w:rPr>
      </w:pPr>
      <w:r>
        <w:rPr>
          <w:sz w:val="16"/>
          <w:szCs w:val="16"/>
          <w:lang w:eastAsia="zh-CN"/>
        </w:rPr>
        <w:t>The above logos are all in black box on white background, with black characters and bold body. The installation position and specifications of the signs comply with the relevant provisions of ERCL Technical Management Regulations.</w:t>
      </w:r>
    </w:p>
    <w:p w14:paraId="5FE87BAE">
      <w:pPr>
        <w:numPr>
          <w:ilvl w:val="0"/>
          <w:numId w:val="149"/>
        </w:numPr>
        <w:tabs>
          <w:tab w:val="left" w:pos="1068"/>
        </w:tabs>
        <w:spacing w:line="427" w:lineRule="auto"/>
        <w:ind w:left="122" w:right="116" w:firstLine="420"/>
        <w:rPr>
          <w:spacing w:val="-2"/>
          <w:sz w:val="16"/>
          <w:szCs w:val="18"/>
          <w:lang w:eastAsia="zh-CN"/>
        </w:rPr>
      </w:pPr>
      <w:r>
        <w:rPr>
          <w:sz w:val="16"/>
          <w:szCs w:val="18"/>
          <w:lang w:eastAsia="zh-CN"/>
        </w:rPr>
        <w:t>接触网运行组均应备有临时“准备降弓、“降”（T 降）、“升”弓标。当突然发现接触网故障或故障抢修先行送电开通时，按《ERCL</w:t>
      </w:r>
      <w:r>
        <w:rPr>
          <w:spacing w:val="-7"/>
          <w:sz w:val="16"/>
          <w:szCs w:val="18"/>
          <w:lang w:eastAsia="zh-CN"/>
        </w:rPr>
        <w:t xml:space="preserve"> 技术管理规则》规定在故障地点两</w:t>
      </w:r>
      <w:r>
        <w:rPr>
          <w:w w:val="95"/>
          <w:sz w:val="16"/>
          <w:szCs w:val="18"/>
          <w:lang w:eastAsia="zh-CN"/>
        </w:rPr>
        <w:t>端设置临时升、降弓标。临时“降（T</w:t>
      </w:r>
      <w:r>
        <w:rPr>
          <w:spacing w:val="-19"/>
          <w:w w:val="95"/>
          <w:sz w:val="16"/>
          <w:szCs w:val="18"/>
          <w:lang w:eastAsia="zh-CN"/>
        </w:rPr>
        <w:t xml:space="preserve"> 降</w:t>
      </w:r>
      <w:r>
        <w:rPr>
          <w:w w:val="95"/>
          <w:sz w:val="16"/>
          <w:szCs w:val="18"/>
          <w:lang w:eastAsia="zh-CN"/>
        </w:rPr>
        <w:t>）”、“升”弓标的规格可比照“断、“合”电标，</w:t>
      </w:r>
      <w:r>
        <w:rPr>
          <w:sz w:val="16"/>
          <w:szCs w:val="18"/>
          <w:lang w:eastAsia="zh-CN"/>
        </w:rPr>
        <w:t xml:space="preserve"> </w:t>
      </w:r>
      <w:r>
        <w:rPr>
          <w:spacing w:val="-2"/>
          <w:sz w:val="16"/>
          <w:szCs w:val="18"/>
          <w:lang w:eastAsia="zh-CN"/>
        </w:rPr>
        <w:t>“准备降弓”的规格可比照“禁止双弓”标。</w:t>
      </w:r>
    </w:p>
    <w:p w14:paraId="5D35B9A4">
      <w:pPr>
        <w:tabs>
          <w:tab w:val="left" w:pos="1068"/>
        </w:tabs>
        <w:ind w:left="122" w:right="116"/>
        <w:rPr>
          <w:sz w:val="16"/>
          <w:szCs w:val="18"/>
          <w:lang w:eastAsia="zh-CN"/>
        </w:rPr>
      </w:pPr>
      <w:r>
        <w:rPr>
          <w:sz w:val="16"/>
          <w:szCs w:val="16"/>
          <w:lang w:eastAsia="zh-CN"/>
        </w:rPr>
        <w:t>The catenary operation group shall be equipped with temporary "ready bow lowering," T lowering "and" lifting "bow marks. When catenary failure is suddenly found or power transmission is started in advance for fault emergency repair, temporary bow lifting and lowering marks shall be set at both ends of the fault site according to ERCL Technical Management Rules. The specifications of temporary" T lowering "and" lifting "bow marks can be compared with" off "and" close "electric marks, and the specifications of" ready bow lowering "can be compared with" no double bow ".</w:t>
      </w:r>
    </w:p>
    <w:p w14:paraId="29C98C30">
      <w:pPr>
        <w:numPr>
          <w:ilvl w:val="0"/>
          <w:numId w:val="149"/>
        </w:numPr>
        <w:tabs>
          <w:tab w:val="left" w:pos="1068"/>
        </w:tabs>
        <w:spacing w:line="427" w:lineRule="auto"/>
        <w:ind w:left="122" w:right="116" w:firstLine="420"/>
        <w:rPr>
          <w:spacing w:val="-1"/>
          <w:w w:val="99"/>
          <w:sz w:val="16"/>
          <w:szCs w:val="18"/>
          <w:lang w:eastAsia="zh-CN"/>
        </w:rPr>
      </w:pPr>
      <w:r>
        <w:rPr>
          <w:spacing w:val="-7"/>
          <w:w w:val="99"/>
          <w:sz w:val="16"/>
          <w:szCs w:val="18"/>
          <w:lang w:eastAsia="zh-CN"/>
        </w:rPr>
        <w:t>各种标识和揭示牌应完整无损、安装牢固、字迹清晰、便于瞭望，不得侵入限界，</w:t>
      </w:r>
      <w:r>
        <w:rPr>
          <w:spacing w:val="-1"/>
          <w:w w:val="99"/>
          <w:sz w:val="16"/>
          <w:szCs w:val="18"/>
          <w:lang w:eastAsia="zh-CN"/>
        </w:rPr>
        <w:t>与行车有关的标识一般应设于列车运行方向的左侧。</w:t>
      </w:r>
    </w:p>
    <w:p w14:paraId="43E0C9A6">
      <w:pPr>
        <w:tabs>
          <w:tab w:val="left" w:pos="1068"/>
        </w:tabs>
        <w:ind w:left="122" w:right="116"/>
        <w:rPr>
          <w:sz w:val="16"/>
          <w:szCs w:val="18"/>
          <w:lang w:eastAsia="zh-CN"/>
        </w:rPr>
      </w:pPr>
      <w:r>
        <w:rPr>
          <w:sz w:val="16"/>
          <w:szCs w:val="16"/>
          <w:lang w:eastAsia="zh-CN"/>
        </w:rPr>
        <w:t>All kinds of signs and signs shall be intact, firmly installed, clearly written, convenient for observation, and shall not invade the clearance. Signs related to driving shall generally be located on the left side of the train running direction.</w:t>
      </w:r>
    </w:p>
    <w:p w14:paraId="51359EC0">
      <w:pPr>
        <w:numPr>
          <w:ilvl w:val="0"/>
          <w:numId w:val="149"/>
        </w:numPr>
        <w:tabs>
          <w:tab w:val="left" w:pos="1068"/>
        </w:tabs>
        <w:spacing w:line="427" w:lineRule="auto"/>
        <w:ind w:left="122" w:right="222" w:firstLine="420"/>
        <w:rPr>
          <w:w w:val="99"/>
          <w:sz w:val="16"/>
          <w:szCs w:val="18"/>
          <w:lang w:eastAsia="zh-CN"/>
        </w:rPr>
      </w:pPr>
      <w:r>
        <w:rPr>
          <w:spacing w:val="-1"/>
          <w:w w:val="99"/>
          <w:sz w:val="16"/>
          <w:szCs w:val="18"/>
          <w:lang w:eastAsia="zh-CN"/>
        </w:rPr>
        <w:t>各级维护机构的设备分界应以文件或协议明确，一般不在接触网设备上悬挂分界</w:t>
      </w:r>
      <w:r>
        <w:rPr>
          <w:w w:val="99"/>
          <w:sz w:val="16"/>
          <w:szCs w:val="18"/>
          <w:lang w:eastAsia="zh-CN"/>
        </w:rPr>
        <w:t>标识。</w:t>
      </w:r>
    </w:p>
    <w:p w14:paraId="071FB9B0">
      <w:pPr>
        <w:tabs>
          <w:tab w:val="left" w:pos="1068"/>
        </w:tabs>
        <w:ind w:left="122" w:right="222"/>
        <w:rPr>
          <w:sz w:val="16"/>
          <w:szCs w:val="18"/>
          <w:lang w:eastAsia="zh-CN"/>
        </w:rPr>
      </w:pPr>
      <w:r>
        <w:rPr>
          <w:sz w:val="16"/>
          <w:szCs w:val="16"/>
          <w:lang w:eastAsia="zh-CN"/>
        </w:rPr>
        <w:t>The equipment boundary of maintenance institutions at all levels shall be clearly defined by documents or agreements, and boundary marks shall not be hung on catenary equipment in general.</w:t>
      </w:r>
    </w:p>
    <w:p w14:paraId="25CA8046">
      <w:pPr>
        <w:spacing w:line="287" w:lineRule="exact"/>
        <w:ind w:left="2947"/>
        <w:outlineLvl w:val="0"/>
        <w:rPr>
          <w:b/>
          <w:bCs/>
          <w:spacing w:val="-10"/>
          <w:w w:val="95"/>
          <w:sz w:val="20"/>
          <w:szCs w:val="20"/>
          <w:lang w:eastAsia="zh-CN"/>
        </w:rPr>
      </w:pPr>
      <w:r>
        <w:rPr>
          <w:b/>
          <w:bCs/>
          <w:w w:val="95"/>
          <w:sz w:val="20"/>
          <w:szCs w:val="20"/>
          <w:lang w:eastAsia="zh-CN"/>
        </w:rPr>
        <w:t>自动过分相地面磁感应</w:t>
      </w:r>
      <w:r>
        <w:rPr>
          <w:b/>
          <w:bCs/>
          <w:spacing w:val="-10"/>
          <w:w w:val="95"/>
          <w:sz w:val="20"/>
          <w:szCs w:val="20"/>
          <w:lang w:eastAsia="zh-CN"/>
        </w:rPr>
        <w:t>器</w:t>
      </w:r>
    </w:p>
    <w:p w14:paraId="08D8231D">
      <w:pPr>
        <w:ind w:left="2947"/>
        <w:outlineLvl w:val="0"/>
        <w:rPr>
          <w:b/>
          <w:bCs/>
          <w:sz w:val="20"/>
          <w:szCs w:val="20"/>
          <w:lang w:eastAsia="zh-CN"/>
        </w:rPr>
      </w:pPr>
      <w:r>
        <w:rPr>
          <w:b/>
          <w:bCs/>
          <w:sz w:val="20"/>
          <w:szCs w:val="20"/>
          <w:lang w:eastAsia="zh-CN"/>
        </w:rPr>
        <w:t>Automatic over-phase ground magnetic sensor</w:t>
      </w:r>
    </w:p>
    <w:p w14:paraId="1EBE25C8">
      <w:pPr>
        <w:numPr>
          <w:ilvl w:val="0"/>
          <w:numId w:val="149"/>
        </w:numPr>
        <w:tabs>
          <w:tab w:val="left" w:pos="1068"/>
        </w:tabs>
        <w:spacing w:before="184"/>
        <w:rPr>
          <w:spacing w:val="-1"/>
          <w:w w:val="95"/>
          <w:sz w:val="16"/>
          <w:szCs w:val="18"/>
          <w:lang w:eastAsia="zh-CN"/>
        </w:rPr>
      </w:pPr>
      <w:r>
        <w:rPr>
          <w:spacing w:val="-1"/>
          <w:w w:val="95"/>
          <w:sz w:val="16"/>
          <w:szCs w:val="18"/>
          <w:lang w:eastAsia="zh-CN"/>
        </w:rPr>
        <w:t>自动过分相地面磁感应器</w:t>
      </w:r>
    </w:p>
    <w:p w14:paraId="610B0508">
      <w:pPr>
        <w:tabs>
          <w:tab w:val="left" w:pos="1068"/>
        </w:tabs>
        <w:ind w:left="1068"/>
        <w:rPr>
          <w:sz w:val="16"/>
          <w:szCs w:val="18"/>
          <w:lang w:eastAsia="zh-CN"/>
        </w:rPr>
      </w:pPr>
      <w:r>
        <w:rPr>
          <w:sz w:val="16"/>
          <w:szCs w:val="16"/>
          <w:lang w:eastAsia="zh-CN"/>
        </w:rPr>
        <w:t>Automatic over-phase ground magnetic sensor</w:t>
      </w:r>
    </w:p>
    <w:p w14:paraId="74275119">
      <w:pPr>
        <w:spacing w:before="6"/>
        <w:rPr>
          <w:sz w:val="11"/>
          <w:szCs w:val="16"/>
          <w:lang w:eastAsia="zh-CN"/>
        </w:rPr>
      </w:pPr>
    </w:p>
    <w:p w14:paraId="1A0BA0FA">
      <w:pPr>
        <w:numPr>
          <w:ilvl w:val="0"/>
          <w:numId w:val="157"/>
        </w:numPr>
        <w:tabs>
          <w:tab w:val="left" w:pos="1070"/>
        </w:tabs>
        <w:ind w:hanging="528"/>
        <w:rPr>
          <w:spacing w:val="-10"/>
          <w:w w:val="95"/>
          <w:sz w:val="16"/>
          <w:szCs w:val="18"/>
          <w:lang w:eastAsia="zh-CN"/>
        </w:rPr>
      </w:pPr>
      <w:r>
        <w:rPr>
          <w:w w:val="95"/>
          <w:sz w:val="16"/>
          <w:szCs w:val="18"/>
          <w:lang w:eastAsia="zh-CN"/>
        </w:rPr>
        <w:t>地面磁感应器设置符合设计要求，允许偏差±</w:t>
      </w:r>
      <w:r>
        <w:rPr>
          <w:rFonts w:ascii="Calibri" w:hAnsi="Calibri" w:eastAsia="Calibri"/>
          <w:w w:val="95"/>
          <w:sz w:val="16"/>
          <w:szCs w:val="18"/>
          <w:lang w:eastAsia="zh-CN"/>
        </w:rPr>
        <w:t>2m</w:t>
      </w:r>
      <w:r>
        <w:rPr>
          <w:spacing w:val="-10"/>
          <w:w w:val="95"/>
          <w:sz w:val="16"/>
          <w:szCs w:val="18"/>
          <w:lang w:eastAsia="zh-CN"/>
        </w:rPr>
        <w:t>。</w:t>
      </w:r>
    </w:p>
    <w:p w14:paraId="0293466F">
      <w:pPr>
        <w:tabs>
          <w:tab w:val="left" w:pos="1070"/>
        </w:tabs>
        <w:ind w:left="1069"/>
        <w:rPr>
          <w:sz w:val="16"/>
          <w:szCs w:val="18"/>
          <w:lang w:eastAsia="zh-CN"/>
        </w:rPr>
      </w:pPr>
      <w:r>
        <w:rPr>
          <w:sz w:val="16"/>
          <w:szCs w:val="16"/>
          <w:lang w:eastAsia="zh-CN"/>
        </w:rPr>
        <w:t>The setting of ground magnetic sensor meets the design requirements, and the allowable deviation is 2m.</w:t>
      </w:r>
    </w:p>
    <w:p w14:paraId="3B3A9DD2">
      <w:pPr>
        <w:spacing w:before="6"/>
        <w:rPr>
          <w:sz w:val="11"/>
          <w:szCs w:val="16"/>
          <w:lang w:eastAsia="zh-CN"/>
        </w:rPr>
      </w:pPr>
    </w:p>
    <w:p w14:paraId="746ADF60">
      <w:pPr>
        <w:numPr>
          <w:ilvl w:val="0"/>
          <w:numId w:val="157"/>
        </w:numPr>
        <w:tabs>
          <w:tab w:val="left" w:pos="1070"/>
        </w:tabs>
        <w:ind w:hanging="528"/>
        <w:rPr>
          <w:spacing w:val="-1"/>
          <w:w w:val="95"/>
          <w:sz w:val="16"/>
          <w:szCs w:val="18"/>
          <w:lang w:eastAsia="zh-CN"/>
        </w:rPr>
      </w:pPr>
      <w:r>
        <w:rPr>
          <w:spacing w:val="-1"/>
          <w:w w:val="95"/>
          <w:sz w:val="16"/>
          <w:szCs w:val="18"/>
          <w:lang w:eastAsia="zh-CN"/>
        </w:rPr>
        <w:t>地面磁感应器应安装牢固，完整无损，表面清洁。</w:t>
      </w:r>
    </w:p>
    <w:p w14:paraId="62F0182A">
      <w:pPr>
        <w:tabs>
          <w:tab w:val="left" w:pos="1070"/>
        </w:tabs>
        <w:ind w:left="1069"/>
        <w:rPr>
          <w:sz w:val="16"/>
          <w:szCs w:val="18"/>
          <w:lang w:eastAsia="zh-CN"/>
        </w:rPr>
      </w:pPr>
      <w:r>
        <w:rPr>
          <w:sz w:val="16"/>
          <w:szCs w:val="16"/>
          <w:lang w:eastAsia="zh-CN"/>
        </w:rPr>
        <w:t>Ground magnetic sensors should be installed firmly, intact and clean.</w:t>
      </w:r>
    </w:p>
    <w:p w14:paraId="0553F99E">
      <w:pPr>
        <w:rPr>
          <w:sz w:val="18"/>
          <w:szCs w:val="18"/>
        </w:rPr>
        <w:sectPr>
          <w:pgSz w:w="11910" w:h="16840"/>
          <w:pgMar w:top="1480" w:right="1580" w:bottom="1380" w:left="1680" w:header="0" w:footer="1183" w:gutter="0"/>
          <w:cols w:space="720" w:num="1"/>
        </w:sectPr>
      </w:pPr>
    </w:p>
    <w:p w14:paraId="72C29606">
      <w:pPr>
        <w:spacing w:before="47"/>
        <w:ind w:right="3668"/>
        <w:jc w:val="right"/>
        <w:rPr>
          <w:spacing w:val="-10"/>
          <w:w w:val="95"/>
          <w:sz w:val="16"/>
          <w:szCs w:val="16"/>
          <w:lang w:eastAsia="zh-CN"/>
        </w:rPr>
      </w:pPr>
      <w:r>
        <w:rPr>
          <w:w w:val="95"/>
          <w:sz w:val="16"/>
          <w:szCs w:val="16"/>
          <w:lang w:eastAsia="zh-CN"/>
        </w:rPr>
        <w:t>（</w:t>
      </w:r>
      <w:r>
        <w:rPr>
          <w:rFonts w:ascii="Calibri" w:eastAsia="Calibri"/>
          <w:w w:val="95"/>
          <w:sz w:val="16"/>
          <w:szCs w:val="16"/>
          <w:lang w:eastAsia="zh-CN"/>
        </w:rPr>
        <w:t>3</w:t>
      </w:r>
      <w:r>
        <w:rPr>
          <w:w w:val="95"/>
          <w:sz w:val="16"/>
          <w:szCs w:val="16"/>
          <w:lang w:eastAsia="zh-CN"/>
        </w:rPr>
        <w:t>）地面磁感应器的磁感应强度应大于</w:t>
      </w:r>
      <w:r>
        <w:rPr>
          <w:spacing w:val="34"/>
          <w:sz w:val="16"/>
          <w:szCs w:val="16"/>
          <w:lang w:eastAsia="zh-CN"/>
        </w:rPr>
        <w:t xml:space="preserve">  </w:t>
      </w:r>
      <w:r>
        <w:rPr>
          <w:rFonts w:ascii="Calibri" w:eastAsia="Calibri"/>
          <w:w w:val="95"/>
          <w:sz w:val="16"/>
          <w:szCs w:val="16"/>
          <w:lang w:eastAsia="zh-CN"/>
        </w:rPr>
        <w:t>36GS</w:t>
      </w:r>
      <w:r>
        <w:rPr>
          <w:spacing w:val="-10"/>
          <w:w w:val="95"/>
          <w:sz w:val="16"/>
          <w:szCs w:val="16"/>
          <w:lang w:eastAsia="zh-CN"/>
        </w:rPr>
        <w:t>。</w:t>
      </w:r>
    </w:p>
    <w:p w14:paraId="23948049">
      <w:pPr>
        <w:ind w:right="3668"/>
        <w:jc w:val="right"/>
        <w:rPr>
          <w:sz w:val="16"/>
          <w:szCs w:val="16"/>
          <w:lang w:eastAsia="zh-CN"/>
        </w:rPr>
      </w:pPr>
      <w:r>
        <w:rPr>
          <w:sz w:val="16"/>
          <w:szCs w:val="16"/>
          <w:lang w:eastAsia="zh-CN"/>
        </w:rPr>
        <w:t>(3) The magnetic induction intensity of ground magnetic sensor should be greater than 36GS.</w:t>
      </w:r>
    </w:p>
    <w:p w14:paraId="4255BC6C">
      <w:pPr>
        <w:spacing w:before="191"/>
        <w:ind w:right="3649"/>
        <w:jc w:val="right"/>
        <w:outlineLvl w:val="2"/>
        <w:rPr>
          <w:b/>
          <w:bCs/>
          <w:spacing w:val="-10"/>
          <w:w w:val="95"/>
          <w:sz w:val="20"/>
          <w:szCs w:val="20"/>
        </w:rPr>
      </w:pPr>
      <w:r>
        <w:rPr>
          <w:b/>
          <w:bCs/>
          <w:w w:val="95"/>
          <w:sz w:val="20"/>
          <w:szCs w:val="20"/>
        </w:rPr>
        <w:t>零部件及其</w:t>
      </w:r>
      <w:r>
        <w:rPr>
          <w:b/>
          <w:bCs/>
          <w:spacing w:val="-10"/>
          <w:w w:val="95"/>
          <w:sz w:val="20"/>
          <w:szCs w:val="20"/>
        </w:rPr>
        <w:t>他</w:t>
      </w:r>
    </w:p>
    <w:p w14:paraId="3EE3D00A">
      <w:pPr>
        <w:ind w:right="3649"/>
        <w:jc w:val="right"/>
        <w:outlineLvl w:val="2"/>
        <w:rPr>
          <w:b/>
          <w:bCs/>
          <w:sz w:val="20"/>
          <w:szCs w:val="20"/>
        </w:rPr>
      </w:pPr>
      <w:r>
        <w:rPr>
          <w:b/>
          <w:bCs/>
          <w:sz w:val="20"/>
          <w:szCs w:val="20"/>
        </w:rPr>
        <w:t>Parts and others</w:t>
      </w:r>
    </w:p>
    <w:p w14:paraId="0D843FFE">
      <w:pPr>
        <w:numPr>
          <w:ilvl w:val="0"/>
          <w:numId w:val="158"/>
        </w:numPr>
        <w:tabs>
          <w:tab w:val="left" w:pos="1168"/>
        </w:tabs>
        <w:spacing w:before="188"/>
        <w:rPr>
          <w:spacing w:val="-2"/>
          <w:w w:val="95"/>
          <w:sz w:val="16"/>
          <w:szCs w:val="18"/>
          <w:lang w:eastAsia="zh-CN"/>
        </w:rPr>
      </w:pPr>
      <w:r>
        <w:rPr>
          <w:w w:val="95"/>
          <w:sz w:val="16"/>
          <w:szCs w:val="18"/>
          <w:lang w:eastAsia="zh-CN"/>
        </w:rPr>
        <w:t>接触网零件（包括附加导线的金具，下同）</w:t>
      </w:r>
      <w:r>
        <w:rPr>
          <w:spacing w:val="-2"/>
          <w:w w:val="95"/>
          <w:sz w:val="16"/>
          <w:szCs w:val="18"/>
          <w:lang w:eastAsia="zh-CN"/>
        </w:rPr>
        <w:t>应符合有关标准。</w:t>
      </w:r>
    </w:p>
    <w:p w14:paraId="5F559D7B">
      <w:pPr>
        <w:tabs>
          <w:tab w:val="left" w:pos="1168"/>
        </w:tabs>
        <w:ind w:left="1168"/>
        <w:rPr>
          <w:sz w:val="16"/>
          <w:szCs w:val="18"/>
          <w:lang w:eastAsia="zh-CN"/>
        </w:rPr>
      </w:pPr>
      <w:r>
        <w:rPr>
          <w:sz w:val="16"/>
          <w:szCs w:val="16"/>
          <w:lang w:eastAsia="zh-CN"/>
        </w:rPr>
        <w:t>Catenary parts (including fittings for additional wires, the same below) shall meet relevant standards.</w:t>
      </w:r>
    </w:p>
    <w:p w14:paraId="5A2867B2">
      <w:pPr>
        <w:spacing w:before="3"/>
        <w:rPr>
          <w:sz w:val="11"/>
          <w:szCs w:val="16"/>
          <w:lang w:eastAsia="zh-CN"/>
        </w:rPr>
      </w:pPr>
    </w:p>
    <w:p w14:paraId="2F1A5D43">
      <w:pPr>
        <w:spacing w:line="427" w:lineRule="auto"/>
        <w:ind w:left="222" w:right="222" w:firstLine="420"/>
        <w:rPr>
          <w:spacing w:val="-1"/>
          <w:w w:val="99"/>
          <w:sz w:val="16"/>
          <w:szCs w:val="16"/>
          <w:lang w:eastAsia="zh-CN"/>
        </w:rPr>
      </w:pPr>
      <w:r>
        <w:rPr>
          <w:spacing w:val="-16"/>
          <w:w w:val="99"/>
          <w:sz w:val="16"/>
          <w:szCs w:val="16"/>
          <w:lang w:eastAsia="zh-CN"/>
        </w:rPr>
        <w:t>接触网零部件应优先采用耐腐蚀、强度高的零部件，悬挂零件轻型化。主要的受力件</w:t>
      </w:r>
      <w:r>
        <w:rPr>
          <w:spacing w:val="-1"/>
          <w:w w:val="99"/>
          <w:sz w:val="16"/>
          <w:szCs w:val="16"/>
          <w:lang w:eastAsia="zh-CN"/>
        </w:rPr>
        <w:t>（</w:t>
      </w:r>
      <w:r>
        <w:rPr>
          <w:w w:val="99"/>
          <w:sz w:val="16"/>
          <w:szCs w:val="16"/>
          <w:lang w:eastAsia="zh-CN"/>
        </w:rPr>
        <w:t>如</w:t>
      </w:r>
      <w:r>
        <w:rPr>
          <w:spacing w:val="-1"/>
          <w:w w:val="99"/>
          <w:sz w:val="16"/>
          <w:szCs w:val="16"/>
          <w:lang w:eastAsia="zh-CN"/>
        </w:rPr>
        <w:t>接头、下锚件等</w:t>
      </w:r>
      <w:r>
        <w:rPr>
          <w:spacing w:val="2"/>
          <w:w w:val="99"/>
          <w:sz w:val="16"/>
          <w:szCs w:val="16"/>
          <w:lang w:eastAsia="zh-CN"/>
        </w:rPr>
        <w:t>）</w:t>
      </w:r>
      <w:r>
        <w:rPr>
          <w:spacing w:val="-1"/>
          <w:w w:val="99"/>
          <w:sz w:val="16"/>
          <w:szCs w:val="16"/>
          <w:lang w:eastAsia="zh-CN"/>
        </w:rPr>
        <w:t>不得使用可锻铸铁。</w:t>
      </w:r>
    </w:p>
    <w:p w14:paraId="67AF3A00">
      <w:pPr>
        <w:ind w:left="222" w:right="222" w:firstLine="420"/>
        <w:rPr>
          <w:sz w:val="16"/>
          <w:szCs w:val="16"/>
          <w:lang w:eastAsia="zh-CN"/>
        </w:rPr>
      </w:pPr>
      <w:r>
        <w:rPr>
          <w:sz w:val="16"/>
          <w:szCs w:val="16"/>
          <w:lang w:eastAsia="zh-CN"/>
        </w:rPr>
        <w:t>Corrosion-resistant and high-strength parts should be preferred for catenary parts, and light suspension parts should be made. Malleable cast iron shall not be used for main stress parts (such as joints and lower anchors, etc.).</w:t>
      </w:r>
    </w:p>
    <w:p w14:paraId="653607F4">
      <w:pPr>
        <w:numPr>
          <w:ilvl w:val="0"/>
          <w:numId w:val="158"/>
        </w:numPr>
        <w:tabs>
          <w:tab w:val="left" w:pos="1168"/>
        </w:tabs>
        <w:spacing w:line="427" w:lineRule="auto"/>
        <w:ind w:left="222" w:right="222" w:firstLine="420"/>
        <w:jc w:val="both"/>
        <w:rPr>
          <w:spacing w:val="-1"/>
          <w:w w:val="99"/>
          <w:sz w:val="16"/>
          <w:szCs w:val="18"/>
          <w:lang w:eastAsia="zh-CN"/>
        </w:rPr>
      </w:pPr>
      <w:r>
        <w:rPr>
          <w:spacing w:val="-1"/>
          <w:w w:val="99"/>
          <w:sz w:val="16"/>
          <w:szCs w:val="18"/>
          <w:lang w:eastAsia="zh-CN"/>
        </w:rPr>
        <w:t>接触网零件表面应光洁、无裂纹、疤痕和剥离以及其他质量缺陷，其材质、制造</w:t>
      </w:r>
      <w:r>
        <w:rPr>
          <w:spacing w:val="-9"/>
          <w:w w:val="99"/>
          <w:sz w:val="16"/>
          <w:szCs w:val="18"/>
          <w:lang w:eastAsia="zh-CN"/>
        </w:rPr>
        <w:t>质量及公差、机械性能等均应满足技术标准要求，并按规定采用镀锌、防腐漆及其他技术进</w:t>
      </w:r>
      <w:r>
        <w:rPr>
          <w:spacing w:val="-1"/>
          <w:w w:val="99"/>
          <w:sz w:val="16"/>
          <w:szCs w:val="18"/>
          <w:lang w:eastAsia="zh-CN"/>
        </w:rPr>
        <w:t>行防腐处理。</w:t>
      </w:r>
    </w:p>
    <w:p w14:paraId="5226BEDD">
      <w:pPr>
        <w:tabs>
          <w:tab w:val="left" w:pos="1168"/>
        </w:tabs>
        <w:ind w:left="222" w:right="222"/>
        <w:jc w:val="both"/>
        <w:rPr>
          <w:sz w:val="16"/>
          <w:szCs w:val="18"/>
          <w:lang w:eastAsia="zh-CN"/>
        </w:rPr>
      </w:pPr>
      <w:r>
        <w:rPr>
          <w:sz w:val="16"/>
          <w:szCs w:val="16"/>
          <w:lang w:eastAsia="zh-CN"/>
        </w:rPr>
        <w:t>The surface of catenary parts should be smooth, free of cracks, scars, peeling and other quality defects. Its material, manufacturing quality, tolerance and mechanical properties should meet the requirements of technical standards, and galvanizing, anticorrosive paint and other technologies should be used for anticorrosive treatment according to regulations.</w:t>
      </w:r>
    </w:p>
    <w:p w14:paraId="41ADFC6C">
      <w:pPr>
        <w:spacing w:line="267" w:lineRule="exact"/>
        <w:ind w:left="642"/>
        <w:rPr>
          <w:spacing w:val="-1"/>
          <w:w w:val="95"/>
          <w:sz w:val="16"/>
          <w:szCs w:val="16"/>
          <w:lang w:eastAsia="zh-CN"/>
        </w:rPr>
      </w:pPr>
      <w:r>
        <w:rPr>
          <w:spacing w:val="-1"/>
          <w:w w:val="95"/>
          <w:sz w:val="16"/>
          <w:szCs w:val="16"/>
          <w:lang w:eastAsia="zh-CN"/>
        </w:rPr>
        <w:t>承载负荷的不锈钢螺栓等零部件，一旦锈蚀应立即更换。</w:t>
      </w:r>
    </w:p>
    <w:p w14:paraId="45D1CE1D">
      <w:pPr>
        <w:ind w:left="642"/>
        <w:rPr>
          <w:sz w:val="16"/>
          <w:szCs w:val="16"/>
          <w:lang w:eastAsia="zh-CN"/>
        </w:rPr>
      </w:pPr>
      <w:r>
        <w:rPr>
          <w:sz w:val="16"/>
          <w:szCs w:val="16"/>
          <w:lang w:eastAsia="zh-CN"/>
        </w:rPr>
        <w:t>Parts such as stainless steel bolts bearing load should be replaced immediately once corroded.</w:t>
      </w:r>
    </w:p>
    <w:p w14:paraId="0DA47FDD">
      <w:pPr>
        <w:spacing w:before="6"/>
        <w:rPr>
          <w:sz w:val="11"/>
          <w:szCs w:val="16"/>
          <w:lang w:eastAsia="zh-CN"/>
        </w:rPr>
      </w:pPr>
    </w:p>
    <w:p w14:paraId="048AAF1E">
      <w:pPr>
        <w:numPr>
          <w:ilvl w:val="0"/>
          <w:numId w:val="158"/>
        </w:numPr>
        <w:tabs>
          <w:tab w:val="left" w:pos="1168"/>
        </w:tabs>
        <w:spacing w:line="427" w:lineRule="auto"/>
        <w:ind w:left="222" w:right="116" w:firstLine="420"/>
        <w:rPr>
          <w:spacing w:val="-1"/>
          <w:w w:val="99"/>
          <w:sz w:val="16"/>
          <w:szCs w:val="18"/>
          <w:lang w:eastAsia="zh-CN"/>
        </w:rPr>
      </w:pPr>
      <w:r>
        <w:rPr>
          <w:spacing w:val="-7"/>
          <w:w w:val="99"/>
          <w:sz w:val="16"/>
          <w:szCs w:val="18"/>
          <w:lang w:eastAsia="zh-CN"/>
        </w:rPr>
        <w:t>接触网和附加导线中用于电气连接的零件，其允许载流量不应小于被连接的导线。</w:t>
      </w:r>
      <w:r>
        <w:rPr>
          <w:spacing w:val="-5"/>
          <w:w w:val="99"/>
          <w:sz w:val="16"/>
          <w:szCs w:val="18"/>
          <w:lang w:eastAsia="zh-CN"/>
        </w:rPr>
        <w:t>线索接续处两测点之间电阻应不大于同等长度被连接线索的电阻。各种材质的电连接线夹最</w:t>
      </w:r>
      <w:r>
        <w:rPr>
          <w:spacing w:val="3"/>
          <w:w w:val="99"/>
          <w:sz w:val="16"/>
          <w:szCs w:val="18"/>
          <w:lang w:eastAsia="zh-CN"/>
        </w:rPr>
        <w:t>高允许使用温度不得超过以下规定：铜质为</w:t>
      </w:r>
      <w:r>
        <w:rPr>
          <w:spacing w:val="14"/>
          <w:sz w:val="16"/>
          <w:szCs w:val="18"/>
          <w:lang w:eastAsia="zh-CN"/>
        </w:rPr>
        <w:t xml:space="preserve"> </w:t>
      </w:r>
      <w:r>
        <w:rPr>
          <w:spacing w:val="1"/>
          <w:w w:val="99"/>
          <w:sz w:val="16"/>
          <w:szCs w:val="18"/>
          <w:lang w:eastAsia="zh-CN"/>
        </w:rPr>
        <w:t>9</w:t>
      </w:r>
      <w:r>
        <w:rPr>
          <w:spacing w:val="3"/>
          <w:w w:val="99"/>
          <w:sz w:val="16"/>
          <w:szCs w:val="18"/>
          <w:lang w:eastAsia="zh-CN"/>
        </w:rPr>
        <w:t>5</w:t>
      </w:r>
      <w:r>
        <w:rPr>
          <w:spacing w:val="5"/>
          <w:w w:val="99"/>
          <w:sz w:val="16"/>
          <w:szCs w:val="18"/>
          <w:lang w:eastAsia="zh-CN"/>
        </w:rPr>
        <w:t>℃，铝青铜合金为</w:t>
      </w:r>
      <w:r>
        <w:rPr>
          <w:spacing w:val="12"/>
          <w:sz w:val="16"/>
          <w:szCs w:val="18"/>
          <w:lang w:eastAsia="zh-CN"/>
        </w:rPr>
        <w:t xml:space="preserve"> </w:t>
      </w:r>
      <w:r>
        <w:rPr>
          <w:spacing w:val="1"/>
          <w:w w:val="99"/>
          <w:sz w:val="16"/>
          <w:szCs w:val="18"/>
          <w:lang w:eastAsia="zh-CN"/>
        </w:rPr>
        <w:t>12</w:t>
      </w:r>
      <w:r>
        <w:rPr>
          <w:spacing w:val="5"/>
          <w:w w:val="99"/>
          <w:sz w:val="16"/>
          <w:szCs w:val="18"/>
          <w:lang w:eastAsia="zh-CN"/>
        </w:rPr>
        <w:t xml:space="preserve">5℃，铜镍硅合金为 </w:t>
      </w:r>
      <w:r>
        <w:rPr>
          <w:spacing w:val="1"/>
          <w:w w:val="99"/>
          <w:sz w:val="16"/>
          <w:szCs w:val="18"/>
          <w:lang w:eastAsia="zh-CN"/>
        </w:rPr>
        <w:t>15</w:t>
      </w:r>
      <w:r>
        <w:rPr>
          <w:spacing w:val="-2"/>
          <w:w w:val="99"/>
          <w:sz w:val="16"/>
          <w:szCs w:val="18"/>
          <w:lang w:eastAsia="zh-CN"/>
        </w:rPr>
        <w:t>0</w:t>
      </w:r>
      <w:r>
        <w:rPr>
          <w:spacing w:val="-1"/>
          <w:w w:val="99"/>
          <w:sz w:val="16"/>
          <w:szCs w:val="18"/>
          <w:lang w:eastAsia="zh-CN"/>
        </w:rPr>
        <w:t>℃，铝质为</w:t>
      </w:r>
      <w:r>
        <w:rPr>
          <w:spacing w:val="2"/>
          <w:sz w:val="16"/>
          <w:szCs w:val="18"/>
          <w:lang w:eastAsia="zh-CN"/>
        </w:rPr>
        <w:t xml:space="preserve"> </w:t>
      </w:r>
      <w:r>
        <w:rPr>
          <w:spacing w:val="1"/>
          <w:w w:val="99"/>
          <w:sz w:val="16"/>
          <w:szCs w:val="18"/>
          <w:lang w:eastAsia="zh-CN"/>
        </w:rPr>
        <w:t>8</w:t>
      </w:r>
      <w:r>
        <w:rPr>
          <w:spacing w:val="-2"/>
          <w:w w:val="99"/>
          <w:sz w:val="16"/>
          <w:szCs w:val="18"/>
          <w:lang w:eastAsia="zh-CN"/>
        </w:rPr>
        <w:t>0</w:t>
      </w:r>
      <w:r>
        <w:rPr>
          <w:spacing w:val="-1"/>
          <w:w w:val="99"/>
          <w:sz w:val="16"/>
          <w:szCs w:val="18"/>
          <w:lang w:eastAsia="zh-CN"/>
        </w:rPr>
        <w:t>℃，铝镁硅合金为</w:t>
      </w:r>
      <w:r>
        <w:rPr>
          <w:spacing w:val="-53"/>
          <w:sz w:val="16"/>
          <w:szCs w:val="18"/>
          <w:lang w:eastAsia="zh-CN"/>
        </w:rPr>
        <w:t xml:space="preserve"> </w:t>
      </w:r>
      <w:r>
        <w:rPr>
          <w:spacing w:val="1"/>
          <w:w w:val="99"/>
          <w:sz w:val="16"/>
          <w:szCs w:val="18"/>
          <w:lang w:eastAsia="zh-CN"/>
        </w:rPr>
        <w:t>12</w:t>
      </w:r>
      <w:r>
        <w:rPr>
          <w:spacing w:val="-2"/>
          <w:w w:val="99"/>
          <w:sz w:val="16"/>
          <w:szCs w:val="18"/>
          <w:lang w:eastAsia="zh-CN"/>
        </w:rPr>
        <w:t>5</w:t>
      </w:r>
      <w:r>
        <w:rPr>
          <w:spacing w:val="-1"/>
          <w:w w:val="99"/>
          <w:sz w:val="16"/>
          <w:szCs w:val="18"/>
          <w:lang w:eastAsia="zh-CN"/>
        </w:rPr>
        <w:t>℃、其余铝合金为</w:t>
      </w:r>
      <w:r>
        <w:rPr>
          <w:sz w:val="16"/>
          <w:szCs w:val="18"/>
          <w:lang w:eastAsia="zh-CN"/>
        </w:rPr>
        <w:t xml:space="preserve"> </w:t>
      </w:r>
      <w:r>
        <w:rPr>
          <w:spacing w:val="1"/>
          <w:w w:val="99"/>
          <w:sz w:val="16"/>
          <w:szCs w:val="18"/>
          <w:lang w:eastAsia="zh-CN"/>
        </w:rPr>
        <w:t>9</w:t>
      </w:r>
      <w:r>
        <w:rPr>
          <w:spacing w:val="-2"/>
          <w:w w:val="99"/>
          <w:sz w:val="16"/>
          <w:szCs w:val="18"/>
          <w:lang w:eastAsia="zh-CN"/>
        </w:rPr>
        <w:t>0</w:t>
      </w:r>
      <w:r>
        <w:rPr>
          <w:spacing w:val="-1"/>
          <w:w w:val="99"/>
          <w:sz w:val="16"/>
          <w:szCs w:val="18"/>
          <w:lang w:eastAsia="zh-CN"/>
        </w:rPr>
        <w:t>℃，钢质为</w:t>
      </w:r>
      <w:r>
        <w:rPr>
          <w:spacing w:val="2"/>
          <w:sz w:val="16"/>
          <w:szCs w:val="18"/>
          <w:lang w:eastAsia="zh-CN"/>
        </w:rPr>
        <w:t xml:space="preserve"> </w:t>
      </w:r>
      <w:r>
        <w:rPr>
          <w:spacing w:val="1"/>
          <w:w w:val="99"/>
          <w:sz w:val="16"/>
          <w:szCs w:val="18"/>
          <w:lang w:eastAsia="zh-CN"/>
        </w:rPr>
        <w:t>12</w:t>
      </w:r>
      <w:r>
        <w:rPr>
          <w:spacing w:val="-2"/>
          <w:w w:val="99"/>
          <w:sz w:val="16"/>
          <w:szCs w:val="18"/>
          <w:lang w:eastAsia="zh-CN"/>
        </w:rPr>
        <w:t>5</w:t>
      </w:r>
      <w:r>
        <w:rPr>
          <w:spacing w:val="-1"/>
          <w:w w:val="99"/>
          <w:sz w:val="16"/>
          <w:szCs w:val="18"/>
          <w:lang w:eastAsia="zh-CN"/>
        </w:rPr>
        <w:t>℃。</w:t>
      </w:r>
    </w:p>
    <w:p w14:paraId="3CB9C438">
      <w:pPr>
        <w:tabs>
          <w:tab w:val="left" w:pos="1168"/>
        </w:tabs>
        <w:ind w:left="222" w:right="116"/>
        <w:rPr>
          <w:sz w:val="16"/>
          <w:szCs w:val="18"/>
          <w:lang w:eastAsia="zh-CN"/>
        </w:rPr>
      </w:pPr>
      <w:r>
        <w:rPr>
          <w:sz w:val="16"/>
          <w:szCs w:val="16"/>
          <w:lang w:eastAsia="zh-CN"/>
        </w:rPr>
        <w:t xml:space="preserve">The permissible current carrying capacity of the parts of the catenary and additional wires used for electrical connection shall not be less than that of the wires to be connected. The resistance between the two measuring points at the connection of the thread shall not be greater than the resistance of the connected thread of the same length. The maximum allowable service temperature of electrical connecting clamps made of various materials shall not exceed the following provisions: 95 ℃ for copper, 125 </w:t>
      </w:r>
      <w:r>
        <w:rPr>
          <w:rFonts w:hint="eastAsia"/>
          <w:sz w:val="16"/>
          <w:szCs w:val="16"/>
          <w:lang w:eastAsia="zh-CN"/>
        </w:rPr>
        <w:t>℃</w:t>
      </w:r>
      <w:r>
        <w:rPr>
          <w:sz w:val="16"/>
          <w:szCs w:val="16"/>
          <w:lang w:eastAsia="zh-CN"/>
        </w:rPr>
        <w:t xml:space="preserve"> for aluminum bronze alloy, 150 ℃ for copper nickel silicon alloy, 80 ℃ for aluminum, 125 ℃ for aluminum magnesium silicon alloy, 90 ℃ for other aluminum alloys and 125 ℃ for steel.</w:t>
      </w:r>
    </w:p>
    <w:p w14:paraId="5160EB1F">
      <w:pPr>
        <w:numPr>
          <w:ilvl w:val="0"/>
          <w:numId w:val="159"/>
        </w:numPr>
        <w:tabs>
          <w:tab w:val="left" w:pos="1170"/>
        </w:tabs>
        <w:spacing w:line="427" w:lineRule="auto"/>
        <w:ind w:right="2537" w:firstLine="0"/>
        <w:rPr>
          <w:spacing w:val="-1"/>
          <w:w w:val="99"/>
          <w:sz w:val="16"/>
          <w:szCs w:val="18"/>
          <w:lang w:eastAsia="zh-CN"/>
        </w:rPr>
      </w:pPr>
      <w:r>
        <w:rPr>
          <w:spacing w:val="-1"/>
          <w:w w:val="99"/>
          <w:sz w:val="16"/>
          <w:szCs w:val="18"/>
          <w:lang w:eastAsia="zh-CN"/>
        </w:rPr>
        <w:t>被测零部件与相连接导体间的温度差应符合下列规定：标准值：</w:t>
      </w:r>
      <w:r>
        <w:rPr>
          <w:spacing w:val="1"/>
          <w:w w:val="99"/>
          <w:sz w:val="16"/>
          <w:szCs w:val="18"/>
          <w:lang w:eastAsia="zh-CN"/>
        </w:rPr>
        <w:t>0</w:t>
      </w:r>
      <w:r>
        <w:rPr>
          <w:spacing w:val="-1"/>
          <w:w w:val="99"/>
          <w:sz w:val="16"/>
          <w:szCs w:val="18"/>
          <w:lang w:eastAsia="zh-CN"/>
        </w:rPr>
        <w:t>℃。</w:t>
      </w:r>
    </w:p>
    <w:p w14:paraId="61469262">
      <w:pPr>
        <w:tabs>
          <w:tab w:val="left" w:pos="1170"/>
        </w:tabs>
        <w:ind w:left="642" w:right="2537"/>
        <w:rPr>
          <w:sz w:val="16"/>
          <w:szCs w:val="18"/>
          <w:lang w:eastAsia="zh-CN"/>
        </w:rPr>
      </w:pPr>
      <w:r>
        <w:rPr>
          <w:w w:val="99"/>
          <w:sz w:val="16"/>
          <w:szCs w:val="18"/>
          <w:lang w:eastAsia="zh-CN"/>
        </w:rPr>
        <w:t>The temperature difference between the tested part and the connected conductor shall meet the following requirements:</w:t>
      </w:r>
      <w:r>
        <w:rPr>
          <w:sz w:val="16"/>
          <w:szCs w:val="16"/>
          <w:lang w:eastAsia="zh-CN"/>
        </w:rPr>
        <w:t xml:space="preserve"> standard value: 0 ℃.</w:t>
      </w:r>
    </w:p>
    <w:p w14:paraId="0E6660CC">
      <w:pPr>
        <w:spacing w:line="427" w:lineRule="auto"/>
        <w:ind w:left="642" w:right="6421"/>
        <w:rPr>
          <w:spacing w:val="-2"/>
          <w:sz w:val="16"/>
          <w:szCs w:val="16"/>
        </w:rPr>
      </w:pPr>
      <w:r>
        <w:rPr>
          <w:spacing w:val="-2"/>
          <w:sz w:val="16"/>
          <w:szCs w:val="16"/>
          <w:lang w:eastAsia="zh-CN"/>
        </w:rPr>
        <w:t xml:space="preserve">标准状态：10℃。警示值：20℃。 </w:t>
      </w:r>
      <w:r>
        <w:rPr>
          <w:spacing w:val="-2"/>
          <w:sz w:val="16"/>
          <w:szCs w:val="16"/>
        </w:rPr>
        <w:t>限界值：25℃。</w:t>
      </w:r>
    </w:p>
    <w:p w14:paraId="6AABF0EB">
      <w:pPr>
        <w:ind w:left="642" w:right="6421"/>
        <w:rPr>
          <w:sz w:val="16"/>
          <w:szCs w:val="16"/>
        </w:rPr>
      </w:pPr>
      <w:r>
        <w:rPr>
          <w:sz w:val="16"/>
          <w:szCs w:val="16"/>
        </w:rPr>
        <w:t>Standard state: 10 ℃. Warning value: 20 ℃. Limit value: 25 ℃.</w:t>
      </w:r>
    </w:p>
    <w:p w14:paraId="2940E8A8">
      <w:pPr>
        <w:numPr>
          <w:ilvl w:val="0"/>
          <w:numId w:val="159"/>
        </w:numPr>
        <w:tabs>
          <w:tab w:val="left" w:pos="1170"/>
        </w:tabs>
        <w:ind w:left="1169" w:hanging="528"/>
        <w:rPr>
          <w:spacing w:val="-4"/>
          <w:w w:val="95"/>
          <w:sz w:val="16"/>
          <w:szCs w:val="18"/>
          <w:lang w:eastAsia="zh-CN"/>
        </w:rPr>
      </w:pPr>
      <w:r>
        <w:rPr>
          <w:w w:val="95"/>
          <w:sz w:val="16"/>
          <w:szCs w:val="18"/>
          <w:lang w:eastAsia="zh-CN"/>
        </w:rPr>
        <w:t>采用红外热成像监测时，参照附件</w:t>
      </w:r>
      <w:r>
        <w:rPr>
          <w:spacing w:val="31"/>
          <w:sz w:val="16"/>
          <w:szCs w:val="18"/>
          <w:lang w:eastAsia="zh-CN"/>
        </w:rPr>
        <w:t xml:space="preserve"> </w:t>
      </w:r>
      <w:r>
        <w:rPr>
          <w:rFonts w:ascii="Calibri" w:eastAsia="Calibri"/>
          <w:w w:val="95"/>
          <w:sz w:val="16"/>
          <w:szCs w:val="18"/>
          <w:lang w:eastAsia="zh-CN"/>
        </w:rPr>
        <w:t>17</w:t>
      </w:r>
      <w:r>
        <w:rPr>
          <w:rFonts w:ascii="Calibri" w:eastAsia="Calibri"/>
          <w:spacing w:val="58"/>
          <w:w w:val="150"/>
          <w:sz w:val="16"/>
          <w:szCs w:val="18"/>
          <w:lang w:eastAsia="zh-CN"/>
        </w:rPr>
        <w:t xml:space="preserve"> </w:t>
      </w:r>
      <w:r>
        <w:rPr>
          <w:spacing w:val="-4"/>
          <w:w w:val="95"/>
          <w:sz w:val="16"/>
          <w:szCs w:val="18"/>
          <w:lang w:eastAsia="zh-CN"/>
        </w:rPr>
        <w:t>执行。</w:t>
      </w:r>
    </w:p>
    <w:p w14:paraId="2D6B1663">
      <w:pPr>
        <w:tabs>
          <w:tab w:val="left" w:pos="1170"/>
        </w:tabs>
        <w:ind w:left="1169"/>
        <w:rPr>
          <w:sz w:val="16"/>
          <w:szCs w:val="18"/>
          <w:lang w:eastAsia="zh-CN"/>
        </w:rPr>
      </w:pPr>
      <w:r>
        <w:rPr>
          <w:sz w:val="16"/>
          <w:szCs w:val="16"/>
          <w:lang w:eastAsia="zh-CN"/>
        </w:rPr>
        <w:t>When infrared thermal imaging monitoring is used, refer to Annex 17.</w:t>
      </w:r>
    </w:p>
    <w:p w14:paraId="1C1CF441">
      <w:pPr>
        <w:spacing w:before="11"/>
        <w:rPr>
          <w:sz w:val="10"/>
          <w:szCs w:val="16"/>
          <w:lang w:eastAsia="zh-CN"/>
        </w:rPr>
      </w:pPr>
    </w:p>
    <w:p w14:paraId="6A521CA6">
      <w:pPr>
        <w:numPr>
          <w:ilvl w:val="0"/>
          <w:numId w:val="158"/>
        </w:numPr>
        <w:tabs>
          <w:tab w:val="left" w:pos="1168"/>
        </w:tabs>
        <w:spacing w:line="427" w:lineRule="auto"/>
        <w:ind w:left="222" w:right="222" w:firstLine="420"/>
        <w:jc w:val="both"/>
        <w:rPr>
          <w:w w:val="99"/>
          <w:sz w:val="16"/>
          <w:szCs w:val="18"/>
          <w:lang w:eastAsia="zh-CN"/>
        </w:rPr>
      </w:pPr>
      <w:r>
        <w:rPr>
          <w:spacing w:val="-1"/>
          <w:w w:val="99"/>
          <w:sz w:val="16"/>
          <w:szCs w:val="18"/>
          <w:lang w:eastAsia="zh-CN"/>
        </w:rPr>
        <w:t>接触网零件要安装牢固，紧固件在螺栓、螺母、螺纹连接或其他型式连接时应有</w:t>
      </w:r>
      <w:r>
        <w:rPr>
          <w:spacing w:val="-9"/>
          <w:w w:val="99"/>
          <w:sz w:val="16"/>
          <w:szCs w:val="18"/>
          <w:lang w:eastAsia="zh-CN"/>
        </w:rPr>
        <w:t>防松措施。零件上的各个螺栓均应受力均匀，其紧固力矩符合规定。各种调整螺栓的丝扣外</w:t>
      </w:r>
      <w:r>
        <w:rPr>
          <w:spacing w:val="-1"/>
          <w:w w:val="99"/>
          <w:sz w:val="16"/>
          <w:szCs w:val="18"/>
          <w:lang w:eastAsia="zh-CN"/>
        </w:rPr>
        <w:t>露部分一般不得小于</w:t>
      </w:r>
      <w:r>
        <w:rPr>
          <w:sz w:val="16"/>
          <w:szCs w:val="18"/>
          <w:lang w:eastAsia="zh-CN"/>
        </w:rPr>
        <w:t xml:space="preserve"> </w:t>
      </w:r>
      <w:r>
        <w:rPr>
          <w:spacing w:val="1"/>
          <w:w w:val="99"/>
          <w:sz w:val="16"/>
          <w:szCs w:val="18"/>
          <w:lang w:eastAsia="zh-CN"/>
        </w:rPr>
        <w:t>50m</w:t>
      </w:r>
      <w:r>
        <w:rPr>
          <w:spacing w:val="-2"/>
          <w:w w:val="99"/>
          <w:sz w:val="16"/>
          <w:szCs w:val="18"/>
          <w:lang w:eastAsia="zh-CN"/>
        </w:rPr>
        <w:t>m</w:t>
      </w:r>
      <w:r>
        <w:rPr>
          <w:w w:val="99"/>
          <w:sz w:val="16"/>
          <w:szCs w:val="18"/>
          <w:lang w:eastAsia="zh-CN"/>
        </w:rPr>
        <w:t>。</w:t>
      </w:r>
    </w:p>
    <w:p w14:paraId="099FB485">
      <w:pPr>
        <w:tabs>
          <w:tab w:val="left" w:pos="1168"/>
        </w:tabs>
        <w:ind w:left="222" w:right="222"/>
        <w:jc w:val="both"/>
        <w:rPr>
          <w:sz w:val="16"/>
          <w:szCs w:val="18"/>
          <w:lang w:eastAsia="zh-CN"/>
        </w:rPr>
      </w:pPr>
      <w:r>
        <w:rPr>
          <w:sz w:val="16"/>
          <w:szCs w:val="16"/>
          <w:lang w:eastAsia="zh-CN"/>
        </w:rPr>
        <w:t>Catenary parts should be installed firmly, and fasteners should have anti-loosening measures when bolts, nuts, threaded connections or other types of connections. All bolts on the parts shall be stressed evenly, and their fastening torque shall conform to the regulations. The thread exposed part of various adjustment bolts shall not be less than 50mm in general.</w:t>
      </w:r>
    </w:p>
    <w:p w14:paraId="2A5C8901">
      <w:pPr>
        <w:numPr>
          <w:ilvl w:val="0"/>
          <w:numId w:val="158"/>
        </w:numPr>
        <w:tabs>
          <w:tab w:val="left" w:pos="1168"/>
        </w:tabs>
        <w:spacing w:before="1" w:line="424" w:lineRule="auto"/>
        <w:ind w:left="222" w:right="222" w:firstLine="420"/>
        <w:rPr>
          <w:spacing w:val="-1"/>
          <w:w w:val="99"/>
          <w:sz w:val="16"/>
          <w:szCs w:val="18"/>
          <w:lang w:eastAsia="zh-CN"/>
        </w:rPr>
      </w:pPr>
      <w:r>
        <w:rPr>
          <w:spacing w:val="-1"/>
          <w:w w:val="99"/>
          <w:sz w:val="16"/>
          <w:szCs w:val="18"/>
          <w:lang w:eastAsia="zh-CN"/>
        </w:rPr>
        <w:t>接触网零件应按规定检验合格后方可使用。所有接触网零件均应有明确的、永久性生产厂家标识，否则视为不合格零件严禁使用。</w:t>
      </w:r>
    </w:p>
    <w:p w14:paraId="7BD60096">
      <w:pPr>
        <w:tabs>
          <w:tab w:val="left" w:pos="1168"/>
        </w:tabs>
        <w:ind w:left="222" w:right="222"/>
        <w:rPr>
          <w:sz w:val="16"/>
          <w:szCs w:val="18"/>
          <w:lang w:eastAsia="zh-CN"/>
        </w:rPr>
      </w:pPr>
      <w:r>
        <w:rPr>
          <w:sz w:val="16"/>
          <w:szCs w:val="16"/>
          <w:lang w:eastAsia="zh-CN"/>
        </w:rPr>
        <w:t>Catenary parts shall be inspected according to regulations before use. All catenary parts should have clear and permanent manufacturer identification, otherwise they are regarded as unqualified parts and are strictly prohibited from use.</w:t>
      </w:r>
    </w:p>
    <w:p w14:paraId="690F9215">
      <w:pPr>
        <w:numPr>
          <w:ilvl w:val="0"/>
          <w:numId w:val="158"/>
        </w:numPr>
        <w:tabs>
          <w:tab w:val="left" w:pos="1168"/>
        </w:tabs>
        <w:spacing w:before="3" w:line="427" w:lineRule="auto"/>
        <w:ind w:left="222" w:right="222" w:firstLine="420"/>
        <w:jc w:val="both"/>
        <w:rPr>
          <w:sz w:val="16"/>
          <w:szCs w:val="18"/>
          <w:lang w:eastAsia="zh-CN"/>
        </w:rPr>
      </w:pPr>
      <w:r>
        <w:rPr>
          <w:spacing w:val="-4"/>
          <w:sz w:val="16"/>
          <w:szCs w:val="18"/>
          <w:lang w:eastAsia="zh-CN"/>
        </w:rPr>
        <w:t>当用楔形线夹连接或固定各种线索时，线索回头长度应为 300～500mm，并用与线</w:t>
      </w:r>
      <w:r>
        <w:rPr>
          <w:spacing w:val="-7"/>
          <w:sz w:val="16"/>
          <w:szCs w:val="18"/>
          <w:lang w:eastAsia="zh-CN"/>
        </w:rPr>
        <w:t xml:space="preserve">索材质相匹配的绑线扎紧。一处绑扎时绑扎长度为 </w:t>
      </w:r>
      <w:r>
        <w:rPr>
          <w:spacing w:val="-2"/>
          <w:sz w:val="16"/>
          <w:szCs w:val="18"/>
          <w:lang w:eastAsia="zh-CN"/>
        </w:rPr>
        <w:t>80～120mm，两处绑扎时每处绑扎长度不</w:t>
      </w:r>
      <w:r>
        <w:rPr>
          <w:sz w:val="16"/>
          <w:szCs w:val="18"/>
          <w:lang w:eastAsia="zh-CN"/>
        </w:rPr>
        <w:t>得小于 20mm。</w:t>
      </w:r>
    </w:p>
    <w:p w14:paraId="00F64663">
      <w:pPr>
        <w:tabs>
          <w:tab w:val="left" w:pos="1168"/>
        </w:tabs>
        <w:ind w:left="222" w:right="222"/>
        <w:jc w:val="both"/>
        <w:rPr>
          <w:sz w:val="16"/>
          <w:szCs w:val="18"/>
          <w:lang w:eastAsia="zh-CN"/>
        </w:rPr>
      </w:pPr>
      <w:r>
        <w:rPr>
          <w:sz w:val="16"/>
          <w:szCs w:val="16"/>
          <w:lang w:eastAsia="zh-CN"/>
        </w:rPr>
        <w:t>When connecting or fixing various clues with wedge-shaped clamps, the turning length of clues should be 300 ~ 500mm, and the binding thread matched with the material of clues should be tied tightly. The length of one ligation is 80 ~ 120mm, and the length of each ligation should not be less than 20mm when two ligations are made.</w:t>
      </w:r>
    </w:p>
    <w:p w14:paraId="770D06B0">
      <w:pPr>
        <w:spacing w:before="1" w:line="424" w:lineRule="auto"/>
        <w:ind w:left="222" w:right="222" w:firstLine="420"/>
        <w:jc w:val="both"/>
        <w:rPr>
          <w:sz w:val="16"/>
          <w:szCs w:val="16"/>
          <w:lang w:eastAsia="zh-CN"/>
        </w:rPr>
      </w:pPr>
      <w:r>
        <w:rPr>
          <w:spacing w:val="-2"/>
          <w:sz w:val="16"/>
          <w:szCs w:val="16"/>
          <w:lang w:eastAsia="zh-CN"/>
        </w:rPr>
        <w:t xml:space="preserve">当用钢线卡子连接钢绞线时，不得少于 </w:t>
      </w:r>
      <w:r>
        <w:rPr>
          <w:rFonts w:ascii="Calibri" w:eastAsia="Calibri"/>
          <w:sz w:val="16"/>
          <w:szCs w:val="16"/>
          <w:lang w:eastAsia="zh-CN"/>
        </w:rPr>
        <w:t>4</w:t>
      </w:r>
      <w:r>
        <w:rPr>
          <w:rFonts w:ascii="Calibri" w:eastAsia="Calibri"/>
          <w:spacing w:val="-12"/>
          <w:sz w:val="16"/>
          <w:szCs w:val="16"/>
          <w:lang w:eastAsia="zh-CN"/>
        </w:rPr>
        <w:t xml:space="preserve"> </w:t>
      </w:r>
      <w:r>
        <w:rPr>
          <w:spacing w:val="-3"/>
          <w:sz w:val="16"/>
          <w:szCs w:val="16"/>
          <w:lang w:eastAsia="zh-CN"/>
        </w:rPr>
        <w:t xml:space="preserve">个卡子，其间距为 </w:t>
      </w:r>
      <w:r>
        <w:rPr>
          <w:rFonts w:ascii="Calibri" w:eastAsia="Calibri"/>
          <w:sz w:val="16"/>
          <w:szCs w:val="16"/>
          <w:lang w:eastAsia="zh-CN"/>
        </w:rPr>
        <w:t>100-150mm</w:t>
      </w:r>
      <w:r>
        <w:rPr>
          <w:sz w:val="16"/>
          <w:szCs w:val="16"/>
          <w:lang w:eastAsia="zh-CN"/>
        </w:rPr>
        <w:t xml:space="preserve">，每边最外方钢线卡子距绞线端头 </w:t>
      </w:r>
      <w:r>
        <w:rPr>
          <w:rFonts w:ascii="Calibri" w:eastAsia="Calibri"/>
          <w:sz w:val="16"/>
          <w:szCs w:val="16"/>
          <w:lang w:eastAsia="zh-CN"/>
        </w:rPr>
        <w:t>100mm</w:t>
      </w:r>
      <w:r>
        <w:rPr>
          <w:sz w:val="16"/>
          <w:szCs w:val="16"/>
          <w:lang w:eastAsia="zh-CN"/>
        </w:rPr>
        <w:t>，并用绑线扎紧。</w:t>
      </w:r>
    </w:p>
    <w:p w14:paraId="1B6577B3">
      <w:pPr>
        <w:ind w:left="222" w:right="222" w:firstLine="420"/>
        <w:jc w:val="both"/>
        <w:rPr>
          <w:sz w:val="16"/>
          <w:szCs w:val="16"/>
          <w:lang w:eastAsia="zh-CN"/>
        </w:rPr>
      </w:pPr>
      <w:r>
        <w:rPr>
          <w:sz w:val="16"/>
          <w:szCs w:val="16"/>
          <w:lang w:eastAsia="zh-CN"/>
        </w:rPr>
        <w:t>When connecting steel strands with steel wire clips, there shall be no less than 4 clips with a distance of 100-150mm, and the outermost steel wire clips on each side shall be 100mm away from the end of strands, and tied tightly with binding wires.</w:t>
      </w:r>
    </w:p>
    <w:p w14:paraId="05B20B9E">
      <w:pPr>
        <w:spacing w:line="424" w:lineRule="auto"/>
        <w:jc w:val="both"/>
        <w:rPr>
          <w:sz w:val="18"/>
          <w:szCs w:val="18"/>
          <w:lang w:eastAsia="zh-CN"/>
        </w:rPr>
        <w:sectPr>
          <w:headerReference r:id="rId14" w:type="first"/>
          <w:footerReference r:id="rId17" w:type="first"/>
          <w:headerReference r:id="rId12" w:type="default"/>
          <w:footerReference r:id="rId15" w:type="default"/>
          <w:headerReference r:id="rId13" w:type="even"/>
          <w:footerReference r:id="rId16" w:type="even"/>
          <w:pgSz w:w="11910" w:h="16840"/>
          <w:pgMar w:top="1480" w:right="1580" w:bottom="1380" w:left="1580" w:header="0" w:footer="1183" w:gutter="0"/>
          <w:cols w:space="720" w:num="1"/>
        </w:sectPr>
      </w:pPr>
    </w:p>
    <w:p w14:paraId="603ABDF5">
      <w:pPr>
        <w:numPr>
          <w:ilvl w:val="0"/>
          <w:numId w:val="158"/>
        </w:numPr>
        <w:tabs>
          <w:tab w:val="left" w:pos="1168"/>
        </w:tabs>
        <w:spacing w:before="45" w:line="427" w:lineRule="auto"/>
        <w:ind w:left="222" w:right="222" w:firstLine="420"/>
        <w:rPr>
          <w:spacing w:val="-1"/>
          <w:w w:val="99"/>
          <w:sz w:val="16"/>
          <w:szCs w:val="18"/>
          <w:lang w:eastAsia="zh-CN"/>
        </w:rPr>
      </w:pPr>
      <w:r>
        <w:rPr>
          <w:spacing w:val="1"/>
          <w:w w:val="99"/>
          <w:sz w:val="16"/>
          <w:szCs w:val="18"/>
          <w:lang w:eastAsia="zh-CN"/>
        </w:rPr>
        <w:t>零部件连接销钉与开口销穿向正确，双向夹角不小于</w:t>
      </w:r>
      <w:r>
        <w:rPr>
          <w:spacing w:val="-50"/>
          <w:sz w:val="16"/>
          <w:szCs w:val="18"/>
          <w:lang w:eastAsia="zh-CN"/>
        </w:rPr>
        <w:t xml:space="preserve"> </w:t>
      </w:r>
      <w:r>
        <w:rPr>
          <w:spacing w:val="1"/>
          <w:w w:val="99"/>
          <w:sz w:val="16"/>
          <w:szCs w:val="18"/>
          <w:lang w:eastAsia="zh-CN"/>
        </w:rPr>
        <w:t>12</w:t>
      </w:r>
      <w:r>
        <w:rPr>
          <w:spacing w:val="-2"/>
          <w:w w:val="99"/>
          <w:sz w:val="16"/>
          <w:szCs w:val="18"/>
          <w:lang w:eastAsia="zh-CN"/>
        </w:rPr>
        <w:t>0</w:t>
      </w:r>
      <w:r>
        <w:rPr>
          <w:spacing w:val="1"/>
          <w:w w:val="99"/>
          <w:sz w:val="16"/>
          <w:szCs w:val="18"/>
          <w:lang w:eastAsia="zh-CN"/>
        </w:rPr>
        <w:t>°，开口销不得二次使</w:t>
      </w:r>
      <w:r>
        <w:rPr>
          <w:w w:val="99"/>
          <w:sz w:val="16"/>
          <w:szCs w:val="18"/>
          <w:lang w:eastAsia="zh-CN"/>
        </w:rPr>
        <w:t>用。</w:t>
      </w:r>
      <w:r>
        <w:rPr>
          <w:spacing w:val="2"/>
          <w:w w:val="99"/>
          <w:sz w:val="16"/>
          <w:szCs w:val="18"/>
        </w:rPr>
        <w:t>β</w:t>
      </w:r>
      <w:r>
        <w:rPr>
          <w:spacing w:val="-1"/>
          <w:w w:val="99"/>
          <w:sz w:val="16"/>
          <w:szCs w:val="18"/>
          <w:lang w:eastAsia="zh-CN"/>
        </w:rPr>
        <w:t>型开口销的圆弧要锁在销钉的圆柱面上。</w:t>
      </w:r>
    </w:p>
    <w:p w14:paraId="00FA977F">
      <w:pPr>
        <w:tabs>
          <w:tab w:val="left" w:pos="1168"/>
        </w:tabs>
        <w:ind w:left="222" w:right="222"/>
        <w:rPr>
          <w:sz w:val="16"/>
          <w:szCs w:val="18"/>
          <w:lang w:eastAsia="zh-CN"/>
        </w:rPr>
      </w:pPr>
      <w:r>
        <w:rPr>
          <w:sz w:val="16"/>
          <w:szCs w:val="16"/>
          <w:lang w:eastAsia="zh-CN"/>
        </w:rPr>
        <w:t>The connecting pin and cotter pin of parts pass in the correct direction, the bidirectional included angle is not less than 120, and the cotter pin shall not be used twice. The arc of beta cotter pin should be locked on the cylindrical surface of pin.</w:t>
      </w:r>
    </w:p>
    <w:p w14:paraId="3939365D">
      <w:pPr>
        <w:spacing w:line="289" w:lineRule="exact"/>
        <w:ind w:left="3409"/>
        <w:outlineLvl w:val="2"/>
        <w:rPr>
          <w:b/>
          <w:bCs/>
          <w:spacing w:val="-5"/>
          <w:w w:val="95"/>
          <w:sz w:val="20"/>
          <w:szCs w:val="20"/>
        </w:rPr>
      </w:pPr>
      <w:r>
        <w:rPr>
          <w:b/>
          <w:bCs/>
          <w:w w:val="95"/>
          <w:sz w:val="20"/>
          <w:szCs w:val="20"/>
        </w:rPr>
        <w:t>绝缘、防雷、</w:t>
      </w:r>
      <w:r>
        <w:rPr>
          <w:b/>
          <w:bCs/>
          <w:spacing w:val="-5"/>
          <w:w w:val="95"/>
          <w:sz w:val="20"/>
          <w:szCs w:val="20"/>
        </w:rPr>
        <w:t>接地</w:t>
      </w:r>
    </w:p>
    <w:p w14:paraId="3C320F1D">
      <w:pPr>
        <w:ind w:left="3409"/>
        <w:outlineLvl w:val="2"/>
        <w:rPr>
          <w:b/>
          <w:bCs/>
          <w:sz w:val="20"/>
          <w:szCs w:val="20"/>
        </w:rPr>
      </w:pPr>
      <w:r>
        <w:rPr>
          <w:b/>
          <w:bCs/>
          <w:sz w:val="20"/>
          <w:szCs w:val="20"/>
        </w:rPr>
        <w:t>Insulation, lightning protection and grounding</w:t>
      </w:r>
    </w:p>
    <w:p w14:paraId="2FCE489C">
      <w:pPr>
        <w:numPr>
          <w:ilvl w:val="0"/>
          <w:numId w:val="158"/>
        </w:numPr>
        <w:tabs>
          <w:tab w:val="left" w:pos="1168"/>
        </w:tabs>
        <w:spacing w:before="188"/>
        <w:rPr>
          <w:spacing w:val="-3"/>
          <w:w w:val="95"/>
          <w:sz w:val="16"/>
          <w:szCs w:val="18"/>
        </w:rPr>
      </w:pPr>
      <w:r>
        <w:rPr>
          <w:spacing w:val="-3"/>
          <w:w w:val="95"/>
          <w:sz w:val="16"/>
          <w:szCs w:val="18"/>
        </w:rPr>
        <w:t>绝缘部件</w:t>
      </w:r>
    </w:p>
    <w:p w14:paraId="4AF64A32">
      <w:pPr>
        <w:tabs>
          <w:tab w:val="left" w:pos="1168"/>
        </w:tabs>
        <w:ind w:left="1168"/>
        <w:rPr>
          <w:sz w:val="16"/>
          <w:szCs w:val="18"/>
        </w:rPr>
      </w:pPr>
      <w:r>
        <w:rPr>
          <w:sz w:val="16"/>
          <w:szCs w:val="16"/>
        </w:rPr>
        <w:t>Insulating component</w:t>
      </w:r>
    </w:p>
    <w:p w14:paraId="18489B3B">
      <w:pPr>
        <w:spacing w:before="6"/>
        <w:rPr>
          <w:sz w:val="11"/>
          <w:szCs w:val="16"/>
        </w:rPr>
      </w:pPr>
    </w:p>
    <w:p w14:paraId="15A01849">
      <w:pPr>
        <w:numPr>
          <w:ilvl w:val="0"/>
          <w:numId w:val="160"/>
        </w:numPr>
        <w:tabs>
          <w:tab w:val="left" w:pos="960"/>
        </w:tabs>
        <w:ind w:hanging="318"/>
        <w:rPr>
          <w:spacing w:val="-2"/>
          <w:w w:val="95"/>
          <w:sz w:val="16"/>
          <w:szCs w:val="18"/>
        </w:rPr>
      </w:pPr>
      <w:r>
        <w:rPr>
          <w:spacing w:val="-2"/>
          <w:w w:val="95"/>
          <w:sz w:val="16"/>
          <w:szCs w:val="18"/>
        </w:rPr>
        <w:t>绝缘部件的泄漏距离</w:t>
      </w:r>
    </w:p>
    <w:p w14:paraId="0FCF5A8E">
      <w:pPr>
        <w:tabs>
          <w:tab w:val="left" w:pos="960"/>
        </w:tabs>
        <w:ind w:left="959"/>
        <w:rPr>
          <w:sz w:val="16"/>
          <w:szCs w:val="18"/>
        </w:rPr>
      </w:pPr>
      <w:r>
        <w:rPr>
          <w:sz w:val="16"/>
          <w:szCs w:val="16"/>
        </w:rPr>
        <w:t>Leakage distance of insulating parts</w:t>
      </w:r>
    </w:p>
    <w:p w14:paraId="6BACFAC8">
      <w:pPr>
        <w:spacing w:before="3"/>
        <w:rPr>
          <w:sz w:val="11"/>
          <w:szCs w:val="16"/>
        </w:rPr>
      </w:pPr>
    </w:p>
    <w:p w14:paraId="68B75F8C">
      <w:pPr>
        <w:spacing w:line="427" w:lineRule="auto"/>
        <w:ind w:left="222" w:right="222" w:firstLine="420"/>
        <w:rPr>
          <w:w w:val="99"/>
          <w:sz w:val="16"/>
          <w:szCs w:val="16"/>
          <w:lang w:eastAsia="zh-CN"/>
        </w:rPr>
      </w:pPr>
      <w:r>
        <w:rPr>
          <w:spacing w:val="1"/>
          <w:w w:val="99"/>
          <w:sz w:val="16"/>
          <w:szCs w:val="16"/>
          <w:lang w:eastAsia="zh-CN"/>
        </w:rPr>
        <w:t>0</w:t>
      </w:r>
      <w:r>
        <w:rPr>
          <w:spacing w:val="-5"/>
          <w:w w:val="99"/>
          <w:sz w:val="16"/>
          <w:szCs w:val="16"/>
          <w:lang w:eastAsia="zh-CN"/>
        </w:rPr>
        <w:t>、Ⅰ、Ⅱ级污秽等级区域，接触网绝缘泄漏距离不小于</w:t>
      </w:r>
      <w:r>
        <w:rPr>
          <w:spacing w:val="-50"/>
          <w:sz w:val="16"/>
          <w:szCs w:val="16"/>
          <w:lang w:eastAsia="zh-CN"/>
        </w:rPr>
        <w:t xml:space="preserve"> </w:t>
      </w:r>
      <w:r>
        <w:rPr>
          <w:spacing w:val="1"/>
          <w:w w:val="99"/>
          <w:sz w:val="16"/>
          <w:szCs w:val="16"/>
          <w:lang w:eastAsia="zh-CN"/>
        </w:rPr>
        <w:t>140</w:t>
      </w:r>
      <w:r>
        <w:rPr>
          <w:spacing w:val="-2"/>
          <w:w w:val="99"/>
          <w:sz w:val="16"/>
          <w:szCs w:val="16"/>
          <w:lang w:eastAsia="zh-CN"/>
        </w:rPr>
        <w:t>0</w:t>
      </w:r>
      <w:r>
        <w:rPr>
          <w:spacing w:val="1"/>
          <w:w w:val="99"/>
          <w:sz w:val="16"/>
          <w:szCs w:val="16"/>
          <w:lang w:eastAsia="zh-CN"/>
        </w:rPr>
        <w:t>m</w:t>
      </w:r>
      <w:r>
        <w:rPr>
          <w:spacing w:val="-2"/>
          <w:w w:val="99"/>
          <w:sz w:val="16"/>
          <w:szCs w:val="16"/>
          <w:lang w:eastAsia="zh-CN"/>
        </w:rPr>
        <w:t>m</w:t>
      </w:r>
      <w:r>
        <w:rPr>
          <w:spacing w:val="-3"/>
          <w:w w:val="99"/>
          <w:sz w:val="16"/>
          <w:szCs w:val="16"/>
          <w:lang w:eastAsia="zh-CN"/>
        </w:rPr>
        <w:t>；Ⅲ、Ⅳ级污秽等级区</w:t>
      </w:r>
      <w:r>
        <w:rPr>
          <w:spacing w:val="-1"/>
          <w:w w:val="99"/>
          <w:sz w:val="16"/>
          <w:szCs w:val="16"/>
          <w:lang w:eastAsia="zh-CN"/>
        </w:rPr>
        <w:t>域，接触网绝缘泄漏距离不小于</w:t>
      </w:r>
      <w:r>
        <w:rPr>
          <w:spacing w:val="-50"/>
          <w:sz w:val="16"/>
          <w:szCs w:val="16"/>
          <w:lang w:eastAsia="zh-CN"/>
        </w:rPr>
        <w:t xml:space="preserve"> </w:t>
      </w:r>
      <w:r>
        <w:rPr>
          <w:spacing w:val="1"/>
          <w:w w:val="99"/>
          <w:sz w:val="16"/>
          <w:szCs w:val="16"/>
          <w:lang w:eastAsia="zh-CN"/>
        </w:rPr>
        <w:t>160</w:t>
      </w:r>
      <w:r>
        <w:rPr>
          <w:spacing w:val="-2"/>
          <w:w w:val="99"/>
          <w:sz w:val="16"/>
          <w:szCs w:val="16"/>
          <w:lang w:eastAsia="zh-CN"/>
        </w:rPr>
        <w:t>0</w:t>
      </w:r>
      <w:r>
        <w:rPr>
          <w:spacing w:val="1"/>
          <w:w w:val="99"/>
          <w:sz w:val="16"/>
          <w:szCs w:val="16"/>
          <w:lang w:eastAsia="zh-CN"/>
        </w:rPr>
        <w:t>m</w:t>
      </w:r>
      <w:r>
        <w:rPr>
          <w:spacing w:val="-2"/>
          <w:w w:val="99"/>
          <w:sz w:val="16"/>
          <w:szCs w:val="16"/>
          <w:lang w:eastAsia="zh-CN"/>
        </w:rPr>
        <w:t>m</w:t>
      </w:r>
      <w:r>
        <w:rPr>
          <w:w w:val="99"/>
          <w:sz w:val="16"/>
          <w:szCs w:val="16"/>
          <w:lang w:eastAsia="zh-CN"/>
        </w:rPr>
        <w:t>。</w:t>
      </w:r>
    </w:p>
    <w:p w14:paraId="1C1A1D5E">
      <w:pPr>
        <w:ind w:left="222" w:right="222" w:firstLine="420"/>
        <w:rPr>
          <w:sz w:val="16"/>
          <w:szCs w:val="16"/>
          <w:lang w:eastAsia="zh-CN"/>
        </w:rPr>
      </w:pPr>
      <w:r>
        <w:rPr>
          <w:sz w:val="16"/>
          <w:szCs w:val="16"/>
          <w:lang w:eastAsia="zh-CN"/>
        </w:rPr>
        <w:t>0, I, II pollution level area, catenary insulation leakage distance is not less than 1400mm;; III, IV pollution level area, catenary insulation leakage distance is not less than 1600mm.</w:t>
      </w:r>
    </w:p>
    <w:p w14:paraId="1A57B6BE">
      <w:pPr>
        <w:spacing w:line="427" w:lineRule="auto"/>
        <w:ind w:left="222" w:right="222" w:firstLine="420"/>
        <w:rPr>
          <w:w w:val="99"/>
          <w:sz w:val="16"/>
          <w:szCs w:val="16"/>
          <w:lang w:eastAsia="zh-CN"/>
        </w:rPr>
      </w:pPr>
      <w:r>
        <w:rPr>
          <w:spacing w:val="-11"/>
          <w:w w:val="99"/>
          <w:sz w:val="16"/>
          <w:szCs w:val="16"/>
          <w:lang w:eastAsia="zh-CN"/>
        </w:rPr>
        <w:t>供电线、电缆终端、接触悬挂下锚、软横跨接地侧、隔离开关绝缘子及分束供电的分段</w:t>
      </w:r>
      <w:r>
        <w:rPr>
          <w:spacing w:val="-1"/>
          <w:w w:val="99"/>
          <w:sz w:val="16"/>
          <w:szCs w:val="16"/>
          <w:lang w:eastAsia="zh-CN"/>
        </w:rPr>
        <w:t>处绝缘子泄漏距离不小于</w:t>
      </w:r>
      <w:r>
        <w:rPr>
          <w:sz w:val="16"/>
          <w:szCs w:val="16"/>
          <w:lang w:eastAsia="zh-CN"/>
        </w:rPr>
        <w:t xml:space="preserve"> </w:t>
      </w:r>
      <w:r>
        <w:rPr>
          <w:spacing w:val="1"/>
          <w:w w:val="99"/>
          <w:sz w:val="16"/>
          <w:szCs w:val="16"/>
          <w:lang w:eastAsia="zh-CN"/>
        </w:rPr>
        <w:t>160</w:t>
      </w:r>
      <w:r>
        <w:rPr>
          <w:spacing w:val="-2"/>
          <w:w w:val="99"/>
          <w:sz w:val="16"/>
          <w:szCs w:val="16"/>
          <w:lang w:eastAsia="zh-CN"/>
        </w:rPr>
        <w:t>0</w:t>
      </w:r>
      <w:r>
        <w:rPr>
          <w:spacing w:val="1"/>
          <w:w w:val="99"/>
          <w:sz w:val="16"/>
          <w:szCs w:val="16"/>
          <w:lang w:eastAsia="zh-CN"/>
        </w:rPr>
        <w:t>mm</w:t>
      </w:r>
      <w:r>
        <w:rPr>
          <w:w w:val="99"/>
          <w:sz w:val="16"/>
          <w:szCs w:val="16"/>
          <w:lang w:eastAsia="zh-CN"/>
        </w:rPr>
        <w:t>。</w:t>
      </w:r>
    </w:p>
    <w:p w14:paraId="652ABDB0">
      <w:pPr>
        <w:ind w:left="222" w:right="222" w:firstLine="420"/>
        <w:rPr>
          <w:sz w:val="16"/>
          <w:szCs w:val="16"/>
          <w:lang w:eastAsia="zh-CN"/>
        </w:rPr>
      </w:pPr>
      <w:r>
        <w:rPr>
          <w:sz w:val="16"/>
          <w:szCs w:val="16"/>
          <w:lang w:eastAsia="zh-CN"/>
        </w:rPr>
        <w:t>The leakage distance of insulators at power supply line, cable terminal, contact suspension anchor, soft span grounding side, isolating switch insulator and split beam power supply section shall not be less than 1600mm.</w:t>
      </w:r>
    </w:p>
    <w:p w14:paraId="63B49038">
      <w:pPr>
        <w:spacing w:line="269" w:lineRule="exact"/>
        <w:ind w:left="642"/>
        <w:rPr>
          <w:spacing w:val="-1"/>
          <w:w w:val="95"/>
          <w:sz w:val="16"/>
          <w:szCs w:val="16"/>
          <w:lang w:eastAsia="zh-CN"/>
        </w:rPr>
      </w:pPr>
      <w:r>
        <w:rPr>
          <w:w w:val="95"/>
          <w:sz w:val="16"/>
          <w:szCs w:val="16"/>
          <w:lang w:eastAsia="zh-CN"/>
        </w:rPr>
        <w:t>在海拔超过</w:t>
      </w:r>
      <w:r>
        <w:rPr>
          <w:spacing w:val="16"/>
          <w:sz w:val="16"/>
          <w:szCs w:val="16"/>
          <w:lang w:eastAsia="zh-CN"/>
        </w:rPr>
        <w:t xml:space="preserve">  </w:t>
      </w:r>
      <w:r>
        <w:rPr>
          <w:w w:val="95"/>
          <w:sz w:val="16"/>
          <w:szCs w:val="16"/>
          <w:lang w:eastAsia="zh-CN"/>
        </w:rPr>
        <w:t>1000m</w:t>
      </w:r>
      <w:r>
        <w:rPr>
          <w:spacing w:val="19"/>
          <w:sz w:val="16"/>
          <w:szCs w:val="16"/>
          <w:lang w:eastAsia="zh-CN"/>
        </w:rPr>
        <w:t xml:space="preserve"> </w:t>
      </w:r>
      <w:r>
        <w:rPr>
          <w:spacing w:val="-1"/>
          <w:w w:val="95"/>
          <w:sz w:val="16"/>
          <w:szCs w:val="16"/>
          <w:lang w:eastAsia="zh-CN"/>
        </w:rPr>
        <w:t>的地区，上述泄漏距离应按规定增大。</w:t>
      </w:r>
    </w:p>
    <w:p w14:paraId="1559ADC9">
      <w:pPr>
        <w:ind w:left="642"/>
        <w:rPr>
          <w:sz w:val="16"/>
          <w:szCs w:val="16"/>
          <w:lang w:eastAsia="zh-CN"/>
        </w:rPr>
      </w:pPr>
      <w:r>
        <w:rPr>
          <w:sz w:val="16"/>
          <w:szCs w:val="16"/>
          <w:lang w:eastAsia="zh-CN"/>
        </w:rPr>
        <w:t>In areas over 1000m above sea level, the above leakage distance should be increased according to regulations.</w:t>
      </w:r>
    </w:p>
    <w:p w14:paraId="16131407">
      <w:pPr>
        <w:spacing w:before="3"/>
        <w:rPr>
          <w:sz w:val="11"/>
          <w:szCs w:val="16"/>
          <w:lang w:eastAsia="zh-CN"/>
        </w:rPr>
      </w:pPr>
    </w:p>
    <w:p w14:paraId="488E3678">
      <w:pPr>
        <w:numPr>
          <w:ilvl w:val="0"/>
          <w:numId w:val="160"/>
        </w:numPr>
        <w:tabs>
          <w:tab w:val="left" w:pos="960"/>
        </w:tabs>
        <w:spacing w:before="1" w:line="424" w:lineRule="auto"/>
        <w:ind w:left="222" w:right="222" w:firstLine="420"/>
        <w:rPr>
          <w:spacing w:val="-1"/>
          <w:w w:val="99"/>
          <w:sz w:val="16"/>
          <w:szCs w:val="18"/>
          <w:lang w:eastAsia="zh-CN"/>
        </w:rPr>
      </w:pPr>
      <w:r>
        <w:rPr>
          <w:spacing w:val="-1"/>
          <w:w w:val="99"/>
          <w:sz w:val="16"/>
          <w:szCs w:val="18"/>
          <w:lang w:eastAsia="zh-CN"/>
        </w:rPr>
        <w:t>Ⅲ、Ⅳ级污秽等级区域以及高路堑、跨线桥两侧、接触网下锚、分段、分相处宜采用复合绝缘子。</w:t>
      </w:r>
    </w:p>
    <w:p w14:paraId="27219F46">
      <w:pPr>
        <w:tabs>
          <w:tab w:val="left" w:pos="960"/>
        </w:tabs>
        <w:ind w:left="222" w:right="222"/>
        <w:rPr>
          <w:sz w:val="16"/>
          <w:szCs w:val="18"/>
          <w:lang w:eastAsia="zh-CN"/>
        </w:rPr>
      </w:pPr>
      <w:r>
        <w:rPr>
          <w:sz w:val="16"/>
          <w:szCs w:val="16"/>
          <w:lang w:eastAsia="zh-CN"/>
        </w:rPr>
        <w:t>Composite insulators should be used in pollution grade III and IV areas, high cutting, both sides of overpass bridge, anchoring of catenary, subsection and subsection.</w:t>
      </w:r>
    </w:p>
    <w:p w14:paraId="3F7F1674">
      <w:pPr>
        <w:numPr>
          <w:ilvl w:val="0"/>
          <w:numId w:val="160"/>
        </w:numPr>
        <w:tabs>
          <w:tab w:val="left" w:pos="960"/>
        </w:tabs>
        <w:spacing w:before="5" w:line="427" w:lineRule="auto"/>
        <w:ind w:left="222" w:right="222" w:firstLine="420"/>
        <w:rPr>
          <w:w w:val="99"/>
          <w:sz w:val="16"/>
          <w:szCs w:val="18"/>
          <w:lang w:eastAsia="zh-CN"/>
        </w:rPr>
      </w:pPr>
      <w:r>
        <w:rPr>
          <w:spacing w:val="1"/>
          <w:w w:val="99"/>
          <w:sz w:val="16"/>
          <w:szCs w:val="18"/>
          <w:lang w:eastAsia="zh-CN"/>
        </w:rPr>
        <w:t>绝缘部件不得有裂纹和破损。瓷绝缘子的瓷釉剥落面积不大于</w:t>
      </w:r>
      <w:r>
        <w:rPr>
          <w:spacing w:val="-48"/>
          <w:sz w:val="16"/>
          <w:szCs w:val="18"/>
          <w:lang w:eastAsia="zh-CN"/>
        </w:rPr>
        <w:t xml:space="preserve"> </w:t>
      </w:r>
      <w:r>
        <w:rPr>
          <w:rFonts w:ascii="Calibri" w:eastAsia="Calibri"/>
          <w:spacing w:val="-1"/>
          <w:w w:val="99"/>
          <w:sz w:val="16"/>
          <w:szCs w:val="18"/>
          <w:lang w:eastAsia="zh-CN"/>
        </w:rPr>
        <w:t>300</w:t>
      </w:r>
      <w:r>
        <w:rPr>
          <w:rFonts w:ascii="Calibri" w:eastAsia="Calibri"/>
          <w:spacing w:val="1"/>
          <w:w w:val="99"/>
          <w:sz w:val="16"/>
          <w:szCs w:val="18"/>
          <w:lang w:eastAsia="zh-CN"/>
        </w:rPr>
        <w:t>m</w:t>
      </w:r>
      <w:r>
        <w:rPr>
          <w:rFonts w:ascii="Calibri" w:eastAsia="Calibri"/>
          <w:spacing w:val="3"/>
          <w:w w:val="99"/>
          <w:sz w:val="16"/>
          <w:szCs w:val="18"/>
          <w:lang w:eastAsia="zh-CN"/>
        </w:rPr>
        <w:t>m</w:t>
      </w:r>
      <w:r>
        <w:rPr>
          <w:rFonts w:ascii="Calibri" w:eastAsia="Calibri"/>
          <w:w w:val="103"/>
          <w:sz w:val="16"/>
          <w:szCs w:val="18"/>
          <w:vertAlign w:val="superscript"/>
          <w:lang w:eastAsia="zh-CN"/>
        </w:rPr>
        <w:t>2</w:t>
      </w:r>
      <w:r>
        <w:rPr>
          <w:spacing w:val="1"/>
          <w:w w:val="99"/>
          <w:sz w:val="16"/>
          <w:szCs w:val="18"/>
          <w:lang w:eastAsia="zh-CN"/>
        </w:rPr>
        <w:t>，连接件不</w:t>
      </w:r>
      <w:r>
        <w:rPr>
          <w:w w:val="99"/>
          <w:sz w:val="16"/>
          <w:szCs w:val="18"/>
          <w:lang w:eastAsia="zh-CN"/>
        </w:rPr>
        <w:t>松动。</w:t>
      </w:r>
    </w:p>
    <w:p w14:paraId="08415CDE">
      <w:pPr>
        <w:tabs>
          <w:tab w:val="left" w:pos="960"/>
        </w:tabs>
        <w:ind w:left="222" w:right="222"/>
        <w:rPr>
          <w:sz w:val="16"/>
          <w:szCs w:val="18"/>
          <w:lang w:eastAsia="zh-CN"/>
        </w:rPr>
      </w:pPr>
      <w:r>
        <w:rPr>
          <w:sz w:val="16"/>
          <w:szCs w:val="16"/>
          <w:lang w:eastAsia="zh-CN"/>
        </w:rPr>
        <w:t xml:space="preserve">Insulating parts shall not be cracked or damaged. The enamel peeling area of porcelain insulators is not more than 300mm </w:t>
      </w:r>
      <w:r>
        <w:rPr>
          <w:w w:val="103"/>
          <w:sz w:val="16"/>
          <w:szCs w:val="16"/>
          <w:vertAlign w:val="superscript"/>
          <w:lang w:eastAsia="zh-CN"/>
        </w:rPr>
        <w:t xml:space="preserve">2 </w:t>
      </w:r>
      <w:r>
        <w:rPr>
          <w:sz w:val="16"/>
          <w:szCs w:val="16"/>
          <w:lang w:eastAsia="zh-CN"/>
        </w:rPr>
        <w:t>, and the connectors are not loose.</w:t>
      </w:r>
    </w:p>
    <w:p w14:paraId="5D694898">
      <w:pPr>
        <w:numPr>
          <w:ilvl w:val="0"/>
          <w:numId w:val="160"/>
        </w:numPr>
        <w:tabs>
          <w:tab w:val="left" w:pos="960"/>
        </w:tabs>
        <w:spacing w:line="424" w:lineRule="auto"/>
        <w:ind w:left="222" w:right="116" w:firstLine="420"/>
        <w:rPr>
          <w:spacing w:val="-1"/>
          <w:w w:val="99"/>
          <w:sz w:val="16"/>
          <w:szCs w:val="18"/>
          <w:lang w:eastAsia="zh-CN"/>
        </w:rPr>
      </w:pPr>
      <w:r>
        <w:rPr>
          <w:spacing w:val="-6"/>
          <w:w w:val="99"/>
          <w:sz w:val="16"/>
          <w:szCs w:val="18"/>
          <w:lang w:eastAsia="zh-CN"/>
        </w:rPr>
        <w:t>在运输装卸和安装绝缘子时应避免发生冲撞，不得锤击与瓷体连接的铁帽和金属件，</w:t>
      </w:r>
      <w:r>
        <w:rPr>
          <w:spacing w:val="-1"/>
          <w:w w:val="99"/>
          <w:sz w:val="16"/>
          <w:szCs w:val="18"/>
          <w:lang w:eastAsia="zh-CN"/>
        </w:rPr>
        <w:t>同时也不得对其进行机械加工和热处理，铁帽和金具无锈蚀。</w:t>
      </w:r>
    </w:p>
    <w:p w14:paraId="3493FE08">
      <w:pPr>
        <w:tabs>
          <w:tab w:val="left" w:pos="960"/>
        </w:tabs>
        <w:ind w:left="222" w:right="116"/>
        <w:rPr>
          <w:sz w:val="16"/>
          <w:szCs w:val="18"/>
          <w:lang w:eastAsia="zh-CN"/>
        </w:rPr>
      </w:pPr>
      <w:r>
        <w:rPr>
          <w:sz w:val="16"/>
          <w:szCs w:val="16"/>
          <w:lang w:eastAsia="zh-CN"/>
        </w:rPr>
        <w:t>During transportation, loading, unloading and installation of insulators, collision should be avoided, iron caps and metal parts connected with porcelain bodies should not be hammered, and mechanical processing and heat treatment should not be carried out, and iron caps and hardware fittings should not be corroded.</w:t>
      </w:r>
    </w:p>
    <w:p w14:paraId="670A01F8">
      <w:pPr>
        <w:numPr>
          <w:ilvl w:val="0"/>
          <w:numId w:val="158"/>
        </w:numPr>
        <w:tabs>
          <w:tab w:val="left" w:pos="1168"/>
        </w:tabs>
        <w:spacing w:before="2"/>
        <w:rPr>
          <w:spacing w:val="-1"/>
          <w:w w:val="95"/>
          <w:sz w:val="16"/>
          <w:szCs w:val="18"/>
          <w:lang w:eastAsia="zh-CN"/>
        </w:rPr>
      </w:pPr>
      <w:r>
        <w:rPr>
          <w:spacing w:val="-1"/>
          <w:w w:val="95"/>
          <w:sz w:val="16"/>
          <w:szCs w:val="18"/>
          <w:lang w:eastAsia="zh-CN"/>
        </w:rPr>
        <w:t>接触网空气绝缘间隙符合下表要求。</w:t>
      </w:r>
    </w:p>
    <w:p w14:paraId="42F5DC32">
      <w:pPr>
        <w:tabs>
          <w:tab w:val="left" w:pos="1168"/>
        </w:tabs>
        <w:ind w:left="1168"/>
        <w:rPr>
          <w:sz w:val="16"/>
          <w:szCs w:val="18"/>
          <w:lang w:eastAsia="zh-CN"/>
        </w:rPr>
      </w:pPr>
      <w:r>
        <w:rPr>
          <w:sz w:val="16"/>
          <w:szCs w:val="16"/>
          <w:lang w:eastAsia="zh-CN"/>
        </w:rPr>
        <w:t>The air insulation gap of catenary meets the requirements of the following table.</w:t>
      </w:r>
    </w:p>
    <w:p w14:paraId="303B16BA">
      <w:pPr>
        <w:spacing w:before="150"/>
        <w:ind w:left="3472"/>
        <w:rPr>
          <w:spacing w:val="-1"/>
          <w:sz w:val="13"/>
          <w:szCs w:val="18"/>
        </w:rPr>
      </w:pPr>
      <w:r>
        <w:rPr>
          <w:spacing w:val="-1"/>
          <w:sz w:val="13"/>
          <w:szCs w:val="18"/>
        </w:rPr>
        <w:t>接触网空气绝缘间隙表</w:t>
      </w:r>
    </w:p>
    <w:p w14:paraId="00A8169F">
      <w:pPr>
        <w:spacing w:after="46"/>
        <w:ind w:left="3472"/>
        <w:rPr>
          <w:sz w:val="13"/>
          <w:szCs w:val="18"/>
        </w:rPr>
      </w:pPr>
      <w:r>
        <w:rPr>
          <w:sz w:val="13"/>
          <w:szCs w:val="13"/>
        </w:rPr>
        <w:t>Air insulation gap table of catenary</w:t>
      </w:r>
    </w:p>
    <w:tbl>
      <w:tblPr>
        <w:tblStyle w:val="14"/>
        <w:tblW w:w="0" w:type="auto"/>
        <w:tblInd w:w="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20"/>
        <w:gridCol w:w="6280"/>
        <w:gridCol w:w="1316"/>
      </w:tblGrid>
      <w:tr w14:paraId="1C405A06">
        <w:trPr>
          <w:trHeight w:val="638" w:hRule="atLeast"/>
        </w:trPr>
        <w:tc>
          <w:tcPr>
            <w:tcW w:w="920" w:type="dxa"/>
          </w:tcPr>
          <w:p w14:paraId="2996D3D4">
            <w:pPr>
              <w:spacing w:before="11"/>
              <w:rPr>
                <w:sz w:val="10"/>
                <w:szCs w:val="18"/>
              </w:rPr>
            </w:pPr>
          </w:p>
          <w:p w14:paraId="0C35FB2C">
            <w:pPr>
              <w:jc w:val="center"/>
              <w:rPr>
                <w:spacing w:val="-5"/>
                <w:sz w:val="13"/>
                <w:szCs w:val="18"/>
              </w:rPr>
            </w:pPr>
            <w:r>
              <w:rPr>
                <w:spacing w:val="-5"/>
                <w:sz w:val="13"/>
                <w:szCs w:val="18"/>
              </w:rPr>
              <w:t>序号</w:t>
            </w:r>
          </w:p>
          <w:p w14:paraId="29427A7B">
            <w:pPr>
              <w:jc w:val="center"/>
              <w:rPr>
                <w:sz w:val="13"/>
                <w:szCs w:val="18"/>
              </w:rPr>
            </w:pPr>
            <w:r>
              <w:rPr>
                <w:sz w:val="13"/>
                <w:szCs w:val="13"/>
              </w:rPr>
              <w:t>Serial number</w:t>
            </w:r>
          </w:p>
        </w:tc>
        <w:tc>
          <w:tcPr>
            <w:tcW w:w="6280" w:type="dxa"/>
          </w:tcPr>
          <w:p w14:paraId="1FD11875">
            <w:pPr>
              <w:spacing w:before="11"/>
              <w:rPr>
                <w:sz w:val="10"/>
                <w:szCs w:val="18"/>
              </w:rPr>
            </w:pPr>
          </w:p>
          <w:p w14:paraId="120425B2">
            <w:pPr>
              <w:jc w:val="center"/>
              <w:rPr>
                <w:spacing w:val="-5"/>
                <w:sz w:val="13"/>
                <w:szCs w:val="18"/>
              </w:rPr>
            </w:pPr>
            <w:r>
              <w:rPr>
                <w:spacing w:val="-5"/>
                <w:sz w:val="13"/>
                <w:szCs w:val="18"/>
              </w:rPr>
              <w:t>项目</w:t>
            </w:r>
          </w:p>
          <w:p w14:paraId="3423A681">
            <w:pPr>
              <w:jc w:val="center"/>
              <w:rPr>
                <w:sz w:val="13"/>
                <w:szCs w:val="18"/>
              </w:rPr>
            </w:pPr>
            <w:r>
              <w:rPr>
                <w:sz w:val="13"/>
                <w:szCs w:val="13"/>
              </w:rPr>
              <w:t>Project</w:t>
            </w:r>
          </w:p>
        </w:tc>
        <w:tc>
          <w:tcPr>
            <w:tcW w:w="1316" w:type="dxa"/>
          </w:tcPr>
          <w:p w14:paraId="38CA2D2A">
            <w:pPr>
              <w:spacing w:before="45"/>
              <w:ind w:left="207"/>
              <w:rPr>
                <w:spacing w:val="-2"/>
                <w:sz w:val="13"/>
                <w:szCs w:val="18"/>
                <w:lang w:eastAsia="zh-CN"/>
              </w:rPr>
            </w:pPr>
            <w:r>
              <w:rPr>
                <w:spacing w:val="-2"/>
                <w:sz w:val="13"/>
                <w:szCs w:val="18"/>
                <w:lang w:eastAsia="zh-CN"/>
              </w:rPr>
              <w:t>正常情况下</w:t>
            </w:r>
          </w:p>
          <w:p w14:paraId="5D9F8418">
            <w:pPr>
              <w:ind w:left="207"/>
              <w:rPr>
                <w:sz w:val="13"/>
                <w:szCs w:val="18"/>
                <w:lang w:eastAsia="zh-CN"/>
              </w:rPr>
            </w:pPr>
            <w:r>
              <w:rPr>
                <w:sz w:val="13"/>
                <w:szCs w:val="13"/>
                <w:lang w:eastAsia="zh-CN"/>
              </w:rPr>
              <w:t>Under normal circumstances</w:t>
            </w:r>
          </w:p>
          <w:p w14:paraId="79471C86">
            <w:pPr>
              <w:spacing w:before="86"/>
              <w:ind w:left="253"/>
              <w:rPr>
                <w:spacing w:val="-5"/>
                <w:sz w:val="13"/>
                <w:szCs w:val="18"/>
                <w:lang w:eastAsia="zh-CN"/>
              </w:rPr>
            </w:pPr>
            <w:r>
              <w:rPr>
                <w:spacing w:val="-1"/>
                <w:sz w:val="13"/>
                <w:szCs w:val="18"/>
                <w:lang w:eastAsia="zh-CN"/>
              </w:rPr>
              <w:t xml:space="preserve">最小值 </w:t>
            </w:r>
            <w:r>
              <w:rPr>
                <w:spacing w:val="-5"/>
                <w:sz w:val="13"/>
                <w:szCs w:val="18"/>
                <w:lang w:eastAsia="zh-CN"/>
              </w:rPr>
              <w:t>mm</w:t>
            </w:r>
          </w:p>
          <w:p w14:paraId="7168952B">
            <w:pPr>
              <w:ind w:left="253"/>
              <w:rPr>
                <w:sz w:val="13"/>
                <w:szCs w:val="18"/>
                <w:lang w:eastAsia="zh-CN"/>
              </w:rPr>
            </w:pPr>
            <w:r>
              <w:rPr>
                <w:sz w:val="13"/>
                <w:szCs w:val="13"/>
                <w:lang w:eastAsia="zh-CN"/>
              </w:rPr>
              <w:t>Minimum value mm</w:t>
            </w:r>
          </w:p>
        </w:tc>
      </w:tr>
      <w:tr w14:paraId="18E5114F">
        <w:trPr>
          <w:trHeight w:val="318" w:hRule="atLeast"/>
        </w:trPr>
        <w:tc>
          <w:tcPr>
            <w:tcW w:w="920" w:type="dxa"/>
          </w:tcPr>
          <w:p w14:paraId="780B126B">
            <w:pPr>
              <w:spacing w:before="45"/>
              <w:jc w:val="center"/>
              <w:rPr>
                <w:sz w:val="13"/>
                <w:szCs w:val="18"/>
              </w:rPr>
            </w:pPr>
            <w:r>
              <w:rPr>
                <w:sz w:val="13"/>
                <w:szCs w:val="18"/>
              </w:rPr>
              <w:t>1</w:t>
            </w:r>
          </w:p>
        </w:tc>
        <w:tc>
          <w:tcPr>
            <w:tcW w:w="6280" w:type="dxa"/>
          </w:tcPr>
          <w:p w14:paraId="19545A4B">
            <w:pPr>
              <w:spacing w:before="45"/>
              <w:ind w:left="108"/>
              <w:rPr>
                <w:spacing w:val="-1"/>
                <w:sz w:val="13"/>
                <w:szCs w:val="18"/>
                <w:lang w:eastAsia="zh-CN"/>
              </w:rPr>
            </w:pPr>
            <w:r>
              <w:rPr>
                <w:spacing w:val="-1"/>
                <w:sz w:val="13"/>
                <w:szCs w:val="18"/>
                <w:lang w:eastAsia="zh-CN"/>
              </w:rPr>
              <w:t>接触线、承力索、供电线等带电部分至固定接地体间隙</w:t>
            </w:r>
          </w:p>
          <w:p w14:paraId="6BF99E57">
            <w:pPr>
              <w:ind w:left="108"/>
              <w:rPr>
                <w:sz w:val="13"/>
                <w:szCs w:val="18"/>
                <w:lang w:eastAsia="zh-CN"/>
              </w:rPr>
            </w:pPr>
            <w:r>
              <w:rPr>
                <w:sz w:val="13"/>
                <w:szCs w:val="13"/>
                <w:lang w:eastAsia="zh-CN"/>
              </w:rPr>
              <w:t>Gap between live parts such as contact wire, load-bearing cable and power supply line and fixed grounding body</w:t>
            </w:r>
          </w:p>
        </w:tc>
        <w:tc>
          <w:tcPr>
            <w:tcW w:w="1316" w:type="dxa"/>
          </w:tcPr>
          <w:p w14:paraId="259C26C9">
            <w:pPr>
              <w:spacing w:before="45"/>
              <w:jc w:val="center"/>
              <w:rPr>
                <w:sz w:val="13"/>
                <w:szCs w:val="18"/>
              </w:rPr>
            </w:pPr>
            <w:r>
              <w:rPr>
                <w:spacing w:val="-5"/>
                <w:sz w:val="13"/>
                <w:szCs w:val="18"/>
              </w:rPr>
              <w:t>300</w:t>
            </w:r>
          </w:p>
        </w:tc>
      </w:tr>
      <w:tr w14:paraId="33D3A219">
        <w:trPr>
          <w:trHeight w:val="319" w:hRule="atLeast"/>
        </w:trPr>
        <w:tc>
          <w:tcPr>
            <w:tcW w:w="920" w:type="dxa"/>
          </w:tcPr>
          <w:p w14:paraId="1E456D9E">
            <w:pPr>
              <w:spacing w:before="45"/>
              <w:jc w:val="center"/>
              <w:rPr>
                <w:sz w:val="13"/>
                <w:szCs w:val="18"/>
              </w:rPr>
            </w:pPr>
            <w:r>
              <w:rPr>
                <w:sz w:val="13"/>
                <w:szCs w:val="18"/>
              </w:rPr>
              <w:t>2</w:t>
            </w:r>
          </w:p>
        </w:tc>
        <w:tc>
          <w:tcPr>
            <w:tcW w:w="6280" w:type="dxa"/>
          </w:tcPr>
          <w:p w14:paraId="03BFA1F7">
            <w:pPr>
              <w:spacing w:before="45"/>
              <w:ind w:left="108"/>
              <w:rPr>
                <w:spacing w:val="-1"/>
                <w:sz w:val="13"/>
                <w:szCs w:val="18"/>
                <w:lang w:eastAsia="zh-CN"/>
              </w:rPr>
            </w:pPr>
            <w:r>
              <w:rPr>
                <w:spacing w:val="-1"/>
                <w:sz w:val="13"/>
                <w:szCs w:val="18"/>
                <w:lang w:eastAsia="zh-CN"/>
              </w:rPr>
              <w:t>接触网带电部分至机车车辆或装载货物的间隙</w:t>
            </w:r>
          </w:p>
          <w:p w14:paraId="62CFCFF6">
            <w:pPr>
              <w:ind w:left="108"/>
              <w:rPr>
                <w:sz w:val="13"/>
                <w:szCs w:val="18"/>
                <w:lang w:eastAsia="zh-CN"/>
              </w:rPr>
            </w:pPr>
            <w:r>
              <w:rPr>
                <w:sz w:val="13"/>
                <w:szCs w:val="13"/>
                <w:lang w:eastAsia="zh-CN"/>
              </w:rPr>
              <w:t>Gap between live part of catenary and rolling stock or loaded goods</w:t>
            </w:r>
          </w:p>
        </w:tc>
        <w:tc>
          <w:tcPr>
            <w:tcW w:w="1316" w:type="dxa"/>
          </w:tcPr>
          <w:p w14:paraId="72065F6C">
            <w:pPr>
              <w:spacing w:before="45"/>
              <w:jc w:val="center"/>
              <w:rPr>
                <w:sz w:val="13"/>
                <w:szCs w:val="18"/>
              </w:rPr>
            </w:pPr>
            <w:r>
              <w:rPr>
                <w:spacing w:val="-5"/>
                <w:sz w:val="13"/>
                <w:szCs w:val="18"/>
              </w:rPr>
              <w:t>350</w:t>
            </w:r>
          </w:p>
        </w:tc>
      </w:tr>
      <w:tr w14:paraId="6F6A25F5">
        <w:trPr>
          <w:trHeight w:val="319" w:hRule="atLeast"/>
        </w:trPr>
        <w:tc>
          <w:tcPr>
            <w:tcW w:w="920" w:type="dxa"/>
          </w:tcPr>
          <w:p w14:paraId="065C3C3E">
            <w:pPr>
              <w:spacing w:before="44"/>
              <w:jc w:val="center"/>
              <w:rPr>
                <w:sz w:val="13"/>
                <w:szCs w:val="18"/>
              </w:rPr>
            </w:pPr>
            <w:r>
              <w:rPr>
                <w:sz w:val="13"/>
                <w:szCs w:val="18"/>
              </w:rPr>
              <w:t>3</w:t>
            </w:r>
          </w:p>
        </w:tc>
        <w:tc>
          <w:tcPr>
            <w:tcW w:w="6280" w:type="dxa"/>
          </w:tcPr>
          <w:p w14:paraId="0EE8DCB3">
            <w:pPr>
              <w:spacing w:before="44"/>
              <w:ind w:left="108"/>
              <w:rPr>
                <w:spacing w:val="-1"/>
                <w:sz w:val="13"/>
                <w:szCs w:val="18"/>
                <w:lang w:eastAsia="zh-CN"/>
              </w:rPr>
            </w:pPr>
            <w:r>
              <w:rPr>
                <w:spacing w:val="-1"/>
                <w:sz w:val="13"/>
                <w:szCs w:val="18"/>
                <w:lang w:eastAsia="zh-CN"/>
              </w:rPr>
              <w:t>接触线、承力索、供电线等带电部分至跨线建筑物间隙</w:t>
            </w:r>
          </w:p>
          <w:p w14:paraId="0B5CBE86">
            <w:pPr>
              <w:ind w:left="108"/>
              <w:rPr>
                <w:sz w:val="13"/>
                <w:szCs w:val="18"/>
                <w:lang w:eastAsia="zh-CN"/>
              </w:rPr>
            </w:pPr>
            <w:r>
              <w:rPr>
                <w:sz w:val="13"/>
                <w:szCs w:val="13"/>
                <w:lang w:eastAsia="zh-CN"/>
              </w:rPr>
              <w:t>Gap between live parts such as contact lines, load-bearing cables and power supply lines and cross-line buildings</w:t>
            </w:r>
          </w:p>
        </w:tc>
        <w:tc>
          <w:tcPr>
            <w:tcW w:w="1316" w:type="dxa"/>
          </w:tcPr>
          <w:p w14:paraId="76C5E6D2">
            <w:pPr>
              <w:spacing w:before="44"/>
              <w:jc w:val="center"/>
              <w:rPr>
                <w:sz w:val="13"/>
                <w:szCs w:val="18"/>
              </w:rPr>
            </w:pPr>
            <w:r>
              <w:rPr>
                <w:spacing w:val="-5"/>
                <w:sz w:val="13"/>
                <w:szCs w:val="18"/>
              </w:rPr>
              <w:t>500</w:t>
            </w:r>
          </w:p>
        </w:tc>
      </w:tr>
      <w:tr w14:paraId="01805E76">
        <w:trPr>
          <w:trHeight w:val="318" w:hRule="atLeast"/>
        </w:trPr>
        <w:tc>
          <w:tcPr>
            <w:tcW w:w="920" w:type="dxa"/>
          </w:tcPr>
          <w:p w14:paraId="44CC2007">
            <w:pPr>
              <w:spacing w:before="44"/>
              <w:jc w:val="center"/>
              <w:rPr>
                <w:sz w:val="13"/>
                <w:szCs w:val="18"/>
              </w:rPr>
            </w:pPr>
            <w:r>
              <w:rPr>
                <w:sz w:val="13"/>
                <w:szCs w:val="18"/>
              </w:rPr>
              <w:t>4</w:t>
            </w:r>
          </w:p>
        </w:tc>
        <w:tc>
          <w:tcPr>
            <w:tcW w:w="6280" w:type="dxa"/>
          </w:tcPr>
          <w:p w14:paraId="21CEF24F">
            <w:pPr>
              <w:spacing w:before="44"/>
              <w:ind w:left="108"/>
              <w:rPr>
                <w:spacing w:val="-1"/>
                <w:sz w:val="13"/>
                <w:szCs w:val="18"/>
                <w:lang w:eastAsia="zh-CN"/>
              </w:rPr>
            </w:pPr>
            <w:r>
              <w:rPr>
                <w:spacing w:val="-1"/>
                <w:sz w:val="13"/>
                <w:szCs w:val="18"/>
                <w:lang w:eastAsia="zh-CN"/>
              </w:rPr>
              <w:t>受电弓振动至极限位置和导线被抬高的最高位置距接地体的瞬间间隙</w:t>
            </w:r>
          </w:p>
          <w:p w14:paraId="64F33F36">
            <w:pPr>
              <w:ind w:left="108"/>
              <w:rPr>
                <w:sz w:val="13"/>
                <w:szCs w:val="18"/>
                <w:lang w:eastAsia="zh-CN"/>
              </w:rPr>
            </w:pPr>
            <w:r>
              <w:rPr>
                <w:sz w:val="13"/>
                <w:szCs w:val="13"/>
                <w:lang w:eastAsia="zh-CN"/>
              </w:rPr>
              <w:t>Instantaneous gap between the pantograph vibration to the limit position and the highest position where the conductor is raised and the grounding body</w:t>
            </w:r>
          </w:p>
        </w:tc>
        <w:tc>
          <w:tcPr>
            <w:tcW w:w="1316" w:type="dxa"/>
          </w:tcPr>
          <w:p w14:paraId="7B5CCA56">
            <w:pPr>
              <w:spacing w:before="44"/>
              <w:jc w:val="center"/>
              <w:rPr>
                <w:sz w:val="13"/>
                <w:szCs w:val="18"/>
              </w:rPr>
            </w:pPr>
            <w:r>
              <w:rPr>
                <w:spacing w:val="-5"/>
                <w:sz w:val="13"/>
                <w:szCs w:val="18"/>
              </w:rPr>
              <w:t>200</w:t>
            </w:r>
          </w:p>
        </w:tc>
      </w:tr>
      <w:tr w14:paraId="05EEC540">
        <w:trPr>
          <w:trHeight w:val="319" w:hRule="atLeast"/>
        </w:trPr>
        <w:tc>
          <w:tcPr>
            <w:tcW w:w="920" w:type="dxa"/>
          </w:tcPr>
          <w:p w14:paraId="4CE1902B">
            <w:pPr>
              <w:spacing w:before="44"/>
              <w:jc w:val="center"/>
              <w:rPr>
                <w:sz w:val="13"/>
                <w:szCs w:val="18"/>
              </w:rPr>
            </w:pPr>
            <w:r>
              <w:rPr>
                <w:sz w:val="13"/>
                <w:szCs w:val="18"/>
              </w:rPr>
              <w:t>5</w:t>
            </w:r>
          </w:p>
        </w:tc>
        <w:tc>
          <w:tcPr>
            <w:tcW w:w="6280" w:type="dxa"/>
          </w:tcPr>
          <w:p w14:paraId="6039B054">
            <w:pPr>
              <w:spacing w:before="44"/>
              <w:ind w:left="108"/>
              <w:rPr>
                <w:spacing w:val="-3"/>
                <w:sz w:val="13"/>
                <w:szCs w:val="18"/>
                <w:lang w:eastAsia="zh-CN"/>
              </w:rPr>
            </w:pPr>
            <w:r>
              <w:rPr>
                <w:sz w:val="13"/>
                <w:szCs w:val="18"/>
                <w:lang w:eastAsia="zh-CN"/>
              </w:rPr>
              <w:t>25kV</w:t>
            </w:r>
            <w:r>
              <w:rPr>
                <w:spacing w:val="-3"/>
                <w:sz w:val="13"/>
                <w:szCs w:val="18"/>
                <w:lang w:eastAsia="zh-CN"/>
              </w:rPr>
              <w:t xml:space="preserve"> 带电绝缘子接地侧裙边距接地体间隙</w:t>
            </w:r>
          </w:p>
          <w:p w14:paraId="4A528EDD">
            <w:pPr>
              <w:ind w:left="108"/>
              <w:rPr>
                <w:sz w:val="13"/>
                <w:szCs w:val="18"/>
                <w:lang w:eastAsia="zh-CN"/>
              </w:rPr>
            </w:pPr>
            <w:r>
              <w:rPr>
                <w:sz w:val="13"/>
                <w:szCs w:val="13"/>
                <w:lang w:eastAsia="zh-CN"/>
              </w:rPr>
              <w:t>Gap between skirt and grounding body of grounding side of 25kV live insulator</w:t>
            </w:r>
          </w:p>
        </w:tc>
        <w:tc>
          <w:tcPr>
            <w:tcW w:w="1316" w:type="dxa"/>
          </w:tcPr>
          <w:p w14:paraId="7653E61B">
            <w:pPr>
              <w:spacing w:before="44"/>
              <w:jc w:val="center"/>
              <w:rPr>
                <w:sz w:val="13"/>
                <w:szCs w:val="18"/>
              </w:rPr>
            </w:pPr>
            <w:r>
              <w:rPr>
                <w:spacing w:val="-5"/>
                <w:sz w:val="13"/>
                <w:szCs w:val="18"/>
              </w:rPr>
              <w:t>100</w:t>
            </w:r>
          </w:p>
        </w:tc>
      </w:tr>
      <w:tr w14:paraId="6A69291F">
        <w:trPr>
          <w:trHeight w:val="318" w:hRule="atLeast"/>
        </w:trPr>
        <w:tc>
          <w:tcPr>
            <w:tcW w:w="920" w:type="dxa"/>
          </w:tcPr>
          <w:p w14:paraId="1CDBCB82">
            <w:pPr>
              <w:spacing w:before="44"/>
              <w:jc w:val="center"/>
              <w:rPr>
                <w:sz w:val="13"/>
                <w:szCs w:val="18"/>
              </w:rPr>
            </w:pPr>
            <w:r>
              <w:rPr>
                <w:sz w:val="13"/>
                <w:szCs w:val="18"/>
              </w:rPr>
              <w:t>6</w:t>
            </w:r>
          </w:p>
        </w:tc>
        <w:tc>
          <w:tcPr>
            <w:tcW w:w="6280" w:type="dxa"/>
          </w:tcPr>
          <w:p w14:paraId="7549944C">
            <w:pPr>
              <w:spacing w:before="44"/>
              <w:ind w:left="108"/>
              <w:rPr>
                <w:spacing w:val="-12"/>
                <w:sz w:val="13"/>
                <w:szCs w:val="18"/>
                <w:lang w:eastAsia="zh-CN"/>
              </w:rPr>
            </w:pPr>
            <w:r>
              <w:rPr>
                <w:spacing w:val="-2"/>
                <w:sz w:val="13"/>
                <w:szCs w:val="18"/>
                <w:lang w:eastAsia="zh-CN"/>
              </w:rPr>
              <w:t>43.3kV</w:t>
            </w:r>
            <w:r>
              <w:rPr>
                <w:spacing w:val="-6"/>
                <w:sz w:val="13"/>
                <w:szCs w:val="18"/>
                <w:lang w:eastAsia="zh-CN"/>
              </w:rPr>
              <w:t xml:space="preserve"> 绝缘间隙</w:t>
            </w:r>
            <w:r>
              <w:rPr>
                <w:spacing w:val="-2"/>
                <w:sz w:val="13"/>
                <w:szCs w:val="18"/>
                <w:lang w:eastAsia="zh-CN"/>
              </w:rPr>
              <w:t>（关节式分相</w:t>
            </w:r>
            <w:r>
              <w:rPr>
                <w:spacing w:val="-12"/>
                <w:sz w:val="13"/>
                <w:szCs w:val="18"/>
                <w:lang w:eastAsia="zh-CN"/>
              </w:rPr>
              <w:t>）</w:t>
            </w:r>
          </w:p>
          <w:p w14:paraId="030167F2">
            <w:pPr>
              <w:ind w:left="108"/>
              <w:rPr>
                <w:sz w:val="13"/>
                <w:szCs w:val="18"/>
                <w:lang w:eastAsia="zh-CN"/>
              </w:rPr>
            </w:pPr>
            <w:r>
              <w:rPr>
                <w:sz w:val="13"/>
                <w:szCs w:val="13"/>
                <w:lang w:eastAsia="zh-CN"/>
              </w:rPr>
              <w:t>43.3 kV Insulation Gap (Articulated Phase Separation)</w:t>
            </w:r>
          </w:p>
        </w:tc>
        <w:tc>
          <w:tcPr>
            <w:tcW w:w="1316" w:type="dxa"/>
          </w:tcPr>
          <w:p w14:paraId="2DCD36FC">
            <w:pPr>
              <w:spacing w:before="44"/>
              <w:jc w:val="center"/>
              <w:rPr>
                <w:sz w:val="13"/>
                <w:szCs w:val="18"/>
              </w:rPr>
            </w:pPr>
            <w:r>
              <w:rPr>
                <w:spacing w:val="-5"/>
                <w:sz w:val="13"/>
                <w:szCs w:val="18"/>
              </w:rPr>
              <w:t>400</w:t>
            </w:r>
          </w:p>
        </w:tc>
      </w:tr>
    </w:tbl>
    <w:p w14:paraId="239DFE52">
      <w:pPr>
        <w:spacing w:before="126"/>
        <w:ind w:left="222"/>
        <w:rPr>
          <w:spacing w:val="-6"/>
          <w:sz w:val="13"/>
          <w:szCs w:val="18"/>
          <w:lang w:eastAsia="zh-CN"/>
        </w:rPr>
      </w:pPr>
      <w:r>
        <w:rPr>
          <w:spacing w:val="-2"/>
          <w:sz w:val="13"/>
          <w:szCs w:val="18"/>
          <w:lang w:eastAsia="zh-CN"/>
        </w:rPr>
        <w:t>注：1</w:t>
      </w:r>
      <w:r>
        <w:rPr>
          <w:spacing w:val="-4"/>
          <w:sz w:val="13"/>
          <w:szCs w:val="18"/>
          <w:lang w:eastAsia="zh-CN"/>
        </w:rPr>
        <w:t xml:space="preserve">.当海拔高度超过 </w:t>
      </w:r>
      <w:r>
        <w:rPr>
          <w:spacing w:val="-2"/>
          <w:sz w:val="13"/>
          <w:szCs w:val="18"/>
          <w:lang w:eastAsia="zh-CN"/>
        </w:rPr>
        <w:t>1000m</w:t>
      </w:r>
      <w:r>
        <w:rPr>
          <w:spacing w:val="-6"/>
          <w:sz w:val="13"/>
          <w:szCs w:val="18"/>
          <w:lang w:eastAsia="zh-CN"/>
        </w:rPr>
        <w:t xml:space="preserve"> 时，上述距离应按海拔修正系数进行修正。</w:t>
      </w:r>
    </w:p>
    <w:p w14:paraId="6714EE2E">
      <w:pPr>
        <w:ind w:left="222"/>
        <w:rPr>
          <w:sz w:val="13"/>
          <w:szCs w:val="18"/>
          <w:lang w:eastAsia="zh-CN"/>
        </w:rPr>
      </w:pPr>
      <w:r>
        <w:rPr>
          <w:sz w:val="13"/>
          <w:szCs w:val="18"/>
          <w:lang w:eastAsia="zh-CN"/>
        </w:rPr>
        <w:t>Note:</w:t>
      </w:r>
      <w:r>
        <w:rPr>
          <w:sz w:val="13"/>
          <w:szCs w:val="13"/>
          <w:lang w:eastAsia="zh-CN"/>
        </w:rPr>
        <w:t xml:space="preserve"> 1. When the altitude exceeds 1000m, the above distance should be corrected according to the altitude correction coefficient.</w:t>
      </w:r>
    </w:p>
    <w:p w14:paraId="192D5CB5">
      <w:pPr>
        <w:spacing w:before="5"/>
        <w:rPr>
          <w:sz w:val="15"/>
          <w:szCs w:val="16"/>
          <w:lang w:eastAsia="zh-CN"/>
        </w:rPr>
      </w:pPr>
    </w:p>
    <w:p w14:paraId="7EC9FF25">
      <w:pPr>
        <w:spacing w:before="1"/>
        <w:ind w:left="582"/>
        <w:rPr>
          <w:spacing w:val="-10"/>
          <w:sz w:val="13"/>
          <w:szCs w:val="18"/>
          <w:lang w:eastAsia="zh-CN"/>
        </w:rPr>
      </w:pPr>
      <w:r>
        <w:rPr>
          <w:spacing w:val="-2"/>
          <w:sz w:val="13"/>
          <w:szCs w:val="18"/>
          <w:lang w:eastAsia="zh-CN"/>
        </w:rPr>
        <w:t>2</w:t>
      </w:r>
      <w:r>
        <w:rPr>
          <w:spacing w:val="-16"/>
          <w:sz w:val="13"/>
          <w:szCs w:val="18"/>
          <w:lang w:eastAsia="zh-CN"/>
        </w:rPr>
        <w:t xml:space="preserve">.回流线、保护线、架空地线、架空避雷线距固定接地体或桥梁及隧道壁的正常情况下最小距离 </w:t>
      </w:r>
      <w:r>
        <w:rPr>
          <w:spacing w:val="-2"/>
          <w:sz w:val="13"/>
          <w:szCs w:val="18"/>
          <w:lang w:eastAsia="zh-CN"/>
        </w:rPr>
        <w:t>150mm</w:t>
      </w:r>
      <w:r>
        <w:rPr>
          <w:spacing w:val="-10"/>
          <w:sz w:val="13"/>
          <w:szCs w:val="18"/>
          <w:lang w:eastAsia="zh-CN"/>
        </w:rPr>
        <w:t>。</w:t>
      </w:r>
    </w:p>
    <w:p w14:paraId="0F4EFB91">
      <w:pPr>
        <w:ind w:left="582"/>
        <w:rPr>
          <w:sz w:val="13"/>
          <w:szCs w:val="18"/>
          <w:lang w:eastAsia="zh-CN"/>
        </w:rPr>
      </w:pPr>
      <w:r>
        <w:rPr>
          <w:sz w:val="13"/>
          <w:szCs w:val="13"/>
          <w:lang w:eastAsia="zh-CN"/>
        </w:rPr>
        <w:t>2. The minimum distance between return line, protection line, overhead ground wire and overhead lightning protection line and fixed grounding body or bridge and tunnel wall under normal conditions is 150mm.</w:t>
      </w:r>
    </w:p>
    <w:p w14:paraId="08EFEC59">
      <w:pPr>
        <w:spacing w:before="8"/>
        <w:rPr>
          <w:sz w:val="13"/>
          <w:szCs w:val="16"/>
          <w:lang w:eastAsia="zh-CN"/>
        </w:rPr>
      </w:pPr>
    </w:p>
    <w:p w14:paraId="09E62F22">
      <w:pPr>
        <w:ind w:left="642"/>
        <w:rPr>
          <w:spacing w:val="-4"/>
          <w:w w:val="95"/>
          <w:sz w:val="16"/>
          <w:szCs w:val="16"/>
        </w:rPr>
      </w:pPr>
      <w:r>
        <w:rPr>
          <w:w w:val="95"/>
          <w:sz w:val="16"/>
          <w:szCs w:val="16"/>
        </w:rPr>
        <w:t>290</w:t>
      </w:r>
      <w:r>
        <w:rPr>
          <w:spacing w:val="-4"/>
          <w:w w:val="95"/>
          <w:sz w:val="16"/>
          <w:szCs w:val="16"/>
        </w:rPr>
        <w:t>．防雷</w:t>
      </w:r>
    </w:p>
    <w:p w14:paraId="284FC91A">
      <w:pPr>
        <w:ind w:left="642"/>
        <w:rPr>
          <w:sz w:val="16"/>
          <w:szCs w:val="16"/>
        </w:rPr>
      </w:pPr>
      <w:r>
        <w:rPr>
          <w:sz w:val="16"/>
          <w:szCs w:val="16"/>
        </w:rPr>
        <w:t>290. Lightning protection</w:t>
      </w:r>
    </w:p>
    <w:p w14:paraId="54306B7F">
      <w:pPr>
        <w:spacing w:before="4"/>
        <w:rPr>
          <w:sz w:val="11"/>
          <w:szCs w:val="16"/>
        </w:rPr>
      </w:pPr>
    </w:p>
    <w:p w14:paraId="2ADE07BF">
      <w:pPr>
        <w:numPr>
          <w:ilvl w:val="0"/>
          <w:numId w:val="161"/>
        </w:numPr>
        <w:tabs>
          <w:tab w:val="left" w:pos="960"/>
        </w:tabs>
        <w:ind w:hanging="318"/>
        <w:rPr>
          <w:spacing w:val="-1"/>
          <w:w w:val="95"/>
          <w:sz w:val="16"/>
          <w:szCs w:val="18"/>
          <w:lang w:eastAsia="zh-CN"/>
        </w:rPr>
      </w:pPr>
      <w:r>
        <w:rPr>
          <w:spacing w:val="-1"/>
          <w:w w:val="95"/>
          <w:sz w:val="16"/>
          <w:szCs w:val="18"/>
          <w:lang w:eastAsia="zh-CN"/>
        </w:rPr>
        <w:t>接触网防雷装置通常由避雷线或避雷器、引下线和接地装置组成。</w:t>
      </w:r>
    </w:p>
    <w:p w14:paraId="4E442262">
      <w:pPr>
        <w:tabs>
          <w:tab w:val="left" w:pos="960"/>
        </w:tabs>
        <w:ind w:left="959"/>
        <w:rPr>
          <w:sz w:val="16"/>
          <w:szCs w:val="18"/>
          <w:lang w:eastAsia="zh-CN"/>
        </w:rPr>
      </w:pPr>
      <w:r>
        <w:rPr>
          <w:sz w:val="16"/>
          <w:szCs w:val="16"/>
          <w:lang w:eastAsia="zh-CN"/>
        </w:rPr>
        <w:t>The lightning protection device of catenary is usually composed of lightning conductor or arrester, down lead and grounding device.</w:t>
      </w:r>
    </w:p>
    <w:p w14:paraId="0D1F5B2B">
      <w:pPr>
        <w:spacing w:before="11"/>
        <w:rPr>
          <w:sz w:val="10"/>
          <w:szCs w:val="16"/>
          <w:lang w:eastAsia="zh-CN"/>
        </w:rPr>
      </w:pPr>
    </w:p>
    <w:p w14:paraId="01211EE5">
      <w:pPr>
        <w:spacing w:before="1" w:line="424" w:lineRule="auto"/>
        <w:ind w:left="222" w:right="222" w:firstLine="420"/>
        <w:rPr>
          <w:spacing w:val="-1"/>
          <w:w w:val="99"/>
          <w:sz w:val="16"/>
          <w:szCs w:val="16"/>
          <w:lang w:eastAsia="zh-CN"/>
        </w:rPr>
      </w:pPr>
      <w:r>
        <w:rPr>
          <w:spacing w:val="-3"/>
          <w:w w:val="99"/>
          <w:sz w:val="16"/>
          <w:szCs w:val="16"/>
          <w:lang w:eastAsia="zh-CN"/>
        </w:rPr>
        <w:t>避雷器引下线应直接从避雷线</w:t>
      </w:r>
      <w:r>
        <w:rPr>
          <w:spacing w:val="2"/>
          <w:w w:val="99"/>
          <w:sz w:val="16"/>
          <w:szCs w:val="16"/>
          <w:lang w:eastAsia="zh-CN"/>
        </w:rPr>
        <w:t>（</w:t>
      </w:r>
      <w:r>
        <w:rPr>
          <w:spacing w:val="-1"/>
          <w:w w:val="99"/>
          <w:sz w:val="16"/>
          <w:szCs w:val="16"/>
          <w:lang w:eastAsia="zh-CN"/>
        </w:rPr>
        <w:t>避雷器</w:t>
      </w:r>
      <w:r>
        <w:rPr>
          <w:spacing w:val="-17"/>
          <w:w w:val="99"/>
          <w:sz w:val="16"/>
          <w:szCs w:val="16"/>
          <w:lang w:eastAsia="zh-CN"/>
        </w:rPr>
        <w:t>）</w:t>
      </w:r>
      <w:r>
        <w:rPr>
          <w:spacing w:val="-7"/>
          <w:w w:val="99"/>
          <w:sz w:val="16"/>
          <w:szCs w:val="16"/>
          <w:lang w:eastAsia="zh-CN"/>
        </w:rPr>
        <w:t>连续、完整、最短距离的引下并可靠接地。引</w:t>
      </w:r>
      <w:r>
        <w:rPr>
          <w:spacing w:val="-1"/>
          <w:w w:val="99"/>
          <w:sz w:val="16"/>
          <w:szCs w:val="16"/>
          <w:lang w:eastAsia="zh-CN"/>
        </w:rPr>
        <w:t>下线的材质、结构和最小截面应满足雷电流强度检算并不小于避雷线的铜当量载流截面。</w:t>
      </w:r>
    </w:p>
    <w:p w14:paraId="0E908FD0">
      <w:pPr>
        <w:ind w:left="222" w:right="222" w:firstLine="420"/>
        <w:rPr>
          <w:sz w:val="16"/>
          <w:szCs w:val="16"/>
          <w:lang w:eastAsia="zh-CN"/>
        </w:rPr>
      </w:pPr>
      <w:r>
        <w:rPr>
          <w:sz w:val="16"/>
          <w:szCs w:val="16"/>
          <w:lang w:eastAsia="zh-CN"/>
        </w:rPr>
        <w:t>Lightning arrester down lead should be directly from the lightning arrester (lightning arrester) continuous, complete, the shortest distance down and reliable grounding. The material, structure and minimum cross-section of the down lead should meet the lightning current strength check and not less than the copper equivalent current-carrying cross-section of the lightning conductor.</w:t>
      </w:r>
    </w:p>
    <w:p w14:paraId="3FEE5842">
      <w:pPr>
        <w:spacing w:line="424" w:lineRule="auto"/>
        <w:rPr>
          <w:sz w:val="18"/>
          <w:szCs w:val="18"/>
          <w:lang w:eastAsia="zh-CN"/>
        </w:rPr>
        <w:sectPr>
          <w:pgSz w:w="11910" w:h="16840"/>
          <w:pgMar w:top="1480" w:right="1580" w:bottom="1380" w:left="1580" w:header="0" w:footer="1183" w:gutter="0"/>
          <w:cols w:space="720" w:num="1"/>
        </w:sectPr>
      </w:pPr>
    </w:p>
    <w:p w14:paraId="502E51C9">
      <w:pPr>
        <w:spacing w:before="45"/>
        <w:ind w:left="642"/>
        <w:rPr>
          <w:spacing w:val="-1"/>
          <w:w w:val="95"/>
          <w:sz w:val="21"/>
          <w:szCs w:val="21"/>
          <w:lang w:eastAsia="zh-CN"/>
        </w:rPr>
      </w:pPr>
      <w:r>
        <w:rPr>
          <w:spacing w:val="-1"/>
          <w:w w:val="95"/>
          <w:sz w:val="21"/>
          <w:szCs w:val="21"/>
          <w:lang w:eastAsia="zh-CN"/>
        </w:rPr>
        <w:t>接地装置应状态良好，接地极、接地线的敷设和焊接应满足设计要求。</w:t>
      </w:r>
    </w:p>
    <w:p w14:paraId="59231C5D">
      <w:pPr>
        <w:ind w:left="642"/>
        <w:rPr>
          <w:sz w:val="21"/>
          <w:szCs w:val="21"/>
          <w:lang w:eastAsia="zh-CN"/>
        </w:rPr>
      </w:pPr>
      <w:r>
        <w:rPr>
          <w:sz w:val="21"/>
          <w:szCs w:val="21"/>
          <w:lang w:eastAsia="zh-CN"/>
        </w:rPr>
        <w:t>The grounding device shall be in good condition, and the laying and welding of grounding electrode and grounding wire shall meet the design requirements.</w:t>
      </w:r>
    </w:p>
    <w:p w14:paraId="5C6A2BBD">
      <w:pPr>
        <w:spacing w:before="5"/>
        <w:rPr>
          <w:sz w:val="16"/>
          <w:szCs w:val="21"/>
          <w:lang w:eastAsia="zh-CN"/>
        </w:rPr>
      </w:pPr>
    </w:p>
    <w:p w14:paraId="74048CAC">
      <w:pPr>
        <w:numPr>
          <w:ilvl w:val="0"/>
          <w:numId w:val="161"/>
        </w:numPr>
        <w:tabs>
          <w:tab w:val="left" w:pos="960"/>
        </w:tabs>
        <w:spacing w:before="1" w:line="427" w:lineRule="auto"/>
        <w:ind w:left="222" w:right="222" w:firstLine="420"/>
        <w:rPr>
          <w:spacing w:val="-1"/>
          <w:w w:val="99"/>
          <w:sz w:val="21"/>
          <w:lang w:eastAsia="zh-CN"/>
        </w:rPr>
      </w:pPr>
      <w:r>
        <w:rPr>
          <w:spacing w:val="-1"/>
          <w:w w:val="99"/>
          <w:sz w:val="21"/>
          <w:lang w:eastAsia="zh-CN"/>
        </w:rPr>
        <w:t>防雷装置接地电阻超标时，应分析原因并采取措施，必要时进行开挖检查。雷电活动强烈的地区，应增加防雷装置的检查次数。</w:t>
      </w:r>
    </w:p>
    <w:p w14:paraId="2F692203">
      <w:pPr>
        <w:tabs>
          <w:tab w:val="left" w:pos="960"/>
        </w:tabs>
        <w:ind w:left="222" w:right="222"/>
        <w:rPr>
          <w:sz w:val="21"/>
          <w:lang w:eastAsia="zh-CN"/>
        </w:rPr>
      </w:pPr>
      <w:r>
        <w:rPr>
          <w:sz w:val="21"/>
          <w:szCs w:val="21"/>
          <w:lang w:eastAsia="zh-CN"/>
        </w:rPr>
        <w:t>When the grounding resistance of lightning protection device exceeds the standard, the reasons should be analyzed and measures should be taken, and excavation inspection should be carried out when necessary. In areas with strong lightning activity, the inspection times of lightning protection devices should be increased.</w:t>
      </w:r>
    </w:p>
    <w:p w14:paraId="0A9928DD">
      <w:pPr>
        <w:numPr>
          <w:ilvl w:val="0"/>
          <w:numId w:val="161"/>
        </w:numPr>
        <w:tabs>
          <w:tab w:val="left" w:pos="960"/>
        </w:tabs>
        <w:spacing w:line="427" w:lineRule="auto"/>
        <w:ind w:left="642" w:right="222" w:firstLine="0"/>
        <w:rPr>
          <w:spacing w:val="-2"/>
          <w:w w:val="95"/>
          <w:sz w:val="21"/>
          <w:lang w:eastAsia="zh-CN"/>
        </w:rPr>
      </w:pPr>
      <w:r>
        <w:rPr>
          <w:spacing w:val="-2"/>
          <w:sz w:val="21"/>
          <w:lang w:eastAsia="zh-CN"/>
        </w:rPr>
        <w:t xml:space="preserve">雷害发生后，应及时调查雷害具体原因和后果损失，总结分析，提出改进措施。 </w:t>
      </w:r>
      <w:r>
        <w:rPr>
          <w:spacing w:val="-2"/>
          <w:w w:val="95"/>
          <w:sz w:val="21"/>
          <w:lang w:eastAsia="zh-CN"/>
        </w:rPr>
        <w:t>(4)接触网单独设置的防雷接地体（极）在贯通地线上的接入点与其他设备在贯通地线</w:t>
      </w:r>
    </w:p>
    <w:p w14:paraId="24D2CEFF">
      <w:pPr>
        <w:tabs>
          <w:tab w:val="left" w:pos="960"/>
        </w:tabs>
        <w:ind w:left="642" w:right="222"/>
        <w:rPr>
          <w:sz w:val="21"/>
          <w:lang w:eastAsia="zh-CN"/>
        </w:rPr>
      </w:pPr>
      <w:r>
        <w:rPr>
          <w:sz w:val="21"/>
          <w:szCs w:val="21"/>
          <w:lang w:eastAsia="zh-CN"/>
        </w:rPr>
        <w:t>After the occurrence of lightning damage, the specific causes and consequences of lightning damage should be investigated in time, summarized and analyzed, and improvement measures should be put forward. (4) The access point of the lightning protection grounding body (pole) set separately in the catenary on the through ground wire is connected with other equipment on the through ground wire</w:t>
      </w:r>
    </w:p>
    <w:p w14:paraId="6A0FF992">
      <w:pPr>
        <w:spacing w:line="427" w:lineRule="auto"/>
        <w:ind w:left="642" w:right="5516" w:hanging="420"/>
        <w:rPr>
          <w:spacing w:val="-2"/>
          <w:sz w:val="21"/>
          <w:szCs w:val="21"/>
          <w:lang w:eastAsia="zh-CN"/>
        </w:rPr>
      </w:pPr>
      <w:r>
        <w:rPr>
          <w:spacing w:val="-3"/>
          <w:sz w:val="21"/>
          <w:szCs w:val="21"/>
          <w:lang w:eastAsia="zh-CN"/>
        </w:rPr>
        <w:t xml:space="preserve">上的接入点间距不应小于 </w:t>
      </w:r>
      <w:r>
        <w:rPr>
          <w:rFonts w:ascii="Calibri" w:eastAsia="Calibri"/>
          <w:sz w:val="21"/>
          <w:szCs w:val="21"/>
          <w:lang w:eastAsia="zh-CN"/>
        </w:rPr>
        <w:t>15m</w:t>
      </w:r>
      <w:r>
        <w:rPr>
          <w:sz w:val="21"/>
          <w:szCs w:val="21"/>
          <w:lang w:eastAsia="zh-CN"/>
        </w:rPr>
        <w:t xml:space="preserve">。 </w:t>
      </w:r>
      <w:r>
        <w:rPr>
          <w:spacing w:val="-2"/>
          <w:sz w:val="21"/>
          <w:szCs w:val="21"/>
          <w:lang w:eastAsia="zh-CN"/>
        </w:rPr>
        <w:t>291．接地</w:t>
      </w:r>
    </w:p>
    <w:p w14:paraId="653A55B6">
      <w:pPr>
        <w:ind w:left="642" w:right="5516" w:hanging="420"/>
        <w:rPr>
          <w:sz w:val="21"/>
          <w:szCs w:val="21"/>
          <w:lang w:eastAsia="zh-CN"/>
        </w:rPr>
      </w:pPr>
      <w:r>
        <w:rPr>
          <w:sz w:val="21"/>
          <w:szCs w:val="21"/>
          <w:lang w:eastAsia="zh-CN"/>
        </w:rPr>
        <w:t>The distance between access points on should not be less than 15m. 291. Grounding</w:t>
      </w:r>
    </w:p>
    <w:p w14:paraId="79D7A325">
      <w:pPr>
        <w:spacing w:line="427" w:lineRule="auto"/>
        <w:ind w:left="222" w:right="222" w:firstLine="420"/>
        <w:rPr>
          <w:sz w:val="21"/>
          <w:szCs w:val="21"/>
          <w:lang w:eastAsia="zh-CN"/>
        </w:rPr>
      </w:pPr>
      <w:r>
        <w:rPr>
          <w:spacing w:val="-2"/>
          <w:sz w:val="21"/>
          <w:szCs w:val="21"/>
          <w:lang w:eastAsia="zh-CN"/>
        </w:rPr>
        <w:t>27.5kV</w:t>
      </w:r>
      <w:r>
        <w:rPr>
          <w:spacing w:val="-5"/>
          <w:sz w:val="21"/>
          <w:szCs w:val="21"/>
          <w:lang w:eastAsia="zh-CN"/>
        </w:rPr>
        <w:t xml:space="preserve"> 电缆、开关、避雷器、架空地线接地电阻值不应大于 </w:t>
      </w:r>
      <w:r>
        <w:rPr>
          <w:spacing w:val="-2"/>
          <w:sz w:val="21"/>
          <w:szCs w:val="21"/>
          <w:lang w:eastAsia="zh-CN"/>
        </w:rPr>
        <w:t>10</w:t>
      </w:r>
      <w:r>
        <w:rPr>
          <w:spacing w:val="-2"/>
          <w:sz w:val="21"/>
          <w:szCs w:val="21"/>
        </w:rPr>
        <w:t>Ω</w:t>
      </w:r>
      <w:r>
        <w:rPr>
          <w:spacing w:val="-2"/>
          <w:sz w:val="21"/>
          <w:szCs w:val="21"/>
          <w:lang w:eastAsia="zh-CN"/>
        </w:rPr>
        <w:t>，零散的接触网支柱</w:t>
      </w:r>
      <w:r>
        <w:rPr>
          <w:sz w:val="21"/>
          <w:szCs w:val="21"/>
          <w:lang w:eastAsia="zh-CN"/>
        </w:rPr>
        <w:t>接地电阻值不应大于 30</w:t>
      </w:r>
      <w:r>
        <w:rPr>
          <w:sz w:val="21"/>
          <w:szCs w:val="21"/>
        </w:rPr>
        <w:t>Ω</w:t>
      </w:r>
      <w:r>
        <w:rPr>
          <w:sz w:val="21"/>
          <w:szCs w:val="21"/>
          <w:lang w:eastAsia="zh-CN"/>
        </w:rPr>
        <w:t>。</w:t>
      </w:r>
    </w:p>
    <w:p w14:paraId="48531F97">
      <w:pPr>
        <w:ind w:left="222" w:right="222" w:firstLine="420"/>
        <w:rPr>
          <w:sz w:val="21"/>
          <w:szCs w:val="21"/>
          <w:lang w:eastAsia="zh-CN"/>
        </w:rPr>
      </w:pPr>
      <w:r>
        <w:rPr>
          <w:sz w:val="21"/>
          <w:szCs w:val="21"/>
          <w:lang w:eastAsia="zh-CN"/>
        </w:rPr>
        <w:t>The grounding resistance value of 27.5 kV cables, switches, lightning arresters and overhead ground wires shall not be greater than 10 Ω, and the grounding resistance value of scattered catenary struts shall not be greater than 30 Ω.</w:t>
      </w:r>
    </w:p>
    <w:p w14:paraId="0A58F1B4">
      <w:pPr>
        <w:spacing w:line="427" w:lineRule="auto"/>
        <w:rPr>
          <w:lang w:eastAsia="zh-CN"/>
        </w:rPr>
        <w:sectPr>
          <w:pgSz w:w="11910" w:h="16840"/>
          <w:pgMar w:top="1480" w:right="1580" w:bottom="1380" w:left="1580" w:header="0" w:footer="1183" w:gutter="0"/>
          <w:cols w:space="720" w:num="1"/>
        </w:sectPr>
      </w:pPr>
    </w:p>
    <w:p w14:paraId="1171220E">
      <w:pPr>
        <w:rPr>
          <w:sz w:val="15"/>
          <w:szCs w:val="16"/>
          <w:lang w:eastAsia="zh-CN"/>
        </w:rPr>
      </w:pPr>
    </w:p>
    <w:p w14:paraId="61147B02">
      <w:pPr>
        <w:rPr>
          <w:sz w:val="15"/>
          <w:szCs w:val="16"/>
          <w:lang w:eastAsia="zh-CN"/>
        </w:rPr>
      </w:pPr>
    </w:p>
    <w:p w14:paraId="44ABD76A">
      <w:pPr>
        <w:rPr>
          <w:sz w:val="15"/>
          <w:szCs w:val="16"/>
          <w:lang w:eastAsia="zh-CN"/>
        </w:rPr>
      </w:pPr>
    </w:p>
    <w:p w14:paraId="618D7694">
      <w:pPr>
        <w:spacing w:before="227"/>
        <w:ind w:left="6209" w:right="5911"/>
        <w:jc w:val="center"/>
        <w:outlineLvl w:val="1"/>
        <w:rPr>
          <w:b/>
          <w:bCs/>
          <w:spacing w:val="-5"/>
          <w:sz w:val="21"/>
          <w:szCs w:val="21"/>
          <w:lang w:eastAsia="zh-CN"/>
        </w:rPr>
      </w:pPr>
      <w:r>
        <w:rPr>
          <w:b/>
          <w:bCs/>
          <w:sz w:val="21"/>
          <w:szCs w:val="21"/>
          <w:lang w:eastAsia="zh-CN"/>
        </w:rPr>
        <w:t>第四部分</w:t>
      </w:r>
      <w:r>
        <w:rPr>
          <w:b/>
          <w:bCs/>
          <w:spacing w:val="50"/>
          <w:w w:val="150"/>
          <w:sz w:val="21"/>
          <w:szCs w:val="21"/>
          <w:lang w:eastAsia="zh-CN"/>
        </w:rPr>
        <w:t xml:space="preserve"> </w:t>
      </w:r>
      <w:r>
        <w:rPr>
          <w:b/>
          <w:bCs/>
          <w:spacing w:val="-5"/>
          <w:sz w:val="21"/>
          <w:szCs w:val="21"/>
          <w:lang w:eastAsia="zh-CN"/>
        </w:rPr>
        <w:t>附则</w:t>
      </w:r>
    </w:p>
    <w:p w14:paraId="06261F91">
      <w:pPr>
        <w:ind w:left="6209" w:right="5911"/>
        <w:jc w:val="center"/>
        <w:outlineLvl w:val="1"/>
        <w:rPr>
          <w:b/>
          <w:bCs/>
          <w:sz w:val="21"/>
          <w:szCs w:val="21"/>
          <w:lang w:eastAsia="zh-CN"/>
        </w:rPr>
      </w:pPr>
      <w:r>
        <w:rPr>
          <w:b/>
          <w:bCs/>
          <w:sz w:val="21"/>
          <w:szCs w:val="21"/>
          <w:lang w:eastAsia="zh-CN"/>
        </w:rPr>
        <w:t>Part IV Supplementary Provisions</w:t>
      </w:r>
    </w:p>
    <w:p w14:paraId="79DA7CB8">
      <w:pPr>
        <w:rPr>
          <w:b/>
          <w:sz w:val="21"/>
          <w:szCs w:val="16"/>
          <w:lang w:eastAsia="zh-CN"/>
        </w:rPr>
      </w:pPr>
    </w:p>
    <w:p w14:paraId="2E8DDE2D">
      <w:pPr>
        <w:rPr>
          <w:sz w:val="21"/>
          <w:szCs w:val="18"/>
          <w:lang w:eastAsia="zh-CN"/>
        </w:rPr>
        <w:sectPr>
          <w:footerReference r:id="rId18" w:type="default"/>
          <w:pgSz w:w="16840" w:h="11910" w:orient="landscape"/>
          <w:pgMar w:top="1100" w:right="1520" w:bottom="280" w:left="1220" w:header="0" w:footer="0" w:gutter="0"/>
          <w:cols w:space="720" w:num="1"/>
        </w:sectPr>
      </w:pPr>
    </w:p>
    <w:p w14:paraId="1FD2FF5A">
      <w:pPr>
        <w:spacing w:before="66"/>
        <w:ind w:left="220"/>
        <w:outlineLvl w:val="2"/>
        <w:rPr>
          <w:b/>
          <w:bCs/>
          <w:spacing w:val="-10"/>
          <w:sz w:val="20"/>
          <w:szCs w:val="20"/>
          <w:lang w:eastAsia="zh-CN"/>
        </w:rPr>
      </w:pPr>
      <w:r>
        <w:rPr>
          <w:b/>
          <w:bCs/>
          <w:sz w:val="20"/>
          <w:szCs w:val="20"/>
          <w:lang w:eastAsia="zh-CN"/>
        </w:rPr>
        <w:t>附件</w:t>
      </w:r>
      <w:r>
        <w:rPr>
          <w:b/>
          <w:bCs/>
          <w:spacing w:val="-61"/>
          <w:sz w:val="20"/>
          <w:szCs w:val="20"/>
          <w:lang w:eastAsia="zh-CN"/>
        </w:rPr>
        <w:t xml:space="preserve"> </w:t>
      </w:r>
      <w:r>
        <w:rPr>
          <w:b/>
          <w:bCs/>
          <w:sz w:val="20"/>
          <w:szCs w:val="20"/>
          <w:lang w:eastAsia="zh-CN"/>
        </w:rPr>
        <w:t>1</w:t>
      </w:r>
      <w:r>
        <w:rPr>
          <w:b/>
          <w:bCs/>
          <w:spacing w:val="46"/>
          <w:w w:val="150"/>
          <w:sz w:val="20"/>
          <w:szCs w:val="20"/>
          <w:lang w:eastAsia="zh-CN"/>
        </w:rPr>
        <w:t xml:space="preserve"> </w:t>
      </w:r>
      <w:r>
        <w:rPr>
          <w:b/>
          <w:bCs/>
          <w:sz w:val="20"/>
          <w:szCs w:val="20"/>
          <w:lang w:eastAsia="zh-CN"/>
        </w:rPr>
        <w:t>作业命令记</w:t>
      </w:r>
      <w:r>
        <w:rPr>
          <w:b/>
          <w:bCs/>
          <w:spacing w:val="-10"/>
          <w:sz w:val="20"/>
          <w:szCs w:val="20"/>
          <w:lang w:eastAsia="zh-CN"/>
        </w:rPr>
        <w:t>录</w:t>
      </w:r>
    </w:p>
    <w:p w14:paraId="696B898A">
      <w:pPr>
        <w:ind w:left="220"/>
        <w:outlineLvl w:val="2"/>
        <w:rPr>
          <w:b/>
          <w:bCs/>
          <w:sz w:val="20"/>
          <w:szCs w:val="20"/>
          <w:lang w:eastAsia="zh-CN"/>
        </w:rPr>
      </w:pPr>
      <w:r>
        <w:rPr>
          <w:b/>
          <w:bCs/>
          <w:sz w:val="20"/>
          <w:szCs w:val="20"/>
          <w:lang w:eastAsia="zh-CN"/>
        </w:rPr>
        <w:t>Attachment 1 Job Command Record</w:t>
      </w:r>
    </w:p>
    <w:p w14:paraId="6A03EC07">
      <w:pPr>
        <w:spacing w:before="8"/>
        <w:rPr>
          <w:b/>
          <w:sz w:val="32"/>
          <w:szCs w:val="18"/>
          <w:lang w:eastAsia="zh-CN"/>
        </w:rPr>
      </w:pPr>
      <w:r>
        <w:rPr>
          <w:sz w:val="18"/>
          <w:szCs w:val="18"/>
          <w:lang w:eastAsia="zh-CN"/>
        </w:rPr>
        <w:br w:type="column"/>
      </w:r>
    </w:p>
    <w:p w14:paraId="42463C22">
      <w:pPr>
        <w:ind w:left="220"/>
        <w:rPr>
          <w:rFonts w:ascii="仿宋" w:eastAsia="仿宋"/>
          <w:spacing w:val="-3"/>
          <w:szCs w:val="18"/>
        </w:rPr>
      </w:pPr>
      <w:r>
        <w:rPr>
          <w:rFonts w:ascii="仿宋" w:eastAsia="仿宋"/>
          <w:spacing w:val="-3"/>
          <w:szCs w:val="18"/>
        </w:rPr>
        <w:t>作业命令记录</w:t>
      </w:r>
    </w:p>
    <w:p w14:paraId="183ED6AF">
      <w:pPr>
        <w:ind w:left="220"/>
        <w:rPr>
          <w:rFonts w:ascii="仿宋" w:eastAsia="仿宋"/>
          <w:szCs w:val="18"/>
        </w:rPr>
      </w:pPr>
      <w:r>
        <w:rPr>
          <w:rFonts w:ascii="仿宋" w:eastAsia="仿宋"/>
        </w:rPr>
        <w:t>Job command record</w:t>
      </w:r>
    </w:p>
    <w:p w14:paraId="3AA0A42A">
      <w:pPr>
        <w:rPr>
          <w:rFonts w:ascii="仿宋" w:eastAsia="仿宋"/>
          <w:szCs w:val="18"/>
        </w:rPr>
        <w:sectPr>
          <w:type w:val="continuous"/>
          <w:pgSz w:w="16840" w:h="11910" w:orient="landscape"/>
          <w:pgMar w:top="1480" w:right="1520" w:bottom="1380" w:left="1220" w:header="0" w:footer="0" w:gutter="0"/>
          <w:cols w:equalWidth="0" w:num="2">
            <w:col w:w="2608" w:space="3011"/>
            <w:col w:w="8481"/>
          </w:cols>
        </w:sectPr>
      </w:pPr>
    </w:p>
    <w:p w14:paraId="7545F03B">
      <w:pPr>
        <w:spacing w:before="10"/>
        <w:rPr>
          <w:rFonts w:ascii="仿宋"/>
          <w:sz w:val="8"/>
          <w:szCs w:val="16"/>
        </w:rPr>
      </w:pPr>
    </w:p>
    <w:p w14:paraId="75244D49">
      <w:pPr>
        <w:tabs>
          <w:tab w:val="left" w:pos="1600"/>
        </w:tabs>
        <w:spacing w:before="65"/>
        <w:ind w:right="117"/>
        <w:jc w:val="right"/>
        <w:rPr>
          <w:rFonts w:ascii="仿宋" w:eastAsia="仿宋"/>
          <w:spacing w:val="-10"/>
          <w:szCs w:val="18"/>
        </w:rPr>
      </w:pPr>
      <w:r>
        <w:rPr>
          <w:rFonts w:ascii="Times New Roman" w:eastAsia="Times New Roman"/>
          <w:szCs w:val="18"/>
          <w:u w:val="single"/>
        </w:rPr>
        <w:tab/>
      </w:r>
      <w:r>
        <w:rPr>
          <w:rFonts w:ascii="仿宋" w:eastAsia="仿宋"/>
          <w:spacing w:val="-10"/>
          <w:szCs w:val="18"/>
        </w:rPr>
        <w:t>年</w:t>
      </w:r>
    </w:p>
    <w:p w14:paraId="5CACAC61">
      <w:pPr>
        <w:tabs>
          <w:tab w:val="left" w:pos="1600"/>
        </w:tabs>
        <w:ind w:right="117"/>
        <w:jc w:val="right"/>
        <w:rPr>
          <w:rFonts w:ascii="仿宋" w:eastAsia="仿宋"/>
          <w:szCs w:val="18"/>
        </w:rPr>
      </w:pPr>
      <w:r>
        <w:rPr>
          <w:rFonts w:ascii="仿宋" w:eastAsia="仿宋"/>
        </w:rPr>
        <w:t>Year</w:t>
      </w:r>
    </w:p>
    <w:p w14:paraId="018835A5">
      <w:pPr>
        <w:spacing w:before="6"/>
        <w:rPr>
          <w:rFonts w:ascii="仿宋"/>
          <w:sz w:val="16"/>
          <w:szCs w:val="16"/>
        </w:rPr>
      </w:pPr>
    </w:p>
    <w:tbl>
      <w:tblPr>
        <w:tblStyle w:val="14"/>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5"/>
        <w:gridCol w:w="2977"/>
        <w:gridCol w:w="1134"/>
        <w:gridCol w:w="1701"/>
        <w:gridCol w:w="1276"/>
        <w:gridCol w:w="992"/>
        <w:gridCol w:w="1418"/>
        <w:gridCol w:w="1134"/>
        <w:gridCol w:w="1134"/>
        <w:gridCol w:w="1417"/>
      </w:tblGrid>
      <w:tr w14:paraId="43880286">
        <w:trPr>
          <w:trHeight w:val="637" w:hRule="atLeast"/>
        </w:trPr>
        <w:tc>
          <w:tcPr>
            <w:tcW w:w="675" w:type="dxa"/>
          </w:tcPr>
          <w:p w14:paraId="7F1E207C">
            <w:pPr>
              <w:spacing w:before="3"/>
              <w:rPr>
                <w:rFonts w:ascii="仿宋"/>
                <w:sz w:val="10"/>
                <w:szCs w:val="18"/>
              </w:rPr>
            </w:pPr>
          </w:p>
          <w:p w14:paraId="1A2144B9">
            <w:pPr>
              <w:ind w:left="126"/>
              <w:rPr>
                <w:rFonts w:ascii="仿宋" w:eastAsia="仿宋"/>
                <w:spacing w:val="-10"/>
                <w:sz w:val="16"/>
                <w:szCs w:val="18"/>
              </w:rPr>
            </w:pPr>
            <w:r>
              <w:rPr>
                <w:rFonts w:ascii="仿宋" w:eastAsia="仿宋"/>
                <w:w w:val="95"/>
                <w:sz w:val="16"/>
                <w:szCs w:val="18"/>
              </w:rPr>
              <w:t>日</w:t>
            </w:r>
            <w:r>
              <w:rPr>
                <w:rFonts w:ascii="仿宋" w:eastAsia="仿宋"/>
                <w:spacing w:val="-10"/>
                <w:sz w:val="16"/>
                <w:szCs w:val="18"/>
              </w:rPr>
              <w:t>期</w:t>
            </w:r>
          </w:p>
          <w:p w14:paraId="248DB6DE">
            <w:pPr>
              <w:ind w:left="126"/>
              <w:rPr>
                <w:rFonts w:ascii="仿宋" w:eastAsia="仿宋"/>
                <w:sz w:val="16"/>
                <w:szCs w:val="18"/>
              </w:rPr>
            </w:pPr>
            <w:r>
              <w:rPr>
                <w:rFonts w:ascii="仿宋" w:eastAsia="仿宋"/>
                <w:sz w:val="16"/>
                <w:szCs w:val="16"/>
              </w:rPr>
              <w:t>Date</w:t>
            </w:r>
          </w:p>
        </w:tc>
        <w:tc>
          <w:tcPr>
            <w:tcW w:w="2977" w:type="dxa"/>
          </w:tcPr>
          <w:p w14:paraId="18A21866">
            <w:pPr>
              <w:spacing w:before="3"/>
              <w:rPr>
                <w:rFonts w:ascii="仿宋"/>
                <w:sz w:val="10"/>
                <w:szCs w:val="18"/>
              </w:rPr>
            </w:pPr>
          </w:p>
          <w:p w14:paraId="5D7E0195">
            <w:pPr>
              <w:ind w:left="911"/>
              <w:rPr>
                <w:rFonts w:ascii="仿宋" w:eastAsia="仿宋"/>
                <w:spacing w:val="-4"/>
                <w:sz w:val="16"/>
                <w:szCs w:val="18"/>
              </w:rPr>
            </w:pPr>
            <w:r>
              <w:rPr>
                <w:rFonts w:ascii="仿宋" w:eastAsia="仿宋"/>
                <w:spacing w:val="-4"/>
                <w:sz w:val="16"/>
                <w:szCs w:val="18"/>
              </w:rPr>
              <w:t>命令内容</w:t>
            </w:r>
          </w:p>
          <w:p w14:paraId="7866D43B">
            <w:pPr>
              <w:ind w:left="911"/>
              <w:rPr>
                <w:rFonts w:ascii="仿宋" w:eastAsia="仿宋"/>
                <w:sz w:val="16"/>
                <w:szCs w:val="18"/>
              </w:rPr>
            </w:pPr>
            <w:r>
              <w:rPr>
                <w:rFonts w:ascii="仿宋" w:eastAsia="仿宋"/>
                <w:sz w:val="16"/>
                <w:szCs w:val="16"/>
              </w:rPr>
              <w:t>Command content</w:t>
            </w:r>
          </w:p>
        </w:tc>
        <w:tc>
          <w:tcPr>
            <w:tcW w:w="1134" w:type="dxa"/>
          </w:tcPr>
          <w:p w14:paraId="2B1F6500">
            <w:pPr>
              <w:spacing w:before="3"/>
              <w:rPr>
                <w:rFonts w:ascii="仿宋"/>
                <w:sz w:val="10"/>
                <w:szCs w:val="18"/>
              </w:rPr>
            </w:pPr>
          </w:p>
          <w:p w14:paraId="12C3E28A">
            <w:pPr>
              <w:ind w:left="252"/>
              <w:rPr>
                <w:rFonts w:ascii="仿宋" w:eastAsia="仿宋"/>
                <w:spacing w:val="-4"/>
                <w:w w:val="95"/>
                <w:sz w:val="16"/>
                <w:szCs w:val="18"/>
              </w:rPr>
            </w:pPr>
            <w:r>
              <w:rPr>
                <w:rFonts w:ascii="仿宋" w:eastAsia="仿宋"/>
                <w:spacing w:val="-4"/>
                <w:w w:val="95"/>
                <w:sz w:val="16"/>
                <w:szCs w:val="18"/>
              </w:rPr>
              <w:t>发令人</w:t>
            </w:r>
          </w:p>
          <w:p w14:paraId="32BFC869">
            <w:pPr>
              <w:ind w:left="252"/>
              <w:rPr>
                <w:rFonts w:ascii="仿宋" w:eastAsia="仿宋"/>
                <w:sz w:val="16"/>
                <w:szCs w:val="18"/>
              </w:rPr>
            </w:pPr>
            <w:r>
              <w:rPr>
                <w:rFonts w:ascii="仿宋" w:eastAsia="仿宋"/>
                <w:sz w:val="16"/>
                <w:szCs w:val="16"/>
              </w:rPr>
              <w:t>Make a person</w:t>
            </w:r>
          </w:p>
        </w:tc>
        <w:tc>
          <w:tcPr>
            <w:tcW w:w="1701" w:type="dxa"/>
          </w:tcPr>
          <w:p w14:paraId="577C6D26">
            <w:pPr>
              <w:spacing w:before="3"/>
              <w:rPr>
                <w:rFonts w:ascii="仿宋"/>
                <w:sz w:val="10"/>
                <w:szCs w:val="18"/>
              </w:rPr>
            </w:pPr>
          </w:p>
          <w:p w14:paraId="1675C070">
            <w:pPr>
              <w:ind w:left="534"/>
              <w:rPr>
                <w:rFonts w:ascii="仿宋" w:eastAsia="仿宋"/>
                <w:spacing w:val="-4"/>
                <w:w w:val="95"/>
                <w:sz w:val="16"/>
                <w:szCs w:val="18"/>
              </w:rPr>
            </w:pPr>
            <w:r>
              <w:rPr>
                <w:rFonts w:ascii="仿宋" w:eastAsia="仿宋"/>
                <w:spacing w:val="-4"/>
                <w:w w:val="95"/>
                <w:sz w:val="16"/>
                <w:szCs w:val="18"/>
              </w:rPr>
              <w:t>受令人</w:t>
            </w:r>
          </w:p>
          <w:p w14:paraId="2338A976">
            <w:pPr>
              <w:ind w:left="534"/>
              <w:rPr>
                <w:rFonts w:ascii="仿宋" w:eastAsia="仿宋"/>
                <w:sz w:val="16"/>
                <w:szCs w:val="18"/>
              </w:rPr>
            </w:pPr>
            <w:r>
              <w:rPr>
                <w:rFonts w:ascii="仿宋" w:eastAsia="仿宋"/>
                <w:sz w:val="16"/>
                <w:szCs w:val="16"/>
              </w:rPr>
              <w:t>Recipient</w:t>
            </w:r>
          </w:p>
        </w:tc>
        <w:tc>
          <w:tcPr>
            <w:tcW w:w="1276" w:type="dxa"/>
          </w:tcPr>
          <w:p w14:paraId="4D431528">
            <w:pPr>
              <w:spacing w:before="24"/>
              <w:jc w:val="center"/>
              <w:rPr>
                <w:rFonts w:ascii="仿宋" w:eastAsia="仿宋"/>
                <w:spacing w:val="-2"/>
                <w:w w:val="95"/>
                <w:sz w:val="16"/>
                <w:szCs w:val="18"/>
              </w:rPr>
            </w:pPr>
            <w:r>
              <w:rPr>
                <w:rFonts w:ascii="仿宋" w:eastAsia="仿宋"/>
                <w:spacing w:val="-2"/>
                <w:w w:val="95"/>
                <w:sz w:val="16"/>
                <w:szCs w:val="18"/>
              </w:rPr>
              <w:t>要求完成时</w:t>
            </w:r>
          </w:p>
          <w:p w14:paraId="74461497">
            <w:pPr>
              <w:jc w:val="center"/>
              <w:rPr>
                <w:rFonts w:ascii="仿宋" w:eastAsia="仿宋"/>
                <w:sz w:val="16"/>
                <w:szCs w:val="18"/>
              </w:rPr>
            </w:pPr>
            <w:r>
              <w:rPr>
                <w:rFonts w:ascii="仿宋" w:eastAsia="仿宋"/>
                <w:sz w:val="16"/>
                <w:szCs w:val="16"/>
              </w:rPr>
              <w:t>When the request is completed</w:t>
            </w:r>
          </w:p>
          <w:p w14:paraId="110BD983">
            <w:pPr>
              <w:spacing w:before="50"/>
              <w:jc w:val="center"/>
              <w:rPr>
                <w:rFonts w:ascii="仿宋" w:eastAsia="仿宋"/>
                <w:w w:val="99"/>
                <w:sz w:val="16"/>
                <w:szCs w:val="18"/>
              </w:rPr>
            </w:pPr>
            <w:r>
              <w:rPr>
                <w:rFonts w:ascii="仿宋" w:eastAsia="仿宋"/>
                <w:w w:val="99"/>
                <w:sz w:val="16"/>
                <w:szCs w:val="18"/>
              </w:rPr>
              <w:t>间</w:t>
            </w:r>
          </w:p>
          <w:p w14:paraId="5EA7B6BF">
            <w:pPr>
              <w:jc w:val="center"/>
              <w:rPr>
                <w:rFonts w:ascii="仿宋" w:eastAsia="仿宋"/>
                <w:sz w:val="16"/>
                <w:szCs w:val="18"/>
              </w:rPr>
            </w:pPr>
            <w:r>
              <w:rPr>
                <w:rFonts w:ascii="仿宋" w:eastAsia="仿宋"/>
                <w:sz w:val="16"/>
                <w:szCs w:val="16"/>
              </w:rPr>
              <w:t>between</w:t>
            </w:r>
          </w:p>
        </w:tc>
        <w:tc>
          <w:tcPr>
            <w:tcW w:w="992" w:type="dxa"/>
          </w:tcPr>
          <w:p w14:paraId="7E7D9CA9">
            <w:pPr>
              <w:spacing w:before="3"/>
              <w:rPr>
                <w:rFonts w:ascii="仿宋"/>
                <w:sz w:val="10"/>
                <w:szCs w:val="18"/>
              </w:rPr>
            </w:pPr>
          </w:p>
          <w:p w14:paraId="528215CB">
            <w:pPr>
              <w:ind w:left="180"/>
              <w:rPr>
                <w:rFonts w:ascii="仿宋" w:eastAsia="仿宋"/>
                <w:spacing w:val="-4"/>
                <w:w w:val="95"/>
                <w:sz w:val="16"/>
                <w:szCs w:val="18"/>
              </w:rPr>
            </w:pPr>
            <w:r>
              <w:rPr>
                <w:rFonts w:ascii="仿宋" w:eastAsia="仿宋"/>
                <w:spacing w:val="-4"/>
                <w:w w:val="95"/>
                <w:sz w:val="16"/>
                <w:szCs w:val="18"/>
              </w:rPr>
              <w:t>命令号</w:t>
            </w:r>
          </w:p>
          <w:p w14:paraId="5520AFC5">
            <w:pPr>
              <w:ind w:left="180"/>
              <w:rPr>
                <w:rFonts w:ascii="仿宋" w:eastAsia="仿宋"/>
                <w:sz w:val="16"/>
                <w:szCs w:val="18"/>
              </w:rPr>
            </w:pPr>
            <w:r>
              <w:rPr>
                <w:rFonts w:ascii="仿宋" w:eastAsia="仿宋"/>
                <w:sz w:val="16"/>
                <w:szCs w:val="16"/>
              </w:rPr>
              <w:t>Command number</w:t>
            </w:r>
          </w:p>
        </w:tc>
        <w:tc>
          <w:tcPr>
            <w:tcW w:w="1418" w:type="dxa"/>
          </w:tcPr>
          <w:p w14:paraId="2A9251C5">
            <w:pPr>
              <w:spacing w:before="24"/>
              <w:jc w:val="center"/>
              <w:rPr>
                <w:rFonts w:ascii="仿宋" w:eastAsia="仿宋"/>
                <w:spacing w:val="-10"/>
                <w:sz w:val="16"/>
                <w:szCs w:val="18"/>
              </w:rPr>
            </w:pPr>
            <w:r>
              <w:rPr>
                <w:rFonts w:ascii="仿宋" w:eastAsia="仿宋"/>
                <w:w w:val="95"/>
                <w:sz w:val="16"/>
                <w:szCs w:val="18"/>
              </w:rPr>
              <w:t>批</w:t>
            </w:r>
            <w:r>
              <w:rPr>
                <w:rFonts w:ascii="仿宋" w:eastAsia="仿宋"/>
                <w:spacing w:val="-10"/>
                <w:sz w:val="16"/>
                <w:szCs w:val="18"/>
              </w:rPr>
              <w:t>准</w:t>
            </w:r>
          </w:p>
          <w:p w14:paraId="7BC60135">
            <w:pPr>
              <w:jc w:val="center"/>
              <w:rPr>
                <w:rFonts w:ascii="仿宋" w:eastAsia="仿宋"/>
                <w:sz w:val="16"/>
                <w:szCs w:val="18"/>
              </w:rPr>
            </w:pPr>
            <w:r>
              <w:rPr>
                <w:rFonts w:ascii="仿宋" w:eastAsia="仿宋"/>
                <w:sz w:val="16"/>
                <w:szCs w:val="16"/>
              </w:rPr>
              <w:t>Approve</w:t>
            </w:r>
          </w:p>
          <w:p w14:paraId="55375DE9">
            <w:pPr>
              <w:spacing w:before="50"/>
              <w:jc w:val="center"/>
              <w:rPr>
                <w:rFonts w:ascii="仿宋" w:eastAsia="仿宋"/>
                <w:spacing w:val="-10"/>
                <w:sz w:val="16"/>
                <w:szCs w:val="18"/>
              </w:rPr>
            </w:pPr>
            <w:r>
              <w:rPr>
                <w:rFonts w:ascii="仿宋" w:eastAsia="仿宋"/>
                <w:w w:val="95"/>
                <w:sz w:val="16"/>
                <w:szCs w:val="18"/>
              </w:rPr>
              <w:t>时</w:t>
            </w:r>
            <w:r>
              <w:rPr>
                <w:rFonts w:ascii="仿宋" w:eastAsia="仿宋"/>
                <w:spacing w:val="-10"/>
                <w:sz w:val="16"/>
                <w:szCs w:val="18"/>
              </w:rPr>
              <w:t>间</w:t>
            </w:r>
          </w:p>
          <w:p w14:paraId="692979F7">
            <w:pPr>
              <w:jc w:val="center"/>
              <w:rPr>
                <w:rFonts w:ascii="仿宋" w:eastAsia="仿宋"/>
                <w:sz w:val="16"/>
                <w:szCs w:val="18"/>
              </w:rPr>
            </w:pPr>
            <w:r>
              <w:rPr>
                <w:rFonts w:ascii="仿宋" w:eastAsia="仿宋"/>
                <w:sz w:val="16"/>
                <w:szCs w:val="16"/>
              </w:rPr>
              <w:t>Time</w:t>
            </w:r>
          </w:p>
        </w:tc>
        <w:tc>
          <w:tcPr>
            <w:tcW w:w="1134" w:type="dxa"/>
          </w:tcPr>
          <w:p w14:paraId="6ECADE83">
            <w:pPr>
              <w:spacing w:before="24"/>
              <w:ind w:left="355"/>
              <w:rPr>
                <w:rFonts w:ascii="仿宋" w:eastAsia="仿宋"/>
                <w:spacing w:val="-10"/>
                <w:sz w:val="16"/>
                <w:szCs w:val="18"/>
              </w:rPr>
            </w:pPr>
            <w:r>
              <w:rPr>
                <w:rFonts w:ascii="仿宋" w:eastAsia="仿宋"/>
                <w:w w:val="95"/>
                <w:sz w:val="16"/>
                <w:szCs w:val="18"/>
              </w:rPr>
              <w:t>消</w:t>
            </w:r>
            <w:r>
              <w:rPr>
                <w:rFonts w:ascii="仿宋" w:eastAsia="仿宋"/>
                <w:spacing w:val="-10"/>
                <w:sz w:val="16"/>
                <w:szCs w:val="18"/>
              </w:rPr>
              <w:t>令</w:t>
            </w:r>
          </w:p>
          <w:p w14:paraId="14C6341E">
            <w:pPr>
              <w:ind w:left="355"/>
              <w:rPr>
                <w:rFonts w:ascii="仿宋" w:eastAsia="仿宋"/>
                <w:sz w:val="16"/>
                <w:szCs w:val="18"/>
              </w:rPr>
            </w:pPr>
            <w:r>
              <w:rPr>
                <w:rFonts w:ascii="仿宋" w:eastAsia="仿宋"/>
                <w:sz w:val="16"/>
                <w:szCs w:val="16"/>
              </w:rPr>
              <w:t>Cancellation order</w:t>
            </w:r>
          </w:p>
          <w:p w14:paraId="1EC84E38">
            <w:pPr>
              <w:spacing w:before="50"/>
              <w:ind w:left="355"/>
              <w:rPr>
                <w:rFonts w:ascii="仿宋" w:eastAsia="仿宋"/>
                <w:spacing w:val="-10"/>
                <w:sz w:val="16"/>
                <w:szCs w:val="18"/>
              </w:rPr>
            </w:pPr>
            <w:r>
              <w:rPr>
                <w:rFonts w:ascii="仿宋" w:eastAsia="仿宋"/>
                <w:w w:val="95"/>
                <w:sz w:val="16"/>
                <w:szCs w:val="18"/>
              </w:rPr>
              <w:t>时</w:t>
            </w:r>
            <w:r>
              <w:rPr>
                <w:rFonts w:ascii="仿宋" w:eastAsia="仿宋"/>
                <w:spacing w:val="-10"/>
                <w:sz w:val="16"/>
                <w:szCs w:val="18"/>
              </w:rPr>
              <w:t>间</w:t>
            </w:r>
          </w:p>
          <w:p w14:paraId="4D3F9A6F">
            <w:pPr>
              <w:ind w:left="355"/>
              <w:rPr>
                <w:rFonts w:ascii="仿宋" w:eastAsia="仿宋"/>
                <w:sz w:val="16"/>
                <w:szCs w:val="18"/>
              </w:rPr>
            </w:pPr>
            <w:r>
              <w:rPr>
                <w:rFonts w:ascii="仿宋" w:eastAsia="仿宋"/>
                <w:sz w:val="16"/>
                <w:szCs w:val="16"/>
              </w:rPr>
              <w:t>Time</w:t>
            </w:r>
          </w:p>
        </w:tc>
        <w:tc>
          <w:tcPr>
            <w:tcW w:w="1134" w:type="dxa"/>
          </w:tcPr>
          <w:p w14:paraId="44B260C9">
            <w:pPr>
              <w:spacing w:before="3"/>
              <w:rPr>
                <w:rFonts w:ascii="仿宋"/>
                <w:sz w:val="10"/>
                <w:szCs w:val="18"/>
              </w:rPr>
            </w:pPr>
          </w:p>
          <w:p w14:paraId="19E7DBAF">
            <w:pPr>
              <w:ind w:left="251"/>
              <w:rPr>
                <w:rFonts w:ascii="仿宋" w:eastAsia="仿宋"/>
                <w:spacing w:val="-4"/>
                <w:w w:val="95"/>
                <w:sz w:val="16"/>
                <w:szCs w:val="18"/>
              </w:rPr>
            </w:pPr>
            <w:r>
              <w:rPr>
                <w:rFonts w:ascii="仿宋" w:eastAsia="仿宋"/>
                <w:spacing w:val="-4"/>
                <w:w w:val="95"/>
                <w:sz w:val="16"/>
                <w:szCs w:val="18"/>
              </w:rPr>
              <w:t>消令人</w:t>
            </w:r>
          </w:p>
          <w:p w14:paraId="75CFB718">
            <w:pPr>
              <w:ind w:left="251"/>
              <w:rPr>
                <w:rFonts w:ascii="仿宋" w:eastAsia="仿宋"/>
                <w:sz w:val="16"/>
                <w:szCs w:val="18"/>
              </w:rPr>
            </w:pPr>
            <w:r>
              <w:rPr>
                <w:rFonts w:ascii="仿宋" w:eastAsia="仿宋"/>
                <w:sz w:val="16"/>
                <w:szCs w:val="16"/>
              </w:rPr>
              <w:t>Dissipating people</w:t>
            </w:r>
          </w:p>
        </w:tc>
        <w:tc>
          <w:tcPr>
            <w:tcW w:w="1417" w:type="dxa"/>
          </w:tcPr>
          <w:p w14:paraId="464C3D06">
            <w:pPr>
              <w:spacing w:before="24"/>
              <w:ind w:left="391"/>
              <w:rPr>
                <w:rFonts w:ascii="仿宋" w:eastAsia="仿宋"/>
                <w:spacing w:val="-4"/>
                <w:w w:val="95"/>
                <w:sz w:val="16"/>
                <w:szCs w:val="18"/>
              </w:rPr>
            </w:pPr>
            <w:r>
              <w:rPr>
                <w:rFonts w:ascii="仿宋" w:eastAsia="仿宋"/>
                <w:spacing w:val="-4"/>
                <w:w w:val="95"/>
                <w:sz w:val="16"/>
                <w:szCs w:val="18"/>
              </w:rPr>
              <w:t>工电供</w:t>
            </w:r>
          </w:p>
          <w:p w14:paraId="44E62F5A">
            <w:pPr>
              <w:ind w:left="391"/>
              <w:rPr>
                <w:rFonts w:ascii="仿宋" w:eastAsia="仿宋"/>
                <w:sz w:val="16"/>
                <w:szCs w:val="18"/>
              </w:rPr>
            </w:pPr>
            <w:r>
              <w:rPr>
                <w:rFonts w:ascii="仿宋" w:eastAsia="仿宋"/>
                <w:sz w:val="16"/>
                <w:szCs w:val="16"/>
              </w:rPr>
              <w:t>Power supply</w:t>
            </w:r>
          </w:p>
          <w:p w14:paraId="6E1B8524">
            <w:pPr>
              <w:spacing w:before="50"/>
              <w:ind w:left="391"/>
              <w:rPr>
                <w:rFonts w:ascii="仿宋" w:eastAsia="仿宋"/>
                <w:spacing w:val="-4"/>
                <w:w w:val="95"/>
                <w:sz w:val="16"/>
                <w:szCs w:val="18"/>
              </w:rPr>
            </w:pPr>
            <w:r>
              <w:rPr>
                <w:rFonts w:ascii="仿宋" w:eastAsia="仿宋"/>
                <w:spacing w:val="-4"/>
                <w:w w:val="95"/>
                <w:sz w:val="16"/>
                <w:szCs w:val="18"/>
              </w:rPr>
              <w:t>调度员</w:t>
            </w:r>
          </w:p>
          <w:p w14:paraId="62B87FBE">
            <w:pPr>
              <w:ind w:left="391"/>
              <w:rPr>
                <w:rFonts w:ascii="仿宋" w:eastAsia="仿宋"/>
                <w:sz w:val="16"/>
                <w:szCs w:val="18"/>
              </w:rPr>
            </w:pPr>
            <w:r>
              <w:rPr>
                <w:rFonts w:ascii="仿宋" w:eastAsia="仿宋"/>
                <w:sz w:val="16"/>
                <w:szCs w:val="16"/>
              </w:rPr>
              <w:t>Dispatcher</w:t>
            </w:r>
          </w:p>
        </w:tc>
      </w:tr>
      <w:tr w14:paraId="38FD143B">
        <w:trPr>
          <w:trHeight w:val="318" w:hRule="atLeast"/>
        </w:trPr>
        <w:tc>
          <w:tcPr>
            <w:tcW w:w="675" w:type="dxa"/>
          </w:tcPr>
          <w:p w14:paraId="3B0E1EC5">
            <w:pPr>
              <w:rPr>
                <w:rFonts w:ascii="Times New Roman"/>
                <w:sz w:val="18"/>
                <w:szCs w:val="18"/>
              </w:rPr>
            </w:pPr>
          </w:p>
        </w:tc>
        <w:tc>
          <w:tcPr>
            <w:tcW w:w="2977" w:type="dxa"/>
          </w:tcPr>
          <w:p w14:paraId="6BAFB981">
            <w:pPr>
              <w:rPr>
                <w:rFonts w:ascii="Times New Roman"/>
                <w:sz w:val="18"/>
                <w:szCs w:val="18"/>
              </w:rPr>
            </w:pPr>
          </w:p>
        </w:tc>
        <w:tc>
          <w:tcPr>
            <w:tcW w:w="1134" w:type="dxa"/>
          </w:tcPr>
          <w:p w14:paraId="46F10DCF">
            <w:pPr>
              <w:rPr>
                <w:rFonts w:ascii="Times New Roman"/>
                <w:sz w:val="18"/>
                <w:szCs w:val="18"/>
              </w:rPr>
            </w:pPr>
          </w:p>
        </w:tc>
        <w:tc>
          <w:tcPr>
            <w:tcW w:w="1701" w:type="dxa"/>
          </w:tcPr>
          <w:p w14:paraId="6E9EE999">
            <w:pPr>
              <w:rPr>
                <w:rFonts w:ascii="Times New Roman"/>
                <w:sz w:val="18"/>
                <w:szCs w:val="18"/>
              </w:rPr>
            </w:pPr>
          </w:p>
        </w:tc>
        <w:tc>
          <w:tcPr>
            <w:tcW w:w="1276" w:type="dxa"/>
          </w:tcPr>
          <w:p w14:paraId="638F71DF">
            <w:pPr>
              <w:rPr>
                <w:rFonts w:ascii="Times New Roman"/>
                <w:sz w:val="18"/>
                <w:szCs w:val="18"/>
              </w:rPr>
            </w:pPr>
          </w:p>
        </w:tc>
        <w:tc>
          <w:tcPr>
            <w:tcW w:w="992" w:type="dxa"/>
          </w:tcPr>
          <w:p w14:paraId="450D8510">
            <w:pPr>
              <w:rPr>
                <w:rFonts w:ascii="Times New Roman"/>
                <w:sz w:val="18"/>
                <w:szCs w:val="18"/>
              </w:rPr>
            </w:pPr>
          </w:p>
        </w:tc>
        <w:tc>
          <w:tcPr>
            <w:tcW w:w="1418" w:type="dxa"/>
          </w:tcPr>
          <w:p w14:paraId="16D5D5F2">
            <w:pPr>
              <w:rPr>
                <w:rFonts w:ascii="Times New Roman"/>
                <w:sz w:val="18"/>
                <w:szCs w:val="18"/>
              </w:rPr>
            </w:pPr>
          </w:p>
        </w:tc>
        <w:tc>
          <w:tcPr>
            <w:tcW w:w="1134" w:type="dxa"/>
          </w:tcPr>
          <w:p w14:paraId="3985C277">
            <w:pPr>
              <w:rPr>
                <w:rFonts w:ascii="Times New Roman"/>
                <w:sz w:val="18"/>
                <w:szCs w:val="18"/>
              </w:rPr>
            </w:pPr>
          </w:p>
        </w:tc>
        <w:tc>
          <w:tcPr>
            <w:tcW w:w="1134" w:type="dxa"/>
          </w:tcPr>
          <w:p w14:paraId="3E87DF95">
            <w:pPr>
              <w:rPr>
                <w:rFonts w:ascii="Times New Roman"/>
                <w:sz w:val="18"/>
                <w:szCs w:val="18"/>
              </w:rPr>
            </w:pPr>
          </w:p>
        </w:tc>
        <w:tc>
          <w:tcPr>
            <w:tcW w:w="1417" w:type="dxa"/>
          </w:tcPr>
          <w:p w14:paraId="02526E03">
            <w:pPr>
              <w:rPr>
                <w:rFonts w:ascii="Times New Roman"/>
                <w:sz w:val="18"/>
                <w:szCs w:val="18"/>
              </w:rPr>
            </w:pPr>
          </w:p>
        </w:tc>
      </w:tr>
      <w:tr w14:paraId="7E4F6B5C">
        <w:trPr>
          <w:trHeight w:val="318" w:hRule="atLeast"/>
        </w:trPr>
        <w:tc>
          <w:tcPr>
            <w:tcW w:w="675" w:type="dxa"/>
          </w:tcPr>
          <w:p w14:paraId="3B2CEBED">
            <w:pPr>
              <w:rPr>
                <w:rFonts w:ascii="Times New Roman"/>
                <w:sz w:val="18"/>
                <w:szCs w:val="18"/>
              </w:rPr>
            </w:pPr>
          </w:p>
        </w:tc>
        <w:tc>
          <w:tcPr>
            <w:tcW w:w="2977" w:type="dxa"/>
          </w:tcPr>
          <w:p w14:paraId="0CD171BC">
            <w:pPr>
              <w:rPr>
                <w:rFonts w:ascii="Times New Roman"/>
                <w:sz w:val="18"/>
                <w:szCs w:val="18"/>
              </w:rPr>
            </w:pPr>
          </w:p>
        </w:tc>
        <w:tc>
          <w:tcPr>
            <w:tcW w:w="1134" w:type="dxa"/>
          </w:tcPr>
          <w:p w14:paraId="5E86D533">
            <w:pPr>
              <w:rPr>
                <w:rFonts w:ascii="Times New Roman"/>
                <w:sz w:val="18"/>
                <w:szCs w:val="18"/>
              </w:rPr>
            </w:pPr>
          </w:p>
        </w:tc>
        <w:tc>
          <w:tcPr>
            <w:tcW w:w="1701" w:type="dxa"/>
          </w:tcPr>
          <w:p w14:paraId="42E6F654">
            <w:pPr>
              <w:rPr>
                <w:rFonts w:ascii="Times New Roman"/>
                <w:sz w:val="18"/>
                <w:szCs w:val="18"/>
              </w:rPr>
            </w:pPr>
          </w:p>
        </w:tc>
        <w:tc>
          <w:tcPr>
            <w:tcW w:w="1276" w:type="dxa"/>
          </w:tcPr>
          <w:p w14:paraId="7721F029">
            <w:pPr>
              <w:rPr>
                <w:rFonts w:ascii="Times New Roman"/>
                <w:sz w:val="18"/>
                <w:szCs w:val="18"/>
              </w:rPr>
            </w:pPr>
          </w:p>
        </w:tc>
        <w:tc>
          <w:tcPr>
            <w:tcW w:w="992" w:type="dxa"/>
          </w:tcPr>
          <w:p w14:paraId="04A57953">
            <w:pPr>
              <w:rPr>
                <w:rFonts w:ascii="Times New Roman"/>
                <w:sz w:val="18"/>
                <w:szCs w:val="18"/>
              </w:rPr>
            </w:pPr>
          </w:p>
        </w:tc>
        <w:tc>
          <w:tcPr>
            <w:tcW w:w="1418" w:type="dxa"/>
          </w:tcPr>
          <w:p w14:paraId="1E2801DB">
            <w:pPr>
              <w:rPr>
                <w:rFonts w:ascii="Times New Roman"/>
                <w:sz w:val="18"/>
                <w:szCs w:val="18"/>
              </w:rPr>
            </w:pPr>
          </w:p>
        </w:tc>
        <w:tc>
          <w:tcPr>
            <w:tcW w:w="1134" w:type="dxa"/>
          </w:tcPr>
          <w:p w14:paraId="0ED195D0">
            <w:pPr>
              <w:rPr>
                <w:rFonts w:ascii="Times New Roman"/>
                <w:sz w:val="18"/>
                <w:szCs w:val="18"/>
              </w:rPr>
            </w:pPr>
          </w:p>
        </w:tc>
        <w:tc>
          <w:tcPr>
            <w:tcW w:w="1134" w:type="dxa"/>
          </w:tcPr>
          <w:p w14:paraId="7EEB219C">
            <w:pPr>
              <w:rPr>
                <w:rFonts w:ascii="Times New Roman"/>
                <w:sz w:val="18"/>
                <w:szCs w:val="18"/>
              </w:rPr>
            </w:pPr>
          </w:p>
        </w:tc>
        <w:tc>
          <w:tcPr>
            <w:tcW w:w="1417" w:type="dxa"/>
          </w:tcPr>
          <w:p w14:paraId="61A0FF5E">
            <w:pPr>
              <w:rPr>
                <w:rFonts w:ascii="Times New Roman"/>
                <w:sz w:val="18"/>
                <w:szCs w:val="18"/>
              </w:rPr>
            </w:pPr>
          </w:p>
        </w:tc>
      </w:tr>
      <w:tr w14:paraId="02DFE54F">
        <w:trPr>
          <w:trHeight w:val="318" w:hRule="atLeast"/>
        </w:trPr>
        <w:tc>
          <w:tcPr>
            <w:tcW w:w="675" w:type="dxa"/>
          </w:tcPr>
          <w:p w14:paraId="567B7D1A">
            <w:pPr>
              <w:rPr>
                <w:rFonts w:ascii="Times New Roman"/>
                <w:sz w:val="18"/>
                <w:szCs w:val="18"/>
              </w:rPr>
            </w:pPr>
          </w:p>
        </w:tc>
        <w:tc>
          <w:tcPr>
            <w:tcW w:w="2977" w:type="dxa"/>
          </w:tcPr>
          <w:p w14:paraId="03251AF1">
            <w:pPr>
              <w:rPr>
                <w:rFonts w:ascii="Times New Roman"/>
                <w:sz w:val="18"/>
                <w:szCs w:val="18"/>
              </w:rPr>
            </w:pPr>
          </w:p>
        </w:tc>
        <w:tc>
          <w:tcPr>
            <w:tcW w:w="1134" w:type="dxa"/>
          </w:tcPr>
          <w:p w14:paraId="054E8207">
            <w:pPr>
              <w:rPr>
                <w:rFonts w:ascii="Times New Roman"/>
                <w:sz w:val="18"/>
                <w:szCs w:val="18"/>
              </w:rPr>
            </w:pPr>
          </w:p>
        </w:tc>
        <w:tc>
          <w:tcPr>
            <w:tcW w:w="1701" w:type="dxa"/>
          </w:tcPr>
          <w:p w14:paraId="62B5BFE5">
            <w:pPr>
              <w:rPr>
                <w:rFonts w:ascii="Times New Roman"/>
                <w:sz w:val="18"/>
                <w:szCs w:val="18"/>
              </w:rPr>
            </w:pPr>
          </w:p>
        </w:tc>
        <w:tc>
          <w:tcPr>
            <w:tcW w:w="1276" w:type="dxa"/>
          </w:tcPr>
          <w:p w14:paraId="708A109A">
            <w:pPr>
              <w:rPr>
                <w:rFonts w:ascii="Times New Roman"/>
                <w:sz w:val="18"/>
                <w:szCs w:val="18"/>
              </w:rPr>
            </w:pPr>
          </w:p>
        </w:tc>
        <w:tc>
          <w:tcPr>
            <w:tcW w:w="992" w:type="dxa"/>
          </w:tcPr>
          <w:p w14:paraId="612E3024">
            <w:pPr>
              <w:rPr>
                <w:rFonts w:ascii="Times New Roman"/>
                <w:sz w:val="18"/>
                <w:szCs w:val="18"/>
              </w:rPr>
            </w:pPr>
          </w:p>
        </w:tc>
        <w:tc>
          <w:tcPr>
            <w:tcW w:w="1418" w:type="dxa"/>
          </w:tcPr>
          <w:p w14:paraId="609052B6">
            <w:pPr>
              <w:rPr>
                <w:rFonts w:ascii="Times New Roman"/>
                <w:sz w:val="18"/>
                <w:szCs w:val="18"/>
              </w:rPr>
            </w:pPr>
          </w:p>
        </w:tc>
        <w:tc>
          <w:tcPr>
            <w:tcW w:w="1134" w:type="dxa"/>
          </w:tcPr>
          <w:p w14:paraId="4AE368D4">
            <w:pPr>
              <w:rPr>
                <w:rFonts w:ascii="Times New Roman"/>
                <w:sz w:val="18"/>
                <w:szCs w:val="18"/>
              </w:rPr>
            </w:pPr>
          </w:p>
        </w:tc>
        <w:tc>
          <w:tcPr>
            <w:tcW w:w="1134" w:type="dxa"/>
          </w:tcPr>
          <w:p w14:paraId="573F9B44">
            <w:pPr>
              <w:rPr>
                <w:rFonts w:ascii="Times New Roman"/>
                <w:sz w:val="18"/>
                <w:szCs w:val="18"/>
              </w:rPr>
            </w:pPr>
          </w:p>
        </w:tc>
        <w:tc>
          <w:tcPr>
            <w:tcW w:w="1417" w:type="dxa"/>
          </w:tcPr>
          <w:p w14:paraId="560573C5">
            <w:pPr>
              <w:rPr>
                <w:rFonts w:ascii="Times New Roman"/>
                <w:sz w:val="18"/>
                <w:szCs w:val="18"/>
              </w:rPr>
            </w:pPr>
          </w:p>
        </w:tc>
      </w:tr>
      <w:tr w14:paraId="6880C541">
        <w:trPr>
          <w:trHeight w:val="319" w:hRule="atLeast"/>
        </w:trPr>
        <w:tc>
          <w:tcPr>
            <w:tcW w:w="675" w:type="dxa"/>
          </w:tcPr>
          <w:p w14:paraId="325EB7E1">
            <w:pPr>
              <w:rPr>
                <w:rFonts w:ascii="Times New Roman"/>
                <w:sz w:val="18"/>
                <w:szCs w:val="18"/>
              </w:rPr>
            </w:pPr>
          </w:p>
        </w:tc>
        <w:tc>
          <w:tcPr>
            <w:tcW w:w="2977" w:type="dxa"/>
          </w:tcPr>
          <w:p w14:paraId="73586C1B">
            <w:pPr>
              <w:rPr>
                <w:rFonts w:ascii="Times New Roman"/>
                <w:sz w:val="18"/>
                <w:szCs w:val="18"/>
              </w:rPr>
            </w:pPr>
          </w:p>
        </w:tc>
        <w:tc>
          <w:tcPr>
            <w:tcW w:w="1134" w:type="dxa"/>
          </w:tcPr>
          <w:p w14:paraId="1FA5F471">
            <w:pPr>
              <w:rPr>
                <w:rFonts w:ascii="Times New Roman"/>
                <w:sz w:val="18"/>
                <w:szCs w:val="18"/>
              </w:rPr>
            </w:pPr>
          </w:p>
        </w:tc>
        <w:tc>
          <w:tcPr>
            <w:tcW w:w="1701" w:type="dxa"/>
          </w:tcPr>
          <w:p w14:paraId="26D9F2C9">
            <w:pPr>
              <w:rPr>
                <w:rFonts w:ascii="Times New Roman"/>
                <w:sz w:val="18"/>
                <w:szCs w:val="18"/>
              </w:rPr>
            </w:pPr>
          </w:p>
        </w:tc>
        <w:tc>
          <w:tcPr>
            <w:tcW w:w="1276" w:type="dxa"/>
          </w:tcPr>
          <w:p w14:paraId="7CAB9E62">
            <w:pPr>
              <w:rPr>
                <w:rFonts w:ascii="Times New Roman"/>
                <w:sz w:val="18"/>
                <w:szCs w:val="18"/>
              </w:rPr>
            </w:pPr>
          </w:p>
        </w:tc>
        <w:tc>
          <w:tcPr>
            <w:tcW w:w="992" w:type="dxa"/>
          </w:tcPr>
          <w:p w14:paraId="5F9BB6A3">
            <w:pPr>
              <w:rPr>
                <w:rFonts w:ascii="Times New Roman"/>
                <w:sz w:val="18"/>
                <w:szCs w:val="18"/>
              </w:rPr>
            </w:pPr>
          </w:p>
        </w:tc>
        <w:tc>
          <w:tcPr>
            <w:tcW w:w="1418" w:type="dxa"/>
          </w:tcPr>
          <w:p w14:paraId="2C2EC598">
            <w:pPr>
              <w:rPr>
                <w:rFonts w:ascii="Times New Roman"/>
                <w:sz w:val="18"/>
                <w:szCs w:val="18"/>
              </w:rPr>
            </w:pPr>
          </w:p>
        </w:tc>
        <w:tc>
          <w:tcPr>
            <w:tcW w:w="1134" w:type="dxa"/>
          </w:tcPr>
          <w:p w14:paraId="7BD89682">
            <w:pPr>
              <w:rPr>
                <w:rFonts w:ascii="Times New Roman"/>
                <w:sz w:val="18"/>
                <w:szCs w:val="18"/>
              </w:rPr>
            </w:pPr>
          </w:p>
        </w:tc>
        <w:tc>
          <w:tcPr>
            <w:tcW w:w="1134" w:type="dxa"/>
          </w:tcPr>
          <w:p w14:paraId="31EE2041">
            <w:pPr>
              <w:rPr>
                <w:rFonts w:ascii="Times New Roman"/>
                <w:sz w:val="18"/>
                <w:szCs w:val="18"/>
              </w:rPr>
            </w:pPr>
          </w:p>
        </w:tc>
        <w:tc>
          <w:tcPr>
            <w:tcW w:w="1417" w:type="dxa"/>
          </w:tcPr>
          <w:p w14:paraId="6E5C2B39">
            <w:pPr>
              <w:rPr>
                <w:rFonts w:ascii="Times New Roman"/>
                <w:sz w:val="18"/>
                <w:szCs w:val="18"/>
              </w:rPr>
            </w:pPr>
          </w:p>
        </w:tc>
      </w:tr>
      <w:tr w14:paraId="77A67E59">
        <w:trPr>
          <w:trHeight w:val="318" w:hRule="atLeast"/>
        </w:trPr>
        <w:tc>
          <w:tcPr>
            <w:tcW w:w="675" w:type="dxa"/>
          </w:tcPr>
          <w:p w14:paraId="6780B028">
            <w:pPr>
              <w:rPr>
                <w:rFonts w:ascii="Times New Roman"/>
                <w:sz w:val="18"/>
                <w:szCs w:val="18"/>
              </w:rPr>
            </w:pPr>
          </w:p>
        </w:tc>
        <w:tc>
          <w:tcPr>
            <w:tcW w:w="2977" w:type="dxa"/>
          </w:tcPr>
          <w:p w14:paraId="415635DA">
            <w:pPr>
              <w:rPr>
                <w:rFonts w:ascii="Times New Roman"/>
                <w:sz w:val="18"/>
                <w:szCs w:val="18"/>
              </w:rPr>
            </w:pPr>
          </w:p>
        </w:tc>
        <w:tc>
          <w:tcPr>
            <w:tcW w:w="1134" w:type="dxa"/>
          </w:tcPr>
          <w:p w14:paraId="0987A469">
            <w:pPr>
              <w:rPr>
                <w:rFonts w:ascii="Times New Roman"/>
                <w:sz w:val="18"/>
                <w:szCs w:val="18"/>
              </w:rPr>
            </w:pPr>
          </w:p>
        </w:tc>
        <w:tc>
          <w:tcPr>
            <w:tcW w:w="1701" w:type="dxa"/>
          </w:tcPr>
          <w:p w14:paraId="4016F19C">
            <w:pPr>
              <w:rPr>
                <w:rFonts w:ascii="Times New Roman"/>
                <w:sz w:val="18"/>
                <w:szCs w:val="18"/>
              </w:rPr>
            </w:pPr>
          </w:p>
        </w:tc>
        <w:tc>
          <w:tcPr>
            <w:tcW w:w="1276" w:type="dxa"/>
          </w:tcPr>
          <w:p w14:paraId="04B1837E">
            <w:pPr>
              <w:rPr>
                <w:rFonts w:ascii="Times New Roman"/>
                <w:sz w:val="18"/>
                <w:szCs w:val="18"/>
              </w:rPr>
            </w:pPr>
          </w:p>
        </w:tc>
        <w:tc>
          <w:tcPr>
            <w:tcW w:w="992" w:type="dxa"/>
          </w:tcPr>
          <w:p w14:paraId="274AE6FE">
            <w:pPr>
              <w:rPr>
                <w:rFonts w:ascii="Times New Roman"/>
                <w:sz w:val="18"/>
                <w:szCs w:val="18"/>
              </w:rPr>
            </w:pPr>
          </w:p>
        </w:tc>
        <w:tc>
          <w:tcPr>
            <w:tcW w:w="1418" w:type="dxa"/>
          </w:tcPr>
          <w:p w14:paraId="7EC5C6DC">
            <w:pPr>
              <w:rPr>
                <w:rFonts w:ascii="Times New Roman"/>
                <w:sz w:val="18"/>
                <w:szCs w:val="18"/>
              </w:rPr>
            </w:pPr>
          </w:p>
        </w:tc>
        <w:tc>
          <w:tcPr>
            <w:tcW w:w="1134" w:type="dxa"/>
          </w:tcPr>
          <w:p w14:paraId="296B122F">
            <w:pPr>
              <w:rPr>
                <w:rFonts w:ascii="Times New Roman"/>
                <w:sz w:val="18"/>
                <w:szCs w:val="18"/>
              </w:rPr>
            </w:pPr>
          </w:p>
        </w:tc>
        <w:tc>
          <w:tcPr>
            <w:tcW w:w="1134" w:type="dxa"/>
          </w:tcPr>
          <w:p w14:paraId="64007ECF">
            <w:pPr>
              <w:rPr>
                <w:rFonts w:ascii="Times New Roman"/>
                <w:sz w:val="18"/>
                <w:szCs w:val="18"/>
              </w:rPr>
            </w:pPr>
          </w:p>
        </w:tc>
        <w:tc>
          <w:tcPr>
            <w:tcW w:w="1417" w:type="dxa"/>
          </w:tcPr>
          <w:p w14:paraId="779E4528">
            <w:pPr>
              <w:rPr>
                <w:rFonts w:ascii="Times New Roman"/>
                <w:sz w:val="18"/>
                <w:szCs w:val="18"/>
              </w:rPr>
            </w:pPr>
          </w:p>
        </w:tc>
      </w:tr>
      <w:tr w14:paraId="378E7ADA">
        <w:trPr>
          <w:trHeight w:val="318" w:hRule="atLeast"/>
        </w:trPr>
        <w:tc>
          <w:tcPr>
            <w:tcW w:w="675" w:type="dxa"/>
          </w:tcPr>
          <w:p w14:paraId="7BAA637C">
            <w:pPr>
              <w:rPr>
                <w:rFonts w:ascii="Times New Roman"/>
                <w:sz w:val="18"/>
                <w:szCs w:val="18"/>
              </w:rPr>
            </w:pPr>
          </w:p>
        </w:tc>
        <w:tc>
          <w:tcPr>
            <w:tcW w:w="2977" w:type="dxa"/>
          </w:tcPr>
          <w:p w14:paraId="4CE9653D">
            <w:pPr>
              <w:rPr>
                <w:rFonts w:ascii="Times New Roman"/>
                <w:sz w:val="18"/>
                <w:szCs w:val="18"/>
              </w:rPr>
            </w:pPr>
          </w:p>
        </w:tc>
        <w:tc>
          <w:tcPr>
            <w:tcW w:w="1134" w:type="dxa"/>
          </w:tcPr>
          <w:p w14:paraId="30F5E770">
            <w:pPr>
              <w:rPr>
                <w:rFonts w:ascii="Times New Roman"/>
                <w:sz w:val="18"/>
                <w:szCs w:val="18"/>
              </w:rPr>
            </w:pPr>
          </w:p>
        </w:tc>
        <w:tc>
          <w:tcPr>
            <w:tcW w:w="1701" w:type="dxa"/>
          </w:tcPr>
          <w:p w14:paraId="12E51F29">
            <w:pPr>
              <w:rPr>
                <w:rFonts w:ascii="Times New Roman"/>
                <w:sz w:val="18"/>
                <w:szCs w:val="18"/>
              </w:rPr>
            </w:pPr>
          </w:p>
        </w:tc>
        <w:tc>
          <w:tcPr>
            <w:tcW w:w="1276" w:type="dxa"/>
          </w:tcPr>
          <w:p w14:paraId="1F6CEBD8">
            <w:pPr>
              <w:rPr>
                <w:rFonts w:ascii="Times New Roman"/>
                <w:sz w:val="18"/>
                <w:szCs w:val="18"/>
              </w:rPr>
            </w:pPr>
          </w:p>
        </w:tc>
        <w:tc>
          <w:tcPr>
            <w:tcW w:w="992" w:type="dxa"/>
          </w:tcPr>
          <w:p w14:paraId="50707FF9">
            <w:pPr>
              <w:rPr>
                <w:rFonts w:ascii="Times New Roman"/>
                <w:sz w:val="18"/>
                <w:szCs w:val="18"/>
              </w:rPr>
            </w:pPr>
          </w:p>
        </w:tc>
        <w:tc>
          <w:tcPr>
            <w:tcW w:w="1418" w:type="dxa"/>
          </w:tcPr>
          <w:p w14:paraId="6BA4AE5E">
            <w:pPr>
              <w:rPr>
                <w:rFonts w:ascii="Times New Roman"/>
                <w:sz w:val="18"/>
                <w:szCs w:val="18"/>
              </w:rPr>
            </w:pPr>
          </w:p>
        </w:tc>
        <w:tc>
          <w:tcPr>
            <w:tcW w:w="1134" w:type="dxa"/>
          </w:tcPr>
          <w:p w14:paraId="0A46668F">
            <w:pPr>
              <w:rPr>
                <w:rFonts w:ascii="Times New Roman"/>
                <w:sz w:val="18"/>
                <w:szCs w:val="18"/>
              </w:rPr>
            </w:pPr>
          </w:p>
        </w:tc>
        <w:tc>
          <w:tcPr>
            <w:tcW w:w="1134" w:type="dxa"/>
          </w:tcPr>
          <w:p w14:paraId="72E168C2">
            <w:pPr>
              <w:rPr>
                <w:rFonts w:ascii="Times New Roman"/>
                <w:sz w:val="18"/>
                <w:szCs w:val="18"/>
              </w:rPr>
            </w:pPr>
          </w:p>
        </w:tc>
        <w:tc>
          <w:tcPr>
            <w:tcW w:w="1417" w:type="dxa"/>
          </w:tcPr>
          <w:p w14:paraId="05CF11A3">
            <w:pPr>
              <w:rPr>
                <w:rFonts w:ascii="Times New Roman"/>
                <w:sz w:val="18"/>
                <w:szCs w:val="18"/>
              </w:rPr>
            </w:pPr>
          </w:p>
        </w:tc>
      </w:tr>
      <w:tr w14:paraId="5A43CEF3">
        <w:trPr>
          <w:trHeight w:val="318" w:hRule="atLeast"/>
        </w:trPr>
        <w:tc>
          <w:tcPr>
            <w:tcW w:w="675" w:type="dxa"/>
          </w:tcPr>
          <w:p w14:paraId="4219D003">
            <w:pPr>
              <w:rPr>
                <w:rFonts w:ascii="Times New Roman"/>
                <w:sz w:val="18"/>
                <w:szCs w:val="18"/>
              </w:rPr>
            </w:pPr>
          </w:p>
        </w:tc>
        <w:tc>
          <w:tcPr>
            <w:tcW w:w="2977" w:type="dxa"/>
          </w:tcPr>
          <w:p w14:paraId="7894B7E6">
            <w:pPr>
              <w:rPr>
                <w:rFonts w:ascii="Times New Roman"/>
                <w:sz w:val="18"/>
                <w:szCs w:val="18"/>
              </w:rPr>
            </w:pPr>
          </w:p>
        </w:tc>
        <w:tc>
          <w:tcPr>
            <w:tcW w:w="1134" w:type="dxa"/>
          </w:tcPr>
          <w:p w14:paraId="4DA008A1">
            <w:pPr>
              <w:rPr>
                <w:rFonts w:ascii="Times New Roman"/>
                <w:sz w:val="18"/>
                <w:szCs w:val="18"/>
              </w:rPr>
            </w:pPr>
          </w:p>
        </w:tc>
        <w:tc>
          <w:tcPr>
            <w:tcW w:w="1701" w:type="dxa"/>
          </w:tcPr>
          <w:p w14:paraId="005361B9">
            <w:pPr>
              <w:rPr>
                <w:rFonts w:ascii="Times New Roman"/>
                <w:sz w:val="18"/>
                <w:szCs w:val="18"/>
              </w:rPr>
            </w:pPr>
          </w:p>
        </w:tc>
        <w:tc>
          <w:tcPr>
            <w:tcW w:w="1276" w:type="dxa"/>
          </w:tcPr>
          <w:p w14:paraId="071F03D8">
            <w:pPr>
              <w:rPr>
                <w:rFonts w:ascii="Times New Roman"/>
                <w:sz w:val="18"/>
                <w:szCs w:val="18"/>
              </w:rPr>
            </w:pPr>
          </w:p>
        </w:tc>
        <w:tc>
          <w:tcPr>
            <w:tcW w:w="992" w:type="dxa"/>
          </w:tcPr>
          <w:p w14:paraId="551D6C10">
            <w:pPr>
              <w:rPr>
                <w:rFonts w:ascii="Times New Roman"/>
                <w:sz w:val="18"/>
                <w:szCs w:val="18"/>
              </w:rPr>
            </w:pPr>
          </w:p>
        </w:tc>
        <w:tc>
          <w:tcPr>
            <w:tcW w:w="1418" w:type="dxa"/>
          </w:tcPr>
          <w:p w14:paraId="3DCAA152">
            <w:pPr>
              <w:rPr>
                <w:rFonts w:ascii="Times New Roman"/>
                <w:sz w:val="18"/>
                <w:szCs w:val="18"/>
              </w:rPr>
            </w:pPr>
          </w:p>
        </w:tc>
        <w:tc>
          <w:tcPr>
            <w:tcW w:w="1134" w:type="dxa"/>
          </w:tcPr>
          <w:p w14:paraId="2D18D53F">
            <w:pPr>
              <w:rPr>
                <w:rFonts w:ascii="Times New Roman"/>
                <w:sz w:val="18"/>
                <w:szCs w:val="18"/>
              </w:rPr>
            </w:pPr>
          </w:p>
        </w:tc>
        <w:tc>
          <w:tcPr>
            <w:tcW w:w="1134" w:type="dxa"/>
          </w:tcPr>
          <w:p w14:paraId="5C8F2FE3">
            <w:pPr>
              <w:rPr>
                <w:rFonts w:ascii="Times New Roman"/>
                <w:sz w:val="18"/>
                <w:szCs w:val="18"/>
              </w:rPr>
            </w:pPr>
          </w:p>
        </w:tc>
        <w:tc>
          <w:tcPr>
            <w:tcW w:w="1417" w:type="dxa"/>
          </w:tcPr>
          <w:p w14:paraId="5BE3E46E">
            <w:pPr>
              <w:rPr>
                <w:rFonts w:ascii="Times New Roman"/>
                <w:sz w:val="18"/>
                <w:szCs w:val="18"/>
              </w:rPr>
            </w:pPr>
          </w:p>
        </w:tc>
      </w:tr>
      <w:tr w14:paraId="42991DEB">
        <w:trPr>
          <w:trHeight w:val="318" w:hRule="atLeast"/>
        </w:trPr>
        <w:tc>
          <w:tcPr>
            <w:tcW w:w="675" w:type="dxa"/>
          </w:tcPr>
          <w:p w14:paraId="7F811A47">
            <w:pPr>
              <w:rPr>
                <w:rFonts w:ascii="Times New Roman"/>
                <w:sz w:val="18"/>
                <w:szCs w:val="18"/>
              </w:rPr>
            </w:pPr>
          </w:p>
        </w:tc>
        <w:tc>
          <w:tcPr>
            <w:tcW w:w="2977" w:type="dxa"/>
          </w:tcPr>
          <w:p w14:paraId="20E373C5">
            <w:pPr>
              <w:rPr>
                <w:rFonts w:ascii="Times New Roman"/>
                <w:sz w:val="18"/>
                <w:szCs w:val="18"/>
              </w:rPr>
            </w:pPr>
          </w:p>
        </w:tc>
        <w:tc>
          <w:tcPr>
            <w:tcW w:w="1134" w:type="dxa"/>
          </w:tcPr>
          <w:p w14:paraId="3434B93F">
            <w:pPr>
              <w:rPr>
                <w:rFonts w:ascii="Times New Roman"/>
                <w:sz w:val="18"/>
                <w:szCs w:val="18"/>
              </w:rPr>
            </w:pPr>
          </w:p>
        </w:tc>
        <w:tc>
          <w:tcPr>
            <w:tcW w:w="1701" w:type="dxa"/>
          </w:tcPr>
          <w:p w14:paraId="753DF95D">
            <w:pPr>
              <w:rPr>
                <w:rFonts w:ascii="Times New Roman"/>
                <w:sz w:val="18"/>
                <w:szCs w:val="18"/>
              </w:rPr>
            </w:pPr>
          </w:p>
        </w:tc>
        <w:tc>
          <w:tcPr>
            <w:tcW w:w="1276" w:type="dxa"/>
          </w:tcPr>
          <w:p w14:paraId="60344554">
            <w:pPr>
              <w:rPr>
                <w:rFonts w:ascii="Times New Roman"/>
                <w:sz w:val="18"/>
                <w:szCs w:val="18"/>
              </w:rPr>
            </w:pPr>
          </w:p>
        </w:tc>
        <w:tc>
          <w:tcPr>
            <w:tcW w:w="992" w:type="dxa"/>
          </w:tcPr>
          <w:p w14:paraId="07B0E47B">
            <w:pPr>
              <w:rPr>
                <w:rFonts w:ascii="Times New Roman"/>
                <w:sz w:val="18"/>
                <w:szCs w:val="18"/>
              </w:rPr>
            </w:pPr>
          </w:p>
        </w:tc>
        <w:tc>
          <w:tcPr>
            <w:tcW w:w="1418" w:type="dxa"/>
          </w:tcPr>
          <w:p w14:paraId="0C5D9786">
            <w:pPr>
              <w:rPr>
                <w:rFonts w:ascii="Times New Roman"/>
                <w:sz w:val="18"/>
                <w:szCs w:val="18"/>
              </w:rPr>
            </w:pPr>
          </w:p>
        </w:tc>
        <w:tc>
          <w:tcPr>
            <w:tcW w:w="1134" w:type="dxa"/>
          </w:tcPr>
          <w:p w14:paraId="34A3C720">
            <w:pPr>
              <w:rPr>
                <w:rFonts w:ascii="Times New Roman"/>
                <w:sz w:val="18"/>
                <w:szCs w:val="18"/>
              </w:rPr>
            </w:pPr>
          </w:p>
        </w:tc>
        <w:tc>
          <w:tcPr>
            <w:tcW w:w="1134" w:type="dxa"/>
          </w:tcPr>
          <w:p w14:paraId="62F039F4">
            <w:pPr>
              <w:rPr>
                <w:rFonts w:ascii="Times New Roman"/>
                <w:sz w:val="18"/>
                <w:szCs w:val="18"/>
              </w:rPr>
            </w:pPr>
          </w:p>
        </w:tc>
        <w:tc>
          <w:tcPr>
            <w:tcW w:w="1417" w:type="dxa"/>
          </w:tcPr>
          <w:p w14:paraId="5723ADA7">
            <w:pPr>
              <w:rPr>
                <w:rFonts w:ascii="Times New Roman"/>
                <w:sz w:val="18"/>
                <w:szCs w:val="18"/>
              </w:rPr>
            </w:pPr>
          </w:p>
        </w:tc>
      </w:tr>
      <w:tr w14:paraId="29C56AE1">
        <w:trPr>
          <w:trHeight w:val="319" w:hRule="atLeast"/>
        </w:trPr>
        <w:tc>
          <w:tcPr>
            <w:tcW w:w="675" w:type="dxa"/>
          </w:tcPr>
          <w:p w14:paraId="1753BA40">
            <w:pPr>
              <w:rPr>
                <w:rFonts w:ascii="Times New Roman"/>
                <w:sz w:val="18"/>
                <w:szCs w:val="18"/>
              </w:rPr>
            </w:pPr>
          </w:p>
        </w:tc>
        <w:tc>
          <w:tcPr>
            <w:tcW w:w="2977" w:type="dxa"/>
          </w:tcPr>
          <w:p w14:paraId="557A2548">
            <w:pPr>
              <w:rPr>
                <w:rFonts w:ascii="Times New Roman"/>
                <w:sz w:val="18"/>
                <w:szCs w:val="18"/>
              </w:rPr>
            </w:pPr>
          </w:p>
        </w:tc>
        <w:tc>
          <w:tcPr>
            <w:tcW w:w="1134" w:type="dxa"/>
          </w:tcPr>
          <w:p w14:paraId="20D951FF">
            <w:pPr>
              <w:rPr>
                <w:rFonts w:ascii="Times New Roman"/>
                <w:sz w:val="18"/>
                <w:szCs w:val="18"/>
              </w:rPr>
            </w:pPr>
          </w:p>
        </w:tc>
        <w:tc>
          <w:tcPr>
            <w:tcW w:w="1701" w:type="dxa"/>
          </w:tcPr>
          <w:p w14:paraId="5364A4EA">
            <w:pPr>
              <w:rPr>
                <w:rFonts w:ascii="Times New Roman"/>
                <w:sz w:val="18"/>
                <w:szCs w:val="18"/>
              </w:rPr>
            </w:pPr>
          </w:p>
        </w:tc>
        <w:tc>
          <w:tcPr>
            <w:tcW w:w="1276" w:type="dxa"/>
          </w:tcPr>
          <w:p w14:paraId="5F62F2DD">
            <w:pPr>
              <w:rPr>
                <w:rFonts w:ascii="Times New Roman"/>
                <w:sz w:val="18"/>
                <w:szCs w:val="18"/>
              </w:rPr>
            </w:pPr>
          </w:p>
        </w:tc>
        <w:tc>
          <w:tcPr>
            <w:tcW w:w="992" w:type="dxa"/>
          </w:tcPr>
          <w:p w14:paraId="5505B65B">
            <w:pPr>
              <w:rPr>
                <w:rFonts w:ascii="Times New Roman"/>
                <w:sz w:val="18"/>
                <w:szCs w:val="18"/>
              </w:rPr>
            </w:pPr>
          </w:p>
        </w:tc>
        <w:tc>
          <w:tcPr>
            <w:tcW w:w="1418" w:type="dxa"/>
          </w:tcPr>
          <w:p w14:paraId="7534A362">
            <w:pPr>
              <w:rPr>
                <w:rFonts w:ascii="Times New Roman"/>
                <w:sz w:val="18"/>
                <w:szCs w:val="18"/>
              </w:rPr>
            </w:pPr>
          </w:p>
        </w:tc>
        <w:tc>
          <w:tcPr>
            <w:tcW w:w="1134" w:type="dxa"/>
          </w:tcPr>
          <w:p w14:paraId="65468308">
            <w:pPr>
              <w:rPr>
                <w:rFonts w:ascii="Times New Roman"/>
                <w:sz w:val="18"/>
                <w:szCs w:val="18"/>
              </w:rPr>
            </w:pPr>
          </w:p>
        </w:tc>
        <w:tc>
          <w:tcPr>
            <w:tcW w:w="1134" w:type="dxa"/>
          </w:tcPr>
          <w:p w14:paraId="251AB4EA">
            <w:pPr>
              <w:rPr>
                <w:rFonts w:ascii="Times New Roman"/>
                <w:sz w:val="18"/>
                <w:szCs w:val="18"/>
              </w:rPr>
            </w:pPr>
          </w:p>
        </w:tc>
        <w:tc>
          <w:tcPr>
            <w:tcW w:w="1417" w:type="dxa"/>
          </w:tcPr>
          <w:p w14:paraId="42F2D5FB">
            <w:pPr>
              <w:rPr>
                <w:rFonts w:ascii="Times New Roman"/>
                <w:sz w:val="18"/>
                <w:szCs w:val="18"/>
              </w:rPr>
            </w:pPr>
          </w:p>
        </w:tc>
      </w:tr>
      <w:tr w14:paraId="41F026DA">
        <w:trPr>
          <w:trHeight w:val="318" w:hRule="atLeast"/>
        </w:trPr>
        <w:tc>
          <w:tcPr>
            <w:tcW w:w="675" w:type="dxa"/>
          </w:tcPr>
          <w:p w14:paraId="4F4B252D">
            <w:pPr>
              <w:rPr>
                <w:rFonts w:ascii="Times New Roman"/>
                <w:sz w:val="18"/>
                <w:szCs w:val="18"/>
              </w:rPr>
            </w:pPr>
          </w:p>
        </w:tc>
        <w:tc>
          <w:tcPr>
            <w:tcW w:w="2977" w:type="dxa"/>
          </w:tcPr>
          <w:p w14:paraId="0996DC1D">
            <w:pPr>
              <w:rPr>
                <w:rFonts w:ascii="Times New Roman"/>
                <w:sz w:val="18"/>
                <w:szCs w:val="18"/>
              </w:rPr>
            </w:pPr>
          </w:p>
        </w:tc>
        <w:tc>
          <w:tcPr>
            <w:tcW w:w="1134" w:type="dxa"/>
          </w:tcPr>
          <w:p w14:paraId="0A7A815E">
            <w:pPr>
              <w:rPr>
                <w:rFonts w:ascii="Times New Roman"/>
                <w:sz w:val="18"/>
                <w:szCs w:val="18"/>
              </w:rPr>
            </w:pPr>
          </w:p>
        </w:tc>
        <w:tc>
          <w:tcPr>
            <w:tcW w:w="1701" w:type="dxa"/>
          </w:tcPr>
          <w:p w14:paraId="31C02906">
            <w:pPr>
              <w:rPr>
                <w:rFonts w:ascii="Times New Roman"/>
                <w:sz w:val="18"/>
                <w:szCs w:val="18"/>
              </w:rPr>
            </w:pPr>
          </w:p>
        </w:tc>
        <w:tc>
          <w:tcPr>
            <w:tcW w:w="1276" w:type="dxa"/>
          </w:tcPr>
          <w:p w14:paraId="78CB6D20">
            <w:pPr>
              <w:rPr>
                <w:rFonts w:ascii="Times New Roman"/>
                <w:sz w:val="18"/>
                <w:szCs w:val="18"/>
              </w:rPr>
            </w:pPr>
          </w:p>
        </w:tc>
        <w:tc>
          <w:tcPr>
            <w:tcW w:w="992" w:type="dxa"/>
          </w:tcPr>
          <w:p w14:paraId="403B80C8">
            <w:pPr>
              <w:rPr>
                <w:rFonts w:ascii="Times New Roman"/>
                <w:sz w:val="18"/>
                <w:szCs w:val="18"/>
              </w:rPr>
            </w:pPr>
          </w:p>
        </w:tc>
        <w:tc>
          <w:tcPr>
            <w:tcW w:w="1418" w:type="dxa"/>
          </w:tcPr>
          <w:p w14:paraId="5A9BF0FB">
            <w:pPr>
              <w:rPr>
                <w:rFonts w:ascii="Times New Roman"/>
                <w:sz w:val="18"/>
                <w:szCs w:val="18"/>
              </w:rPr>
            </w:pPr>
          </w:p>
        </w:tc>
        <w:tc>
          <w:tcPr>
            <w:tcW w:w="1134" w:type="dxa"/>
          </w:tcPr>
          <w:p w14:paraId="7BECEDF1">
            <w:pPr>
              <w:rPr>
                <w:rFonts w:ascii="Times New Roman"/>
                <w:sz w:val="18"/>
                <w:szCs w:val="18"/>
              </w:rPr>
            </w:pPr>
          </w:p>
        </w:tc>
        <w:tc>
          <w:tcPr>
            <w:tcW w:w="1134" w:type="dxa"/>
          </w:tcPr>
          <w:p w14:paraId="44F73D80">
            <w:pPr>
              <w:rPr>
                <w:rFonts w:ascii="Times New Roman"/>
                <w:sz w:val="18"/>
                <w:szCs w:val="18"/>
              </w:rPr>
            </w:pPr>
          </w:p>
        </w:tc>
        <w:tc>
          <w:tcPr>
            <w:tcW w:w="1417" w:type="dxa"/>
          </w:tcPr>
          <w:p w14:paraId="229C0CAA">
            <w:pPr>
              <w:rPr>
                <w:rFonts w:ascii="Times New Roman"/>
                <w:sz w:val="18"/>
                <w:szCs w:val="18"/>
              </w:rPr>
            </w:pPr>
          </w:p>
        </w:tc>
      </w:tr>
      <w:tr w14:paraId="09326EA3">
        <w:trPr>
          <w:trHeight w:val="318" w:hRule="atLeast"/>
        </w:trPr>
        <w:tc>
          <w:tcPr>
            <w:tcW w:w="675" w:type="dxa"/>
          </w:tcPr>
          <w:p w14:paraId="721C84EF">
            <w:pPr>
              <w:rPr>
                <w:rFonts w:ascii="Times New Roman"/>
                <w:sz w:val="18"/>
                <w:szCs w:val="18"/>
              </w:rPr>
            </w:pPr>
          </w:p>
        </w:tc>
        <w:tc>
          <w:tcPr>
            <w:tcW w:w="2977" w:type="dxa"/>
          </w:tcPr>
          <w:p w14:paraId="1CF55BE3">
            <w:pPr>
              <w:rPr>
                <w:rFonts w:ascii="Times New Roman"/>
                <w:sz w:val="18"/>
                <w:szCs w:val="18"/>
              </w:rPr>
            </w:pPr>
          </w:p>
        </w:tc>
        <w:tc>
          <w:tcPr>
            <w:tcW w:w="1134" w:type="dxa"/>
          </w:tcPr>
          <w:p w14:paraId="7C266794">
            <w:pPr>
              <w:rPr>
                <w:rFonts w:ascii="Times New Roman"/>
                <w:sz w:val="18"/>
                <w:szCs w:val="18"/>
              </w:rPr>
            </w:pPr>
          </w:p>
        </w:tc>
        <w:tc>
          <w:tcPr>
            <w:tcW w:w="1701" w:type="dxa"/>
          </w:tcPr>
          <w:p w14:paraId="4DBF61E0">
            <w:pPr>
              <w:rPr>
                <w:rFonts w:ascii="Times New Roman"/>
                <w:sz w:val="18"/>
                <w:szCs w:val="18"/>
              </w:rPr>
            </w:pPr>
          </w:p>
        </w:tc>
        <w:tc>
          <w:tcPr>
            <w:tcW w:w="1276" w:type="dxa"/>
          </w:tcPr>
          <w:p w14:paraId="02946324">
            <w:pPr>
              <w:rPr>
                <w:rFonts w:ascii="Times New Roman"/>
                <w:sz w:val="18"/>
                <w:szCs w:val="18"/>
              </w:rPr>
            </w:pPr>
          </w:p>
        </w:tc>
        <w:tc>
          <w:tcPr>
            <w:tcW w:w="992" w:type="dxa"/>
          </w:tcPr>
          <w:p w14:paraId="5880F6B6">
            <w:pPr>
              <w:rPr>
                <w:rFonts w:ascii="Times New Roman"/>
                <w:sz w:val="18"/>
                <w:szCs w:val="18"/>
              </w:rPr>
            </w:pPr>
          </w:p>
        </w:tc>
        <w:tc>
          <w:tcPr>
            <w:tcW w:w="1418" w:type="dxa"/>
          </w:tcPr>
          <w:p w14:paraId="7908B84C">
            <w:pPr>
              <w:rPr>
                <w:rFonts w:ascii="Times New Roman"/>
                <w:sz w:val="18"/>
                <w:szCs w:val="18"/>
              </w:rPr>
            </w:pPr>
          </w:p>
        </w:tc>
        <w:tc>
          <w:tcPr>
            <w:tcW w:w="1134" w:type="dxa"/>
          </w:tcPr>
          <w:p w14:paraId="3AEFF92B">
            <w:pPr>
              <w:rPr>
                <w:rFonts w:ascii="Times New Roman"/>
                <w:sz w:val="18"/>
                <w:szCs w:val="18"/>
              </w:rPr>
            </w:pPr>
          </w:p>
        </w:tc>
        <w:tc>
          <w:tcPr>
            <w:tcW w:w="1134" w:type="dxa"/>
          </w:tcPr>
          <w:p w14:paraId="67C384A3">
            <w:pPr>
              <w:rPr>
                <w:rFonts w:ascii="Times New Roman"/>
                <w:sz w:val="18"/>
                <w:szCs w:val="18"/>
              </w:rPr>
            </w:pPr>
          </w:p>
        </w:tc>
        <w:tc>
          <w:tcPr>
            <w:tcW w:w="1417" w:type="dxa"/>
          </w:tcPr>
          <w:p w14:paraId="4948023A">
            <w:pPr>
              <w:rPr>
                <w:rFonts w:ascii="Times New Roman"/>
                <w:sz w:val="18"/>
                <w:szCs w:val="18"/>
              </w:rPr>
            </w:pPr>
          </w:p>
        </w:tc>
      </w:tr>
      <w:tr w14:paraId="74ED450B">
        <w:trPr>
          <w:trHeight w:val="318" w:hRule="atLeast"/>
        </w:trPr>
        <w:tc>
          <w:tcPr>
            <w:tcW w:w="675" w:type="dxa"/>
          </w:tcPr>
          <w:p w14:paraId="5E27B836">
            <w:pPr>
              <w:rPr>
                <w:rFonts w:ascii="Times New Roman"/>
                <w:sz w:val="18"/>
                <w:szCs w:val="18"/>
              </w:rPr>
            </w:pPr>
          </w:p>
        </w:tc>
        <w:tc>
          <w:tcPr>
            <w:tcW w:w="2977" w:type="dxa"/>
          </w:tcPr>
          <w:p w14:paraId="4D4BFD24">
            <w:pPr>
              <w:rPr>
                <w:rFonts w:ascii="Times New Roman"/>
                <w:sz w:val="18"/>
                <w:szCs w:val="18"/>
              </w:rPr>
            </w:pPr>
          </w:p>
        </w:tc>
        <w:tc>
          <w:tcPr>
            <w:tcW w:w="1134" w:type="dxa"/>
          </w:tcPr>
          <w:p w14:paraId="45F9A218">
            <w:pPr>
              <w:rPr>
                <w:rFonts w:ascii="Times New Roman"/>
                <w:sz w:val="18"/>
                <w:szCs w:val="18"/>
              </w:rPr>
            </w:pPr>
          </w:p>
        </w:tc>
        <w:tc>
          <w:tcPr>
            <w:tcW w:w="1701" w:type="dxa"/>
          </w:tcPr>
          <w:p w14:paraId="61D7A806">
            <w:pPr>
              <w:rPr>
                <w:rFonts w:ascii="Times New Roman"/>
                <w:sz w:val="18"/>
                <w:szCs w:val="18"/>
              </w:rPr>
            </w:pPr>
          </w:p>
        </w:tc>
        <w:tc>
          <w:tcPr>
            <w:tcW w:w="1276" w:type="dxa"/>
          </w:tcPr>
          <w:p w14:paraId="65AB4EF5">
            <w:pPr>
              <w:rPr>
                <w:rFonts w:ascii="Times New Roman"/>
                <w:sz w:val="18"/>
                <w:szCs w:val="18"/>
              </w:rPr>
            </w:pPr>
          </w:p>
        </w:tc>
        <w:tc>
          <w:tcPr>
            <w:tcW w:w="992" w:type="dxa"/>
          </w:tcPr>
          <w:p w14:paraId="1C7905E8">
            <w:pPr>
              <w:rPr>
                <w:rFonts w:ascii="Times New Roman"/>
                <w:sz w:val="18"/>
                <w:szCs w:val="18"/>
              </w:rPr>
            </w:pPr>
          </w:p>
        </w:tc>
        <w:tc>
          <w:tcPr>
            <w:tcW w:w="1418" w:type="dxa"/>
          </w:tcPr>
          <w:p w14:paraId="217613F9">
            <w:pPr>
              <w:rPr>
                <w:rFonts w:ascii="Times New Roman"/>
                <w:sz w:val="18"/>
                <w:szCs w:val="18"/>
              </w:rPr>
            </w:pPr>
          </w:p>
        </w:tc>
        <w:tc>
          <w:tcPr>
            <w:tcW w:w="1134" w:type="dxa"/>
          </w:tcPr>
          <w:p w14:paraId="6AC9D42E">
            <w:pPr>
              <w:rPr>
                <w:rFonts w:ascii="Times New Roman"/>
                <w:sz w:val="18"/>
                <w:szCs w:val="18"/>
              </w:rPr>
            </w:pPr>
          </w:p>
        </w:tc>
        <w:tc>
          <w:tcPr>
            <w:tcW w:w="1134" w:type="dxa"/>
          </w:tcPr>
          <w:p w14:paraId="7079AAE1">
            <w:pPr>
              <w:rPr>
                <w:rFonts w:ascii="Times New Roman"/>
                <w:sz w:val="18"/>
                <w:szCs w:val="18"/>
              </w:rPr>
            </w:pPr>
          </w:p>
        </w:tc>
        <w:tc>
          <w:tcPr>
            <w:tcW w:w="1417" w:type="dxa"/>
          </w:tcPr>
          <w:p w14:paraId="042E6A84">
            <w:pPr>
              <w:rPr>
                <w:rFonts w:ascii="Times New Roman"/>
                <w:sz w:val="18"/>
                <w:szCs w:val="18"/>
              </w:rPr>
            </w:pPr>
          </w:p>
        </w:tc>
      </w:tr>
      <w:tr w14:paraId="0A303319">
        <w:trPr>
          <w:trHeight w:val="318" w:hRule="atLeast"/>
        </w:trPr>
        <w:tc>
          <w:tcPr>
            <w:tcW w:w="675" w:type="dxa"/>
          </w:tcPr>
          <w:p w14:paraId="11A309EA">
            <w:pPr>
              <w:rPr>
                <w:rFonts w:ascii="Times New Roman"/>
                <w:sz w:val="18"/>
                <w:szCs w:val="18"/>
              </w:rPr>
            </w:pPr>
          </w:p>
        </w:tc>
        <w:tc>
          <w:tcPr>
            <w:tcW w:w="2977" w:type="dxa"/>
          </w:tcPr>
          <w:p w14:paraId="0EBDFDA1">
            <w:pPr>
              <w:rPr>
                <w:rFonts w:ascii="Times New Roman"/>
                <w:sz w:val="18"/>
                <w:szCs w:val="18"/>
              </w:rPr>
            </w:pPr>
          </w:p>
        </w:tc>
        <w:tc>
          <w:tcPr>
            <w:tcW w:w="1134" w:type="dxa"/>
          </w:tcPr>
          <w:p w14:paraId="303B0335">
            <w:pPr>
              <w:rPr>
                <w:rFonts w:ascii="Times New Roman"/>
                <w:sz w:val="18"/>
                <w:szCs w:val="18"/>
              </w:rPr>
            </w:pPr>
          </w:p>
        </w:tc>
        <w:tc>
          <w:tcPr>
            <w:tcW w:w="1701" w:type="dxa"/>
          </w:tcPr>
          <w:p w14:paraId="0C40ABAC">
            <w:pPr>
              <w:rPr>
                <w:rFonts w:ascii="Times New Roman"/>
                <w:sz w:val="18"/>
                <w:szCs w:val="18"/>
              </w:rPr>
            </w:pPr>
          </w:p>
        </w:tc>
        <w:tc>
          <w:tcPr>
            <w:tcW w:w="1276" w:type="dxa"/>
          </w:tcPr>
          <w:p w14:paraId="5D395AA1">
            <w:pPr>
              <w:rPr>
                <w:rFonts w:ascii="Times New Roman"/>
                <w:sz w:val="18"/>
                <w:szCs w:val="18"/>
              </w:rPr>
            </w:pPr>
          </w:p>
        </w:tc>
        <w:tc>
          <w:tcPr>
            <w:tcW w:w="992" w:type="dxa"/>
          </w:tcPr>
          <w:p w14:paraId="6032EF29">
            <w:pPr>
              <w:rPr>
                <w:rFonts w:ascii="Times New Roman"/>
                <w:sz w:val="18"/>
                <w:szCs w:val="18"/>
              </w:rPr>
            </w:pPr>
          </w:p>
        </w:tc>
        <w:tc>
          <w:tcPr>
            <w:tcW w:w="1418" w:type="dxa"/>
          </w:tcPr>
          <w:p w14:paraId="6BF3EE3E">
            <w:pPr>
              <w:rPr>
                <w:rFonts w:ascii="Times New Roman"/>
                <w:sz w:val="18"/>
                <w:szCs w:val="18"/>
              </w:rPr>
            </w:pPr>
          </w:p>
        </w:tc>
        <w:tc>
          <w:tcPr>
            <w:tcW w:w="1134" w:type="dxa"/>
          </w:tcPr>
          <w:p w14:paraId="1078DCED">
            <w:pPr>
              <w:rPr>
                <w:rFonts w:ascii="Times New Roman"/>
                <w:sz w:val="18"/>
                <w:szCs w:val="18"/>
              </w:rPr>
            </w:pPr>
          </w:p>
        </w:tc>
        <w:tc>
          <w:tcPr>
            <w:tcW w:w="1134" w:type="dxa"/>
          </w:tcPr>
          <w:p w14:paraId="21DC66D7">
            <w:pPr>
              <w:rPr>
                <w:rFonts w:ascii="Times New Roman"/>
                <w:sz w:val="18"/>
                <w:szCs w:val="18"/>
              </w:rPr>
            </w:pPr>
          </w:p>
        </w:tc>
        <w:tc>
          <w:tcPr>
            <w:tcW w:w="1417" w:type="dxa"/>
          </w:tcPr>
          <w:p w14:paraId="47BCA9B0">
            <w:pPr>
              <w:rPr>
                <w:rFonts w:ascii="Times New Roman"/>
                <w:sz w:val="18"/>
                <w:szCs w:val="18"/>
              </w:rPr>
            </w:pPr>
          </w:p>
        </w:tc>
      </w:tr>
    </w:tbl>
    <w:p w14:paraId="4F8EC37D">
      <w:pPr>
        <w:spacing w:before="17"/>
        <w:ind w:left="220"/>
        <w:rPr>
          <w:rFonts w:ascii="仿宋" w:eastAsia="仿宋"/>
          <w:spacing w:val="-1"/>
          <w:sz w:val="20"/>
          <w:szCs w:val="18"/>
          <w:lang w:eastAsia="zh-CN"/>
        </w:rPr>
      </w:pPr>
      <w:r>
        <w:rPr>
          <w:rFonts w:ascii="仿宋" w:eastAsia="仿宋"/>
          <w:spacing w:val="-1"/>
          <w:sz w:val="20"/>
          <w:szCs w:val="18"/>
          <w:lang w:eastAsia="zh-CN"/>
        </w:rPr>
        <w:t>说明：本表应装订成册。</w:t>
      </w:r>
    </w:p>
    <w:p w14:paraId="1C3CB346">
      <w:pPr>
        <w:ind w:left="220"/>
        <w:rPr>
          <w:rFonts w:ascii="仿宋" w:eastAsia="仿宋"/>
          <w:sz w:val="20"/>
          <w:szCs w:val="18"/>
          <w:lang w:eastAsia="zh-CN"/>
        </w:rPr>
      </w:pPr>
      <w:r>
        <w:rPr>
          <w:rFonts w:ascii="仿宋" w:eastAsia="仿宋"/>
          <w:sz w:val="20"/>
          <w:szCs w:val="18"/>
          <w:lang w:eastAsia="zh-CN"/>
        </w:rPr>
        <w:t>Note:</w:t>
      </w:r>
      <w:r>
        <w:rPr>
          <w:rFonts w:ascii="仿宋" w:eastAsia="仿宋"/>
          <w:sz w:val="20"/>
          <w:szCs w:val="20"/>
          <w:lang w:eastAsia="zh-CN"/>
        </w:rPr>
        <w:t xml:space="preserve"> This form should be bound into a book.</w:t>
      </w:r>
    </w:p>
    <w:p w14:paraId="025D1853">
      <w:pPr>
        <w:rPr>
          <w:rFonts w:ascii="仿宋"/>
          <w:sz w:val="15"/>
          <w:szCs w:val="16"/>
          <w:lang w:eastAsia="zh-CN"/>
        </w:rPr>
      </w:pPr>
    </w:p>
    <w:p w14:paraId="4EBD02AA">
      <w:pPr>
        <w:spacing w:before="11"/>
        <w:rPr>
          <w:rFonts w:ascii="仿宋"/>
          <w:sz w:val="13"/>
          <w:szCs w:val="16"/>
          <w:lang w:eastAsia="zh-CN"/>
        </w:rPr>
      </w:pPr>
    </w:p>
    <w:p w14:paraId="2465D487">
      <w:pPr>
        <w:spacing w:before="51"/>
        <w:ind w:left="6208" w:right="5911"/>
        <w:jc w:val="center"/>
        <w:rPr>
          <w:rFonts w:ascii="Calibri"/>
          <w:sz w:val="20"/>
          <w:szCs w:val="18"/>
          <w:lang w:eastAsia="zh-CN"/>
        </w:rPr>
      </w:pPr>
      <w:r>
        <w:rPr>
          <w:rFonts w:ascii="Calibri"/>
          <w:spacing w:val="-5"/>
          <w:sz w:val="20"/>
          <w:szCs w:val="18"/>
          <w:lang w:eastAsia="zh-CN"/>
        </w:rPr>
        <w:t>101</w:t>
      </w:r>
    </w:p>
    <w:p w14:paraId="0FDBF3E4">
      <w:pPr>
        <w:jc w:val="center"/>
        <w:rPr>
          <w:rFonts w:ascii="Calibri"/>
          <w:sz w:val="20"/>
          <w:szCs w:val="18"/>
          <w:lang w:eastAsia="zh-CN"/>
        </w:rPr>
        <w:sectPr>
          <w:type w:val="continuous"/>
          <w:pgSz w:w="16840" w:h="11910" w:orient="landscape"/>
          <w:pgMar w:top="1480" w:right="1520" w:bottom="1380" w:left="1220" w:header="0" w:footer="0" w:gutter="0"/>
          <w:cols w:space="720" w:num="1"/>
        </w:sectPr>
      </w:pPr>
    </w:p>
    <w:p w14:paraId="41CF4CAD">
      <w:pPr>
        <w:rPr>
          <w:rFonts w:ascii="Calibri"/>
          <w:sz w:val="15"/>
          <w:szCs w:val="16"/>
          <w:lang w:eastAsia="zh-CN"/>
        </w:rPr>
      </w:pPr>
    </w:p>
    <w:p w14:paraId="3DF03AEF">
      <w:pPr>
        <w:spacing w:before="8"/>
        <w:rPr>
          <w:rFonts w:ascii="Calibri"/>
          <w:sz w:val="16"/>
          <w:szCs w:val="16"/>
          <w:lang w:eastAsia="zh-CN"/>
        </w:rPr>
      </w:pPr>
    </w:p>
    <w:p w14:paraId="5627B853">
      <w:pPr>
        <w:rPr>
          <w:rFonts w:ascii="Calibri"/>
          <w:sz w:val="18"/>
          <w:szCs w:val="18"/>
          <w:lang w:eastAsia="zh-CN"/>
        </w:rPr>
        <w:sectPr>
          <w:footerReference r:id="rId19" w:type="default"/>
          <w:pgSz w:w="11900" w:h="16840"/>
          <w:pgMar w:top="1600" w:right="880" w:bottom="380" w:left="900" w:header="0" w:footer="194" w:gutter="0"/>
          <w:cols w:space="720" w:num="1"/>
        </w:sectPr>
      </w:pPr>
    </w:p>
    <w:p w14:paraId="770156AA">
      <w:pPr>
        <w:spacing w:before="67"/>
        <w:ind w:left="343"/>
        <w:outlineLvl w:val="2"/>
        <w:rPr>
          <w:b/>
          <w:bCs/>
          <w:spacing w:val="-4"/>
          <w:sz w:val="20"/>
          <w:szCs w:val="20"/>
          <w:lang w:eastAsia="zh-CN"/>
        </w:rPr>
      </w:pPr>
      <w:r>
        <w:rPr>
          <w:b/>
          <w:bCs/>
          <w:sz w:val="20"/>
          <w:szCs w:val="20"/>
          <w:lang w:eastAsia="zh-CN"/>
        </w:rPr>
        <w:t>附件</w:t>
      </w:r>
      <w:r>
        <w:rPr>
          <w:b/>
          <w:bCs/>
          <w:spacing w:val="-59"/>
          <w:sz w:val="20"/>
          <w:szCs w:val="20"/>
          <w:lang w:eastAsia="zh-CN"/>
        </w:rPr>
        <w:t xml:space="preserve"> </w:t>
      </w:r>
      <w:r>
        <w:rPr>
          <w:b/>
          <w:bCs/>
          <w:sz w:val="20"/>
          <w:szCs w:val="20"/>
          <w:lang w:eastAsia="zh-CN"/>
        </w:rPr>
        <w:t>2</w:t>
      </w:r>
      <w:r>
        <w:rPr>
          <w:b/>
          <w:bCs/>
          <w:spacing w:val="41"/>
          <w:w w:val="150"/>
          <w:sz w:val="20"/>
          <w:szCs w:val="20"/>
          <w:lang w:eastAsia="zh-CN"/>
        </w:rPr>
        <w:t xml:space="preserve"> </w:t>
      </w:r>
      <w:r>
        <w:rPr>
          <w:b/>
          <w:bCs/>
          <w:sz w:val="20"/>
          <w:szCs w:val="20"/>
          <w:lang w:eastAsia="zh-CN"/>
        </w:rPr>
        <w:t>无人所设备巡</w:t>
      </w:r>
      <w:r>
        <w:rPr>
          <w:b/>
          <w:bCs/>
          <w:spacing w:val="-4"/>
          <w:sz w:val="20"/>
          <w:szCs w:val="20"/>
          <w:lang w:eastAsia="zh-CN"/>
        </w:rPr>
        <w:t>视记录</w:t>
      </w:r>
    </w:p>
    <w:p w14:paraId="41A169BF">
      <w:pPr>
        <w:ind w:left="343"/>
        <w:outlineLvl w:val="2"/>
        <w:rPr>
          <w:b/>
          <w:bCs/>
          <w:sz w:val="20"/>
          <w:szCs w:val="20"/>
          <w:lang w:eastAsia="zh-CN"/>
        </w:rPr>
      </w:pPr>
      <w:r>
        <w:rPr>
          <w:b/>
          <w:bCs/>
          <w:sz w:val="20"/>
          <w:szCs w:val="20"/>
          <w:lang w:eastAsia="zh-CN"/>
        </w:rPr>
        <w:t>Attachment 2 Patrol Record of Unmanned Equipment</w:t>
      </w:r>
    </w:p>
    <w:p w14:paraId="2612A1EF">
      <w:pPr>
        <w:spacing w:before="8"/>
        <w:rPr>
          <w:b/>
          <w:sz w:val="36"/>
          <w:szCs w:val="18"/>
          <w:lang w:eastAsia="zh-CN"/>
        </w:rPr>
      </w:pPr>
      <w:r>
        <w:rPr>
          <w:sz w:val="18"/>
          <w:szCs w:val="18"/>
          <w:lang w:eastAsia="zh-CN"/>
        </w:rPr>
        <w:br w:type="column"/>
      </w:r>
    </w:p>
    <w:p w14:paraId="592328D3">
      <w:pPr>
        <w:ind w:left="41"/>
        <w:outlineLvl w:val="0"/>
        <w:rPr>
          <w:rFonts w:ascii="仿宋" w:hAnsi="仿宋" w:eastAsia="仿宋" w:cs="仿宋"/>
          <w:b/>
          <w:bCs/>
          <w:spacing w:val="-10"/>
          <w:w w:val="95"/>
        </w:rPr>
      </w:pPr>
      <w:r>
        <w:rPr>
          <w:rFonts w:ascii="仿宋" w:hAnsi="仿宋" w:eastAsia="仿宋" w:cs="仿宋"/>
          <w:b/>
          <w:bCs/>
          <w:w w:val="95"/>
        </w:rPr>
        <w:t>无人所设备巡视记</w:t>
      </w:r>
      <w:r>
        <w:rPr>
          <w:rFonts w:ascii="仿宋" w:hAnsi="仿宋" w:eastAsia="仿宋" w:cs="仿宋"/>
          <w:b/>
          <w:bCs/>
          <w:spacing w:val="-10"/>
          <w:w w:val="95"/>
        </w:rPr>
        <w:t>录</w:t>
      </w:r>
    </w:p>
    <w:p w14:paraId="6EAE720A">
      <w:pPr>
        <w:ind w:left="41"/>
        <w:outlineLvl w:val="0"/>
        <w:rPr>
          <w:rFonts w:ascii="仿宋" w:hAnsi="仿宋" w:eastAsia="仿宋" w:cs="仿宋"/>
          <w:b/>
          <w:bCs/>
        </w:rPr>
      </w:pPr>
      <w:r>
        <w:rPr>
          <w:rFonts w:ascii="仿宋" w:hAnsi="仿宋" w:eastAsia="仿宋" w:cs="仿宋"/>
          <w:b/>
          <w:bCs/>
        </w:rPr>
        <w:t>Patrol record of unmanned equipment</w:t>
      </w:r>
    </w:p>
    <w:p w14:paraId="367362FD">
      <w:pPr>
        <w:rPr>
          <w:sz w:val="18"/>
          <w:szCs w:val="18"/>
        </w:rPr>
        <w:sectPr>
          <w:type w:val="continuous"/>
          <w:pgSz w:w="11900" w:h="16840"/>
          <w:pgMar w:top="1480" w:right="880" w:bottom="1380" w:left="900" w:header="0" w:footer="194" w:gutter="0"/>
          <w:cols w:equalWidth="0" w:num="2">
            <w:col w:w="3416" w:space="40"/>
            <w:col w:w="6664"/>
          </w:cols>
        </w:sectPr>
      </w:pPr>
    </w:p>
    <w:tbl>
      <w:tblPr>
        <w:tblStyle w:val="14"/>
        <w:tblW w:w="0" w:type="auto"/>
        <w:tblInd w:w="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33"/>
        <w:gridCol w:w="1387"/>
        <w:gridCol w:w="1267"/>
        <w:gridCol w:w="1310"/>
        <w:gridCol w:w="1296"/>
        <w:gridCol w:w="1147"/>
        <w:gridCol w:w="1536"/>
      </w:tblGrid>
      <w:tr w14:paraId="1C738934">
        <w:trPr>
          <w:trHeight w:val="494" w:hRule="atLeast"/>
        </w:trPr>
        <w:tc>
          <w:tcPr>
            <w:tcW w:w="1733" w:type="dxa"/>
          </w:tcPr>
          <w:p w14:paraId="29759511">
            <w:pPr>
              <w:spacing w:before="119"/>
              <w:ind w:left="9"/>
              <w:rPr>
                <w:spacing w:val="-10"/>
                <w:w w:val="95"/>
                <w:sz w:val="15"/>
                <w:szCs w:val="18"/>
              </w:rPr>
            </w:pPr>
            <w:r>
              <w:rPr>
                <w:w w:val="95"/>
                <w:sz w:val="15"/>
                <w:szCs w:val="18"/>
              </w:rPr>
              <w:t>巡视时</w:t>
            </w:r>
            <w:r>
              <w:rPr>
                <w:spacing w:val="-10"/>
                <w:w w:val="95"/>
                <w:sz w:val="15"/>
                <w:szCs w:val="18"/>
              </w:rPr>
              <w:t>间</w:t>
            </w:r>
          </w:p>
          <w:p w14:paraId="74664161">
            <w:pPr>
              <w:ind w:left="9"/>
              <w:rPr>
                <w:sz w:val="15"/>
                <w:szCs w:val="18"/>
              </w:rPr>
            </w:pPr>
            <w:r>
              <w:rPr>
                <w:sz w:val="15"/>
                <w:szCs w:val="15"/>
              </w:rPr>
              <w:t>Patrol time</w:t>
            </w:r>
          </w:p>
        </w:tc>
        <w:tc>
          <w:tcPr>
            <w:tcW w:w="1387" w:type="dxa"/>
          </w:tcPr>
          <w:p w14:paraId="451C9D4E">
            <w:pPr>
              <w:rPr>
                <w:rFonts w:ascii="Times New Roman"/>
                <w:sz w:val="15"/>
                <w:szCs w:val="18"/>
              </w:rPr>
            </w:pPr>
          </w:p>
        </w:tc>
        <w:tc>
          <w:tcPr>
            <w:tcW w:w="1267" w:type="dxa"/>
          </w:tcPr>
          <w:p w14:paraId="371B8ABE">
            <w:pPr>
              <w:spacing w:before="119"/>
              <w:ind w:left="9"/>
              <w:rPr>
                <w:spacing w:val="-10"/>
                <w:w w:val="95"/>
                <w:sz w:val="15"/>
                <w:szCs w:val="18"/>
              </w:rPr>
            </w:pPr>
            <w:r>
              <w:rPr>
                <w:w w:val="95"/>
                <w:sz w:val="15"/>
                <w:szCs w:val="18"/>
              </w:rPr>
              <w:t>巡视人</w:t>
            </w:r>
            <w:r>
              <w:rPr>
                <w:spacing w:val="-10"/>
                <w:w w:val="95"/>
                <w:sz w:val="15"/>
                <w:szCs w:val="18"/>
              </w:rPr>
              <w:t>员</w:t>
            </w:r>
          </w:p>
          <w:p w14:paraId="1E91FD24">
            <w:pPr>
              <w:ind w:left="9"/>
              <w:rPr>
                <w:sz w:val="15"/>
                <w:szCs w:val="18"/>
              </w:rPr>
            </w:pPr>
            <w:r>
              <w:rPr>
                <w:sz w:val="15"/>
                <w:szCs w:val="15"/>
              </w:rPr>
              <w:t>Patrol personnel</w:t>
            </w:r>
          </w:p>
        </w:tc>
        <w:tc>
          <w:tcPr>
            <w:tcW w:w="2606" w:type="dxa"/>
            <w:gridSpan w:val="2"/>
          </w:tcPr>
          <w:p w14:paraId="2E2FA052">
            <w:pPr>
              <w:rPr>
                <w:rFonts w:ascii="Times New Roman"/>
                <w:sz w:val="15"/>
                <w:szCs w:val="18"/>
              </w:rPr>
            </w:pPr>
          </w:p>
        </w:tc>
        <w:tc>
          <w:tcPr>
            <w:tcW w:w="1147" w:type="dxa"/>
          </w:tcPr>
          <w:p w14:paraId="386F8388">
            <w:pPr>
              <w:spacing w:before="119"/>
              <w:ind w:left="10"/>
              <w:rPr>
                <w:spacing w:val="-10"/>
                <w:sz w:val="15"/>
                <w:szCs w:val="18"/>
              </w:rPr>
            </w:pPr>
            <w:r>
              <w:rPr>
                <w:w w:val="95"/>
                <w:sz w:val="15"/>
                <w:szCs w:val="18"/>
              </w:rPr>
              <w:t>温</w:t>
            </w:r>
            <w:r>
              <w:rPr>
                <w:spacing w:val="-10"/>
                <w:sz w:val="15"/>
                <w:szCs w:val="18"/>
              </w:rPr>
              <w:t>度</w:t>
            </w:r>
          </w:p>
          <w:p w14:paraId="466B0E02">
            <w:pPr>
              <w:ind w:left="10"/>
              <w:rPr>
                <w:sz w:val="15"/>
                <w:szCs w:val="18"/>
              </w:rPr>
            </w:pPr>
            <w:r>
              <w:rPr>
                <w:sz w:val="15"/>
                <w:szCs w:val="15"/>
              </w:rPr>
              <w:t>Temperature</w:t>
            </w:r>
          </w:p>
        </w:tc>
        <w:tc>
          <w:tcPr>
            <w:tcW w:w="1536" w:type="dxa"/>
          </w:tcPr>
          <w:p w14:paraId="232F04CD">
            <w:pPr>
              <w:rPr>
                <w:rFonts w:ascii="Times New Roman"/>
                <w:sz w:val="15"/>
                <w:szCs w:val="18"/>
              </w:rPr>
            </w:pPr>
          </w:p>
        </w:tc>
      </w:tr>
      <w:tr w14:paraId="172BFFEF">
        <w:trPr>
          <w:trHeight w:val="416" w:hRule="atLeast"/>
        </w:trPr>
        <w:tc>
          <w:tcPr>
            <w:tcW w:w="9676" w:type="dxa"/>
            <w:gridSpan w:val="7"/>
          </w:tcPr>
          <w:p w14:paraId="08BCADD6">
            <w:pPr>
              <w:spacing w:before="78"/>
              <w:ind w:left="9"/>
              <w:rPr>
                <w:spacing w:val="-10"/>
                <w:w w:val="95"/>
                <w:sz w:val="15"/>
                <w:szCs w:val="18"/>
              </w:rPr>
            </w:pPr>
            <w:r>
              <w:rPr>
                <w:w w:val="95"/>
                <w:sz w:val="15"/>
                <w:szCs w:val="18"/>
              </w:rPr>
              <w:t>巡视项目及结</w:t>
            </w:r>
            <w:r>
              <w:rPr>
                <w:spacing w:val="-10"/>
                <w:w w:val="95"/>
                <w:sz w:val="15"/>
                <w:szCs w:val="18"/>
              </w:rPr>
              <w:t>果</w:t>
            </w:r>
          </w:p>
          <w:p w14:paraId="60949F8E">
            <w:pPr>
              <w:ind w:left="9"/>
              <w:rPr>
                <w:sz w:val="15"/>
                <w:szCs w:val="18"/>
              </w:rPr>
            </w:pPr>
            <w:r>
              <w:rPr>
                <w:sz w:val="15"/>
                <w:szCs w:val="15"/>
              </w:rPr>
              <w:t>Inspection items and results</w:t>
            </w:r>
          </w:p>
        </w:tc>
      </w:tr>
      <w:tr w14:paraId="45E7D34E">
        <w:trPr>
          <w:trHeight w:val="667" w:hRule="atLeast"/>
        </w:trPr>
        <w:tc>
          <w:tcPr>
            <w:tcW w:w="1733" w:type="dxa"/>
            <w:vMerge w:val="restart"/>
          </w:tcPr>
          <w:p w14:paraId="2EDF3179">
            <w:pPr>
              <w:rPr>
                <w:rFonts w:ascii="仿宋"/>
                <w:b/>
                <w:sz w:val="15"/>
                <w:szCs w:val="18"/>
              </w:rPr>
            </w:pPr>
          </w:p>
          <w:p w14:paraId="2DFB5B35">
            <w:pPr>
              <w:rPr>
                <w:rFonts w:ascii="仿宋"/>
                <w:b/>
                <w:sz w:val="15"/>
                <w:szCs w:val="18"/>
              </w:rPr>
            </w:pPr>
          </w:p>
          <w:p w14:paraId="03E75BA9">
            <w:pPr>
              <w:rPr>
                <w:rFonts w:ascii="仿宋"/>
                <w:b/>
                <w:sz w:val="15"/>
                <w:szCs w:val="18"/>
              </w:rPr>
            </w:pPr>
          </w:p>
          <w:p w14:paraId="39588284">
            <w:pPr>
              <w:rPr>
                <w:rFonts w:ascii="仿宋"/>
                <w:b/>
                <w:sz w:val="15"/>
                <w:szCs w:val="18"/>
              </w:rPr>
            </w:pPr>
          </w:p>
          <w:p w14:paraId="56B45901">
            <w:pPr>
              <w:spacing w:before="1"/>
              <w:rPr>
                <w:rFonts w:ascii="仿宋"/>
                <w:b/>
                <w:sz w:val="20"/>
                <w:szCs w:val="18"/>
              </w:rPr>
            </w:pPr>
          </w:p>
          <w:p w14:paraId="177921EA">
            <w:pPr>
              <w:ind w:left="9"/>
              <w:rPr>
                <w:spacing w:val="-10"/>
                <w:w w:val="95"/>
                <w:sz w:val="15"/>
                <w:szCs w:val="18"/>
              </w:rPr>
            </w:pPr>
            <w:r>
              <w:rPr>
                <w:w w:val="95"/>
                <w:sz w:val="15"/>
                <w:szCs w:val="18"/>
              </w:rPr>
              <w:t>综自系</w:t>
            </w:r>
            <w:r>
              <w:rPr>
                <w:spacing w:val="-10"/>
                <w:w w:val="95"/>
                <w:sz w:val="15"/>
                <w:szCs w:val="18"/>
              </w:rPr>
              <w:t>统</w:t>
            </w:r>
          </w:p>
          <w:p w14:paraId="3441D300">
            <w:pPr>
              <w:ind w:left="9"/>
              <w:rPr>
                <w:sz w:val="15"/>
                <w:szCs w:val="18"/>
              </w:rPr>
            </w:pPr>
            <w:r>
              <w:rPr>
                <w:sz w:val="15"/>
                <w:szCs w:val="15"/>
              </w:rPr>
              <w:t>Integrated self-system</w:t>
            </w:r>
          </w:p>
        </w:tc>
        <w:tc>
          <w:tcPr>
            <w:tcW w:w="1387" w:type="dxa"/>
            <w:vMerge w:val="restart"/>
          </w:tcPr>
          <w:p w14:paraId="3824CD4F">
            <w:pPr>
              <w:spacing w:before="4"/>
              <w:rPr>
                <w:rFonts w:ascii="仿宋"/>
                <w:b/>
                <w:szCs w:val="18"/>
              </w:rPr>
            </w:pPr>
          </w:p>
          <w:p w14:paraId="5E0AFF08">
            <w:pPr>
              <w:ind w:left="9"/>
              <w:rPr>
                <w:spacing w:val="-10"/>
                <w:w w:val="95"/>
                <w:sz w:val="15"/>
                <w:szCs w:val="18"/>
              </w:rPr>
            </w:pPr>
            <w:r>
              <w:rPr>
                <w:w w:val="95"/>
                <w:sz w:val="15"/>
                <w:szCs w:val="18"/>
              </w:rPr>
              <w:t>运行电</w:t>
            </w:r>
            <w:r>
              <w:rPr>
                <w:spacing w:val="-10"/>
                <w:w w:val="95"/>
                <w:sz w:val="15"/>
                <w:szCs w:val="18"/>
              </w:rPr>
              <w:t>压</w:t>
            </w:r>
          </w:p>
          <w:p w14:paraId="0AC068C2">
            <w:pPr>
              <w:ind w:left="9"/>
              <w:rPr>
                <w:sz w:val="15"/>
                <w:szCs w:val="18"/>
              </w:rPr>
            </w:pPr>
            <w:r>
              <w:rPr>
                <w:sz w:val="15"/>
                <w:szCs w:val="15"/>
              </w:rPr>
              <w:t>Operating voltage</w:t>
            </w:r>
          </w:p>
        </w:tc>
        <w:tc>
          <w:tcPr>
            <w:tcW w:w="1267" w:type="dxa"/>
          </w:tcPr>
          <w:p w14:paraId="021F3BDE">
            <w:pPr>
              <w:spacing w:before="11"/>
              <w:rPr>
                <w:rFonts w:ascii="仿宋"/>
                <w:b/>
                <w:sz w:val="13"/>
                <w:szCs w:val="18"/>
              </w:rPr>
            </w:pPr>
          </w:p>
          <w:p w14:paraId="337A4384">
            <w:pPr>
              <w:spacing w:before="1"/>
              <w:ind w:left="132"/>
              <w:rPr>
                <w:spacing w:val="-10"/>
                <w:w w:val="95"/>
                <w:sz w:val="15"/>
                <w:szCs w:val="18"/>
              </w:rPr>
            </w:pPr>
            <w:r>
              <w:rPr>
                <w:w w:val="95"/>
                <w:sz w:val="15"/>
                <w:szCs w:val="18"/>
              </w:rPr>
              <w:t>**方向上</w:t>
            </w:r>
            <w:r>
              <w:rPr>
                <w:spacing w:val="-10"/>
                <w:w w:val="95"/>
                <w:sz w:val="15"/>
                <w:szCs w:val="18"/>
              </w:rPr>
              <w:t>行</w:t>
            </w:r>
          </w:p>
          <w:p w14:paraId="31FD072E">
            <w:pPr>
              <w:ind w:left="132"/>
              <w:rPr>
                <w:sz w:val="15"/>
                <w:szCs w:val="18"/>
              </w:rPr>
            </w:pPr>
            <w:r>
              <w:rPr>
                <w:sz w:val="15"/>
                <w:szCs w:val="15"/>
              </w:rPr>
              <w:t>** Upward in the direction</w:t>
            </w:r>
          </w:p>
        </w:tc>
        <w:tc>
          <w:tcPr>
            <w:tcW w:w="1310" w:type="dxa"/>
          </w:tcPr>
          <w:p w14:paraId="7E262036">
            <w:pPr>
              <w:spacing w:before="11"/>
              <w:rPr>
                <w:rFonts w:ascii="仿宋"/>
                <w:b/>
                <w:sz w:val="13"/>
                <w:szCs w:val="18"/>
              </w:rPr>
            </w:pPr>
          </w:p>
          <w:p w14:paraId="24D4C19C">
            <w:pPr>
              <w:spacing w:before="1"/>
              <w:jc w:val="center"/>
              <w:rPr>
                <w:spacing w:val="-10"/>
                <w:w w:val="95"/>
                <w:sz w:val="15"/>
                <w:szCs w:val="18"/>
              </w:rPr>
            </w:pPr>
            <w:r>
              <w:rPr>
                <w:w w:val="95"/>
                <w:sz w:val="15"/>
                <w:szCs w:val="18"/>
              </w:rPr>
              <w:t>**方向下</w:t>
            </w:r>
            <w:r>
              <w:rPr>
                <w:spacing w:val="-10"/>
                <w:w w:val="95"/>
                <w:sz w:val="15"/>
                <w:szCs w:val="18"/>
              </w:rPr>
              <w:t>行</w:t>
            </w:r>
          </w:p>
          <w:p w14:paraId="7005DD14">
            <w:pPr>
              <w:jc w:val="center"/>
              <w:rPr>
                <w:sz w:val="15"/>
                <w:szCs w:val="18"/>
              </w:rPr>
            </w:pPr>
            <w:r>
              <w:rPr>
                <w:sz w:val="15"/>
                <w:szCs w:val="15"/>
              </w:rPr>
              <w:t>** Downward direction</w:t>
            </w:r>
          </w:p>
        </w:tc>
        <w:tc>
          <w:tcPr>
            <w:tcW w:w="1296" w:type="dxa"/>
            <w:vMerge w:val="restart"/>
          </w:tcPr>
          <w:p w14:paraId="757E8637">
            <w:pPr>
              <w:spacing w:before="4"/>
              <w:rPr>
                <w:rFonts w:ascii="仿宋"/>
                <w:b/>
                <w:szCs w:val="18"/>
              </w:rPr>
            </w:pPr>
          </w:p>
          <w:p w14:paraId="1B5EC6BA">
            <w:pPr>
              <w:ind w:left="248"/>
              <w:rPr>
                <w:spacing w:val="-10"/>
                <w:w w:val="95"/>
                <w:sz w:val="15"/>
                <w:szCs w:val="18"/>
              </w:rPr>
            </w:pPr>
            <w:r>
              <w:rPr>
                <w:w w:val="95"/>
                <w:sz w:val="15"/>
                <w:szCs w:val="18"/>
              </w:rPr>
              <w:t>运行电</w:t>
            </w:r>
            <w:r>
              <w:rPr>
                <w:spacing w:val="-10"/>
                <w:w w:val="95"/>
                <w:sz w:val="15"/>
                <w:szCs w:val="18"/>
              </w:rPr>
              <w:t>流</w:t>
            </w:r>
          </w:p>
          <w:p w14:paraId="5B180F99">
            <w:pPr>
              <w:ind w:left="248"/>
              <w:rPr>
                <w:sz w:val="15"/>
                <w:szCs w:val="18"/>
              </w:rPr>
            </w:pPr>
            <w:r>
              <w:rPr>
                <w:sz w:val="15"/>
                <w:szCs w:val="15"/>
              </w:rPr>
              <w:t>Operating current</w:t>
            </w:r>
          </w:p>
        </w:tc>
        <w:tc>
          <w:tcPr>
            <w:tcW w:w="1147" w:type="dxa"/>
          </w:tcPr>
          <w:p w14:paraId="15CE7876">
            <w:pPr>
              <w:spacing w:before="1"/>
              <w:rPr>
                <w:rFonts w:ascii="仿宋"/>
                <w:b/>
                <w:sz w:val="13"/>
                <w:szCs w:val="18"/>
              </w:rPr>
            </w:pPr>
          </w:p>
          <w:p w14:paraId="60E85E27">
            <w:pPr>
              <w:ind w:left="72"/>
              <w:rPr>
                <w:spacing w:val="-10"/>
                <w:w w:val="95"/>
                <w:sz w:val="15"/>
                <w:szCs w:val="18"/>
              </w:rPr>
            </w:pPr>
            <w:r>
              <w:rPr>
                <w:w w:val="95"/>
                <w:sz w:val="15"/>
                <w:szCs w:val="18"/>
              </w:rPr>
              <w:t>**方向上</w:t>
            </w:r>
            <w:r>
              <w:rPr>
                <w:spacing w:val="-10"/>
                <w:w w:val="95"/>
                <w:sz w:val="15"/>
                <w:szCs w:val="18"/>
              </w:rPr>
              <w:t>行</w:t>
            </w:r>
          </w:p>
          <w:p w14:paraId="6FCDDBF8">
            <w:pPr>
              <w:ind w:left="72"/>
              <w:rPr>
                <w:sz w:val="15"/>
                <w:szCs w:val="18"/>
              </w:rPr>
            </w:pPr>
            <w:r>
              <w:rPr>
                <w:sz w:val="15"/>
                <w:szCs w:val="15"/>
              </w:rPr>
              <w:t>** Upward in the direction</w:t>
            </w:r>
          </w:p>
        </w:tc>
        <w:tc>
          <w:tcPr>
            <w:tcW w:w="1536" w:type="dxa"/>
          </w:tcPr>
          <w:p w14:paraId="115842C7">
            <w:pPr>
              <w:spacing w:before="11"/>
              <w:rPr>
                <w:rFonts w:ascii="仿宋"/>
                <w:b/>
                <w:sz w:val="10"/>
                <w:szCs w:val="18"/>
              </w:rPr>
            </w:pPr>
          </w:p>
          <w:p w14:paraId="49B1AC0B">
            <w:pPr>
              <w:ind w:left="358"/>
              <w:rPr>
                <w:spacing w:val="-10"/>
                <w:w w:val="95"/>
                <w:sz w:val="15"/>
                <w:szCs w:val="18"/>
              </w:rPr>
            </w:pPr>
            <w:r>
              <w:rPr>
                <w:w w:val="95"/>
                <w:sz w:val="15"/>
                <w:szCs w:val="18"/>
              </w:rPr>
              <w:t>**方向下</w:t>
            </w:r>
            <w:r>
              <w:rPr>
                <w:spacing w:val="-10"/>
                <w:w w:val="95"/>
                <w:sz w:val="15"/>
                <w:szCs w:val="18"/>
              </w:rPr>
              <w:t>行</w:t>
            </w:r>
          </w:p>
          <w:p w14:paraId="1A18E337">
            <w:pPr>
              <w:ind w:left="358"/>
              <w:rPr>
                <w:sz w:val="15"/>
                <w:szCs w:val="18"/>
              </w:rPr>
            </w:pPr>
            <w:r>
              <w:rPr>
                <w:sz w:val="15"/>
                <w:szCs w:val="15"/>
              </w:rPr>
              <w:t>** Downward direction</w:t>
            </w:r>
          </w:p>
        </w:tc>
      </w:tr>
      <w:tr w14:paraId="096216D2">
        <w:trPr>
          <w:trHeight w:val="336" w:hRule="atLeast"/>
        </w:trPr>
        <w:tc>
          <w:tcPr>
            <w:tcW w:w="1733" w:type="dxa"/>
            <w:vMerge w:val="continue"/>
            <w:tcBorders>
              <w:top w:val="nil"/>
            </w:tcBorders>
          </w:tcPr>
          <w:p w14:paraId="00C078CA">
            <w:pPr>
              <w:rPr>
                <w:sz w:val="2"/>
                <w:szCs w:val="2"/>
              </w:rPr>
            </w:pPr>
          </w:p>
        </w:tc>
        <w:tc>
          <w:tcPr>
            <w:tcW w:w="1387" w:type="dxa"/>
            <w:vMerge w:val="continue"/>
            <w:tcBorders>
              <w:top w:val="nil"/>
            </w:tcBorders>
          </w:tcPr>
          <w:p w14:paraId="45C55FE4">
            <w:pPr>
              <w:rPr>
                <w:sz w:val="2"/>
                <w:szCs w:val="2"/>
              </w:rPr>
            </w:pPr>
          </w:p>
        </w:tc>
        <w:tc>
          <w:tcPr>
            <w:tcW w:w="1267" w:type="dxa"/>
          </w:tcPr>
          <w:p w14:paraId="276FFBD9">
            <w:pPr>
              <w:spacing w:before="106" w:line="210" w:lineRule="exact"/>
              <w:jc w:val="center"/>
              <w:rPr>
                <w:rFonts w:ascii="Times New Roman"/>
                <w:sz w:val="15"/>
                <w:szCs w:val="18"/>
              </w:rPr>
            </w:pPr>
            <w:r>
              <w:rPr>
                <w:rFonts w:ascii="Times New Roman"/>
                <w:spacing w:val="-4"/>
                <w:sz w:val="15"/>
                <w:szCs w:val="18"/>
              </w:rPr>
              <w:t>(kV)</w:t>
            </w:r>
          </w:p>
        </w:tc>
        <w:tc>
          <w:tcPr>
            <w:tcW w:w="1310" w:type="dxa"/>
          </w:tcPr>
          <w:p w14:paraId="76F6E167">
            <w:pPr>
              <w:spacing w:before="106" w:line="210" w:lineRule="exact"/>
              <w:jc w:val="center"/>
              <w:rPr>
                <w:rFonts w:ascii="Times New Roman"/>
                <w:sz w:val="15"/>
                <w:szCs w:val="18"/>
              </w:rPr>
            </w:pPr>
            <w:r>
              <w:rPr>
                <w:rFonts w:ascii="Times New Roman"/>
                <w:spacing w:val="-4"/>
                <w:sz w:val="15"/>
                <w:szCs w:val="18"/>
              </w:rPr>
              <w:t>(kV)</w:t>
            </w:r>
          </w:p>
        </w:tc>
        <w:tc>
          <w:tcPr>
            <w:tcW w:w="1296" w:type="dxa"/>
            <w:vMerge w:val="continue"/>
            <w:tcBorders>
              <w:top w:val="nil"/>
            </w:tcBorders>
          </w:tcPr>
          <w:p w14:paraId="0F565163">
            <w:pPr>
              <w:rPr>
                <w:sz w:val="2"/>
                <w:szCs w:val="2"/>
              </w:rPr>
            </w:pPr>
          </w:p>
        </w:tc>
        <w:tc>
          <w:tcPr>
            <w:tcW w:w="1147" w:type="dxa"/>
          </w:tcPr>
          <w:p w14:paraId="09868BD2">
            <w:pPr>
              <w:spacing w:before="106" w:line="210" w:lineRule="exact"/>
              <w:ind w:right="2"/>
              <w:jc w:val="right"/>
              <w:rPr>
                <w:rFonts w:ascii="Times New Roman"/>
                <w:sz w:val="15"/>
                <w:szCs w:val="18"/>
              </w:rPr>
            </w:pPr>
            <w:r>
              <w:rPr>
                <w:rFonts w:ascii="Times New Roman"/>
                <w:spacing w:val="-5"/>
                <w:sz w:val="15"/>
                <w:szCs w:val="18"/>
              </w:rPr>
              <w:t>(A)</w:t>
            </w:r>
          </w:p>
        </w:tc>
        <w:tc>
          <w:tcPr>
            <w:tcW w:w="1536" w:type="dxa"/>
          </w:tcPr>
          <w:p w14:paraId="2819E1F7">
            <w:pPr>
              <w:spacing w:before="106" w:line="210" w:lineRule="exact"/>
              <w:ind w:left="867"/>
              <w:rPr>
                <w:rFonts w:ascii="Times New Roman"/>
                <w:sz w:val="15"/>
                <w:szCs w:val="18"/>
              </w:rPr>
            </w:pPr>
            <w:r>
              <w:rPr>
                <w:rFonts w:ascii="Times New Roman"/>
                <w:spacing w:val="-5"/>
                <w:sz w:val="15"/>
                <w:szCs w:val="18"/>
              </w:rPr>
              <w:t>(A)</w:t>
            </w:r>
          </w:p>
        </w:tc>
      </w:tr>
      <w:tr w14:paraId="19D1160B">
        <w:trPr>
          <w:trHeight w:val="661" w:hRule="atLeast"/>
        </w:trPr>
        <w:tc>
          <w:tcPr>
            <w:tcW w:w="1733" w:type="dxa"/>
            <w:vMerge w:val="continue"/>
            <w:tcBorders>
              <w:top w:val="nil"/>
            </w:tcBorders>
          </w:tcPr>
          <w:p w14:paraId="7BECDC3A">
            <w:pPr>
              <w:rPr>
                <w:sz w:val="2"/>
                <w:szCs w:val="2"/>
              </w:rPr>
            </w:pPr>
          </w:p>
        </w:tc>
        <w:tc>
          <w:tcPr>
            <w:tcW w:w="1387" w:type="dxa"/>
          </w:tcPr>
          <w:p w14:paraId="5ED1F928">
            <w:pPr>
              <w:spacing w:before="10"/>
              <w:rPr>
                <w:rFonts w:ascii="仿宋"/>
                <w:b/>
                <w:sz w:val="10"/>
                <w:szCs w:val="18"/>
              </w:rPr>
            </w:pPr>
          </w:p>
          <w:p w14:paraId="03FB5096">
            <w:pPr>
              <w:ind w:left="9"/>
              <w:rPr>
                <w:spacing w:val="-10"/>
                <w:w w:val="95"/>
                <w:sz w:val="15"/>
                <w:szCs w:val="18"/>
              </w:rPr>
            </w:pPr>
            <w:r>
              <w:rPr>
                <w:w w:val="95"/>
                <w:sz w:val="15"/>
                <w:szCs w:val="18"/>
              </w:rPr>
              <w:t>装置电</w:t>
            </w:r>
            <w:r>
              <w:rPr>
                <w:spacing w:val="-10"/>
                <w:w w:val="95"/>
                <w:sz w:val="15"/>
                <w:szCs w:val="18"/>
              </w:rPr>
              <w:t>源</w:t>
            </w:r>
          </w:p>
          <w:p w14:paraId="5378CD36">
            <w:pPr>
              <w:ind w:left="9"/>
              <w:rPr>
                <w:sz w:val="15"/>
                <w:szCs w:val="18"/>
              </w:rPr>
            </w:pPr>
            <w:r>
              <w:rPr>
                <w:sz w:val="15"/>
                <w:szCs w:val="15"/>
              </w:rPr>
              <w:t>Device power supply</w:t>
            </w:r>
          </w:p>
        </w:tc>
        <w:tc>
          <w:tcPr>
            <w:tcW w:w="2577" w:type="dxa"/>
            <w:gridSpan w:val="2"/>
          </w:tcPr>
          <w:p w14:paraId="39E5553F">
            <w:pPr>
              <w:rPr>
                <w:rFonts w:ascii="Times New Roman"/>
                <w:sz w:val="15"/>
                <w:szCs w:val="18"/>
              </w:rPr>
            </w:pPr>
          </w:p>
        </w:tc>
        <w:tc>
          <w:tcPr>
            <w:tcW w:w="1296" w:type="dxa"/>
          </w:tcPr>
          <w:p w14:paraId="4F8CA87D">
            <w:pPr>
              <w:spacing w:before="2" w:line="320" w:lineRule="atLeast"/>
              <w:ind w:left="10" w:right="73"/>
              <w:rPr>
                <w:spacing w:val="-10"/>
                <w:sz w:val="15"/>
                <w:szCs w:val="18"/>
              </w:rPr>
            </w:pPr>
            <w:r>
              <w:rPr>
                <w:spacing w:val="-2"/>
                <w:sz w:val="15"/>
                <w:szCs w:val="18"/>
              </w:rPr>
              <w:t>各指示灯、按</w:t>
            </w:r>
            <w:r>
              <w:rPr>
                <w:spacing w:val="-10"/>
                <w:sz w:val="15"/>
                <w:szCs w:val="18"/>
              </w:rPr>
              <w:t>钮</w:t>
            </w:r>
          </w:p>
          <w:p w14:paraId="23455892">
            <w:pPr>
              <w:ind w:left="10" w:right="73"/>
              <w:rPr>
                <w:sz w:val="15"/>
                <w:szCs w:val="18"/>
              </w:rPr>
            </w:pPr>
            <w:r>
              <w:rPr>
                <w:sz w:val="15"/>
                <w:szCs w:val="15"/>
              </w:rPr>
              <w:t>All indicator lights and buttons</w:t>
            </w:r>
          </w:p>
        </w:tc>
        <w:tc>
          <w:tcPr>
            <w:tcW w:w="2683" w:type="dxa"/>
            <w:gridSpan w:val="2"/>
          </w:tcPr>
          <w:p w14:paraId="3F1D479E">
            <w:pPr>
              <w:rPr>
                <w:rFonts w:ascii="Times New Roman"/>
                <w:sz w:val="15"/>
                <w:szCs w:val="18"/>
              </w:rPr>
            </w:pPr>
          </w:p>
        </w:tc>
      </w:tr>
      <w:tr w14:paraId="09EC00F7">
        <w:trPr>
          <w:trHeight w:val="662" w:hRule="atLeast"/>
        </w:trPr>
        <w:tc>
          <w:tcPr>
            <w:tcW w:w="1733" w:type="dxa"/>
            <w:vMerge w:val="continue"/>
            <w:tcBorders>
              <w:top w:val="nil"/>
            </w:tcBorders>
          </w:tcPr>
          <w:p w14:paraId="7C0A823B">
            <w:pPr>
              <w:rPr>
                <w:sz w:val="2"/>
                <w:szCs w:val="2"/>
              </w:rPr>
            </w:pPr>
          </w:p>
        </w:tc>
        <w:tc>
          <w:tcPr>
            <w:tcW w:w="1387" w:type="dxa"/>
          </w:tcPr>
          <w:p w14:paraId="37F9A80E">
            <w:pPr>
              <w:spacing w:before="56"/>
              <w:ind w:left="9"/>
              <w:rPr>
                <w:spacing w:val="-11"/>
                <w:sz w:val="15"/>
                <w:szCs w:val="18"/>
              </w:rPr>
            </w:pPr>
            <w:r>
              <w:rPr>
                <w:sz w:val="15"/>
                <w:szCs w:val="18"/>
              </w:rPr>
              <w:t>连片、开关</w:t>
            </w:r>
            <w:r>
              <w:rPr>
                <w:spacing w:val="-11"/>
                <w:sz w:val="15"/>
                <w:szCs w:val="18"/>
              </w:rPr>
              <w:t xml:space="preserve"> 位</w:t>
            </w:r>
          </w:p>
          <w:p w14:paraId="39430D8D">
            <w:pPr>
              <w:ind w:left="9"/>
              <w:rPr>
                <w:sz w:val="15"/>
                <w:szCs w:val="18"/>
              </w:rPr>
            </w:pPr>
            <w:r>
              <w:rPr>
                <w:sz w:val="15"/>
                <w:szCs w:val="15"/>
              </w:rPr>
              <w:t>Contiguous, switch bit</w:t>
            </w:r>
          </w:p>
          <w:p w14:paraId="1801D019">
            <w:pPr>
              <w:spacing w:before="65"/>
              <w:ind w:left="9"/>
              <w:rPr>
                <w:w w:val="99"/>
                <w:sz w:val="15"/>
                <w:szCs w:val="18"/>
              </w:rPr>
            </w:pPr>
            <w:r>
              <w:rPr>
                <w:w w:val="99"/>
                <w:sz w:val="15"/>
                <w:szCs w:val="18"/>
              </w:rPr>
              <w:t>置</w:t>
            </w:r>
          </w:p>
          <w:p w14:paraId="06423248">
            <w:pPr>
              <w:ind w:left="9"/>
              <w:rPr>
                <w:sz w:val="15"/>
                <w:szCs w:val="18"/>
              </w:rPr>
            </w:pPr>
            <w:r>
              <w:rPr>
                <w:sz w:val="15"/>
                <w:szCs w:val="15"/>
              </w:rPr>
              <w:t>Set</w:t>
            </w:r>
          </w:p>
        </w:tc>
        <w:tc>
          <w:tcPr>
            <w:tcW w:w="6556" w:type="dxa"/>
            <w:gridSpan w:val="5"/>
          </w:tcPr>
          <w:p w14:paraId="5D7DF0B4">
            <w:pPr>
              <w:rPr>
                <w:rFonts w:ascii="Times New Roman"/>
                <w:sz w:val="15"/>
                <w:szCs w:val="18"/>
              </w:rPr>
            </w:pPr>
          </w:p>
        </w:tc>
      </w:tr>
      <w:tr w14:paraId="59F251B6">
        <w:trPr>
          <w:trHeight w:val="558" w:hRule="atLeast"/>
        </w:trPr>
        <w:tc>
          <w:tcPr>
            <w:tcW w:w="1733" w:type="dxa"/>
            <w:vMerge w:val="continue"/>
            <w:tcBorders>
              <w:top w:val="nil"/>
            </w:tcBorders>
          </w:tcPr>
          <w:p w14:paraId="2B7BE6E1">
            <w:pPr>
              <w:rPr>
                <w:sz w:val="2"/>
                <w:szCs w:val="2"/>
              </w:rPr>
            </w:pPr>
          </w:p>
        </w:tc>
        <w:tc>
          <w:tcPr>
            <w:tcW w:w="1387" w:type="dxa"/>
          </w:tcPr>
          <w:p w14:paraId="4902303E">
            <w:pPr>
              <w:spacing w:before="150"/>
              <w:ind w:left="9"/>
              <w:rPr>
                <w:spacing w:val="-10"/>
                <w:w w:val="95"/>
                <w:sz w:val="15"/>
                <w:szCs w:val="18"/>
              </w:rPr>
            </w:pPr>
            <w:r>
              <w:rPr>
                <w:w w:val="95"/>
                <w:sz w:val="15"/>
                <w:szCs w:val="18"/>
              </w:rPr>
              <w:t>故障报</w:t>
            </w:r>
            <w:r>
              <w:rPr>
                <w:spacing w:val="-10"/>
                <w:w w:val="95"/>
                <w:sz w:val="15"/>
                <w:szCs w:val="18"/>
              </w:rPr>
              <w:t>告</w:t>
            </w:r>
          </w:p>
          <w:p w14:paraId="0A2336EA">
            <w:pPr>
              <w:ind w:left="9"/>
              <w:rPr>
                <w:sz w:val="15"/>
                <w:szCs w:val="18"/>
              </w:rPr>
            </w:pPr>
            <w:r>
              <w:rPr>
                <w:sz w:val="15"/>
                <w:szCs w:val="15"/>
              </w:rPr>
              <w:t>Failure report</w:t>
            </w:r>
          </w:p>
        </w:tc>
        <w:tc>
          <w:tcPr>
            <w:tcW w:w="6556" w:type="dxa"/>
            <w:gridSpan w:val="5"/>
          </w:tcPr>
          <w:p w14:paraId="43C173FB">
            <w:pPr>
              <w:rPr>
                <w:rFonts w:ascii="Times New Roman"/>
                <w:sz w:val="15"/>
                <w:szCs w:val="18"/>
              </w:rPr>
            </w:pPr>
          </w:p>
        </w:tc>
      </w:tr>
      <w:tr w14:paraId="6453C463">
        <w:trPr>
          <w:trHeight w:val="662" w:hRule="atLeast"/>
        </w:trPr>
        <w:tc>
          <w:tcPr>
            <w:tcW w:w="1733" w:type="dxa"/>
          </w:tcPr>
          <w:p w14:paraId="38C2B8D6">
            <w:pPr>
              <w:spacing w:before="10"/>
              <w:rPr>
                <w:rFonts w:ascii="仿宋"/>
                <w:b/>
                <w:sz w:val="10"/>
                <w:szCs w:val="18"/>
              </w:rPr>
            </w:pPr>
          </w:p>
          <w:p w14:paraId="7384F268">
            <w:pPr>
              <w:ind w:left="9"/>
              <w:rPr>
                <w:spacing w:val="-10"/>
                <w:w w:val="95"/>
                <w:sz w:val="15"/>
                <w:szCs w:val="18"/>
              </w:rPr>
            </w:pPr>
            <w:r>
              <w:rPr>
                <w:w w:val="95"/>
                <w:sz w:val="15"/>
                <w:szCs w:val="18"/>
              </w:rPr>
              <w:t>交流系</w:t>
            </w:r>
            <w:r>
              <w:rPr>
                <w:spacing w:val="-10"/>
                <w:w w:val="95"/>
                <w:sz w:val="15"/>
                <w:szCs w:val="18"/>
              </w:rPr>
              <w:t>统</w:t>
            </w:r>
          </w:p>
          <w:p w14:paraId="51197708">
            <w:pPr>
              <w:ind w:left="9"/>
              <w:rPr>
                <w:sz w:val="15"/>
                <w:szCs w:val="18"/>
              </w:rPr>
            </w:pPr>
            <w:r>
              <w:rPr>
                <w:sz w:val="15"/>
                <w:szCs w:val="15"/>
              </w:rPr>
              <w:t>AC system</w:t>
            </w:r>
          </w:p>
        </w:tc>
        <w:tc>
          <w:tcPr>
            <w:tcW w:w="1387" w:type="dxa"/>
          </w:tcPr>
          <w:p w14:paraId="7680AC1B">
            <w:pPr>
              <w:spacing w:before="1"/>
              <w:jc w:val="center"/>
              <w:rPr>
                <w:spacing w:val="-10"/>
                <w:w w:val="95"/>
                <w:sz w:val="15"/>
                <w:szCs w:val="18"/>
              </w:rPr>
            </w:pPr>
            <w:r>
              <w:rPr>
                <w:w w:val="95"/>
                <w:sz w:val="15"/>
                <w:szCs w:val="18"/>
              </w:rPr>
              <w:t>二次电</w:t>
            </w:r>
            <w:r>
              <w:rPr>
                <w:spacing w:val="-10"/>
                <w:w w:val="95"/>
                <w:sz w:val="15"/>
                <w:szCs w:val="18"/>
              </w:rPr>
              <w:t>压</w:t>
            </w:r>
          </w:p>
          <w:p w14:paraId="2AE3CF70">
            <w:pPr>
              <w:jc w:val="center"/>
              <w:rPr>
                <w:sz w:val="15"/>
                <w:szCs w:val="18"/>
                <w:lang w:val="it-IT"/>
              </w:rPr>
            </w:pPr>
            <w:r>
              <w:rPr>
                <w:sz w:val="15"/>
                <w:szCs w:val="15"/>
                <w:lang w:val="it-IT"/>
              </w:rPr>
              <w:t>Secondary voltage</w:t>
            </w:r>
          </w:p>
          <w:p w14:paraId="1473CD27">
            <w:pPr>
              <w:spacing w:before="122"/>
              <w:jc w:val="center"/>
              <w:rPr>
                <w:b/>
                <w:sz w:val="11"/>
                <w:szCs w:val="18"/>
                <w:lang w:val="it-IT"/>
              </w:rPr>
            </w:pPr>
            <w:r>
              <w:rPr>
                <w:b/>
                <w:spacing w:val="-5"/>
                <w:sz w:val="11"/>
                <w:szCs w:val="18"/>
                <w:lang w:val="it-IT"/>
              </w:rPr>
              <w:t>（</w:t>
            </w:r>
            <w:r>
              <w:rPr>
                <w:rFonts w:ascii="Times New Roman" w:eastAsia="Times New Roman"/>
                <w:b/>
                <w:spacing w:val="-5"/>
                <w:sz w:val="10"/>
                <w:szCs w:val="18"/>
                <w:lang w:val="it-IT"/>
              </w:rPr>
              <w:t>V</w:t>
            </w:r>
            <w:r>
              <w:rPr>
                <w:b/>
                <w:spacing w:val="-5"/>
                <w:sz w:val="11"/>
                <w:szCs w:val="18"/>
                <w:lang w:val="it-IT"/>
              </w:rPr>
              <w:t>）</w:t>
            </w:r>
          </w:p>
        </w:tc>
        <w:tc>
          <w:tcPr>
            <w:tcW w:w="5020" w:type="dxa"/>
            <w:gridSpan w:val="4"/>
          </w:tcPr>
          <w:p w14:paraId="11C78C9C">
            <w:pPr>
              <w:spacing w:before="10"/>
              <w:rPr>
                <w:rFonts w:ascii="仿宋"/>
                <w:b/>
                <w:sz w:val="10"/>
                <w:szCs w:val="18"/>
                <w:lang w:val="it-IT" w:eastAsia="zh-CN"/>
              </w:rPr>
            </w:pPr>
          </w:p>
          <w:p w14:paraId="62781115">
            <w:pPr>
              <w:tabs>
                <w:tab w:val="left" w:pos="3153"/>
              </w:tabs>
              <w:ind w:left="9"/>
              <w:rPr>
                <w:spacing w:val="-10"/>
                <w:sz w:val="15"/>
                <w:szCs w:val="18"/>
                <w:lang w:eastAsia="zh-CN"/>
              </w:rPr>
            </w:pPr>
            <w:r>
              <w:rPr>
                <w:rFonts w:ascii="Times New Roman" w:eastAsia="Times New Roman"/>
                <w:sz w:val="15"/>
                <w:szCs w:val="18"/>
                <w:lang w:eastAsia="zh-CN"/>
              </w:rPr>
              <w:t>27.5kV</w:t>
            </w:r>
            <w:r>
              <w:rPr>
                <w:rFonts w:ascii="Times New Roman" w:eastAsia="Times New Roman"/>
                <w:spacing w:val="-10"/>
                <w:sz w:val="15"/>
                <w:szCs w:val="18"/>
                <w:lang w:eastAsia="zh-CN"/>
              </w:rPr>
              <w:t xml:space="preserve"> </w:t>
            </w:r>
            <w:r>
              <w:rPr>
                <w:sz w:val="15"/>
                <w:szCs w:val="18"/>
                <w:lang w:eastAsia="zh-CN"/>
              </w:rPr>
              <w:t>自用</w:t>
            </w:r>
            <w:r>
              <w:rPr>
                <w:spacing w:val="-10"/>
                <w:sz w:val="15"/>
                <w:szCs w:val="18"/>
                <w:lang w:eastAsia="zh-CN"/>
              </w:rPr>
              <w:t>变</w:t>
            </w:r>
            <w:r>
              <w:rPr>
                <w:sz w:val="15"/>
                <w:szCs w:val="18"/>
                <w:lang w:eastAsia="zh-CN"/>
              </w:rPr>
              <w:tab/>
            </w:r>
            <w:r>
              <w:rPr>
                <w:rFonts w:ascii="Times New Roman" w:eastAsia="Times New Roman"/>
                <w:sz w:val="15"/>
                <w:szCs w:val="18"/>
                <w:lang w:eastAsia="zh-CN"/>
              </w:rPr>
              <w:t>10kV</w:t>
            </w:r>
            <w:r>
              <w:rPr>
                <w:rFonts w:ascii="Times New Roman" w:eastAsia="Times New Roman"/>
                <w:spacing w:val="-7"/>
                <w:sz w:val="15"/>
                <w:szCs w:val="18"/>
                <w:lang w:eastAsia="zh-CN"/>
              </w:rPr>
              <w:t xml:space="preserve"> </w:t>
            </w:r>
            <w:r>
              <w:rPr>
                <w:sz w:val="15"/>
                <w:szCs w:val="18"/>
                <w:lang w:eastAsia="zh-CN"/>
              </w:rPr>
              <w:t>自用</w:t>
            </w:r>
            <w:r>
              <w:rPr>
                <w:spacing w:val="-10"/>
                <w:sz w:val="15"/>
                <w:szCs w:val="18"/>
                <w:lang w:eastAsia="zh-CN"/>
              </w:rPr>
              <w:t>变</w:t>
            </w:r>
          </w:p>
          <w:p w14:paraId="349F8E9C">
            <w:pPr>
              <w:tabs>
                <w:tab w:val="left" w:pos="3153"/>
              </w:tabs>
              <w:ind w:left="9"/>
              <w:rPr>
                <w:sz w:val="15"/>
                <w:szCs w:val="18"/>
                <w:lang w:eastAsia="zh-CN"/>
              </w:rPr>
            </w:pPr>
            <w:r>
              <w:rPr>
                <w:sz w:val="15"/>
                <w:szCs w:val="15"/>
                <w:lang w:eastAsia="zh-CN"/>
              </w:rPr>
              <w:t>27.5 kV self-use transformer</w:t>
            </w:r>
            <w:r>
              <w:rPr>
                <w:sz w:val="15"/>
                <w:szCs w:val="15"/>
                <w:lang w:eastAsia="zh-CN"/>
              </w:rPr>
              <w:tab/>
            </w:r>
            <w:r>
              <w:rPr>
                <w:sz w:val="15"/>
                <w:szCs w:val="15"/>
                <w:lang w:eastAsia="zh-CN"/>
              </w:rPr>
              <w:t>10kV self-use transformer</w:t>
            </w:r>
          </w:p>
        </w:tc>
        <w:tc>
          <w:tcPr>
            <w:tcW w:w="1536" w:type="dxa"/>
          </w:tcPr>
          <w:p w14:paraId="339385FA">
            <w:pPr>
              <w:rPr>
                <w:rFonts w:ascii="Times New Roman"/>
                <w:sz w:val="15"/>
                <w:szCs w:val="18"/>
                <w:lang w:eastAsia="zh-CN"/>
              </w:rPr>
            </w:pPr>
          </w:p>
        </w:tc>
      </w:tr>
      <w:tr w14:paraId="6CAA9941">
        <w:trPr>
          <w:trHeight w:val="662" w:hRule="atLeast"/>
        </w:trPr>
        <w:tc>
          <w:tcPr>
            <w:tcW w:w="1733" w:type="dxa"/>
          </w:tcPr>
          <w:p w14:paraId="53643911">
            <w:pPr>
              <w:spacing w:before="10"/>
              <w:rPr>
                <w:rFonts w:ascii="仿宋"/>
                <w:b/>
                <w:sz w:val="10"/>
                <w:szCs w:val="18"/>
                <w:lang w:eastAsia="zh-CN"/>
              </w:rPr>
            </w:pPr>
          </w:p>
          <w:p w14:paraId="651E47E1">
            <w:pPr>
              <w:ind w:left="9"/>
              <w:rPr>
                <w:spacing w:val="-10"/>
                <w:w w:val="95"/>
                <w:sz w:val="15"/>
                <w:szCs w:val="18"/>
              </w:rPr>
            </w:pPr>
            <w:r>
              <w:rPr>
                <w:w w:val="95"/>
                <w:sz w:val="15"/>
                <w:szCs w:val="18"/>
              </w:rPr>
              <w:t>直流系</w:t>
            </w:r>
            <w:r>
              <w:rPr>
                <w:spacing w:val="-10"/>
                <w:w w:val="95"/>
                <w:sz w:val="15"/>
                <w:szCs w:val="18"/>
              </w:rPr>
              <w:t>统</w:t>
            </w:r>
          </w:p>
          <w:p w14:paraId="01E646F8">
            <w:pPr>
              <w:ind w:left="9"/>
              <w:rPr>
                <w:sz w:val="15"/>
                <w:szCs w:val="18"/>
              </w:rPr>
            </w:pPr>
            <w:r>
              <w:rPr>
                <w:sz w:val="15"/>
                <w:szCs w:val="15"/>
              </w:rPr>
              <w:t>DC system</w:t>
            </w:r>
          </w:p>
        </w:tc>
        <w:tc>
          <w:tcPr>
            <w:tcW w:w="1387" w:type="dxa"/>
          </w:tcPr>
          <w:p w14:paraId="4437C158">
            <w:pPr>
              <w:spacing w:before="97"/>
              <w:jc w:val="center"/>
              <w:rPr>
                <w:spacing w:val="-10"/>
                <w:w w:val="95"/>
                <w:sz w:val="15"/>
                <w:szCs w:val="18"/>
              </w:rPr>
            </w:pPr>
            <w:r>
              <w:rPr>
                <w:w w:val="95"/>
                <w:sz w:val="15"/>
                <w:szCs w:val="18"/>
              </w:rPr>
              <w:t>浮充电</w:t>
            </w:r>
            <w:r>
              <w:rPr>
                <w:spacing w:val="-10"/>
                <w:w w:val="95"/>
                <w:sz w:val="15"/>
                <w:szCs w:val="18"/>
              </w:rPr>
              <w:t>压</w:t>
            </w:r>
          </w:p>
          <w:p w14:paraId="7F3887AA">
            <w:pPr>
              <w:jc w:val="center"/>
              <w:rPr>
                <w:sz w:val="15"/>
                <w:szCs w:val="18"/>
              </w:rPr>
            </w:pPr>
            <w:r>
              <w:rPr>
                <w:sz w:val="15"/>
                <w:szCs w:val="15"/>
              </w:rPr>
              <w:t>Floating charge voltage</w:t>
            </w:r>
          </w:p>
          <w:p w14:paraId="018DF81E">
            <w:pPr>
              <w:spacing w:before="100" w:line="188" w:lineRule="exact"/>
              <w:jc w:val="center"/>
              <w:rPr>
                <w:b/>
                <w:sz w:val="11"/>
                <w:szCs w:val="18"/>
              </w:rPr>
            </w:pPr>
            <w:r>
              <w:rPr>
                <w:b/>
                <w:spacing w:val="-5"/>
                <w:sz w:val="11"/>
                <w:szCs w:val="18"/>
              </w:rPr>
              <w:t>（</w:t>
            </w:r>
            <w:r>
              <w:rPr>
                <w:rFonts w:ascii="Times New Roman" w:eastAsia="Times New Roman"/>
                <w:b/>
                <w:spacing w:val="-5"/>
                <w:sz w:val="10"/>
                <w:szCs w:val="18"/>
              </w:rPr>
              <w:t>V</w:t>
            </w:r>
            <w:r>
              <w:rPr>
                <w:b/>
                <w:spacing w:val="-5"/>
                <w:sz w:val="11"/>
                <w:szCs w:val="18"/>
              </w:rPr>
              <w:t>）</w:t>
            </w:r>
          </w:p>
        </w:tc>
        <w:tc>
          <w:tcPr>
            <w:tcW w:w="1267" w:type="dxa"/>
          </w:tcPr>
          <w:p w14:paraId="468B481A">
            <w:pPr>
              <w:rPr>
                <w:rFonts w:ascii="Times New Roman"/>
                <w:sz w:val="15"/>
                <w:szCs w:val="18"/>
              </w:rPr>
            </w:pPr>
          </w:p>
        </w:tc>
        <w:tc>
          <w:tcPr>
            <w:tcW w:w="1310" w:type="dxa"/>
          </w:tcPr>
          <w:p w14:paraId="244CB218">
            <w:pPr>
              <w:spacing w:before="63"/>
              <w:ind w:left="10"/>
              <w:rPr>
                <w:spacing w:val="-10"/>
                <w:w w:val="95"/>
                <w:sz w:val="15"/>
                <w:szCs w:val="18"/>
              </w:rPr>
            </w:pPr>
            <w:r>
              <w:rPr>
                <w:w w:val="95"/>
                <w:sz w:val="15"/>
                <w:szCs w:val="18"/>
              </w:rPr>
              <w:t>浮充电</w:t>
            </w:r>
            <w:r>
              <w:rPr>
                <w:spacing w:val="-10"/>
                <w:w w:val="95"/>
                <w:sz w:val="15"/>
                <w:szCs w:val="18"/>
              </w:rPr>
              <w:t>流</w:t>
            </w:r>
          </w:p>
          <w:p w14:paraId="6A4B4D14">
            <w:pPr>
              <w:ind w:left="10"/>
              <w:rPr>
                <w:sz w:val="15"/>
                <w:szCs w:val="18"/>
              </w:rPr>
            </w:pPr>
            <w:r>
              <w:rPr>
                <w:sz w:val="15"/>
                <w:szCs w:val="15"/>
              </w:rPr>
              <w:t>Floating charge current</w:t>
            </w:r>
          </w:p>
          <w:p w14:paraId="0F4C66AC">
            <w:pPr>
              <w:spacing w:before="85" w:line="238" w:lineRule="exact"/>
              <w:ind w:left="10"/>
              <w:rPr>
                <w:sz w:val="15"/>
                <w:szCs w:val="18"/>
              </w:rPr>
            </w:pPr>
            <w:r>
              <w:rPr>
                <w:spacing w:val="-5"/>
                <w:sz w:val="15"/>
                <w:szCs w:val="18"/>
              </w:rPr>
              <w:t>（</w:t>
            </w:r>
            <w:r>
              <w:rPr>
                <w:rFonts w:ascii="Times New Roman" w:eastAsia="Times New Roman"/>
                <w:spacing w:val="-5"/>
                <w:sz w:val="15"/>
                <w:szCs w:val="18"/>
              </w:rPr>
              <w:t>A</w:t>
            </w:r>
            <w:r>
              <w:rPr>
                <w:spacing w:val="-5"/>
                <w:sz w:val="15"/>
                <w:szCs w:val="18"/>
              </w:rPr>
              <w:t>）</w:t>
            </w:r>
          </w:p>
        </w:tc>
        <w:tc>
          <w:tcPr>
            <w:tcW w:w="1296" w:type="dxa"/>
          </w:tcPr>
          <w:p w14:paraId="67CBBA63">
            <w:pPr>
              <w:rPr>
                <w:rFonts w:ascii="Times New Roman"/>
                <w:sz w:val="15"/>
                <w:szCs w:val="18"/>
              </w:rPr>
            </w:pPr>
          </w:p>
        </w:tc>
        <w:tc>
          <w:tcPr>
            <w:tcW w:w="1147" w:type="dxa"/>
          </w:tcPr>
          <w:p w14:paraId="5AC11C0B">
            <w:pPr>
              <w:spacing w:before="10"/>
              <w:rPr>
                <w:rFonts w:ascii="仿宋"/>
                <w:b/>
                <w:sz w:val="10"/>
                <w:szCs w:val="18"/>
              </w:rPr>
            </w:pPr>
          </w:p>
          <w:p w14:paraId="7B7C2042">
            <w:pPr>
              <w:ind w:left="10"/>
              <w:rPr>
                <w:spacing w:val="-10"/>
                <w:w w:val="95"/>
                <w:sz w:val="15"/>
                <w:szCs w:val="18"/>
              </w:rPr>
            </w:pPr>
            <w:r>
              <w:rPr>
                <w:w w:val="95"/>
                <w:sz w:val="15"/>
                <w:szCs w:val="18"/>
              </w:rPr>
              <w:t>绝缘监</w:t>
            </w:r>
            <w:r>
              <w:rPr>
                <w:spacing w:val="-10"/>
                <w:w w:val="95"/>
                <w:sz w:val="15"/>
                <w:szCs w:val="18"/>
              </w:rPr>
              <w:t>察</w:t>
            </w:r>
          </w:p>
          <w:p w14:paraId="4DD27BF2">
            <w:pPr>
              <w:ind w:left="10"/>
              <w:rPr>
                <w:sz w:val="15"/>
                <w:szCs w:val="18"/>
              </w:rPr>
            </w:pPr>
            <w:r>
              <w:rPr>
                <w:sz w:val="15"/>
                <w:szCs w:val="15"/>
              </w:rPr>
              <w:t>Insulation monitoring</w:t>
            </w:r>
          </w:p>
        </w:tc>
        <w:tc>
          <w:tcPr>
            <w:tcW w:w="1536" w:type="dxa"/>
          </w:tcPr>
          <w:p w14:paraId="1E143760">
            <w:pPr>
              <w:rPr>
                <w:rFonts w:ascii="Times New Roman"/>
                <w:sz w:val="15"/>
                <w:szCs w:val="18"/>
              </w:rPr>
            </w:pPr>
          </w:p>
        </w:tc>
      </w:tr>
      <w:tr w14:paraId="153CAD22">
        <w:trPr>
          <w:trHeight w:val="488" w:hRule="atLeast"/>
        </w:trPr>
        <w:tc>
          <w:tcPr>
            <w:tcW w:w="1733" w:type="dxa"/>
          </w:tcPr>
          <w:p w14:paraId="7E9C6E83">
            <w:pPr>
              <w:spacing w:before="116"/>
              <w:ind w:left="9"/>
              <w:rPr>
                <w:spacing w:val="-5"/>
                <w:w w:val="95"/>
                <w:sz w:val="15"/>
                <w:szCs w:val="18"/>
              </w:rPr>
            </w:pPr>
            <w:r>
              <w:rPr>
                <w:w w:val="95"/>
                <w:sz w:val="15"/>
                <w:szCs w:val="18"/>
              </w:rPr>
              <w:t>测温监控</w:t>
            </w:r>
            <w:r>
              <w:rPr>
                <w:spacing w:val="-5"/>
                <w:w w:val="95"/>
                <w:sz w:val="15"/>
                <w:szCs w:val="18"/>
              </w:rPr>
              <w:t>系统</w:t>
            </w:r>
          </w:p>
          <w:p w14:paraId="643BAED0">
            <w:pPr>
              <w:ind w:left="9"/>
              <w:rPr>
                <w:sz w:val="15"/>
                <w:szCs w:val="18"/>
              </w:rPr>
            </w:pPr>
            <w:r>
              <w:rPr>
                <w:sz w:val="15"/>
                <w:szCs w:val="15"/>
              </w:rPr>
              <w:t>Temperature measurement monitoring system</w:t>
            </w:r>
          </w:p>
        </w:tc>
        <w:tc>
          <w:tcPr>
            <w:tcW w:w="7943" w:type="dxa"/>
            <w:gridSpan w:val="6"/>
          </w:tcPr>
          <w:p w14:paraId="3BA227C0">
            <w:pPr>
              <w:rPr>
                <w:rFonts w:ascii="Times New Roman"/>
                <w:sz w:val="15"/>
                <w:szCs w:val="18"/>
              </w:rPr>
            </w:pPr>
          </w:p>
        </w:tc>
      </w:tr>
      <w:tr w14:paraId="720E0726">
        <w:trPr>
          <w:trHeight w:val="488" w:hRule="atLeast"/>
        </w:trPr>
        <w:tc>
          <w:tcPr>
            <w:tcW w:w="1733" w:type="dxa"/>
          </w:tcPr>
          <w:p w14:paraId="74191E15">
            <w:pPr>
              <w:spacing w:before="114"/>
              <w:ind w:left="9"/>
              <w:rPr>
                <w:spacing w:val="-4"/>
                <w:w w:val="95"/>
                <w:sz w:val="15"/>
                <w:szCs w:val="18"/>
              </w:rPr>
            </w:pPr>
            <w:r>
              <w:rPr>
                <w:spacing w:val="-4"/>
                <w:w w:val="95"/>
                <w:sz w:val="15"/>
                <w:szCs w:val="18"/>
              </w:rPr>
              <w:t>灭火器</w:t>
            </w:r>
          </w:p>
          <w:p w14:paraId="571A6DFF">
            <w:pPr>
              <w:ind w:left="9"/>
              <w:rPr>
                <w:sz w:val="15"/>
                <w:szCs w:val="18"/>
              </w:rPr>
            </w:pPr>
            <w:r>
              <w:rPr>
                <w:sz w:val="15"/>
                <w:szCs w:val="15"/>
              </w:rPr>
              <w:t>Fire extinguisher</w:t>
            </w:r>
          </w:p>
        </w:tc>
        <w:tc>
          <w:tcPr>
            <w:tcW w:w="7943" w:type="dxa"/>
            <w:gridSpan w:val="6"/>
          </w:tcPr>
          <w:p w14:paraId="6396E91F">
            <w:pPr>
              <w:rPr>
                <w:rFonts w:ascii="Times New Roman"/>
                <w:sz w:val="15"/>
                <w:szCs w:val="18"/>
              </w:rPr>
            </w:pPr>
          </w:p>
        </w:tc>
      </w:tr>
      <w:tr w14:paraId="1450CE03">
        <w:trPr>
          <w:trHeight w:val="488" w:hRule="atLeast"/>
        </w:trPr>
        <w:tc>
          <w:tcPr>
            <w:tcW w:w="1733" w:type="dxa"/>
          </w:tcPr>
          <w:p w14:paraId="1554430F">
            <w:pPr>
              <w:spacing w:before="114"/>
              <w:ind w:left="9"/>
              <w:rPr>
                <w:spacing w:val="-10"/>
                <w:sz w:val="15"/>
                <w:szCs w:val="18"/>
              </w:rPr>
            </w:pPr>
            <w:r>
              <w:rPr>
                <w:w w:val="95"/>
                <w:sz w:val="15"/>
                <w:szCs w:val="18"/>
              </w:rPr>
              <w:t>空</w:t>
            </w:r>
            <w:r>
              <w:rPr>
                <w:spacing w:val="-10"/>
                <w:sz w:val="15"/>
                <w:szCs w:val="18"/>
              </w:rPr>
              <w:t>调</w:t>
            </w:r>
          </w:p>
          <w:p w14:paraId="759EC90B">
            <w:pPr>
              <w:ind w:left="9"/>
              <w:rPr>
                <w:sz w:val="15"/>
                <w:szCs w:val="18"/>
              </w:rPr>
            </w:pPr>
            <w:r>
              <w:rPr>
                <w:sz w:val="15"/>
                <w:szCs w:val="15"/>
              </w:rPr>
              <w:t>Air conditioning</w:t>
            </w:r>
          </w:p>
        </w:tc>
        <w:tc>
          <w:tcPr>
            <w:tcW w:w="7943" w:type="dxa"/>
            <w:gridSpan w:val="6"/>
          </w:tcPr>
          <w:p w14:paraId="60FBD6E8">
            <w:pPr>
              <w:rPr>
                <w:rFonts w:ascii="Times New Roman"/>
                <w:sz w:val="15"/>
                <w:szCs w:val="18"/>
              </w:rPr>
            </w:pPr>
          </w:p>
        </w:tc>
      </w:tr>
      <w:tr w14:paraId="637EE3F2">
        <w:trPr>
          <w:trHeight w:val="480" w:hRule="atLeast"/>
        </w:trPr>
        <w:tc>
          <w:tcPr>
            <w:tcW w:w="1733" w:type="dxa"/>
          </w:tcPr>
          <w:p w14:paraId="74FDFEDE">
            <w:pPr>
              <w:spacing w:before="112"/>
              <w:ind w:left="9"/>
              <w:rPr>
                <w:spacing w:val="-10"/>
                <w:w w:val="95"/>
                <w:sz w:val="15"/>
                <w:szCs w:val="18"/>
              </w:rPr>
            </w:pPr>
            <w:r>
              <w:rPr>
                <w:w w:val="95"/>
                <w:sz w:val="15"/>
                <w:szCs w:val="18"/>
              </w:rPr>
              <w:t>自耦变压</w:t>
            </w:r>
            <w:r>
              <w:rPr>
                <w:spacing w:val="-10"/>
                <w:w w:val="95"/>
                <w:sz w:val="15"/>
                <w:szCs w:val="18"/>
              </w:rPr>
              <w:t>器</w:t>
            </w:r>
          </w:p>
          <w:p w14:paraId="6D36C9D9">
            <w:pPr>
              <w:ind w:left="9"/>
              <w:rPr>
                <w:sz w:val="15"/>
                <w:szCs w:val="18"/>
              </w:rPr>
            </w:pPr>
            <w:r>
              <w:rPr>
                <w:sz w:val="15"/>
                <w:szCs w:val="15"/>
              </w:rPr>
              <w:t>Autotransformer</w:t>
            </w:r>
          </w:p>
        </w:tc>
        <w:tc>
          <w:tcPr>
            <w:tcW w:w="7943" w:type="dxa"/>
            <w:gridSpan w:val="6"/>
          </w:tcPr>
          <w:p w14:paraId="6DD2FC7D">
            <w:pPr>
              <w:rPr>
                <w:rFonts w:ascii="Times New Roman"/>
                <w:sz w:val="15"/>
                <w:szCs w:val="18"/>
              </w:rPr>
            </w:pPr>
          </w:p>
        </w:tc>
      </w:tr>
      <w:tr w14:paraId="7BA76CB8">
        <w:trPr>
          <w:trHeight w:val="662" w:hRule="atLeast"/>
        </w:trPr>
        <w:tc>
          <w:tcPr>
            <w:tcW w:w="1733" w:type="dxa"/>
          </w:tcPr>
          <w:p w14:paraId="271CBBEA">
            <w:pPr>
              <w:spacing w:before="10"/>
              <w:rPr>
                <w:rFonts w:ascii="仿宋"/>
                <w:b/>
                <w:sz w:val="10"/>
                <w:szCs w:val="18"/>
              </w:rPr>
            </w:pPr>
          </w:p>
          <w:p w14:paraId="21596411">
            <w:pPr>
              <w:ind w:left="9"/>
              <w:rPr>
                <w:spacing w:val="-10"/>
                <w:w w:val="95"/>
                <w:sz w:val="15"/>
                <w:szCs w:val="18"/>
              </w:rPr>
            </w:pPr>
            <w:r>
              <w:rPr>
                <w:w w:val="95"/>
                <w:sz w:val="15"/>
                <w:szCs w:val="18"/>
              </w:rPr>
              <w:t>自用变压</w:t>
            </w:r>
            <w:r>
              <w:rPr>
                <w:spacing w:val="-10"/>
                <w:w w:val="95"/>
                <w:sz w:val="15"/>
                <w:szCs w:val="18"/>
              </w:rPr>
              <w:t>器</w:t>
            </w:r>
          </w:p>
          <w:p w14:paraId="64AC5782">
            <w:pPr>
              <w:ind w:left="9"/>
              <w:rPr>
                <w:sz w:val="15"/>
                <w:szCs w:val="18"/>
              </w:rPr>
            </w:pPr>
            <w:r>
              <w:rPr>
                <w:sz w:val="15"/>
                <w:szCs w:val="15"/>
              </w:rPr>
              <w:t>Self-use transformer</w:t>
            </w:r>
          </w:p>
        </w:tc>
        <w:tc>
          <w:tcPr>
            <w:tcW w:w="1387" w:type="dxa"/>
          </w:tcPr>
          <w:p w14:paraId="6884B8C7">
            <w:pPr>
              <w:spacing w:before="8"/>
              <w:rPr>
                <w:rFonts w:ascii="仿宋"/>
                <w:b/>
                <w:szCs w:val="18"/>
              </w:rPr>
            </w:pPr>
          </w:p>
          <w:p w14:paraId="4853E39C">
            <w:pPr>
              <w:spacing w:line="250" w:lineRule="exact"/>
              <w:ind w:left="9"/>
              <w:rPr>
                <w:spacing w:val="-4"/>
                <w:sz w:val="15"/>
                <w:szCs w:val="18"/>
              </w:rPr>
            </w:pPr>
            <w:r>
              <w:rPr>
                <w:rFonts w:ascii="Times New Roman" w:eastAsia="Times New Roman"/>
                <w:sz w:val="15"/>
                <w:szCs w:val="18"/>
              </w:rPr>
              <w:t>27.5kV</w:t>
            </w:r>
            <w:r>
              <w:rPr>
                <w:rFonts w:ascii="Times New Roman" w:eastAsia="Times New Roman"/>
                <w:spacing w:val="-10"/>
                <w:sz w:val="15"/>
                <w:szCs w:val="18"/>
              </w:rPr>
              <w:t xml:space="preserve"> </w:t>
            </w:r>
            <w:r>
              <w:rPr>
                <w:spacing w:val="-4"/>
                <w:sz w:val="15"/>
                <w:szCs w:val="18"/>
              </w:rPr>
              <w:t>自用变</w:t>
            </w:r>
          </w:p>
          <w:p w14:paraId="23E9201B">
            <w:pPr>
              <w:ind w:left="9"/>
              <w:rPr>
                <w:sz w:val="15"/>
                <w:szCs w:val="18"/>
              </w:rPr>
            </w:pPr>
            <w:r>
              <w:rPr>
                <w:sz w:val="15"/>
                <w:szCs w:val="15"/>
              </w:rPr>
              <w:t>27.5 kV self-use transformer</w:t>
            </w:r>
          </w:p>
        </w:tc>
        <w:tc>
          <w:tcPr>
            <w:tcW w:w="2577" w:type="dxa"/>
            <w:gridSpan w:val="2"/>
          </w:tcPr>
          <w:p w14:paraId="5D8EE567">
            <w:pPr>
              <w:rPr>
                <w:rFonts w:ascii="Times New Roman"/>
                <w:sz w:val="15"/>
                <w:szCs w:val="18"/>
              </w:rPr>
            </w:pPr>
          </w:p>
        </w:tc>
        <w:tc>
          <w:tcPr>
            <w:tcW w:w="1296" w:type="dxa"/>
          </w:tcPr>
          <w:p w14:paraId="12A860F6">
            <w:pPr>
              <w:spacing w:before="10"/>
              <w:rPr>
                <w:rFonts w:ascii="仿宋"/>
                <w:b/>
                <w:sz w:val="10"/>
                <w:szCs w:val="18"/>
              </w:rPr>
            </w:pPr>
          </w:p>
          <w:p w14:paraId="72A8F158">
            <w:pPr>
              <w:ind w:left="10"/>
              <w:rPr>
                <w:spacing w:val="-4"/>
                <w:sz w:val="15"/>
                <w:szCs w:val="18"/>
              </w:rPr>
            </w:pPr>
            <w:r>
              <w:rPr>
                <w:rFonts w:ascii="Times New Roman" w:eastAsia="Times New Roman"/>
                <w:sz w:val="15"/>
                <w:szCs w:val="18"/>
              </w:rPr>
              <w:t>10kV</w:t>
            </w:r>
            <w:r>
              <w:rPr>
                <w:rFonts w:ascii="Times New Roman" w:eastAsia="Times New Roman"/>
                <w:spacing w:val="-10"/>
                <w:sz w:val="15"/>
                <w:szCs w:val="18"/>
              </w:rPr>
              <w:t xml:space="preserve"> </w:t>
            </w:r>
            <w:r>
              <w:rPr>
                <w:spacing w:val="-4"/>
                <w:sz w:val="15"/>
                <w:szCs w:val="18"/>
              </w:rPr>
              <w:t>自用变</w:t>
            </w:r>
          </w:p>
          <w:p w14:paraId="4E055230">
            <w:pPr>
              <w:ind w:left="10"/>
              <w:rPr>
                <w:sz w:val="15"/>
                <w:szCs w:val="18"/>
              </w:rPr>
            </w:pPr>
            <w:r>
              <w:rPr>
                <w:sz w:val="15"/>
                <w:szCs w:val="15"/>
              </w:rPr>
              <w:t>10kV self-use transformer</w:t>
            </w:r>
          </w:p>
        </w:tc>
        <w:tc>
          <w:tcPr>
            <w:tcW w:w="2683" w:type="dxa"/>
            <w:gridSpan w:val="2"/>
          </w:tcPr>
          <w:p w14:paraId="636186F1">
            <w:pPr>
              <w:rPr>
                <w:rFonts w:ascii="Times New Roman"/>
                <w:sz w:val="15"/>
                <w:szCs w:val="18"/>
              </w:rPr>
            </w:pPr>
          </w:p>
        </w:tc>
      </w:tr>
      <w:tr w14:paraId="080EFB13">
        <w:trPr>
          <w:trHeight w:val="489" w:hRule="atLeast"/>
        </w:trPr>
        <w:tc>
          <w:tcPr>
            <w:tcW w:w="1733" w:type="dxa"/>
          </w:tcPr>
          <w:p w14:paraId="7BDF8055">
            <w:pPr>
              <w:spacing w:before="114"/>
              <w:ind w:left="9"/>
              <w:rPr>
                <w:spacing w:val="-4"/>
                <w:w w:val="95"/>
                <w:sz w:val="15"/>
                <w:szCs w:val="18"/>
              </w:rPr>
            </w:pPr>
            <w:r>
              <w:rPr>
                <w:spacing w:val="-4"/>
                <w:w w:val="95"/>
                <w:sz w:val="15"/>
                <w:szCs w:val="18"/>
              </w:rPr>
              <w:t>断路器</w:t>
            </w:r>
          </w:p>
          <w:p w14:paraId="3EB77FA5">
            <w:pPr>
              <w:ind w:left="9"/>
              <w:rPr>
                <w:sz w:val="15"/>
                <w:szCs w:val="18"/>
              </w:rPr>
            </w:pPr>
            <w:r>
              <w:rPr>
                <w:sz w:val="15"/>
                <w:szCs w:val="15"/>
              </w:rPr>
              <w:t>Circuit breaker</w:t>
            </w:r>
          </w:p>
        </w:tc>
        <w:tc>
          <w:tcPr>
            <w:tcW w:w="7943" w:type="dxa"/>
            <w:gridSpan w:val="6"/>
          </w:tcPr>
          <w:p w14:paraId="1FCF5922">
            <w:pPr>
              <w:rPr>
                <w:rFonts w:ascii="Times New Roman"/>
                <w:sz w:val="15"/>
                <w:szCs w:val="18"/>
              </w:rPr>
            </w:pPr>
          </w:p>
        </w:tc>
      </w:tr>
      <w:tr w14:paraId="20B0CC85">
        <w:trPr>
          <w:trHeight w:val="480" w:hRule="atLeast"/>
        </w:trPr>
        <w:tc>
          <w:tcPr>
            <w:tcW w:w="1733" w:type="dxa"/>
          </w:tcPr>
          <w:p w14:paraId="680BC6D8">
            <w:pPr>
              <w:spacing w:before="56"/>
              <w:ind w:left="9"/>
              <w:rPr>
                <w:spacing w:val="-10"/>
                <w:w w:val="95"/>
                <w:sz w:val="15"/>
                <w:szCs w:val="18"/>
              </w:rPr>
            </w:pPr>
            <w:r>
              <w:rPr>
                <w:w w:val="95"/>
                <w:sz w:val="15"/>
                <w:szCs w:val="18"/>
              </w:rPr>
              <w:t>隔离开关及机</w:t>
            </w:r>
            <w:r>
              <w:rPr>
                <w:spacing w:val="-10"/>
                <w:w w:val="95"/>
                <w:sz w:val="15"/>
                <w:szCs w:val="18"/>
              </w:rPr>
              <w:t>构</w:t>
            </w:r>
          </w:p>
          <w:p w14:paraId="2FBDEEA3">
            <w:pPr>
              <w:ind w:left="9"/>
              <w:rPr>
                <w:sz w:val="15"/>
                <w:szCs w:val="18"/>
              </w:rPr>
            </w:pPr>
            <w:r>
              <w:rPr>
                <w:sz w:val="15"/>
                <w:szCs w:val="15"/>
              </w:rPr>
              <w:t>Disconnector and mechanism</w:t>
            </w:r>
          </w:p>
        </w:tc>
        <w:tc>
          <w:tcPr>
            <w:tcW w:w="7943" w:type="dxa"/>
            <w:gridSpan w:val="6"/>
          </w:tcPr>
          <w:p w14:paraId="1FDC2249">
            <w:pPr>
              <w:rPr>
                <w:rFonts w:ascii="Times New Roman"/>
                <w:sz w:val="15"/>
                <w:szCs w:val="18"/>
              </w:rPr>
            </w:pPr>
          </w:p>
        </w:tc>
      </w:tr>
      <w:tr w14:paraId="4E1D2215">
        <w:trPr>
          <w:trHeight w:val="536" w:hRule="atLeast"/>
        </w:trPr>
        <w:tc>
          <w:tcPr>
            <w:tcW w:w="1733" w:type="dxa"/>
          </w:tcPr>
          <w:p w14:paraId="13F112BD">
            <w:pPr>
              <w:spacing w:before="140"/>
              <w:ind w:left="9"/>
              <w:rPr>
                <w:spacing w:val="-4"/>
                <w:w w:val="95"/>
                <w:sz w:val="15"/>
                <w:szCs w:val="18"/>
              </w:rPr>
            </w:pPr>
            <w:r>
              <w:rPr>
                <w:spacing w:val="-4"/>
                <w:w w:val="95"/>
                <w:sz w:val="15"/>
                <w:szCs w:val="18"/>
              </w:rPr>
              <w:t>互感器</w:t>
            </w:r>
          </w:p>
          <w:p w14:paraId="50C1CCF0">
            <w:pPr>
              <w:ind w:left="9"/>
              <w:rPr>
                <w:sz w:val="15"/>
                <w:szCs w:val="18"/>
              </w:rPr>
            </w:pPr>
            <w:r>
              <w:rPr>
                <w:sz w:val="15"/>
                <w:szCs w:val="15"/>
              </w:rPr>
              <w:t>Transformer</w:t>
            </w:r>
          </w:p>
        </w:tc>
        <w:tc>
          <w:tcPr>
            <w:tcW w:w="7943" w:type="dxa"/>
            <w:gridSpan w:val="6"/>
          </w:tcPr>
          <w:p w14:paraId="77E2C42F">
            <w:pPr>
              <w:rPr>
                <w:rFonts w:ascii="Times New Roman"/>
                <w:sz w:val="15"/>
                <w:szCs w:val="18"/>
              </w:rPr>
            </w:pPr>
          </w:p>
        </w:tc>
      </w:tr>
      <w:tr w14:paraId="179A32EE">
        <w:trPr>
          <w:trHeight w:val="652" w:hRule="atLeast"/>
        </w:trPr>
        <w:tc>
          <w:tcPr>
            <w:tcW w:w="1733" w:type="dxa"/>
          </w:tcPr>
          <w:p w14:paraId="68F4818A">
            <w:pPr>
              <w:spacing w:before="56"/>
              <w:ind w:left="9" w:right="-15"/>
              <w:rPr>
                <w:spacing w:val="-4"/>
                <w:w w:val="95"/>
                <w:sz w:val="15"/>
                <w:szCs w:val="18"/>
                <w:lang w:eastAsia="zh-CN"/>
              </w:rPr>
            </w:pPr>
            <w:r>
              <w:rPr>
                <w:spacing w:val="-2"/>
                <w:w w:val="95"/>
                <w:sz w:val="15"/>
                <w:szCs w:val="18"/>
                <w:lang w:eastAsia="zh-CN"/>
              </w:rPr>
              <w:t>支柱、场坪</w:t>
            </w:r>
            <w:r>
              <w:rPr>
                <w:spacing w:val="-4"/>
                <w:w w:val="95"/>
                <w:sz w:val="15"/>
                <w:szCs w:val="18"/>
                <w:lang w:eastAsia="zh-CN"/>
              </w:rPr>
              <w:t>、基础及</w:t>
            </w:r>
          </w:p>
          <w:p w14:paraId="5BE42D16">
            <w:pPr>
              <w:ind w:left="9" w:right="-15"/>
              <w:rPr>
                <w:sz w:val="15"/>
                <w:szCs w:val="18"/>
                <w:lang w:eastAsia="zh-CN"/>
              </w:rPr>
            </w:pPr>
            <w:r>
              <w:rPr>
                <w:sz w:val="15"/>
                <w:szCs w:val="15"/>
                <w:lang w:eastAsia="zh-CN"/>
              </w:rPr>
              <w:t>Pillars, yards, foundations and</w:t>
            </w:r>
          </w:p>
          <w:p w14:paraId="22EEDDE7">
            <w:pPr>
              <w:spacing w:before="65" w:line="254" w:lineRule="exact"/>
              <w:ind w:left="9"/>
              <w:rPr>
                <w:spacing w:val="-10"/>
                <w:sz w:val="15"/>
                <w:szCs w:val="18"/>
                <w:lang w:eastAsia="zh-CN"/>
              </w:rPr>
            </w:pPr>
            <w:r>
              <w:rPr>
                <w:w w:val="95"/>
                <w:sz w:val="15"/>
                <w:szCs w:val="18"/>
                <w:lang w:eastAsia="zh-CN"/>
              </w:rPr>
              <w:t>接</w:t>
            </w:r>
            <w:r>
              <w:rPr>
                <w:spacing w:val="-10"/>
                <w:sz w:val="15"/>
                <w:szCs w:val="18"/>
                <w:lang w:eastAsia="zh-CN"/>
              </w:rPr>
              <w:t>地</w:t>
            </w:r>
          </w:p>
          <w:p w14:paraId="1019DB13">
            <w:pPr>
              <w:ind w:left="9"/>
              <w:rPr>
                <w:sz w:val="15"/>
                <w:szCs w:val="18"/>
                <w:lang w:eastAsia="zh-CN"/>
              </w:rPr>
            </w:pPr>
            <w:r>
              <w:rPr>
                <w:sz w:val="15"/>
                <w:szCs w:val="15"/>
                <w:lang w:eastAsia="zh-CN"/>
              </w:rPr>
              <w:t>Earthing</w:t>
            </w:r>
          </w:p>
        </w:tc>
        <w:tc>
          <w:tcPr>
            <w:tcW w:w="7943" w:type="dxa"/>
            <w:gridSpan w:val="6"/>
          </w:tcPr>
          <w:p w14:paraId="1CB891BF">
            <w:pPr>
              <w:rPr>
                <w:rFonts w:ascii="Times New Roman"/>
                <w:sz w:val="15"/>
                <w:szCs w:val="18"/>
                <w:lang w:eastAsia="zh-CN"/>
              </w:rPr>
            </w:pPr>
          </w:p>
        </w:tc>
      </w:tr>
      <w:tr w14:paraId="03B9CEA1">
        <w:trPr>
          <w:trHeight w:val="532" w:hRule="atLeast"/>
        </w:trPr>
        <w:tc>
          <w:tcPr>
            <w:tcW w:w="1733" w:type="dxa"/>
          </w:tcPr>
          <w:p w14:paraId="20F0D8D0">
            <w:pPr>
              <w:spacing w:before="136"/>
              <w:ind w:left="9"/>
              <w:rPr>
                <w:spacing w:val="-5"/>
                <w:w w:val="95"/>
                <w:sz w:val="15"/>
                <w:szCs w:val="18"/>
              </w:rPr>
            </w:pPr>
            <w:r>
              <w:rPr>
                <w:w w:val="95"/>
                <w:sz w:val="15"/>
                <w:szCs w:val="18"/>
              </w:rPr>
              <w:t>绝缘子、</w:t>
            </w:r>
            <w:r>
              <w:rPr>
                <w:spacing w:val="-5"/>
                <w:w w:val="95"/>
                <w:sz w:val="15"/>
                <w:szCs w:val="18"/>
              </w:rPr>
              <w:t>母线</w:t>
            </w:r>
          </w:p>
          <w:p w14:paraId="76E7B5D8">
            <w:pPr>
              <w:ind w:left="9"/>
              <w:rPr>
                <w:sz w:val="15"/>
                <w:szCs w:val="18"/>
              </w:rPr>
            </w:pPr>
            <w:r>
              <w:rPr>
                <w:sz w:val="15"/>
                <w:szCs w:val="15"/>
              </w:rPr>
              <w:t>Insulator, bus</w:t>
            </w:r>
          </w:p>
        </w:tc>
        <w:tc>
          <w:tcPr>
            <w:tcW w:w="7943" w:type="dxa"/>
            <w:gridSpan w:val="6"/>
          </w:tcPr>
          <w:p w14:paraId="6B2DD425">
            <w:pPr>
              <w:rPr>
                <w:rFonts w:ascii="Times New Roman"/>
                <w:sz w:val="15"/>
                <w:szCs w:val="18"/>
              </w:rPr>
            </w:pPr>
          </w:p>
        </w:tc>
      </w:tr>
      <w:tr w14:paraId="7C6CE2B1">
        <w:trPr>
          <w:trHeight w:val="527" w:hRule="atLeast"/>
        </w:trPr>
        <w:tc>
          <w:tcPr>
            <w:tcW w:w="1733" w:type="dxa"/>
          </w:tcPr>
          <w:p w14:paraId="36B7BBCB">
            <w:pPr>
              <w:spacing w:before="134"/>
              <w:ind w:left="9"/>
              <w:rPr>
                <w:spacing w:val="-10"/>
                <w:sz w:val="15"/>
                <w:szCs w:val="18"/>
              </w:rPr>
            </w:pPr>
            <w:r>
              <w:rPr>
                <w:w w:val="95"/>
                <w:sz w:val="15"/>
                <w:szCs w:val="18"/>
              </w:rPr>
              <w:t>照</w:t>
            </w:r>
            <w:r>
              <w:rPr>
                <w:spacing w:val="-10"/>
                <w:sz w:val="15"/>
                <w:szCs w:val="18"/>
              </w:rPr>
              <w:t>明</w:t>
            </w:r>
          </w:p>
          <w:p w14:paraId="0D81D311">
            <w:pPr>
              <w:ind w:left="9"/>
              <w:rPr>
                <w:sz w:val="15"/>
                <w:szCs w:val="18"/>
              </w:rPr>
            </w:pPr>
            <w:r>
              <w:rPr>
                <w:sz w:val="15"/>
                <w:szCs w:val="15"/>
              </w:rPr>
              <w:t>illumination</w:t>
            </w:r>
          </w:p>
        </w:tc>
        <w:tc>
          <w:tcPr>
            <w:tcW w:w="7943" w:type="dxa"/>
            <w:gridSpan w:val="6"/>
          </w:tcPr>
          <w:p w14:paraId="5D021A3D">
            <w:pPr>
              <w:rPr>
                <w:rFonts w:ascii="Times New Roman"/>
                <w:sz w:val="15"/>
                <w:szCs w:val="18"/>
              </w:rPr>
            </w:pPr>
          </w:p>
        </w:tc>
      </w:tr>
    </w:tbl>
    <w:p w14:paraId="10959257">
      <w:pPr>
        <w:rPr>
          <w:rFonts w:ascii="Times New Roman"/>
          <w:sz w:val="15"/>
          <w:szCs w:val="18"/>
        </w:rPr>
        <w:sectPr>
          <w:type w:val="continuous"/>
          <w:pgSz w:w="11900" w:h="16840"/>
          <w:pgMar w:top="1480" w:right="880" w:bottom="1380" w:left="900" w:header="0" w:footer="194" w:gutter="0"/>
          <w:cols w:space="720" w:num="1"/>
        </w:sectPr>
      </w:pPr>
    </w:p>
    <w:p w14:paraId="74F8C9C3">
      <w:pPr>
        <w:rPr>
          <w:rFonts w:ascii="仿宋"/>
          <w:b/>
          <w:sz w:val="20"/>
          <w:szCs w:val="21"/>
        </w:rPr>
      </w:pPr>
    </w:p>
    <w:p w14:paraId="26D7F7E9">
      <w:pPr>
        <w:rPr>
          <w:rFonts w:ascii="仿宋"/>
          <w:sz w:val="20"/>
        </w:rPr>
        <w:sectPr>
          <w:pgSz w:w="11900" w:h="16840"/>
          <w:pgMar w:top="1600" w:right="880" w:bottom="380" w:left="900" w:header="0" w:footer="194" w:gutter="0"/>
          <w:cols w:space="720" w:num="1"/>
        </w:sectPr>
      </w:pPr>
    </w:p>
    <w:p w14:paraId="6B7AD38E">
      <w:pPr>
        <w:spacing w:before="199"/>
        <w:ind w:right="38"/>
        <w:jc w:val="right"/>
        <w:outlineLvl w:val="2"/>
        <w:rPr>
          <w:b/>
          <w:bCs/>
          <w:spacing w:val="-10"/>
          <w:sz w:val="24"/>
          <w:szCs w:val="24"/>
        </w:rPr>
      </w:pPr>
      <w:r>
        <w:rPr>
          <w:b/>
          <w:bCs/>
          <w:sz w:val="24"/>
          <w:szCs w:val="24"/>
        </w:rPr>
        <w:t>附件</w:t>
      </w:r>
      <w:r>
        <w:rPr>
          <w:b/>
          <w:bCs/>
          <w:spacing w:val="-59"/>
          <w:sz w:val="24"/>
          <w:szCs w:val="24"/>
        </w:rPr>
        <w:t xml:space="preserve"> </w:t>
      </w:r>
      <w:r>
        <w:rPr>
          <w:b/>
          <w:bCs/>
          <w:sz w:val="24"/>
          <w:szCs w:val="24"/>
        </w:rPr>
        <w:t>3</w:t>
      </w:r>
      <w:r>
        <w:rPr>
          <w:b/>
          <w:bCs/>
          <w:spacing w:val="43"/>
          <w:w w:val="150"/>
          <w:sz w:val="24"/>
          <w:szCs w:val="24"/>
        </w:rPr>
        <w:t xml:space="preserve"> </w:t>
      </w:r>
      <w:r>
        <w:rPr>
          <w:b/>
          <w:bCs/>
          <w:sz w:val="24"/>
          <w:szCs w:val="24"/>
        </w:rPr>
        <w:t>避雷器动作记</w:t>
      </w:r>
      <w:r>
        <w:rPr>
          <w:b/>
          <w:bCs/>
          <w:spacing w:val="-10"/>
          <w:sz w:val="24"/>
          <w:szCs w:val="24"/>
        </w:rPr>
        <w:t>录</w:t>
      </w:r>
    </w:p>
    <w:p w14:paraId="1F1F19AA">
      <w:pPr>
        <w:ind w:right="38"/>
        <w:jc w:val="right"/>
        <w:outlineLvl w:val="2"/>
        <w:rPr>
          <w:b/>
          <w:bCs/>
          <w:sz w:val="24"/>
          <w:szCs w:val="24"/>
        </w:rPr>
      </w:pPr>
      <w:r>
        <w:rPr>
          <w:b/>
          <w:bCs/>
          <w:sz w:val="24"/>
          <w:szCs w:val="24"/>
        </w:rPr>
        <w:t>Appendix 3 Lightning Arrester Action Record</w:t>
      </w:r>
    </w:p>
    <w:p w14:paraId="6F5F3221">
      <w:pPr>
        <w:rPr>
          <w:b/>
          <w:sz w:val="24"/>
          <w:szCs w:val="21"/>
        </w:rPr>
      </w:pPr>
    </w:p>
    <w:p w14:paraId="712F5290">
      <w:pPr>
        <w:tabs>
          <w:tab w:val="left" w:pos="1300"/>
        </w:tabs>
        <w:spacing w:before="214"/>
        <w:ind w:right="107"/>
        <w:jc w:val="right"/>
        <w:rPr>
          <w:spacing w:val="-10"/>
          <w:w w:val="95"/>
          <w:sz w:val="20"/>
        </w:rPr>
      </w:pPr>
      <w:r>
        <w:rPr>
          <w:rFonts w:ascii="Times New Roman" w:eastAsia="Times New Roman"/>
          <w:sz w:val="20"/>
          <w:u w:val="single"/>
        </w:rPr>
        <w:tab/>
      </w:r>
      <w:r>
        <w:rPr>
          <w:w w:val="95"/>
          <w:sz w:val="20"/>
        </w:rPr>
        <w:t>所（亭</w:t>
      </w:r>
      <w:r>
        <w:rPr>
          <w:spacing w:val="-10"/>
          <w:w w:val="95"/>
          <w:sz w:val="20"/>
        </w:rPr>
        <w:t>）</w:t>
      </w:r>
    </w:p>
    <w:p w14:paraId="12E9F998">
      <w:pPr>
        <w:tabs>
          <w:tab w:val="left" w:pos="1300"/>
        </w:tabs>
        <w:ind w:right="107"/>
        <w:jc w:val="right"/>
        <w:rPr>
          <w:sz w:val="20"/>
        </w:rPr>
      </w:pPr>
      <w:r>
        <w:rPr>
          <w:sz w:val="20"/>
          <w:szCs w:val="20"/>
        </w:rPr>
        <w:t>Institute (kiosk)</w:t>
      </w:r>
    </w:p>
    <w:p w14:paraId="2603D3FE">
      <w:pPr>
        <w:rPr>
          <w:sz w:val="28"/>
        </w:rPr>
      </w:pPr>
      <w:r>
        <w:br w:type="column"/>
      </w:r>
    </w:p>
    <w:p w14:paraId="1FB8BFD3">
      <w:pPr>
        <w:spacing w:before="12"/>
        <w:rPr>
          <w:sz w:val="23"/>
          <w:szCs w:val="21"/>
        </w:rPr>
      </w:pPr>
    </w:p>
    <w:p w14:paraId="14136BB2">
      <w:pPr>
        <w:ind w:left="343"/>
        <w:outlineLvl w:val="1"/>
        <w:rPr>
          <w:b/>
          <w:bCs/>
          <w:spacing w:val="-4"/>
          <w:w w:val="95"/>
          <w:sz w:val="28"/>
          <w:szCs w:val="28"/>
        </w:rPr>
      </w:pPr>
      <w:r>
        <w:rPr>
          <w:b/>
          <w:bCs/>
          <w:w w:val="95"/>
          <w:sz w:val="28"/>
          <w:szCs w:val="28"/>
        </w:rPr>
        <w:t>避雷器动</w:t>
      </w:r>
      <w:r>
        <w:rPr>
          <w:b/>
          <w:bCs/>
          <w:spacing w:val="-4"/>
          <w:w w:val="95"/>
          <w:sz w:val="28"/>
          <w:szCs w:val="28"/>
        </w:rPr>
        <w:t>作记录</w:t>
      </w:r>
    </w:p>
    <w:p w14:paraId="7117880C">
      <w:pPr>
        <w:ind w:left="343"/>
        <w:outlineLvl w:val="1"/>
        <w:rPr>
          <w:b/>
          <w:bCs/>
          <w:sz w:val="28"/>
          <w:szCs w:val="28"/>
        </w:rPr>
      </w:pPr>
      <w:r>
        <w:rPr>
          <w:b/>
          <w:bCs/>
          <w:sz w:val="28"/>
          <w:szCs w:val="28"/>
        </w:rPr>
        <w:t>Arrester action record</w:t>
      </w:r>
    </w:p>
    <w:p w14:paraId="544568A1">
      <w:pPr>
        <w:sectPr>
          <w:type w:val="continuous"/>
          <w:pgSz w:w="11900" w:h="16840"/>
          <w:pgMar w:top="1480" w:right="880" w:bottom="1380" w:left="900" w:header="0" w:footer="194" w:gutter="0"/>
          <w:cols w:equalWidth="0" w:num="2">
            <w:col w:w="2973" w:space="644"/>
            <w:col w:w="6503"/>
          </w:cols>
        </w:sectPr>
      </w:pPr>
    </w:p>
    <w:tbl>
      <w:tblPr>
        <w:tblStyle w:val="14"/>
        <w:tblW w:w="0" w:type="auto"/>
        <w:tblInd w:w="60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7"/>
        <w:gridCol w:w="703"/>
        <w:gridCol w:w="857"/>
        <w:gridCol w:w="1085"/>
        <w:gridCol w:w="864"/>
        <w:gridCol w:w="859"/>
        <w:gridCol w:w="720"/>
        <w:gridCol w:w="851"/>
        <w:gridCol w:w="992"/>
        <w:gridCol w:w="854"/>
      </w:tblGrid>
      <w:tr w14:paraId="749CFAA8">
        <w:trPr>
          <w:trHeight w:val="320" w:hRule="atLeast"/>
        </w:trPr>
        <w:tc>
          <w:tcPr>
            <w:tcW w:w="1610" w:type="dxa"/>
            <w:gridSpan w:val="2"/>
          </w:tcPr>
          <w:p w14:paraId="716AD788">
            <w:pPr>
              <w:spacing w:before="62" w:line="239" w:lineRule="exact"/>
              <w:ind w:left="9"/>
              <w:rPr>
                <w:spacing w:val="-10"/>
                <w:w w:val="95"/>
                <w:sz w:val="20"/>
              </w:rPr>
            </w:pPr>
            <w:r>
              <w:rPr>
                <w:w w:val="95"/>
                <w:sz w:val="20"/>
              </w:rPr>
              <w:t>避雷器型</w:t>
            </w:r>
            <w:r>
              <w:rPr>
                <w:spacing w:val="-10"/>
                <w:w w:val="95"/>
                <w:sz w:val="20"/>
              </w:rPr>
              <w:t>号</w:t>
            </w:r>
          </w:p>
          <w:p w14:paraId="1C6CE78A">
            <w:pPr>
              <w:ind w:left="9"/>
              <w:rPr>
                <w:sz w:val="20"/>
              </w:rPr>
            </w:pPr>
            <w:r>
              <w:rPr>
                <w:sz w:val="20"/>
                <w:szCs w:val="20"/>
              </w:rPr>
              <w:t>Lightning arrester model</w:t>
            </w:r>
          </w:p>
        </w:tc>
        <w:tc>
          <w:tcPr>
            <w:tcW w:w="2806" w:type="dxa"/>
            <w:gridSpan w:val="3"/>
          </w:tcPr>
          <w:p w14:paraId="020B0F0B">
            <w:pPr>
              <w:rPr>
                <w:rFonts w:ascii="Times New Roman"/>
                <w:sz w:val="20"/>
              </w:rPr>
            </w:pPr>
          </w:p>
        </w:tc>
        <w:tc>
          <w:tcPr>
            <w:tcW w:w="1579" w:type="dxa"/>
            <w:gridSpan w:val="2"/>
          </w:tcPr>
          <w:p w14:paraId="1C08A4BF">
            <w:pPr>
              <w:spacing w:before="62" w:line="239" w:lineRule="exact"/>
              <w:ind w:left="9"/>
              <w:rPr>
                <w:spacing w:val="-10"/>
                <w:w w:val="95"/>
                <w:sz w:val="20"/>
              </w:rPr>
            </w:pPr>
            <w:r>
              <w:rPr>
                <w:w w:val="95"/>
                <w:sz w:val="20"/>
              </w:rPr>
              <w:t>设备编</w:t>
            </w:r>
            <w:r>
              <w:rPr>
                <w:spacing w:val="-10"/>
                <w:w w:val="95"/>
                <w:sz w:val="20"/>
              </w:rPr>
              <w:t>号</w:t>
            </w:r>
          </w:p>
          <w:p w14:paraId="2B37A6FF">
            <w:pPr>
              <w:ind w:left="9"/>
              <w:rPr>
                <w:sz w:val="20"/>
              </w:rPr>
            </w:pPr>
            <w:r>
              <w:rPr>
                <w:sz w:val="20"/>
                <w:szCs w:val="20"/>
              </w:rPr>
              <w:t>Equipment number</w:t>
            </w:r>
          </w:p>
        </w:tc>
        <w:tc>
          <w:tcPr>
            <w:tcW w:w="2697" w:type="dxa"/>
            <w:gridSpan w:val="3"/>
          </w:tcPr>
          <w:p w14:paraId="1648A022">
            <w:pPr>
              <w:rPr>
                <w:rFonts w:ascii="Times New Roman"/>
                <w:sz w:val="20"/>
              </w:rPr>
            </w:pPr>
          </w:p>
        </w:tc>
      </w:tr>
      <w:tr w14:paraId="1431D3BF">
        <w:trPr>
          <w:trHeight w:val="316" w:hRule="atLeast"/>
        </w:trPr>
        <w:tc>
          <w:tcPr>
            <w:tcW w:w="1610" w:type="dxa"/>
            <w:gridSpan w:val="2"/>
          </w:tcPr>
          <w:p w14:paraId="1FB77853">
            <w:pPr>
              <w:spacing w:before="57" w:line="239" w:lineRule="exact"/>
              <w:ind w:left="9"/>
              <w:rPr>
                <w:spacing w:val="-4"/>
                <w:w w:val="95"/>
                <w:sz w:val="20"/>
              </w:rPr>
            </w:pPr>
            <w:r>
              <w:rPr>
                <w:spacing w:val="-4"/>
                <w:w w:val="95"/>
                <w:sz w:val="20"/>
              </w:rPr>
              <w:t>制造厂</w:t>
            </w:r>
          </w:p>
          <w:p w14:paraId="105942DB">
            <w:pPr>
              <w:ind w:left="9"/>
              <w:rPr>
                <w:sz w:val="20"/>
              </w:rPr>
            </w:pPr>
            <w:r>
              <w:rPr>
                <w:sz w:val="20"/>
                <w:szCs w:val="20"/>
              </w:rPr>
              <w:t>Manufacturing plant</w:t>
            </w:r>
          </w:p>
        </w:tc>
        <w:tc>
          <w:tcPr>
            <w:tcW w:w="2806" w:type="dxa"/>
            <w:gridSpan w:val="3"/>
          </w:tcPr>
          <w:p w14:paraId="052A6485">
            <w:pPr>
              <w:rPr>
                <w:rFonts w:ascii="Times New Roman"/>
                <w:sz w:val="20"/>
              </w:rPr>
            </w:pPr>
          </w:p>
        </w:tc>
        <w:tc>
          <w:tcPr>
            <w:tcW w:w="1579" w:type="dxa"/>
            <w:gridSpan w:val="2"/>
          </w:tcPr>
          <w:p w14:paraId="18AD7026">
            <w:pPr>
              <w:spacing w:before="57" w:line="239" w:lineRule="exact"/>
              <w:ind w:left="9"/>
              <w:rPr>
                <w:spacing w:val="-10"/>
                <w:w w:val="95"/>
                <w:sz w:val="20"/>
              </w:rPr>
            </w:pPr>
            <w:r>
              <w:rPr>
                <w:w w:val="95"/>
                <w:sz w:val="20"/>
              </w:rPr>
              <w:t>运行编</w:t>
            </w:r>
            <w:r>
              <w:rPr>
                <w:spacing w:val="-10"/>
                <w:w w:val="95"/>
                <w:sz w:val="20"/>
              </w:rPr>
              <w:t>号</w:t>
            </w:r>
          </w:p>
          <w:p w14:paraId="78339487">
            <w:pPr>
              <w:ind w:left="9"/>
              <w:rPr>
                <w:sz w:val="20"/>
              </w:rPr>
            </w:pPr>
            <w:r>
              <w:rPr>
                <w:sz w:val="20"/>
                <w:szCs w:val="20"/>
              </w:rPr>
              <w:t>Running number</w:t>
            </w:r>
          </w:p>
        </w:tc>
        <w:tc>
          <w:tcPr>
            <w:tcW w:w="2697" w:type="dxa"/>
            <w:gridSpan w:val="3"/>
          </w:tcPr>
          <w:p w14:paraId="718E2775">
            <w:pPr>
              <w:rPr>
                <w:rFonts w:ascii="Times New Roman"/>
                <w:sz w:val="20"/>
              </w:rPr>
            </w:pPr>
          </w:p>
        </w:tc>
      </w:tr>
      <w:tr w14:paraId="23A8006B">
        <w:trPr>
          <w:trHeight w:val="627" w:hRule="atLeast"/>
        </w:trPr>
        <w:tc>
          <w:tcPr>
            <w:tcW w:w="907" w:type="dxa"/>
          </w:tcPr>
          <w:p w14:paraId="6D991B73">
            <w:pPr>
              <w:spacing w:before="5"/>
              <w:rPr>
                <w:b/>
                <w:sz w:val="14"/>
              </w:rPr>
            </w:pPr>
          </w:p>
          <w:p w14:paraId="106D6940">
            <w:pPr>
              <w:ind w:left="252"/>
              <w:rPr>
                <w:spacing w:val="-10"/>
                <w:sz w:val="20"/>
              </w:rPr>
            </w:pPr>
            <w:r>
              <w:rPr>
                <w:w w:val="95"/>
                <w:sz w:val="20"/>
              </w:rPr>
              <w:t>读</w:t>
            </w:r>
            <w:r>
              <w:rPr>
                <w:spacing w:val="-10"/>
                <w:sz w:val="20"/>
              </w:rPr>
              <w:t>数</w:t>
            </w:r>
          </w:p>
          <w:p w14:paraId="4CE3E3E4">
            <w:pPr>
              <w:ind w:left="252"/>
              <w:rPr>
                <w:sz w:val="20"/>
              </w:rPr>
            </w:pPr>
            <w:r>
              <w:rPr>
                <w:sz w:val="20"/>
                <w:szCs w:val="20"/>
              </w:rPr>
              <w:t>readings</w:t>
            </w:r>
          </w:p>
        </w:tc>
        <w:tc>
          <w:tcPr>
            <w:tcW w:w="703" w:type="dxa"/>
          </w:tcPr>
          <w:p w14:paraId="105D3FA0">
            <w:pPr>
              <w:spacing w:before="5"/>
              <w:rPr>
                <w:b/>
                <w:sz w:val="14"/>
              </w:rPr>
            </w:pPr>
          </w:p>
          <w:p w14:paraId="19EA3A15">
            <w:pPr>
              <w:ind w:left="151"/>
              <w:rPr>
                <w:spacing w:val="-10"/>
                <w:sz w:val="20"/>
              </w:rPr>
            </w:pPr>
            <w:r>
              <w:rPr>
                <w:w w:val="95"/>
                <w:sz w:val="20"/>
              </w:rPr>
              <w:t>差</w:t>
            </w:r>
            <w:r>
              <w:rPr>
                <w:spacing w:val="-10"/>
                <w:sz w:val="20"/>
              </w:rPr>
              <w:t>数</w:t>
            </w:r>
          </w:p>
          <w:p w14:paraId="2D7E5668">
            <w:pPr>
              <w:ind w:left="151"/>
              <w:rPr>
                <w:sz w:val="20"/>
              </w:rPr>
            </w:pPr>
            <w:r>
              <w:rPr>
                <w:sz w:val="20"/>
                <w:szCs w:val="20"/>
              </w:rPr>
              <w:t>Difference</w:t>
            </w:r>
          </w:p>
        </w:tc>
        <w:tc>
          <w:tcPr>
            <w:tcW w:w="857" w:type="dxa"/>
          </w:tcPr>
          <w:p w14:paraId="6A3E7BF8">
            <w:pPr>
              <w:spacing w:before="4"/>
              <w:rPr>
                <w:b/>
                <w:sz w:val="16"/>
              </w:rPr>
            </w:pPr>
          </w:p>
          <w:p w14:paraId="06C0EC9A">
            <w:pPr>
              <w:ind w:left="27"/>
              <w:rPr>
                <w:spacing w:val="-10"/>
                <w:w w:val="95"/>
                <w:sz w:val="20"/>
              </w:rPr>
            </w:pPr>
            <w:r>
              <w:rPr>
                <w:w w:val="95"/>
                <w:sz w:val="20"/>
              </w:rPr>
              <w:t>动作次</w:t>
            </w:r>
            <w:r>
              <w:rPr>
                <w:spacing w:val="-10"/>
                <w:w w:val="95"/>
                <w:sz w:val="20"/>
              </w:rPr>
              <w:t>数</w:t>
            </w:r>
          </w:p>
          <w:p w14:paraId="4F2F2BBE">
            <w:pPr>
              <w:ind w:left="27"/>
              <w:rPr>
                <w:sz w:val="20"/>
              </w:rPr>
            </w:pPr>
            <w:r>
              <w:rPr>
                <w:sz w:val="20"/>
                <w:szCs w:val="20"/>
              </w:rPr>
              <w:t>Number of movements</w:t>
            </w:r>
          </w:p>
        </w:tc>
        <w:tc>
          <w:tcPr>
            <w:tcW w:w="1085" w:type="dxa"/>
          </w:tcPr>
          <w:p w14:paraId="1347F55A">
            <w:pPr>
              <w:spacing w:before="5"/>
              <w:rPr>
                <w:b/>
                <w:sz w:val="14"/>
              </w:rPr>
            </w:pPr>
          </w:p>
          <w:p w14:paraId="4D14EA3D">
            <w:pPr>
              <w:ind w:left="142"/>
              <w:rPr>
                <w:spacing w:val="-10"/>
                <w:w w:val="95"/>
                <w:sz w:val="20"/>
              </w:rPr>
            </w:pPr>
            <w:r>
              <w:rPr>
                <w:w w:val="95"/>
                <w:sz w:val="20"/>
              </w:rPr>
              <w:t>泄露电</w:t>
            </w:r>
            <w:r>
              <w:rPr>
                <w:spacing w:val="-10"/>
                <w:w w:val="95"/>
                <w:sz w:val="20"/>
              </w:rPr>
              <w:t>流</w:t>
            </w:r>
          </w:p>
          <w:p w14:paraId="73625135">
            <w:pPr>
              <w:ind w:left="142"/>
              <w:rPr>
                <w:sz w:val="20"/>
              </w:rPr>
            </w:pPr>
            <w:r>
              <w:rPr>
                <w:sz w:val="20"/>
                <w:szCs w:val="20"/>
              </w:rPr>
              <w:t>Leakage current</w:t>
            </w:r>
          </w:p>
        </w:tc>
        <w:tc>
          <w:tcPr>
            <w:tcW w:w="864" w:type="dxa"/>
          </w:tcPr>
          <w:p w14:paraId="6881A158">
            <w:pPr>
              <w:spacing w:before="4"/>
              <w:rPr>
                <w:b/>
                <w:sz w:val="16"/>
              </w:rPr>
            </w:pPr>
          </w:p>
          <w:p w14:paraId="2DDE4677">
            <w:pPr>
              <w:ind w:left="31"/>
              <w:rPr>
                <w:spacing w:val="-10"/>
                <w:w w:val="95"/>
                <w:sz w:val="20"/>
              </w:rPr>
            </w:pPr>
            <w:r>
              <w:rPr>
                <w:w w:val="95"/>
                <w:sz w:val="20"/>
              </w:rPr>
              <w:t>记录时</w:t>
            </w:r>
            <w:r>
              <w:rPr>
                <w:spacing w:val="-10"/>
                <w:w w:val="95"/>
                <w:sz w:val="20"/>
              </w:rPr>
              <w:t>间</w:t>
            </w:r>
          </w:p>
          <w:p w14:paraId="31149EBE">
            <w:pPr>
              <w:ind w:left="31"/>
              <w:rPr>
                <w:sz w:val="20"/>
              </w:rPr>
            </w:pPr>
            <w:r>
              <w:rPr>
                <w:sz w:val="20"/>
                <w:szCs w:val="20"/>
              </w:rPr>
              <w:t>Record time</w:t>
            </w:r>
          </w:p>
        </w:tc>
        <w:tc>
          <w:tcPr>
            <w:tcW w:w="859" w:type="dxa"/>
          </w:tcPr>
          <w:p w14:paraId="6BC386D0">
            <w:pPr>
              <w:spacing w:before="5"/>
              <w:rPr>
                <w:b/>
                <w:sz w:val="14"/>
              </w:rPr>
            </w:pPr>
          </w:p>
          <w:p w14:paraId="2CD6C196">
            <w:pPr>
              <w:ind w:left="228"/>
              <w:rPr>
                <w:spacing w:val="-10"/>
                <w:sz w:val="20"/>
              </w:rPr>
            </w:pPr>
            <w:r>
              <w:rPr>
                <w:w w:val="95"/>
                <w:sz w:val="20"/>
              </w:rPr>
              <w:t>读</w:t>
            </w:r>
            <w:r>
              <w:rPr>
                <w:spacing w:val="-10"/>
                <w:sz w:val="20"/>
              </w:rPr>
              <w:t>数</w:t>
            </w:r>
          </w:p>
          <w:p w14:paraId="30133B38">
            <w:pPr>
              <w:ind w:left="228"/>
              <w:rPr>
                <w:sz w:val="20"/>
              </w:rPr>
            </w:pPr>
            <w:r>
              <w:rPr>
                <w:sz w:val="20"/>
                <w:szCs w:val="20"/>
              </w:rPr>
              <w:t>readings</w:t>
            </w:r>
          </w:p>
        </w:tc>
        <w:tc>
          <w:tcPr>
            <w:tcW w:w="720" w:type="dxa"/>
          </w:tcPr>
          <w:p w14:paraId="559D9887">
            <w:pPr>
              <w:spacing w:before="5"/>
              <w:rPr>
                <w:b/>
                <w:sz w:val="14"/>
              </w:rPr>
            </w:pPr>
          </w:p>
          <w:p w14:paraId="65CC8AF3">
            <w:pPr>
              <w:ind w:left="158"/>
              <w:rPr>
                <w:spacing w:val="-10"/>
                <w:sz w:val="20"/>
              </w:rPr>
            </w:pPr>
            <w:r>
              <w:rPr>
                <w:w w:val="95"/>
                <w:sz w:val="20"/>
              </w:rPr>
              <w:t>差</w:t>
            </w:r>
            <w:r>
              <w:rPr>
                <w:spacing w:val="-10"/>
                <w:sz w:val="20"/>
              </w:rPr>
              <w:t>数</w:t>
            </w:r>
          </w:p>
          <w:p w14:paraId="1F3C14EC">
            <w:pPr>
              <w:ind w:left="158"/>
              <w:rPr>
                <w:sz w:val="20"/>
              </w:rPr>
            </w:pPr>
            <w:r>
              <w:rPr>
                <w:sz w:val="20"/>
                <w:szCs w:val="20"/>
              </w:rPr>
              <w:t>Difference</w:t>
            </w:r>
          </w:p>
        </w:tc>
        <w:tc>
          <w:tcPr>
            <w:tcW w:w="851" w:type="dxa"/>
          </w:tcPr>
          <w:p w14:paraId="445D8EA5">
            <w:pPr>
              <w:spacing w:before="4"/>
              <w:rPr>
                <w:b/>
                <w:sz w:val="16"/>
              </w:rPr>
            </w:pPr>
          </w:p>
          <w:p w14:paraId="2315E047">
            <w:pPr>
              <w:ind w:left="24"/>
              <w:rPr>
                <w:spacing w:val="-10"/>
                <w:w w:val="95"/>
                <w:sz w:val="20"/>
              </w:rPr>
            </w:pPr>
            <w:r>
              <w:rPr>
                <w:w w:val="95"/>
                <w:sz w:val="20"/>
              </w:rPr>
              <w:t>动作次</w:t>
            </w:r>
            <w:r>
              <w:rPr>
                <w:spacing w:val="-10"/>
                <w:w w:val="95"/>
                <w:sz w:val="20"/>
              </w:rPr>
              <w:t>数</w:t>
            </w:r>
          </w:p>
          <w:p w14:paraId="5B7000C9">
            <w:pPr>
              <w:ind w:left="24"/>
              <w:rPr>
                <w:sz w:val="20"/>
              </w:rPr>
            </w:pPr>
            <w:r>
              <w:rPr>
                <w:sz w:val="20"/>
                <w:szCs w:val="20"/>
              </w:rPr>
              <w:t>Number of movements</w:t>
            </w:r>
          </w:p>
        </w:tc>
        <w:tc>
          <w:tcPr>
            <w:tcW w:w="992" w:type="dxa"/>
          </w:tcPr>
          <w:p w14:paraId="768F61B9">
            <w:pPr>
              <w:spacing w:before="5"/>
              <w:rPr>
                <w:b/>
                <w:sz w:val="14"/>
              </w:rPr>
            </w:pPr>
          </w:p>
          <w:p w14:paraId="0DB1739E">
            <w:pPr>
              <w:ind w:left="95"/>
              <w:rPr>
                <w:spacing w:val="-10"/>
                <w:w w:val="95"/>
                <w:sz w:val="20"/>
              </w:rPr>
            </w:pPr>
            <w:r>
              <w:rPr>
                <w:w w:val="95"/>
                <w:sz w:val="20"/>
              </w:rPr>
              <w:t>泄露电</w:t>
            </w:r>
            <w:r>
              <w:rPr>
                <w:spacing w:val="-10"/>
                <w:w w:val="95"/>
                <w:sz w:val="20"/>
              </w:rPr>
              <w:t>流</w:t>
            </w:r>
          </w:p>
          <w:p w14:paraId="65549491">
            <w:pPr>
              <w:ind w:left="95"/>
              <w:rPr>
                <w:sz w:val="20"/>
              </w:rPr>
            </w:pPr>
            <w:r>
              <w:rPr>
                <w:sz w:val="20"/>
                <w:szCs w:val="20"/>
              </w:rPr>
              <w:t>Leakage current</w:t>
            </w:r>
          </w:p>
        </w:tc>
        <w:tc>
          <w:tcPr>
            <w:tcW w:w="854" w:type="dxa"/>
          </w:tcPr>
          <w:p w14:paraId="4A6AC32D">
            <w:pPr>
              <w:spacing w:before="4"/>
              <w:rPr>
                <w:b/>
                <w:sz w:val="16"/>
              </w:rPr>
            </w:pPr>
          </w:p>
          <w:p w14:paraId="0005AB3C">
            <w:pPr>
              <w:ind w:left="27"/>
              <w:rPr>
                <w:spacing w:val="-10"/>
                <w:w w:val="95"/>
                <w:sz w:val="20"/>
              </w:rPr>
            </w:pPr>
            <w:r>
              <w:rPr>
                <w:w w:val="95"/>
                <w:sz w:val="20"/>
              </w:rPr>
              <w:t>记录时</w:t>
            </w:r>
            <w:r>
              <w:rPr>
                <w:spacing w:val="-10"/>
                <w:w w:val="95"/>
                <w:sz w:val="20"/>
              </w:rPr>
              <w:t>间</w:t>
            </w:r>
          </w:p>
          <w:p w14:paraId="3DFF0977">
            <w:pPr>
              <w:ind w:left="27"/>
              <w:rPr>
                <w:sz w:val="20"/>
              </w:rPr>
            </w:pPr>
            <w:r>
              <w:rPr>
                <w:sz w:val="20"/>
                <w:szCs w:val="20"/>
              </w:rPr>
              <w:t>Record time</w:t>
            </w:r>
          </w:p>
        </w:tc>
      </w:tr>
      <w:tr w14:paraId="4A5AF7E5">
        <w:trPr>
          <w:trHeight w:val="315" w:hRule="atLeast"/>
        </w:trPr>
        <w:tc>
          <w:tcPr>
            <w:tcW w:w="907" w:type="dxa"/>
          </w:tcPr>
          <w:p w14:paraId="7EB87AA1">
            <w:pPr>
              <w:rPr>
                <w:rFonts w:ascii="Times New Roman"/>
                <w:sz w:val="20"/>
              </w:rPr>
            </w:pPr>
          </w:p>
        </w:tc>
        <w:tc>
          <w:tcPr>
            <w:tcW w:w="703" w:type="dxa"/>
          </w:tcPr>
          <w:p w14:paraId="3CECF4E2">
            <w:pPr>
              <w:rPr>
                <w:rFonts w:ascii="Times New Roman"/>
                <w:sz w:val="20"/>
              </w:rPr>
            </w:pPr>
          </w:p>
        </w:tc>
        <w:tc>
          <w:tcPr>
            <w:tcW w:w="857" w:type="dxa"/>
          </w:tcPr>
          <w:p w14:paraId="06EF036B">
            <w:pPr>
              <w:rPr>
                <w:rFonts w:ascii="Times New Roman"/>
                <w:sz w:val="20"/>
              </w:rPr>
            </w:pPr>
          </w:p>
        </w:tc>
        <w:tc>
          <w:tcPr>
            <w:tcW w:w="1085" w:type="dxa"/>
          </w:tcPr>
          <w:p w14:paraId="14D9092B">
            <w:pPr>
              <w:rPr>
                <w:rFonts w:ascii="Times New Roman"/>
                <w:sz w:val="20"/>
              </w:rPr>
            </w:pPr>
          </w:p>
        </w:tc>
        <w:tc>
          <w:tcPr>
            <w:tcW w:w="864" w:type="dxa"/>
          </w:tcPr>
          <w:p w14:paraId="4F24B96B">
            <w:pPr>
              <w:rPr>
                <w:rFonts w:ascii="Times New Roman"/>
                <w:sz w:val="20"/>
              </w:rPr>
            </w:pPr>
          </w:p>
        </w:tc>
        <w:tc>
          <w:tcPr>
            <w:tcW w:w="859" w:type="dxa"/>
          </w:tcPr>
          <w:p w14:paraId="79B882B5">
            <w:pPr>
              <w:rPr>
                <w:rFonts w:ascii="Times New Roman"/>
                <w:sz w:val="20"/>
              </w:rPr>
            </w:pPr>
          </w:p>
        </w:tc>
        <w:tc>
          <w:tcPr>
            <w:tcW w:w="720" w:type="dxa"/>
          </w:tcPr>
          <w:p w14:paraId="7489FEAA">
            <w:pPr>
              <w:rPr>
                <w:rFonts w:ascii="Times New Roman"/>
                <w:sz w:val="20"/>
              </w:rPr>
            </w:pPr>
          </w:p>
        </w:tc>
        <w:tc>
          <w:tcPr>
            <w:tcW w:w="851" w:type="dxa"/>
          </w:tcPr>
          <w:p w14:paraId="2DF321A6">
            <w:pPr>
              <w:rPr>
                <w:rFonts w:ascii="Times New Roman"/>
                <w:sz w:val="20"/>
              </w:rPr>
            </w:pPr>
          </w:p>
        </w:tc>
        <w:tc>
          <w:tcPr>
            <w:tcW w:w="992" w:type="dxa"/>
          </w:tcPr>
          <w:p w14:paraId="025D1834">
            <w:pPr>
              <w:rPr>
                <w:rFonts w:ascii="Times New Roman"/>
                <w:sz w:val="20"/>
              </w:rPr>
            </w:pPr>
          </w:p>
        </w:tc>
        <w:tc>
          <w:tcPr>
            <w:tcW w:w="854" w:type="dxa"/>
          </w:tcPr>
          <w:p w14:paraId="11FDE46A">
            <w:pPr>
              <w:rPr>
                <w:rFonts w:ascii="Times New Roman"/>
                <w:sz w:val="20"/>
              </w:rPr>
            </w:pPr>
          </w:p>
        </w:tc>
      </w:tr>
      <w:tr w14:paraId="236A8960">
        <w:trPr>
          <w:trHeight w:val="316" w:hRule="atLeast"/>
        </w:trPr>
        <w:tc>
          <w:tcPr>
            <w:tcW w:w="907" w:type="dxa"/>
          </w:tcPr>
          <w:p w14:paraId="6185A4BD">
            <w:pPr>
              <w:rPr>
                <w:rFonts w:ascii="Times New Roman"/>
                <w:sz w:val="20"/>
              </w:rPr>
            </w:pPr>
          </w:p>
        </w:tc>
        <w:tc>
          <w:tcPr>
            <w:tcW w:w="703" w:type="dxa"/>
          </w:tcPr>
          <w:p w14:paraId="7CCF05F4">
            <w:pPr>
              <w:rPr>
                <w:rFonts w:ascii="Times New Roman"/>
                <w:sz w:val="20"/>
              </w:rPr>
            </w:pPr>
          </w:p>
        </w:tc>
        <w:tc>
          <w:tcPr>
            <w:tcW w:w="857" w:type="dxa"/>
          </w:tcPr>
          <w:p w14:paraId="3D31D81B">
            <w:pPr>
              <w:rPr>
                <w:rFonts w:ascii="Times New Roman"/>
                <w:sz w:val="20"/>
              </w:rPr>
            </w:pPr>
          </w:p>
        </w:tc>
        <w:tc>
          <w:tcPr>
            <w:tcW w:w="1085" w:type="dxa"/>
          </w:tcPr>
          <w:p w14:paraId="041C5C23">
            <w:pPr>
              <w:rPr>
                <w:rFonts w:ascii="Times New Roman"/>
                <w:sz w:val="20"/>
              </w:rPr>
            </w:pPr>
          </w:p>
        </w:tc>
        <w:tc>
          <w:tcPr>
            <w:tcW w:w="864" w:type="dxa"/>
          </w:tcPr>
          <w:p w14:paraId="6F8BD9DB">
            <w:pPr>
              <w:rPr>
                <w:rFonts w:ascii="Times New Roman"/>
                <w:sz w:val="20"/>
              </w:rPr>
            </w:pPr>
          </w:p>
        </w:tc>
        <w:tc>
          <w:tcPr>
            <w:tcW w:w="859" w:type="dxa"/>
          </w:tcPr>
          <w:p w14:paraId="61A8D570">
            <w:pPr>
              <w:rPr>
                <w:rFonts w:ascii="Times New Roman"/>
                <w:sz w:val="20"/>
              </w:rPr>
            </w:pPr>
          </w:p>
        </w:tc>
        <w:tc>
          <w:tcPr>
            <w:tcW w:w="720" w:type="dxa"/>
          </w:tcPr>
          <w:p w14:paraId="6949A426">
            <w:pPr>
              <w:rPr>
                <w:rFonts w:ascii="Times New Roman"/>
                <w:sz w:val="20"/>
              </w:rPr>
            </w:pPr>
          </w:p>
        </w:tc>
        <w:tc>
          <w:tcPr>
            <w:tcW w:w="851" w:type="dxa"/>
          </w:tcPr>
          <w:p w14:paraId="51594BD9">
            <w:pPr>
              <w:rPr>
                <w:rFonts w:ascii="Times New Roman"/>
                <w:sz w:val="20"/>
              </w:rPr>
            </w:pPr>
          </w:p>
        </w:tc>
        <w:tc>
          <w:tcPr>
            <w:tcW w:w="992" w:type="dxa"/>
          </w:tcPr>
          <w:p w14:paraId="0F577AC6">
            <w:pPr>
              <w:rPr>
                <w:rFonts w:ascii="Times New Roman"/>
                <w:sz w:val="20"/>
              </w:rPr>
            </w:pPr>
          </w:p>
        </w:tc>
        <w:tc>
          <w:tcPr>
            <w:tcW w:w="854" w:type="dxa"/>
          </w:tcPr>
          <w:p w14:paraId="6C580FC4">
            <w:pPr>
              <w:rPr>
                <w:rFonts w:ascii="Times New Roman"/>
                <w:sz w:val="20"/>
              </w:rPr>
            </w:pPr>
          </w:p>
        </w:tc>
      </w:tr>
      <w:tr w14:paraId="3EE77DD0">
        <w:trPr>
          <w:trHeight w:val="311" w:hRule="atLeast"/>
        </w:trPr>
        <w:tc>
          <w:tcPr>
            <w:tcW w:w="907" w:type="dxa"/>
          </w:tcPr>
          <w:p w14:paraId="31323B48">
            <w:pPr>
              <w:rPr>
                <w:rFonts w:ascii="Times New Roman"/>
                <w:sz w:val="20"/>
              </w:rPr>
            </w:pPr>
          </w:p>
        </w:tc>
        <w:tc>
          <w:tcPr>
            <w:tcW w:w="703" w:type="dxa"/>
          </w:tcPr>
          <w:p w14:paraId="62F498F8">
            <w:pPr>
              <w:rPr>
                <w:rFonts w:ascii="Times New Roman"/>
                <w:sz w:val="20"/>
              </w:rPr>
            </w:pPr>
          </w:p>
        </w:tc>
        <w:tc>
          <w:tcPr>
            <w:tcW w:w="857" w:type="dxa"/>
          </w:tcPr>
          <w:p w14:paraId="23FFD4BD">
            <w:pPr>
              <w:rPr>
                <w:rFonts w:ascii="Times New Roman"/>
                <w:sz w:val="20"/>
              </w:rPr>
            </w:pPr>
          </w:p>
        </w:tc>
        <w:tc>
          <w:tcPr>
            <w:tcW w:w="1085" w:type="dxa"/>
          </w:tcPr>
          <w:p w14:paraId="7FAE86FC">
            <w:pPr>
              <w:rPr>
                <w:rFonts w:ascii="Times New Roman"/>
                <w:sz w:val="20"/>
              </w:rPr>
            </w:pPr>
          </w:p>
        </w:tc>
        <w:tc>
          <w:tcPr>
            <w:tcW w:w="864" w:type="dxa"/>
          </w:tcPr>
          <w:p w14:paraId="1721530A">
            <w:pPr>
              <w:rPr>
                <w:rFonts w:ascii="Times New Roman"/>
                <w:sz w:val="20"/>
              </w:rPr>
            </w:pPr>
          </w:p>
        </w:tc>
        <w:tc>
          <w:tcPr>
            <w:tcW w:w="859" w:type="dxa"/>
          </w:tcPr>
          <w:p w14:paraId="71B6CF7A">
            <w:pPr>
              <w:rPr>
                <w:rFonts w:ascii="Times New Roman"/>
                <w:sz w:val="20"/>
              </w:rPr>
            </w:pPr>
          </w:p>
        </w:tc>
        <w:tc>
          <w:tcPr>
            <w:tcW w:w="720" w:type="dxa"/>
          </w:tcPr>
          <w:p w14:paraId="0A65BBDD">
            <w:pPr>
              <w:rPr>
                <w:rFonts w:ascii="Times New Roman"/>
                <w:sz w:val="20"/>
              </w:rPr>
            </w:pPr>
          </w:p>
        </w:tc>
        <w:tc>
          <w:tcPr>
            <w:tcW w:w="851" w:type="dxa"/>
          </w:tcPr>
          <w:p w14:paraId="619F6ADD">
            <w:pPr>
              <w:rPr>
                <w:rFonts w:ascii="Times New Roman"/>
                <w:sz w:val="20"/>
              </w:rPr>
            </w:pPr>
          </w:p>
        </w:tc>
        <w:tc>
          <w:tcPr>
            <w:tcW w:w="992" w:type="dxa"/>
          </w:tcPr>
          <w:p w14:paraId="6F390BF6">
            <w:pPr>
              <w:rPr>
                <w:rFonts w:ascii="Times New Roman"/>
                <w:sz w:val="20"/>
              </w:rPr>
            </w:pPr>
          </w:p>
        </w:tc>
        <w:tc>
          <w:tcPr>
            <w:tcW w:w="854" w:type="dxa"/>
          </w:tcPr>
          <w:p w14:paraId="0D926C8F">
            <w:pPr>
              <w:rPr>
                <w:rFonts w:ascii="Times New Roman"/>
                <w:sz w:val="20"/>
              </w:rPr>
            </w:pPr>
          </w:p>
        </w:tc>
      </w:tr>
      <w:tr w14:paraId="7B519ED6">
        <w:trPr>
          <w:trHeight w:val="315" w:hRule="atLeast"/>
        </w:trPr>
        <w:tc>
          <w:tcPr>
            <w:tcW w:w="907" w:type="dxa"/>
          </w:tcPr>
          <w:p w14:paraId="35DC6F43">
            <w:pPr>
              <w:rPr>
                <w:rFonts w:ascii="Times New Roman"/>
                <w:sz w:val="20"/>
              </w:rPr>
            </w:pPr>
          </w:p>
        </w:tc>
        <w:tc>
          <w:tcPr>
            <w:tcW w:w="703" w:type="dxa"/>
          </w:tcPr>
          <w:p w14:paraId="18827794">
            <w:pPr>
              <w:rPr>
                <w:rFonts w:ascii="Times New Roman"/>
                <w:sz w:val="20"/>
              </w:rPr>
            </w:pPr>
          </w:p>
        </w:tc>
        <w:tc>
          <w:tcPr>
            <w:tcW w:w="857" w:type="dxa"/>
          </w:tcPr>
          <w:p w14:paraId="0C28CE55">
            <w:pPr>
              <w:rPr>
                <w:rFonts w:ascii="Times New Roman"/>
                <w:sz w:val="20"/>
              </w:rPr>
            </w:pPr>
          </w:p>
        </w:tc>
        <w:tc>
          <w:tcPr>
            <w:tcW w:w="1085" w:type="dxa"/>
          </w:tcPr>
          <w:p w14:paraId="6103C24A">
            <w:pPr>
              <w:rPr>
                <w:rFonts w:ascii="Times New Roman"/>
                <w:sz w:val="20"/>
              </w:rPr>
            </w:pPr>
          </w:p>
        </w:tc>
        <w:tc>
          <w:tcPr>
            <w:tcW w:w="864" w:type="dxa"/>
          </w:tcPr>
          <w:p w14:paraId="32E8854C">
            <w:pPr>
              <w:rPr>
                <w:rFonts w:ascii="Times New Roman"/>
                <w:sz w:val="20"/>
              </w:rPr>
            </w:pPr>
          </w:p>
        </w:tc>
        <w:tc>
          <w:tcPr>
            <w:tcW w:w="859" w:type="dxa"/>
          </w:tcPr>
          <w:p w14:paraId="604A03A4">
            <w:pPr>
              <w:rPr>
                <w:rFonts w:ascii="Times New Roman"/>
                <w:sz w:val="20"/>
              </w:rPr>
            </w:pPr>
          </w:p>
        </w:tc>
        <w:tc>
          <w:tcPr>
            <w:tcW w:w="720" w:type="dxa"/>
          </w:tcPr>
          <w:p w14:paraId="5F62F56D">
            <w:pPr>
              <w:rPr>
                <w:rFonts w:ascii="Times New Roman"/>
                <w:sz w:val="20"/>
              </w:rPr>
            </w:pPr>
          </w:p>
        </w:tc>
        <w:tc>
          <w:tcPr>
            <w:tcW w:w="851" w:type="dxa"/>
          </w:tcPr>
          <w:p w14:paraId="1C762008">
            <w:pPr>
              <w:rPr>
                <w:rFonts w:ascii="Times New Roman"/>
                <w:sz w:val="20"/>
              </w:rPr>
            </w:pPr>
          </w:p>
        </w:tc>
        <w:tc>
          <w:tcPr>
            <w:tcW w:w="992" w:type="dxa"/>
          </w:tcPr>
          <w:p w14:paraId="329E202C">
            <w:pPr>
              <w:rPr>
                <w:rFonts w:ascii="Times New Roman"/>
                <w:sz w:val="20"/>
              </w:rPr>
            </w:pPr>
          </w:p>
        </w:tc>
        <w:tc>
          <w:tcPr>
            <w:tcW w:w="854" w:type="dxa"/>
          </w:tcPr>
          <w:p w14:paraId="55B14503">
            <w:pPr>
              <w:rPr>
                <w:rFonts w:ascii="Times New Roman"/>
                <w:sz w:val="20"/>
              </w:rPr>
            </w:pPr>
          </w:p>
        </w:tc>
      </w:tr>
      <w:tr w14:paraId="77D76EAB">
        <w:trPr>
          <w:trHeight w:val="316" w:hRule="atLeast"/>
        </w:trPr>
        <w:tc>
          <w:tcPr>
            <w:tcW w:w="907" w:type="dxa"/>
          </w:tcPr>
          <w:p w14:paraId="4EA8E08A">
            <w:pPr>
              <w:rPr>
                <w:rFonts w:ascii="Times New Roman"/>
                <w:sz w:val="20"/>
              </w:rPr>
            </w:pPr>
          </w:p>
        </w:tc>
        <w:tc>
          <w:tcPr>
            <w:tcW w:w="703" w:type="dxa"/>
          </w:tcPr>
          <w:p w14:paraId="0B6C9EC4">
            <w:pPr>
              <w:rPr>
                <w:rFonts w:ascii="Times New Roman"/>
                <w:sz w:val="20"/>
              </w:rPr>
            </w:pPr>
          </w:p>
        </w:tc>
        <w:tc>
          <w:tcPr>
            <w:tcW w:w="857" w:type="dxa"/>
          </w:tcPr>
          <w:p w14:paraId="7B8C44AE">
            <w:pPr>
              <w:rPr>
                <w:rFonts w:ascii="Times New Roman"/>
                <w:sz w:val="20"/>
              </w:rPr>
            </w:pPr>
          </w:p>
        </w:tc>
        <w:tc>
          <w:tcPr>
            <w:tcW w:w="1085" w:type="dxa"/>
          </w:tcPr>
          <w:p w14:paraId="4091D072">
            <w:pPr>
              <w:rPr>
                <w:rFonts w:ascii="Times New Roman"/>
                <w:sz w:val="20"/>
              </w:rPr>
            </w:pPr>
          </w:p>
        </w:tc>
        <w:tc>
          <w:tcPr>
            <w:tcW w:w="864" w:type="dxa"/>
          </w:tcPr>
          <w:p w14:paraId="1B0C9C38">
            <w:pPr>
              <w:rPr>
                <w:rFonts w:ascii="Times New Roman"/>
                <w:sz w:val="20"/>
              </w:rPr>
            </w:pPr>
          </w:p>
        </w:tc>
        <w:tc>
          <w:tcPr>
            <w:tcW w:w="859" w:type="dxa"/>
          </w:tcPr>
          <w:p w14:paraId="1BF41FA2">
            <w:pPr>
              <w:rPr>
                <w:rFonts w:ascii="Times New Roman"/>
                <w:sz w:val="20"/>
              </w:rPr>
            </w:pPr>
          </w:p>
        </w:tc>
        <w:tc>
          <w:tcPr>
            <w:tcW w:w="720" w:type="dxa"/>
          </w:tcPr>
          <w:p w14:paraId="1708059E">
            <w:pPr>
              <w:rPr>
                <w:rFonts w:ascii="Times New Roman"/>
                <w:sz w:val="20"/>
              </w:rPr>
            </w:pPr>
          </w:p>
        </w:tc>
        <w:tc>
          <w:tcPr>
            <w:tcW w:w="851" w:type="dxa"/>
          </w:tcPr>
          <w:p w14:paraId="770EA853">
            <w:pPr>
              <w:rPr>
                <w:rFonts w:ascii="Times New Roman"/>
                <w:sz w:val="20"/>
              </w:rPr>
            </w:pPr>
          </w:p>
        </w:tc>
        <w:tc>
          <w:tcPr>
            <w:tcW w:w="992" w:type="dxa"/>
          </w:tcPr>
          <w:p w14:paraId="7EAD0256">
            <w:pPr>
              <w:rPr>
                <w:rFonts w:ascii="Times New Roman"/>
                <w:sz w:val="20"/>
              </w:rPr>
            </w:pPr>
          </w:p>
        </w:tc>
        <w:tc>
          <w:tcPr>
            <w:tcW w:w="854" w:type="dxa"/>
          </w:tcPr>
          <w:p w14:paraId="66D9433A">
            <w:pPr>
              <w:rPr>
                <w:rFonts w:ascii="Times New Roman"/>
                <w:sz w:val="20"/>
              </w:rPr>
            </w:pPr>
          </w:p>
        </w:tc>
      </w:tr>
      <w:tr w14:paraId="12A9BBFD">
        <w:trPr>
          <w:trHeight w:val="312" w:hRule="atLeast"/>
        </w:trPr>
        <w:tc>
          <w:tcPr>
            <w:tcW w:w="907" w:type="dxa"/>
          </w:tcPr>
          <w:p w14:paraId="789FFDC0">
            <w:pPr>
              <w:rPr>
                <w:rFonts w:ascii="Times New Roman"/>
                <w:sz w:val="20"/>
              </w:rPr>
            </w:pPr>
          </w:p>
        </w:tc>
        <w:tc>
          <w:tcPr>
            <w:tcW w:w="703" w:type="dxa"/>
          </w:tcPr>
          <w:p w14:paraId="2EE36DE0">
            <w:pPr>
              <w:rPr>
                <w:rFonts w:ascii="Times New Roman"/>
                <w:sz w:val="20"/>
              </w:rPr>
            </w:pPr>
          </w:p>
        </w:tc>
        <w:tc>
          <w:tcPr>
            <w:tcW w:w="857" w:type="dxa"/>
          </w:tcPr>
          <w:p w14:paraId="25CEF516">
            <w:pPr>
              <w:rPr>
                <w:rFonts w:ascii="Times New Roman"/>
                <w:sz w:val="20"/>
              </w:rPr>
            </w:pPr>
          </w:p>
        </w:tc>
        <w:tc>
          <w:tcPr>
            <w:tcW w:w="1085" w:type="dxa"/>
          </w:tcPr>
          <w:p w14:paraId="4421F5CD">
            <w:pPr>
              <w:rPr>
                <w:rFonts w:ascii="Times New Roman"/>
                <w:sz w:val="20"/>
              </w:rPr>
            </w:pPr>
          </w:p>
        </w:tc>
        <w:tc>
          <w:tcPr>
            <w:tcW w:w="864" w:type="dxa"/>
          </w:tcPr>
          <w:p w14:paraId="04EEC7A3">
            <w:pPr>
              <w:rPr>
                <w:rFonts w:ascii="Times New Roman"/>
                <w:sz w:val="20"/>
              </w:rPr>
            </w:pPr>
          </w:p>
        </w:tc>
        <w:tc>
          <w:tcPr>
            <w:tcW w:w="859" w:type="dxa"/>
          </w:tcPr>
          <w:p w14:paraId="5ECBC744">
            <w:pPr>
              <w:rPr>
                <w:rFonts w:ascii="Times New Roman"/>
                <w:sz w:val="20"/>
              </w:rPr>
            </w:pPr>
          </w:p>
        </w:tc>
        <w:tc>
          <w:tcPr>
            <w:tcW w:w="720" w:type="dxa"/>
          </w:tcPr>
          <w:p w14:paraId="2AEDD5FB">
            <w:pPr>
              <w:rPr>
                <w:rFonts w:ascii="Times New Roman"/>
                <w:sz w:val="20"/>
              </w:rPr>
            </w:pPr>
          </w:p>
        </w:tc>
        <w:tc>
          <w:tcPr>
            <w:tcW w:w="851" w:type="dxa"/>
          </w:tcPr>
          <w:p w14:paraId="0C8FF968">
            <w:pPr>
              <w:rPr>
                <w:rFonts w:ascii="Times New Roman"/>
                <w:sz w:val="20"/>
              </w:rPr>
            </w:pPr>
          </w:p>
        </w:tc>
        <w:tc>
          <w:tcPr>
            <w:tcW w:w="992" w:type="dxa"/>
          </w:tcPr>
          <w:p w14:paraId="706EBA15">
            <w:pPr>
              <w:rPr>
                <w:rFonts w:ascii="Times New Roman"/>
                <w:sz w:val="20"/>
              </w:rPr>
            </w:pPr>
          </w:p>
        </w:tc>
        <w:tc>
          <w:tcPr>
            <w:tcW w:w="854" w:type="dxa"/>
          </w:tcPr>
          <w:p w14:paraId="5E286E1F">
            <w:pPr>
              <w:rPr>
                <w:rFonts w:ascii="Times New Roman"/>
                <w:sz w:val="20"/>
              </w:rPr>
            </w:pPr>
          </w:p>
        </w:tc>
      </w:tr>
      <w:tr w14:paraId="12A7C72E">
        <w:trPr>
          <w:trHeight w:val="311" w:hRule="atLeast"/>
        </w:trPr>
        <w:tc>
          <w:tcPr>
            <w:tcW w:w="907" w:type="dxa"/>
          </w:tcPr>
          <w:p w14:paraId="0B9FB948">
            <w:pPr>
              <w:rPr>
                <w:rFonts w:ascii="Times New Roman"/>
                <w:sz w:val="20"/>
              </w:rPr>
            </w:pPr>
          </w:p>
        </w:tc>
        <w:tc>
          <w:tcPr>
            <w:tcW w:w="703" w:type="dxa"/>
          </w:tcPr>
          <w:p w14:paraId="2209A277">
            <w:pPr>
              <w:rPr>
                <w:rFonts w:ascii="Times New Roman"/>
                <w:sz w:val="20"/>
              </w:rPr>
            </w:pPr>
          </w:p>
        </w:tc>
        <w:tc>
          <w:tcPr>
            <w:tcW w:w="857" w:type="dxa"/>
          </w:tcPr>
          <w:p w14:paraId="2842D06F">
            <w:pPr>
              <w:rPr>
                <w:rFonts w:ascii="Times New Roman"/>
                <w:sz w:val="20"/>
              </w:rPr>
            </w:pPr>
          </w:p>
        </w:tc>
        <w:tc>
          <w:tcPr>
            <w:tcW w:w="1085" w:type="dxa"/>
          </w:tcPr>
          <w:p w14:paraId="5EB24712">
            <w:pPr>
              <w:rPr>
                <w:rFonts w:ascii="Times New Roman"/>
                <w:sz w:val="20"/>
              </w:rPr>
            </w:pPr>
          </w:p>
        </w:tc>
        <w:tc>
          <w:tcPr>
            <w:tcW w:w="864" w:type="dxa"/>
          </w:tcPr>
          <w:p w14:paraId="5463A910">
            <w:pPr>
              <w:rPr>
                <w:rFonts w:ascii="Times New Roman"/>
                <w:sz w:val="20"/>
              </w:rPr>
            </w:pPr>
          </w:p>
        </w:tc>
        <w:tc>
          <w:tcPr>
            <w:tcW w:w="859" w:type="dxa"/>
          </w:tcPr>
          <w:p w14:paraId="1D58F841">
            <w:pPr>
              <w:rPr>
                <w:rFonts w:ascii="Times New Roman"/>
                <w:sz w:val="20"/>
              </w:rPr>
            </w:pPr>
          </w:p>
        </w:tc>
        <w:tc>
          <w:tcPr>
            <w:tcW w:w="720" w:type="dxa"/>
          </w:tcPr>
          <w:p w14:paraId="7ACDE600">
            <w:pPr>
              <w:rPr>
                <w:rFonts w:ascii="Times New Roman"/>
                <w:sz w:val="20"/>
              </w:rPr>
            </w:pPr>
          </w:p>
        </w:tc>
        <w:tc>
          <w:tcPr>
            <w:tcW w:w="851" w:type="dxa"/>
          </w:tcPr>
          <w:p w14:paraId="1841EC26">
            <w:pPr>
              <w:rPr>
                <w:rFonts w:ascii="Times New Roman"/>
                <w:sz w:val="20"/>
              </w:rPr>
            </w:pPr>
          </w:p>
        </w:tc>
        <w:tc>
          <w:tcPr>
            <w:tcW w:w="992" w:type="dxa"/>
          </w:tcPr>
          <w:p w14:paraId="5FA949C5">
            <w:pPr>
              <w:rPr>
                <w:rFonts w:ascii="Times New Roman"/>
                <w:sz w:val="20"/>
              </w:rPr>
            </w:pPr>
          </w:p>
        </w:tc>
        <w:tc>
          <w:tcPr>
            <w:tcW w:w="854" w:type="dxa"/>
          </w:tcPr>
          <w:p w14:paraId="14CDE0D8">
            <w:pPr>
              <w:rPr>
                <w:rFonts w:ascii="Times New Roman"/>
                <w:sz w:val="20"/>
              </w:rPr>
            </w:pPr>
          </w:p>
        </w:tc>
      </w:tr>
      <w:tr w14:paraId="54B64EF4">
        <w:trPr>
          <w:trHeight w:val="316" w:hRule="atLeast"/>
        </w:trPr>
        <w:tc>
          <w:tcPr>
            <w:tcW w:w="907" w:type="dxa"/>
          </w:tcPr>
          <w:p w14:paraId="3233A12F">
            <w:pPr>
              <w:rPr>
                <w:rFonts w:ascii="Times New Roman"/>
                <w:sz w:val="20"/>
              </w:rPr>
            </w:pPr>
          </w:p>
        </w:tc>
        <w:tc>
          <w:tcPr>
            <w:tcW w:w="703" w:type="dxa"/>
          </w:tcPr>
          <w:p w14:paraId="2813249B">
            <w:pPr>
              <w:rPr>
                <w:rFonts w:ascii="Times New Roman"/>
                <w:sz w:val="20"/>
              </w:rPr>
            </w:pPr>
          </w:p>
        </w:tc>
        <w:tc>
          <w:tcPr>
            <w:tcW w:w="857" w:type="dxa"/>
          </w:tcPr>
          <w:p w14:paraId="47862901">
            <w:pPr>
              <w:rPr>
                <w:rFonts w:ascii="Times New Roman"/>
                <w:sz w:val="20"/>
              </w:rPr>
            </w:pPr>
          </w:p>
        </w:tc>
        <w:tc>
          <w:tcPr>
            <w:tcW w:w="1085" w:type="dxa"/>
          </w:tcPr>
          <w:p w14:paraId="7D3301FF">
            <w:pPr>
              <w:rPr>
                <w:rFonts w:ascii="Times New Roman"/>
                <w:sz w:val="20"/>
              </w:rPr>
            </w:pPr>
          </w:p>
        </w:tc>
        <w:tc>
          <w:tcPr>
            <w:tcW w:w="864" w:type="dxa"/>
          </w:tcPr>
          <w:p w14:paraId="09FA8A02">
            <w:pPr>
              <w:rPr>
                <w:rFonts w:ascii="Times New Roman"/>
                <w:sz w:val="20"/>
              </w:rPr>
            </w:pPr>
          </w:p>
        </w:tc>
        <w:tc>
          <w:tcPr>
            <w:tcW w:w="859" w:type="dxa"/>
          </w:tcPr>
          <w:p w14:paraId="1F77310A">
            <w:pPr>
              <w:rPr>
                <w:rFonts w:ascii="Times New Roman"/>
                <w:sz w:val="20"/>
              </w:rPr>
            </w:pPr>
          </w:p>
        </w:tc>
        <w:tc>
          <w:tcPr>
            <w:tcW w:w="720" w:type="dxa"/>
          </w:tcPr>
          <w:p w14:paraId="40829A94">
            <w:pPr>
              <w:rPr>
                <w:rFonts w:ascii="Times New Roman"/>
                <w:sz w:val="20"/>
              </w:rPr>
            </w:pPr>
          </w:p>
        </w:tc>
        <w:tc>
          <w:tcPr>
            <w:tcW w:w="851" w:type="dxa"/>
          </w:tcPr>
          <w:p w14:paraId="4BDA78B3">
            <w:pPr>
              <w:rPr>
                <w:rFonts w:ascii="Times New Roman"/>
                <w:sz w:val="20"/>
              </w:rPr>
            </w:pPr>
          </w:p>
        </w:tc>
        <w:tc>
          <w:tcPr>
            <w:tcW w:w="992" w:type="dxa"/>
          </w:tcPr>
          <w:p w14:paraId="7D550796">
            <w:pPr>
              <w:rPr>
                <w:rFonts w:ascii="Times New Roman"/>
                <w:sz w:val="20"/>
              </w:rPr>
            </w:pPr>
          </w:p>
        </w:tc>
        <w:tc>
          <w:tcPr>
            <w:tcW w:w="854" w:type="dxa"/>
          </w:tcPr>
          <w:p w14:paraId="72F15AE8">
            <w:pPr>
              <w:rPr>
                <w:rFonts w:ascii="Times New Roman"/>
                <w:sz w:val="20"/>
              </w:rPr>
            </w:pPr>
          </w:p>
        </w:tc>
      </w:tr>
      <w:tr w14:paraId="16C9AE35">
        <w:trPr>
          <w:trHeight w:val="316" w:hRule="atLeast"/>
        </w:trPr>
        <w:tc>
          <w:tcPr>
            <w:tcW w:w="907" w:type="dxa"/>
          </w:tcPr>
          <w:p w14:paraId="4188B18F">
            <w:pPr>
              <w:rPr>
                <w:rFonts w:ascii="Times New Roman"/>
                <w:sz w:val="20"/>
              </w:rPr>
            </w:pPr>
          </w:p>
        </w:tc>
        <w:tc>
          <w:tcPr>
            <w:tcW w:w="703" w:type="dxa"/>
          </w:tcPr>
          <w:p w14:paraId="524525FA">
            <w:pPr>
              <w:rPr>
                <w:rFonts w:ascii="Times New Roman"/>
                <w:sz w:val="20"/>
              </w:rPr>
            </w:pPr>
          </w:p>
        </w:tc>
        <w:tc>
          <w:tcPr>
            <w:tcW w:w="857" w:type="dxa"/>
          </w:tcPr>
          <w:p w14:paraId="4148EA11">
            <w:pPr>
              <w:rPr>
                <w:rFonts w:ascii="Times New Roman"/>
                <w:sz w:val="20"/>
              </w:rPr>
            </w:pPr>
          </w:p>
        </w:tc>
        <w:tc>
          <w:tcPr>
            <w:tcW w:w="1085" w:type="dxa"/>
          </w:tcPr>
          <w:p w14:paraId="501C7475">
            <w:pPr>
              <w:rPr>
                <w:rFonts w:ascii="Times New Roman"/>
                <w:sz w:val="20"/>
              </w:rPr>
            </w:pPr>
          </w:p>
        </w:tc>
        <w:tc>
          <w:tcPr>
            <w:tcW w:w="864" w:type="dxa"/>
          </w:tcPr>
          <w:p w14:paraId="55095053">
            <w:pPr>
              <w:rPr>
                <w:rFonts w:ascii="Times New Roman"/>
                <w:sz w:val="20"/>
              </w:rPr>
            </w:pPr>
          </w:p>
        </w:tc>
        <w:tc>
          <w:tcPr>
            <w:tcW w:w="859" w:type="dxa"/>
          </w:tcPr>
          <w:p w14:paraId="351B32EB">
            <w:pPr>
              <w:rPr>
                <w:rFonts w:ascii="Times New Roman"/>
                <w:sz w:val="20"/>
              </w:rPr>
            </w:pPr>
          </w:p>
        </w:tc>
        <w:tc>
          <w:tcPr>
            <w:tcW w:w="720" w:type="dxa"/>
          </w:tcPr>
          <w:p w14:paraId="408D241C">
            <w:pPr>
              <w:rPr>
                <w:rFonts w:ascii="Times New Roman"/>
                <w:sz w:val="20"/>
              </w:rPr>
            </w:pPr>
          </w:p>
        </w:tc>
        <w:tc>
          <w:tcPr>
            <w:tcW w:w="851" w:type="dxa"/>
          </w:tcPr>
          <w:p w14:paraId="78E213EC">
            <w:pPr>
              <w:rPr>
                <w:rFonts w:ascii="Times New Roman"/>
                <w:sz w:val="20"/>
              </w:rPr>
            </w:pPr>
          </w:p>
        </w:tc>
        <w:tc>
          <w:tcPr>
            <w:tcW w:w="992" w:type="dxa"/>
          </w:tcPr>
          <w:p w14:paraId="7F1A2992">
            <w:pPr>
              <w:rPr>
                <w:rFonts w:ascii="Times New Roman"/>
                <w:sz w:val="20"/>
              </w:rPr>
            </w:pPr>
          </w:p>
        </w:tc>
        <w:tc>
          <w:tcPr>
            <w:tcW w:w="854" w:type="dxa"/>
          </w:tcPr>
          <w:p w14:paraId="43AEE166">
            <w:pPr>
              <w:rPr>
                <w:rFonts w:ascii="Times New Roman"/>
                <w:sz w:val="20"/>
              </w:rPr>
            </w:pPr>
          </w:p>
        </w:tc>
      </w:tr>
      <w:tr w14:paraId="1B8FBD28">
        <w:trPr>
          <w:trHeight w:val="316" w:hRule="atLeast"/>
        </w:trPr>
        <w:tc>
          <w:tcPr>
            <w:tcW w:w="907" w:type="dxa"/>
          </w:tcPr>
          <w:p w14:paraId="6F742AA5">
            <w:pPr>
              <w:rPr>
                <w:rFonts w:ascii="Times New Roman"/>
                <w:sz w:val="20"/>
              </w:rPr>
            </w:pPr>
          </w:p>
        </w:tc>
        <w:tc>
          <w:tcPr>
            <w:tcW w:w="703" w:type="dxa"/>
          </w:tcPr>
          <w:p w14:paraId="45987EEB">
            <w:pPr>
              <w:rPr>
                <w:rFonts w:ascii="Times New Roman"/>
                <w:sz w:val="20"/>
              </w:rPr>
            </w:pPr>
          </w:p>
        </w:tc>
        <w:tc>
          <w:tcPr>
            <w:tcW w:w="857" w:type="dxa"/>
          </w:tcPr>
          <w:p w14:paraId="4F0841AC">
            <w:pPr>
              <w:rPr>
                <w:rFonts w:ascii="Times New Roman"/>
                <w:sz w:val="20"/>
              </w:rPr>
            </w:pPr>
          </w:p>
        </w:tc>
        <w:tc>
          <w:tcPr>
            <w:tcW w:w="1085" w:type="dxa"/>
          </w:tcPr>
          <w:p w14:paraId="7A5EC76E">
            <w:pPr>
              <w:rPr>
                <w:rFonts w:ascii="Times New Roman"/>
                <w:sz w:val="20"/>
              </w:rPr>
            </w:pPr>
          </w:p>
        </w:tc>
        <w:tc>
          <w:tcPr>
            <w:tcW w:w="864" w:type="dxa"/>
          </w:tcPr>
          <w:p w14:paraId="019BEEF1">
            <w:pPr>
              <w:rPr>
                <w:rFonts w:ascii="Times New Roman"/>
                <w:sz w:val="20"/>
              </w:rPr>
            </w:pPr>
          </w:p>
        </w:tc>
        <w:tc>
          <w:tcPr>
            <w:tcW w:w="859" w:type="dxa"/>
          </w:tcPr>
          <w:p w14:paraId="5D6B0B35">
            <w:pPr>
              <w:rPr>
                <w:rFonts w:ascii="Times New Roman"/>
                <w:sz w:val="20"/>
              </w:rPr>
            </w:pPr>
          </w:p>
        </w:tc>
        <w:tc>
          <w:tcPr>
            <w:tcW w:w="720" w:type="dxa"/>
          </w:tcPr>
          <w:p w14:paraId="15B0A1A7">
            <w:pPr>
              <w:rPr>
                <w:rFonts w:ascii="Times New Roman"/>
                <w:sz w:val="20"/>
              </w:rPr>
            </w:pPr>
          </w:p>
        </w:tc>
        <w:tc>
          <w:tcPr>
            <w:tcW w:w="851" w:type="dxa"/>
          </w:tcPr>
          <w:p w14:paraId="55BCCB36">
            <w:pPr>
              <w:rPr>
                <w:rFonts w:ascii="Times New Roman"/>
                <w:sz w:val="20"/>
              </w:rPr>
            </w:pPr>
          </w:p>
        </w:tc>
        <w:tc>
          <w:tcPr>
            <w:tcW w:w="992" w:type="dxa"/>
          </w:tcPr>
          <w:p w14:paraId="7CB02B15">
            <w:pPr>
              <w:rPr>
                <w:rFonts w:ascii="Times New Roman"/>
                <w:sz w:val="20"/>
              </w:rPr>
            </w:pPr>
          </w:p>
        </w:tc>
        <w:tc>
          <w:tcPr>
            <w:tcW w:w="854" w:type="dxa"/>
          </w:tcPr>
          <w:p w14:paraId="087DA3EB">
            <w:pPr>
              <w:rPr>
                <w:rFonts w:ascii="Times New Roman"/>
                <w:sz w:val="20"/>
              </w:rPr>
            </w:pPr>
          </w:p>
        </w:tc>
      </w:tr>
      <w:tr w14:paraId="00FC5BEB">
        <w:trPr>
          <w:trHeight w:val="316" w:hRule="atLeast"/>
        </w:trPr>
        <w:tc>
          <w:tcPr>
            <w:tcW w:w="907" w:type="dxa"/>
          </w:tcPr>
          <w:p w14:paraId="40A63364">
            <w:pPr>
              <w:rPr>
                <w:rFonts w:ascii="Times New Roman"/>
                <w:sz w:val="20"/>
              </w:rPr>
            </w:pPr>
          </w:p>
        </w:tc>
        <w:tc>
          <w:tcPr>
            <w:tcW w:w="703" w:type="dxa"/>
          </w:tcPr>
          <w:p w14:paraId="32888E62">
            <w:pPr>
              <w:rPr>
                <w:rFonts w:ascii="Times New Roman"/>
                <w:sz w:val="20"/>
              </w:rPr>
            </w:pPr>
          </w:p>
        </w:tc>
        <w:tc>
          <w:tcPr>
            <w:tcW w:w="857" w:type="dxa"/>
          </w:tcPr>
          <w:p w14:paraId="052B04BA">
            <w:pPr>
              <w:rPr>
                <w:rFonts w:ascii="Times New Roman"/>
                <w:sz w:val="20"/>
              </w:rPr>
            </w:pPr>
          </w:p>
        </w:tc>
        <w:tc>
          <w:tcPr>
            <w:tcW w:w="1085" w:type="dxa"/>
          </w:tcPr>
          <w:p w14:paraId="2B9049B6">
            <w:pPr>
              <w:rPr>
                <w:rFonts w:ascii="Times New Roman"/>
                <w:sz w:val="20"/>
              </w:rPr>
            </w:pPr>
          </w:p>
        </w:tc>
        <w:tc>
          <w:tcPr>
            <w:tcW w:w="864" w:type="dxa"/>
          </w:tcPr>
          <w:p w14:paraId="6AB07B7C">
            <w:pPr>
              <w:rPr>
                <w:rFonts w:ascii="Times New Roman"/>
                <w:sz w:val="20"/>
              </w:rPr>
            </w:pPr>
          </w:p>
        </w:tc>
        <w:tc>
          <w:tcPr>
            <w:tcW w:w="859" w:type="dxa"/>
          </w:tcPr>
          <w:p w14:paraId="4DF799CB">
            <w:pPr>
              <w:rPr>
                <w:rFonts w:ascii="Times New Roman"/>
                <w:sz w:val="20"/>
              </w:rPr>
            </w:pPr>
          </w:p>
        </w:tc>
        <w:tc>
          <w:tcPr>
            <w:tcW w:w="720" w:type="dxa"/>
          </w:tcPr>
          <w:p w14:paraId="2C307607">
            <w:pPr>
              <w:rPr>
                <w:rFonts w:ascii="Times New Roman"/>
                <w:sz w:val="20"/>
              </w:rPr>
            </w:pPr>
          </w:p>
        </w:tc>
        <w:tc>
          <w:tcPr>
            <w:tcW w:w="851" w:type="dxa"/>
          </w:tcPr>
          <w:p w14:paraId="66C6CA10">
            <w:pPr>
              <w:rPr>
                <w:rFonts w:ascii="Times New Roman"/>
                <w:sz w:val="20"/>
              </w:rPr>
            </w:pPr>
          </w:p>
        </w:tc>
        <w:tc>
          <w:tcPr>
            <w:tcW w:w="992" w:type="dxa"/>
          </w:tcPr>
          <w:p w14:paraId="3D4EB2DA">
            <w:pPr>
              <w:rPr>
                <w:rFonts w:ascii="Times New Roman"/>
                <w:sz w:val="20"/>
              </w:rPr>
            </w:pPr>
          </w:p>
        </w:tc>
        <w:tc>
          <w:tcPr>
            <w:tcW w:w="854" w:type="dxa"/>
          </w:tcPr>
          <w:p w14:paraId="46DB1EF4">
            <w:pPr>
              <w:rPr>
                <w:rFonts w:ascii="Times New Roman"/>
                <w:sz w:val="20"/>
              </w:rPr>
            </w:pPr>
          </w:p>
        </w:tc>
      </w:tr>
      <w:tr w14:paraId="4970723C">
        <w:trPr>
          <w:trHeight w:val="311" w:hRule="atLeast"/>
        </w:trPr>
        <w:tc>
          <w:tcPr>
            <w:tcW w:w="907" w:type="dxa"/>
          </w:tcPr>
          <w:p w14:paraId="59070E7F">
            <w:pPr>
              <w:rPr>
                <w:rFonts w:ascii="Times New Roman"/>
                <w:sz w:val="20"/>
              </w:rPr>
            </w:pPr>
          </w:p>
        </w:tc>
        <w:tc>
          <w:tcPr>
            <w:tcW w:w="703" w:type="dxa"/>
          </w:tcPr>
          <w:p w14:paraId="1B9E39C0">
            <w:pPr>
              <w:rPr>
                <w:rFonts w:ascii="Times New Roman"/>
                <w:sz w:val="20"/>
              </w:rPr>
            </w:pPr>
          </w:p>
        </w:tc>
        <w:tc>
          <w:tcPr>
            <w:tcW w:w="857" w:type="dxa"/>
          </w:tcPr>
          <w:p w14:paraId="01610A62">
            <w:pPr>
              <w:rPr>
                <w:rFonts w:ascii="Times New Roman"/>
                <w:sz w:val="20"/>
              </w:rPr>
            </w:pPr>
          </w:p>
        </w:tc>
        <w:tc>
          <w:tcPr>
            <w:tcW w:w="1085" w:type="dxa"/>
          </w:tcPr>
          <w:p w14:paraId="73837796">
            <w:pPr>
              <w:rPr>
                <w:rFonts w:ascii="Times New Roman"/>
                <w:sz w:val="20"/>
              </w:rPr>
            </w:pPr>
          </w:p>
        </w:tc>
        <w:tc>
          <w:tcPr>
            <w:tcW w:w="864" w:type="dxa"/>
          </w:tcPr>
          <w:p w14:paraId="1BC1CD93">
            <w:pPr>
              <w:rPr>
                <w:rFonts w:ascii="Times New Roman"/>
                <w:sz w:val="20"/>
              </w:rPr>
            </w:pPr>
          </w:p>
        </w:tc>
        <w:tc>
          <w:tcPr>
            <w:tcW w:w="859" w:type="dxa"/>
          </w:tcPr>
          <w:p w14:paraId="603C12E3">
            <w:pPr>
              <w:rPr>
                <w:rFonts w:ascii="Times New Roman"/>
                <w:sz w:val="20"/>
              </w:rPr>
            </w:pPr>
          </w:p>
        </w:tc>
        <w:tc>
          <w:tcPr>
            <w:tcW w:w="720" w:type="dxa"/>
          </w:tcPr>
          <w:p w14:paraId="311EC5EE">
            <w:pPr>
              <w:rPr>
                <w:rFonts w:ascii="Times New Roman"/>
                <w:sz w:val="20"/>
              </w:rPr>
            </w:pPr>
          </w:p>
        </w:tc>
        <w:tc>
          <w:tcPr>
            <w:tcW w:w="851" w:type="dxa"/>
          </w:tcPr>
          <w:p w14:paraId="28C0CBD7">
            <w:pPr>
              <w:rPr>
                <w:rFonts w:ascii="Times New Roman"/>
                <w:sz w:val="20"/>
              </w:rPr>
            </w:pPr>
          </w:p>
        </w:tc>
        <w:tc>
          <w:tcPr>
            <w:tcW w:w="992" w:type="dxa"/>
          </w:tcPr>
          <w:p w14:paraId="11100CB4">
            <w:pPr>
              <w:rPr>
                <w:rFonts w:ascii="Times New Roman"/>
                <w:sz w:val="20"/>
              </w:rPr>
            </w:pPr>
          </w:p>
        </w:tc>
        <w:tc>
          <w:tcPr>
            <w:tcW w:w="854" w:type="dxa"/>
          </w:tcPr>
          <w:p w14:paraId="3FA64280">
            <w:pPr>
              <w:rPr>
                <w:rFonts w:ascii="Times New Roman"/>
                <w:sz w:val="20"/>
              </w:rPr>
            </w:pPr>
          </w:p>
        </w:tc>
      </w:tr>
      <w:tr w14:paraId="2186A0F6">
        <w:trPr>
          <w:trHeight w:val="316" w:hRule="atLeast"/>
        </w:trPr>
        <w:tc>
          <w:tcPr>
            <w:tcW w:w="907" w:type="dxa"/>
          </w:tcPr>
          <w:p w14:paraId="5E1949F7">
            <w:pPr>
              <w:rPr>
                <w:rFonts w:ascii="Times New Roman"/>
                <w:sz w:val="20"/>
              </w:rPr>
            </w:pPr>
          </w:p>
        </w:tc>
        <w:tc>
          <w:tcPr>
            <w:tcW w:w="703" w:type="dxa"/>
          </w:tcPr>
          <w:p w14:paraId="17A40BE6">
            <w:pPr>
              <w:rPr>
                <w:rFonts w:ascii="Times New Roman"/>
                <w:sz w:val="20"/>
              </w:rPr>
            </w:pPr>
          </w:p>
        </w:tc>
        <w:tc>
          <w:tcPr>
            <w:tcW w:w="857" w:type="dxa"/>
          </w:tcPr>
          <w:p w14:paraId="7C0ACDCF">
            <w:pPr>
              <w:rPr>
                <w:rFonts w:ascii="Times New Roman"/>
                <w:sz w:val="20"/>
              </w:rPr>
            </w:pPr>
          </w:p>
        </w:tc>
        <w:tc>
          <w:tcPr>
            <w:tcW w:w="1085" w:type="dxa"/>
          </w:tcPr>
          <w:p w14:paraId="31B584FF">
            <w:pPr>
              <w:rPr>
                <w:rFonts w:ascii="Times New Roman"/>
                <w:sz w:val="20"/>
              </w:rPr>
            </w:pPr>
          </w:p>
        </w:tc>
        <w:tc>
          <w:tcPr>
            <w:tcW w:w="864" w:type="dxa"/>
          </w:tcPr>
          <w:p w14:paraId="20591F73">
            <w:pPr>
              <w:rPr>
                <w:rFonts w:ascii="Times New Roman"/>
                <w:sz w:val="20"/>
              </w:rPr>
            </w:pPr>
          </w:p>
        </w:tc>
        <w:tc>
          <w:tcPr>
            <w:tcW w:w="859" w:type="dxa"/>
          </w:tcPr>
          <w:p w14:paraId="23ECD7DD">
            <w:pPr>
              <w:rPr>
                <w:rFonts w:ascii="Times New Roman"/>
                <w:sz w:val="20"/>
              </w:rPr>
            </w:pPr>
          </w:p>
        </w:tc>
        <w:tc>
          <w:tcPr>
            <w:tcW w:w="720" w:type="dxa"/>
          </w:tcPr>
          <w:p w14:paraId="553AAC46">
            <w:pPr>
              <w:rPr>
                <w:rFonts w:ascii="Times New Roman"/>
                <w:sz w:val="20"/>
              </w:rPr>
            </w:pPr>
          </w:p>
        </w:tc>
        <w:tc>
          <w:tcPr>
            <w:tcW w:w="851" w:type="dxa"/>
          </w:tcPr>
          <w:p w14:paraId="3ED74220">
            <w:pPr>
              <w:rPr>
                <w:rFonts w:ascii="Times New Roman"/>
                <w:sz w:val="20"/>
              </w:rPr>
            </w:pPr>
          </w:p>
        </w:tc>
        <w:tc>
          <w:tcPr>
            <w:tcW w:w="992" w:type="dxa"/>
          </w:tcPr>
          <w:p w14:paraId="3FF6DA3F">
            <w:pPr>
              <w:rPr>
                <w:rFonts w:ascii="Times New Roman"/>
                <w:sz w:val="20"/>
              </w:rPr>
            </w:pPr>
          </w:p>
        </w:tc>
        <w:tc>
          <w:tcPr>
            <w:tcW w:w="854" w:type="dxa"/>
          </w:tcPr>
          <w:p w14:paraId="3C9CB8D7">
            <w:pPr>
              <w:rPr>
                <w:rFonts w:ascii="Times New Roman"/>
                <w:sz w:val="20"/>
              </w:rPr>
            </w:pPr>
          </w:p>
        </w:tc>
      </w:tr>
      <w:tr w14:paraId="29027744">
        <w:trPr>
          <w:trHeight w:val="312" w:hRule="atLeast"/>
        </w:trPr>
        <w:tc>
          <w:tcPr>
            <w:tcW w:w="907" w:type="dxa"/>
          </w:tcPr>
          <w:p w14:paraId="54AB827F">
            <w:pPr>
              <w:rPr>
                <w:rFonts w:ascii="Times New Roman"/>
                <w:sz w:val="20"/>
              </w:rPr>
            </w:pPr>
          </w:p>
        </w:tc>
        <w:tc>
          <w:tcPr>
            <w:tcW w:w="703" w:type="dxa"/>
          </w:tcPr>
          <w:p w14:paraId="41A6362C">
            <w:pPr>
              <w:rPr>
                <w:rFonts w:ascii="Times New Roman"/>
                <w:sz w:val="20"/>
              </w:rPr>
            </w:pPr>
          </w:p>
        </w:tc>
        <w:tc>
          <w:tcPr>
            <w:tcW w:w="857" w:type="dxa"/>
          </w:tcPr>
          <w:p w14:paraId="1281033E">
            <w:pPr>
              <w:rPr>
                <w:rFonts w:ascii="Times New Roman"/>
                <w:sz w:val="20"/>
              </w:rPr>
            </w:pPr>
          </w:p>
        </w:tc>
        <w:tc>
          <w:tcPr>
            <w:tcW w:w="1085" w:type="dxa"/>
          </w:tcPr>
          <w:p w14:paraId="129F9F79">
            <w:pPr>
              <w:rPr>
                <w:rFonts w:ascii="Times New Roman"/>
                <w:sz w:val="20"/>
              </w:rPr>
            </w:pPr>
          </w:p>
        </w:tc>
        <w:tc>
          <w:tcPr>
            <w:tcW w:w="864" w:type="dxa"/>
          </w:tcPr>
          <w:p w14:paraId="13640082">
            <w:pPr>
              <w:rPr>
                <w:rFonts w:ascii="Times New Roman"/>
                <w:sz w:val="20"/>
              </w:rPr>
            </w:pPr>
          </w:p>
        </w:tc>
        <w:tc>
          <w:tcPr>
            <w:tcW w:w="859" w:type="dxa"/>
          </w:tcPr>
          <w:p w14:paraId="62CB608D">
            <w:pPr>
              <w:rPr>
                <w:rFonts w:ascii="Times New Roman"/>
                <w:sz w:val="20"/>
              </w:rPr>
            </w:pPr>
          </w:p>
        </w:tc>
        <w:tc>
          <w:tcPr>
            <w:tcW w:w="720" w:type="dxa"/>
          </w:tcPr>
          <w:p w14:paraId="0305628E">
            <w:pPr>
              <w:rPr>
                <w:rFonts w:ascii="Times New Roman"/>
                <w:sz w:val="20"/>
              </w:rPr>
            </w:pPr>
          </w:p>
        </w:tc>
        <w:tc>
          <w:tcPr>
            <w:tcW w:w="851" w:type="dxa"/>
          </w:tcPr>
          <w:p w14:paraId="3E419C62">
            <w:pPr>
              <w:rPr>
                <w:rFonts w:ascii="Times New Roman"/>
                <w:sz w:val="20"/>
              </w:rPr>
            </w:pPr>
          </w:p>
        </w:tc>
        <w:tc>
          <w:tcPr>
            <w:tcW w:w="992" w:type="dxa"/>
          </w:tcPr>
          <w:p w14:paraId="101A70AB">
            <w:pPr>
              <w:rPr>
                <w:rFonts w:ascii="Times New Roman"/>
                <w:sz w:val="20"/>
              </w:rPr>
            </w:pPr>
          </w:p>
        </w:tc>
        <w:tc>
          <w:tcPr>
            <w:tcW w:w="854" w:type="dxa"/>
          </w:tcPr>
          <w:p w14:paraId="467D184D">
            <w:pPr>
              <w:rPr>
                <w:rFonts w:ascii="Times New Roman"/>
                <w:sz w:val="20"/>
              </w:rPr>
            </w:pPr>
          </w:p>
        </w:tc>
      </w:tr>
      <w:tr w14:paraId="6A6C799C">
        <w:trPr>
          <w:trHeight w:val="315" w:hRule="atLeast"/>
        </w:trPr>
        <w:tc>
          <w:tcPr>
            <w:tcW w:w="907" w:type="dxa"/>
          </w:tcPr>
          <w:p w14:paraId="36C39265">
            <w:pPr>
              <w:rPr>
                <w:rFonts w:ascii="Times New Roman"/>
                <w:sz w:val="20"/>
              </w:rPr>
            </w:pPr>
          </w:p>
        </w:tc>
        <w:tc>
          <w:tcPr>
            <w:tcW w:w="703" w:type="dxa"/>
          </w:tcPr>
          <w:p w14:paraId="56447275">
            <w:pPr>
              <w:rPr>
                <w:rFonts w:ascii="Times New Roman"/>
                <w:sz w:val="20"/>
              </w:rPr>
            </w:pPr>
          </w:p>
        </w:tc>
        <w:tc>
          <w:tcPr>
            <w:tcW w:w="857" w:type="dxa"/>
          </w:tcPr>
          <w:p w14:paraId="263AD0B0">
            <w:pPr>
              <w:rPr>
                <w:rFonts w:ascii="Times New Roman"/>
                <w:sz w:val="20"/>
              </w:rPr>
            </w:pPr>
          </w:p>
        </w:tc>
        <w:tc>
          <w:tcPr>
            <w:tcW w:w="1085" w:type="dxa"/>
          </w:tcPr>
          <w:p w14:paraId="200CD8E2">
            <w:pPr>
              <w:rPr>
                <w:rFonts w:ascii="Times New Roman"/>
                <w:sz w:val="20"/>
              </w:rPr>
            </w:pPr>
          </w:p>
        </w:tc>
        <w:tc>
          <w:tcPr>
            <w:tcW w:w="864" w:type="dxa"/>
          </w:tcPr>
          <w:p w14:paraId="7CCC2991">
            <w:pPr>
              <w:rPr>
                <w:rFonts w:ascii="Times New Roman"/>
                <w:sz w:val="20"/>
              </w:rPr>
            </w:pPr>
          </w:p>
        </w:tc>
        <w:tc>
          <w:tcPr>
            <w:tcW w:w="859" w:type="dxa"/>
          </w:tcPr>
          <w:p w14:paraId="0A30FB7F">
            <w:pPr>
              <w:rPr>
                <w:rFonts w:ascii="Times New Roman"/>
                <w:sz w:val="20"/>
              </w:rPr>
            </w:pPr>
          </w:p>
        </w:tc>
        <w:tc>
          <w:tcPr>
            <w:tcW w:w="720" w:type="dxa"/>
          </w:tcPr>
          <w:p w14:paraId="40742EBD">
            <w:pPr>
              <w:rPr>
                <w:rFonts w:ascii="Times New Roman"/>
                <w:sz w:val="20"/>
              </w:rPr>
            </w:pPr>
          </w:p>
        </w:tc>
        <w:tc>
          <w:tcPr>
            <w:tcW w:w="851" w:type="dxa"/>
          </w:tcPr>
          <w:p w14:paraId="7D582998">
            <w:pPr>
              <w:rPr>
                <w:rFonts w:ascii="Times New Roman"/>
                <w:sz w:val="20"/>
              </w:rPr>
            </w:pPr>
          </w:p>
        </w:tc>
        <w:tc>
          <w:tcPr>
            <w:tcW w:w="992" w:type="dxa"/>
          </w:tcPr>
          <w:p w14:paraId="2F34330B">
            <w:pPr>
              <w:rPr>
                <w:rFonts w:ascii="Times New Roman"/>
                <w:sz w:val="20"/>
              </w:rPr>
            </w:pPr>
          </w:p>
        </w:tc>
        <w:tc>
          <w:tcPr>
            <w:tcW w:w="854" w:type="dxa"/>
          </w:tcPr>
          <w:p w14:paraId="079F8541">
            <w:pPr>
              <w:rPr>
                <w:rFonts w:ascii="Times New Roman"/>
                <w:sz w:val="20"/>
              </w:rPr>
            </w:pPr>
          </w:p>
        </w:tc>
      </w:tr>
      <w:tr w14:paraId="3E8C0CC1">
        <w:trPr>
          <w:trHeight w:val="316" w:hRule="atLeast"/>
        </w:trPr>
        <w:tc>
          <w:tcPr>
            <w:tcW w:w="907" w:type="dxa"/>
          </w:tcPr>
          <w:p w14:paraId="27A6C736">
            <w:pPr>
              <w:rPr>
                <w:rFonts w:ascii="Times New Roman"/>
                <w:sz w:val="20"/>
              </w:rPr>
            </w:pPr>
          </w:p>
        </w:tc>
        <w:tc>
          <w:tcPr>
            <w:tcW w:w="703" w:type="dxa"/>
          </w:tcPr>
          <w:p w14:paraId="34C761D0">
            <w:pPr>
              <w:rPr>
                <w:rFonts w:ascii="Times New Roman"/>
                <w:sz w:val="20"/>
              </w:rPr>
            </w:pPr>
          </w:p>
        </w:tc>
        <w:tc>
          <w:tcPr>
            <w:tcW w:w="857" w:type="dxa"/>
          </w:tcPr>
          <w:p w14:paraId="6F443B34">
            <w:pPr>
              <w:rPr>
                <w:rFonts w:ascii="Times New Roman"/>
                <w:sz w:val="20"/>
              </w:rPr>
            </w:pPr>
          </w:p>
        </w:tc>
        <w:tc>
          <w:tcPr>
            <w:tcW w:w="1085" w:type="dxa"/>
          </w:tcPr>
          <w:p w14:paraId="3B599661">
            <w:pPr>
              <w:rPr>
                <w:rFonts w:ascii="Times New Roman"/>
                <w:sz w:val="20"/>
              </w:rPr>
            </w:pPr>
          </w:p>
        </w:tc>
        <w:tc>
          <w:tcPr>
            <w:tcW w:w="864" w:type="dxa"/>
          </w:tcPr>
          <w:p w14:paraId="57F5F8B6">
            <w:pPr>
              <w:rPr>
                <w:rFonts w:ascii="Times New Roman"/>
                <w:sz w:val="20"/>
              </w:rPr>
            </w:pPr>
          </w:p>
        </w:tc>
        <w:tc>
          <w:tcPr>
            <w:tcW w:w="859" w:type="dxa"/>
          </w:tcPr>
          <w:p w14:paraId="62500C1D">
            <w:pPr>
              <w:rPr>
                <w:rFonts w:ascii="Times New Roman"/>
                <w:sz w:val="20"/>
              </w:rPr>
            </w:pPr>
          </w:p>
        </w:tc>
        <w:tc>
          <w:tcPr>
            <w:tcW w:w="720" w:type="dxa"/>
          </w:tcPr>
          <w:p w14:paraId="6D1FFAA8">
            <w:pPr>
              <w:rPr>
                <w:rFonts w:ascii="Times New Roman"/>
                <w:sz w:val="20"/>
              </w:rPr>
            </w:pPr>
          </w:p>
        </w:tc>
        <w:tc>
          <w:tcPr>
            <w:tcW w:w="851" w:type="dxa"/>
          </w:tcPr>
          <w:p w14:paraId="147F37CC">
            <w:pPr>
              <w:rPr>
                <w:rFonts w:ascii="Times New Roman"/>
                <w:sz w:val="20"/>
              </w:rPr>
            </w:pPr>
          </w:p>
        </w:tc>
        <w:tc>
          <w:tcPr>
            <w:tcW w:w="992" w:type="dxa"/>
          </w:tcPr>
          <w:p w14:paraId="4F3E412F">
            <w:pPr>
              <w:rPr>
                <w:rFonts w:ascii="Times New Roman"/>
                <w:sz w:val="20"/>
              </w:rPr>
            </w:pPr>
          </w:p>
        </w:tc>
        <w:tc>
          <w:tcPr>
            <w:tcW w:w="854" w:type="dxa"/>
          </w:tcPr>
          <w:p w14:paraId="4394902F">
            <w:pPr>
              <w:rPr>
                <w:rFonts w:ascii="Times New Roman"/>
                <w:sz w:val="20"/>
              </w:rPr>
            </w:pPr>
          </w:p>
        </w:tc>
      </w:tr>
      <w:tr w14:paraId="139EB126">
        <w:trPr>
          <w:trHeight w:val="312" w:hRule="atLeast"/>
        </w:trPr>
        <w:tc>
          <w:tcPr>
            <w:tcW w:w="907" w:type="dxa"/>
          </w:tcPr>
          <w:p w14:paraId="77DFD0B4">
            <w:pPr>
              <w:rPr>
                <w:rFonts w:ascii="Times New Roman"/>
                <w:sz w:val="20"/>
              </w:rPr>
            </w:pPr>
          </w:p>
        </w:tc>
        <w:tc>
          <w:tcPr>
            <w:tcW w:w="703" w:type="dxa"/>
          </w:tcPr>
          <w:p w14:paraId="1782FBCE">
            <w:pPr>
              <w:rPr>
                <w:rFonts w:ascii="Times New Roman"/>
                <w:sz w:val="20"/>
              </w:rPr>
            </w:pPr>
          </w:p>
        </w:tc>
        <w:tc>
          <w:tcPr>
            <w:tcW w:w="857" w:type="dxa"/>
          </w:tcPr>
          <w:p w14:paraId="17F25566">
            <w:pPr>
              <w:rPr>
                <w:rFonts w:ascii="Times New Roman"/>
                <w:sz w:val="20"/>
              </w:rPr>
            </w:pPr>
          </w:p>
        </w:tc>
        <w:tc>
          <w:tcPr>
            <w:tcW w:w="1085" w:type="dxa"/>
          </w:tcPr>
          <w:p w14:paraId="5D5929D2">
            <w:pPr>
              <w:rPr>
                <w:rFonts w:ascii="Times New Roman"/>
                <w:sz w:val="20"/>
              </w:rPr>
            </w:pPr>
          </w:p>
        </w:tc>
        <w:tc>
          <w:tcPr>
            <w:tcW w:w="864" w:type="dxa"/>
          </w:tcPr>
          <w:p w14:paraId="25796A18">
            <w:pPr>
              <w:rPr>
                <w:rFonts w:ascii="Times New Roman"/>
                <w:sz w:val="20"/>
              </w:rPr>
            </w:pPr>
          </w:p>
        </w:tc>
        <w:tc>
          <w:tcPr>
            <w:tcW w:w="859" w:type="dxa"/>
          </w:tcPr>
          <w:p w14:paraId="681CBA7E">
            <w:pPr>
              <w:rPr>
                <w:rFonts w:ascii="Times New Roman"/>
                <w:sz w:val="20"/>
              </w:rPr>
            </w:pPr>
          </w:p>
        </w:tc>
        <w:tc>
          <w:tcPr>
            <w:tcW w:w="720" w:type="dxa"/>
          </w:tcPr>
          <w:p w14:paraId="5B3F4D3C">
            <w:pPr>
              <w:rPr>
                <w:rFonts w:ascii="Times New Roman"/>
                <w:sz w:val="20"/>
              </w:rPr>
            </w:pPr>
          </w:p>
        </w:tc>
        <w:tc>
          <w:tcPr>
            <w:tcW w:w="851" w:type="dxa"/>
          </w:tcPr>
          <w:p w14:paraId="43B0EFEA">
            <w:pPr>
              <w:rPr>
                <w:rFonts w:ascii="Times New Roman"/>
                <w:sz w:val="20"/>
              </w:rPr>
            </w:pPr>
          </w:p>
        </w:tc>
        <w:tc>
          <w:tcPr>
            <w:tcW w:w="992" w:type="dxa"/>
          </w:tcPr>
          <w:p w14:paraId="073EEFCB">
            <w:pPr>
              <w:rPr>
                <w:rFonts w:ascii="Times New Roman"/>
                <w:sz w:val="20"/>
              </w:rPr>
            </w:pPr>
          </w:p>
        </w:tc>
        <w:tc>
          <w:tcPr>
            <w:tcW w:w="854" w:type="dxa"/>
          </w:tcPr>
          <w:p w14:paraId="617CA59D">
            <w:pPr>
              <w:rPr>
                <w:rFonts w:ascii="Times New Roman"/>
                <w:sz w:val="20"/>
              </w:rPr>
            </w:pPr>
          </w:p>
        </w:tc>
      </w:tr>
      <w:tr w14:paraId="627870BA">
        <w:trPr>
          <w:trHeight w:val="315" w:hRule="atLeast"/>
        </w:trPr>
        <w:tc>
          <w:tcPr>
            <w:tcW w:w="907" w:type="dxa"/>
          </w:tcPr>
          <w:p w14:paraId="5EC239A6">
            <w:pPr>
              <w:rPr>
                <w:rFonts w:ascii="Times New Roman"/>
                <w:sz w:val="20"/>
              </w:rPr>
            </w:pPr>
          </w:p>
        </w:tc>
        <w:tc>
          <w:tcPr>
            <w:tcW w:w="703" w:type="dxa"/>
          </w:tcPr>
          <w:p w14:paraId="34E3B0A6">
            <w:pPr>
              <w:rPr>
                <w:rFonts w:ascii="Times New Roman"/>
                <w:sz w:val="20"/>
              </w:rPr>
            </w:pPr>
          </w:p>
        </w:tc>
        <w:tc>
          <w:tcPr>
            <w:tcW w:w="857" w:type="dxa"/>
          </w:tcPr>
          <w:p w14:paraId="2111A973">
            <w:pPr>
              <w:rPr>
                <w:rFonts w:ascii="Times New Roman"/>
                <w:sz w:val="20"/>
              </w:rPr>
            </w:pPr>
          </w:p>
        </w:tc>
        <w:tc>
          <w:tcPr>
            <w:tcW w:w="1085" w:type="dxa"/>
          </w:tcPr>
          <w:p w14:paraId="2354B730">
            <w:pPr>
              <w:rPr>
                <w:rFonts w:ascii="Times New Roman"/>
                <w:sz w:val="20"/>
              </w:rPr>
            </w:pPr>
          </w:p>
        </w:tc>
        <w:tc>
          <w:tcPr>
            <w:tcW w:w="864" w:type="dxa"/>
          </w:tcPr>
          <w:p w14:paraId="31F4F2E8">
            <w:pPr>
              <w:rPr>
                <w:rFonts w:ascii="Times New Roman"/>
                <w:sz w:val="20"/>
              </w:rPr>
            </w:pPr>
          </w:p>
        </w:tc>
        <w:tc>
          <w:tcPr>
            <w:tcW w:w="859" w:type="dxa"/>
          </w:tcPr>
          <w:p w14:paraId="10C9A6E3">
            <w:pPr>
              <w:rPr>
                <w:rFonts w:ascii="Times New Roman"/>
                <w:sz w:val="20"/>
              </w:rPr>
            </w:pPr>
          </w:p>
        </w:tc>
        <w:tc>
          <w:tcPr>
            <w:tcW w:w="720" w:type="dxa"/>
          </w:tcPr>
          <w:p w14:paraId="67FF64F4">
            <w:pPr>
              <w:rPr>
                <w:rFonts w:ascii="Times New Roman"/>
                <w:sz w:val="20"/>
              </w:rPr>
            </w:pPr>
          </w:p>
        </w:tc>
        <w:tc>
          <w:tcPr>
            <w:tcW w:w="851" w:type="dxa"/>
          </w:tcPr>
          <w:p w14:paraId="76393B0C">
            <w:pPr>
              <w:rPr>
                <w:rFonts w:ascii="Times New Roman"/>
                <w:sz w:val="20"/>
              </w:rPr>
            </w:pPr>
          </w:p>
        </w:tc>
        <w:tc>
          <w:tcPr>
            <w:tcW w:w="992" w:type="dxa"/>
          </w:tcPr>
          <w:p w14:paraId="602C211F">
            <w:pPr>
              <w:rPr>
                <w:rFonts w:ascii="Times New Roman"/>
                <w:sz w:val="20"/>
              </w:rPr>
            </w:pPr>
          </w:p>
        </w:tc>
        <w:tc>
          <w:tcPr>
            <w:tcW w:w="854" w:type="dxa"/>
          </w:tcPr>
          <w:p w14:paraId="646FAFDE">
            <w:pPr>
              <w:rPr>
                <w:rFonts w:ascii="Times New Roman"/>
                <w:sz w:val="20"/>
              </w:rPr>
            </w:pPr>
          </w:p>
        </w:tc>
      </w:tr>
      <w:tr w14:paraId="7A4E3B7A">
        <w:trPr>
          <w:trHeight w:val="312" w:hRule="atLeast"/>
        </w:trPr>
        <w:tc>
          <w:tcPr>
            <w:tcW w:w="907" w:type="dxa"/>
          </w:tcPr>
          <w:p w14:paraId="08558BC9">
            <w:pPr>
              <w:rPr>
                <w:rFonts w:ascii="Times New Roman"/>
                <w:sz w:val="20"/>
              </w:rPr>
            </w:pPr>
          </w:p>
        </w:tc>
        <w:tc>
          <w:tcPr>
            <w:tcW w:w="703" w:type="dxa"/>
          </w:tcPr>
          <w:p w14:paraId="418D1293">
            <w:pPr>
              <w:rPr>
                <w:rFonts w:ascii="Times New Roman"/>
                <w:sz w:val="20"/>
              </w:rPr>
            </w:pPr>
          </w:p>
        </w:tc>
        <w:tc>
          <w:tcPr>
            <w:tcW w:w="857" w:type="dxa"/>
          </w:tcPr>
          <w:p w14:paraId="38ACBF96">
            <w:pPr>
              <w:rPr>
                <w:rFonts w:ascii="Times New Roman"/>
                <w:sz w:val="20"/>
              </w:rPr>
            </w:pPr>
          </w:p>
        </w:tc>
        <w:tc>
          <w:tcPr>
            <w:tcW w:w="1085" w:type="dxa"/>
          </w:tcPr>
          <w:p w14:paraId="6120AFA2">
            <w:pPr>
              <w:rPr>
                <w:rFonts w:ascii="Times New Roman"/>
                <w:sz w:val="20"/>
              </w:rPr>
            </w:pPr>
          </w:p>
        </w:tc>
        <w:tc>
          <w:tcPr>
            <w:tcW w:w="864" w:type="dxa"/>
          </w:tcPr>
          <w:p w14:paraId="362BE51B">
            <w:pPr>
              <w:rPr>
                <w:rFonts w:ascii="Times New Roman"/>
                <w:sz w:val="20"/>
              </w:rPr>
            </w:pPr>
          </w:p>
        </w:tc>
        <w:tc>
          <w:tcPr>
            <w:tcW w:w="859" w:type="dxa"/>
          </w:tcPr>
          <w:p w14:paraId="4435859A">
            <w:pPr>
              <w:rPr>
                <w:rFonts w:ascii="Times New Roman"/>
                <w:sz w:val="20"/>
              </w:rPr>
            </w:pPr>
          </w:p>
        </w:tc>
        <w:tc>
          <w:tcPr>
            <w:tcW w:w="720" w:type="dxa"/>
          </w:tcPr>
          <w:p w14:paraId="1128B50D">
            <w:pPr>
              <w:rPr>
                <w:rFonts w:ascii="Times New Roman"/>
                <w:sz w:val="20"/>
              </w:rPr>
            </w:pPr>
          </w:p>
        </w:tc>
        <w:tc>
          <w:tcPr>
            <w:tcW w:w="851" w:type="dxa"/>
          </w:tcPr>
          <w:p w14:paraId="0E068F94">
            <w:pPr>
              <w:rPr>
                <w:rFonts w:ascii="Times New Roman"/>
                <w:sz w:val="20"/>
              </w:rPr>
            </w:pPr>
          </w:p>
        </w:tc>
        <w:tc>
          <w:tcPr>
            <w:tcW w:w="992" w:type="dxa"/>
          </w:tcPr>
          <w:p w14:paraId="711E9000">
            <w:pPr>
              <w:rPr>
                <w:rFonts w:ascii="Times New Roman"/>
                <w:sz w:val="20"/>
              </w:rPr>
            </w:pPr>
          </w:p>
        </w:tc>
        <w:tc>
          <w:tcPr>
            <w:tcW w:w="854" w:type="dxa"/>
          </w:tcPr>
          <w:p w14:paraId="5403789F">
            <w:pPr>
              <w:rPr>
                <w:rFonts w:ascii="Times New Roman"/>
                <w:sz w:val="20"/>
              </w:rPr>
            </w:pPr>
          </w:p>
        </w:tc>
      </w:tr>
      <w:tr w14:paraId="6245DC68">
        <w:trPr>
          <w:trHeight w:val="312" w:hRule="atLeast"/>
        </w:trPr>
        <w:tc>
          <w:tcPr>
            <w:tcW w:w="907" w:type="dxa"/>
          </w:tcPr>
          <w:p w14:paraId="77D61C5E">
            <w:pPr>
              <w:rPr>
                <w:rFonts w:ascii="Times New Roman"/>
                <w:sz w:val="20"/>
              </w:rPr>
            </w:pPr>
          </w:p>
        </w:tc>
        <w:tc>
          <w:tcPr>
            <w:tcW w:w="703" w:type="dxa"/>
          </w:tcPr>
          <w:p w14:paraId="2E0A700D">
            <w:pPr>
              <w:rPr>
                <w:rFonts w:ascii="Times New Roman"/>
                <w:sz w:val="20"/>
              </w:rPr>
            </w:pPr>
          </w:p>
        </w:tc>
        <w:tc>
          <w:tcPr>
            <w:tcW w:w="857" w:type="dxa"/>
          </w:tcPr>
          <w:p w14:paraId="3563E6CC">
            <w:pPr>
              <w:rPr>
                <w:rFonts w:ascii="Times New Roman"/>
                <w:sz w:val="20"/>
              </w:rPr>
            </w:pPr>
          </w:p>
        </w:tc>
        <w:tc>
          <w:tcPr>
            <w:tcW w:w="1085" w:type="dxa"/>
          </w:tcPr>
          <w:p w14:paraId="3AE5D974">
            <w:pPr>
              <w:rPr>
                <w:rFonts w:ascii="Times New Roman"/>
                <w:sz w:val="20"/>
              </w:rPr>
            </w:pPr>
          </w:p>
        </w:tc>
        <w:tc>
          <w:tcPr>
            <w:tcW w:w="864" w:type="dxa"/>
          </w:tcPr>
          <w:p w14:paraId="14EC24C8">
            <w:pPr>
              <w:rPr>
                <w:rFonts w:ascii="Times New Roman"/>
                <w:sz w:val="20"/>
              </w:rPr>
            </w:pPr>
          </w:p>
        </w:tc>
        <w:tc>
          <w:tcPr>
            <w:tcW w:w="859" w:type="dxa"/>
          </w:tcPr>
          <w:p w14:paraId="0D32E9DA">
            <w:pPr>
              <w:rPr>
                <w:rFonts w:ascii="Times New Roman"/>
                <w:sz w:val="20"/>
              </w:rPr>
            </w:pPr>
          </w:p>
        </w:tc>
        <w:tc>
          <w:tcPr>
            <w:tcW w:w="720" w:type="dxa"/>
          </w:tcPr>
          <w:p w14:paraId="3C80D0A8">
            <w:pPr>
              <w:rPr>
                <w:rFonts w:ascii="Times New Roman"/>
                <w:sz w:val="20"/>
              </w:rPr>
            </w:pPr>
          </w:p>
        </w:tc>
        <w:tc>
          <w:tcPr>
            <w:tcW w:w="851" w:type="dxa"/>
          </w:tcPr>
          <w:p w14:paraId="7E11085E">
            <w:pPr>
              <w:rPr>
                <w:rFonts w:ascii="Times New Roman"/>
                <w:sz w:val="20"/>
              </w:rPr>
            </w:pPr>
          </w:p>
        </w:tc>
        <w:tc>
          <w:tcPr>
            <w:tcW w:w="992" w:type="dxa"/>
          </w:tcPr>
          <w:p w14:paraId="417AFF86">
            <w:pPr>
              <w:rPr>
                <w:rFonts w:ascii="Times New Roman"/>
                <w:sz w:val="20"/>
              </w:rPr>
            </w:pPr>
          </w:p>
        </w:tc>
        <w:tc>
          <w:tcPr>
            <w:tcW w:w="854" w:type="dxa"/>
          </w:tcPr>
          <w:p w14:paraId="311BE06C">
            <w:pPr>
              <w:rPr>
                <w:rFonts w:ascii="Times New Roman"/>
                <w:sz w:val="20"/>
              </w:rPr>
            </w:pPr>
          </w:p>
        </w:tc>
      </w:tr>
      <w:tr w14:paraId="3AA8EA35">
        <w:trPr>
          <w:trHeight w:val="312" w:hRule="atLeast"/>
        </w:trPr>
        <w:tc>
          <w:tcPr>
            <w:tcW w:w="907" w:type="dxa"/>
          </w:tcPr>
          <w:p w14:paraId="4AF4A070">
            <w:pPr>
              <w:rPr>
                <w:rFonts w:ascii="Times New Roman"/>
                <w:sz w:val="20"/>
              </w:rPr>
            </w:pPr>
          </w:p>
        </w:tc>
        <w:tc>
          <w:tcPr>
            <w:tcW w:w="703" w:type="dxa"/>
          </w:tcPr>
          <w:p w14:paraId="38199A01">
            <w:pPr>
              <w:rPr>
                <w:rFonts w:ascii="Times New Roman"/>
                <w:sz w:val="20"/>
              </w:rPr>
            </w:pPr>
          </w:p>
        </w:tc>
        <w:tc>
          <w:tcPr>
            <w:tcW w:w="857" w:type="dxa"/>
          </w:tcPr>
          <w:p w14:paraId="393E4DB9">
            <w:pPr>
              <w:rPr>
                <w:rFonts w:ascii="Times New Roman"/>
                <w:sz w:val="20"/>
              </w:rPr>
            </w:pPr>
          </w:p>
        </w:tc>
        <w:tc>
          <w:tcPr>
            <w:tcW w:w="1085" w:type="dxa"/>
          </w:tcPr>
          <w:p w14:paraId="42C39E3B">
            <w:pPr>
              <w:rPr>
                <w:rFonts w:ascii="Times New Roman"/>
                <w:sz w:val="20"/>
              </w:rPr>
            </w:pPr>
          </w:p>
        </w:tc>
        <w:tc>
          <w:tcPr>
            <w:tcW w:w="864" w:type="dxa"/>
          </w:tcPr>
          <w:p w14:paraId="2DA49647">
            <w:pPr>
              <w:rPr>
                <w:rFonts w:ascii="Times New Roman"/>
                <w:sz w:val="20"/>
              </w:rPr>
            </w:pPr>
          </w:p>
        </w:tc>
        <w:tc>
          <w:tcPr>
            <w:tcW w:w="859" w:type="dxa"/>
          </w:tcPr>
          <w:p w14:paraId="3FBFAFC8">
            <w:pPr>
              <w:rPr>
                <w:rFonts w:ascii="Times New Roman"/>
                <w:sz w:val="20"/>
              </w:rPr>
            </w:pPr>
          </w:p>
        </w:tc>
        <w:tc>
          <w:tcPr>
            <w:tcW w:w="720" w:type="dxa"/>
          </w:tcPr>
          <w:p w14:paraId="4316FBD0">
            <w:pPr>
              <w:rPr>
                <w:rFonts w:ascii="Times New Roman"/>
                <w:sz w:val="20"/>
              </w:rPr>
            </w:pPr>
          </w:p>
        </w:tc>
        <w:tc>
          <w:tcPr>
            <w:tcW w:w="851" w:type="dxa"/>
          </w:tcPr>
          <w:p w14:paraId="26BF5B06">
            <w:pPr>
              <w:rPr>
                <w:rFonts w:ascii="Times New Roman"/>
                <w:sz w:val="20"/>
              </w:rPr>
            </w:pPr>
          </w:p>
        </w:tc>
        <w:tc>
          <w:tcPr>
            <w:tcW w:w="992" w:type="dxa"/>
          </w:tcPr>
          <w:p w14:paraId="62ACB8E6">
            <w:pPr>
              <w:rPr>
                <w:rFonts w:ascii="Times New Roman"/>
                <w:sz w:val="20"/>
              </w:rPr>
            </w:pPr>
          </w:p>
        </w:tc>
        <w:tc>
          <w:tcPr>
            <w:tcW w:w="854" w:type="dxa"/>
          </w:tcPr>
          <w:p w14:paraId="3C81A43C">
            <w:pPr>
              <w:rPr>
                <w:rFonts w:ascii="Times New Roman"/>
                <w:sz w:val="20"/>
              </w:rPr>
            </w:pPr>
          </w:p>
        </w:tc>
      </w:tr>
      <w:tr w14:paraId="46B82014">
        <w:trPr>
          <w:trHeight w:val="312" w:hRule="atLeast"/>
        </w:trPr>
        <w:tc>
          <w:tcPr>
            <w:tcW w:w="907" w:type="dxa"/>
          </w:tcPr>
          <w:p w14:paraId="6F593B91">
            <w:pPr>
              <w:rPr>
                <w:rFonts w:ascii="Times New Roman"/>
                <w:sz w:val="20"/>
              </w:rPr>
            </w:pPr>
          </w:p>
        </w:tc>
        <w:tc>
          <w:tcPr>
            <w:tcW w:w="703" w:type="dxa"/>
          </w:tcPr>
          <w:p w14:paraId="1636FF98">
            <w:pPr>
              <w:rPr>
                <w:rFonts w:ascii="Times New Roman"/>
                <w:sz w:val="20"/>
              </w:rPr>
            </w:pPr>
          </w:p>
        </w:tc>
        <w:tc>
          <w:tcPr>
            <w:tcW w:w="857" w:type="dxa"/>
          </w:tcPr>
          <w:p w14:paraId="1DED9667">
            <w:pPr>
              <w:rPr>
                <w:rFonts w:ascii="Times New Roman"/>
                <w:sz w:val="20"/>
              </w:rPr>
            </w:pPr>
          </w:p>
        </w:tc>
        <w:tc>
          <w:tcPr>
            <w:tcW w:w="1085" w:type="dxa"/>
          </w:tcPr>
          <w:p w14:paraId="41D5C918">
            <w:pPr>
              <w:rPr>
                <w:rFonts w:ascii="Times New Roman"/>
                <w:sz w:val="20"/>
              </w:rPr>
            </w:pPr>
          </w:p>
        </w:tc>
        <w:tc>
          <w:tcPr>
            <w:tcW w:w="864" w:type="dxa"/>
          </w:tcPr>
          <w:p w14:paraId="407A86F5">
            <w:pPr>
              <w:rPr>
                <w:rFonts w:ascii="Times New Roman"/>
                <w:sz w:val="20"/>
              </w:rPr>
            </w:pPr>
          </w:p>
        </w:tc>
        <w:tc>
          <w:tcPr>
            <w:tcW w:w="859" w:type="dxa"/>
          </w:tcPr>
          <w:p w14:paraId="07745845">
            <w:pPr>
              <w:rPr>
                <w:rFonts w:ascii="Times New Roman"/>
                <w:sz w:val="20"/>
              </w:rPr>
            </w:pPr>
          </w:p>
        </w:tc>
        <w:tc>
          <w:tcPr>
            <w:tcW w:w="720" w:type="dxa"/>
          </w:tcPr>
          <w:p w14:paraId="300114C5">
            <w:pPr>
              <w:rPr>
                <w:rFonts w:ascii="Times New Roman"/>
                <w:sz w:val="20"/>
              </w:rPr>
            </w:pPr>
          </w:p>
        </w:tc>
        <w:tc>
          <w:tcPr>
            <w:tcW w:w="851" w:type="dxa"/>
          </w:tcPr>
          <w:p w14:paraId="1B77206D">
            <w:pPr>
              <w:rPr>
                <w:rFonts w:ascii="Times New Roman"/>
                <w:sz w:val="20"/>
              </w:rPr>
            </w:pPr>
          </w:p>
        </w:tc>
        <w:tc>
          <w:tcPr>
            <w:tcW w:w="992" w:type="dxa"/>
          </w:tcPr>
          <w:p w14:paraId="565BE86D">
            <w:pPr>
              <w:rPr>
                <w:rFonts w:ascii="Times New Roman"/>
                <w:sz w:val="20"/>
              </w:rPr>
            </w:pPr>
          </w:p>
        </w:tc>
        <w:tc>
          <w:tcPr>
            <w:tcW w:w="854" w:type="dxa"/>
          </w:tcPr>
          <w:p w14:paraId="06196916">
            <w:pPr>
              <w:rPr>
                <w:rFonts w:ascii="Times New Roman"/>
                <w:sz w:val="20"/>
              </w:rPr>
            </w:pPr>
          </w:p>
        </w:tc>
      </w:tr>
      <w:tr w14:paraId="11DE2EE4">
        <w:trPr>
          <w:trHeight w:val="315" w:hRule="atLeast"/>
        </w:trPr>
        <w:tc>
          <w:tcPr>
            <w:tcW w:w="907" w:type="dxa"/>
          </w:tcPr>
          <w:p w14:paraId="119686C6">
            <w:pPr>
              <w:rPr>
                <w:rFonts w:ascii="Times New Roman"/>
                <w:sz w:val="20"/>
              </w:rPr>
            </w:pPr>
          </w:p>
        </w:tc>
        <w:tc>
          <w:tcPr>
            <w:tcW w:w="703" w:type="dxa"/>
          </w:tcPr>
          <w:p w14:paraId="43F1A7F3">
            <w:pPr>
              <w:rPr>
                <w:rFonts w:ascii="Times New Roman"/>
                <w:sz w:val="20"/>
              </w:rPr>
            </w:pPr>
          </w:p>
        </w:tc>
        <w:tc>
          <w:tcPr>
            <w:tcW w:w="857" w:type="dxa"/>
          </w:tcPr>
          <w:p w14:paraId="5B3BAF34">
            <w:pPr>
              <w:rPr>
                <w:rFonts w:ascii="Times New Roman"/>
                <w:sz w:val="20"/>
              </w:rPr>
            </w:pPr>
          </w:p>
        </w:tc>
        <w:tc>
          <w:tcPr>
            <w:tcW w:w="1085" w:type="dxa"/>
          </w:tcPr>
          <w:p w14:paraId="34D59D28">
            <w:pPr>
              <w:rPr>
                <w:rFonts w:ascii="Times New Roman"/>
                <w:sz w:val="20"/>
              </w:rPr>
            </w:pPr>
          </w:p>
        </w:tc>
        <w:tc>
          <w:tcPr>
            <w:tcW w:w="864" w:type="dxa"/>
          </w:tcPr>
          <w:p w14:paraId="6D43E499">
            <w:pPr>
              <w:rPr>
                <w:rFonts w:ascii="Times New Roman"/>
                <w:sz w:val="20"/>
              </w:rPr>
            </w:pPr>
          </w:p>
        </w:tc>
        <w:tc>
          <w:tcPr>
            <w:tcW w:w="859" w:type="dxa"/>
          </w:tcPr>
          <w:p w14:paraId="0ABBFA80">
            <w:pPr>
              <w:rPr>
                <w:rFonts w:ascii="Times New Roman"/>
                <w:sz w:val="20"/>
              </w:rPr>
            </w:pPr>
          </w:p>
        </w:tc>
        <w:tc>
          <w:tcPr>
            <w:tcW w:w="720" w:type="dxa"/>
          </w:tcPr>
          <w:p w14:paraId="6B1702EF">
            <w:pPr>
              <w:rPr>
                <w:rFonts w:ascii="Times New Roman"/>
                <w:sz w:val="20"/>
              </w:rPr>
            </w:pPr>
          </w:p>
        </w:tc>
        <w:tc>
          <w:tcPr>
            <w:tcW w:w="851" w:type="dxa"/>
          </w:tcPr>
          <w:p w14:paraId="21A88849">
            <w:pPr>
              <w:rPr>
                <w:rFonts w:ascii="Times New Roman"/>
                <w:sz w:val="20"/>
              </w:rPr>
            </w:pPr>
          </w:p>
        </w:tc>
        <w:tc>
          <w:tcPr>
            <w:tcW w:w="992" w:type="dxa"/>
          </w:tcPr>
          <w:p w14:paraId="14AA77B7">
            <w:pPr>
              <w:rPr>
                <w:rFonts w:ascii="Times New Roman"/>
                <w:sz w:val="20"/>
              </w:rPr>
            </w:pPr>
          </w:p>
        </w:tc>
        <w:tc>
          <w:tcPr>
            <w:tcW w:w="854" w:type="dxa"/>
          </w:tcPr>
          <w:p w14:paraId="4E6A65C1">
            <w:pPr>
              <w:rPr>
                <w:rFonts w:ascii="Times New Roman"/>
                <w:sz w:val="20"/>
              </w:rPr>
            </w:pPr>
          </w:p>
        </w:tc>
      </w:tr>
      <w:tr w14:paraId="6767BE3A">
        <w:trPr>
          <w:trHeight w:val="350" w:hRule="atLeast"/>
        </w:trPr>
        <w:tc>
          <w:tcPr>
            <w:tcW w:w="907" w:type="dxa"/>
          </w:tcPr>
          <w:p w14:paraId="5ED69FF4">
            <w:pPr>
              <w:rPr>
                <w:rFonts w:ascii="Times New Roman"/>
                <w:sz w:val="20"/>
              </w:rPr>
            </w:pPr>
          </w:p>
        </w:tc>
        <w:tc>
          <w:tcPr>
            <w:tcW w:w="703" w:type="dxa"/>
          </w:tcPr>
          <w:p w14:paraId="449A8BF8">
            <w:pPr>
              <w:rPr>
                <w:rFonts w:ascii="Times New Roman"/>
                <w:sz w:val="20"/>
              </w:rPr>
            </w:pPr>
          </w:p>
        </w:tc>
        <w:tc>
          <w:tcPr>
            <w:tcW w:w="857" w:type="dxa"/>
          </w:tcPr>
          <w:p w14:paraId="004E4B2D">
            <w:pPr>
              <w:rPr>
                <w:rFonts w:ascii="Times New Roman"/>
                <w:sz w:val="20"/>
              </w:rPr>
            </w:pPr>
          </w:p>
        </w:tc>
        <w:tc>
          <w:tcPr>
            <w:tcW w:w="1085" w:type="dxa"/>
          </w:tcPr>
          <w:p w14:paraId="0AA34D01">
            <w:pPr>
              <w:rPr>
                <w:rFonts w:ascii="Times New Roman"/>
                <w:sz w:val="20"/>
              </w:rPr>
            </w:pPr>
          </w:p>
        </w:tc>
        <w:tc>
          <w:tcPr>
            <w:tcW w:w="864" w:type="dxa"/>
          </w:tcPr>
          <w:p w14:paraId="48F79FFA">
            <w:pPr>
              <w:rPr>
                <w:rFonts w:ascii="Times New Roman"/>
                <w:sz w:val="20"/>
              </w:rPr>
            </w:pPr>
          </w:p>
        </w:tc>
        <w:tc>
          <w:tcPr>
            <w:tcW w:w="859" w:type="dxa"/>
          </w:tcPr>
          <w:p w14:paraId="397FCE0F">
            <w:pPr>
              <w:rPr>
                <w:rFonts w:ascii="Times New Roman"/>
                <w:sz w:val="20"/>
              </w:rPr>
            </w:pPr>
          </w:p>
        </w:tc>
        <w:tc>
          <w:tcPr>
            <w:tcW w:w="720" w:type="dxa"/>
          </w:tcPr>
          <w:p w14:paraId="3102A29D">
            <w:pPr>
              <w:rPr>
                <w:rFonts w:ascii="Times New Roman"/>
                <w:sz w:val="20"/>
              </w:rPr>
            </w:pPr>
          </w:p>
        </w:tc>
        <w:tc>
          <w:tcPr>
            <w:tcW w:w="851" w:type="dxa"/>
          </w:tcPr>
          <w:p w14:paraId="460EF7B1">
            <w:pPr>
              <w:rPr>
                <w:rFonts w:ascii="Times New Roman"/>
                <w:sz w:val="20"/>
              </w:rPr>
            </w:pPr>
          </w:p>
        </w:tc>
        <w:tc>
          <w:tcPr>
            <w:tcW w:w="992" w:type="dxa"/>
          </w:tcPr>
          <w:p w14:paraId="230CEA37">
            <w:pPr>
              <w:rPr>
                <w:rFonts w:ascii="Times New Roman"/>
                <w:sz w:val="20"/>
              </w:rPr>
            </w:pPr>
          </w:p>
        </w:tc>
        <w:tc>
          <w:tcPr>
            <w:tcW w:w="854" w:type="dxa"/>
          </w:tcPr>
          <w:p w14:paraId="6569CC82">
            <w:pPr>
              <w:rPr>
                <w:rFonts w:ascii="Times New Roman"/>
                <w:sz w:val="20"/>
              </w:rPr>
            </w:pPr>
          </w:p>
        </w:tc>
      </w:tr>
    </w:tbl>
    <w:p w14:paraId="6791E57A">
      <w:pPr>
        <w:rPr>
          <w:rFonts w:ascii="Times New Roman"/>
          <w:sz w:val="20"/>
        </w:rPr>
        <w:sectPr>
          <w:type w:val="continuous"/>
          <w:pgSz w:w="11900" w:h="16840"/>
          <w:pgMar w:top="1480" w:right="880" w:bottom="1380" w:left="900" w:header="0" w:footer="194" w:gutter="0"/>
          <w:cols w:space="720" w:num="1"/>
        </w:sectPr>
      </w:pPr>
    </w:p>
    <w:p w14:paraId="20B5FD3B">
      <w:pPr>
        <w:rPr>
          <w:b/>
          <w:sz w:val="18"/>
          <w:szCs w:val="20"/>
        </w:rPr>
      </w:pPr>
    </w:p>
    <w:p w14:paraId="5B2F3A26">
      <w:pPr>
        <w:spacing w:before="9"/>
        <w:rPr>
          <w:b/>
          <w:sz w:val="18"/>
          <w:szCs w:val="20"/>
        </w:rPr>
      </w:pPr>
    </w:p>
    <w:p w14:paraId="0AF16B6B">
      <w:pPr>
        <w:rPr>
          <w:sz w:val="18"/>
          <w:szCs w:val="21"/>
        </w:rPr>
        <w:sectPr>
          <w:pgSz w:w="11900" w:h="16840"/>
          <w:pgMar w:top="1580" w:right="880" w:bottom="380" w:left="900" w:header="0" w:footer="194" w:gutter="0"/>
          <w:cols w:space="720" w:num="1"/>
        </w:sectPr>
      </w:pPr>
    </w:p>
    <w:p w14:paraId="2165F3B3">
      <w:pPr>
        <w:spacing w:before="66"/>
        <w:ind w:left="340"/>
        <w:outlineLvl w:val="2"/>
        <w:rPr>
          <w:b/>
          <w:bCs/>
          <w:spacing w:val="-5"/>
        </w:rPr>
      </w:pPr>
      <w:r>
        <w:rPr>
          <w:b/>
          <w:bCs/>
        </w:rPr>
        <w:t>附件</w:t>
      </w:r>
      <w:r>
        <w:rPr>
          <w:b/>
          <w:bCs/>
          <w:spacing w:val="-59"/>
        </w:rPr>
        <w:t xml:space="preserve"> </w:t>
      </w:r>
      <w:r>
        <w:rPr>
          <w:b/>
          <w:bCs/>
        </w:rPr>
        <w:t>4</w:t>
      </w:r>
      <w:r>
        <w:rPr>
          <w:b/>
          <w:bCs/>
          <w:spacing w:val="43"/>
          <w:w w:val="150"/>
        </w:rPr>
        <w:t xml:space="preserve"> </w:t>
      </w:r>
      <w:r>
        <w:rPr>
          <w:b/>
          <w:bCs/>
        </w:rPr>
        <w:t>保护装置整定</w:t>
      </w:r>
      <w:r>
        <w:rPr>
          <w:b/>
          <w:bCs/>
          <w:spacing w:val="-5"/>
        </w:rPr>
        <w:t>记录</w:t>
      </w:r>
    </w:p>
    <w:p w14:paraId="7D6202B6">
      <w:pPr>
        <w:ind w:left="340"/>
        <w:outlineLvl w:val="2"/>
        <w:rPr>
          <w:b/>
          <w:bCs/>
        </w:rPr>
      </w:pPr>
      <w:r>
        <w:rPr>
          <w:b/>
          <w:bCs/>
        </w:rPr>
        <w:t>Appendix 4 Setting record of protection device</w:t>
      </w:r>
    </w:p>
    <w:p w14:paraId="3008B32B">
      <w:pPr>
        <w:rPr>
          <w:b/>
          <w:szCs w:val="20"/>
        </w:rPr>
      </w:pPr>
    </w:p>
    <w:p w14:paraId="1F707033">
      <w:pPr>
        <w:spacing w:before="12"/>
        <w:rPr>
          <w:b/>
          <w:sz w:val="15"/>
          <w:szCs w:val="20"/>
        </w:rPr>
      </w:pPr>
    </w:p>
    <w:p w14:paraId="65027A02">
      <w:pPr>
        <w:tabs>
          <w:tab w:val="left" w:pos="2076"/>
        </w:tabs>
        <w:ind w:left="427"/>
        <w:rPr>
          <w:w w:val="95"/>
          <w:sz w:val="18"/>
          <w:szCs w:val="21"/>
        </w:rPr>
      </w:pPr>
      <w:r>
        <w:rPr>
          <w:rFonts w:ascii="Times New Roman" w:eastAsia="Times New Roman"/>
          <w:sz w:val="18"/>
          <w:szCs w:val="21"/>
          <w:u w:val="single"/>
        </w:rPr>
        <w:tab/>
      </w:r>
      <w:r>
        <w:rPr>
          <w:rFonts w:ascii="Times New Roman" w:eastAsia="Times New Roman"/>
          <w:spacing w:val="11"/>
          <w:sz w:val="18"/>
          <w:szCs w:val="21"/>
        </w:rPr>
        <w:t xml:space="preserve"> </w:t>
      </w:r>
      <w:r>
        <w:rPr>
          <w:w w:val="95"/>
          <w:sz w:val="18"/>
          <w:szCs w:val="21"/>
        </w:rPr>
        <w:t>所（亭）</w:t>
      </w:r>
    </w:p>
    <w:p w14:paraId="2AE92827">
      <w:pPr>
        <w:tabs>
          <w:tab w:val="left" w:pos="2076"/>
        </w:tabs>
        <w:ind w:left="427"/>
        <w:rPr>
          <w:sz w:val="18"/>
          <w:szCs w:val="21"/>
        </w:rPr>
      </w:pPr>
      <w:r>
        <w:rPr>
          <w:sz w:val="18"/>
          <w:szCs w:val="18"/>
        </w:rPr>
        <w:t>Institute (kiosk)</w:t>
      </w:r>
    </w:p>
    <w:p w14:paraId="15D0B9E3">
      <w:pPr>
        <w:spacing w:before="9"/>
        <w:rPr>
          <w:sz w:val="40"/>
          <w:szCs w:val="21"/>
        </w:rPr>
      </w:pPr>
      <w:r>
        <w:rPr>
          <w:sz w:val="21"/>
          <w:szCs w:val="21"/>
        </w:rPr>
        <w:br w:type="column"/>
      </w:r>
    </w:p>
    <w:p w14:paraId="31C5EA95">
      <w:pPr>
        <w:spacing w:before="1"/>
        <w:ind w:left="340"/>
        <w:outlineLvl w:val="1"/>
        <w:rPr>
          <w:b/>
          <w:bCs/>
          <w:spacing w:val="-10"/>
          <w:w w:val="95"/>
          <w:sz w:val="24"/>
          <w:szCs w:val="24"/>
        </w:rPr>
      </w:pPr>
      <w:r>
        <w:rPr>
          <w:b/>
          <w:bCs/>
          <w:w w:val="95"/>
          <w:sz w:val="24"/>
          <w:szCs w:val="24"/>
        </w:rPr>
        <w:t>保护装置整定记</w:t>
      </w:r>
      <w:r>
        <w:rPr>
          <w:b/>
          <w:bCs/>
          <w:spacing w:val="-10"/>
          <w:w w:val="95"/>
          <w:sz w:val="24"/>
          <w:szCs w:val="24"/>
        </w:rPr>
        <w:t>录</w:t>
      </w:r>
    </w:p>
    <w:p w14:paraId="7508CA93">
      <w:pPr>
        <w:ind w:left="340"/>
        <w:outlineLvl w:val="1"/>
        <w:rPr>
          <w:b/>
          <w:bCs/>
          <w:sz w:val="24"/>
          <w:szCs w:val="24"/>
        </w:rPr>
      </w:pPr>
      <w:r>
        <w:rPr>
          <w:b/>
          <w:bCs/>
          <w:sz w:val="24"/>
          <w:szCs w:val="24"/>
        </w:rPr>
        <w:t>Setting record of protection device</w:t>
      </w:r>
    </w:p>
    <w:p w14:paraId="472F54D5">
      <w:pPr>
        <w:rPr>
          <w:sz w:val="21"/>
          <w:szCs w:val="21"/>
        </w:rPr>
        <w:sectPr>
          <w:type w:val="continuous"/>
          <w:pgSz w:w="11900" w:h="16840"/>
          <w:pgMar w:top="1480" w:right="880" w:bottom="1380" w:left="900" w:header="0" w:footer="194" w:gutter="0"/>
          <w:cols w:equalWidth="0" w:num="2">
            <w:col w:w="3213" w:space="264"/>
            <w:col w:w="6643"/>
          </w:cols>
        </w:sectPr>
      </w:pPr>
    </w:p>
    <w:tbl>
      <w:tblPr>
        <w:tblStyle w:val="14"/>
        <w:tblW w:w="0" w:type="auto"/>
        <w:tblInd w:w="24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38"/>
        <w:gridCol w:w="1987"/>
        <w:gridCol w:w="566"/>
        <w:gridCol w:w="1195"/>
        <w:gridCol w:w="250"/>
        <w:gridCol w:w="1625"/>
        <w:gridCol w:w="909"/>
        <w:gridCol w:w="1632"/>
      </w:tblGrid>
      <w:tr w14:paraId="55CDC269">
        <w:trPr>
          <w:trHeight w:val="772" w:hRule="atLeast"/>
        </w:trPr>
        <w:tc>
          <w:tcPr>
            <w:tcW w:w="1238" w:type="dxa"/>
          </w:tcPr>
          <w:p w14:paraId="7A28F0A6">
            <w:pPr>
              <w:spacing w:before="1"/>
              <w:rPr>
                <w:b/>
                <w:sz w:val="18"/>
                <w:szCs w:val="21"/>
              </w:rPr>
            </w:pPr>
          </w:p>
          <w:p w14:paraId="5C9CDB27">
            <w:pPr>
              <w:jc w:val="center"/>
              <w:rPr>
                <w:spacing w:val="-10"/>
                <w:w w:val="95"/>
                <w:sz w:val="18"/>
                <w:szCs w:val="21"/>
              </w:rPr>
            </w:pPr>
            <w:r>
              <w:rPr>
                <w:w w:val="95"/>
                <w:sz w:val="18"/>
                <w:szCs w:val="21"/>
              </w:rPr>
              <w:t>保护装</w:t>
            </w:r>
            <w:r>
              <w:rPr>
                <w:spacing w:val="-10"/>
                <w:w w:val="95"/>
                <w:sz w:val="18"/>
                <w:szCs w:val="21"/>
              </w:rPr>
              <w:t>置</w:t>
            </w:r>
          </w:p>
          <w:p w14:paraId="1FE8D09A">
            <w:pPr>
              <w:jc w:val="center"/>
              <w:rPr>
                <w:sz w:val="18"/>
                <w:szCs w:val="21"/>
              </w:rPr>
            </w:pPr>
            <w:r>
              <w:rPr>
                <w:sz w:val="18"/>
                <w:szCs w:val="18"/>
              </w:rPr>
              <w:t>Protective device</w:t>
            </w:r>
          </w:p>
        </w:tc>
        <w:tc>
          <w:tcPr>
            <w:tcW w:w="2553" w:type="dxa"/>
            <w:gridSpan w:val="2"/>
          </w:tcPr>
          <w:p w14:paraId="576CA2B9">
            <w:pPr>
              <w:rPr>
                <w:rFonts w:ascii="Times New Roman"/>
                <w:sz w:val="18"/>
                <w:szCs w:val="21"/>
              </w:rPr>
            </w:pPr>
          </w:p>
        </w:tc>
        <w:tc>
          <w:tcPr>
            <w:tcW w:w="1195" w:type="dxa"/>
          </w:tcPr>
          <w:p w14:paraId="25DBC80E">
            <w:pPr>
              <w:spacing w:before="1"/>
              <w:rPr>
                <w:b/>
                <w:sz w:val="18"/>
                <w:szCs w:val="21"/>
              </w:rPr>
            </w:pPr>
          </w:p>
          <w:p w14:paraId="54BE1A1D">
            <w:pPr>
              <w:ind w:left="297"/>
              <w:rPr>
                <w:spacing w:val="-4"/>
                <w:w w:val="95"/>
                <w:sz w:val="18"/>
                <w:szCs w:val="21"/>
              </w:rPr>
            </w:pPr>
            <w:r>
              <w:rPr>
                <w:spacing w:val="-4"/>
                <w:w w:val="95"/>
                <w:sz w:val="18"/>
                <w:szCs w:val="21"/>
              </w:rPr>
              <w:t>变流比</w:t>
            </w:r>
          </w:p>
          <w:p w14:paraId="07347927">
            <w:pPr>
              <w:ind w:left="297"/>
              <w:rPr>
                <w:sz w:val="18"/>
                <w:szCs w:val="21"/>
              </w:rPr>
            </w:pPr>
            <w:r>
              <w:rPr>
                <w:sz w:val="18"/>
                <w:szCs w:val="18"/>
              </w:rPr>
              <w:t>Converter ratio</w:t>
            </w:r>
          </w:p>
        </w:tc>
        <w:tc>
          <w:tcPr>
            <w:tcW w:w="1875" w:type="dxa"/>
            <w:gridSpan w:val="2"/>
          </w:tcPr>
          <w:p w14:paraId="766A16E4">
            <w:pPr>
              <w:rPr>
                <w:rFonts w:ascii="Times New Roman"/>
                <w:sz w:val="18"/>
                <w:szCs w:val="21"/>
              </w:rPr>
            </w:pPr>
          </w:p>
        </w:tc>
        <w:tc>
          <w:tcPr>
            <w:tcW w:w="909" w:type="dxa"/>
            <w:vMerge w:val="restart"/>
          </w:tcPr>
          <w:p w14:paraId="5709A947">
            <w:pPr>
              <w:rPr>
                <w:b/>
                <w:sz w:val="18"/>
                <w:szCs w:val="21"/>
              </w:rPr>
            </w:pPr>
          </w:p>
          <w:p w14:paraId="1CCF4C9F">
            <w:pPr>
              <w:rPr>
                <w:b/>
                <w:sz w:val="18"/>
                <w:szCs w:val="21"/>
              </w:rPr>
            </w:pPr>
          </w:p>
          <w:p w14:paraId="170D219D">
            <w:pPr>
              <w:spacing w:before="6"/>
              <w:rPr>
                <w:b/>
                <w:sz w:val="28"/>
                <w:szCs w:val="21"/>
              </w:rPr>
            </w:pPr>
          </w:p>
          <w:p w14:paraId="46C7CC7C">
            <w:pPr>
              <w:spacing w:before="1"/>
              <w:ind w:left="253"/>
              <w:rPr>
                <w:spacing w:val="-10"/>
                <w:sz w:val="18"/>
                <w:szCs w:val="21"/>
              </w:rPr>
            </w:pPr>
            <w:r>
              <w:rPr>
                <w:w w:val="95"/>
                <w:sz w:val="18"/>
                <w:szCs w:val="21"/>
              </w:rPr>
              <w:t>备</w:t>
            </w:r>
            <w:r>
              <w:rPr>
                <w:spacing w:val="-10"/>
                <w:sz w:val="18"/>
                <w:szCs w:val="21"/>
              </w:rPr>
              <w:t>注</w:t>
            </w:r>
          </w:p>
          <w:p w14:paraId="300A93DA">
            <w:pPr>
              <w:ind w:left="253"/>
              <w:rPr>
                <w:sz w:val="18"/>
                <w:szCs w:val="21"/>
              </w:rPr>
            </w:pPr>
            <w:r>
              <w:rPr>
                <w:sz w:val="18"/>
                <w:szCs w:val="18"/>
              </w:rPr>
              <w:t>Remarks</w:t>
            </w:r>
          </w:p>
        </w:tc>
        <w:tc>
          <w:tcPr>
            <w:tcW w:w="1632" w:type="dxa"/>
            <w:vMerge w:val="restart"/>
          </w:tcPr>
          <w:p w14:paraId="4807B85B">
            <w:pPr>
              <w:rPr>
                <w:rFonts w:ascii="Times New Roman"/>
                <w:sz w:val="18"/>
                <w:szCs w:val="21"/>
              </w:rPr>
            </w:pPr>
          </w:p>
        </w:tc>
      </w:tr>
      <w:tr w14:paraId="1B0BA5EC">
        <w:trPr>
          <w:trHeight w:val="1257" w:hRule="atLeast"/>
        </w:trPr>
        <w:tc>
          <w:tcPr>
            <w:tcW w:w="1238" w:type="dxa"/>
          </w:tcPr>
          <w:p w14:paraId="0EFFAFB0">
            <w:pPr>
              <w:spacing w:before="9"/>
              <w:rPr>
                <w:b/>
                <w:sz w:val="24"/>
                <w:szCs w:val="21"/>
                <w:lang w:eastAsia="zh-CN"/>
              </w:rPr>
            </w:pPr>
          </w:p>
          <w:p w14:paraId="5CCEFAE1">
            <w:pPr>
              <w:spacing w:line="292" w:lineRule="auto"/>
              <w:jc w:val="center"/>
              <w:rPr>
                <w:spacing w:val="-5"/>
                <w:w w:val="95"/>
                <w:sz w:val="18"/>
                <w:szCs w:val="21"/>
                <w:lang w:eastAsia="zh-CN"/>
              </w:rPr>
            </w:pPr>
            <w:r>
              <w:rPr>
                <w:spacing w:val="-2"/>
                <w:sz w:val="18"/>
                <w:szCs w:val="21"/>
                <w:lang w:eastAsia="zh-CN"/>
              </w:rPr>
              <w:t>被保护的设备</w:t>
            </w:r>
            <w:r>
              <w:rPr>
                <w:w w:val="95"/>
                <w:sz w:val="18"/>
                <w:szCs w:val="21"/>
                <w:lang w:eastAsia="zh-CN"/>
              </w:rPr>
              <w:t>名称和运</w:t>
            </w:r>
            <w:r>
              <w:rPr>
                <w:spacing w:val="-5"/>
                <w:w w:val="95"/>
                <w:sz w:val="18"/>
                <w:szCs w:val="21"/>
                <w:lang w:eastAsia="zh-CN"/>
              </w:rPr>
              <w:t>行编</w:t>
            </w:r>
          </w:p>
          <w:p w14:paraId="2D4DE315">
            <w:pPr>
              <w:jc w:val="center"/>
              <w:rPr>
                <w:sz w:val="18"/>
                <w:szCs w:val="21"/>
                <w:lang w:eastAsia="zh-CN"/>
              </w:rPr>
            </w:pPr>
            <w:r>
              <w:rPr>
                <w:sz w:val="18"/>
                <w:szCs w:val="18"/>
                <w:lang w:eastAsia="zh-CN"/>
              </w:rPr>
              <w:t>Protected device name and running code</w:t>
            </w:r>
          </w:p>
          <w:p w14:paraId="36C60352">
            <w:pPr>
              <w:spacing w:before="1" w:line="242" w:lineRule="exact"/>
              <w:jc w:val="center"/>
              <w:rPr>
                <w:w w:val="99"/>
                <w:sz w:val="18"/>
                <w:szCs w:val="21"/>
              </w:rPr>
            </w:pPr>
            <w:r>
              <w:rPr>
                <w:w w:val="99"/>
                <w:sz w:val="18"/>
                <w:szCs w:val="21"/>
              </w:rPr>
              <w:t>号</w:t>
            </w:r>
          </w:p>
          <w:p w14:paraId="2A39A05B">
            <w:pPr>
              <w:jc w:val="center"/>
              <w:rPr>
                <w:sz w:val="18"/>
                <w:szCs w:val="21"/>
              </w:rPr>
            </w:pPr>
            <w:r>
              <w:rPr>
                <w:sz w:val="18"/>
                <w:szCs w:val="18"/>
              </w:rPr>
              <w:t>No.</w:t>
            </w:r>
          </w:p>
        </w:tc>
        <w:tc>
          <w:tcPr>
            <w:tcW w:w="2553" w:type="dxa"/>
            <w:gridSpan w:val="2"/>
          </w:tcPr>
          <w:p w14:paraId="02AC9F6B">
            <w:pPr>
              <w:rPr>
                <w:rFonts w:ascii="Times New Roman"/>
                <w:sz w:val="18"/>
                <w:szCs w:val="21"/>
              </w:rPr>
            </w:pPr>
          </w:p>
        </w:tc>
        <w:tc>
          <w:tcPr>
            <w:tcW w:w="1195" w:type="dxa"/>
          </w:tcPr>
          <w:p w14:paraId="0B51482A">
            <w:pPr>
              <w:rPr>
                <w:b/>
                <w:sz w:val="18"/>
                <w:szCs w:val="21"/>
              </w:rPr>
            </w:pPr>
          </w:p>
          <w:p w14:paraId="71085C4C">
            <w:pPr>
              <w:rPr>
                <w:b/>
                <w:sz w:val="18"/>
                <w:szCs w:val="21"/>
              </w:rPr>
            </w:pPr>
          </w:p>
          <w:p w14:paraId="45BAA48F">
            <w:pPr>
              <w:ind w:left="297"/>
              <w:rPr>
                <w:spacing w:val="-4"/>
                <w:w w:val="95"/>
                <w:sz w:val="18"/>
                <w:szCs w:val="21"/>
              </w:rPr>
            </w:pPr>
            <w:r>
              <w:rPr>
                <w:spacing w:val="-4"/>
                <w:w w:val="95"/>
                <w:sz w:val="18"/>
                <w:szCs w:val="21"/>
              </w:rPr>
              <w:t>变压比</w:t>
            </w:r>
          </w:p>
          <w:p w14:paraId="0B538395">
            <w:pPr>
              <w:ind w:left="297"/>
              <w:rPr>
                <w:sz w:val="18"/>
                <w:szCs w:val="21"/>
              </w:rPr>
            </w:pPr>
            <w:r>
              <w:rPr>
                <w:sz w:val="18"/>
                <w:szCs w:val="18"/>
              </w:rPr>
              <w:t>Transformer ratio</w:t>
            </w:r>
          </w:p>
        </w:tc>
        <w:tc>
          <w:tcPr>
            <w:tcW w:w="1875" w:type="dxa"/>
            <w:gridSpan w:val="2"/>
          </w:tcPr>
          <w:p w14:paraId="4639865C">
            <w:pPr>
              <w:rPr>
                <w:rFonts w:ascii="Times New Roman"/>
                <w:sz w:val="18"/>
                <w:szCs w:val="21"/>
              </w:rPr>
            </w:pPr>
          </w:p>
        </w:tc>
        <w:tc>
          <w:tcPr>
            <w:tcW w:w="909" w:type="dxa"/>
            <w:vMerge w:val="continue"/>
            <w:tcBorders>
              <w:top w:val="nil"/>
            </w:tcBorders>
          </w:tcPr>
          <w:p w14:paraId="40A312BE">
            <w:pPr>
              <w:rPr>
                <w:sz w:val="2"/>
                <w:szCs w:val="2"/>
              </w:rPr>
            </w:pPr>
          </w:p>
        </w:tc>
        <w:tc>
          <w:tcPr>
            <w:tcW w:w="1632" w:type="dxa"/>
            <w:vMerge w:val="continue"/>
            <w:tcBorders>
              <w:top w:val="nil"/>
            </w:tcBorders>
          </w:tcPr>
          <w:p w14:paraId="0A3DBCE8">
            <w:pPr>
              <w:rPr>
                <w:sz w:val="2"/>
                <w:szCs w:val="2"/>
              </w:rPr>
            </w:pPr>
          </w:p>
        </w:tc>
      </w:tr>
      <w:tr w14:paraId="0E33D7B3">
        <w:trPr>
          <w:trHeight w:val="3825" w:hRule="atLeast"/>
        </w:trPr>
        <w:tc>
          <w:tcPr>
            <w:tcW w:w="1238" w:type="dxa"/>
          </w:tcPr>
          <w:p w14:paraId="0BFC3283">
            <w:pPr>
              <w:rPr>
                <w:b/>
                <w:sz w:val="18"/>
                <w:szCs w:val="21"/>
              </w:rPr>
            </w:pPr>
          </w:p>
          <w:p w14:paraId="3452EEE8">
            <w:pPr>
              <w:rPr>
                <w:b/>
                <w:sz w:val="18"/>
                <w:szCs w:val="21"/>
              </w:rPr>
            </w:pPr>
          </w:p>
          <w:p w14:paraId="79B87377">
            <w:pPr>
              <w:rPr>
                <w:b/>
                <w:sz w:val="18"/>
                <w:szCs w:val="21"/>
              </w:rPr>
            </w:pPr>
          </w:p>
          <w:p w14:paraId="34D1EE3C">
            <w:pPr>
              <w:rPr>
                <w:b/>
                <w:sz w:val="18"/>
                <w:szCs w:val="21"/>
              </w:rPr>
            </w:pPr>
          </w:p>
          <w:p w14:paraId="3B3807B8">
            <w:pPr>
              <w:rPr>
                <w:b/>
                <w:sz w:val="18"/>
                <w:szCs w:val="21"/>
              </w:rPr>
            </w:pPr>
          </w:p>
          <w:p w14:paraId="2B8E4B7F">
            <w:pPr>
              <w:rPr>
                <w:b/>
                <w:sz w:val="18"/>
                <w:szCs w:val="21"/>
              </w:rPr>
            </w:pPr>
          </w:p>
          <w:p w14:paraId="409C14F2">
            <w:pPr>
              <w:spacing w:before="1"/>
              <w:rPr>
                <w:b/>
                <w:sz w:val="20"/>
                <w:szCs w:val="21"/>
              </w:rPr>
            </w:pPr>
          </w:p>
          <w:p w14:paraId="45F64755">
            <w:pPr>
              <w:spacing w:before="1"/>
              <w:jc w:val="center"/>
              <w:rPr>
                <w:spacing w:val="-10"/>
                <w:w w:val="95"/>
                <w:sz w:val="18"/>
                <w:szCs w:val="21"/>
              </w:rPr>
            </w:pPr>
            <w:r>
              <w:rPr>
                <w:w w:val="95"/>
                <w:sz w:val="18"/>
                <w:szCs w:val="21"/>
              </w:rPr>
              <w:t>原始整定</w:t>
            </w:r>
            <w:r>
              <w:rPr>
                <w:spacing w:val="-10"/>
                <w:w w:val="95"/>
                <w:sz w:val="18"/>
                <w:szCs w:val="21"/>
              </w:rPr>
              <w:t>值</w:t>
            </w:r>
          </w:p>
          <w:p w14:paraId="7E275A99">
            <w:pPr>
              <w:jc w:val="center"/>
              <w:rPr>
                <w:sz w:val="18"/>
                <w:szCs w:val="21"/>
              </w:rPr>
            </w:pPr>
            <w:r>
              <w:rPr>
                <w:sz w:val="18"/>
                <w:szCs w:val="18"/>
              </w:rPr>
              <w:t>Original setting value</w:t>
            </w:r>
          </w:p>
        </w:tc>
        <w:tc>
          <w:tcPr>
            <w:tcW w:w="8164" w:type="dxa"/>
            <w:gridSpan w:val="7"/>
          </w:tcPr>
          <w:p w14:paraId="4B22CAD6">
            <w:pPr>
              <w:rPr>
                <w:rFonts w:ascii="Times New Roman"/>
                <w:sz w:val="18"/>
                <w:szCs w:val="21"/>
              </w:rPr>
            </w:pPr>
          </w:p>
        </w:tc>
      </w:tr>
      <w:tr w14:paraId="083FA9A6">
        <w:trPr>
          <w:trHeight w:val="623" w:hRule="atLeast"/>
        </w:trPr>
        <w:tc>
          <w:tcPr>
            <w:tcW w:w="1238" w:type="dxa"/>
          </w:tcPr>
          <w:p w14:paraId="4F99B783">
            <w:pPr>
              <w:rPr>
                <w:b/>
                <w:sz w:val="15"/>
                <w:szCs w:val="21"/>
              </w:rPr>
            </w:pPr>
          </w:p>
          <w:p w14:paraId="75A86B20">
            <w:pPr>
              <w:jc w:val="center"/>
              <w:rPr>
                <w:spacing w:val="-10"/>
                <w:w w:val="95"/>
                <w:sz w:val="18"/>
                <w:szCs w:val="21"/>
              </w:rPr>
            </w:pPr>
            <w:r>
              <w:rPr>
                <w:w w:val="95"/>
                <w:sz w:val="18"/>
                <w:szCs w:val="21"/>
              </w:rPr>
              <w:t>变更时</w:t>
            </w:r>
            <w:r>
              <w:rPr>
                <w:spacing w:val="-10"/>
                <w:w w:val="95"/>
                <w:sz w:val="18"/>
                <w:szCs w:val="21"/>
              </w:rPr>
              <w:t>间</w:t>
            </w:r>
          </w:p>
          <w:p w14:paraId="7D165733">
            <w:pPr>
              <w:jc w:val="center"/>
              <w:rPr>
                <w:sz w:val="18"/>
                <w:szCs w:val="21"/>
              </w:rPr>
            </w:pPr>
            <w:r>
              <w:rPr>
                <w:sz w:val="18"/>
                <w:szCs w:val="18"/>
              </w:rPr>
              <w:t>Change time</w:t>
            </w:r>
          </w:p>
        </w:tc>
        <w:tc>
          <w:tcPr>
            <w:tcW w:w="1987" w:type="dxa"/>
          </w:tcPr>
          <w:p w14:paraId="3857090B">
            <w:pPr>
              <w:spacing w:before="4"/>
              <w:rPr>
                <w:b/>
                <w:sz w:val="13"/>
                <w:szCs w:val="21"/>
              </w:rPr>
            </w:pPr>
          </w:p>
          <w:p w14:paraId="729E4406">
            <w:pPr>
              <w:ind w:left="591"/>
              <w:rPr>
                <w:spacing w:val="-10"/>
                <w:w w:val="95"/>
                <w:sz w:val="18"/>
                <w:szCs w:val="21"/>
              </w:rPr>
            </w:pPr>
            <w:r>
              <w:rPr>
                <w:w w:val="95"/>
                <w:sz w:val="18"/>
                <w:szCs w:val="21"/>
              </w:rPr>
              <w:t>变更项</w:t>
            </w:r>
            <w:r>
              <w:rPr>
                <w:spacing w:val="-10"/>
                <w:w w:val="95"/>
                <w:sz w:val="18"/>
                <w:szCs w:val="21"/>
              </w:rPr>
              <w:t>目</w:t>
            </w:r>
          </w:p>
          <w:p w14:paraId="5BE81E9B">
            <w:pPr>
              <w:ind w:left="591"/>
              <w:rPr>
                <w:sz w:val="18"/>
                <w:szCs w:val="21"/>
              </w:rPr>
            </w:pPr>
            <w:r>
              <w:rPr>
                <w:sz w:val="18"/>
                <w:szCs w:val="18"/>
              </w:rPr>
              <w:t>Change item</w:t>
            </w:r>
          </w:p>
        </w:tc>
        <w:tc>
          <w:tcPr>
            <w:tcW w:w="2011" w:type="dxa"/>
            <w:gridSpan w:val="3"/>
          </w:tcPr>
          <w:p w14:paraId="1BEF2FF0">
            <w:pPr>
              <w:spacing w:before="4"/>
              <w:rPr>
                <w:b/>
                <w:sz w:val="13"/>
                <w:szCs w:val="21"/>
              </w:rPr>
            </w:pPr>
          </w:p>
          <w:p w14:paraId="386BBCBD">
            <w:pPr>
              <w:ind w:left="604"/>
              <w:rPr>
                <w:spacing w:val="-10"/>
                <w:w w:val="95"/>
                <w:sz w:val="18"/>
                <w:szCs w:val="21"/>
              </w:rPr>
            </w:pPr>
            <w:r>
              <w:rPr>
                <w:w w:val="95"/>
                <w:sz w:val="18"/>
                <w:szCs w:val="21"/>
              </w:rPr>
              <w:t>变更原</w:t>
            </w:r>
            <w:r>
              <w:rPr>
                <w:spacing w:val="-10"/>
                <w:w w:val="95"/>
                <w:sz w:val="18"/>
                <w:szCs w:val="21"/>
              </w:rPr>
              <w:t>因</w:t>
            </w:r>
          </w:p>
          <w:p w14:paraId="7B1F927B">
            <w:pPr>
              <w:ind w:left="604"/>
              <w:rPr>
                <w:sz w:val="18"/>
                <w:szCs w:val="21"/>
              </w:rPr>
            </w:pPr>
            <w:r>
              <w:rPr>
                <w:sz w:val="18"/>
                <w:szCs w:val="18"/>
              </w:rPr>
              <w:t>Reason for change</w:t>
            </w:r>
          </w:p>
        </w:tc>
        <w:tc>
          <w:tcPr>
            <w:tcW w:w="1625" w:type="dxa"/>
          </w:tcPr>
          <w:p w14:paraId="1CFBA515">
            <w:pPr>
              <w:rPr>
                <w:b/>
                <w:sz w:val="15"/>
                <w:szCs w:val="21"/>
              </w:rPr>
            </w:pPr>
          </w:p>
          <w:p w14:paraId="0EA9ED76">
            <w:pPr>
              <w:ind w:left="112"/>
              <w:rPr>
                <w:spacing w:val="-10"/>
                <w:w w:val="95"/>
                <w:sz w:val="18"/>
                <w:szCs w:val="21"/>
              </w:rPr>
            </w:pPr>
            <w:r>
              <w:rPr>
                <w:w w:val="95"/>
                <w:sz w:val="18"/>
                <w:szCs w:val="21"/>
              </w:rPr>
              <w:t>变更后的整定</w:t>
            </w:r>
            <w:r>
              <w:rPr>
                <w:spacing w:val="-10"/>
                <w:w w:val="95"/>
                <w:sz w:val="18"/>
                <w:szCs w:val="21"/>
              </w:rPr>
              <w:t>值</w:t>
            </w:r>
          </w:p>
          <w:p w14:paraId="7C0AB683">
            <w:pPr>
              <w:ind w:left="112"/>
              <w:rPr>
                <w:sz w:val="18"/>
                <w:szCs w:val="21"/>
              </w:rPr>
            </w:pPr>
            <w:r>
              <w:rPr>
                <w:sz w:val="18"/>
                <w:szCs w:val="18"/>
              </w:rPr>
              <w:t>Changed setting value</w:t>
            </w:r>
          </w:p>
        </w:tc>
        <w:tc>
          <w:tcPr>
            <w:tcW w:w="2541" w:type="dxa"/>
            <w:gridSpan w:val="2"/>
          </w:tcPr>
          <w:p w14:paraId="371AFF67">
            <w:pPr>
              <w:spacing w:before="4"/>
              <w:rPr>
                <w:b/>
                <w:sz w:val="13"/>
                <w:szCs w:val="21"/>
              </w:rPr>
            </w:pPr>
          </w:p>
          <w:p w14:paraId="02B7AE8A">
            <w:pPr>
              <w:ind w:left="469"/>
              <w:rPr>
                <w:spacing w:val="-10"/>
                <w:w w:val="95"/>
                <w:sz w:val="18"/>
                <w:szCs w:val="21"/>
              </w:rPr>
            </w:pPr>
            <w:r>
              <w:rPr>
                <w:w w:val="95"/>
                <w:sz w:val="18"/>
                <w:szCs w:val="21"/>
              </w:rPr>
              <w:t>变更整定值负责</w:t>
            </w:r>
            <w:r>
              <w:rPr>
                <w:spacing w:val="-10"/>
                <w:w w:val="95"/>
                <w:sz w:val="18"/>
                <w:szCs w:val="21"/>
              </w:rPr>
              <w:t>人</w:t>
            </w:r>
          </w:p>
          <w:p w14:paraId="116C8F79">
            <w:pPr>
              <w:ind w:left="469"/>
              <w:rPr>
                <w:sz w:val="18"/>
                <w:szCs w:val="21"/>
              </w:rPr>
            </w:pPr>
            <w:r>
              <w:rPr>
                <w:sz w:val="18"/>
                <w:szCs w:val="18"/>
              </w:rPr>
              <w:t>Person in charge of changing setting value</w:t>
            </w:r>
          </w:p>
        </w:tc>
      </w:tr>
      <w:tr w14:paraId="75A23A2D">
        <w:trPr>
          <w:trHeight w:val="633" w:hRule="atLeast"/>
        </w:trPr>
        <w:tc>
          <w:tcPr>
            <w:tcW w:w="1238" w:type="dxa"/>
          </w:tcPr>
          <w:p w14:paraId="71BC1056">
            <w:pPr>
              <w:rPr>
                <w:rFonts w:ascii="Times New Roman"/>
                <w:sz w:val="18"/>
                <w:szCs w:val="21"/>
              </w:rPr>
            </w:pPr>
          </w:p>
        </w:tc>
        <w:tc>
          <w:tcPr>
            <w:tcW w:w="1987" w:type="dxa"/>
          </w:tcPr>
          <w:p w14:paraId="5E08750B">
            <w:pPr>
              <w:rPr>
                <w:rFonts w:ascii="Times New Roman"/>
                <w:sz w:val="18"/>
                <w:szCs w:val="21"/>
              </w:rPr>
            </w:pPr>
          </w:p>
        </w:tc>
        <w:tc>
          <w:tcPr>
            <w:tcW w:w="2011" w:type="dxa"/>
            <w:gridSpan w:val="3"/>
          </w:tcPr>
          <w:p w14:paraId="7AD61528">
            <w:pPr>
              <w:rPr>
                <w:rFonts w:ascii="Times New Roman"/>
                <w:sz w:val="18"/>
                <w:szCs w:val="21"/>
              </w:rPr>
            </w:pPr>
          </w:p>
        </w:tc>
        <w:tc>
          <w:tcPr>
            <w:tcW w:w="1625" w:type="dxa"/>
          </w:tcPr>
          <w:p w14:paraId="42316AD3">
            <w:pPr>
              <w:rPr>
                <w:rFonts w:ascii="Times New Roman"/>
                <w:sz w:val="18"/>
                <w:szCs w:val="21"/>
              </w:rPr>
            </w:pPr>
          </w:p>
        </w:tc>
        <w:tc>
          <w:tcPr>
            <w:tcW w:w="2541" w:type="dxa"/>
            <w:gridSpan w:val="2"/>
          </w:tcPr>
          <w:p w14:paraId="1624BAA4">
            <w:pPr>
              <w:rPr>
                <w:rFonts w:ascii="Times New Roman"/>
                <w:sz w:val="18"/>
                <w:szCs w:val="21"/>
              </w:rPr>
            </w:pPr>
          </w:p>
        </w:tc>
      </w:tr>
      <w:tr w14:paraId="1D5A1198">
        <w:trPr>
          <w:trHeight w:val="627" w:hRule="atLeast"/>
        </w:trPr>
        <w:tc>
          <w:tcPr>
            <w:tcW w:w="1238" w:type="dxa"/>
          </w:tcPr>
          <w:p w14:paraId="033F9CD0">
            <w:pPr>
              <w:rPr>
                <w:rFonts w:ascii="Times New Roman"/>
                <w:sz w:val="18"/>
                <w:szCs w:val="21"/>
              </w:rPr>
            </w:pPr>
          </w:p>
        </w:tc>
        <w:tc>
          <w:tcPr>
            <w:tcW w:w="1987" w:type="dxa"/>
          </w:tcPr>
          <w:p w14:paraId="5F4B9546">
            <w:pPr>
              <w:rPr>
                <w:rFonts w:ascii="Times New Roman"/>
                <w:sz w:val="18"/>
                <w:szCs w:val="21"/>
              </w:rPr>
            </w:pPr>
          </w:p>
        </w:tc>
        <w:tc>
          <w:tcPr>
            <w:tcW w:w="2011" w:type="dxa"/>
            <w:gridSpan w:val="3"/>
          </w:tcPr>
          <w:p w14:paraId="17295572">
            <w:pPr>
              <w:rPr>
                <w:rFonts w:ascii="Times New Roman"/>
                <w:sz w:val="18"/>
                <w:szCs w:val="21"/>
              </w:rPr>
            </w:pPr>
          </w:p>
        </w:tc>
        <w:tc>
          <w:tcPr>
            <w:tcW w:w="1625" w:type="dxa"/>
          </w:tcPr>
          <w:p w14:paraId="39EE4197">
            <w:pPr>
              <w:rPr>
                <w:rFonts w:ascii="Times New Roman"/>
                <w:sz w:val="18"/>
                <w:szCs w:val="21"/>
              </w:rPr>
            </w:pPr>
          </w:p>
        </w:tc>
        <w:tc>
          <w:tcPr>
            <w:tcW w:w="2541" w:type="dxa"/>
            <w:gridSpan w:val="2"/>
          </w:tcPr>
          <w:p w14:paraId="3D9F2055">
            <w:pPr>
              <w:rPr>
                <w:rFonts w:ascii="Times New Roman"/>
                <w:sz w:val="18"/>
                <w:szCs w:val="21"/>
              </w:rPr>
            </w:pPr>
          </w:p>
        </w:tc>
      </w:tr>
      <w:tr w14:paraId="5F0D295F">
        <w:trPr>
          <w:trHeight w:val="624" w:hRule="atLeast"/>
        </w:trPr>
        <w:tc>
          <w:tcPr>
            <w:tcW w:w="1238" w:type="dxa"/>
          </w:tcPr>
          <w:p w14:paraId="514D5755">
            <w:pPr>
              <w:rPr>
                <w:rFonts w:ascii="Times New Roman"/>
                <w:sz w:val="18"/>
                <w:szCs w:val="21"/>
              </w:rPr>
            </w:pPr>
          </w:p>
        </w:tc>
        <w:tc>
          <w:tcPr>
            <w:tcW w:w="1987" w:type="dxa"/>
          </w:tcPr>
          <w:p w14:paraId="050582A6">
            <w:pPr>
              <w:rPr>
                <w:rFonts w:ascii="Times New Roman"/>
                <w:sz w:val="18"/>
                <w:szCs w:val="21"/>
              </w:rPr>
            </w:pPr>
          </w:p>
        </w:tc>
        <w:tc>
          <w:tcPr>
            <w:tcW w:w="2011" w:type="dxa"/>
            <w:gridSpan w:val="3"/>
          </w:tcPr>
          <w:p w14:paraId="3A352680">
            <w:pPr>
              <w:rPr>
                <w:rFonts w:ascii="Times New Roman"/>
                <w:sz w:val="18"/>
                <w:szCs w:val="21"/>
              </w:rPr>
            </w:pPr>
          </w:p>
        </w:tc>
        <w:tc>
          <w:tcPr>
            <w:tcW w:w="1625" w:type="dxa"/>
          </w:tcPr>
          <w:p w14:paraId="55D92FA1">
            <w:pPr>
              <w:rPr>
                <w:rFonts w:ascii="Times New Roman"/>
                <w:sz w:val="18"/>
                <w:szCs w:val="21"/>
              </w:rPr>
            </w:pPr>
          </w:p>
        </w:tc>
        <w:tc>
          <w:tcPr>
            <w:tcW w:w="2541" w:type="dxa"/>
            <w:gridSpan w:val="2"/>
          </w:tcPr>
          <w:p w14:paraId="06DECA72">
            <w:pPr>
              <w:rPr>
                <w:rFonts w:ascii="Times New Roman"/>
                <w:sz w:val="18"/>
                <w:szCs w:val="21"/>
              </w:rPr>
            </w:pPr>
          </w:p>
        </w:tc>
      </w:tr>
      <w:tr w14:paraId="0ED2676B">
        <w:trPr>
          <w:trHeight w:val="632" w:hRule="atLeast"/>
        </w:trPr>
        <w:tc>
          <w:tcPr>
            <w:tcW w:w="1238" w:type="dxa"/>
          </w:tcPr>
          <w:p w14:paraId="123A26E7">
            <w:pPr>
              <w:rPr>
                <w:rFonts w:ascii="Times New Roman"/>
                <w:sz w:val="18"/>
                <w:szCs w:val="21"/>
              </w:rPr>
            </w:pPr>
          </w:p>
        </w:tc>
        <w:tc>
          <w:tcPr>
            <w:tcW w:w="1987" w:type="dxa"/>
          </w:tcPr>
          <w:p w14:paraId="3285D680">
            <w:pPr>
              <w:rPr>
                <w:rFonts w:ascii="Times New Roman"/>
                <w:sz w:val="18"/>
                <w:szCs w:val="21"/>
              </w:rPr>
            </w:pPr>
          </w:p>
        </w:tc>
        <w:tc>
          <w:tcPr>
            <w:tcW w:w="2011" w:type="dxa"/>
            <w:gridSpan w:val="3"/>
          </w:tcPr>
          <w:p w14:paraId="234BC152">
            <w:pPr>
              <w:rPr>
                <w:rFonts w:ascii="Times New Roman"/>
                <w:sz w:val="18"/>
                <w:szCs w:val="21"/>
              </w:rPr>
            </w:pPr>
          </w:p>
        </w:tc>
        <w:tc>
          <w:tcPr>
            <w:tcW w:w="1625" w:type="dxa"/>
          </w:tcPr>
          <w:p w14:paraId="13AE518E">
            <w:pPr>
              <w:rPr>
                <w:rFonts w:ascii="Times New Roman"/>
                <w:sz w:val="18"/>
                <w:szCs w:val="21"/>
              </w:rPr>
            </w:pPr>
          </w:p>
        </w:tc>
        <w:tc>
          <w:tcPr>
            <w:tcW w:w="2541" w:type="dxa"/>
            <w:gridSpan w:val="2"/>
          </w:tcPr>
          <w:p w14:paraId="2B493C40">
            <w:pPr>
              <w:rPr>
                <w:rFonts w:ascii="Times New Roman"/>
                <w:sz w:val="18"/>
                <w:szCs w:val="21"/>
              </w:rPr>
            </w:pPr>
          </w:p>
        </w:tc>
      </w:tr>
      <w:tr w14:paraId="2007617A">
        <w:trPr>
          <w:trHeight w:val="627" w:hRule="atLeast"/>
        </w:trPr>
        <w:tc>
          <w:tcPr>
            <w:tcW w:w="1238" w:type="dxa"/>
          </w:tcPr>
          <w:p w14:paraId="55851A6A">
            <w:pPr>
              <w:rPr>
                <w:rFonts w:ascii="Times New Roman"/>
                <w:sz w:val="18"/>
                <w:szCs w:val="21"/>
              </w:rPr>
            </w:pPr>
          </w:p>
        </w:tc>
        <w:tc>
          <w:tcPr>
            <w:tcW w:w="1987" w:type="dxa"/>
          </w:tcPr>
          <w:p w14:paraId="51978BBF">
            <w:pPr>
              <w:rPr>
                <w:rFonts w:ascii="Times New Roman"/>
                <w:sz w:val="18"/>
                <w:szCs w:val="21"/>
              </w:rPr>
            </w:pPr>
          </w:p>
        </w:tc>
        <w:tc>
          <w:tcPr>
            <w:tcW w:w="2011" w:type="dxa"/>
            <w:gridSpan w:val="3"/>
          </w:tcPr>
          <w:p w14:paraId="1482185C">
            <w:pPr>
              <w:rPr>
                <w:rFonts w:ascii="Times New Roman"/>
                <w:sz w:val="18"/>
                <w:szCs w:val="21"/>
              </w:rPr>
            </w:pPr>
          </w:p>
        </w:tc>
        <w:tc>
          <w:tcPr>
            <w:tcW w:w="1625" w:type="dxa"/>
          </w:tcPr>
          <w:p w14:paraId="13E4D5D4">
            <w:pPr>
              <w:rPr>
                <w:rFonts w:ascii="Times New Roman"/>
                <w:sz w:val="18"/>
                <w:szCs w:val="21"/>
              </w:rPr>
            </w:pPr>
          </w:p>
        </w:tc>
        <w:tc>
          <w:tcPr>
            <w:tcW w:w="2541" w:type="dxa"/>
            <w:gridSpan w:val="2"/>
          </w:tcPr>
          <w:p w14:paraId="6EA3C02C">
            <w:pPr>
              <w:rPr>
                <w:rFonts w:ascii="Times New Roman"/>
                <w:sz w:val="18"/>
                <w:szCs w:val="21"/>
              </w:rPr>
            </w:pPr>
          </w:p>
        </w:tc>
      </w:tr>
      <w:tr w14:paraId="26AA76B0">
        <w:trPr>
          <w:trHeight w:val="619" w:hRule="atLeast"/>
        </w:trPr>
        <w:tc>
          <w:tcPr>
            <w:tcW w:w="1238" w:type="dxa"/>
          </w:tcPr>
          <w:p w14:paraId="6672A02A">
            <w:pPr>
              <w:rPr>
                <w:rFonts w:ascii="Times New Roman"/>
                <w:sz w:val="18"/>
                <w:szCs w:val="21"/>
              </w:rPr>
            </w:pPr>
          </w:p>
        </w:tc>
        <w:tc>
          <w:tcPr>
            <w:tcW w:w="1987" w:type="dxa"/>
          </w:tcPr>
          <w:p w14:paraId="56D3E823">
            <w:pPr>
              <w:rPr>
                <w:rFonts w:ascii="Times New Roman"/>
                <w:sz w:val="18"/>
                <w:szCs w:val="21"/>
              </w:rPr>
            </w:pPr>
          </w:p>
        </w:tc>
        <w:tc>
          <w:tcPr>
            <w:tcW w:w="2011" w:type="dxa"/>
            <w:gridSpan w:val="3"/>
          </w:tcPr>
          <w:p w14:paraId="1D18ABD5">
            <w:pPr>
              <w:rPr>
                <w:rFonts w:ascii="Times New Roman"/>
                <w:sz w:val="18"/>
                <w:szCs w:val="21"/>
              </w:rPr>
            </w:pPr>
          </w:p>
        </w:tc>
        <w:tc>
          <w:tcPr>
            <w:tcW w:w="1625" w:type="dxa"/>
          </w:tcPr>
          <w:p w14:paraId="63CC9EB2">
            <w:pPr>
              <w:rPr>
                <w:rFonts w:ascii="Times New Roman"/>
                <w:sz w:val="18"/>
                <w:szCs w:val="21"/>
              </w:rPr>
            </w:pPr>
          </w:p>
        </w:tc>
        <w:tc>
          <w:tcPr>
            <w:tcW w:w="2541" w:type="dxa"/>
            <w:gridSpan w:val="2"/>
          </w:tcPr>
          <w:p w14:paraId="3FF5E82F">
            <w:pPr>
              <w:rPr>
                <w:rFonts w:ascii="Times New Roman"/>
                <w:sz w:val="18"/>
                <w:szCs w:val="21"/>
              </w:rPr>
            </w:pPr>
          </w:p>
        </w:tc>
      </w:tr>
      <w:tr w14:paraId="18AC5367">
        <w:trPr>
          <w:trHeight w:val="637" w:hRule="atLeast"/>
        </w:trPr>
        <w:tc>
          <w:tcPr>
            <w:tcW w:w="1238" w:type="dxa"/>
          </w:tcPr>
          <w:p w14:paraId="66A6CC13">
            <w:pPr>
              <w:rPr>
                <w:rFonts w:ascii="Times New Roman"/>
                <w:sz w:val="18"/>
                <w:szCs w:val="21"/>
              </w:rPr>
            </w:pPr>
          </w:p>
        </w:tc>
        <w:tc>
          <w:tcPr>
            <w:tcW w:w="1987" w:type="dxa"/>
          </w:tcPr>
          <w:p w14:paraId="6E2D0314">
            <w:pPr>
              <w:rPr>
                <w:rFonts w:ascii="Times New Roman"/>
                <w:sz w:val="18"/>
                <w:szCs w:val="21"/>
              </w:rPr>
            </w:pPr>
          </w:p>
        </w:tc>
        <w:tc>
          <w:tcPr>
            <w:tcW w:w="2011" w:type="dxa"/>
            <w:gridSpan w:val="3"/>
          </w:tcPr>
          <w:p w14:paraId="5CF17D20">
            <w:pPr>
              <w:rPr>
                <w:rFonts w:ascii="Times New Roman"/>
                <w:sz w:val="18"/>
                <w:szCs w:val="21"/>
              </w:rPr>
            </w:pPr>
          </w:p>
        </w:tc>
        <w:tc>
          <w:tcPr>
            <w:tcW w:w="1625" w:type="dxa"/>
          </w:tcPr>
          <w:p w14:paraId="1E4BE0C0">
            <w:pPr>
              <w:rPr>
                <w:rFonts w:ascii="Times New Roman"/>
                <w:sz w:val="18"/>
                <w:szCs w:val="21"/>
              </w:rPr>
            </w:pPr>
          </w:p>
        </w:tc>
        <w:tc>
          <w:tcPr>
            <w:tcW w:w="2541" w:type="dxa"/>
            <w:gridSpan w:val="2"/>
          </w:tcPr>
          <w:p w14:paraId="747CF960">
            <w:pPr>
              <w:rPr>
                <w:rFonts w:ascii="Times New Roman"/>
                <w:sz w:val="18"/>
                <w:szCs w:val="21"/>
              </w:rPr>
            </w:pPr>
          </w:p>
        </w:tc>
      </w:tr>
    </w:tbl>
    <w:p w14:paraId="5E5510D9">
      <w:pPr>
        <w:rPr>
          <w:rFonts w:ascii="Times New Roman"/>
          <w:sz w:val="18"/>
          <w:szCs w:val="21"/>
        </w:rPr>
        <w:sectPr>
          <w:type w:val="continuous"/>
          <w:pgSz w:w="11900" w:h="16840"/>
          <w:pgMar w:top="1480" w:right="880" w:bottom="1380" w:left="900" w:header="0" w:footer="194" w:gutter="0"/>
          <w:cols w:space="720" w:num="1"/>
        </w:sectPr>
      </w:pPr>
    </w:p>
    <w:p w14:paraId="32607AF3">
      <w:pPr>
        <w:rPr>
          <w:b/>
          <w:sz w:val="20"/>
          <w:szCs w:val="21"/>
        </w:rPr>
      </w:pPr>
    </w:p>
    <w:p w14:paraId="09B0C017">
      <w:pPr>
        <w:spacing w:before="198"/>
        <w:ind w:left="336" w:right="6218"/>
        <w:jc w:val="center"/>
        <w:rPr>
          <w:b/>
          <w:spacing w:val="-10"/>
          <w:sz w:val="24"/>
          <w:lang w:eastAsia="zh-CN"/>
        </w:rPr>
      </w:pPr>
      <w:r>
        <w:rPr>
          <w:b/>
          <w:sz w:val="24"/>
          <w:lang w:eastAsia="zh-CN"/>
        </w:rPr>
        <w:t>附件</w:t>
      </w:r>
      <w:r>
        <w:rPr>
          <w:b/>
          <w:spacing w:val="-59"/>
          <w:sz w:val="24"/>
          <w:lang w:eastAsia="zh-CN"/>
        </w:rPr>
        <w:t xml:space="preserve"> </w:t>
      </w:r>
      <w:r>
        <w:rPr>
          <w:b/>
          <w:sz w:val="24"/>
          <w:lang w:eastAsia="zh-CN"/>
        </w:rPr>
        <w:t>5</w:t>
      </w:r>
      <w:r>
        <w:rPr>
          <w:b/>
          <w:spacing w:val="38"/>
          <w:w w:val="150"/>
          <w:sz w:val="24"/>
          <w:lang w:eastAsia="zh-CN"/>
        </w:rPr>
        <w:t xml:space="preserve"> </w:t>
      </w:r>
      <w:r>
        <w:rPr>
          <w:b/>
          <w:sz w:val="24"/>
          <w:lang w:eastAsia="zh-CN"/>
        </w:rPr>
        <w:t>蓄电池开路电压测量记</w:t>
      </w:r>
      <w:r>
        <w:rPr>
          <w:b/>
          <w:spacing w:val="-10"/>
          <w:sz w:val="24"/>
          <w:lang w:eastAsia="zh-CN"/>
        </w:rPr>
        <w:t>录</w:t>
      </w:r>
    </w:p>
    <w:p w14:paraId="04332CD4">
      <w:pPr>
        <w:ind w:left="336" w:right="6218"/>
        <w:jc w:val="center"/>
        <w:rPr>
          <w:b/>
          <w:sz w:val="24"/>
          <w:lang w:eastAsia="zh-CN"/>
        </w:rPr>
      </w:pPr>
      <w:r>
        <w:rPr>
          <w:b/>
          <w:sz w:val="24"/>
          <w:szCs w:val="24"/>
          <w:lang w:eastAsia="zh-CN"/>
        </w:rPr>
        <w:t>Appendix 5 Battery open circuit voltage measurement record</w:t>
      </w:r>
    </w:p>
    <w:p w14:paraId="1D8302A1">
      <w:pPr>
        <w:spacing w:before="162"/>
        <w:ind w:left="3459" w:right="3693"/>
        <w:jc w:val="center"/>
        <w:outlineLvl w:val="1"/>
        <w:rPr>
          <w:b/>
          <w:bCs/>
          <w:spacing w:val="-10"/>
          <w:w w:val="95"/>
          <w:sz w:val="28"/>
          <w:szCs w:val="28"/>
          <w:lang w:eastAsia="zh-CN"/>
        </w:rPr>
      </w:pPr>
      <w:r>
        <w:rPr>
          <w:b/>
          <w:bCs/>
          <w:w w:val="95"/>
          <w:sz w:val="28"/>
          <w:szCs w:val="28"/>
          <w:lang w:eastAsia="zh-CN"/>
        </w:rPr>
        <w:t>蓄电池开路电压测量记</w:t>
      </w:r>
      <w:r>
        <w:rPr>
          <w:b/>
          <w:bCs/>
          <w:spacing w:val="-10"/>
          <w:w w:val="95"/>
          <w:sz w:val="28"/>
          <w:szCs w:val="28"/>
          <w:lang w:eastAsia="zh-CN"/>
        </w:rPr>
        <w:t>录</w:t>
      </w:r>
    </w:p>
    <w:p w14:paraId="6624D8B5">
      <w:pPr>
        <w:ind w:left="3459" w:right="3693"/>
        <w:jc w:val="center"/>
        <w:outlineLvl w:val="1"/>
        <w:rPr>
          <w:b/>
          <w:bCs/>
          <w:sz w:val="28"/>
          <w:szCs w:val="28"/>
          <w:lang w:eastAsia="zh-CN"/>
        </w:rPr>
      </w:pPr>
      <w:r>
        <w:rPr>
          <w:b/>
          <w:bCs/>
          <w:sz w:val="28"/>
          <w:szCs w:val="28"/>
          <w:lang w:eastAsia="zh-CN"/>
        </w:rPr>
        <w:t>Battery open circuit voltage measurement record</w:t>
      </w:r>
    </w:p>
    <w:p w14:paraId="148E51CD">
      <w:pPr>
        <w:ind w:left="343"/>
        <w:rPr>
          <w:sz w:val="20"/>
          <w:szCs w:val="21"/>
        </w:rPr>
      </w:pPr>
      <w:r>
        <w:rPr>
          <w:sz w:val="20"/>
          <w:szCs w:val="21"/>
          <w:lang w:eastAsia="zh-CN"/>
        </w:rPr>
        <w:drawing>
          <wp:inline distT="0" distB="0" distL="0" distR="0">
            <wp:extent cx="6138545" cy="6912610"/>
            <wp:effectExtent l="0" t="0" r="0" b="0"/>
            <wp:docPr id="1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png"/>
                    <pic:cNvPicPr>
                      <a:picLocks noChangeAspect="1"/>
                    </pic:cNvPicPr>
                  </pic:nvPicPr>
                  <pic:blipFill>
                    <a:blip r:embed="rId28" cstate="print"/>
                    <a:stretch>
                      <a:fillRect/>
                    </a:stretch>
                  </pic:blipFill>
                  <pic:spPr>
                    <a:xfrm>
                      <a:off x="0" y="0"/>
                      <a:ext cx="6138672" cy="6912864"/>
                    </a:xfrm>
                    <a:prstGeom prst="rect">
                      <a:avLst/>
                    </a:prstGeom>
                  </pic:spPr>
                </pic:pic>
              </a:graphicData>
            </a:graphic>
          </wp:inline>
        </w:drawing>
      </w:r>
    </w:p>
    <w:p w14:paraId="2A60A290">
      <w:pPr>
        <w:rPr>
          <w:sz w:val="20"/>
        </w:rPr>
        <w:sectPr>
          <w:pgSz w:w="11900" w:h="16840"/>
          <w:pgMar w:top="1580" w:right="880" w:bottom="380" w:left="900" w:header="0" w:footer="194" w:gutter="0"/>
          <w:cols w:space="720" w:num="1"/>
        </w:sectPr>
      </w:pPr>
    </w:p>
    <w:p w14:paraId="38B68436">
      <w:pPr>
        <w:spacing w:before="5"/>
        <w:rPr>
          <w:b/>
          <w:sz w:val="11"/>
          <w:szCs w:val="18"/>
        </w:rPr>
      </w:pPr>
    </w:p>
    <w:p w14:paraId="08150BD9">
      <w:pPr>
        <w:spacing w:before="67"/>
        <w:ind w:left="831"/>
        <w:rPr>
          <w:b/>
          <w:spacing w:val="-10"/>
          <w:sz w:val="21"/>
          <w:szCs w:val="20"/>
          <w:lang w:eastAsia="zh-CN"/>
        </w:rPr>
      </w:pPr>
      <w:r>
        <w:rPr>
          <w:b/>
          <w:sz w:val="21"/>
          <w:szCs w:val="20"/>
          <w:lang w:eastAsia="zh-CN"/>
        </w:rPr>
        <w:t>附件</w:t>
      </w:r>
      <w:r>
        <w:rPr>
          <w:b/>
          <w:spacing w:val="-61"/>
          <w:sz w:val="21"/>
          <w:szCs w:val="20"/>
          <w:lang w:eastAsia="zh-CN"/>
        </w:rPr>
        <w:t xml:space="preserve"> </w:t>
      </w:r>
      <w:r>
        <w:rPr>
          <w:b/>
          <w:sz w:val="21"/>
          <w:szCs w:val="20"/>
          <w:lang w:eastAsia="zh-CN"/>
        </w:rPr>
        <w:t>6</w:t>
      </w:r>
      <w:r>
        <w:rPr>
          <w:b/>
          <w:spacing w:val="46"/>
          <w:w w:val="150"/>
          <w:sz w:val="21"/>
          <w:szCs w:val="20"/>
          <w:lang w:eastAsia="zh-CN"/>
        </w:rPr>
        <w:t xml:space="preserve"> </w:t>
      </w:r>
      <w:r>
        <w:rPr>
          <w:b/>
          <w:sz w:val="21"/>
          <w:szCs w:val="20"/>
          <w:lang w:eastAsia="zh-CN"/>
        </w:rPr>
        <w:t>设备检修记</w:t>
      </w:r>
      <w:r>
        <w:rPr>
          <w:b/>
          <w:spacing w:val="-10"/>
          <w:sz w:val="21"/>
          <w:szCs w:val="20"/>
          <w:lang w:eastAsia="zh-CN"/>
        </w:rPr>
        <w:t>录</w:t>
      </w:r>
    </w:p>
    <w:p w14:paraId="5B86B1C2">
      <w:pPr>
        <w:ind w:left="831"/>
        <w:rPr>
          <w:b/>
          <w:sz w:val="21"/>
          <w:szCs w:val="20"/>
          <w:lang w:eastAsia="zh-CN"/>
        </w:rPr>
      </w:pPr>
      <w:r>
        <w:rPr>
          <w:b/>
          <w:sz w:val="21"/>
          <w:szCs w:val="21"/>
          <w:lang w:eastAsia="zh-CN"/>
        </w:rPr>
        <w:t>Appendix 6 Equipment Maintenance Record</w:t>
      </w:r>
    </w:p>
    <w:p w14:paraId="4EC4AB90">
      <w:pPr>
        <w:rPr>
          <w:b/>
          <w:sz w:val="16"/>
          <w:szCs w:val="18"/>
          <w:lang w:eastAsia="zh-CN"/>
        </w:rPr>
      </w:pPr>
    </w:p>
    <w:p w14:paraId="678E8F0F">
      <w:pPr>
        <w:rPr>
          <w:b/>
          <w:sz w:val="16"/>
          <w:szCs w:val="18"/>
          <w:lang w:eastAsia="zh-CN"/>
        </w:rPr>
      </w:pPr>
    </w:p>
    <w:p w14:paraId="4387D365">
      <w:pPr>
        <w:spacing w:before="11"/>
        <w:rPr>
          <w:b/>
          <w:sz w:val="11"/>
          <w:szCs w:val="18"/>
          <w:lang w:eastAsia="zh-CN"/>
        </w:rPr>
      </w:pPr>
    </w:p>
    <w:p w14:paraId="4076F3EE">
      <w:pPr>
        <w:rPr>
          <w:sz w:val="11"/>
          <w:szCs w:val="20"/>
          <w:lang w:eastAsia="zh-CN"/>
        </w:rPr>
        <w:sectPr>
          <w:footerReference r:id="rId20" w:type="default"/>
          <w:pgSz w:w="16840" w:h="11900" w:orient="landscape"/>
          <w:pgMar w:top="1100" w:right="1220" w:bottom="0" w:left="1220" w:header="0" w:footer="0" w:gutter="0"/>
          <w:cols w:space="720" w:num="1"/>
        </w:sectPr>
      </w:pPr>
    </w:p>
    <w:p w14:paraId="7FFA6045">
      <w:pPr>
        <w:spacing w:before="62"/>
        <w:jc w:val="right"/>
        <w:outlineLvl w:val="1"/>
        <w:rPr>
          <w:b/>
          <w:bCs/>
          <w:spacing w:val="-5"/>
          <w:w w:val="95"/>
          <w:lang w:eastAsia="zh-CN"/>
        </w:rPr>
      </w:pPr>
      <w:r>
        <w:rPr>
          <w:b/>
          <w:bCs/>
          <w:w w:val="95"/>
          <w:lang w:eastAsia="zh-CN"/>
        </w:rPr>
        <w:t>设备检修</w:t>
      </w:r>
      <w:r>
        <w:rPr>
          <w:b/>
          <w:bCs/>
          <w:spacing w:val="-5"/>
          <w:w w:val="95"/>
          <w:lang w:eastAsia="zh-CN"/>
        </w:rPr>
        <w:t>记录</w:t>
      </w:r>
    </w:p>
    <w:p w14:paraId="6CB7E323">
      <w:pPr>
        <w:jc w:val="right"/>
        <w:outlineLvl w:val="1"/>
        <w:rPr>
          <w:b/>
          <w:bCs/>
          <w:lang w:eastAsia="zh-CN"/>
        </w:rPr>
      </w:pPr>
      <w:r>
        <w:rPr>
          <w:b/>
          <w:bCs/>
          <w:lang w:eastAsia="zh-CN"/>
        </w:rPr>
        <w:t>Equipment maintenance record</w:t>
      </w:r>
    </w:p>
    <w:p w14:paraId="2C9E2216">
      <w:pPr>
        <w:rPr>
          <w:b/>
          <w:sz w:val="20"/>
          <w:szCs w:val="20"/>
          <w:lang w:eastAsia="zh-CN"/>
        </w:rPr>
      </w:pPr>
      <w:r>
        <w:rPr>
          <w:sz w:val="20"/>
          <w:szCs w:val="20"/>
          <w:lang w:eastAsia="zh-CN"/>
        </w:rPr>
        <w:br w:type="column"/>
      </w:r>
    </w:p>
    <w:p w14:paraId="4887B50A">
      <w:pPr>
        <w:tabs>
          <w:tab w:val="left" w:pos="5413"/>
        </w:tabs>
        <w:spacing w:before="160"/>
        <w:ind w:left="3291"/>
        <w:rPr>
          <w:rFonts w:ascii="Times New Roman" w:eastAsia="Times New Roman"/>
          <w:sz w:val="16"/>
          <w:szCs w:val="20"/>
          <w:u w:val="single"/>
        </w:rPr>
      </w:pPr>
      <w:r>
        <w:rPr>
          <w:w w:val="95"/>
          <w:sz w:val="16"/>
          <w:szCs w:val="20"/>
        </w:rPr>
        <w:t>日</w:t>
      </w:r>
      <w:r>
        <w:rPr>
          <w:spacing w:val="-10"/>
          <w:sz w:val="16"/>
          <w:szCs w:val="20"/>
        </w:rPr>
        <w:t>期</w:t>
      </w:r>
      <w:r>
        <w:rPr>
          <w:rFonts w:ascii="Times New Roman" w:eastAsia="Times New Roman"/>
          <w:sz w:val="16"/>
          <w:szCs w:val="20"/>
          <w:u w:val="single"/>
        </w:rPr>
        <w:tab/>
      </w:r>
    </w:p>
    <w:p w14:paraId="2C2A12CC">
      <w:pPr>
        <w:tabs>
          <w:tab w:val="left" w:pos="5413"/>
        </w:tabs>
        <w:ind w:left="3291"/>
        <w:rPr>
          <w:rFonts w:ascii="Times New Roman" w:eastAsia="Times New Roman"/>
          <w:sz w:val="16"/>
          <w:szCs w:val="20"/>
        </w:rPr>
      </w:pPr>
      <w:r>
        <w:rPr>
          <w:rFonts w:ascii="Times New Roman" w:eastAsia="Times New Roman"/>
          <w:sz w:val="16"/>
          <w:szCs w:val="16"/>
        </w:rPr>
        <w:t>Date</w:t>
      </w:r>
    </w:p>
    <w:p w14:paraId="42B2EA6E">
      <w:pPr>
        <w:rPr>
          <w:rFonts w:ascii="Times New Roman" w:eastAsia="Times New Roman"/>
          <w:sz w:val="16"/>
          <w:szCs w:val="20"/>
        </w:rPr>
        <w:sectPr>
          <w:type w:val="continuous"/>
          <w:pgSz w:w="16840" w:h="11900" w:orient="landscape"/>
          <w:pgMar w:top="1480" w:right="1220" w:bottom="1380" w:left="1220" w:header="0" w:footer="0" w:gutter="0"/>
          <w:cols w:equalWidth="0" w:num="2">
            <w:col w:w="8042" w:space="40"/>
            <w:col w:w="6318"/>
          </w:cols>
        </w:sectPr>
      </w:pPr>
    </w:p>
    <w:tbl>
      <w:tblPr>
        <w:tblStyle w:val="14"/>
        <w:tblW w:w="0" w:type="auto"/>
        <w:tblInd w:w="1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86"/>
        <w:gridCol w:w="2713"/>
        <w:gridCol w:w="1430"/>
        <w:gridCol w:w="3278"/>
        <w:gridCol w:w="1003"/>
        <w:gridCol w:w="3744"/>
      </w:tblGrid>
      <w:tr w14:paraId="6BA005DE">
        <w:trPr>
          <w:trHeight w:val="1046" w:hRule="atLeast"/>
        </w:trPr>
        <w:tc>
          <w:tcPr>
            <w:tcW w:w="1986" w:type="dxa"/>
          </w:tcPr>
          <w:p w14:paraId="55F517A7">
            <w:pPr>
              <w:rPr>
                <w:rFonts w:ascii="Times New Roman"/>
                <w:sz w:val="16"/>
                <w:szCs w:val="20"/>
              </w:rPr>
            </w:pPr>
          </w:p>
          <w:p w14:paraId="59630B30">
            <w:pPr>
              <w:spacing w:before="164"/>
              <w:jc w:val="center"/>
              <w:rPr>
                <w:spacing w:val="-10"/>
                <w:w w:val="95"/>
                <w:sz w:val="16"/>
                <w:szCs w:val="20"/>
              </w:rPr>
            </w:pPr>
            <w:r>
              <w:rPr>
                <w:w w:val="95"/>
                <w:sz w:val="16"/>
                <w:szCs w:val="20"/>
              </w:rPr>
              <w:t>设备名称及编</w:t>
            </w:r>
            <w:r>
              <w:rPr>
                <w:spacing w:val="-10"/>
                <w:w w:val="95"/>
                <w:sz w:val="16"/>
                <w:szCs w:val="20"/>
              </w:rPr>
              <w:t>号</w:t>
            </w:r>
          </w:p>
          <w:p w14:paraId="60369035">
            <w:pPr>
              <w:jc w:val="center"/>
              <w:rPr>
                <w:sz w:val="16"/>
                <w:szCs w:val="20"/>
              </w:rPr>
            </w:pPr>
            <w:r>
              <w:rPr>
                <w:sz w:val="16"/>
                <w:szCs w:val="16"/>
              </w:rPr>
              <w:t>Equipment name and number</w:t>
            </w:r>
          </w:p>
        </w:tc>
        <w:tc>
          <w:tcPr>
            <w:tcW w:w="2713" w:type="dxa"/>
          </w:tcPr>
          <w:p w14:paraId="6C12EAA4">
            <w:pPr>
              <w:rPr>
                <w:rFonts w:ascii="Times New Roman"/>
                <w:sz w:val="16"/>
                <w:szCs w:val="20"/>
              </w:rPr>
            </w:pPr>
          </w:p>
        </w:tc>
        <w:tc>
          <w:tcPr>
            <w:tcW w:w="1430" w:type="dxa"/>
          </w:tcPr>
          <w:p w14:paraId="7095287B">
            <w:pPr>
              <w:rPr>
                <w:rFonts w:ascii="Times New Roman"/>
                <w:sz w:val="16"/>
                <w:szCs w:val="20"/>
              </w:rPr>
            </w:pPr>
          </w:p>
          <w:p w14:paraId="530E02E0">
            <w:pPr>
              <w:spacing w:before="164"/>
              <w:jc w:val="center"/>
              <w:rPr>
                <w:spacing w:val="-10"/>
                <w:w w:val="95"/>
                <w:sz w:val="16"/>
                <w:szCs w:val="20"/>
              </w:rPr>
            </w:pPr>
            <w:r>
              <w:rPr>
                <w:w w:val="95"/>
                <w:sz w:val="16"/>
                <w:szCs w:val="20"/>
              </w:rPr>
              <w:t>承修班</w:t>
            </w:r>
            <w:r>
              <w:rPr>
                <w:spacing w:val="-10"/>
                <w:w w:val="95"/>
                <w:sz w:val="16"/>
                <w:szCs w:val="20"/>
              </w:rPr>
              <w:t>组</w:t>
            </w:r>
          </w:p>
          <w:p w14:paraId="793B9A4F">
            <w:pPr>
              <w:jc w:val="center"/>
              <w:rPr>
                <w:sz w:val="16"/>
                <w:szCs w:val="20"/>
              </w:rPr>
            </w:pPr>
            <w:r>
              <w:rPr>
                <w:sz w:val="16"/>
                <w:szCs w:val="16"/>
              </w:rPr>
              <w:t>Repair team</w:t>
            </w:r>
          </w:p>
        </w:tc>
        <w:tc>
          <w:tcPr>
            <w:tcW w:w="3278" w:type="dxa"/>
          </w:tcPr>
          <w:p w14:paraId="013FEA28">
            <w:pPr>
              <w:rPr>
                <w:rFonts w:ascii="Times New Roman"/>
                <w:sz w:val="16"/>
                <w:szCs w:val="20"/>
              </w:rPr>
            </w:pPr>
          </w:p>
        </w:tc>
        <w:tc>
          <w:tcPr>
            <w:tcW w:w="1003" w:type="dxa"/>
          </w:tcPr>
          <w:p w14:paraId="40416422">
            <w:pPr>
              <w:rPr>
                <w:rFonts w:ascii="Times New Roman"/>
                <w:sz w:val="16"/>
                <w:szCs w:val="20"/>
              </w:rPr>
            </w:pPr>
          </w:p>
          <w:p w14:paraId="46F6A2CD">
            <w:pPr>
              <w:spacing w:before="164"/>
              <w:jc w:val="center"/>
              <w:rPr>
                <w:spacing w:val="-4"/>
                <w:w w:val="95"/>
                <w:sz w:val="16"/>
                <w:szCs w:val="20"/>
              </w:rPr>
            </w:pPr>
            <w:r>
              <w:rPr>
                <w:spacing w:val="-4"/>
                <w:w w:val="95"/>
                <w:sz w:val="16"/>
                <w:szCs w:val="20"/>
              </w:rPr>
              <w:t>检修人</w:t>
            </w:r>
          </w:p>
          <w:p w14:paraId="23045E39">
            <w:pPr>
              <w:jc w:val="center"/>
              <w:rPr>
                <w:sz w:val="16"/>
                <w:szCs w:val="20"/>
              </w:rPr>
            </w:pPr>
            <w:r>
              <w:rPr>
                <w:sz w:val="16"/>
                <w:szCs w:val="16"/>
              </w:rPr>
              <w:t>Repairman</w:t>
            </w:r>
          </w:p>
        </w:tc>
        <w:tc>
          <w:tcPr>
            <w:tcW w:w="3744" w:type="dxa"/>
          </w:tcPr>
          <w:p w14:paraId="4840CFB9">
            <w:pPr>
              <w:rPr>
                <w:rFonts w:ascii="Times New Roman"/>
                <w:sz w:val="16"/>
                <w:szCs w:val="20"/>
              </w:rPr>
            </w:pPr>
          </w:p>
          <w:p w14:paraId="52BF5A89">
            <w:pPr>
              <w:rPr>
                <w:rFonts w:ascii="Times New Roman"/>
                <w:sz w:val="16"/>
                <w:szCs w:val="20"/>
              </w:rPr>
            </w:pPr>
          </w:p>
          <w:p w14:paraId="32C20E13">
            <w:pPr>
              <w:spacing w:before="6"/>
              <w:rPr>
                <w:rFonts w:ascii="Times New Roman"/>
                <w:szCs w:val="20"/>
              </w:rPr>
            </w:pPr>
          </w:p>
          <w:p w14:paraId="673C2812">
            <w:pPr>
              <w:spacing w:line="238" w:lineRule="exact"/>
              <w:ind w:right="743"/>
              <w:jc w:val="right"/>
              <w:rPr>
                <w:spacing w:val="-10"/>
                <w:sz w:val="16"/>
                <w:szCs w:val="20"/>
              </w:rPr>
            </w:pPr>
            <w:r>
              <w:rPr>
                <w:w w:val="95"/>
                <w:sz w:val="16"/>
                <w:szCs w:val="20"/>
              </w:rPr>
              <w:t>签</w:t>
            </w:r>
            <w:r>
              <w:rPr>
                <w:spacing w:val="-10"/>
                <w:sz w:val="16"/>
                <w:szCs w:val="20"/>
              </w:rPr>
              <w:t>字</w:t>
            </w:r>
          </w:p>
          <w:p w14:paraId="63E386D0">
            <w:pPr>
              <w:ind w:right="743"/>
              <w:jc w:val="right"/>
              <w:rPr>
                <w:sz w:val="16"/>
                <w:szCs w:val="20"/>
              </w:rPr>
            </w:pPr>
            <w:r>
              <w:rPr>
                <w:sz w:val="16"/>
                <w:szCs w:val="16"/>
              </w:rPr>
              <w:t>Signature</w:t>
            </w:r>
          </w:p>
        </w:tc>
      </w:tr>
      <w:tr w14:paraId="58E53091">
        <w:trPr>
          <w:trHeight w:val="628" w:hRule="atLeast"/>
        </w:trPr>
        <w:tc>
          <w:tcPr>
            <w:tcW w:w="1986" w:type="dxa"/>
          </w:tcPr>
          <w:p w14:paraId="5425A10B">
            <w:pPr>
              <w:spacing w:before="2"/>
              <w:rPr>
                <w:rFonts w:ascii="Times New Roman"/>
                <w:sz w:val="15"/>
                <w:szCs w:val="20"/>
              </w:rPr>
            </w:pPr>
          </w:p>
          <w:p w14:paraId="2E62B392">
            <w:pPr>
              <w:jc w:val="center"/>
              <w:rPr>
                <w:spacing w:val="-5"/>
                <w:w w:val="95"/>
                <w:sz w:val="16"/>
                <w:szCs w:val="20"/>
              </w:rPr>
            </w:pPr>
            <w:r>
              <w:rPr>
                <w:w w:val="95"/>
                <w:sz w:val="16"/>
                <w:szCs w:val="20"/>
              </w:rPr>
              <w:t>安装地点及运行</w:t>
            </w:r>
            <w:r>
              <w:rPr>
                <w:spacing w:val="-5"/>
                <w:w w:val="95"/>
                <w:sz w:val="16"/>
                <w:szCs w:val="20"/>
              </w:rPr>
              <w:t>编号</w:t>
            </w:r>
          </w:p>
          <w:p w14:paraId="3D60ABCC">
            <w:pPr>
              <w:jc w:val="center"/>
              <w:rPr>
                <w:sz w:val="16"/>
                <w:szCs w:val="20"/>
              </w:rPr>
            </w:pPr>
            <w:r>
              <w:rPr>
                <w:sz w:val="16"/>
                <w:szCs w:val="16"/>
              </w:rPr>
              <w:t>Installation location and operation number</w:t>
            </w:r>
          </w:p>
        </w:tc>
        <w:tc>
          <w:tcPr>
            <w:tcW w:w="2713" w:type="dxa"/>
          </w:tcPr>
          <w:p w14:paraId="5C7C38DB">
            <w:pPr>
              <w:rPr>
                <w:rFonts w:ascii="Times New Roman"/>
                <w:sz w:val="16"/>
                <w:szCs w:val="20"/>
              </w:rPr>
            </w:pPr>
          </w:p>
        </w:tc>
        <w:tc>
          <w:tcPr>
            <w:tcW w:w="1430" w:type="dxa"/>
          </w:tcPr>
          <w:p w14:paraId="73FE71B9">
            <w:pPr>
              <w:spacing w:before="1"/>
              <w:rPr>
                <w:rFonts w:ascii="Times New Roman"/>
                <w:sz w:val="13"/>
                <w:szCs w:val="20"/>
              </w:rPr>
            </w:pPr>
          </w:p>
          <w:p w14:paraId="34DAC502">
            <w:pPr>
              <w:jc w:val="center"/>
              <w:rPr>
                <w:spacing w:val="-10"/>
                <w:sz w:val="16"/>
                <w:szCs w:val="20"/>
              </w:rPr>
            </w:pPr>
            <w:r>
              <w:rPr>
                <w:w w:val="95"/>
                <w:sz w:val="16"/>
                <w:szCs w:val="20"/>
              </w:rPr>
              <w:t>修</w:t>
            </w:r>
            <w:r>
              <w:rPr>
                <w:spacing w:val="-10"/>
                <w:sz w:val="16"/>
                <w:szCs w:val="20"/>
              </w:rPr>
              <w:t>程</w:t>
            </w:r>
          </w:p>
          <w:p w14:paraId="35B9C974">
            <w:pPr>
              <w:jc w:val="center"/>
              <w:rPr>
                <w:sz w:val="16"/>
                <w:szCs w:val="20"/>
              </w:rPr>
            </w:pPr>
            <w:r>
              <w:rPr>
                <w:sz w:val="16"/>
                <w:szCs w:val="16"/>
              </w:rPr>
              <w:t>Repair</w:t>
            </w:r>
          </w:p>
        </w:tc>
        <w:tc>
          <w:tcPr>
            <w:tcW w:w="3278" w:type="dxa"/>
          </w:tcPr>
          <w:p w14:paraId="0B17F85B">
            <w:pPr>
              <w:rPr>
                <w:rFonts w:ascii="Times New Roman"/>
                <w:sz w:val="16"/>
                <w:szCs w:val="20"/>
              </w:rPr>
            </w:pPr>
          </w:p>
        </w:tc>
        <w:tc>
          <w:tcPr>
            <w:tcW w:w="1003" w:type="dxa"/>
          </w:tcPr>
          <w:p w14:paraId="574CECC8">
            <w:pPr>
              <w:spacing w:before="1"/>
              <w:rPr>
                <w:rFonts w:ascii="Times New Roman"/>
                <w:sz w:val="13"/>
                <w:szCs w:val="20"/>
              </w:rPr>
            </w:pPr>
          </w:p>
          <w:p w14:paraId="06300611">
            <w:pPr>
              <w:jc w:val="center"/>
              <w:rPr>
                <w:spacing w:val="-4"/>
                <w:w w:val="95"/>
                <w:sz w:val="16"/>
                <w:szCs w:val="20"/>
              </w:rPr>
            </w:pPr>
            <w:r>
              <w:rPr>
                <w:spacing w:val="-4"/>
                <w:w w:val="95"/>
                <w:sz w:val="16"/>
                <w:szCs w:val="20"/>
              </w:rPr>
              <w:t>互检人</w:t>
            </w:r>
          </w:p>
          <w:p w14:paraId="76D98051">
            <w:pPr>
              <w:jc w:val="center"/>
              <w:rPr>
                <w:sz w:val="16"/>
                <w:szCs w:val="20"/>
              </w:rPr>
            </w:pPr>
            <w:r>
              <w:rPr>
                <w:sz w:val="16"/>
                <w:szCs w:val="16"/>
              </w:rPr>
              <w:t>Mutual inspector</w:t>
            </w:r>
          </w:p>
        </w:tc>
        <w:tc>
          <w:tcPr>
            <w:tcW w:w="3744" w:type="dxa"/>
          </w:tcPr>
          <w:p w14:paraId="57E7BE98">
            <w:pPr>
              <w:spacing w:before="1"/>
              <w:rPr>
                <w:rFonts w:ascii="Times New Roman"/>
                <w:sz w:val="13"/>
                <w:szCs w:val="20"/>
              </w:rPr>
            </w:pPr>
          </w:p>
          <w:p w14:paraId="57C6971F">
            <w:pPr>
              <w:ind w:right="743"/>
              <w:jc w:val="right"/>
              <w:rPr>
                <w:spacing w:val="-10"/>
                <w:sz w:val="16"/>
                <w:szCs w:val="20"/>
              </w:rPr>
            </w:pPr>
            <w:r>
              <w:rPr>
                <w:w w:val="95"/>
                <w:sz w:val="16"/>
                <w:szCs w:val="20"/>
              </w:rPr>
              <w:t>签</w:t>
            </w:r>
            <w:r>
              <w:rPr>
                <w:spacing w:val="-10"/>
                <w:sz w:val="16"/>
                <w:szCs w:val="20"/>
              </w:rPr>
              <w:t>字</w:t>
            </w:r>
          </w:p>
          <w:p w14:paraId="1893685C">
            <w:pPr>
              <w:ind w:right="743"/>
              <w:jc w:val="right"/>
              <w:rPr>
                <w:sz w:val="16"/>
                <w:szCs w:val="20"/>
              </w:rPr>
            </w:pPr>
            <w:r>
              <w:rPr>
                <w:sz w:val="16"/>
                <w:szCs w:val="16"/>
              </w:rPr>
              <w:t>Signature</w:t>
            </w:r>
          </w:p>
        </w:tc>
      </w:tr>
      <w:tr w14:paraId="345C6D6C">
        <w:trPr>
          <w:trHeight w:val="315" w:hRule="atLeast"/>
        </w:trPr>
        <w:tc>
          <w:tcPr>
            <w:tcW w:w="4699" w:type="dxa"/>
            <w:gridSpan w:val="2"/>
          </w:tcPr>
          <w:p w14:paraId="6D9B217C">
            <w:pPr>
              <w:spacing w:before="58" w:line="237" w:lineRule="exact"/>
              <w:jc w:val="center"/>
              <w:rPr>
                <w:spacing w:val="-10"/>
                <w:w w:val="95"/>
                <w:sz w:val="16"/>
                <w:szCs w:val="20"/>
              </w:rPr>
            </w:pPr>
            <w:r>
              <w:rPr>
                <w:w w:val="95"/>
                <w:sz w:val="16"/>
                <w:szCs w:val="20"/>
              </w:rPr>
              <w:t>修前状</w:t>
            </w:r>
            <w:r>
              <w:rPr>
                <w:spacing w:val="-10"/>
                <w:w w:val="95"/>
                <w:sz w:val="16"/>
                <w:szCs w:val="20"/>
              </w:rPr>
              <w:t>态</w:t>
            </w:r>
          </w:p>
          <w:p w14:paraId="51E85835">
            <w:pPr>
              <w:jc w:val="center"/>
              <w:rPr>
                <w:sz w:val="16"/>
                <w:szCs w:val="20"/>
              </w:rPr>
            </w:pPr>
            <w:r>
              <w:rPr>
                <w:sz w:val="16"/>
                <w:szCs w:val="16"/>
              </w:rPr>
              <w:t>Pre-repair state</w:t>
            </w:r>
          </w:p>
        </w:tc>
        <w:tc>
          <w:tcPr>
            <w:tcW w:w="4708" w:type="dxa"/>
            <w:gridSpan w:val="2"/>
          </w:tcPr>
          <w:p w14:paraId="1E57903D">
            <w:pPr>
              <w:spacing w:before="58" w:line="237" w:lineRule="exact"/>
              <w:jc w:val="center"/>
              <w:rPr>
                <w:spacing w:val="-10"/>
                <w:w w:val="95"/>
                <w:sz w:val="16"/>
                <w:szCs w:val="20"/>
              </w:rPr>
            </w:pPr>
            <w:r>
              <w:rPr>
                <w:w w:val="95"/>
                <w:sz w:val="16"/>
                <w:szCs w:val="20"/>
              </w:rPr>
              <w:t>修中措</w:t>
            </w:r>
            <w:r>
              <w:rPr>
                <w:spacing w:val="-10"/>
                <w:w w:val="95"/>
                <w:sz w:val="16"/>
                <w:szCs w:val="20"/>
              </w:rPr>
              <w:t>施</w:t>
            </w:r>
          </w:p>
          <w:p w14:paraId="4EBA559B">
            <w:pPr>
              <w:jc w:val="center"/>
              <w:rPr>
                <w:sz w:val="16"/>
                <w:szCs w:val="20"/>
              </w:rPr>
            </w:pPr>
            <w:r>
              <w:rPr>
                <w:sz w:val="16"/>
                <w:szCs w:val="16"/>
              </w:rPr>
              <w:t>Middle repair measures</w:t>
            </w:r>
          </w:p>
        </w:tc>
        <w:tc>
          <w:tcPr>
            <w:tcW w:w="4747" w:type="dxa"/>
            <w:gridSpan w:val="2"/>
          </w:tcPr>
          <w:p w14:paraId="56E4EB93">
            <w:pPr>
              <w:spacing w:before="58" w:line="237" w:lineRule="exact"/>
              <w:jc w:val="center"/>
              <w:rPr>
                <w:spacing w:val="-10"/>
                <w:w w:val="95"/>
                <w:sz w:val="16"/>
                <w:szCs w:val="20"/>
              </w:rPr>
            </w:pPr>
            <w:r>
              <w:rPr>
                <w:w w:val="95"/>
                <w:sz w:val="16"/>
                <w:szCs w:val="20"/>
              </w:rPr>
              <w:t>修后结</w:t>
            </w:r>
            <w:r>
              <w:rPr>
                <w:spacing w:val="-10"/>
                <w:w w:val="95"/>
                <w:sz w:val="16"/>
                <w:szCs w:val="20"/>
              </w:rPr>
              <w:t>语</w:t>
            </w:r>
          </w:p>
          <w:p w14:paraId="42D4D8A4">
            <w:pPr>
              <w:jc w:val="center"/>
              <w:rPr>
                <w:sz w:val="16"/>
                <w:szCs w:val="20"/>
              </w:rPr>
            </w:pPr>
            <w:r>
              <w:rPr>
                <w:sz w:val="16"/>
                <w:szCs w:val="16"/>
              </w:rPr>
              <w:t>Revised conclusion</w:t>
            </w:r>
          </w:p>
        </w:tc>
      </w:tr>
      <w:tr w14:paraId="3A91C7F9">
        <w:trPr>
          <w:trHeight w:val="1977" w:hRule="atLeast"/>
        </w:trPr>
        <w:tc>
          <w:tcPr>
            <w:tcW w:w="4699" w:type="dxa"/>
            <w:gridSpan w:val="2"/>
          </w:tcPr>
          <w:p w14:paraId="535D548F">
            <w:pPr>
              <w:rPr>
                <w:rFonts w:ascii="Times New Roman"/>
                <w:sz w:val="16"/>
                <w:szCs w:val="20"/>
              </w:rPr>
            </w:pPr>
          </w:p>
        </w:tc>
        <w:tc>
          <w:tcPr>
            <w:tcW w:w="4708" w:type="dxa"/>
            <w:gridSpan w:val="2"/>
          </w:tcPr>
          <w:p w14:paraId="5D8A50FA">
            <w:pPr>
              <w:rPr>
                <w:rFonts w:ascii="Times New Roman"/>
                <w:sz w:val="16"/>
                <w:szCs w:val="20"/>
              </w:rPr>
            </w:pPr>
          </w:p>
        </w:tc>
        <w:tc>
          <w:tcPr>
            <w:tcW w:w="4747" w:type="dxa"/>
            <w:gridSpan w:val="2"/>
          </w:tcPr>
          <w:p w14:paraId="4C1C6471">
            <w:pPr>
              <w:rPr>
                <w:rFonts w:ascii="Times New Roman"/>
                <w:sz w:val="16"/>
                <w:szCs w:val="20"/>
              </w:rPr>
            </w:pPr>
          </w:p>
        </w:tc>
      </w:tr>
    </w:tbl>
    <w:p w14:paraId="142E9F19">
      <w:pPr>
        <w:spacing w:before="5"/>
        <w:ind w:left="836"/>
        <w:rPr>
          <w:spacing w:val="-5"/>
          <w:w w:val="95"/>
          <w:sz w:val="16"/>
          <w:szCs w:val="20"/>
          <w:lang w:eastAsia="zh-CN"/>
        </w:rPr>
      </w:pPr>
      <w:r>
        <w:rPr>
          <w:w w:val="95"/>
          <w:sz w:val="16"/>
          <w:szCs w:val="20"/>
          <w:lang w:eastAsia="zh-CN"/>
        </w:rPr>
        <w:t>注：修前状态和修后结语内均应记录有关的技术数据；修后结语栏内还应记录设备的质量评定（即“合格”或“不</w:t>
      </w:r>
      <w:r>
        <w:rPr>
          <w:spacing w:val="-2"/>
          <w:w w:val="95"/>
          <w:sz w:val="16"/>
          <w:szCs w:val="20"/>
          <w:lang w:eastAsia="zh-CN"/>
        </w:rPr>
        <w:t>合格”</w:t>
      </w:r>
      <w:r>
        <w:rPr>
          <w:spacing w:val="-5"/>
          <w:w w:val="95"/>
          <w:sz w:val="16"/>
          <w:szCs w:val="20"/>
          <w:lang w:eastAsia="zh-CN"/>
        </w:rPr>
        <w:t>）</w:t>
      </w:r>
    </w:p>
    <w:p w14:paraId="56041522">
      <w:pPr>
        <w:ind w:left="836"/>
        <w:rPr>
          <w:sz w:val="16"/>
          <w:szCs w:val="20"/>
          <w:lang w:eastAsia="zh-CN"/>
        </w:rPr>
      </w:pPr>
      <w:r>
        <w:rPr>
          <w:w w:val="95"/>
          <w:sz w:val="16"/>
          <w:szCs w:val="20"/>
          <w:lang w:eastAsia="zh-CN"/>
        </w:rPr>
        <w:t>Note:</w:t>
      </w:r>
      <w:r>
        <w:rPr>
          <w:sz w:val="16"/>
          <w:szCs w:val="16"/>
          <w:lang w:eastAsia="zh-CN"/>
        </w:rPr>
        <w:t xml:space="preserve"> Relevant technical data should be recorded in the pre-revision status and post-revision conclusion; The quality assessment of the equipment (i.e. "qualified" or "unqualified") shall also be recorded in the conclusion column after repair</w:t>
      </w:r>
    </w:p>
    <w:p w14:paraId="4D006E1B">
      <w:pPr>
        <w:rPr>
          <w:sz w:val="16"/>
          <w:szCs w:val="18"/>
          <w:lang w:eastAsia="zh-CN"/>
        </w:rPr>
      </w:pPr>
    </w:p>
    <w:p w14:paraId="7197C9D9">
      <w:pPr>
        <w:rPr>
          <w:sz w:val="16"/>
          <w:szCs w:val="18"/>
          <w:lang w:eastAsia="zh-CN"/>
        </w:rPr>
      </w:pPr>
    </w:p>
    <w:p w14:paraId="5384748A">
      <w:pPr>
        <w:rPr>
          <w:sz w:val="16"/>
          <w:szCs w:val="18"/>
          <w:lang w:eastAsia="zh-CN"/>
        </w:rPr>
      </w:pPr>
    </w:p>
    <w:p w14:paraId="073376B7">
      <w:pPr>
        <w:rPr>
          <w:sz w:val="16"/>
          <w:szCs w:val="18"/>
          <w:lang w:eastAsia="zh-CN"/>
        </w:rPr>
      </w:pPr>
    </w:p>
    <w:p w14:paraId="7357EDD7">
      <w:pPr>
        <w:rPr>
          <w:sz w:val="16"/>
          <w:szCs w:val="18"/>
          <w:lang w:eastAsia="zh-CN"/>
        </w:rPr>
      </w:pPr>
    </w:p>
    <w:p w14:paraId="4F6FB445">
      <w:pPr>
        <w:rPr>
          <w:sz w:val="16"/>
          <w:szCs w:val="18"/>
          <w:lang w:eastAsia="zh-CN"/>
        </w:rPr>
      </w:pPr>
    </w:p>
    <w:p w14:paraId="34F6825A">
      <w:pPr>
        <w:rPr>
          <w:sz w:val="16"/>
          <w:szCs w:val="18"/>
          <w:lang w:eastAsia="zh-CN"/>
        </w:rPr>
      </w:pPr>
    </w:p>
    <w:p w14:paraId="3A37F711">
      <w:pPr>
        <w:rPr>
          <w:sz w:val="16"/>
          <w:szCs w:val="18"/>
          <w:lang w:eastAsia="zh-CN"/>
        </w:rPr>
      </w:pPr>
    </w:p>
    <w:p w14:paraId="7541BC1D">
      <w:pPr>
        <w:rPr>
          <w:sz w:val="16"/>
          <w:szCs w:val="18"/>
          <w:lang w:eastAsia="zh-CN"/>
        </w:rPr>
      </w:pPr>
    </w:p>
    <w:p w14:paraId="2CAC01EB">
      <w:pPr>
        <w:rPr>
          <w:sz w:val="16"/>
          <w:szCs w:val="18"/>
          <w:lang w:eastAsia="zh-CN"/>
        </w:rPr>
      </w:pPr>
    </w:p>
    <w:p w14:paraId="2EFF7D7D">
      <w:pPr>
        <w:rPr>
          <w:sz w:val="16"/>
          <w:szCs w:val="18"/>
          <w:lang w:eastAsia="zh-CN"/>
        </w:rPr>
      </w:pPr>
    </w:p>
    <w:p w14:paraId="497973C2">
      <w:pPr>
        <w:rPr>
          <w:sz w:val="16"/>
          <w:szCs w:val="18"/>
          <w:lang w:eastAsia="zh-CN"/>
        </w:rPr>
      </w:pPr>
    </w:p>
    <w:p w14:paraId="11D2E6AB">
      <w:pPr>
        <w:rPr>
          <w:sz w:val="16"/>
          <w:szCs w:val="18"/>
          <w:lang w:eastAsia="zh-CN"/>
        </w:rPr>
      </w:pPr>
    </w:p>
    <w:p w14:paraId="6BCF02BD">
      <w:pPr>
        <w:rPr>
          <w:sz w:val="16"/>
          <w:szCs w:val="18"/>
          <w:lang w:eastAsia="zh-CN"/>
        </w:rPr>
      </w:pPr>
    </w:p>
    <w:p w14:paraId="683CDCCE">
      <w:pPr>
        <w:rPr>
          <w:sz w:val="16"/>
          <w:szCs w:val="18"/>
          <w:lang w:eastAsia="zh-CN"/>
        </w:rPr>
      </w:pPr>
    </w:p>
    <w:p w14:paraId="40863C4F">
      <w:pPr>
        <w:spacing w:before="3"/>
        <w:rPr>
          <w:sz w:val="11"/>
          <w:szCs w:val="18"/>
          <w:lang w:eastAsia="zh-CN"/>
        </w:rPr>
      </w:pPr>
    </w:p>
    <w:p w14:paraId="5DF0A709">
      <w:pPr>
        <w:spacing w:before="51"/>
        <w:ind w:left="7005" w:right="7005"/>
        <w:jc w:val="center"/>
        <w:rPr>
          <w:rFonts w:ascii="Calibri"/>
          <w:sz w:val="21"/>
          <w:szCs w:val="20"/>
          <w:lang w:eastAsia="zh-CN"/>
        </w:rPr>
      </w:pPr>
      <w:r>
        <w:rPr>
          <w:rFonts w:ascii="Calibri"/>
          <w:spacing w:val="-5"/>
          <w:sz w:val="21"/>
          <w:szCs w:val="20"/>
          <w:lang w:eastAsia="zh-CN"/>
        </w:rPr>
        <w:t>106</w:t>
      </w:r>
    </w:p>
    <w:p w14:paraId="1505A046">
      <w:pPr>
        <w:jc w:val="center"/>
        <w:rPr>
          <w:rFonts w:ascii="Calibri"/>
          <w:sz w:val="21"/>
          <w:szCs w:val="20"/>
          <w:lang w:eastAsia="zh-CN"/>
        </w:rPr>
        <w:sectPr>
          <w:type w:val="continuous"/>
          <w:pgSz w:w="16840" w:h="11900" w:orient="landscape"/>
          <w:pgMar w:top="1480" w:right="1220" w:bottom="1380" w:left="1220" w:header="0" w:footer="0" w:gutter="0"/>
          <w:cols w:space="720" w:num="1"/>
        </w:sectPr>
      </w:pPr>
    </w:p>
    <w:p w14:paraId="2E690E57">
      <w:pPr>
        <w:spacing w:before="8"/>
        <w:rPr>
          <w:rFonts w:ascii="Calibri"/>
          <w:sz w:val="24"/>
          <w:szCs w:val="21"/>
          <w:lang w:eastAsia="zh-CN"/>
        </w:rPr>
      </w:pPr>
    </w:p>
    <w:p w14:paraId="77E4EDCA">
      <w:pPr>
        <w:rPr>
          <w:rFonts w:ascii="Calibri"/>
          <w:sz w:val="24"/>
          <w:lang w:eastAsia="zh-CN"/>
        </w:rPr>
        <w:sectPr>
          <w:footerReference r:id="rId21" w:type="default"/>
          <w:pgSz w:w="16840" w:h="11900" w:orient="landscape"/>
          <w:pgMar w:top="1100" w:right="1222" w:bottom="280" w:left="1220" w:header="0" w:footer="0" w:gutter="0"/>
          <w:cols w:space="720" w:num="1"/>
        </w:sectPr>
      </w:pPr>
    </w:p>
    <w:p w14:paraId="12719E67">
      <w:pPr>
        <w:spacing w:before="66"/>
        <w:ind w:left="224"/>
        <w:outlineLvl w:val="2"/>
        <w:rPr>
          <w:b/>
          <w:bCs/>
          <w:spacing w:val="-10"/>
          <w:sz w:val="24"/>
          <w:szCs w:val="24"/>
          <w:lang w:eastAsia="zh-CN"/>
        </w:rPr>
      </w:pPr>
      <w:r>
        <w:rPr>
          <w:b/>
          <w:bCs/>
          <w:sz w:val="24"/>
          <w:szCs w:val="24"/>
          <w:lang w:eastAsia="zh-CN"/>
        </w:rPr>
        <w:t>附件</w:t>
      </w:r>
      <w:r>
        <w:rPr>
          <w:b/>
          <w:bCs/>
          <w:spacing w:val="-59"/>
          <w:sz w:val="24"/>
          <w:szCs w:val="24"/>
          <w:lang w:eastAsia="zh-CN"/>
        </w:rPr>
        <w:t xml:space="preserve"> </w:t>
      </w:r>
      <w:r>
        <w:rPr>
          <w:b/>
          <w:bCs/>
          <w:sz w:val="24"/>
          <w:szCs w:val="24"/>
          <w:lang w:eastAsia="zh-CN"/>
        </w:rPr>
        <w:t>7</w:t>
      </w:r>
      <w:r>
        <w:rPr>
          <w:b/>
          <w:bCs/>
          <w:spacing w:val="46"/>
          <w:w w:val="150"/>
          <w:sz w:val="24"/>
          <w:szCs w:val="24"/>
          <w:lang w:eastAsia="zh-CN"/>
        </w:rPr>
        <w:t xml:space="preserve"> </w:t>
      </w:r>
      <w:r>
        <w:rPr>
          <w:b/>
          <w:bCs/>
          <w:sz w:val="24"/>
          <w:szCs w:val="24"/>
          <w:lang w:eastAsia="zh-CN"/>
        </w:rPr>
        <w:t>设备缺陷记</w:t>
      </w:r>
      <w:r>
        <w:rPr>
          <w:b/>
          <w:bCs/>
          <w:spacing w:val="-10"/>
          <w:sz w:val="24"/>
          <w:szCs w:val="24"/>
          <w:lang w:eastAsia="zh-CN"/>
        </w:rPr>
        <w:t>录</w:t>
      </w:r>
    </w:p>
    <w:p w14:paraId="724EE03D">
      <w:pPr>
        <w:ind w:left="224"/>
        <w:outlineLvl w:val="2"/>
        <w:rPr>
          <w:b/>
          <w:bCs/>
          <w:sz w:val="24"/>
          <w:szCs w:val="24"/>
          <w:lang w:eastAsia="zh-CN"/>
        </w:rPr>
      </w:pPr>
      <w:r>
        <w:rPr>
          <w:b/>
          <w:bCs/>
          <w:sz w:val="24"/>
          <w:szCs w:val="24"/>
          <w:lang w:eastAsia="zh-CN"/>
        </w:rPr>
        <w:t>Appendix 7 Equipment Defect Record</w:t>
      </w:r>
    </w:p>
    <w:p w14:paraId="07180BC6">
      <w:pPr>
        <w:rPr>
          <w:b/>
          <w:sz w:val="24"/>
          <w:szCs w:val="21"/>
          <w:lang w:eastAsia="zh-CN"/>
        </w:rPr>
      </w:pPr>
    </w:p>
    <w:p w14:paraId="7D8A9AB2">
      <w:pPr>
        <w:spacing w:before="9"/>
        <w:rPr>
          <w:b/>
          <w:sz w:val="20"/>
          <w:szCs w:val="21"/>
          <w:lang w:eastAsia="zh-CN"/>
        </w:rPr>
      </w:pPr>
    </w:p>
    <w:p w14:paraId="6CB8385F">
      <w:pPr>
        <w:tabs>
          <w:tab w:val="left" w:pos="1976"/>
        </w:tabs>
        <w:ind w:left="328"/>
        <w:rPr>
          <w:w w:val="95"/>
          <w:sz w:val="20"/>
          <w:lang w:eastAsia="zh-CN"/>
        </w:rPr>
      </w:pPr>
      <w:r>
        <w:rPr>
          <w:rFonts w:ascii="Times New Roman" w:eastAsia="Times New Roman"/>
          <w:sz w:val="20"/>
          <w:u w:val="single"/>
          <w:lang w:eastAsia="zh-CN"/>
        </w:rPr>
        <w:tab/>
      </w:r>
      <w:r>
        <w:rPr>
          <w:rFonts w:ascii="Times New Roman" w:eastAsia="Times New Roman"/>
          <w:spacing w:val="7"/>
          <w:sz w:val="20"/>
          <w:lang w:eastAsia="zh-CN"/>
        </w:rPr>
        <w:t xml:space="preserve"> </w:t>
      </w:r>
      <w:r>
        <w:rPr>
          <w:w w:val="95"/>
          <w:sz w:val="20"/>
          <w:lang w:eastAsia="zh-CN"/>
        </w:rPr>
        <w:t>所（亭）</w:t>
      </w:r>
    </w:p>
    <w:p w14:paraId="3A1DEE5D">
      <w:pPr>
        <w:tabs>
          <w:tab w:val="left" w:pos="1976"/>
        </w:tabs>
        <w:ind w:left="328"/>
        <w:rPr>
          <w:sz w:val="20"/>
          <w:lang w:eastAsia="zh-CN"/>
        </w:rPr>
      </w:pPr>
      <w:r>
        <w:rPr>
          <w:sz w:val="20"/>
          <w:szCs w:val="20"/>
          <w:lang w:eastAsia="zh-CN"/>
        </w:rPr>
        <w:t>Institute (kiosk)</w:t>
      </w:r>
    </w:p>
    <w:p w14:paraId="416658CC">
      <w:pPr>
        <w:spacing w:before="8"/>
        <w:rPr>
          <w:sz w:val="41"/>
          <w:lang w:eastAsia="zh-CN"/>
        </w:rPr>
      </w:pPr>
      <w:r>
        <w:rPr>
          <w:lang w:eastAsia="zh-CN"/>
        </w:rPr>
        <w:br w:type="column"/>
      </w:r>
    </w:p>
    <w:p w14:paraId="6D7CCE96">
      <w:pPr>
        <w:ind w:left="224"/>
        <w:outlineLvl w:val="0"/>
        <w:rPr>
          <w:rFonts w:ascii="仿宋" w:hAnsi="仿宋" w:eastAsia="仿宋" w:cs="仿宋"/>
          <w:b/>
          <w:bCs/>
          <w:spacing w:val="-4"/>
          <w:w w:val="95"/>
          <w:sz w:val="32"/>
          <w:szCs w:val="32"/>
        </w:rPr>
      </w:pPr>
      <w:r>
        <w:rPr>
          <w:rFonts w:ascii="仿宋" w:hAnsi="仿宋" w:eastAsia="仿宋" w:cs="仿宋"/>
          <w:b/>
          <w:bCs/>
          <w:w w:val="95"/>
          <w:sz w:val="32"/>
          <w:szCs w:val="32"/>
        </w:rPr>
        <w:t>设备缺</w:t>
      </w:r>
      <w:r>
        <w:rPr>
          <w:rFonts w:ascii="仿宋" w:hAnsi="仿宋" w:eastAsia="仿宋" w:cs="仿宋"/>
          <w:b/>
          <w:bCs/>
          <w:spacing w:val="-4"/>
          <w:w w:val="95"/>
          <w:sz w:val="32"/>
          <w:szCs w:val="32"/>
        </w:rPr>
        <w:t>陷记录</w:t>
      </w:r>
    </w:p>
    <w:p w14:paraId="151F24BF">
      <w:pPr>
        <w:ind w:left="224"/>
        <w:outlineLvl w:val="0"/>
        <w:rPr>
          <w:rFonts w:ascii="仿宋" w:hAnsi="仿宋" w:eastAsia="仿宋" w:cs="仿宋"/>
          <w:b/>
          <w:bCs/>
          <w:sz w:val="32"/>
          <w:szCs w:val="32"/>
        </w:rPr>
      </w:pPr>
      <w:r>
        <w:rPr>
          <w:rFonts w:ascii="仿宋" w:hAnsi="仿宋" w:eastAsia="仿宋" w:cs="仿宋"/>
          <w:b/>
          <w:bCs/>
          <w:sz w:val="32"/>
          <w:szCs w:val="32"/>
        </w:rPr>
        <w:t>Equipment defect record</w:t>
      </w:r>
    </w:p>
    <w:p w14:paraId="754718E8">
      <w:pPr>
        <w:sectPr>
          <w:type w:val="continuous"/>
          <w:pgSz w:w="16840" w:h="11900" w:orient="landscape"/>
          <w:pgMar w:top="1480" w:right="1222" w:bottom="1380" w:left="1220" w:header="0" w:footer="0" w:gutter="0"/>
          <w:cols w:equalWidth="0" w:num="2">
            <w:col w:w="2847" w:space="3405"/>
            <w:col w:w="8146"/>
          </w:cols>
        </w:sectPr>
      </w:pPr>
    </w:p>
    <w:tbl>
      <w:tblPr>
        <w:tblStyle w:val="14"/>
        <w:tblW w:w="0" w:type="auto"/>
        <w:tblInd w:w="6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54"/>
        <w:gridCol w:w="994"/>
        <w:gridCol w:w="1565"/>
        <w:gridCol w:w="2213"/>
        <w:gridCol w:w="1478"/>
        <w:gridCol w:w="2352"/>
        <w:gridCol w:w="1454"/>
        <w:gridCol w:w="1200"/>
        <w:gridCol w:w="965"/>
      </w:tblGrid>
      <w:tr w14:paraId="7196500D">
        <w:trPr>
          <w:trHeight w:val="1257" w:hRule="atLeast"/>
        </w:trPr>
        <w:tc>
          <w:tcPr>
            <w:tcW w:w="854" w:type="dxa"/>
          </w:tcPr>
          <w:p w14:paraId="4EC47C94">
            <w:pPr>
              <w:spacing w:before="8"/>
              <w:rPr>
                <w:rFonts w:ascii="仿宋"/>
                <w:b/>
                <w:sz w:val="28"/>
              </w:rPr>
            </w:pPr>
          </w:p>
          <w:p w14:paraId="0C4EB9CB">
            <w:pPr>
              <w:spacing w:before="1" w:line="290" w:lineRule="auto"/>
              <w:ind w:left="126" w:right="17" w:hanging="101"/>
              <w:rPr>
                <w:spacing w:val="-4"/>
                <w:sz w:val="20"/>
              </w:rPr>
            </w:pPr>
            <w:r>
              <w:rPr>
                <w:spacing w:val="-4"/>
                <w:sz w:val="20"/>
              </w:rPr>
              <w:t>发现缺陷的日期</w:t>
            </w:r>
          </w:p>
          <w:p w14:paraId="619A536D">
            <w:pPr>
              <w:ind w:left="126" w:right="17" w:hanging="101"/>
              <w:rPr>
                <w:sz w:val="20"/>
              </w:rPr>
            </w:pPr>
            <w:r>
              <w:rPr>
                <w:sz w:val="20"/>
                <w:szCs w:val="20"/>
              </w:rPr>
              <w:t>Date of defect discovery</w:t>
            </w:r>
          </w:p>
        </w:tc>
        <w:tc>
          <w:tcPr>
            <w:tcW w:w="994" w:type="dxa"/>
          </w:tcPr>
          <w:p w14:paraId="4076DA93">
            <w:pPr>
              <w:spacing w:before="8"/>
              <w:rPr>
                <w:rFonts w:ascii="仿宋"/>
                <w:b/>
                <w:sz w:val="28"/>
              </w:rPr>
            </w:pPr>
          </w:p>
          <w:p w14:paraId="7A9437F7">
            <w:pPr>
              <w:spacing w:before="1" w:line="290" w:lineRule="auto"/>
              <w:ind w:left="196" w:right="87" w:hanging="101"/>
              <w:rPr>
                <w:spacing w:val="-4"/>
                <w:sz w:val="20"/>
              </w:rPr>
            </w:pPr>
            <w:r>
              <w:rPr>
                <w:spacing w:val="-4"/>
                <w:sz w:val="20"/>
              </w:rPr>
              <w:t>发现缺陷的人员</w:t>
            </w:r>
          </w:p>
          <w:p w14:paraId="3F0EF54F">
            <w:pPr>
              <w:ind w:left="196" w:right="87" w:hanging="101"/>
              <w:rPr>
                <w:sz w:val="20"/>
              </w:rPr>
            </w:pPr>
            <w:r>
              <w:rPr>
                <w:sz w:val="20"/>
                <w:szCs w:val="20"/>
              </w:rPr>
              <w:t>People who find defects</w:t>
            </w:r>
          </w:p>
        </w:tc>
        <w:tc>
          <w:tcPr>
            <w:tcW w:w="1565" w:type="dxa"/>
          </w:tcPr>
          <w:p w14:paraId="75B37082">
            <w:pPr>
              <w:spacing w:before="6"/>
              <w:rPr>
                <w:rFonts w:ascii="仿宋"/>
                <w:b/>
                <w:sz w:val="28"/>
                <w:lang w:eastAsia="zh-CN"/>
              </w:rPr>
            </w:pPr>
          </w:p>
          <w:p w14:paraId="0D98236F">
            <w:pPr>
              <w:spacing w:line="292" w:lineRule="auto"/>
              <w:ind w:left="181" w:right="73" w:hanging="101"/>
              <w:rPr>
                <w:spacing w:val="-2"/>
                <w:sz w:val="20"/>
                <w:lang w:eastAsia="zh-CN"/>
              </w:rPr>
            </w:pPr>
            <w:r>
              <w:rPr>
                <w:spacing w:val="-2"/>
                <w:sz w:val="20"/>
                <w:lang w:eastAsia="zh-CN"/>
              </w:rPr>
              <w:t>有缺陷的设备名称及运行编号</w:t>
            </w:r>
          </w:p>
          <w:p w14:paraId="7712910E">
            <w:pPr>
              <w:ind w:left="181" w:right="73" w:hanging="101"/>
              <w:rPr>
                <w:sz w:val="20"/>
                <w:lang w:eastAsia="zh-CN"/>
              </w:rPr>
            </w:pPr>
            <w:r>
              <w:rPr>
                <w:sz w:val="20"/>
                <w:szCs w:val="20"/>
                <w:lang w:eastAsia="zh-CN"/>
              </w:rPr>
              <w:t>Defective equipment name and operation number</w:t>
            </w:r>
          </w:p>
        </w:tc>
        <w:tc>
          <w:tcPr>
            <w:tcW w:w="2213" w:type="dxa"/>
          </w:tcPr>
          <w:p w14:paraId="1C39BD82">
            <w:pPr>
              <w:rPr>
                <w:rFonts w:ascii="仿宋"/>
                <w:b/>
                <w:sz w:val="20"/>
                <w:lang w:eastAsia="zh-CN"/>
              </w:rPr>
            </w:pPr>
          </w:p>
          <w:p w14:paraId="188D89AF">
            <w:pPr>
              <w:spacing w:before="12"/>
              <w:rPr>
                <w:rFonts w:ascii="仿宋"/>
                <w:b/>
                <w:sz w:val="18"/>
                <w:lang w:eastAsia="zh-CN"/>
              </w:rPr>
            </w:pPr>
          </w:p>
          <w:p w14:paraId="6C580F4C">
            <w:pPr>
              <w:ind w:left="704"/>
              <w:rPr>
                <w:spacing w:val="-10"/>
                <w:w w:val="95"/>
                <w:sz w:val="20"/>
              </w:rPr>
            </w:pPr>
            <w:r>
              <w:rPr>
                <w:w w:val="95"/>
                <w:sz w:val="20"/>
              </w:rPr>
              <w:t>缺陷内</w:t>
            </w:r>
            <w:r>
              <w:rPr>
                <w:spacing w:val="-10"/>
                <w:w w:val="95"/>
                <w:sz w:val="20"/>
              </w:rPr>
              <w:t>容</w:t>
            </w:r>
          </w:p>
          <w:p w14:paraId="2A9DBBB6">
            <w:pPr>
              <w:ind w:left="704"/>
              <w:rPr>
                <w:sz w:val="20"/>
              </w:rPr>
            </w:pPr>
            <w:r>
              <w:rPr>
                <w:sz w:val="20"/>
                <w:szCs w:val="20"/>
              </w:rPr>
              <w:t>Defect content</w:t>
            </w:r>
          </w:p>
        </w:tc>
        <w:tc>
          <w:tcPr>
            <w:tcW w:w="1478" w:type="dxa"/>
          </w:tcPr>
          <w:p w14:paraId="74AE25FA">
            <w:pPr>
              <w:rPr>
                <w:rFonts w:ascii="仿宋"/>
                <w:b/>
                <w:sz w:val="20"/>
              </w:rPr>
            </w:pPr>
          </w:p>
          <w:p w14:paraId="3D772D8F">
            <w:pPr>
              <w:spacing w:before="11"/>
              <w:rPr>
                <w:rFonts w:ascii="仿宋"/>
                <w:b/>
                <w:sz w:val="20"/>
              </w:rPr>
            </w:pPr>
          </w:p>
          <w:p w14:paraId="7B4D433D">
            <w:pPr>
              <w:ind w:left="39"/>
              <w:rPr>
                <w:spacing w:val="-10"/>
                <w:w w:val="95"/>
                <w:sz w:val="20"/>
              </w:rPr>
            </w:pPr>
            <w:r>
              <w:rPr>
                <w:w w:val="95"/>
                <w:sz w:val="20"/>
              </w:rPr>
              <w:t>确认人（签字</w:t>
            </w:r>
            <w:r>
              <w:rPr>
                <w:spacing w:val="-10"/>
                <w:w w:val="95"/>
                <w:sz w:val="20"/>
              </w:rPr>
              <w:t>）</w:t>
            </w:r>
          </w:p>
          <w:p w14:paraId="43821276">
            <w:pPr>
              <w:ind w:left="39"/>
              <w:rPr>
                <w:sz w:val="20"/>
              </w:rPr>
            </w:pPr>
            <w:r>
              <w:rPr>
                <w:sz w:val="20"/>
                <w:szCs w:val="20"/>
              </w:rPr>
              <w:t>Confirmer (signature)</w:t>
            </w:r>
          </w:p>
        </w:tc>
        <w:tc>
          <w:tcPr>
            <w:tcW w:w="2352" w:type="dxa"/>
          </w:tcPr>
          <w:p w14:paraId="0848FC5C">
            <w:pPr>
              <w:rPr>
                <w:rFonts w:ascii="仿宋"/>
                <w:b/>
                <w:sz w:val="20"/>
              </w:rPr>
            </w:pPr>
          </w:p>
          <w:p w14:paraId="2F0A6FBE">
            <w:pPr>
              <w:spacing w:before="12"/>
              <w:rPr>
                <w:rFonts w:ascii="仿宋"/>
                <w:b/>
                <w:sz w:val="18"/>
              </w:rPr>
            </w:pPr>
          </w:p>
          <w:p w14:paraId="43F9F6AF">
            <w:pPr>
              <w:ind w:left="774"/>
              <w:rPr>
                <w:spacing w:val="-10"/>
                <w:w w:val="95"/>
                <w:sz w:val="20"/>
              </w:rPr>
            </w:pPr>
            <w:r>
              <w:rPr>
                <w:w w:val="95"/>
                <w:sz w:val="20"/>
              </w:rPr>
              <w:t>处理措</w:t>
            </w:r>
            <w:r>
              <w:rPr>
                <w:spacing w:val="-10"/>
                <w:w w:val="95"/>
                <w:sz w:val="20"/>
              </w:rPr>
              <w:t>施</w:t>
            </w:r>
          </w:p>
          <w:p w14:paraId="147B204D">
            <w:pPr>
              <w:ind w:left="774"/>
              <w:rPr>
                <w:sz w:val="20"/>
              </w:rPr>
            </w:pPr>
            <w:r>
              <w:rPr>
                <w:sz w:val="20"/>
                <w:szCs w:val="20"/>
              </w:rPr>
              <w:t>Treatment measures</w:t>
            </w:r>
          </w:p>
        </w:tc>
        <w:tc>
          <w:tcPr>
            <w:tcW w:w="1454" w:type="dxa"/>
          </w:tcPr>
          <w:p w14:paraId="135FD5E8">
            <w:pPr>
              <w:rPr>
                <w:rFonts w:ascii="仿宋"/>
                <w:b/>
                <w:sz w:val="20"/>
              </w:rPr>
            </w:pPr>
          </w:p>
          <w:p w14:paraId="1906FBAF">
            <w:pPr>
              <w:rPr>
                <w:rFonts w:ascii="仿宋"/>
                <w:b/>
                <w:sz w:val="21"/>
              </w:rPr>
            </w:pPr>
          </w:p>
          <w:p w14:paraId="242924C4">
            <w:pPr>
              <w:ind w:left="25"/>
              <w:rPr>
                <w:spacing w:val="-10"/>
                <w:w w:val="95"/>
                <w:sz w:val="20"/>
              </w:rPr>
            </w:pPr>
            <w:r>
              <w:rPr>
                <w:w w:val="95"/>
                <w:sz w:val="20"/>
              </w:rPr>
              <w:t>处理缺陷负责</w:t>
            </w:r>
            <w:r>
              <w:rPr>
                <w:spacing w:val="-10"/>
                <w:w w:val="95"/>
                <w:sz w:val="20"/>
              </w:rPr>
              <w:t>人</w:t>
            </w:r>
          </w:p>
          <w:p w14:paraId="4F8FC714">
            <w:pPr>
              <w:ind w:left="25"/>
              <w:rPr>
                <w:sz w:val="20"/>
              </w:rPr>
            </w:pPr>
            <w:r>
              <w:rPr>
                <w:sz w:val="20"/>
                <w:szCs w:val="20"/>
              </w:rPr>
              <w:t>Defect Handling Person in Charge</w:t>
            </w:r>
          </w:p>
        </w:tc>
        <w:tc>
          <w:tcPr>
            <w:tcW w:w="1200" w:type="dxa"/>
          </w:tcPr>
          <w:p w14:paraId="7583579A">
            <w:pPr>
              <w:rPr>
                <w:rFonts w:ascii="仿宋"/>
                <w:b/>
                <w:sz w:val="20"/>
              </w:rPr>
            </w:pPr>
          </w:p>
          <w:p w14:paraId="2B1E582F">
            <w:pPr>
              <w:spacing w:before="12"/>
              <w:rPr>
                <w:rFonts w:ascii="仿宋"/>
                <w:b/>
                <w:sz w:val="18"/>
              </w:rPr>
            </w:pPr>
          </w:p>
          <w:p w14:paraId="73A112E2">
            <w:pPr>
              <w:ind w:left="299"/>
              <w:rPr>
                <w:spacing w:val="-4"/>
                <w:w w:val="95"/>
                <w:sz w:val="20"/>
              </w:rPr>
            </w:pPr>
            <w:r>
              <w:rPr>
                <w:spacing w:val="-4"/>
                <w:w w:val="95"/>
                <w:sz w:val="20"/>
              </w:rPr>
              <w:t>验收人</w:t>
            </w:r>
          </w:p>
          <w:p w14:paraId="7AED0BCB">
            <w:pPr>
              <w:ind w:left="299"/>
              <w:rPr>
                <w:sz w:val="20"/>
              </w:rPr>
            </w:pPr>
            <w:r>
              <w:rPr>
                <w:sz w:val="20"/>
                <w:szCs w:val="20"/>
              </w:rPr>
              <w:t>Acceptant</w:t>
            </w:r>
          </w:p>
        </w:tc>
        <w:tc>
          <w:tcPr>
            <w:tcW w:w="965" w:type="dxa"/>
          </w:tcPr>
          <w:p w14:paraId="555FE73F">
            <w:pPr>
              <w:spacing w:before="6"/>
              <w:rPr>
                <w:rFonts w:ascii="仿宋"/>
                <w:b/>
                <w:sz w:val="28"/>
              </w:rPr>
            </w:pPr>
          </w:p>
          <w:p w14:paraId="2D016197">
            <w:pPr>
              <w:spacing w:line="292" w:lineRule="auto"/>
              <w:ind w:left="280" w:right="72" w:hanging="200"/>
              <w:rPr>
                <w:spacing w:val="-6"/>
                <w:sz w:val="20"/>
              </w:rPr>
            </w:pPr>
            <w:r>
              <w:rPr>
                <w:spacing w:val="-4"/>
                <w:sz w:val="20"/>
              </w:rPr>
              <w:t>消除缺陷</w:t>
            </w:r>
            <w:r>
              <w:rPr>
                <w:spacing w:val="-6"/>
                <w:sz w:val="20"/>
              </w:rPr>
              <w:t>日期</w:t>
            </w:r>
          </w:p>
          <w:p w14:paraId="506DB428">
            <w:pPr>
              <w:ind w:left="280" w:right="72" w:hanging="200"/>
              <w:rPr>
                <w:sz w:val="20"/>
              </w:rPr>
            </w:pPr>
            <w:r>
              <w:rPr>
                <w:sz w:val="20"/>
                <w:szCs w:val="20"/>
              </w:rPr>
              <w:t>Defect elimination date</w:t>
            </w:r>
          </w:p>
        </w:tc>
      </w:tr>
      <w:tr w14:paraId="0187BB19">
        <w:trPr>
          <w:trHeight w:val="1007" w:hRule="atLeast"/>
        </w:trPr>
        <w:tc>
          <w:tcPr>
            <w:tcW w:w="854" w:type="dxa"/>
          </w:tcPr>
          <w:p w14:paraId="6F28BD09">
            <w:pPr>
              <w:rPr>
                <w:rFonts w:ascii="Times New Roman"/>
                <w:sz w:val="20"/>
              </w:rPr>
            </w:pPr>
          </w:p>
        </w:tc>
        <w:tc>
          <w:tcPr>
            <w:tcW w:w="994" w:type="dxa"/>
          </w:tcPr>
          <w:p w14:paraId="6094252E">
            <w:pPr>
              <w:rPr>
                <w:rFonts w:ascii="Times New Roman"/>
                <w:sz w:val="20"/>
              </w:rPr>
            </w:pPr>
          </w:p>
        </w:tc>
        <w:tc>
          <w:tcPr>
            <w:tcW w:w="1565" w:type="dxa"/>
          </w:tcPr>
          <w:p w14:paraId="6B2A746F">
            <w:pPr>
              <w:rPr>
                <w:rFonts w:ascii="Times New Roman"/>
                <w:sz w:val="20"/>
              </w:rPr>
            </w:pPr>
          </w:p>
        </w:tc>
        <w:tc>
          <w:tcPr>
            <w:tcW w:w="2213" w:type="dxa"/>
          </w:tcPr>
          <w:p w14:paraId="638EC2B0">
            <w:pPr>
              <w:rPr>
                <w:rFonts w:ascii="Times New Roman"/>
                <w:sz w:val="20"/>
              </w:rPr>
            </w:pPr>
          </w:p>
        </w:tc>
        <w:tc>
          <w:tcPr>
            <w:tcW w:w="1478" w:type="dxa"/>
          </w:tcPr>
          <w:p w14:paraId="1FDAD956">
            <w:pPr>
              <w:rPr>
                <w:rFonts w:ascii="Times New Roman"/>
                <w:sz w:val="20"/>
              </w:rPr>
            </w:pPr>
          </w:p>
        </w:tc>
        <w:tc>
          <w:tcPr>
            <w:tcW w:w="2352" w:type="dxa"/>
          </w:tcPr>
          <w:p w14:paraId="43268987">
            <w:pPr>
              <w:rPr>
                <w:rFonts w:ascii="Times New Roman"/>
                <w:sz w:val="20"/>
              </w:rPr>
            </w:pPr>
          </w:p>
        </w:tc>
        <w:tc>
          <w:tcPr>
            <w:tcW w:w="1454" w:type="dxa"/>
          </w:tcPr>
          <w:p w14:paraId="5AE3AA8E">
            <w:pPr>
              <w:rPr>
                <w:rFonts w:ascii="Times New Roman"/>
                <w:sz w:val="20"/>
              </w:rPr>
            </w:pPr>
          </w:p>
        </w:tc>
        <w:tc>
          <w:tcPr>
            <w:tcW w:w="1200" w:type="dxa"/>
          </w:tcPr>
          <w:p w14:paraId="2BAE5490">
            <w:pPr>
              <w:rPr>
                <w:rFonts w:ascii="Times New Roman"/>
                <w:sz w:val="20"/>
              </w:rPr>
            </w:pPr>
          </w:p>
        </w:tc>
        <w:tc>
          <w:tcPr>
            <w:tcW w:w="965" w:type="dxa"/>
          </w:tcPr>
          <w:p w14:paraId="7348D101">
            <w:pPr>
              <w:rPr>
                <w:rFonts w:ascii="Times New Roman"/>
                <w:sz w:val="20"/>
              </w:rPr>
            </w:pPr>
          </w:p>
        </w:tc>
      </w:tr>
      <w:tr w14:paraId="347B5692">
        <w:trPr>
          <w:trHeight w:val="1017" w:hRule="atLeast"/>
        </w:trPr>
        <w:tc>
          <w:tcPr>
            <w:tcW w:w="854" w:type="dxa"/>
          </w:tcPr>
          <w:p w14:paraId="378F2917">
            <w:pPr>
              <w:rPr>
                <w:rFonts w:ascii="Times New Roman"/>
                <w:sz w:val="20"/>
              </w:rPr>
            </w:pPr>
          </w:p>
        </w:tc>
        <w:tc>
          <w:tcPr>
            <w:tcW w:w="994" w:type="dxa"/>
          </w:tcPr>
          <w:p w14:paraId="06086160">
            <w:pPr>
              <w:rPr>
                <w:rFonts w:ascii="Times New Roman"/>
                <w:sz w:val="20"/>
              </w:rPr>
            </w:pPr>
          </w:p>
        </w:tc>
        <w:tc>
          <w:tcPr>
            <w:tcW w:w="1565" w:type="dxa"/>
          </w:tcPr>
          <w:p w14:paraId="110996BB">
            <w:pPr>
              <w:rPr>
                <w:rFonts w:ascii="Times New Roman"/>
                <w:sz w:val="20"/>
              </w:rPr>
            </w:pPr>
          </w:p>
        </w:tc>
        <w:tc>
          <w:tcPr>
            <w:tcW w:w="2213" w:type="dxa"/>
          </w:tcPr>
          <w:p w14:paraId="14D04A4F">
            <w:pPr>
              <w:rPr>
                <w:rFonts w:ascii="Times New Roman"/>
                <w:sz w:val="20"/>
              </w:rPr>
            </w:pPr>
          </w:p>
        </w:tc>
        <w:tc>
          <w:tcPr>
            <w:tcW w:w="1478" w:type="dxa"/>
          </w:tcPr>
          <w:p w14:paraId="39C9A965">
            <w:pPr>
              <w:rPr>
                <w:rFonts w:ascii="Times New Roman"/>
                <w:sz w:val="20"/>
              </w:rPr>
            </w:pPr>
          </w:p>
        </w:tc>
        <w:tc>
          <w:tcPr>
            <w:tcW w:w="2352" w:type="dxa"/>
          </w:tcPr>
          <w:p w14:paraId="31CEE838">
            <w:pPr>
              <w:rPr>
                <w:rFonts w:ascii="Times New Roman"/>
                <w:sz w:val="20"/>
              </w:rPr>
            </w:pPr>
          </w:p>
        </w:tc>
        <w:tc>
          <w:tcPr>
            <w:tcW w:w="1454" w:type="dxa"/>
          </w:tcPr>
          <w:p w14:paraId="13A11256">
            <w:pPr>
              <w:rPr>
                <w:rFonts w:ascii="Times New Roman"/>
                <w:sz w:val="20"/>
              </w:rPr>
            </w:pPr>
          </w:p>
        </w:tc>
        <w:tc>
          <w:tcPr>
            <w:tcW w:w="1200" w:type="dxa"/>
          </w:tcPr>
          <w:p w14:paraId="780414D7">
            <w:pPr>
              <w:rPr>
                <w:rFonts w:ascii="Times New Roman"/>
                <w:sz w:val="20"/>
              </w:rPr>
            </w:pPr>
          </w:p>
        </w:tc>
        <w:tc>
          <w:tcPr>
            <w:tcW w:w="965" w:type="dxa"/>
          </w:tcPr>
          <w:p w14:paraId="1E3E59F4">
            <w:pPr>
              <w:rPr>
                <w:rFonts w:ascii="Times New Roman"/>
                <w:sz w:val="20"/>
              </w:rPr>
            </w:pPr>
          </w:p>
        </w:tc>
      </w:tr>
      <w:tr w14:paraId="32C4C0CE">
        <w:trPr>
          <w:trHeight w:val="1017" w:hRule="atLeast"/>
        </w:trPr>
        <w:tc>
          <w:tcPr>
            <w:tcW w:w="854" w:type="dxa"/>
          </w:tcPr>
          <w:p w14:paraId="21389429">
            <w:pPr>
              <w:rPr>
                <w:rFonts w:ascii="Times New Roman"/>
                <w:sz w:val="20"/>
              </w:rPr>
            </w:pPr>
          </w:p>
        </w:tc>
        <w:tc>
          <w:tcPr>
            <w:tcW w:w="994" w:type="dxa"/>
          </w:tcPr>
          <w:p w14:paraId="7BD55273">
            <w:pPr>
              <w:rPr>
                <w:rFonts w:ascii="Times New Roman"/>
                <w:sz w:val="20"/>
              </w:rPr>
            </w:pPr>
          </w:p>
        </w:tc>
        <w:tc>
          <w:tcPr>
            <w:tcW w:w="1565" w:type="dxa"/>
          </w:tcPr>
          <w:p w14:paraId="377B8382">
            <w:pPr>
              <w:rPr>
                <w:rFonts w:ascii="Times New Roman"/>
                <w:sz w:val="20"/>
              </w:rPr>
            </w:pPr>
          </w:p>
        </w:tc>
        <w:tc>
          <w:tcPr>
            <w:tcW w:w="2213" w:type="dxa"/>
          </w:tcPr>
          <w:p w14:paraId="35C523B1">
            <w:pPr>
              <w:rPr>
                <w:rFonts w:ascii="Times New Roman"/>
                <w:sz w:val="20"/>
              </w:rPr>
            </w:pPr>
          </w:p>
        </w:tc>
        <w:tc>
          <w:tcPr>
            <w:tcW w:w="1478" w:type="dxa"/>
          </w:tcPr>
          <w:p w14:paraId="11150C45">
            <w:pPr>
              <w:rPr>
                <w:rFonts w:ascii="Times New Roman"/>
                <w:sz w:val="20"/>
              </w:rPr>
            </w:pPr>
          </w:p>
        </w:tc>
        <w:tc>
          <w:tcPr>
            <w:tcW w:w="2352" w:type="dxa"/>
          </w:tcPr>
          <w:p w14:paraId="3993767D">
            <w:pPr>
              <w:rPr>
                <w:rFonts w:ascii="Times New Roman"/>
                <w:sz w:val="20"/>
              </w:rPr>
            </w:pPr>
          </w:p>
        </w:tc>
        <w:tc>
          <w:tcPr>
            <w:tcW w:w="1454" w:type="dxa"/>
          </w:tcPr>
          <w:p w14:paraId="74DA18E5">
            <w:pPr>
              <w:rPr>
                <w:rFonts w:ascii="Times New Roman"/>
                <w:sz w:val="20"/>
              </w:rPr>
            </w:pPr>
          </w:p>
        </w:tc>
        <w:tc>
          <w:tcPr>
            <w:tcW w:w="1200" w:type="dxa"/>
          </w:tcPr>
          <w:p w14:paraId="561E332A">
            <w:pPr>
              <w:rPr>
                <w:rFonts w:ascii="Times New Roman"/>
                <w:sz w:val="20"/>
              </w:rPr>
            </w:pPr>
          </w:p>
        </w:tc>
        <w:tc>
          <w:tcPr>
            <w:tcW w:w="965" w:type="dxa"/>
          </w:tcPr>
          <w:p w14:paraId="15C76F37">
            <w:pPr>
              <w:rPr>
                <w:rFonts w:ascii="Times New Roman"/>
                <w:sz w:val="20"/>
              </w:rPr>
            </w:pPr>
          </w:p>
        </w:tc>
      </w:tr>
      <w:tr w14:paraId="233ED40A">
        <w:trPr>
          <w:trHeight w:val="1007" w:hRule="atLeast"/>
        </w:trPr>
        <w:tc>
          <w:tcPr>
            <w:tcW w:w="854" w:type="dxa"/>
          </w:tcPr>
          <w:p w14:paraId="5905040E">
            <w:pPr>
              <w:rPr>
                <w:rFonts w:ascii="Times New Roman"/>
                <w:sz w:val="20"/>
              </w:rPr>
            </w:pPr>
          </w:p>
        </w:tc>
        <w:tc>
          <w:tcPr>
            <w:tcW w:w="994" w:type="dxa"/>
          </w:tcPr>
          <w:p w14:paraId="285F1335">
            <w:pPr>
              <w:rPr>
                <w:rFonts w:ascii="Times New Roman"/>
                <w:sz w:val="20"/>
              </w:rPr>
            </w:pPr>
          </w:p>
        </w:tc>
        <w:tc>
          <w:tcPr>
            <w:tcW w:w="1565" w:type="dxa"/>
          </w:tcPr>
          <w:p w14:paraId="7DCED109">
            <w:pPr>
              <w:rPr>
                <w:rFonts w:ascii="Times New Roman"/>
                <w:sz w:val="20"/>
              </w:rPr>
            </w:pPr>
          </w:p>
        </w:tc>
        <w:tc>
          <w:tcPr>
            <w:tcW w:w="2213" w:type="dxa"/>
          </w:tcPr>
          <w:p w14:paraId="04F1B93E">
            <w:pPr>
              <w:rPr>
                <w:rFonts w:ascii="Times New Roman"/>
                <w:sz w:val="20"/>
              </w:rPr>
            </w:pPr>
          </w:p>
        </w:tc>
        <w:tc>
          <w:tcPr>
            <w:tcW w:w="1478" w:type="dxa"/>
          </w:tcPr>
          <w:p w14:paraId="24175AF9">
            <w:pPr>
              <w:rPr>
                <w:rFonts w:ascii="Times New Roman"/>
                <w:sz w:val="20"/>
              </w:rPr>
            </w:pPr>
          </w:p>
        </w:tc>
        <w:tc>
          <w:tcPr>
            <w:tcW w:w="2352" w:type="dxa"/>
          </w:tcPr>
          <w:p w14:paraId="26882048">
            <w:pPr>
              <w:rPr>
                <w:rFonts w:ascii="Times New Roman"/>
                <w:sz w:val="20"/>
              </w:rPr>
            </w:pPr>
          </w:p>
        </w:tc>
        <w:tc>
          <w:tcPr>
            <w:tcW w:w="1454" w:type="dxa"/>
          </w:tcPr>
          <w:p w14:paraId="47F21068">
            <w:pPr>
              <w:rPr>
                <w:rFonts w:ascii="Times New Roman"/>
                <w:sz w:val="20"/>
              </w:rPr>
            </w:pPr>
          </w:p>
        </w:tc>
        <w:tc>
          <w:tcPr>
            <w:tcW w:w="1200" w:type="dxa"/>
          </w:tcPr>
          <w:p w14:paraId="01F5405B">
            <w:pPr>
              <w:rPr>
                <w:rFonts w:ascii="Times New Roman"/>
                <w:sz w:val="20"/>
              </w:rPr>
            </w:pPr>
          </w:p>
        </w:tc>
        <w:tc>
          <w:tcPr>
            <w:tcW w:w="965" w:type="dxa"/>
          </w:tcPr>
          <w:p w14:paraId="3E9FF524">
            <w:pPr>
              <w:rPr>
                <w:rFonts w:ascii="Times New Roman"/>
                <w:sz w:val="20"/>
              </w:rPr>
            </w:pPr>
          </w:p>
        </w:tc>
      </w:tr>
      <w:tr w14:paraId="29687E0A">
        <w:trPr>
          <w:trHeight w:val="1036" w:hRule="atLeast"/>
        </w:trPr>
        <w:tc>
          <w:tcPr>
            <w:tcW w:w="854" w:type="dxa"/>
          </w:tcPr>
          <w:p w14:paraId="6CB9072D">
            <w:pPr>
              <w:rPr>
                <w:rFonts w:ascii="Times New Roman"/>
                <w:sz w:val="20"/>
              </w:rPr>
            </w:pPr>
          </w:p>
        </w:tc>
        <w:tc>
          <w:tcPr>
            <w:tcW w:w="994" w:type="dxa"/>
          </w:tcPr>
          <w:p w14:paraId="60377DCD">
            <w:pPr>
              <w:rPr>
                <w:rFonts w:ascii="Times New Roman"/>
                <w:sz w:val="20"/>
              </w:rPr>
            </w:pPr>
          </w:p>
        </w:tc>
        <w:tc>
          <w:tcPr>
            <w:tcW w:w="1565" w:type="dxa"/>
          </w:tcPr>
          <w:p w14:paraId="3B06035F">
            <w:pPr>
              <w:rPr>
                <w:rFonts w:ascii="Times New Roman"/>
                <w:sz w:val="20"/>
              </w:rPr>
            </w:pPr>
          </w:p>
        </w:tc>
        <w:tc>
          <w:tcPr>
            <w:tcW w:w="2213" w:type="dxa"/>
          </w:tcPr>
          <w:p w14:paraId="4A8F12A7">
            <w:pPr>
              <w:rPr>
                <w:rFonts w:ascii="Times New Roman"/>
                <w:sz w:val="20"/>
              </w:rPr>
            </w:pPr>
          </w:p>
        </w:tc>
        <w:tc>
          <w:tcPr>
            <w:tcW w:w="1478" w:type="dxa"/>
          </w:tcPr>
          <w:p w14:paraId="4CA9717C">
            <w:pPr>
              <w:rPr>
                <w:rFonts w:ascii="Times New Roman"/>
                <w:sz w:val="20"/>
              </w:rPr>
            </w:pPr>
          </w:p>
        </w:tc>
        <w:tc>
          <w:tcPr>
            <w:tcW w:w="2352" w:type="dxa"/>
          </w:tcPr>
          <w:p w14:paraId="75A1888E">
            <w:pPr>
              <w:rPr>
                <w:rFonts w:ascii="Times New Roman"/>
                <w:sz w:val="20"/>
              </w:rPr>
            </w:pPr>
          </w:p>
        </w:tc>
        <w:tc>
          <w:tcPr>
            <w:tcW w:w="1454" w:type="dxa"/>
          </w:tcPr>
          <w:p w14:paraId="681593FC">
            <w:pPr>
              <w:rPr>
                <w:rFonts w:ascii="Times New Roman"/>
                <w:sz w:val="20"/>
              </w:rPr>
            </w:pPr>
          </w:p>
        </w:tc>
        <w:tc>
          <w:tcPr>
            <w:tcW w:w="1200" w:type="dxa"/>
          </w:tcPr>
          <w:p w14:paraId="715561AE">
            <w:pPr>
              <w:rPr>
                <w:rFonts w:ascii="Times New Roman"/>
                <w:sz w:val="20"/>
              </w:rPr>
            </w:pPr>
          </w:p>
        </w:tc>
        <w:tc>
          <w:tcPr>
            <w:tcW w:w="965" w:type="dxa"/>
          </w:tcPr>
          <w:p w14:paraId="24B48666">
            <w:pPr>
              <w:rPr>
                <w:rFonts w:ascii="Times New Roman"/>
                <w:sz w:val="20"/>
              </w:rPr>
            </w:pPr>
          </w:p>
        </w:tc>
      </w:tr>
    </w:tbl>
    <w:p w14:paraId="6A891829">
      <w:pPr>
        <w:spacing w:before="8"/>
        <w:rPr>
          <w:rFonts w:ascii="仿宋"/>
          <w:b/>
          <w:sz w:val="24"/>
          <w:szCs w:val="21"/>
        </w:rPr>
      </w:pPr>
    </w:p>
    <w:p w14:paraId="7F65C35D">
      <w:pPr>
        <w:spacing w:before="52"/>
        <w:ind w:left="731" w:right="825"/>
        <w:jc w:val="center"/>
        <w:rPr>
          <w:rFonts w:ascii="Calibri"/>
          <w:sz w:val="24"/>
        </w:rPr>
      </w:pPr>
      <w:r>
        <w:rPr>
          <w:rFonts w:ascii="Calibri"/>
          <w:spacing w:val="-5"/>
          <w:sz w:val="24"/>
        </w:rPr>
        <w:t>107</w:t>
      </w:r>
    </w:p>
    <w:p w14:paraId="32B09874">
      <w:pPr>
        <w:jc w:val="center"/>
        <w:rPr>
          <w:rFonts w:ascii="Calibri"/>
          <w:sz w:val="24"/>
        </w:rPr>
        <w:sectPr>
          <w:type w:val="continuous"/>
          <w:pgSz w:w="16840" w:h="11900" w:orient="landscape"/>
          <w:pgMar w:top="1480" w:right="1222" w:bottom="1380" w:left="1220" w:header="0" w:footer="0" w:gutter="0"/>
          <w:cols w:space="720" w:num="1"/>
        </w:sectPr>
      </w:pPr>
    </w:p>
    <w:p w14:paraId="239E67D0">
      <w:pPr>
        <w:rPr>
          <w:rFonts w:ascii="Calibri"/>
          <w:sz w:val="15"/>
          <w:szCs w:val="16"/>
        </w:rPr>
      </w:pPr>
    </w:p>
    <w:p w14:paraId="3CF3934C">
      <w:pPr>
        <w:spacing w:before="1"/>
        <w:rPr>
          <w:rFonts w:ascii="Calibri"/>
          <w:sz w:val="13"/>
          <w:szCs w:val="16"/>
        </w:rPr>
      </w:pPr>
    </w:p>
    <w:p w14:paraId="4A545998">
      <w:pPr>
        <w:spacing w:before="1"/>
        <w:ind w:left="731" w:right="8905"/>
        <w:jc w:val="center"/>
        <w:rPr>
          <w:b/>
          <w:spacing w:val="-5"/>
          <w:sz w:val="20"/>
          <w:szCs w:val="18"/>
          <w:lang w:eastAsia="zh-CN"/>
        </w:rPr>
      </w:pPr>
      <w:r>
        <w:rPr>
          <w:b/>
          <w:sz w:val="20"/>
          <w:szCs w:val="18"/>
          <w:lang w:eastAsia="zh-CN"/>
        </w:rPr>
        <w:t>附件</w:t>
      </w:r>
      <w:r>
        <w:rPr>
          <w:b/>
          <w:spacing w:val="-59"/>
          <w:sz w:val="20"/>
          <w:szCs w:val="18"/>
          <w:lang w:eastAsia="zh-CN"/>
        </w:rPr>
        <w:t xml:space="preserve"> </w:t>
      </w:r>
      <w:r>
        <w:rPr>
          <w:b/>
          <w:sz w:val="20"/>
          <w:szCs w:val="18"/>
          <w:lang w:eastAsia="zh-CN"/>
        </w:rPr>
        <w:t>8</w:t>
      </w:r>
      <w:r>
        <w:rPr>
          <w:b/>
          <w:spacing w:val="30"/>
          <w:w w:val="150"/>
          <w:sz w:val="20"/>
          <w:szCs w:val="18"/>
          <w:lang w:eastAsia="zh-CN"/>
        </w:rPr>
        <w:t xml:space="preserve"> </w:t>
      </w:r>
      <w:r>
        <w:rPr>
          <w:b/>
          <w:sz w:val="20"/>
          <w:szCs w:val="18"/>
          <w:lang w:eastAsia="zh-CN"/>
        </w:rPr>
        <w:t>保护装置动作和断路器自动跳闸</w:t>
      </w:r>
      <w:r>
        <w:rPr>
          <w:b/>
          <w:spacing w:val="-5"/>
          <w:sz w:val="20"/>
          <w:szCs w:val="18"/>
          <w:lang w:eastAsia="zh-CN"/>
        </w:rPr>
        <w:t>记录</w:t>
      </w:r>
    </w:p>
    <w:p w14:paraId="2B453C3E">
      <w:pPr>
        <w:ind w:left="731" w:right="8905"/>
        <w:jc w:val="center"/>
        <w:rPr>
          <w:b/>
          <w:sz w:val="20"/>
          <w:szCs w:val="18"/>
          <w:lang w:eastAsia="zh-CN"/>
        </w:rPr>
      </w:pPr>
      <w:r>
        <w:rPr>
          <w:b/>
          <w:sz w:val="20"/>
          <w:szCs w:val="20"/>
          <w:lang w:eastAsia="zh-CN"/>
        </w:rPr>
        <w:t>Appendix 8 Record of Protective Device Action and Circuit Breaker Automatic Trip</w:t>
      </w:r>
    </w:p>
    <w:p w14:paraId="12017654">
      <w:pPr>
        <w:spacing w:before="159"/>
        <w:ind w:left="731" w:right="707"/>
        <w:jc w:val="center"/>
        <w:outlineLvl w:val="1"/>
        <w:rPr>
          <w:b/>
          <w:bCs/>
          <w:spacing w:val="-10"/>
          <w:w w:val="95"/>
          <w:sz w:val="21"/>
          <w:szCs w:val="21"/>
          <w:lang w:eastAsia="zh-CN"/>
        </w:rPr>
      </w:pPr>
      <w:r>
        <w:rPr>
          <w:b/>
          <w:bCs/>
          <w:w w:val="95"/>
          <w:sz w:val="21"/>
          <w:szCs w:val="21"/>
          <w:lang w:eastAsia="zh-CN"/>
        </w:rPr>
        <w:t>保护装置动作和断路器自动跳闸记</w:t>
      </w:r>
      <w:r>
        <w:rPr>
          <w:b/>
          <w:bCs/>
          <w:spacing w:val="-10"/>
          <w:w w:val="95"/>
          <w:sz w:val="21"/>
          <w:szCs w:val="21"/>
          <w:lang w:eastAsia="zh-CN"/>
        </w:rPr>
        <w:t>录</w:t>
      </w:r>
    </w:p>
    <w:p w14:paraId="43B5343C">
      <w:pPr>
        <w:ind w:left="731" w:right="707"/>
        <w:jc w:val="center"/>
        <w:outlineLvl w:val="1"/>
        <w:rPr>
          <w:b/>
          <w:bCs/>
          <w:sz w:val="21"/>
          <w:szCs w:val="21"/>
          <w:lang w:eastAsia="zh-CN"/>
        </w:rPr>
      </w:pPr>
      <w:r>
        <w:rPr>
          <w:b/>
          <w:bCs/>
          <w:sz w:val="21"/>
          <w:szCs w:val="21"/>
          <w:lang w:eastAsia="zh-CN"/>
        </w:rPr>
        <w:t>Record of protection device action and automatic trip of circuit breaker</w:t>
      </w:r>
    </w:p>
    <w:p w14:paraId="0F1F35DB">
      <w:pPr>
        <w:tabs>
          <w:tab w:val="left" w:pos="2802"/>
        </w:tabs>
        <w:spacing w:before="5"/>
        <w:ind w:left="1271"/>
        <w:rPr>
          <w:spacing w:val="-10"/>
          <w:szCs w:val="18"/>
        </w:rPr>
      </w:pPr>
      <w:r>
        <w:rPr>
          <w:rFonts w:ascii="Times New Roman" w:eastAsia="Times New Roman"/>
          <w:szCs w:val="18"/>
          <w:u w:val="single"/>
          <w:lang w:eastAsia="zh-CN"/>
        </w:rPr>
        <w:tab/>
      </w:r>
      <w:r>
        <w:rPr>
          <w:szCs w:val="18"/>
        </w:rPr>
        <w:t>所（亭</w:t>
      </w:r>
      <w:r>
        <w:rPr>
          <w:spacing w:val="-10"/>
          <w:szCs w:val="18"/>
        </w:rPr>
        <w:t>）</w:t>
      </w:r>
    </w:p>
    <w:p w14:paraId="510E0264">
      <w:pPr>
        <w:tabs>
          <w:tab w:val="left" w:pos="2802"/>
        </w:tabs>
        <w:ind w:left="1271"/>
        <w:rPr>
          <w:szCs w:val="18"/>
        </w:rPr>
      </w:pPr>
      <w:r>
        <w:t>Institute (kiosk)</w:t>
      </w:r>
    </w:p>
    <w:tbl>
      <w:tblPr>
        <w:tblStyle w:val="14"/>
        <w:tblW w:w="0" w:type="auto"/>
        <w:tblInd w:w="9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8"/>
        <w:gridCol w:w="676"/>
        <w:gridCol w:w="1138"/>
        <w:gridCol w:w="2226"/>
        <w:gridCol w:w="2136"/>
        <w:gridCol w:w="2006"/>
        <w:gridCol w:w="1882"/>
        <w:gridCol w:w="1627"/>
      </w:tblGrid>
      <w:tr w14:paraId="5AAB57C2">
        <w:trPr>
          <w:trHeight w:val="632" w:hRule="atLeast"/>
        </w:trPr>
        <w:tc>
          <w:tcPr>
            <w:tcW w:w="908" w:type="dxa"/>
            <w:vMerge w:val="restart"/>
          </w:tcPr>
          <w:p w14:paraId="57D39DFE">
            <w:pPr>
              <w:rPr>
                <w:sz w:val="15"/>
                <w:szCs w:val="18"/>
              </w:rPr>
            </w:pPr>
          </w:p>
          <w:p w14:paraId="1C33E79D">
            <w:pPr>
              <w:spacing w:before="9"/>
              <w:rPr>
                <w:sz w:val="16"/>
                <w:szCs w:val="18"/>
              </w:rPr>
            </w:pPr>
          </w:p>
          <w:p w14:paraId="1314B622">
            <w:pPr>
              <w:ind w:left="8"/>
              <w:rPr>
                <w:spacing w:val="-10"/>
                <w:w w:val="95"/>
                <w:sz w:val="15"/>
                <w:szCs w:val="18"/>
              </w:rPr>
            </w:pPr>
            <w:r>
              <w:rPr>
                <w:w w:val="95"/>
                <w:sz w:val="15"/>
                <w:szCs w:val="18"/>
              </w:rPr>
              <w:t>跳闸时</w:t>
            </w:r>
            <w:r>
              <w:rPr>
                <w:spacing w:val="-10"/>
                <w:w w:val="95"/>
                <w:sz w:val="15"/>
                <w:szCs w:val="18"/>
              </w:rPr>
              <w:t>间</w:t>
            </w:r>
          </w:p>
          <w:p w14:paraId="6E8D59CA">
            <w:pPr>
              <w:ind w:left="8"/>
              <w:rPr>
                <w:sz w:val="15"/>
                <w:szCs w:val="18"/>
              </w:rPr>
            </w:pPr>
            <w:r>
              <w:rPr>
                <w:sz w:val="15"/>
                <w:szCs w:val="15"/>
              </w:rPr>
              <w:t>Trip time</w:t>
            </w:r>
          </w:p>
        </w:tc>
        <w:tc>
          <w:tcPr>
            <w:tcW w:w="676" w:type="dxa"/>
            <w:vMerge w:val="restart"/>
          </w:tcPr>
          <w:p w14:paraId="03B17AAD">
            <w:pPr>
              <w:rPr>
                <w:rFonts w:ascii="Times New Roman"/>
                <w:sz w:val="18"/>
                <w:szCs w:val="18"/>
              </w:rPr>
            </w:pPr>
          </w:p>
        </w:tc>
        <w:tc>
          <w:tcPr>
            <w:tcW w:w="7506" w:type="dxa"/>
            <w:gridSpan w:val="4"/>
          </w:tcPr>
          <w:p w14:paraId="6F5268DE">
            <w:pPr>
              <w:spacing w:before="9"/>
              <w:rPr>
                <w:sz w:val="10"/>
                <w:szCs w:val="18"/>
              </w:rPr>
            </w:pPr>
          </w:p>
          <w:p w14:paraId="6AD847D0">
            <w:pPr>
              <w:spacing w:before="1"/>
              <w:jc w:val="center"/>
              <w:rPr>
                <w:spacing w:val="-10"/>
                <w:w w:val="95"/>
                <w:sz w:val="15"/>
                <w:szCs w:val="18"/>
              </w:rPr>
            </w:pPr>
            <w:r>
              <w:rPr>
                <w:w w:val="95"/>
                <w:sz w:val="15"/>
                <w:szCs w:val="18"/>
              </w:rPr>
              <w:t>保护动</w:t>
            </w:r>
            <w:r>
              <w:rPr>
                <w:spacing w:val="-10"/>
                <w:w w:val="95"/>
                <w:sz w:val="15"/>
                <w:szCs w:val="18"/>
              </w:rPr>
              <w:t>作</w:t>
            </w:r>
          </w:p>
          <w:p w14:paraId="7CCC3F08">
            <w:pPr>
              <w:jc w:val="center"/>
              <w:rPr>
                <w:sz w:val="15"/>
                <w:szCs w:val="18"/>
              </w:rPr>
            </w:pPr>
            <w:r>
              <w:rPr>
                <w:sz w:val="15"/>
                <w:szCs w:val="15"/>
              </w:rPr>
              <w:t>Protective action</w:t>
            </w:r>
          </w:p>
        </w:tc>
        <w:tc>
          <w:tcPr>
            <w:tcW w:w="1882" w:type="dxa"/>
            <w:vMerge w:val="restart"/>
          </w:tcPr>
          <w:p w14:paraId="123206F1">
            <w:pPr>
              <w:rPr>
                <w:sz w:val="15"/>
                <w:szCs w:val="18"/>
              </w:rPr>
            </w:pPr>
          </w:p>
          <w:p w14:paraId="6D8811B9">
            <w:pPr>
              <w:spacing w:before="11"/>
              <w:rPr>
                <w:sz w:val="15"/>
                <w:szCs w:val="18"/>
              </w:rPr>
            </w:pPr>
          </w:p>
          <w:p w14:paraId="5541DF95">
            <w:pPr>
              <w:ind w:left="540"/>
              <w:rPr>
                <w:spacing w:val="-10"/>
                <w:w w:val="95"/>
                <w:sz w:val="15"/>
                <w:szCs w:val="18"/>
              </w:rPr>
            </w:pPr>
            <w:r>
              <w:rPr>
                <w:w w:val="95"/>
                <w:sz w:val="15"/>
                <w:szCs w:val="18"/>
              </w:rPr>
              <w:t>跳闸时</w:t>
            </w:r>
            <w:r>
              <w:rPr>
                <w:spacing w:val="-10"/>
                <w:w w:val="95"/>
                <w:sz w:val="15"/>
                <w:szCs w:val="18"/>
              </w:rPr>
              <w:t>间</w:t>
            </w:r>
          </w:p>
          <w:p w14:paraId="4392585F">
            <w:pPr>
              <w:ind w:left="540"/>
              <w:rPr>
                <w:sz w:val="15"/>
                <w:szCs w:val="18"/>
              </w:rPr>
            </w:pPr>
            <w:r>
              <w:rPr>
                <w:sz w:val="15"/>
                <w:szCs w:val="15"/>
              </w:rPr>
              <w:t>Trip time</w:t>
            </w:r>
          </w:p>
        </w:tc>
        <w:tc>
          <w:tcPr>
            <w:tcW w:w="1627" w:type="dxa"/>
            <w:vMerge w:val="restart"/>
          </w:tcPr>
          <w:p w14:paraId="5B451F5B">
            <w:pPr>
              <w:rPr>
                <w:sz w:val="15"/>
                <w:szCs w:val="18"/>
              </w:rPr>
            </w:pPr>
          </w:p>
          <w:p w14:paraId="16826CE7">
            <w:pPr>
              <w:spacing w:before="11"/>
              <w:rPr>
                <w:sz w:val="15"/>
                <w:szCs w:val="18"/>
              </w:rPr>
            </w:pPr>
          </w:p>
          <w:p w14:paraId="132A09AF">
            <w:pPr>
              <w:ind w:left="412"/>
              <w:rPr>
                <w:spacing w:val="-10"/>
                <w:w w:val="95"/>
                <w:sz w:val="15"/>
                <w:szCs w:val="18"/>
              </w:rPr>
            </w:pPr>
            <w:r>
              <w:rPr>
                <w:w w:val="95"/>
                <w:sz w:val="15"/>
                <w:szCs w:val="18"/>
              </w:rPr>
              <w:t>复送时</w:t>
            </w:r>
            <w:r>
              <w:rPr>
                <w:spacing w:val="-10"/>
                <w:w w:val="95"/>
                <w:sz w:val="15"/>
                <w:szCs w:val="18"/>
              </w:rPr>
              <w:t>间</w:t>
            </w:r>
          </w:p>
          <w:p w14:paraId="6C3FF9B7">
            <w:pPr>
              <w:ind w:left="412"/>
              <w:rPr>
                <w:sz w:val="15"/>
                <w:szCs w:val="18"/>
              </w:rPr>
            </w:pPr>
            <w:r>
              <w:rPr>
                <w:sz w:val="15"/>
                <w:szCs w:val="15"/>
              </w:rPr>
              <w:t>Repeat time</w:t>
            </w:r>
          </w:p>
        </w:tc>
      </w:tr>
      <w:tr w14:paraId="34AA203E">
        <w:trPr>
          <w:trHeight w:val="632" w:hRule="atLeast"/>
        </w:trPr>
        <w:tc>
          <w:tcPr>
            <w:tcW w:w="908" w:type="dxa"/>
            <w:vMerge w:val="continue"/>
            <w:tcBorders>
              <w:top w:val="nil"/>
            </w:tcBorders>
          </w:tcPr>
          <w:p w14:paraId="1D95A9A1">
            <w:pPr>
              <w:rPr>
                <w:sz w:val="2"/>
                <w:szCs w:val="2"/>
              </w:rPr>
            </w:pPr>
          </w:p>
        </w:tc>
        <w:tc>
          <w:tcPr>
            <w:tcW w:w="676" w:type="dxa"/>
            <w:vMerge w:val="continue"/>
            <w:tcBorders>
              <w:top w:val="nil"/>
            </w:tcBorders>
          </w:tcPr>
          <w:p w14:paraId="21E18540">
            <w:pPr>
              <w:rPr>
                <w:sz w:val="2"/>
                <w:szCs w:val="2"/>
              </w:rPr>
            </w:pPr>
          </w:p>
        </w:tc>
        <w:tc>
          <w:tcPr>
            <w:tcW w:w="1138" w:type="dxa"/>
          </w:tcPr>
          <w:p w14:paraId="6277BEF4">
            <w:pPr>
              <w:spacing w:before="6"/>
              <w:rPr>
                <w:sz w:val="11"/>
                <w:szCs w:val="18"/>
              </w:rPr>
            </w:pPr>
          </w:p>
          <w:p w14:paraId="377DFCEF">
            <w:pPr>
              <w:ind w:left="169"/>
              <w:rPr>
                <w:spacing w:val="-10"/>
                <w:w w:val="95"/>
                <w:sz w:val="15"/>
                <w:szCs w:val="18"/>
              </w:rPr>
            </w:pPr>
            <w:r>
              <w:rPr>
                <w:w w:val="95"/>
                <w:sz w:val="15"/>
                <w:szCs w:val="18"/>
              </w:rPr>
              <w:t>保护名</w:t>
            </w:r>
            <w:r>
              <w:rPr>
                <w:spacing w:val="-10"/>
                <w:w w:val="95"/>
                <w:sz w:val="15"/>
                <w:szCs w:val="18"/>
              </w:rPr>
              <w:t>称</w:t>
            </w:r>
          </w:p>
          <w:p w14:paraId="17246961">
            <w:pPr>
              <w:ind w:left="169"/>
              <w:rPr>
                <w:sz w:val="15"/>
                <w:szCs w:val="18"/>
              </w:rPr>
            </w:pPr>
            <w:r>
              <w:rPr>
                <w:sz w:val="15"/>
                <w:szCs w:val="15"/>
              </w:rPr>
              <w:t>Protection name</w:t>
            </w:r>
          </w:p>
        </w:tc>
        <w:tc>
          <w:tcPr>
            <w:tcW w:w="2226" w:type="dxa"/>
          </w:tcPr>
          <w:p w14:paraId="04C00523">
            <w:pPr>
              <w:spacing w:before="7"/>
              <w:rPr>
                <w:sz w:val="10"/>
                <w:szCs w:val="18"/>
              </w:rPr>
            </w:pPr>
          </w:p>
          <w:p w14:paraId="7ACC2AA2">
            <w:pPr>
              <w:ind w:left="413"/>
              <w:rPr>
                <w:spacing w:val="-10"/>
                <w:w w:val="95"/>
                <w:sz w:val="15"/>
                <w:szCs w:val="18"/>
              </w:rPr>
            </w:pPr>
            <w:r>
              <w:rPr>
                <w:w w:val="95"/>
                <w:sz w:val="15"/>
                <w:szCs w:val="18"/>
              </w:rPr>
              <w:t>重合和强送情</w:t>
            </w:r>
            <w:r>
              <w:rPr>
                <w:spacing w:val="-10"/>
                <w:w w:val="95"/>
                <w:sz w:val="15"/>
                <w:szCs w:val="18"/>
              </w:rPr>
              <w:t>况</w:t>
            </w:r>
          </w:p>
          <w:p w14:paraId="27DDB384">
            <w:pPr>
              <w:ind w:left="413"/>
              <w:rPr>
                <w:sz w:val="15"/>
                <w:szCs w:val="18"/>
              </w:rPr>
            </w:pPr>
            <w:r>
              <w:rPr>
                <w:sz w:val="15"/>
                <w:szCs w:val="15"/>
              </w:rPr>
              <w:t>Overlap and forced delivery</w:t>
            </w:r>
          </w:p>
        </w:tc>
        <w:tc>
          <w:tcPr>
            <w:tcW w:w="2136" w:type="dxa"/>
          </w:tcPr>
          <w:p w14:paraId="0B811D4C">
            <w:pPr>
              <w:spacing w:before="7"/>
              <w:rPr>
                <w:sz w:val="10"/>
                <w:szCs w:val="18"/>
              </w:rPr>
            </w:pPr>
          </w:p>
          <w:p w14:paraId="7126F920">
            <w:pPr>
              <w:ind w:left="467"/>
              <w:rPr>
                <w:spacing w:val="-5"/>
                <w:w w:val="95"/>
                <w:sz w:val="15"/>
                <w:szCs w:val="18"/>
              </w:rPr>
            </w:pPr>
            <w:r>
              <w:rPr>
                <w:w w:val="95"/>
                <w:sz w:val="15"/>
                <w:szCs w:val="18"/>
              </w:rPr>
              <w:t>信号显示</w:t>
            </w:r>
            <w:r>
              <w:rPr>
                <w:spacing w:val="-5"/>
                <w:w w:val="95"/>
                <w:sz w:val="15"/>
                <w:szCs w:val="18"/>
              </w:rPr>
              <w:t>情况</w:t>
            </w:r>
          </w:p>
          <w:p w14:paraId="433D0544">
            <w:pPr>
              <w:ind w:left="467"/>
              <w:rPr>
                <w:sz w:val="15"/>
                <w:szCs w:val="18"/>
              </w:rPr>
            </w:pPr>
            <w:r>
              <w:rPr>
                <w:sz w:val="15"/>
                <w:szCs w:val="15"/>
              </w:rPr>
              <w:t>Signal display situation</w:t>
            </w:r>
          </w:p>
        </w:tc>
        <w:tc>
          <w:tcPr>
            <w:tcW w:w="2006" w:type="dxa"/>
          </w:tcPr>
          <w:p w14:paraId="300A4523">
            <w:pPr>
              <w:spacing w:before="7"/>
              <w:rPr>
                <w:sz w:val="10"/>
                <w:szCs w:val="18"/>
              </w:rPr>
            </w:pPr>
          </w:p>
          <w:p w14:paraId="0BA24325">
            <w:pPr>
              <w:jc w:val="center"/>
              <w:rPr>
                <w:spacing w:val="-4"/>
                <w:w w:val="95"/>
                <w:sz w:val="15"/>
                <w:szCs w:val="18"/>
              </w:rPr>
            </w:pPr>
            <w:r>
              <w:rPr>
                <w:spacing w:val="-4"/>
                <w:w w:val="95"/>
                <w:sz w:val="15"/>
                <w:szCs w:val="18"/>
              </w:rPr>
              <w:t>故障点</w:t>
            </w:r>
          </w:p>
          <w:p w14:paraId="4728E147">
            <w:pPr>
              <w:jc w:val="center"/>
              <w:rPr>
                <w:sz w:val="15"/>
                <w:szCs w:val="18"/>
              </w:rPr>
            </w:pPr>
            <w:r>
              <w:rPr>
                <w:sz w:val="15"/>
                <w:szCs w:val="15"/>
              </w:rPr>
              <w:t>Fault point</w:t>
            </w:r>
          </w:p>
        </w:tc>
        <w:tc>
          <w:tcPr>
            <w:tcW w:w="1882" w:type="dxa"/>
            <w:vMerge w:val="continue"/>
            <w:tcBorders>
              <w:top w:val="nil"/>
            </w:tcBorders>
          </w:tcPr>
          <w:p w14:paraId="002A0161">
            <w:pPr>
              <w:rPr>
                <w:sz w:val="2"/>
                <w:szCs w:val="2"/>
              </w:rPr>
            </w:pPr>
          </w:p>
        </w:tc>
        <w:tc>
          <w:tcPr>
            <w:tcW w:w="1627" w:type="dxa"/>
            <w:vMerge w:val="continue"/>
            <w:tcBorders>
              <w:top w:val="nil"/>
            </w:tcBorders>
          </w:tcPr>
          <w:p w14:paraId="2E4722A8">
            <w:pPr>
              <w:rPr>
                <w:sz w:val="2"/>
                <w:szCs w:val="2"/>
              </w:rPr>
            </w:pPr>
          </w:p>
        </w:tc>
      </w:tr>
      <w:tr w14:paraId="4E3EC9DE">
        <w:trPr>
          <w:trHeight w:val="632" w:hRule="atLeast"/>
        </w:trPr>
        <w:tc>
          <w:tcPr>
            <w:tcW w:w="908" w:type="dxa"/>
          </w:tcPr>
          <w:p w14:paraId="6878D137">
            <w:pPr>
              <w:rPr>
                <w:rFonts w:ascii="Times New Roman"/>
                <w:sz w:val="18"/>
                <w:szCs w:val="18"/>
              </w:rPr>
            </w:pPr>
          </w:p>
        </w:tc>
        <w:tc>
          <w:tcPr>
            <w:tcW w:w="676" w:type="dxa"/>
          </w:tcPr>
          <w:p w14:paraId="1CEF211D">
            <w:pPr>
              <w:rPr>
                <w:rFonts w:ascii="Times New Roman"/>
                <w:sz w:val="18"/>
                <w:szCs w:val="18"/>
              </w:rPr>
            </w:pPr>
          </w:p>
        </w:tc>
        <w:tc>
          <w:tcPr>
            <w:tcW w:w="1138" w:type="dxa"/>
          </w:tcPr>
          <w:p w14:paraId="16210A44">
            <w:pPr>
              <w:rPr>
                <w:rFonts w:ascii="Times New Roman"/>
                <w:sz w:val="18"/>
                <w:szCs w:val="18"/>
              </w:rPr>
            </w:pPr>
          </w:p>
        </w:tc>
        <w:tc>
          <w:tcPr>
            <w:tcW w:w="2226" w:type="dxa"/>
          </w:tcPr>
          <w:p w14:paraId="25EF0D6A">
            <w:pPr>
              <w:rPr>
                <w:rFonts w:ascii="Times New Roman"/>
                <w:sz w:val="18"/>
                <w:szCs w:val="18"/>
              </w:rPr>
            </w:pPr>
          </w:p>
        </w:tc>
        <w:tc>
          <w:tcPr>
            <w:tcW w:w="2136" w:type="dxa"/>
          </w:tcPr>
          <w:p w14:paraId="39EA4120">
            <w:pPr>
              <w:rPr>
                <w:rFonts w:ascii="Times New Roman"/>
                <w:sz w:val="18"/>
                <w:szCs w:val="18"/>
              </w:rPr>
            </w:pPr>
          </w:p>
        </w:tc>
        <w:tc>
          <w:tcPr>
            <w:tcW w:w="2006" w:type="dxa"/>
          </w:tcPr>
          <w:p w14:paraId="359D1017">
            <w:pPr>
              <w:rPr>
                <w:rFonts w:ascii="Times New Roman"/>
                <w:sz w:val="18"/>
                <w:szCs w:val="18"/>
              </w:rPr>
            </w:pPr>
          </w:p>
        </w:tc>
        <w:tc>
          <w:tcPr>
            <w:tcW w:w="1882" w:type="dxa"/>
          </w:tcPr>
          <w:p w14:paraId="464E42B9">
            <w:pPr>
              <w:rPr>
                <w:rFonts w:ascii="Times New Roman"/>
                <w:sz w:val="18"/>
                <w:szCs w:val="18"/>
              </w:rPr>
            </w:pPr>
          </w:p>
        </w:tc>
        <w:tc>
          <w:tcPr>
            <w:tcW w:w="1627" w:type="dxa"/>
          </w:tcPr>
          <w:p w14:paraId="446E1F92">
            <w:pPr>
              <w:rPr>
                <w:rFonts w:ascii="Times New Roman"/>
                <w:sz w:val="18"/>
                <w:szCs w:val="18"/>
              </w:rPr>
            </w:pPr>
          </w:p>
        </w:tc>
      </w:tr>
      <w:tr w14:paraId="0925005E">
        <w:trPr>
          <w:trHeight w:val="624" w:hRule="atLeast"/>
        </w:trPr>
        <w:tc>
          <w:tcPr>
            <w:tcW w:w="908" w:type="dxa"/>
          </w:tcPr>
          <w:p w14:paraId="09CBD1A7">
            <w:pPr>
              <w:rPr>
                <w:rFonts w:ascii="Times New Roman"/>
                <w:sz w:val="18"/>
                <w:szCs w:val="18"/>
              </w:rPr>
            </w:pPr>
          </w:p>
        </w:tc>
        <w:tc>
          <w:tcPr>
            <w:tcW w:w="676" w:type="dxa"/>
          </w:tcPr>
          <w:p w14:paraId="281D5C67">
            <w:pPr>
              <w:rPr>
                <w:rFonts w:ascii="Times New Roman"/>
                <w:sz w:val="18"/>
                <w:szCs w:val="18"/>
              </w:rPr>
            </w:pPr>
          </w:p>
        </w:tc>
        <w:tc>
          <w:tcPr>
            <w:tcW w:w="1138" w:type="dxa"/>
          </w:tcPr>
          <w:p w14:paraId="6F1A532F">
            <w:pPr>
              <w:rPr>
                <w:rFonts w:ascii="Times New Roman"/>
                <w:sz w:val="18"/>
                <w:szCs w:val="18"/>
              </w:rPr>
            </w:pPr>
          </w:p>
        </w:tc>
        <w:tc>
          <w:tcPr>
            <w:tcW w:w="2226" w:type="dxa"/>
          </w:tcPr>
          <w:p w14:paraId="17FC36CE">
            <w:pPr>
              <w:rPr>
                <w:rFonts w:ascii="Times New Roman"/>
                <w:sz w:val="18"/>
                <w:szCs w:val="18"/>
              </w:rPr>
            </w:pPr>
          </w:p>
        </w:tc>
        <w:tc>
          <w:tcPr>
            <w:tcW w:w="2136" w:type="dxa"/>
          </w:tcPr>
          <w:p w14:paraId="475A58AF">
            <w:pPr>
              <w:rPr>
                <w:rFonts w:ascii="Times New Roman"/>
                <w:sz w:val="18"/>
                <w:szCs w:val="18"/>
              </w:rPr>
            </w:pPr>
          </w:p>
        </w:tc>
        <w:tc>
          <w:tcPr>
            <w:tcW w:w="2006" w:type="dxa"/>
          </w:tcPr>
          <w:p w14:paraId="0C9906B5">
            <w:pPr>
              <w:rPr>
                <w:rFonts w:ascii="Times New Roman"/>
                <w:sz w:val="18"/>
                <w:szCs w:val="18"/>
              </w:rPr>
            </w:pPr>
          </w:p>
        </w:tc>
        <w:tc>
          <w:tcPr>
            <w:tcW w:w="1882" w:type="dxa"/>
          </w:tcPr>
          <w:p w14:paraId="064EB673">
            <w:pPr>
              <w:rPr>
                <w:rFonts w:ascii="Times New Roman"/>
                <w:sz w:val="18"/>
                <w:szCs w:val="18"/>
              </w:rPr>
            </w:pPr>
          </w:p>
        </w:tc>
        <w:tc>
          <w:tcPr>
            <w:tcW w:w="1627" w:type="dxa"/>
          </w:tcPr>
          <w:p w14:paraId="443CF8F2">
            <w:pPr>
              <w:rPr>
                <w:rFonts w:ascii="Times New Roman"/>
                <w:sz w:val="18"/>
                <w:szCs w:val="18"/>
              </w:rPr>
            </w:pPr>
          </w:p>
        </w:tc>
      </w:tr>
      <w:tr w14:paraId="6A5EFA24">
        <w:trPr>
          <w:trHeight w:val="637" w:hRule="atLeast"/>
        </w:trPr>
        <w:tc>
          <w:tcPr>
            <w:tcW w:w="908" w:type="dxa"/>
          </w:tcPr>
          <w:p w14:paraId="5656FDA9">
            <w:pPr>
              <w:rPr>
                <w:rFonts w:ascii="Times New Roman"/>
                <w:sz w:val="18"/>
                <w:szCs w:val="18"/>
              </w:rPr>
            </w:pPr>
          </w:p>
        </w:tc>
        <w:tc>
          <w:tcPr>
            <w:tcW w:w="676" w:type="dxa"/>
          </w:tcPr>
          <w:p w14:paraId="2499EE92">
            <w:pPr>
              <w:rPr>
                <w:rFonts w:ascii="Times New Roman"/>
                <w:sz w:val="18"/>
                <w:szCs w:val="18"/>
              </w:rPr>
            </w:pPr>
          </w:p>
        </w:tc>
        <w:tc>
          <w:tcPr>
            <w:tcW w:w="1138" w:type="dxa"/>
          </w:tcPr>
          <w:p w14:paraId="6EB14CA1">
            <w:pPr>
              <w:rPr>
                <w:rFonts w:ascii="Times New Roman"/>
                <w:sz w:val="18"/>
                <w:szCs w:val="18"/>
              </w:rPr>
            </w:pPr>
          </w:p>
        </w:tc>
        <w:tc>
          <w:tcPr>
            <w:tcW w:w="2226" w:type="dxa"/>
          </w:tcPr>
          <w:p w14:paraId="3C2BDF3D">
            <w:pPr>
              <w:rPr>
                <w:rFonts w:ascii="Times New Roman"/>
                <w:sz w:val="18"/>
                <w:szCs w:val="18"/>
              </w:rPr>
            </w:pPr>
          </w:p>
        </w:tc>
        <w:tc>
          <w:tcPr>
            <w:tcW w:w="2136" w:type="dxa"/>
          </w:tcPr>
          <w:p w14:paraId="564E4BBF">
            <w:pPr>
              <w:rPr>
                <w:rFonts w:ascii="Times New Roman"/>
                <w:sz w:val="18"/>
                <w:szCs w:val="18"/>
              </w:rPr>
            </w:pPr>
          </w:p>
        </w:tc>
        <w:tc>
          <w:tcPr>
            <w:tcW w:w="2006" w:type="dxa"/>
          </w:tcPr>
          <w:p w14:paraId="38E16781">
            <w:pPr>
              <w:rPr>
                <w:rFonts w:ascii="Times New Roman"/>
                <w:sz w:val="18"/>
                <w:szCs w:val="18"/>
              </w:rPr>
            </w:pPr>
          </w:p>
        </w:tc>
        <w:tc>
          <w:tcPr>
            <w:tcW w:w="1882" w:type="dxa"/>
          </w:tcPr>
          <w:p w14:paraId="75053AD8">
            <w:pPr>
              <w:rPr>
                <w:rFonts w:ascii="Times New Roman"/>
                <w:sz w:val="18"/>
                <w:szCs w:val="18"/>
              </w:rPr>
            </w:pPr>
          </w:p>
        </w:tc>
        <w:tc>
          <w:tcPr>
            <w:tcW w:w="1627" w:type="dxa"/>
          </w:tcPr>
          <w:p w14:paraId="6E500EE7">
            <w:pPr>
              <w:rPr>
                <w:rFonts w:ascii="Times New Roman"/>
                <w:sz w:val="18"/>
                <w:szCs w:val="18"/>
              </w:rPr>
            </w:pPr>
          </w:p>
        </w:tc>
      </w:tr>
      <w:tr w14:paraId="03B560CD">
        <w:trPr>
          <w:trHeight w:val="628" w:hRule="atLeast"/>
        </w:trPr>
        <w:tc>
          <w:tcPr>
            <w:tcW w:w="908" w:type="dxa"/>
          </w:tcPr>
          <w:p w14:paraId="6D96E670">
            <w:pPr>
              <w:rPr>
                <w:rFonts w:ascii="Times New Roman"/>
                <w:sz w:val="18"/>
                <w:szCs w:val="18"/>
              </w:rPr>
            </w:pPr>
          </w:p>
        </w:tc>
        <w:tc>
          <w:tcPr>
            <w:tcW w:w="676" w:type="dxa"/>
          </w:tcPr>
          <w:p w14:paraId="73143AAC">
            <w:pPr>
              <w:rPr>
                <w:rFonts w:ascii="Times New Roman"/>
                <w:sz w:val="18"/>
                <w:szCs w:val="18"/>
              </w:rPr>
            </w:pPr>
          </w:p>
        </w:tc>
        <w:tc>
          <w:tcPr>
            <w:tcW w:w="1138" w:type="dxa"/>
          </w:tcPr>
          <w:p w14:paraId="214A18B8">
            <w:pPr>
              <w:rPr>
                <w:rFonts w:ascii="Times New Roman"/>
                <w:sz w:val="18"/>
                <w:szCs w:val="18"/>
              </w:rPr>
            </w:pPr>
          </w:p>
        </w:tc>
        <w:tc>
          <w:tcPr>
            <w:tcW w:w="2226" w:type="dxa"/>
          </w:tcPr>
          <w:p w14:paraId="1975054B">
            <w:pPr>
              <w:rPr>
                <w:rFonts w:ascii="Times New Roman"/>
                <w:sz w:val="18"/>
                <w:szCs w:val="18"/>
              </w:rPr>
            </w:pPr>
          </w:p>
        </w:tc>
        <w:tc>
          <w:tcPr>
            <w:tcW w:w="2136" w:type="dxa"/>
          </w:tcPr>
          <w:p w14:paraId="7205D390">
            <w:pPr>
              <w:rPr>
                <w:rFonts w:ascii="Times New Roman"/>
                <w:sz w:val="18"/>
                <w:szCs w:val="18"/>
              </w:rPr>
            </w:pPr>
          </w:p>
        </w:tc>
        <w:tc>
          <w:tcPr>
            <w:tcW w:w="2006" w:type="dxa"/>
          </w:tcPr>
          <w:p w14:paraId="11425D8C">
            <w:pPr>
              <w:rPr>
                <w:rFonts w:ascii="Times New Roman"/>
                <w:sz w:val="18"/>
                <w:szCs w:val="18"/>
              </w:rPr>
            </w:pPr>
          </w:p>
        </w:tc>
        <w:tc>
          <w:tcPr>
            <w:tcW w:w="1882" w:type="dxa"/>
          </w:tcPr>
          <w:p w14:paraId="03A5BF37">
            <w:pPr>
              <w:rPr>
                <w:rFonts w:ascii="Times New Roman"/>
                <w:sz w:val="18"/>
                <w:szCs w:val="18"/>
              </w:rPr>
            </w:pPr>
          </w:p>
        </w:tc>
        <w:tc>
          <w:tcPr>
            <w:tcW w:w="1627" w:type="dxa"/>
          </w:tcPr>
          <w:p w14:paraId="4D7BF9AE">
            <w:pPr>
              <w:rPr>
                <w:rFonts w:ascii="Times New Roman"/>
                <w:sz w:val="18"/>
                <w:szCs w:val="18"/>
              </w:rPr>
            </w:pPr>
          </w:p>
        </w:tc>
      </w:tr>
      <w:tr w14:paraId="746AC89B">
        <w:trPr>
          <w:trHeight w:val="623" w:hRule="atLeast"/>
        </w:trPr>
        <w:tc>
          <w:tcPr>
            <w:tcW w:w="908" w:type="dxa"/>
          </w:tcPr>
          <w:p w14:paraId="7D18C0AE">
            <w:pPr>
              <w:rPr>
                <w:rFonts w:ascii="Times New Roman"/>
                <w:sz w:val="18"/>
                <w:szCs w:val="18"/>
              </w:rPr>
            </w:pPr>
          </w:p>
        </w:tc>
        <w:tc>
          <w:tcPr>
            <w:tcW w:w="676" w:type="dxa"/>
          </w:tcPr>
          <w:p w14:paraId="1C0345FC">
            <w:pPr>
              <w:rPr>
                <w:rFonts w:ascii="Times New Roman"/>
                <w:sz w:val="18"/>
                <w:szCs w:val="18"/>
              </w:rPr>
            </w:pPr>
          </w:p>
        </w:tc>
        <w:tc>
          <w:tcPr>
            <w:tcW w:w="1138" w:type="dxa"/>
          </w:tcPr>
          <w:p w14:paraId="5AC1FE5D">
            <w:pPr>
              <w:rPr>
                <w:rFonts w:ascii="Times New Roman"/>
                <w:sz w:val="18"/>
                <w:szCs w:val="18"/>
              </w:rPr>
            </w:pPr>
          </w:p>
        </w:tc>
        <w:tc>
          <w:tcPr>
            <w:tcW w:w="2226" w:type="dxa"/>
          </w:tcPr>
          <w:p w14:paraId="15FAA231">
            <w:pPr>
              <w:rPr>
                <w:rFonts w:ascii="Times New Roman"/>
                <w:sz w:val="18"/>
                <w:szCs w:val="18"/>
              </w:rPr>
            </w:pPr>
          </w:p>
        </w:tc>
        <w:tc>
          <w:tcPr>
            <w:tcW w:w="2136" w:type="dxa"/>
          </w:tcPr>
          <w:p w14:paraId="341ED536">
            <w:pPr>
              <w:rPr>
                <w:rFonts w:ascii="Times New Roman"/>
                <w:sz w:val="18"/>
                <w:szCs w:val="18"/>
              </w:rPr>
            </w:pPr>
          </w:p>
        </w:tc>
        <w:tc>
          <w:tcPr>
            <w:tcW w:w="2006" w:type="dxa"/>
          </w:tcPr>
          <w:p w14:paraId="6C3D5EA2">
            <w:pPr>
              <w:rPr>
                <w:rFonts w:ascii="Times New Roman"/>
                <w:sz w:val="18"/>
                <w:szCs w:val="18"/>
              </w:rPr>
            </w:pPr>
          </w:p>
        </w:tc>
        <w:tc>
          <w:tcPr>
            <w:tcW w:w="1882" w:type="dxa"/>
          </w:tcPr>
          <w:p w14:paraId="03396D8E">
            <w:pPr>
              <w:rPr>
                <w:rFonts w:ascii="Times New Roman"/>
                <w:sz w:val="18"/>
                <w:szCs w:val="18"/>
              </w:rPr>
            </w:pPr>
          </w:p>
        </w:tc>
        <w:tc>
          <w:tcPr>
            <w:tcW w:w="1627" w:type="dxa"/>
          </w:tcPr>
          <w:p w14:paraId="03998A51">
            <w:pPr>
              <w:rPr>
                <w:rFonts w:ascii="Times New Roman"/>
                <w:sz w:val="18"/>
                <w:szCs w:val="18"/>
              </w:rPr>
            </w:pPr>
          </w:p>
        </w:tc>
      </w:tr>
      <w:tr w14:paraId="25B31067">
        <w:trPr>
          <w:trHeight w:val="623" w:hRule="atLeast"/>
        </w:trPr>
        <w:tc>
          <w:tcPr>
            <w:tcW w:w="908" w:type="dxa"/>
          </w:tcPr>
          <w:p w14:paraId="29B9556B">
            <w:pPr>
              <w:rPr>
                <w:rFonts w:ascii="Times New Roman"/>
                <w:sz w:val="18"/>
                <w:szCs w:val="18"/>
              </w:rPr>
            </w:pPr>
          </w:p>
        </w:tc>
        <w:tc>
          <w:tcPr>
            <w:tcW w:w="676" w:type="dxa"/>
          </w:tcPr>
          <w:p w14:paraId="6FD36D2F">
            <w:pPr>
              <w:rPr>
                <w:rFonts w:ascii="Times New Roman"/>
                <w:sz w:val="18"/>
                <w:szCs w:val="18"/>
              </w:rPr>
            </w:pPr>
          </w:p>
        </w:tc>
        <w:tc>
          <w:tcPr>
            <w:tcW w:w="1138" w:type="dxa"/>
          </w:tcPr>
          <w:p w14:paraId="2E331186">
            <w:pPr>
              <w:rPr>
                <w:rFonts w:ascii="Times New Roman"/>
                <w:sz w:val="18"/>
                <w:szCs w:val="18"/>
              </w:rPr>
            </w:pPr>
          </w:p>
        </w:tc>
        <w:tc>
          <w:tcPr>
            <w:tcW w:w="2226" w:type="dxa"/>
          </w:tcPr>
          <w:p w14:paraId="462A4911">
            <w:pPr>
              <w:rPr>
                <w:rFonts w:ascii="Times New Roman"/>
                <w:sz w:val="18"/>
                <w:szCs w:val="18"/>
              </w:rPr>
            </w:pPr>
          </w:p>
        </w:tc>
        <w:tc>
          <w:tcPr>
            <w:tcW w:w="2136" w:type="dxa"/>
          </w:tcPr>
          <w:p w14:paraId="6AABC2FF">
            <w:pPr>
              <w:rPr>
                <w:rFonts w:ascii="Times New Roman"/>
                <w:sz w:val="18"/>
                <w:szCs w:val="18"/>
              </w:rPr>
            </w:pPr>
          </w:p>
        </w:tc>
        <w:tc>
          <w:tcPr>
            <w:tcW w:w="2006" w:type="dxa"/>
          </w:tcPr>
          <w:p w14:paraId="63F84915">
            <w:pPr>
              <w:rPr>
                <w:rFonts w:ascii="Times New Roman"/>
                <w:sz w:val="18"/>
                <w:szCs w:val="18"/>
              </w:rPr>
            </w:pPr>
          </w:p>
        </w:tc>
        <w:tc>
          <w:tcPr>
            <w:tcW w:w="1882" w:type="dxa"/>
          </w:tcPr>
          <w:p w14:paraId="07F92184">
            <w:pPr>
              <w:rPr>
                <w:rFonts w:ascii="Times New Roman"/>
                <w:sz w:val="18"/>
                <w:szCs w:val="18"/>
              </w:rPr>
            </w:pPr>
          </w:p>
        </w:tc>
        <w:tc>
          <w:tcPr>
            <w:tcW w:w="1627" w:type="dxa"/>
          </w:tcPr>
          <w:p w14:paraId="32F0A4D5">
            <w:pPr>
              <w:rPr>
                <w:rFonts w:ascii="Times New Roman"/>
                <w:sz w:val="18"/>
                <w:szCs w:val="18"/>
              </w:rPr>
            </w:pPr>
          </w:p>
        </w:tc>
      </w:tr>
      <w:tr w14:paraId="1EA3B569">
        <w:trPr>
          <w:trHeight w:val="667" w:hRule="atLeast"/>
        </w:trPr>
        <w:tc>
          <w:tcPr>
            <w:tcW w:w="908" w:type="dxa"/>
          </w:tcPr>
          <w:p w14:paraId="0FC90E4B">
            <w:pPr>
              <w:rPr>
                <w:rFonts w:ascii="Times New Roman"/>
                <w:sz w:val="18"/>
                <w:szCs w:val="18"/>
              </w:rPr>
            </w:pPr>
          </w:p>
        </w:tc>
        <w:tc>
          <w:tcPr>
            <w:tcW w:w="676" w:type="dxa"/>
          </w:tcPr>
          <w:p w14:paraId="76AF0F85">
            <w:pPr>
              <w:rPr>
                <w:rFonts w:ascii="Times New Roman"/>
                <w:sz w:val="18"/>
                <w:szCs w:val="18"/>
              </w:rPr>
            </w:pPr>
          </w:p>
        </w:tc>
        <w:tc>
          <w:tcPr>
            <w:tcW w:w="1138" w:type="dxa"/>
          </w:tcPr>
          <w:p w14:paraId="0F65B899">
            <w:pPr>
              <w:rPr>
                <w:rFonts w:ascii="Times New Roman"/>
                <w:sz w:val="18"/>
                <w:szCs w:val="18"/>
              </w:rPr>
            </w:pPr>
          </w:p>
        </w:tc>
        <w:tc>
          <w:tcPr>
            <w:tcW w:w="2226" w:type="dxa"/>
          </w:tcPr>
          <w:p w14:paraId="222BBC35">
            <w:pPr>
              <w:rPr>
                <w:rFonts w:ascii="Times New Roman"/>
                <w:sz w:val="18"/>
                <w:szCs w:val="18"/>
              </w:rPr>
            </w:pPr>
          </w:p>
        </w:tc>
        <w:tc>
          <w:tcPr>
            <w:tcW w:w="2136" w:type="dxa"/>
          </w:tcPr>
          <w:p w14:paraId="4115F883">
            <w:pPr>
              <w:rPr>
                <w:rFonts w:ascii="Times New Roman"/>
                <w:sz w:val="18"/>
                <w:szCs w:val="18"/>
              </w:rPr>
            </w:pPr>
          </w:p>
        </w:tc>
        <w:tc>
          <w:tcPr>
            <w:tcW w:w="2006" w:type="dxa"/>
          </w:tcPr>
          <w:p w14:paraId="1F70C938">
            <w:pPr>
              <w:rPr>
                <w:rFonts w:ascii="Times New Roman"/>
                <w:sz w:val="18"/>
                <w:szCs w:val="18"/>
              </w:rPr>
            </w:pPr>
          </w:p>
        </w:tc>
        <w:tc>
          <w:tcPr>
            <w:tcW w:w="1882" w:type="dxa"/>
          </w:tcPr>
          <w:p w14:paraId="5D9AA195">
            <w:pPr>
              <w:rPr>
                <w:rFonts w:ascii="Times New Roman"/>
                <w:sz w:val="18"/>
                <w:szCs w:val="18"/>
              </w:rPr>
            </w:pPr>
          </w:p>
        </w:tc>
        <w:tc>
          <w:tcPr>
            <w:tcW w:w="1627" w:type="dxa"/>
          </w:tcPr>
          <w:p w14:paraId="054B38A7">
            <w:pPr>
              <w:rPr>
                <w:rFonts w:ascii="Times New Roman"/>
                <w:sz w:val="18"/>
                <w:szCs w:val="18"/>
              </w:rPr>
            </w:pPr>
          </w:p>
        </w:tc>
      </w:tr>
    </w:tbl>
    <w:p w14:paraId="46A07832">
      <w:pPr>
        <w:spacing w:before="7"/>
        <w:ind w:left="1532"/>
        <w:rPr>
          <w:spacing w:val="-10"/>
          <w:w w:val="95"/>
          <w:sz w:val="15"/>
          <w:szCs w:val="18"/>
          <w:lang w:eastAsia="zh-CN"/>
        </w:rPr>
      </w:pPr>
      <w:r>
        <w:rPr>
          <w:w w:val="95"/>
          <w:sz w:val="15"/>
          <w:szCs w:val="18"/>
          <w:lang w:eastAsia="zh-CN"/>
        </w:rPr>
        <w:t>注：故障点标定装置指示栏内填写：跳闸时电流、电压，阻抗角、电抗和实际公里数</w:t>
      </w:r>
      <w:r>
        <w:rPr>
          <w:spacing w:val="-10"/>
          <w:w w:val="95"/>
          <w:sz w:val="15"/>
          <w:szCs w:val="18"/>
          <w:lang w:eastAsia="zh-CN"/>
        </w:rPr>
        <w:t>。</w:t>
      </w:r>
    </w:p>
    <w:p w14:paraId="3BABF879">
      <w:pPr>
        <w:ind w:left="1532"/>
        <w:rPr>
          <w:sz w:val="15"/>
          <w:szCs w:val="18"/>
          <w:lang w:eastAsia="zh-CN"/>
        </w:rPr>
      </w:pPr>
      <w:r>
        <w:rPr>
          <w:w w:val="95"/>
          <w:sz w:val="15"/>
          <w:szCs w:val="18"/>
          <w:lang w:eastAsia="zh-CN"/>
        </w:rPr>
        <w:t>Note:</w:t>
      </w:r>
      <w:r>
        <w:rPr>
          <w:sz w:val="15"/>
          <w:szCs w:val="15"/>
          <w:lang w:eastAsia="zh-CN"/>
        </w:rPr>
        <w:t xml:space="preserve"> Fill in the indication column of the fault point calibration device: current, voltage, impedance angle, reactance and actual kilometers during trip.</w:t>
      </w:r>
    </w:p>
    <w:p w14:paraId="036F226C">
      <w:pPr>
        <w:rPr>
          <w:sz w:val="15"/>
          <w:szCs w:val="16"/>
          <w:lang w:eastAsia="zh-CN"/>
        </w:rPr>
      </w:pPr>
    </w:p>
    <w:p w14:paraId="39A917D1">
      <w:pPr>
        <w:rPr>
          <w:sz w:val="15"/>
          <w:szCs w:val="16"/>
          <w:lang w:eastAsia="zh-CN"/>
        </w:rPr>
      </w:pPr>
    </w:p>
    <w:p w14:paraId="1AF9D9D6">
      <w:pPr>
        <w:rPr>
          <w:sz w:val="15"/>
          <w:szCs w:val="16"/>
          <w:lang w:eastAsia="zh-CN"/>
        </w:rPr>
      </w:pPr>
    </w:p>
    <w:p w14:paraId="4CDB1666">
      <w:pPr>
        <w:rPr>
          <w:sz w:val="15"/>
          <w:szCs w:val="16"/>
          <w:lang w:eastAsia="zh-CN"/>
        </w:rPr>
      </w:pPr>
    </w:p>
    <w:p w14:paraId="715C5A80">
      <w:pPr>
        <w:rPr>
          <w:sz w:val="15"/>
          <w:szCs w:val="16"/>
          <w:lang w:eastAsia="zh-CN"/>
        </w:rPr>
      </w:pPr>
    </w:p>
    <w:p w14:paraId="4418D66D">
      <w:pPr>
        <w:rPr>
          <w:sz w:val="15"/>
          <w:szCs w:val="16"/>
          <w:lang w:eastAsia="zh-CN"/>
        </w:rPr>
      </w:pPr>
    </w:p>
    <w:p w14:paraId="2AF53DC4">
      <w:pPr>
        <w:rPr>
          <w:sz w:val="15"/>
          <w:szCs w:val="16"/>
          <w:lang w:eastAsia="zh-CN"/>
        </w:rPr>
      </w:pPr>
    </w:p>
    <w:p w14:paraId="34528517">
      <w:pPr>
        <w:rPr>
          <w:sz w:val="15"/>
          <w:szCs w:val="16"/>
          <w:lang w:eastAsia="zh-CN"/>
        </w:rPr>
      </w:pPr>
    </w:p>
    <w:p w14:paraId="5BC6ACE2">
      <w:pPr>
        <w:rPr>
          <w:sz w:val="15"/>
          <w:szCs w:val="16"/>
          <w:lang w:eastAsia="zh-CN"/>
        </w:rPr>
      </w:pPr>
    </w:p>
    <w:p w14:paraId="6896CDC8">
      <w:pPr>
        <w:rPr>
          <w:sz w:val="15"/>
          <w:szCs w:val="16"/>
          <w:lang w:eastAsia="zh-CN"/>
        </w:rPr>
      </w:pPr>
    </w:p>
    <w:p w14:paraId="6D7C3895">
      <w:pPr>
        <w:spacing w:before="52"/>
        <w:ind w:left="731" w:right="708"/>
        <w:jc w:val="center"/>
        <w:rPr>
          <w:rFonts w:ascii="Calibri"/>
          <w:sz w:val="20"/>
          <w:szCs w:val="18"/>
          <w:lang w:eastAsia="zh-CN"/>
        </w:rPr>
      </w:pPr>
      <w:r>
        <w:rPr>
          <w:rFonts w:ascii="Calibri"/>
          <w:spacing w:val="-5"/>
          <w:sz w:val="20"/>
          <w:szCs w:val="18"/>
          <w:lang w:eastAsia="zh-CN"/>
        </w:rPr>
        <w:t>108</w:t>
      </w:r>
    </w:p>
    <w:p w14:paraId="2714E65F">
      <w:pPr>
        <w:jc w:val="center"/>
        <w:rPr>
          <w:rFonts w:ascii="Calibri"/>
          <w:sz w:val="20"/>
          <w:szCs w:val="18"/>
          <w:lang w:eastAsia="zh-CN"/>
        </w:rPr>
        <w:sectPr>
          <w:footerReference r:id="rId22" w:type="default"/>
          <w:pgSz w:w="16840" w:h="11900" w:orient="landscape"/>
          <w:pgMar w:top="1100" w:right="1222" w:bottom="0" w:left="1220" w:header="0" w:footer="0" w:gutter="0"/>
          <w:cols w:space="720" w:num="1"/>
        </w:sectPr>
      </w:pPr>
    </w:p>
    <w:p w14:paraId="03BCE43A">
      <w:pPr>
        <w:spacing w:before="88"/>
        <w:ind w:left="557"/>
        <w:rPr>
          <w:b/>
          <w:spacing w:val="-10"/>
          <w:sz w:val="20"/>
          <w:szCs w:val="18"/>
          <w:lang w:eastAsia="zh-CN"/>
        </w:rPr>
      </w:pPr>
      <w:r>
        <w:rPr>
          <w:b/>
          <w:sz w:val="20"/>
          <w:szCs w:val="18"/>
          <w:lang w:eastAsia="zh-CN"/>
        </w:rPr>
        <w:t>附件</w:t>
      </w:r>
      <w:r>
        <w:rPr>
          <w:b/>
          <w:spacing w:val="-61"/>
          <w:sz w:val="20"/>
          <w:szCs w:val="18"/>
          <w:lang w:eastAsia="zh-CN"/>
        </w:rPr>
        <w:t xml:space="preserve"> </w:t>
      </w:r>
      <w:r>
        <w:rPr>
          <w:b/>
          <w:sz w:val="20"/>
          <w:szCs w:val="18"/>
          <w:lang w:eastAsia="zh-CN"/>
        </w:rPr>
        <w:t>9</w:t>
      </w:r>
      <w:r>
        <w:rPr>
          <w:b/>
          <w:spacing w:val="43"/>
          <w:w w:val="150"/>
          <w:sz w:val="20"/>
          <w:szCs w:val="18"/>
          <w:lang w:eastAsia="zh-CN"/>
        </w:rPr>
        <w:t xml:space="preserve"> </w:t>
      </w:r>
      <w:r>
        <w:rPr>
          <w:b/>
          <w:sz w:val="20"/>
          <w:szCs w:val="18"/>
          <w:lang w:eastAsia="zh-CN"/>
        </w:rPr>
        <w:t>设备大修申请</w:t>
      </w:r>
      <w:r>
        <w:rPr>
          <w:b/>
          <w:spacing w:val="-10"/>
          <w:sz w:val="20"/>
          <w:szCs w:val="18"/>
          <w:lang w:eastAsia="zh-CN"/>
        </w:rPr>
        <w:t>表</w:t>
      </w:r>
    </w:p>
    <w:p w14:paraId="27AE7124">
      <w:pPr>
        <w:ind w:left="557"/>
        <w:rPr>
          <w:b/>
          <w:sz w:val="20"/>
          <w:szCs w:val="18"/>
          <w:lang w:eastAsia="zh-CN"/>
        </w:rPr>
      </w:pPr>
      <w:r>
        <w:rPr>
          <w:b/>
          <w:sz w:val="20"/>
          <w:szCs w:val="20"/>
          <w:lang w:eastAsia="zh-CN"/>
        </w:rPr>
        <w:t>Appendix 9 Application Form for Equipment Overhaul</w:t>
      </w:r>
    </w:p>
    <w:p w14:paraId="6060CEA2">
      <w:pPr>
        <w:spacing w:before="8"/>
        <w:rPr>
          <w:b/>
          <w:sz w:val="8"/>
          <w:szCs w:val="16"/>
          <w:lang w:eastAsia="zh-CN"/>
        </w:rPr>
      </w:pPr>
    </w:p>
    <w:p w14:paraId="05C48BF4">
      <w:pPr>
        <w:spacing w:before="61"/>
        <w:ind w:left="1540" w:right="1541"/>
        <w:jc w:val="center"/>
        <w:outlineLvl w:val="1"/>
        <w:rPr>
          <w:b/>
          <w:bCs/>
          <w:spacing w:val="-4"/>
          <w:w w:val="95"/>
          <w:sz w:val="21"/>
          <w:szCs w:val="21"/>
          <w:lang w:eastAsia="zh-CN"/>
        </w:rPr>
      </w:pPr>
      <w:r>
        <w:rPr>
          <w:b/>
          <w:bCs/>
          <w:w w:val="95"/>
          <w:sz w:val="21"/>
          <w:szCs w:val="21"/>
          <w:lang w:eastAsia="zh-CN"/>
        </w:rPr>
        <w:t>设备大修</w:t>
      </w:r>
      <w:r>
        <w:rPr>
          <w:b/>
          <w:bCs/>
          <w:spacing w:val="-4"/>
          <w:w w:val="95"/>
          <w:sz w:val="21"/>
          <w:szCs w:val="21"/>
          <w:lang w:eastAsia="zh-CN"/>
        </w:rPr>
        <w:t>申请表</w:t>
      </w:r>
    </w:p>
    <w:p w14:paraId="50DE6B30">
      <w:pPr>
        <w:ind w:left="1540" w:right="1541"/>
        <w:jc w:val="center"/>
        <w:outlineLvl w:val="1"/>
        <w:rPr>
          <w:b/>
          <w:bCs/>
          <w:sz w:val="21"/>
          <w:szCs w:val="21"/>
          <w:lang w:eastAsia="zh-CN"/>
        </w:rPr>
      </w:pPr>
      <w:r>
        <w:rPr>
          <w:b/>
          <w:bCs/>
          <w:sz w:val="21"/>
          <w:szCs w:val="21"/>
          <w:lang w:eastAsia="zh-CN"/>
        </w:rPr>
        <w:t>Application form for equipment overhaul</w:t>
      </w:r>
    </w:p>
    <w:p w14:paraId="70B70802">
      <w:pPr>
        <w:spacing w:before="5"/>
        <w:rPr>
          <w:b/>
          <w:sz w:val="28"/>
          <w:szCs w:val="16"/>
          <w:lang w:eastAsia="zh-CN"/>
        </w:rPr>
      </w:pPr>
    </w:p>
    <w:p w14:paraId="2525D9E0">
      <w:pPr>
        <w:tabs>
          <w:tab w:val="left" w:pos="5443"/>
        </w:tabs>
        <w:ind w:left="682"/>
        <w:rPr>
          <w:spacing w:val="-10"/>
          <w:w w:val="95"/>
          <w:sz w:val="15"/>
          <w:szCs w:val="18"/>
          <w:lang w:eastAsia="zh-CN"/>
        </w:rPr>
      </w:pPr>
      <w:r>
        <w:rPr>
          <w:w w:val="95"/>
          <w:sz w:val="15"/>
          <w:szCs w:val="18"/>
          <w:lang w:eastAsia="zh-CN"/>
        </w:rPr>
        <w:t>申请单位</w:t>
      </w:r>
      <w:r>
        <w:rPr>
          <w:spacing w:val="-10"/>
          <w:w w:val="95"/>
          <w:sz w:val="15"/>
          <w:szCs w:val="18"/>
          <w:lang w:eastAsia="zh-CN"/>
        </w:rPr>
        <w:t>：</w:t>
      </w:r>
      <w:r>
        <w:rPr>
          <w:sz w:val="15"/>
          <w:szCs w:val="18"/>
          <w:lang w:eastAsia="zh-CN"/>
        </w:rPr>
        <w:tab/>
      </w:r>
      <w:r>
        <w:rPr>
          <w:w w:val="95"/>
          <w:sz w:val="15"/>
          <w:szCs w:val="18"/>
          <w:lang w:eastAsia="zh-CN"/>
        </w:rPr>
        <w:t>（章）编号</w:t>
      </w:r>
      <w:r>
        <w:rPr>
          <w:spacing w:val="-10"/>
          <w:w w:val="95"/>
          <w:sz w:val="15"/>
          <w:szCs w:val="18"/>
          <w:lang w:eastAsia="zh-CN"/>
        </w:rPr>
        <w:t>:</w:t>
      </w:r>
    </w:p>
    <w:p w14:paraId="519A9587">
      <w:pPr>
        <w:tabs>
          <w:tab w:val="left" w:pos="5443"/>
        </w:tabs>
        <w:spacing w:after="32"/>
        <w:ind w:left="682"/>
        <w:rPr>
          <w:sz w:val="15"/>
          <w:szCs w:val="18"/>
          <w:lang w:eastAsia="zh-CN"/>
        </w:rPr>
      </w:pPr>
      <w:r>
        <w:rPr>
          <w:w w:val="95"/>
          <w:sz w:val="15"/>
          <w:szCs w:val="18"/>
          <w:lang w:eastAsia="zh-CN"/>
        </w:rPr>
        <w:t>Applicant:</w:t>
      </w:r>
      <w:r>
        <w:rPr>
          <w:w w:val="95"/>
          <w:sz w:val="15"/>
          <w:szCs w:val="18"/>
          <w:lang w:eastAsia="zh-CN"/>
        </w:rPr>
        <w:tab/>
      </w:r>
      <w:r>
        <w:rPr>
          <w:sz w:val="15"/>
          <w:szCs w:val="15"/>
          <w:lang w:eastAsia="zh-CN"/>
        </w:rPr>
        <w:t>(Chapter) No.:</w:t>
      </w:r>
    </w:p>
    <w:tbl>
      <w:tblPr>
        <w:tblStyle w:val="14"/>
        <w:tblW w:w="0" w:type="auto"/>
        <w:tblInd w:w="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27"/>
        <w:gridCol w:w="2371"/>
        <w:gridCol w:w="2434"/>
        <w:gridCol w:w="1564"/>
      </w:tblGrid>
      <w:tr w14:paraId="776B0275">
        <w:trPr>
          <w:trHeight w:val="320" w:hRule="atLeast"/>
        </w:trPr>
        <w:tc>
          <w:tcPr>
            <w:tcW w:w="2827" w:type="dxa"/>
          </w:tcPr>
          <w:p w14:paraId="7FC6241B">
            <w:pPr>
              <w:spacing w:before="34"/>
              <w:jc w:val="center"/>
              <w:rPr>
                <w:spacing w:val="-10"/>
                <w:w w:val="95"/>
                <w:sz w:val="15"/>
                <w:szCs w:val="18"/>
              </w:rPr>
            </w:pPr>
            <w:r>
              <w:rPr>
                <w:w w:val="95"/>
                <w:sz w:val="15"/>
                <w:szCs w:val="18"/>
              </w:rPr>
              <w:t>设备名</w:t>
            </w:r>
            <w:r>
              <w:rPr>
                <w:spacing w:val="-10"/>
                <w:w w:val="95"/>
                <w:sz w:val="15"/>
                <w:szCs w:val="18"/>
              </w:rPr>
              <w:t>称</w:t>
            </w:r>
          </w:p>
          <w:p w14:paraId="1768BE7A">
            <w:pPr>
              <w:jc w:val="center"/>
              <w:rPr>
                <w:sz w:val="15"/>
                <w:szCs w:val="18"/>
              </w:rPr>
            </w:pPr>
            <w:r>
              <w:rPr>
                <w:sz w:val="15"/>
                <w:szCs w:val="15"/>
              </w:rPr>
              <w:t>Device name</w:t>
            </w:r>
          </w:p>
        </w:tc>
        <w:tc>
          <w:tcPr>
            <w:tcW w:w="2371" w:type="dxa"/>
          </w:tcPr>
          <w:p w14:paraId="241B06E4">
            <w:pPr>
              <w:rPr>
                <w:rFonts w:ascii="Times New Roman"/>
                <w:sz w:val="15"/>
                <w:szCs w:val="18"/>
              </w:rPr>
            </w:pPr>
          </w:p>
        </w:tc>
        <w:tc>
          <w:tcPr>
            <w:tcW w:w="2434" w:type="dxa"/>
          </w:tcPr>
          <w:p w14:paraId="47B162CD">
            <w:pPr>
              <w:spacing w:before="34"/>
              <w:jc w:val="center"/>
              <w:rPr>
                <w:spacing w:val="-10"/>
                <w:w w:val="95"/>
                <w:sz w:val="15"/>
                <w:szCs w:val="18"/>
              </w:rPr>
            </w:pPr>
            <w:r>
              <w:rPr>
                <w:w w:val="95"/>
                <w:sz w:val="15"/>
                <w:szCs w:val="18"/>
              </w:rPr>
              <w:t>运行时</w:t>
            </w:r>
            <w:r>
              <w:rPr>
                <w:spacing w:val="-10"/>
                <w:w w:val="95"/>
                <w:sz w:val="15"/>
                <w:szCs w:val="18"/>
              </w:rPr>
              <w:t>间</w:t>
            </w:r>
          </w:p>
          <w:p w14:paraId="15E4BE85">
            <w:pPr>
              <w:jc w:val="center"/>
              <w:rPr>
                <w:sz w:val="15"/>
                <w:szCs w:val="18"/>
              </w:rPr>
            </w:pPr>
            <w:r>
              <w:rPr>
                <w:sz w:val="15"/>
                <w:szCs w:val="15"/>
              </w:rPr>
              <w:t>Running time</w:t>
            </w:r>
          </w:p>
        </w:tc>
        <w:tc>
          <w:tcPr>
            <w:tcW w:w="1564" w:type="dxa"/>
          </w:tcPr>
          <w:p w14:paraId="1E12581B">
            <w:pPr>
              <w:rPr>
                <w:rFonts w:ascii="Times New Roman"/>
                <w:sz w:val="15"/>
                <w:szCs w:val="18"/>
              </w:rPr>
            </w:pPr>
          </w:p>
        </w:tc>
      </w:tr>
      <w:tr w14:paraId="02DB8377">
        <w:trPr>
          <w:trHeight w:val="316" w:hRule="atLeast"/>
        </w:trPr>
        <w:tc>
          <w:tcPr>
            <w:tcW w:w="2827" w:type="dxa"/>
          </w:tcPr>
          <w:p w14:paraId="490143F5">
            <w:pPr>
              <w:spacing w:before="31"/>
              <w:jc w:val="center"/>
              <w:rPr>
                <w:spacing w:val="-10"/>
                <w:w w:val="95"/>
                <w:sz w:val="15"/>
                <w:szCs w:val="18"/>
              </w:rPr>
            </w:pPr>
            <w:r>
              <w:rPr>
                <w:w w:val="95"/>
                <w:sz w:val="15"/>
                <w:szCs w:val="18"/>
              </w:rPr>
              <w:t>设备编</w:t>
            </w:r>
            <w:r>
              <w:rPr>
                <w:spacing w:val="-10"/>
                <w:w w:val="95"/>
                <w:sz w:val="15"/>
                <w:szCs w:val="18"/>
              </w:rPr>
              <w:t>号</w:t>
            </w:r>
          </w:p>
          <w:p w14:paraId="2860D404">
            <w:pPr>
              <w:jc w:val="center"/>
              <w:rPr>
                <w:sz w:val="15"/>
                <w:szCs w:val="18"/>
              </w:rPr>
            </w:pPr>
            <w:r>
              <w:rPr>
                <w:sz w:val="15"/>
                <w:szCs w:val="15"/>
              </w:rPr>
              <w:t>Equipment number</w:t>
            </w:r>
          </w:p>
        </w:tc>
        <w:tc>
          <w:tcPr>
            <w:tcW w:w="2371" w:type="dxa"/>
          </w:tcPr>
          <w:p w14:paraId="4D51A9FE">
            <w:pPr>
              <w:rPr>
                <w:rFonts w:ascii="Times New Roman"/>
                <w:sz w:val="15"/>
                <w:szCs w:val="18"/>
              </w:rPr>
            </w:pPr>
          </w:p>
        </w:tc>
        <w:tc>
          <w:tcPr>
            <w:tcW w:w="2434" w:type="dxa"/>
          </w:tcPr>
          <w:p w14:paraId="41D02FAC">
            <w:pPr>
              <w:spacing w:before="31"/>
              <w:jc w:val="center"/>
              <w:rPr>
                <w:spacing w:val="-10"/>
                <w:w w:val="95"/>
                <w:sz w:val="15"/>
                <w:szCs w:val="18"/>
              </w:rPr>
            </w:pPr>
            <w:r>
              <w:rPr>
                <w:w w:val="95"/>
                <w:sz w:val="15"/>
                <w:szCs w:val="18"/>
              </w:rPr>
              <w:t>承修单</w:t>
            </w:r>
            <w:r>
              <w:rPr>
                <w:spacing w:val="-10"/>
                <w:w w:val="95"/>
                <w:sz w:val="15"/>
                <w:szCs w:val="18"/>
              </w:rPr>
              <w:t>位</w:t>
            </w:r>
          </w:p>
          <w:p w14:paraId="012350D6">
            <w:pPr>
              <w:jc w:val="center"/>
              <w:rPr>
                <w:sz w:val="15"/>
                <w:szCs w:val="18"/>
              </w:rPr>
            </w:pPr>
            <w:r>
              <w:rPr>
                <w:sz w:val="15"/>
                <w:szCs w:val="15"/>
              </w:rPr>
              <w:t>Repair undertaking unit</w:t>
            </w:r>
          </w:p>
        </w:tc>
        <w:tc>
          <w:tcPr>
            <w:tcW w:w="1564" w:type="dxa"/>
          </w:tcPr>
          <w:p w14:paraId="6B0EE496">
            <w:pPr>
              <w:rPr>
                <w:rFonts w:ascii="Times New Roman"/>
                <w:sz w:val="15"/>
                <w:szCs w:val="18"/>
              </w:rPr>
            </w:pPr>
          </w:p>
        </w:tc>
      </w:tr>
      <w:tr w14:paraId="07BA8AB1">
        <w:trPr>
          <w:trHeight w:val="315" w:hRule="atLeast"/>
        </w:trPr>
        <w:tc>
          <w:tcPr>
            <w:tcW w:w="2827" w:type="dxa"/>
          </w:tcPr>
          <w:p w14:paraId="119C64A8">
            <w:pPr>
              <w:spacing w:before="32"/>
              <w:ind w:left="511"/>
              <w:rPr>
                <w:spacing w:val="-5"/>
                <w:w w:val="95"/>
                <w:sz w:val="15"/>
                <w:szCs w:val="18"/>
              </w:rPr>
            </w:pPr>
            <w:r>
              <w:rPr>
                <w:w w:val="95"/>
                <w:sz w:val="15"/>
                <w:szCs w:val="18"/>
              </w:rPr>
              <w:t>安装地点及运行</w:t>
            </w:r>
            <w:r>
              <w:rPr>
                <w:spacing w:val="-5"/>
                <w:w w:val="95"/>
                <w:sz w:val="15"/>
                <w:szCs w:val="18"/>
              </w:rPr>
              <w:t>编号</w:t>
            </w:r>
          </w:p>
          <w:p w14:paraId="2454E57F">
            <w:pPr>
              <w:ind w:left="511"/>
              <w:rPr>
                <w:sz w:val="15"/>
                <w:szCs w:val="18"/>
              </w:rPr>
            </w:pPr>
            <w:r>
              <w:rPr>
                <w:sz w:val="15"/>
                <w:szCs w:val="15"/>
              </w:rPr>
              <w:t>Installation location and operation number</w:t>
            </w:r>
          </w:p>
        </w:tc>
        <w:tc>
          <w:tcPr>
            <w:tcW w:w="2371" w:type="dxa"/>
          </w:tcPr>
          <w:p w14:paraId="73E6424F">
            <w:pPr>
              <w:rPr>
                <w:rFonts w:ascii="Times New Roman"/>
                <w:sz w:val="15"/>
                <w:szCs w:val="18"/>
              </w:rPr>
            </w:pPr>
          </w:p>
        </w:tc>
        <w:tc>
          <w:tcPr>
            <w:tcW w:w="2434" w:type="dxa"/>
          </w:tcPr>
          <w:p w14:paraId="4639E445">
            <w:pPr>
              <w:spacing w:before="32"/>
              <w:jc w:val="center"/>
              <w:rPr>
                <w:spacing w:val="-5"/>
                <w:w w:val="95"/>
                <w:sz w:val="15"/>
                <w:szCs w:val="18"/>
              </w:rPr>
            </w:pPr>
            <w:r>
              <w:rPr>
                <w:w w:val="95"/>
                <w:sz w:val="15"/>
                <w:szCs w:val="18"/>
              </w:rPr>
              <w:t>要求大修</w:t>
            </w:r>
            <w:r>
              <w:rPr>
                <w:spacing w:val="-5"/>
                <w:w w:val="95"/>
                <w:sz w:val="15"/>
                <w:szCs w:val="18"/>
              </w:rPr>
              <w:t>时间</w:t>
            </w:r>
          </w:p>
          <w:p w14:paraId="274979C8">
            <w:pPr>
              <w:jc w:val="center"/>
              <w:rPr>
                <w:sz w:val="15"/>
                <w:szCs w:val="18"/>
              </w:rPr>
            </w:pPr>
            <w:r>
              <w:rPr>
                <w:sz w:val="15"/>
                <w:szCs w:val="15"/>
              </w:rPr>
              <w:t>Required overhaul time</w:t>
            </w:r>
          </w:p>
        </w:tc>
        <w:tc>
          <w:tcPr>
            <w:tcW w:w="1564" w:type="dxa"/>
          </w:tcPr>
          <w:p w14:paraId="2BB246B5">
            <w:pPr>
              <w:rPr>
                <w:rFonts w:ascii="Times New Roman"/>
                <w:sz w:val="15"/>
                <w:szCs w:val="18"/>
              </w:rPr>
            </w:pPr>
          </w:p>
        </w:tc>
      </w:tr>
      <w:tr w14:paraId="29C7A27E">
        <w:trPr>
          <w:trHeight w:val="347" w:hRule="atLeast"/>
        </w:trPr>
        <w:tc>
          <w:tcPr>
            <w:tcW w:w="2827" w:type="dxa"/>
          </w:tcPr>
          <w:p w14:paraId="358F62B5">
            <w:pPr>
              <w:spacing w:before="58"/>
              <w:jc w:val="center"/>
              <w:rPr>
                <w:spacing w:val="-10"/>
                <w:sz w:val="15"/>
                <w:szCs w:val="18"/>
              </w:rPr>
            </w:pPr>
            <w:r>
              <w:rPr>
                <w:w w:val="95"/>
                <w:sz w:val="15"/>
                <w:szCs w:val="18"/>
              </w:rPr>
              <w:t>规</w:t>
            </w:r>
            <w:r>
              <w:rPr>
                <w:spacing w:val="-10"/>
                <w:sz w:val="15"/>
                <w:szCs w:val="18"/>
              </w:rPr>
              <w:t>格</w:t>
            </w:r>
          </w:p>
          <w:p w14:paraId="337F5FBF">
            <w:pPr>
              <w:jc w:val="center"/>
              <w:rPr>
                <w:sz w:val="15"/>
                <w:szCs w:val="18"/>
              </w:rPr>
            </w:pPr>
            <w:r>
              <w:rPr>
                <w:sz w:val="15"/>
                <w:szCs w:val="15"/>
              </w:rPr>
              <w:t>Specification</w:t>
            </w:r>
          </w:p>
        </w:tc>
        <w:tc>
          <w:tcPr>
            <w:tcW w:w="2371" w:type="dxa"/>
          </w:tcPr>
          <w:p w14:paraId="40781DE9">
            <w:pPr>
              <w:rPr>
                <w:rFonts w:ascii="Times New Roman"/>
                <w:sz w:val="15"/>
                <w:szCs w:val="18"/>
              </w:rPr>
            </w:pPr>
          </w:p>
        </w:tc>
        <w:tc>
          <w:tcPr>
            <w:tcW w:w="2434" w:type="dxa"/>
          </w:tcPr>
          <w:p w14:paraId="6A66C7AA">
            <w:pPr>
              <w:spacing w:before="58"/>
              <w:jc w:val="center"/>
              <w:rPr>
                <w:spacing w:val="-10"/>
                <w:w w:val="95"/>
                <w:sz w:val="15"/>
                <w:szCs w:val="18"/>
              </w:rPr>
            </w:pPr>
            <w:r>
              <w:rPr>
                <w:w w:val="95"/>
                <w:sz w:val="15"/>
                <w:szCs w:val="18"/>
              </w:rPr>
              <w:t>所需费</w:t>
            </w:r>
            <w:r>
              <w:rPr>
                <w:spacing w:val="-10"/>
                <w:w w:val="95"/>
                <w:sz w:val="15"/>
                <w:szCs w:val="18"/>
              </w:rPr>
              <w:t>用</w:t>
            </w:r>
          </w:p>
          <w:p w14:paraId="164A3509">
            <w:pPr>
              <w:jc w:val="center"/>
              <w:rPr>
                <w:sz w:val="15"/>
                <w:szCs w:val="18"/>
              </w:rPr>
            </w:pPr>
            <w:r>
              <w:rPr>
                <w:sz w:val="15"/>
                <w:szCs w:val="15"/>
              </w:rPr>
              <w:t>Cost requirements</w:t>
            </w:r>
          </w:p>
        </w:tc>
        <w:tc>
          <w:tcPr>
            <w:tcW w:w="1564" w:type="dxa"/>
          </w:tcPr>
          <w:p w14:paraId="3CF7079A">
            <w:pPr>
              <w:rPr>
                <w:rFonts w:ascii="Times New Roman"/>
                <w:sz w:val="15"/>
                <w:szCs w:val="18"/>
              </w:rPr>
            </w:pPr>
          </w:p>
        </w:tc>
      </w:tr>
      <w:tr w14:paraId="7BD953E2">
        <w:trPr>
          <w:trHeight w:val="1823" w:hRule="atLeast"/>
        </w:trPr>
        <w:tc>
          <w:tcPr>
            <w:tcW w:w="2827" w:type="dxa"/>
          </w:tcPr>
          <w:p w14:paraId="60AB0F79">
            <w:pPr>
              <w:rPr>
                <w:sz w:val="15"/>
                <w:szCs w:val="18"/>
                <w:lang w:eastAsia="zh-CN"/>
              </w:rPr>
            </w:pPr>
          </w:p>
          <w:p w14:paraId="57E5F030">
            <w:pPr>
              <w:rPr>
                <w:sz w:val="15"/>
                <w:szCs w:val="18"/>
                <w:lang w:eastAsia="zh-CN"/>
              </w:rPr>
            </w:pPr>
          </w:p>
          <w:p w14:paraId="35F21F94">
            <w:pPr>
              <w:spacing w:before="2"/>
              <w:rPr>
                <w:sz w:val="16"/>
                <w:szCs w:val="18"/>
                <w:lang w:eastAsia="zh-CN"/>
              </w:rPr>
            </w:pPr>
          </w:p>
          <w:p w14:paraId="2032F1FA">
            <w:pPr>
              <w:ind w:right="366"/>
              <w:jc w:val="right"/>
              <w:rPr>
                <w:spacing w:val="-10"/>
                <w:w w:val="95"/>
                <w:sz w:val="15"/>
                <w:szCs w:val="18"/>
                <w:lang w:eastAsia="zh-CN"/>
              </w:rPr>
            </w:pPr>
            <w:r>
              <w:rPr>
                <w:w w:val="95"/>
                <w:sz w:val="15"/>
                <w:szCs w:val="18"/>
                <w:lang w:eastAsia="zh-CN"/>
              </w:rPr>
              <w:t>设备状态（即大修原因</w:t>
            </w:r>
            <w:r>
              <w:rPr>
                <w:spacing w:val="-10"/>
                <w:w w:val="95"/>
                <w:sz w:val="15"/>
                <w:szCs w:val="18"/>
                <w:lang w:eastAsia="zh-CN"/>
              </w:rPr>
              <w:t>）</w:t>
            </w:r>
          </w:p>
          <w:p w14:paraId="21BB42D1">
            <w:pPr>
              <w:ind w:right="366"/>
              <w:jc w:val="right"/>
              <w:rPr>
                <w:sz w:val="15"/>
                <w:szCs w:val="18"/>
                <w:lang w:eastAsia="zh-CN"/>
              </w:rPr>
            </w:pPr>
            <w:r>
              <w:rPr>
                <w:sz w:val="15"/>
                <w:szCs w:val="15"/>
                <w:lang w:eastAsia="zh-CN"/>
              </w:rPr>
              <w:t>Equipment status (i.e. overhaul reason)</w:t>
            </w:r>
          </w:p>
        </w:tc>
        <w:tc>
          <w:tcPr>
            <w:tcW w:w="6369" w:type="dxa"/>
            <w:gridSpan w:val="3"/>
          </w:tcPr>
          <w:p w14:paraId="3395909E">
            <w:pPr>
              <w:rPr>
                <w:rFonts w:ascii="Times New Roman"/>
                <w:sz w:val="15"/>
                <w:szCs w:val="18"/>
                <w:lang w:eastAsia="zh-CN"/>
              </w:rPr>
            </w:pPr>
          </w:p>
        </w:tc>
      </w:tr>
      <w:tr w14:paraId="24CB61B5">
        <w:trPr>
          <w:trHeight w:val="3873" w:hRule="atLeast"/>
        </w:trPr>
        <w:tc>
          <w:tcPr>
            <w:tcW w:w="2827" w:type="dxa"/>
          </w:tcPr>
          <w:p w14:paraId="39F34594">
            <w:pPr>
              <w:rPr>
                <w:sz w:val="15"/>
                <w:szCs w:val="18"/>
                <w:lang w:eastAsia="zh-CN"/>
              </w:rPr>
            </w:pPr>
          </w:p>
          <w:p w14:paraId="5FBB9FEE">
            <w:pPr>
              <w:rPr>
                <w:sz w:val="15"/>
                <w:szCs w:val="18"/>
                <w:lang w:eastAsia="zh-CN"/>
              </w:rPr>
            </w:pPr>
          </w:p>
          <w:p w14:paraId="6F47752F">
            <w:pPr>
              <w:rPr>
                <w:sz w:val="15"/>
                <w:szCs w:val="18"/>
                <w:lang w:eastAsia="zh-CN"/>
              </w:rPr>
            </w:pPr>
          </w:p>
          <w:p w14:paraId="0CED43CE">
            <w:pPr>
              <w:rPr>
                <w:sz w:val="15"/>
                <w:szCs w:val="18"/>
                <w:lang w:eastAsia="zh-CN"/>
              </w:rPr>
            </w:pPr>
          </w:p>
          <w:p w14:paraId="46FE69FB">
            <w:pPr>
              <w:rPr>
                <w:sz w:val="15"/>
                <w:szCs w:val="18"/>
                <w:lang w:eastAsia="zh-CN"/>
              </w:rPr>
            </w:pPr>
          </w:p>
          <w:p w14:paraId="6D87EB85">
            <w:pPr>
              <w:rPr>
                <w:sz w:val="15"/>
                <w:szCs w:val="18"/>
                <w:lang w:eastAsia="zh-CN"/>
              </w:rPr>
            </w:pPr>
          </w:p>
          <w:p w14:paraId="63886F55">
            <w:pPr>
              <w:spacing w:before="134" w:line="297" w:lineRule="auto"/>
              <w:ind w:left="1111" w:right="1" w:hanging="1102"/>
              <w:rPr>
                <w:spacing w:val="-4"/>
                <w:sz w:val="15"/>
                <w:szCs w:val="18"/>
                <w:lang w:eastAsia="zh-CN"/>
              </w:rPr>
            </w:pPr>
            <w:r>
              <w:rPr>
                <w:spacing w:val="-24"/>
                <w:sz w:val="15"/>
                <w:szCs w:val="18"/>
                <w:lang w:eastAsia="zh-CN"/>
              </w:rPr>
              <w:t>大修范围</w:t>
            </w:r>
            <w:r>
              <w:rPr>
                <w:sz w:val="15"/>
                <w:szCs w:val="18"/>
                <w:lang w:eastAsia="zh-CN"/>
              </w:rPr>
              <w:t>（包括结合大修改</w:t>
            </w:r>
            <w:r>
              <w:rPr>
                <w:spacing w:val="-9"/>
                <w:sz w:val="15"/>
                <w:szCs w:val="18"/>
                <w:lang w:eastAsia="zh-CN"/>
              </w:rPr>
              <w:t xml:space="preserve"> 造的</w:t>
            </w:r>
            <w:r>
              <w:rPr>
                <w:spacing w:val="-4"/>
                <w:sz w:val="15"/>
                <w:szCs w:val="18"/>
                <w:lang w:eastAsia="zh-CN"/>
              </w:rPr>
              <w:t>项目）</w:t>
            </w:r>
          </w:p>
          <w:p w14:paraId="79F7D9A4">
            <w:pPr>
              <w:ind w:left="1111" w:right="1" w:hanging="1102"/>
              <w:rPr>
                <w:sz w:val="15"/>
                <w:szCs w:val="18"/>
                <w:lang w:eastAsia="zh-CN"/>
              </w:rPr>
            </w:pPr>
            <w:r>
              <w:rPr>
                <w:sz w:val="15"/>
                <w:szCs w:val="15"/>
                <w:lang w:eastAsia="zh-CN"/>
              </w:rPr>
              <w:t>Overhaul scope (including projects combined with overhaul renovation)</w:t>
            </w:r>
          </w:p>
        </w:tc>
        <w:tc>
          <w:tcPr>
            <w:tcW w:w="6369" w:type="dxa"/>
            <w:gridSpan w:val="3"/>
          </w:tcPr>
          <w:p w14:paraId="45AACC8A">
            <w:pPr>
              <w:rPr>
                <w:rFonts w:ascii="Times New Roman"/>
                <w:sz w:val="15"/>
                <w:szCs w:val="18"/>
                <w:lang w:eastAsia="zh-CN"/>
              </w:rPr>
            </w:pPr>
          </w:p>
        </w:tc>
      </w:tr>
      <w:tr w14:paraId="06D71D6A">
        <w:trPr>
          <w:trHeight w:val="1070" w:hRule="atLeast"/>
        </w:trPr>
        <w:tc>
          <w:tcPr>
            <w:tcW w:w="2827" w:type="dxa"/>
          </w:tcPr>
          <w:p w14:paraId="065881A0">
            <w:pPr>
              <w:rPr>
                <w:sz w:val="15"/>
                <w:szCs w:val="18"/>
                <w:lang w:eastAsia="zh-CN"/>
              </w:rPr>
            </w:pPr>
          </w:p>
          <w:p w14:paraId="154381EE">
            <w:pPr>
              <w:spacing w:before="151"/>
              <w:ind w:right="404"/>
              <w:jc w:val="right"/>
              <w:rPr>
                <w:spacing w:val="-10"/>
                <w:w w:val="95"/>
                <w:sz w:val="15"/>
                <w:szCs w:val="18"/>
                <w:lang w:eastAsia="zh-CN"/>
              </w:rPr>
            </w:pPr>
            <w:r>
              <w:rPr>
                <w:w w:val="95"/>
                <w:sz w:val="15"/>
                <w:szCs w:val="18"/>
                <w:lang w:eastAsia="zh-CN"/>
              </w:rPr>
              <w:t>基础设施维护公司意</w:t>
            </w:r>
            <w:r>
              <w:rPr>
                <w:spacing w:val="-10"/>
                <w:w w:val="95"/>
                <w:sz w:val="15"/>
                <w:szCs w:val="18"/>
                <w:lang w:eastAsia="zh-CN"/>
              </w:rPr>
              <w:t>见</w:t>
            </w:r>
          </w:p>
          <w:p w14:paraId="51F2044C">
            <w:pPr>
              <w:ind w:right="404"/>
              <w:jc w:val="right"/>
              <w:rPr>
                <w:sz w:val="15"/>
                <w:szCs w:val="18"/>
                <w:lang w:eastAsia="zh-CN"/>
              </w:rPr>
            </w:pPr>
            <w:r>
              <w:rPr>
                <w:sz w:val="15"/>
                <w:szCs w:val="15"/>
                <w:lang w:eastAsia="zh-CN"/>
              </w:rPr>
              <w:t>Infrastructure maintenance company opinion</w:t>
            </w:r>
          </w:p>
        </w:tc>
        <w:tc>
          <w:tcPr>
            <w:tcW w:w="6369" w:type="dxa"/>
            <w:gridSpan w:val="3"/>
          </w:tcPr>
          <w:p w14:paraId="77C7E4A1">
            <w:pPr>
              <w:rPr>
                <w:rFonts w:ascii="Times New Roman"/>
                <w:sz w:val="15"/>
                <w:szCs w:val="18"/>
                <w:lang w:eastAsia="zh-CN"/>
              </w:rPr>
            </w:pPr>
          </w:p>
        </w:tc>
      </w:tr>
      <w:tr w14:paraId="2F1966C9">
        <w:trPr>
          <w:trHeight w:val="2232" w:hRule="atLeast"/>
        </w:trPr>
        <w:tc>
          <w:tcPr>
            <w:tcW w:w="2827" w:type="dxa"/>
          </w:tcPr>
          <w:p w14:paraId="6DDD32E2">
            <w:pPr>
              <w:rPr>
                <w:sz w:val="15"/>
                <w:szCs w:val="18"/>
                <w:lang w:eastAsia="zh-CN"/>
              </w:rPr>
            </w:pPr>
          </w:p>
          <w:p w14:paraId="3D16CC98">
            <w:pPr>
              <w:rPr>
                <w:sz w:val="15"/>
                <w:szCs w:val="18"/>
                <w:lang w:eastAsia="zh-CN"/>
              </w:rPr>
            </w:pPr>
          </w:p>
          <w:p w14:paraId="26D9B5D1">
            <w:pPr>
              <w:rPr>
                <w:sz w:val="15"/>
                <w:szCs w:val="18"/>
                <w:lang w:eastAsia="zh-CN"/>
              </w:rPr>
            </w:pPr>
          </w:p>
          <w:p w14:paraId="4D1D73B2">
            <w:pPr>
              <w:spacing w:before="1"/>
              <w:rPr>
                <w:sz w:val="13"/>
                <w:szCs w:val="18"/>
                <w:lang w:eastAsia="zh-CN"/>
              </w:rPr>
            </w:pPr>
          </w:p>
          <w:p w14:paraId="6C8C73CF">
            <w:pPr>
              <w:ind w:left="811"/>
              <w:rPr>
                <w:spacing w:val="-10"/>
                <w:w w:val="95"/>
                <w:sz w:val="15"/>
                <w:szCs w:val="18"/>
              </w:rPr>
            </w:pPr>
            <w:r>
              <w:rPr>
                <w:w w:val="95"/>
                <w:sz w:val="15"/>
                <w:szCs w:val="18"/>
              </w:rPr>
              <w:t>联营公司意</w:t>
            </w:r>
            <w:r>
              <w:rPr>
                <w:spacing w:val="-10"/>
                <w:w w:val="95"/>
                <w:sz w:val="15"/>
                <w:szCs w:val="18"/>
              </w:rPr>
              <w:t>见</w:t>
            </w:r>
          </w:p>
          <w:p w14:paraId="3CCD9622">
            <w:pPr>
              <w:ind w:left="811"/>
              <w:rPr>
                <w:sz w:val="15"/>
                <w:szCs w:val="18"/>
              </w:rPr>
            </w:pPr>
            <w:r>
              <w:rPr>
                <w:sz w:val="15"/>
                <w:szCs w:val="15"/>
              </w:rPr>
              <w:t>Comments of associates</w:t>
            </w:r>
          </w:p>
        </w:tc>
        <w:tc>
          <w:tcPr>
            <w:tcW w:w="6369" w:type="dxa"/>
            <w:gridSpan w:val="3"/>
          </w:tcPr>
          <w:p w14:paraId="6B10872F">
            <w:pPr>
              <w:rPr>
                <w:rFonts w:ascii="Times New Roman"/>
                <w:sz w:val="15"/>
                <w:szCs w:val="18"/>
              </w:rPr>
            </w:pPr>
          </w:p>
        </w:tc>
      </w:tr>
    </w:tbl>
    <w:p w14:paraId="55372DF3">
      <w:pPr>
        <w:rPr>
          <w:sz w:val="15"/>
          <w:szCs w:val="16"/>
        </w:rPr>
      </w:pPr>
    </w:p>
    <w:p w14:paraId="2D2B3353">
      <w:pPr>
        <w:rPr>
          <w:sz w:val="15"/>
          <w:szCs w:val="16"/>
        </w:rPr>
      </w:pPr>
    </w:p>
    <w:p w14:paraId="1A4DF7B6">
      <w:pPr>
        <w:tabs>
          <w:tab w:val="left" w:pos="6322"/>
          <w:tab w:val="left" w:pos="7378"/>
          <w:tab w:val="left" w:pos="8589"/>
        </w:tabs>
        <w:spacing w:before="158"/>
        <w:ind w:left="5472"/>
        <w:rPr>
          <w:rFonts w:ascii="Times New Roman" w:eastAsia="Times New Roman"/>
          <w:sz w:val="15"/>
          <w:szCs w:val="18"/>
          <w:u w:val="single"/>
        </w:rPr>
      </w:pPr>
      <w:r>
        <w:rPr>
          <w:spacing w:val="-10"/>
          <w:sz w:val="15"/>
          <w:szCs w:val="18"/>
        </w:rPr>
        <w:t>年月</w:t>
      </w:r>
      <w:r>
        <w:rPr>
          <w:rFonts w:ascii="Times New Roman" w:eastAsia="Times New Roman"/>
          <w:sz w:val="15"/>
          <w:szCs w:val="18"/>
          <w:u w:val="single"/>
        </w:rPr>
        <w:tab/>
      </w:r>
    </w:p>
    <w:p w14:paraId="6F349EB7">
      <w:pPr>
        <w:tabs>
          <w:tab w:val="left" w:pos="6322"/>
          <w:tab w:val="left" w:pos="7378"/>
          <w:tab w:val="left" w:pos="8589"/>
        </w:tabs>
        <w:ind w:left="5472"/>
        <w:rPr>
          <w:rFonts w:ascii="Times New Roman" w:eastAsia="Times New Roman"/>
          <w:sz w:val="15"/>
          <w:szCs w:val="18"/>
        </w:rPr>
      </w:pPr>
      <w:r>
        <w:rPr>
          <w:rFonts w:ascii="Times New Roman" w:eastAsia="Times New Roman"/>
          <w:sz w:val="15"/>
          <w:szCs w:val="15"/>
        </w:rPr>
        <w:t>Year and month</w:t>
      </w:r>
    </w:p>
    <w:p w14:paraId="63E8E4BF">
      <w:pPr>
        <w:rPr>
          <w:rFonts w:ascii="Times New Roman" w:eastAsia="Times New Roman"/>
          <w:sz w:val="15"/>
          <w:szCs w:val="18"/>
        </w:rPr>
        <w:sectPr>
          <w:footerReference r:id="rId23" w:type="default"/>
          <w:pgSz w:w="11910" w:h="16840"/>
          <w:pgMar w:top="1580" w:right="1240" w:bottom="1160" w:left="1240" w:header="0" w:footer="975" w:gutter="0"/>
          <w:cols w:space="720" w:num="1"/>
        </w:sectPr>
      </w:pPr>
    </w:p>
    <w:p w14:paraId="08E42006">
      <w:pPr>
        <w:spacing w:before="45"/>
        <w:ind w:left="557"/>
        <w:rPr>
          <w:b/>
          <w:spacing w:val="-10"/>
          <w:sz w:val="21"/>
          <w:lang w:eastAsia="zh-CN"/>
        </w:rPr>
      </w:pPr>
      <w:r>
        <w:rPr>
          <w:b/>
          <w:spacing w:val="-18"/>
          <w:sz w:val="21"/>
          <w:lang w:eastAsia="zh-CN"/>
        </w:rPr>
        <w:t xml:space="preserve">附件 </w:t>
      </w:r>
      <w:r>
        <w:rPr>
          <w:b/>
          <w:sz w:val="21"/>
          <w:lang w:eastAsia="zh-CN"/>
        </w:rPr>
        <w:t>10</w:t>
      </w:r>
      <w:r>
        <w:rPr>
          <w:b/>
          <w:spacing w:val="46"/>
          <w:sz w:val="21"/>
          <w:lang w:eastAsia="zh-CN"/>
        </w:rPr>
        <w:t xml:space="preserve"> 铁</w:t>
      </w:r>
      <w:r>
        <w:rPr>
          <w:b/>
          <w:sz w:val="21"/>
          <w:lang w:eastAsia="zh-CN"/>
        </w:rPr>
        <w:t>路供电安全检测监测装置</w:t>
      </w:r>
      <w:r>
        <w:rPr>
          <w:b/>
          <w:spacing w:val="-10"/>
          <w:sz w:val="21"/>
          <w:lang w:eastAsia="zh-CN"/>
        </w:rPr>
        <w:t>表</w:t>
      </w:r>
    </w:p>
    <w:p w14:paraId="1792BC76">
      <w:pPr>
        <w:ind w:left="557"/>
        <w:rPr>
          <w:b/>
          <w:sz w:val="21"/>
          <w:lang w:eastAsia="zh-CN"/>
        </w:rPr>
      </w:pPr>
      <w:r>
        <w:rPr>
          <w:b/>
          <w:sz w:val="21"/>
          <w:szCs w:val="21"/>
          <w:lang w:eastAsia="zh-CN"/>
        </w:rPr>
        <w:t>Appendix 10 List of Railway Power Supply Safety Detection and Monitoring Devices</w:t>
      </w:r>
    </w:p>
    <w:p w14:paraId="1A0FB34C">
      <w:pPr>
        <w:spacing w:before="4"/>
        <w:rPr>
          <w:b/>
          <w:sz w:val="8"/>
          <w:szCs w:val="21"/>
          <w:lang w:eastAsia="zh-CN"/>
        </w:rPr>
      </w:pPr>
    </w:p>
    <w:tbl>
      <w:tblPr>
        <w:tblStyle w:val="14"/>
        <w:tblW w:w="0" w:type="auto"/>
        <w:tblInd w:w="4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5"/>
        <w:gridCol w:w="3789"/>
        <w:gridCol w:w="851"/>
        <w:gridCol w:w="2911"/>
      </w:tblGrid>
      <w:tr w14:paraId="1311BA4B">
        <w:trPr>
          <w:trHeight w:val="597" w:hRule="atLeast"/>
        </w:trPr>
        <w:tc>
          <w:tcPr>
            <w:tcW w:w="675" w:type="dxa"/>
          </w:tcPr>
          <w:p w14:paraId="1801D6D3">
            <w:pPr>
              <w:spacing w:before="161"/>
              <w:jc w:val="center"/>
              <w:rPr>
                <w:spacing w:val="-10"/>
                <w:sz w:val="21"/>
              </w:rPr>
            </w:pPr>
            <w:r>
              <w:rPr>
                <w:w w:val="95"/>
                <w:sz w:val="21"/>
              </w:rPr>
              <w:t>序</w:t>
            </w:r>
            <w:r>
              <w:rPr>
                <w:spacing w:val="-10"/>
                <w:sz w:val="21"/>
              </w:rPr>
              <w:t>号</w:t>
            </w:r>
          </w:p>
          <w:p w14:paraId="28FA81D8">
            <w:pPr>
              <w:jc w:val="center"/>
              <w:rPr>
                <w:sz w:val="21"/>
              </w:rPr>
            </w:pPr>
            <w:r>
              <w:rPr>
                <w:sz w:val="21"/>
                <w:szCs w:val="21"/>
              </w:rPr>
              <w:t>Serial number</w:t>
            </w:r>
          </w:p>
        </w:tc>
        <w:tc>
          <w:tcPr>
            <w:tcW w:w="3789" w:type="dxa"/>
          </w:tcPr>
          <w:p w14:paraId="1FDDFF84">
            <w:pPr>
              <w:spacing w:before="161"/>
              <w:ind w:left="107"/>
              <w:rPr>
                <w:spacing w:val="-10"/>
                <w:sz w:val="21"/>
              </w:rPr>
            </w:pPr>
            <w:r>
              <w:rPr>
                <w:w w:val="95"/>
                <w:sz w:val="21"/>
              </w:rPr>
              <w:t>名</w:t>
            </w:r>
            <w:r>
              <w:rPr>
                <w:spacing w:val="-10"/>
                <w:sz w:val="21"/>
              </w:rPr>
              <w:t>称</w:t>
            </w:r>
          </w:p>
          <w:p w14:paraId="4FFB2284">
            <w:pPr>
              <w:ind w:left="107"/>
              <w:rPr>
                <w:sz w:val="21"/>
              </w:rPr>
            </w:pPr>
            <w:r>
              <w:rPr>
                <w:sz w:val="21"/>
                <w:szCs w:val="21"/>
              </w:rPr>
              <w:t>Name</w:t>
            </w:r>
          </w:p>
        </w:tc>
        <w:tc>
          <w:tcPr>
            <w:tcW w:w="851" w:type="dxa"/>
          </w:tcPr>
          <w:p w14:paraId="0BB79770">
            <w:pPr>
              <w:spacing w:before="161"/>
              <w:jc w:val="center"/>
              <w:rPr>
                <w:spacing w:val="-10"/>
                <w:sz w:val="21"/>
              </w:rPr>
            </w:pPr>
            <w:r>
              <w:rPr>
                <w:w w:val="95"/>
                <w:sz w:val="21"/>
              </w:rPr>
              <w:t>单</w:t>
            </w:r>
            <w:r>
              <w:rPr>
                <w:spacing w:val="-10"/>
                <w:sz w:val="21"/>
              </w:rPr>
              <w:t>位</w:t>
            </w:r>
          </w:p>
          <w:p w14:paraId="799C47B4">
            <w:pPr>
              <w:jc w:val="center"/>
              <w:rPr>
                <w:sz w:val="21"/>
              </w:rPr>
            </w:pPr>
            <w:r>
              <w:rPr>
                <w:sz w:val="21"/>
                <w:szCs w:val="21"/>
              </w:rPr>
              <w:t>Unit</w:t>
            </w:r>
          </w:p>
        </w:tc>
        <w:tc>
          <w:tcPr>
            <w:tcW w:w="2911" w:type="dxa"/>
          </w:tcPr>
          <w:p w14:paraId="1385B68C">
            <w:pPr>
              <w:spacing w:before="161"/>
              <w:jc w:val="center"/>
              <w:rPr>
                <w:spacing w:val="-10"/>
                <w:sz w:val="21"/>
              </w:rPr>
            </w:pPr>
            <w:r>
              <w:rPr>
                <w:w w:val="95"/>
                <w:sz w:val="21"/>
              </w:rPr>
              <w:t>数</w:t>
            </w:r>
            <w:r>
              <w:rPr>
                <w:spacing w:val="-10"/>
                <w:sz w:val="21"/>
              </w:rPr>
              <w:t>量</w:t>
            </w:r>
          </w:p>
          <w:p w14:paraId="2627C3DB">
            <w:pPr>
              <w:jc w:val="center"/>
              <w:rPr>
                <w:sz w:val="21"/>
              </w:rPr>
            </w:pPr>
            <w:r>
              <w:rPr>
                <w:sz w:val="21"/>
                <w:szCs w:val="21"/>
              </w:rPr>
              <w:t>Quantity</w:t>
            </w:r>
          </w:p>
        </w:tc>
      </w:tr>
      <w:tr w14:paraId="624C3A6B">
        <w:trPr>
          <w:trHeight w:val="474" w:hRule="atLeast"/>
        </w:trPr>
        <w:tc>
          <w:tcPr>
            <w:tcW w:w="675" w:type="dxa"/>
          </w:tcPr>
          <w:p w14:paraId="53FA4ED3">
            <w:pPr>
              <w:spacing w:before="99"/>
              <w:jc w:val="center"/>
              <w:rPr>
                <w:sz w:val="21"/>
              </w:rPr>
            </w:pPr>
            <w:r>
              <w:rPr>
                <w:w w:val="99"/>
                <w:sz w:val="21"/>
              </w:rPr>
              <w:t>1</w:t>
            </w:r>
          </w:p>
        </w:tc>
        <w:tc>
          <w:tcPr>
            <w:tcW w:w="3789" w:type="dxa"/>
          </w:tcPr>
          <w:p w14:paraId="0E81C0F1">
            <w:pPr>
              <w:spacing w:before="99"/>
              <w:ind w:left="107"/>
              <w:rPr>
                <w:spacing w:val="-4"/>
                <w:w w:val="95"/>
                <w:sz w:val="21"/>
                <w:lang w:eastAsia="zh-CN"/>
              </w:rPr>
            </w:pPr>
            <w:r>
              <w:rPr>
                <w:w w:val="95"/>
                <w:sz w:val="21"/>
                <w:lang w:eastAsia="zh-CN"/>
              </w:rPr>
              <w:t>弓网综合检测装置</w:t>
            </w:r>
            <w:r>
              <w:rPr>
                <w:spacing w:val="-4"/>
                <w:w w:val="95"/>
                <w:sz w:val="21"/>
                <w:lang w:eastAsia="zh-CN"/>
              </w:rPr>
              <w:t>（1C）</w:t>
            </w:r>
          </w:p>
          <w:p w14:paraId="73666ACE">
            <w:pPr>
              <w:ind w:left="107"/>
              <w:rPr>
                <w:sz w:val="21"/>
                <w:lang w:eastAsia="zh-CN"/>
              </w:rPr>
            </w:pPr>
            <w:r>
              <w:rPr>
                <w:sz w:val="21"/>
                <w:szCs w:val="21"/>
                <w:lang w:eastAsia="zh-CN"/>
              </w:rPr>
              <w:t>Pantograph-catenary integrated detection device (1C)</w:t>
            </w:r>
          </w:p>
        </w:tc>
        <w:tc>
          <w:tcPr>
            <w:tcW w:w="851" w:type="dxa"/>
          </w:tcPr>
          <w:p w14:paraId="75C5BB77">
            <w:pPr>
              <w:spacing w:before="99"/>
              <w:jc w:val="center"/>
              <w:rPr>
                <w:w w:val="99"/>
                <w:sz w:val="21"/>
              </w:rPr>
            </w:pPr>
            <w:r>
              <w:rPr>
                <w:w w:val="99"/>
                <w:sz w:val="21"/>
              </w:rPr>
              <w:t>台</w:t>
            </w:r>
          </w:p>
          <w:p w14:paraId="5BCEBC32">
            <w:pPr>
              <w:jc w:val="center"/>
              <w:rPr>
                <w:sz w:val="21"/>
              </w:rPr>
            </w:pPr>
            <w:r>
              <w:rPr>
                <w:sz w:val="21"/>
                <w:szCs w:val="21"/>
              </w:rPr>
              <w:t>Taiwan</w:t>
            </w:r>
          </w:p>
        </w:tc>
        <w:tc>
          <w:tcPr>
            <w:tcW w:w="2911" w:type="dxa"/>
          </w:tcPr>
          <w:p w14:paraId="26000DDD">
            <w:pPr>
              <w:spacing w:before="99"/>
              <w:ind w:left="106"/>
              <w:rPr>
                <w:spacing w:val="-6"/>
                <w:sz w:val="21"/>
              </w:rPr>
            </w:pPr>
            <w:r>
              <w:rPr>
                <w:sz w:val="21"/>
              </w:rPr>
              <w:t>1</w:t>
            </w:r>
            <w:r>
              <w:rPr>
                <w:spacing w:val="-6"/>
                <w:sz w:val="21"/>
              </w:rPr>
              <w:t>台</w:t>
            </w:r>
          </w:p>
          <w:p w14:paraId="10FC3139">
            <w:pPr>
              <w:ind w:left="106"/>
              <w:rPr>
                <w:sz w:val="21"/>
              </w:rPr>
            </w:pPr>
            <w:r>
              <w:rPr>
                <w:sz w:val="21"/>
                <w:szCs w:val="21"/>
              </w:rPr>
              <w:t>1 unit</w:t>
            </w:r>
          </w:p>
        </w:tc>
      </w:tr>
      <w:tr w14:paraId="259468E8">
        <w:trPr>
          <w:trHeight w:val="408" w:hRule="atLeast"/>
        </w:trPr>
        <w:tc>
          <w:tcPr>
            <w:tcW w:w="675" w:type="dxa"/>
          </w:tcPr>
          <w:p w14:paraId="1C1AA187">
            <w:pPr>
              <w:spacing w:before="69"/>
              <w:jc w:val="center"/>
              <w:rPr>
                <w:sz w:val="21"/>
              </w:rPr>
            </w:pPr>
            <w:r>
              <w:rPr>
                <w:w w:val="99"/>
                <w:sz w:val="21"/>
              </w:rPr>
              <w:t>2</w:t>
            </w:r>
          </w:p>
        </w:tc>
        <w:tc>
          <w:tcPr>
            <w:tcW w:w="3789" w:type="dxa"/>
          </w:tcPr>
          <w:p w14:paraId="43054D98">
            <w:pPr>
              <w:spacing w:before="69"/>
              <w:ind w:left="107"/>
              <w:rPr>
                <w:spacing w:val="-4"/>
                <w:w w:val="95"/>
                <w:sz w:val="21"/>
                <w:lang w:eastAsia="zh-CN"/>
              </w:rPr>
            </w:pPr>
            <w:r>
              <w:rPr>
                <w:w w:val="95"/>
                <w:sz w:val="21"/>
                <w:lang w:eastAsia="zh-CN"/>
              </w:rPr>
              <w:t>接触网安全巡检装置</w:t>
            </w:r>
            <w:r>
              <w:rPr>
                <w:spacing w:val="-4"/>
                <w:w w:val="95"/>
                <w:sz w:val="21"/>
                <w:lang w:eastAsia="zh-CN"/>
              </w:rPr>
              <w:t>（2C）</w:t>
            </w:r>
          </w:p>
          <w:p w14:paraId="2EF3E3D5">
            <w:pPr>
              <w:ind w:left="107"/>
              <w:rPr>
                <w:sz w:val="21"/>
                <w:lang w:eastAsia="zh-CN"/>
              </w:rPr>
            </w:pPr>
            <w:r>
              <w:rPr>
                <w:sz w:val="21"/>
                <w:szCs w:val="21"/>
                <w:lang w:eastAsia="zh-CN"/>
              </w:rPr>
              <w:t>Catenary safety inspection device (2C)</w:t>
            </w:r>
          </w:p>
        </w:tc>
        <w:tc>
          <w:tcPr>
            <w:tcW w:w="851" w:type="dxa"/>
          </w:tcPr>
          <w:p w14:paraId="7D548B69">
            <w:pPr>
              <w:spacing w:before="69"/>
              <w:jc w:val="center"/>
              <w:rPr>
                <w:w w:val="99"/>
                <w:sz w:val="21"/>
              </w:rPr>
            </w:pPr>
            <w:r>
              <w:rPr>
                <w:w w:val="99"/>
                <w:sz w:val="21"/>
              </w:rPr>
              <w:t>台</w:t>
            </w:r>
          </w:p>
          <w:p w14:paraId="2D6A73EE">
            <w:pPr>
              <w:jc w:val="center"/>
              <w:rPr>
                <w:sz w:val="21"/>
              </w:rPr>
            </w:pPr>
            <w:r>
              <w:rPr>
                <w:sz w:val="21"/>
                <w:szCs w:val="21"/>
              </w:rPr>
              <w:t>Taiwan</w:t>
            </w:r>
          </w:p>
        </w:tc>
        <w:tc>
          <w:tcPr>
            <w:tcW w:w="2911" w:type="dxa"/>
          </w:tcPr>
          <w:p w14:paraId="488E78AA">
            <w:pPr>
              <w:spacing w:before="69"/>
              <w:ind w:left="106"/>
              <w:rPr>
                <w:spacing w:val="-19"/>
                <w:w w:val="95"/>
                <w:sz w:val="21"/>
              </w:rPr>
            </w:pPr>
            <w:r>
              <w:rPr>
                <w:spacing w:val="-6"/>
                <w:w w:val="95"/>
                <w:sz w:val="21"/>
              </w:rPr>
              <w:t xml:space="preserve">每个基地 </w:t>
            </w:r>
            <w:r>
              <w:rPr>
                <w:w w:val="95"/>
                <w:sz w:val="21"/>
              </w:rPr>
              <w:t>1</w:t>
            </w:r>
            <w:r>
              <w:rPr>
                <w:spacing w:val="-19"/>
                <w:w w:val="95"/>
                <w:sz w:val="21"/>
              </w:rPr>
              <w:t xml:space="preserve"> 台</w:t>
            </w:r>
          </w:p>
          <w:p w14:paraId="7D789694">
            <w:pPr>
              <w:ind w:left="106"/>
              <w:rPr>
                <w:sz w:val="21"/>
              </w:rPr>
            </w:pPr>
            <w:r>
              <w:rPr>
                <w:sz w:val="21"/>
                <w:szCs w:val="21"/>
              </w:rPr>
              <w:t>1 per base</w:t>
            </w:r>
          </w:p>
        </w:tc>
      </w:tr>
      <w:tr w14:paraId="2E3DB772">
        <w:trPr>
          <w:trHeight w:val="392" w:hRule="atLeast"/>
        </w:trPr>
        <w:tc>
          <w:tcPr>
            <w:tcW w:w="675" w:type="dxa"/>
          </w:tcPr>
          <w:p w14:paraId="51AF4F10">
            <w:pPr>
              <w:spacing w:before="60"/>
              <w:jc w:val="center"/>
              <w:rPr>
                <w:sz w:val="21"/>
              </w:rPr>
            </w:pPr>
            <w:r>
              <w:rPr>
                <w:w w:val="99"/>
                <w:sz w:val="21"/>
              </w:rPr>
              <w:t>3</w:t>
            </w:r>
          </w:p>
        </w:tc>
        <w:tc>
          <w:tcPr>
            <w:tcW w:w="3789" w:type="dxa"/>
          </w:tcPr>
          <w:p w14:paraId="53BA5E1F">
            <w:pPr>
              <w:spacing w:before="60"/>
              <w:ind w:left="107"/>
              <w:rPr>
                <w:spacing w:val="-4"/>
                <w:w w:val="95"/>
                <w:sz w:val="21"/>
                <w:lang w:eastAsia="zh-CN"/>
              </w:rPr>
            </w:pPr>
            <w:r>
              <w:rPr>
                <w:w w:val="95"/>
                <w:sz w:val="21"/>
                <w:lang w:eastAsia="zh-CN"/>
              </w:rPr>
              <w:t>车载接触网运行状态检测装置</w:t>
            </w:r>
            <w:r>
              <w:rPr>
                <w:spacing w:val="-4"/>
                <w:w w:val="95"/>
                <w:sz w:val="21"/>
                <w:lang w:eastAsia="zh-CN"/>
              </w:rPr>
              <w:t>（3C）</w:t>
            </w:r>
          </w:p>
          <w:p w14:paraId="17D91F07">
            <w:pPr>
              <w:ind w:left="107"/>
              <w:rPr>
                <w:sz w:val="21"/>
                <w:lang w:eastAsia="zh-CN"/>
              </w:rPr>
            </w:pPr>
            <w:r>
              <w:rPr>
                <w:sz w:val="21"/>
                <w:szCs w:val="21"/>
                <w:lang w:eastAsia="zh-CN"/>
              </w:rPr>
              <w:t>Vehicle-mounted catenary running state detection device (3C)</w:t>
            </w:r>
          </w:p>
        </w:tc>
        <w:tc>
          <w:tcPr>
            <w:tcW w:w="851" w:type="dxa"/>
          </w:tcPr>
          <w:p w14:paraId="7D4C1BC8">
            <w:pPr>
              <w:spacing w:before="60"/>
              <w:jc w:val="center"/>
              <w:rPr>
                <w:w w:val="99"/>
                <w:sz w:val="21"/>
              </w:rPr>
            </w:pPr>
            <w:r>
              <w:rPr>
                <w:w w:val="99"/>
                <w:sz w:val="21"/>
              </w:rPr>
              <w:t>台</w:t>
            </w:r>
          </w:p>
          <w:p w14:paraId="05F3F6AE">
            <w:pPr>
              <w:jc w:val="center"/>
              <w:rPr>
                <w:sz w:val="21"/>
              </w:rPr>
            </w:pPr>
            <w:r>
              <w:rPr>
                <w:sz w:val="21"/>
                <w:szCs w:val="21"/>
              </w:rPr>
              <w:t>Taiwan</w:t>
            </w:r>
          </w:p>
        </w:tc>
        <w:tc>
          <w:tcPr>
            <w:tcW w:w="2911" w:type="dxa"/>
          </w:tcPr>
          <w:p w14:paraId="5EA717D0">
            <w:pPr>
              <w:spacing w:before="60"/>
              <w:ind w:left="106"/>
              <w:rPr>
                <w:spacing w:val="-3"/>
                <w:w w:val="95"/>
                <w:sz w:val="21"/>
              </w:rPr>
            </w:pPr>
            <w:r>
              <w:rPr>
                <w:spacing w:val="-3"/>
                <w:w w:val="95"/>
                <w:sz w:val="21"/>
              </w:rPr>
              <w:t>覆盖全线</w:t>
            </w:r>
          </w:p>
          <w:p w14:paraId="151A8E41">
            <w:pPr>
              <w:ind w:left="106"/>
              <w:rPr>
                <w:sz w:val="21"/>
              </w:rPr>
            </w:pPr>
            <w:r>
              <w:rPr>
                <w:sz w:val="21"/>
                <w:szCs w:val="21"/>
              </w:rPr>
              <w:t>Covering the whole line</w:t>
            </w:r>
          </w:p>
        </w:tc>
      </w:tr>
      <w:tr w14:paraId="0BB5F675">
        <w:trPr>
          <w:trHeight w:val="434" w:hRule="atLeast"/>
        </w:trPr>
        <w:tc>
          <w:tcPr>
            <w:tcW w:w="675" w:type="dxa"/>
          </w:tcPr>
          <w:p w14:paraId="4487F76D">
            <w:pPr>
              <w:spacing w:before="80"/>
              <w:jc w:val="center"/>
              <w:rPr>
                <w:sz w:val="21"/>
              </w:rPr>
            </w:pPr>
            <w:r>
              <w:rPr>
                <w:w w:val="99"/>
                <w:sz w:val="21"/>
              </w:rPr>
              <w:t>4</w:t>
            </w:r>
          </w:p>
        </w:tc>
        <w:tc>
          <w:tcPr>
            <w:tcW w:w="3789" w:type="dxa"/>
          </w:tcPr>
          <w:p w14:paraId="7268E9A9">
            <w:pPr>
              <w:spacing w:before="80"/>
              <w:ind w:left="107"/>
              <w:rPr>
                <w:spacing w:val="-4"/>
                <w:w w:val="95"/>
                <w:sz w:val="21"/>
                <w:lang w:eastAsia="zh-CN"/>
              </w:rPr>
            </w:pPr>
            <w:r>
              <w:rPr>
                <w:w w:val="95"/>
                <w:sz w:val="21"/>
                <w:lang w:eastAsia="zh-CN"/>
              </w:rPr>
              <w:t>接触网悬挂状态检测监测装置</w:t>
            </w:r>
            <w:r>
              <w:rPr>
                <w:spacing w:val="-4"/>
                <w:w w:val="95"/>
                <w:sz w:val="21"/>
                <w:lang w:eastAsia="zh-CN"/>
              </w:rPr>
              <w:t>（4C）</w:t>
            </w:r>
          </w:p>
          <w:p w14:paraId="011A6975">
            <w:pPr>
              <w:ind w:left="107"/>
              <w:rPr>
                <w:sz w:val="21"/>
                <w:lang w:eastAsia="zh-CN"/>
              </w:rPr>
            </w:pPr>
            <w:r>
              <w:rPr>
                <w:sz w:val="21"/>
                <w:szCs w:val="21"/>
                <w:lang w:eastAsia="zh-CN"/>
              </w:rPr>
              <w:t>Catenary suspension state detection and monitoring device (4C)</w:t>
            </w:r>
          </w:p>
        </w:tc>
        <w:tc>
          <w:tcPr>
            <w:tcW w:w="851" w:type="dxa"/>
          </w:tcPr>
          <w:p w14:paraId="3CBEFEDE">
            <w:pPr>
              <w:spacing w:before="80"/>
              <w:jc w:val="center"/>
              <w:rPr>
                <w:w w:val="99"/>
                <w:sz w:val="21"/>
              </w:rPr>
            </w:pPr>
            <w:r>
              <w:rPr>
                <w:w w:val="99"/>
                <w:sz w:val="21"/>
              </w:rPr>
              <w:t>台</w:t>
            </w:r>
          </w:p>
          <w:p w14:paraId="5C31B2CE">
            <w:pPr>
              <w:jc w:val="center"/>
              <w:rPr>
                <w:sz w:val="21"/>
              </w:rPr>
            </w:pPr>
            <w:r>
              <w:rPr>
                <w:sz w:val="21"/>
                <w:szCs w:val="21"/>
              </w:rPr>
              <w:t>Taiwan</w:t>
            </w:r>
          </w:p>
        </w:tc>
        <w:tc>
          <w:tcPr>
            <w:tcW w:w="2911" w:type="dxa"/>
          </w:tcPr>
          <w:p w14:paraId="37914D7F">
            <w:pPr>
              <w:spacing w:before="80"/>
              <w:ind w:left="106"/>
              <w:rPr>
                <w:spacing w:val="-6"/>
                <w:sz w:val="21"/>
              </w:rPr>
            </w:pPr>
            <w:r>
              <w:rPr>
                <w:sz w:val="21"/>
              </w:rPr>
              <w:t>1</w:t>
            </w:r>
            <w:r>
              <w:rPr>
                <w:spacing w:val="-6"/>
                <w:sz w:val="21"/>
              </w:rPr>
              <w:t>台</w:t>
            </w:r>
          </w:p>
          <w:p w14:paraId="6041730F">
            <w:pPr>
              <w:ind w:left="106"/>
              <w:rPr>
                <w:sz w:val="21"/>
              </w:rPr>
            </w:pPr>
            <w:r>
              <w:rPr>
                <w:sz w:val="21"/>
                <w:szCs w:val="21"/>
              </w:rPr>
              <w:t>1 unit</w:t>
            </w:r>
          </w:p>
        </w:tc>
      </w:tr>
      <w:tr w14:paraId="287F31D1">
        <w:trPr>
          <w:trHeight w:val="427" w:hRule="atLeast"/>
        </w:trPr>
        <w:tc>
          <w:tcPr>
            <w:tcW w:w="675" w:type="dxa"/>
          </w:tcPr>
          <w:p w14:paraId="060D414C">
            <w:pPr>
              <w:spacing w:before="78"/>
              <w:jc w:val="center"/>
              <w:rPr>
                <w:sz w:val="21"/>
              </w:rPr>
            </w:pPr>
            <w:r>
              <w:rPr>
                <w:w w:val="99"/>
                <w:sz w:val="21"/>
              </w:rPr>
              <w:t>5</w:t>
            </w:r>
          </w:p>
        </w:tc>
        <w:tc>
          <w:tcPr>
            <w:tcW w:w="3789" w:type="dxa"/>
          </w:tcPr>
          <w:p w14:paraId="40ADBBD6">
            <w:pPr>
              <w:spacing w:before="78"/>
              <w:ind w:left="107"/>
              <w:rPr>
                <w:spacing w:val="-4"/>
                <w:w w:val="95"/>
                <w:sz w:val="21"/>
                <w:lang w:eastAsia="zh-CN"/>
              </w:rPr>
            </w:pPr>
            <w:r>
              <w:rPr>
                <w:w w:val="95"/>
                <w:sz w:val="21"/>
                <w:lang w:eastAsia="zh-CN"/>
              </w:rPr>
              <w:t>受电弓滑板监测装置</w:t>
            </w:r>
            <w:r>
              <w:rPr>
                <w:spacing w:val="-4"/>
                <w:w w:val="95"/>
                <w:sz w:val="21"/>
                <w:lang w:eastAsia="zh-CN"/>
              </w:rPr>
              <w:t>（5C）</w:t>
            </w:r>
          </w:p>
          <w:p w14:paraId="377CA860">
            <w:pPr>
              <w:ind w:left="107"/>
              <w:rPr>
                <w:sz w:val="21"/>
                <w:lang w:eastAsia="zh-CN"/>
              </w:rPr>
            </w:pPr>
            <w:r>
              <w:rPr>
                <w:sz w:val="21"/>
                <w:szCs w:val="21"/>
                <w:lang w:eastAsia="zh-CN"/>
              </w:rPr>
              <w:t>Pantograph slide plate monitoring device (5C)</w:t>
            </w:r>
          </w:p>
        </w:tc>
        <w:tc>
          <w:tcPr>
            <w:tcW w:w="851" w:type="dxa"/>
          </w:tcPr>
          <w:p w14:paraId="35DA1E6D">
            <w:pPr>
              <w:spacing w:before="78"/>
              <w:jc w:val="center"/>
              <w:rPr>
                <w:w w:val="99"/>
                <w:sz w:val="21"/>
              </w:rPr>
            </w:pPr>
            <w:r>
              <w:rPr>
                <w:w w:val="99"/>
                <w:sz w:val="21"/>
              </w:rPr>
              <w:t>台</w:t>
            </w:r>
          </w:p>
          <w:p w14:paraId="3966C194">
            <w:pPr>
              <w:jc w:val="center"/>
              <w:rPr>
                <w:sz w:val="21"/>
              </w:rPr>
            </w:pPr>
            <w:r>
              <w:rPr>
                <w:sz w:val="21"/>
                <w:szCs w:val="21"/>
              </w:rPr>
              <w:t>Taiwan</w:t>
            </w:r>
          </w:p>
        </w:tc>
        <w:tc>
          <w:tcPr>
            <w:tcW w:w="2911" w:type="dxa"/>
          </w:tcPr>
          <w:p w14:paraId="565182E1">
            <w:pPr>
              <w:spacing w:before="78"/>
              <w:ind w:left="106"/>
              <w:rPr>
                <w:spacing w:val="-1"/>
                <w:w w:val="95"/>
                <w:sz w:val="21"/>
                <w:lang w:eastAsia="zh-CN"/>
              </w:rPr>
            </w:pPr>
            <w:r>
              <w:rPr>
                <w:spacing w:val="-1"/>
                <w:w w:val="95"/>
                <w:sz w:val="21"/>
                <w:lang w:eastAsia="zh-CN"/>
              </w:rPr>
              <w:t>基地界口、动车出入库线等</w:t>
            </w:r>
          </w:p>
          <w:p w14:paraId="06C1E677">
            <w:pPr>
              <w:ind w:left="106"/>
              <w:rPr>
                <w:sz w:val="21"/>
                <w:lang w:eastAsia="zh-CN"/>
              </w:rPr>
            </w:pPr>
            <w:r>
              <w:rPr>
                <w:sz w:val="21"/>
                <w:szCs w:val="21"/>
                <w:lang w:eastAsia="zh-CN"/>
              </w:rPr>
              <w:t>Base boundary, motor train inbound and outbound lines, etc.</w:t>
            </w:r>
          </w:p>
        </w:tc>
      </w:tr>
      <w:tr w14:paraId="62C7B68F">
        <w:trPr>
          <w:trHeight w:val="391" w:hRule="atLeast"/>
        </w:trPr>
        <w:tc>
          <w:tcPr>
            <w:tcW w:w="675" w:type="dxa"/>
          </w:tcPr>
          <w:p w14:paraId="676ABD95">
            <w:pPr>
              <w:spacing w:before="59"/>
              <w:jc w:val="center"/>
              <w:rPr>
                <w:sz w:val="21"/>
              </w:rPr>
            </w:pPr>
            <w:r>
              <w:rPr>
                <w:w w:val="99"/>
                <w:sz w:val="21"/>
              </w:rPr>
              <w:t>6</w:t>
            </w:r>
          </w:p>
        </w:tc>
        <w:tc>
          <w:tcPr>
            <w:tcW w:w="3789" w:type="dxa"/>
          </w:tcPr>
          <w:p w14:paraId="0ECF6A73">
            <w:pPr>
              <w:spacing w:before="59"/>
              <w:ind w:left="107"/>
              <w:rPr>
                <w:spacing w:val="-4"/>
                <w:w w:val="95"/>
                <w:sz w:val="21"/>
                <w:lang w:eastAsia="zh-CN"/>
              </w:rPr>
            </w:pPr>
            <w:r>
              <w:rPr>
                <w:w w:val="95"/>
                <w:sz w:val="21"/>
                <w:lang w:eastAsia="zh-CN"/>
              </w:rPr>
              <w:t>接触网及供电设备地面监测装置</w:t>
            </w:r>
            <w:r>
              <w:rPr>
                <w:spacing w:val="-4"/>
                <w:w w:val="95"/>
                <w:sz w:val="21"/>
                <w:lang w:eastAsia="zh-CN"/>
              </w:rPr>
              <w:t>（6C）</w:t>
            </w:r>
          </w:p>
          <w:p w14:paraId="28CBFEDD">
            <w:pPr>
              <w:ind w:left="107"/>
              <w:rPr>
                <w:sz w:val="21"/>
                <w:lang w:eastAsia="zh-CN"/>
              </w:rPr>
            </w:pPr>
            <w:r>
              <w:rPr>
                <w:sz w:val="21"/>
                <w:szCs w:val="21"/>
                <w:lang w:eastAsia="zh-CN"/>
              </w:rPr>
              <w:t>Ground monitoring device for catenary and power supply equipment (6C)</w:t>
            </w:r>
          </w:p>
        </w:tc>
        <w:tc>
          <w:tcPr>
            <w:tcW w:w="851" w:type="dxa"/>
          </w:tcPr>
          <w:p w14:paraId="652F2F44">
            <w:pPr>
              <w:spacing w:before="59"/>
              <w:jc w:val="center"/>
              <w:rPr>
                <w:w w:val="99"/>
                <w:sz w:val="21"/>
              </w:rPr>
            </w:pPr>
            <w:r>
              <w:rPr>
                <w:w w:val="99"/>
                <w:sz w:val="21"/>
              </w:rPr>
              <w:t>处</w:t>
            </w:r>
          </w:p>
          <w:p w14:paraId="09A547CC">
            <w:pPr>
              <w:jc w:val="center"/>
              <w:rPr>
                <w:sz w:val="21"/>
              </w:rPr>
            </w:pPr>
            <w:r>
              <w:rPr>
                <w:sz w:val="21"/>
                <w:szCs w:val="21"/>
              </w:rPr>
              <w:t>Department</w:t>
            </w:r>
          </w:p>
        </w:tc>
        <w:tc>
          <w:tcPr>
            <w:tcW w:w="2911" w:type="dxa"/>
          </w:tcPr>
          <w:p w14:paraId="09AE6C10">
            <w:pPr>
              <w:spacing w:before="59"/>
              <w:ind w:left="106"/>
              <w:rPr>
                <w:spacing w:val="-2"/>
                <w:w w:val="95"/>
                <w:sz w:val="21"/>
              </w:rPr>
            </w:pPr>
            <w:r>
              <w:rPr>
                <w:spacing w:val="-2"/>
                <w:w w:val="95"/>
                <w:sz w:val="21"/>
              </w:rPr>
              <w:t>根据需要配备</w:t>
            </w:r>
          </w:p>
          <w:p w14:paraId="16B667DB">
            <w:pPr>
              <w:ind w:left="106"/>
              <w:rPr>
                <w:sz w:val="21"/>
              </w:rPr>
            </w:pPr>
            <w:r>
              <w:rPr>
                <w:sz w:val="21"/>
                <w:szCs w:val="21"/>
              </w:rPr>
              <w:t>Equipped as required</w:t>
            </w:r>
          </w:p>
        </w:tc>
      </w:tr>
      <w:tr w14:paraId="362BDEBB">
        <w:trPr>
          <w:trHeight w:val="438" w:hRule="atLeast"/>
        </w:trPr>
        <w:tc>
          <w:tcPr>
            <w:tcW w:w="675" w:type="dxa"/>
          </w:tcPr>
          <w:p w14:paraId="0FC8731A">
            <w:pPr>
              <w:spacing w:before="81"/>
              <w:jc w:val="center"/>
              <w:rPr>
                <w:sz w:val="21"/>
              </w:rPr>
            </w:pPr>
            <w:r>
              <w:rPr>
                <w:w w:val="99"/>
                <w:sz w:val="21"/>
              </w:rPr>
              <w:t>7</w:t>
            </w:r>
          </w:p>
        </w:tc>
        <w:tc>
          <w:tcPr>
            <w:tcW w:w="3789" w:type="dxa"/>
          </w:tcPr>
          <w:p w14:paraId="52D88C74">
            <w:pPr>
              <w:spacing w:before="81"/>
              <w:ind w:left="107"/>
              <w:rPr>
                <w:spacing w:val="-5"/>
                <w:sz w:val="21"/>
              </w:rPr>
            </w:pPr>
            <w:r>
              <w:rPr>
                <w:sz w:val="21"/>
              </w:rPr>
              <w:t>6C</w:t>
            </w:r>
            <w:r>
              <w:rPr>
                <w:spacing w:val="-5"/>
                <w:sz w:val="21"/>
              </w:rPr>
              <w:t xml:space="preserve"> 综合数据处理系统</w:t>
            </w:r>
          </w:p>
          <w:p w14:paraId="4D5A9660">
            <w:pPr>
              <w:ind w:left="107"/>
              <w:rPr>
                <w:sz w:val="21"/>
              </w:rPr>
            </w:pPr>
            <w:r>
              <w:rPr>
                <w:sz w:val="21"/>
                <w:szCs w:val="21"/>
              </w:rPr>
              <w:t>6C Integrated Data Processing System</w:t>
            </w:r>
          </w:p>
        </w:tc>
        <w:tc>
          <w:tcPr>
            <w:tcW w:w="851" w:type="dxa"/>
          </w:tcPr>
          <w:p w14:paraId="4E421CC7">
            <w:pPr>
              <w:spacing w:before="81"/>
              <w:jc w:val="center"/>
              <w:rPr>
                <w:w w:val="99"/>
                <w:sz w:val="21"/>
              </w:rPr>
            </w:pPr>
            <w:r>
              <w:rPr>
                <w:w w:val="99"/>
                <w:sz w:val="21"/>
              </w:rPr>
              <w:t>套</w:t>
            </w:r>
          </w:p>
          <w:p w14:paraId="32D92DE9">
            <w:pPr>
              <w:jc w:val="center"/>
              <w:rPr>
                <w:sz w:val="21"/>
              </w:rPr>
            </w:pPr>
            <w:r>
              <w:rPr>
                <w:sz w:val="21"/>
                <w:szCs w:val="21"/>
              </w:rPr>
              <w:t>sleeve</w:t>
            </w:r>
          </w:p>
        </w:tc>
        <w:tc>
          <w:tcPr>
            <w:tcW w:w="2911" w:type="dxa"/>
          </w:tcPr>
          <w:p w14:paraId="17215853">
            <w:pPr>
              <w:spacing w:before="81"/>
              <w:ind w:left="106"/>
              <w:rPr>
                <w:spacing w:val="-32"/>
                <w:sz w:val="21"/>
              </w:rPr>
            </w:pPr>
            <w:r>
              <w:rPr>
                <w:spacing w:val="-1"/>
                <w:sz w:val="21"/>
              </w:rPr>
              <w:t>各</w:t>
            </w:r>
            <w:r>
              <w:rPr>
                <w:sz w:val="21"/>
              </w:rPr>
              <w:t>1</w:t>
            </w:r>
            <w:r>
              <w:rPr>
                <w:spacing w:val="-32"/>
                <w:sz w:val="21"/>
              </w:rPr>
              <w:t>套</w:t>
            </w:r>
          </w:p>
          <w:p w14:paraId="56EF3D2C">
            <w:pPr>
              <w:ind w:left="106"/>
              <w:rPr>
                <w:sz w:val="21"/>
              </w:rPr>
            </w:pPr>
            <w:r>
              <w:rPr>
                <w:sz w:val="21"/>
                <w:szCs w:val="21"/>
              </w:rPr>
              <w:t>1 set each</w:t>
            </w:r>
          </w:p>
        </w:tc>
      </w:tr>
    </w:tbl>
    <w:p w14:paraId="3B3EDF11">
      <w:pPr>
        <w:rPr>
          <w:sz w:val="21"/>
        </w:rPr>
        <w:sectPr>
          <w:pgSz w:w="11910" w:h="16840"/>
          <w:pgMar w:top="1480" w:right="1240" w:bottom="1160" w:left="1240" w:header="0" w:footer="975" w:gutter="0"/>
          <w:cols w:space="720" w:num="1"/>
        </w:sectPr>
      </w:pPr>
    </w:p>
    <w:p w14:paraId="17910F64">
      <w:pPr>
        <w:spacing w:before="45"/>
        <w:ind w:left="557"/>
        <w:rPr>
          <w:b/>
          <w:spacing w:val="-10"/>
          <w:sz w:val="16"/>
          <w:szCs w:val="18"/>
          <w:lang w:eastAsia="zh-CN"/>
        </w:rPr>
      </w:pPr>
      <w:r>
        <w:rPr>
          <w:b/>
          <w:spacing w:val="-18"/>
          <w:sz w:val="16"/>
          <w:szCs w:val="18"/>
          <w:lang w:eastAsia="zh-CN"/>
        </w:rPr>
        <w:t xml:space="preserve">附件 </w:t>
      </w:r>
      <w:r>
        <w:rPr>
          <w:b/>
          <w:sz w:val="16"/>
          <w:szCs w:val="18"/>
          <w:lang w:eastAsia="zh-CN"/>
        </w:rPr>
        <w:t>11</w:t>
      </w:r>
      <w:r>
        <w:rPr>
          <w:b/>
          <w:spacing w:val="45"/>
          <w:sz w:val="16"/>
          <w:szCs w:val="18"/>
          <w:lang w:eastAsia="zh-CN"/>
        </w:rPr>
        <w:t xml:space="preserve"> 接</w:t>
      </w:r>
      <w:r>
        <w:rPr>
          <w:b/>
          <w:sz w:val="16"/>
          <w:szCs w:val="18"/>
          <w:lang w:eastAsia="zh-CN"/>
        </w:rPr>
        <w:t>触网作业需要的主要工机具配置</w:t>
      </w:r>
      <w:r>
        <w:rPr>
          <w:b/>
          <w:spacing w:val="-10"/>
          <w:sz w:val="16"/>
          <w:szCs w:val="18"/>
          <w:lang w:eastAsia="zh-CN"/>
        </w:rPr>
        <w:t>表</w:t>
      </w:r>
    </w:p>
    <w:p w14:paraId="265C2672">
      <w:pPr>
        <w:ind w:left="557"/>
        <w:rPr>
          <w:b/>
          <w:sz w:val="16"/>
          <w:szCs w:val="18"/>
          <w:lang w:eastAsia="zh-CN"/>
        </w:rPr>
      </w:pPr>
      <w:r>
        <w:rPr>
          <w:b/>
          <w:sz w:val="16"/>
          <w:szCs w:val="16"/>
          <w:lang w:eastAsia="zh-CN"/>
        </w:rPr>
        <w:t>Appendix 11 Configuration table of main tools and tools required for catenary operation</w:t>
      </w:r>
    </w:p>
    <w:p w14:paraId="257C47E0">
      <w:pPr>
        <w:spacing w:before="5"/>
        <w:rPr>
          <w:b/>
          <w:sz w:val="11"/>
          <w:szCs w:val="16"/>
          <w:lang w:eastAsia="zh-CN"/>
        </w:rPr>
      </w:pPr>
    </w:p>
    <w:p w14:paraId="30224376">
      <w:pPr>
        <w:spacing w:before="1"/>
        <w:ind w:left="1540" w:right="1542"/>
        <w:jc w:val="center"/>
        <w:rPr>
          <w:spacing w:val="-2"/>
          <w:w w:val="95"/>
          <w:sz w:val="16"/>
          <w:szCs w:val="16"/>
        </w:rPr>
      </w:pPr>
      <w:r>
        <w:rPr>
          <w:spacing w:val="-2"/>
          <w:w w:val="95"/>
          <w:sz w:val="16"/>
          <w:szCs w:val="16"/>
        </w:rPr>
        <w:t>主要工机具配置表</w:t>
      </w:r>
    </w:p>
    <w:p w14:paraId="3866976B">
      <w:pPr>
        <w:ind w:left="1540" w:right="1542"/>
        <w:jc w:val="center"/>
        <w:rPr>
          <w:sz w:val="16"/>
          <w:szCs w:val="16"/>
        </w:rPr>
      </w:pPr>
      <w:r>
        <w:rPr>
          <w:sz w:val="16"/>
          <w:szCs w:val="16"/>
        </w:rPr>
        <w:t>Configuration table of main tools and tools</w:t>
      </w:r>
    </w:p>
    <w:p w14:paraId="5EDAB211">
      <w:pPr>
        <w:spacing w:before="2"/>
        <w:rPr>
          <w:sz w:val="2"/>
          <w:szCs w:val="16"/>
        </w:rPr>
      </w:pPr>
    </w:p>
    <w:tbl>
      <w:tblPr>
        <w:tblStyle w:val="14"/>
        <w:tblW w:w="0" w:type="auto"/>
        <w:tblInd w:w="4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5"/>
        <w:gridCol w:w="2483"/>
        <w:gridCol w:w="1311"/>
        <w:gridCol w:w="656"/>
        <w:gridCol w:w="797"/>
        <w:gridCol w:w="2266"/>
      </w:tblGrid>
      <w:tr w14:paraId="1BAFB3C3">
        <w:trPr>
          <w:trHeight w:val="318" w:hRule="atLeast"/>
        </w:trPr>
        <w:tc>
          <w:tcPr>
            <w:tcW w:w="675" w:type="dxa"/>
          </w:tcPr>
          <w:p w14:paraId="1F322411">
            <w:pPr>
              <w:spacing w:before="24"/>
              <w:jc w:val="center"/>
              <w:rPr>
                <w:spacing w:val="-10"/>
                <w:sz w:val="16"/>
                <w:szCs w:val="18"/>
              </w:rPr>
            </w:pPr>
            <w:r>
              <w:rPr>
                <w:w w:val="95"/>
                <w:sz w:val="16"/>
                <w:szCs w:val="18"/>
              </w:rPr>
              <w:t>序</w:t>
            </w:r>
            <w:r>
              <w:rPr>
                <w:spacing w:val="-10"/>
                <w:sz w:val="16"/>
                <w:szCs w:val="18"/>
              </w:rPr>
              <w:t>号</w:t>
            </w:r>
          </w:p>
          <w:p w14:paraId="65AC6EC5">
            <w:pPr>
              <w:jc w:val="center"/>
              <w:rPr>
                <w:sz w:val="16"/>
                <w:szCs w:val="18"/>
              </w:rPr>
            </w:pPr>
            <w:r>
              <w:rPr>
                <w:sz w:val="16"/>
                <w:szCs w:val="16"/>
              </w:rPr>
              <w:t>Serial number</w:t>
            </w:r>
          </w:p>
        </w:tc>
        <w:tc>
          <w:tcPr>
            <w:tcW w:w="2483" w:type="dxa"/>
          </w:tcPr>
          <w:p w14:paraId="57B993FC">
            <w:pPr>
              <w:spacing w:before="24"/>
              <w:jc w:val="center"/>
              <w:rPr>
                <w:spacing w:val="-10"/>
                <w:sz w:val="16"/>
                <w:szCs w:val="18"/>
              </w:rPr>
            </w:pPr>
            <w:r>
              <w:rPr>
                <w:w w:val="95"/>
                <w:sz w:val="16"/>
                <w:szCs w:val="18"/>
              </w:rPr>
              <w:t>名</w:t>
            </w:r>
            <w:r>
              <w:rPr>
                <w:spacing w:val="-10"/>
                <w:sz w:val="16"/>
                <w:szCs w:val="18"/>
              </w:rPr>
              <w:t>称</w:t>
            </w:r>
          </w:p>
          <w:p w14:paraId="68736498">
            <w:pPr>
              <w:jc w:val="center"/>
              <w:rPr>
                <w:sz w:val="16"/>
                <w:szCs w:val="18"/>
              </w:rPr>
            </w:pPr>
            <w:r>
              <w:rPr>
                <w:sz w:val="16"/>
                <w:szCs w:val="16"/>
              </w:rPr>
              <w:t>Name</w:t>
            </w:r>
          </w:p>
        </w:tc>
        <w:tc>
          <w:tcPr>
            <w:tcW w:w="1311" w:type="dxa"/>
          </w:tcPr>
          <w:p w14:paraId="5C29E78C">
            <w:pPr>
              <w:spacing w:before="24"/>
              <w:jc w:val="center"/>
              <w:rPr>
                <w:spacing w:val="-10"/>
                <w:sz w:val="16"/>
                <w:szCs w:val="18"/>
              </w:rPr>
            </w:pPr>
            <w:r>
              <w:rPr>
                <w:w w:val="95"/>
                <w:sz w:val="16"/>
                <w:szCs w:val="18"/>
              </w:rPr>
              <w:t>规</w:t>
            </w:r>
            <w:r>
              <w:rPr>
                <w:spacing w:val="-10"/>
                <w:sz w:val="16"/>
                <w:szCs w:val="18"/>
              </w:rPr>
              <w:t>格</w:t>
            </w:r>
          </w:p>
          <w:p w14:paraId="1BF6E87C">
            <w:pPr>
              <w:jc w:val="center"/>
              <w:rPr>
                <w:sz w:val="16"/>
                <w:szCs w:val="18"/>
              </w:rPr>
            </w:pPr>
            <w:r>
              <w:rPr>
                <w:sz w:val="16"/>
                <w:szCs w:val="16"/>
              </w:rPr>
              <w:t>Specification</w:t>
            </w:r>
          </w:p>
        </w:tc>
        <w:tc>
          <w:tcPr>
            <w:tcW w:w="656" w:type="dxa"/>
          </w:tcPr>
          <w:p w14:paraId="47DD9710">
            <w:pPr>
              <w:spacing w:before="24"/>
              <w:jc w:val="center"/>
              <w:rPr>
                <w:spacing w:val="-10"/>
                <w:sz w:val="16"/>
                <w:szCs w:val="18"/>
              </w:rPr>
            </w:pPr>
            <w:r>
              <w:rPr>
                <w:w w:val="95"/>
                <w:sz w:val="16"/>
                <w:szCs w:val="18"/>
              </w:rPr>
              <w:t>单</w:t>
            </w:r>
            <w:r>
              <w:rPr>
                <w:spacing w:val="-10"/>
                <w:sz w:val="16"/>
                <w:szCs w:val="18"/>
              </w:rPr>
              <w:t>位</w:t>
            </w:r>
          </w:p>
          <w:p w14:paraId="5FE80135">
            <w:pPr>
              <w:jc w:val="center"/>
              <w:rPr>
                <w:sz w:val="16"/>
                <w:szCs w:val="18"/>
              </w:rPr>
            </w:pPr>
            <w:r>
              <w:rPr>
                <w:sz w:val="16"/>
                <w:szCs w:val="16"/>
              </w:rPr>
              <w:t>Unit</w:t>
            </w:r>
          </w:p>
        </w:tc>
        <w:tc>
          <w:tcPr>
            <w:tcW w:w="797" w:type="dxa"/>
          </w:tcPr>
          <w:p w14:paraId="0119C12B">
            <w:pPr>
              <w:spacing w:before="24"/>
              <w:jc w:val="center"/>
              <w:rPr>
                <w:spacing w:val="-10"/>
                <w:sz w:val="16"/>
                <w:szCs w:val="18"/>
              </w:rPr>
            </w:pPr>
            <w:r>
              <w:rPr>
                <w:w w:val="95"/>
                <w:sz w:val="16"/>
                <w:szCs w:val="18"/>
              </w:rPr>
              <w:t>数</w:t>
            </w:r>
            <w:r>
              <w:rPr>
                <w:spacing w:val="-10"/>
                <w:sz w:val="16"/>
                <w:szCs w:val="18"/>
              </w:rPr>
              <w:t>量</w:t>
            </w:r>
          </w:p>
          <w:p w14:paraId="0C5E7563">
            <w:pPr>
              <w:jc w:val="center"/>
              <w:rPr>
                <w:sz w:val="16"/>
                <w:szCs w:val="18"/>
              </w:rPr>
            </w:pPr>
            <w:r>
              <w:rPr>
                <w:sz w:val="16"/>
                <w:szCs w:val="16"/>
              </w:rPr>
              <w:t>Quantity</w:t>
            </w:r>
          </w:p>
        </w:tc>
        <w:tc>
          <w:tcPr>
            <w:tcW w:w="2266" w:type="dxa"/>
          </w:tcPr>
          <w:p w14:paraId="0510F5FF">
            <w:pPr>
              <w:spacing w:before="24"/>
              <w:jc w:val="center"/>
              <w:rPr>
                <w:spacing w:val="-10"/>
                <w:sz w:val="16"/>
                <w:szCs w:val="18"/>
              </w:rPr>
            </w:pPr>
            <w:r>
              <w:rPr>
                <w:w w:val="95"/>
                <w:sz w:val="16"/>
                <w:szCs w:val="18"/>
              </w:rPr>
              <w:t>备</w:t>
            </w:r>
            <w:r>
              <w:rPr>
                <w:spacing w:val="-10"/>
                <w:sz w:val="16"/>
                <w:szCs w:val="18"/>
              </w:rPr>
              <w:t>注</w:t>
            </w:r>
          </w:p>
          <w:p w14:paraId="4E97C932">
            <w:pPr>
              <w:jc w:val="center"/>
              <w:rPr>
                <w:sz w:val="16"/>
                <w:szCs w:val="18"/>
              </w:rPr>
            </w:pPr>
            <w:r>
              <w:rPr>
                <w:sz w:val="16"/>
                <w:szCs w:val="16"/>
              </w:rPr>
              <w:t>Remarks</w:t>
            </w:r>
          </w:p>
        </w:tc>
      </w:tr>
      <w:tr w14:paraId="5DD75BB2">
        <w:trPr>
          <w:trHeight w:val="319" w:hRule="atLeast"/>
        </w:trPr>
        <w:tc>
          <w:tcPr>
            <w:tcW w:w="8188" w:type="dxa"/>
            <w:gridSpan w:val="6"/>
          </w:tcPr>
          <w:p w14:paraId="4C780C18">
            <w:pPr>
              <w:spacing w:before="24"/>
              <w:jc w:val="center"/>
              <w:rPr>
                <w:spacing w:val="-2"/>
                <w:w w:val="95"/>
                <w:sz w:val="16"/>
                <w:szCs w:val="18"/>
              </w:rPr>
            </w:pPr>
            <w:r>
              <w:rPr>
                <w:spacing w:val="-2"/>
                <w:w w:val="95"/>
                <w:sz w:val="16"/>
                <w:szCs w:val="18"/>
              </w:rPr>
              <w:t>一、车辆及交通工具</w:t>
            </w:r>
          </w:p>
          <w:p w14:paraId="55365D08">
            <w:pPr>
              <w:jc w:val="center"/>
              <w:rPr>
                <w:sz w:val="16"/>
                <w:szCs w:val="18"/>
              </w:rPr>
            </w:pPr>
            <w:r>
              <w:rPr>
                <w:sz w:val="16"/>
                <w:szCs w:val="16"/>
              </w:rPr>
              <w:t>I. Vehicles and Vehicles</w:t>
            </w:r>
          </w:p>
        </w:tc>
      </w:tr>
      <w:tr w14:paraId="7BA00F92">
        <w:trPr>
          <w:trHeight w:val="637" w:hRule="atLeast"/>
        </w:trPr>
        <w:tc>
          <w:tcPr>
            <w:tcW w:w="675" w:type="dxa"/>
          </w:tcPr>
          <w:p w14:paraId="755657DE">
            <w:pPr>
              <w:spacing w:before="2"/>
              <w:rPr>
                <w:sz w:val="10"/>
                <w:szCs w:val="18"/>
              </w:rPr>
            </w:pPr>
          </w:p>
          <w:p w14:paraId="4374B711">
            <w:pPr>
              <w:spacing w:before="1"/>
              <w:jc w:val="center"/>
              <w:rPr>
                <w:sz w:val="16"/>
                <w:szCs w:val="18"/>
              </w:rPr>
            </w:pPr>
            <w:r>
              <w:rPr>
                <w:w w:val="99"/>
                <w:sz w:val="16"/>
                <w:szCs w:val="18"/>
              </w:rPr>
              <w:t>1</w:t>
            </w:r>
          </w:p>
        </w:tc>
        <w:tc>
          <w:tcPr>
            <w:tcW w:w="2483" w:type="dxa"/>
          </w:tcPr>
          <w:p w14:paraId="16A2C451">
            <w:pPr>
              <w:spacing w:before="2"/>
              <w:rPr>
                <w:sz w:val="10"/>
                <w:szCs w:val="18"/>
              </w:rPr>
            </w:pPr>
          </w:p>
          <w:p w14:paraId="1EE1632E">
            <w:pPr>
              <w:spacing w:before="1"/>
              <w:jc w:val="center"/>
              <w:rPr>
                <w:spacing w:val="-2"/>
                <w:w w:val="95"/>
                <w:sz w:val="16"/>
                <w:szCs w:val="18"/>
              </w:rPr>
            </w:pPr>
            <w:r>
              <w:rPr>
                <w:spacing w:val="-2"/>
                <w:w w:val="95"/>
                <w:sz w:val="16"/>
                <w:szCs w:val="18"/>
              </w:rPr>
              <w:t>接触网作业车</w:t>
            </w:r>
          </w:p>
          <w:p w14:paraId="164C746B">
            <w:pPr>
              <w:jc w:val="center"/>
              <w:rPr>
                <w:sz w:val="16"/>
                <w:szCs w:val="18"/>
              </w:rPr>
            </w:pPr>
            <w:r>
              <w:rPr>
                <w:sz w:val="16"/>
                <w:szCs w:val="16"/>
              </w:rPr>
              <w:t>Catenary operation vehicle</w:t>
            </w:r>
          </w:p>
        </w:tc>
        <w:tc>
          <w:tcPr>
            <w:tcW w:w="1311" w:type="dxa"/>
          </w:tcPr>
          <w:p w14:paraId="7527CFCF">
            <w:pPr>
              <w:rPr>
                <w:rFonts w:ascii="Times New Roman"/>
                <w:sz w:val="15"/>
                <w:szCs w:val="18"/>
              </w:rPr>
            </w:pPr>
          </w:p>
        </w:tc>
        <w:tc>
          <w:tcPr>
            <w:tcW w:w="656" w:type="dxa"/>
          </w:tcPr>
          <w:p w14:paraId="1897FD33">
            <w:pPr>
              <w:spacing w:before="2"/>
              <w:rPr>
                <w:sz w:val="10"/>
                <w:szCs w:val="18"/>
              </w:rPr>
            </w:pPr>
          </w:p>
          <w:p w14:paraId="519CC425">
            <w:pPr>
              <w:spacing w:before="1"/>
              <w:jc w:val="center"/>
              <w:rPr>
                <w:w w:val="99"/>
                <w:sz w:val="16"/>
                <w:szCs w:val="18"/>
              </w:rPr>
            </w:pPr>
            <w:r>
              <w:rPr>
                <w:w w:val="99"/>
                <w:sz w:val="16"/>
                <w:szCs w:val="18"/>
              </w:rPr>
              <w:t>辆</w:t>
            </w:r>
          </w:p>
          <w:p w14:paraId="110FB20C">
            <w:pPr>
              <w:jc w:val="center"/>
              <w:rPr>
                <w:sz w:val="16"/>
                <w:szCs w:val="18"/>
              </w:rPr>
            </w:pPr>
            <w:r>
              <w:rPr>
                <w:sz w:val="16"/>
                <w:szCs w:val="16"/>
              </w:rPr>
              <w:t>vehicles</w:t>
            </w:r>
          </w:p>
        </w:tc>
        <w:tc>
          <w:tcPr>
            <w:tcW w:w="797" w:type="dxa"/>
          </w:tcPr>
          <w:p w14:paraId="21154FBD">
            <w:pPr>
              <w:spacing w:before="2"/>
              <w:rPr>
                <w:sz w:val="10"/>
                <w:szCs w:val="18"/>
              </w:rPr>
            </w:pPr>
          </w:p>
          <w:p w14:paraId="0D661405">
            <w:pPr>
              <w:spacing w:before="1"/>
              <w:jc w:val="center"/>
              <w:rPr>
                <w:sz w:val="16"/>
                <w:szCs w:val="18"/>
              </w:rPr>
            </w:pPr>
            <w:r>
              <w:rPr>
                <w:w w:val="99"/>
                <w:sz w:val="16"/>
                <w:szCs w:val="18"/>
              </w:rPr>
              <w:t>1</w:t>
            </w:r>
          </w:p>
        </w:tc>
        <w:tc>
          <w:tcPr>
            <w:tcW w:w="2266" w:type="dxa"/>
          </w:tcPr>
          <w:p w14:paraId="334BD8E9">
            <w:pPr>
              <w:spacing w:before="24"/>
              <w:jc w:val="center"/>
              <w:rPr>
                <w:spacing w:val="-2"/>
                <w:w w:val="95"/>
                <w:sz w:val="16"/>
                <w:szCs w:val="18"/>
                <w:lang w:eastAsia="zh-CN"/>
              </w:rPr>
            </w:pPr>
            <w:r>
              <w:rPr>
                <w:spacing w:val="-2"/>
                <w:w w:val="95"/>
                <w:sz w:val="16"/>
                <w:szCs w:val="18"/>
                <w:lang w:eastAsia="zh-CN"/>
              </w:rPr>
              <w:t>优先配置多平台接触</w:t>
            </w:r>
          </w:p>
          <w:p w14:paraId="3A7C6EDD">
            <w:pPr>
              <w:jc w:val="center"/>
              <w:rPr>
                <w:sz w:val="16"/>
                <w:szCs w:val="18"/>
                <w:lang w:eastAsia="zh-CN"/>
              </w:rPr>
            </w:pPr>
            <w:r>
              <w:rPr>
                <w:sz w:val="16"/>
                <w:szCs w:val="16"/>
                <w:lang w:eastAsia="zh-CN"/>
              </w:rPr>
              <w:t>Priority configuration of multi-platform contact</w:t>
            </w:r>
          </w:p>
          <w:p w14:paraId="79215C84">
            <w:pPr>
              <w:spacing w:before="50"/>
              <w:jc w:val="center"/>
              <w:rPr>
                <w:spacing w:val="-3"/>
                <w:w w:val="95"/>
                <w:sz w:val="16"/>
                <w:szCs w:val="18"/>
                <w:lang w:eastAsia="zh-CN"/>
              </w:rPr>
            </w:pPr>
            <w:r>
              <w:rPr>
                <w:spacing w:val="-3"/>
                <w:w w:val="95"/>
                <w:sz w:val="16"/>
                <w:szCs w:val="18"/>
                <w:lang w:eastAsia="zh-CN"/>
              </w:rPr>
              <w:t>网作业车</w:t>
            </w:r>
          </w:p>
          <w:p w14:paraId="1A55EE1E">
            <w:pPr>
              <w:jc w:val="center"/>
              <w:rPr>
                <w:sz w:val="16"/>
                <w:szCs w:val="18"/>
                <w:lang w:eastAsia="zh-CN"/>
              </w:rPr>
            </w:pPr>
            <w:r>
              <w:rPr>
                <w:sz w:val="16"/>
                <w:szCs w:val="16"/>
                <w:lang w:eastAsia="zh-CN"/>
              </w:rPr>
              <w:t>Net operation vehicle</w:t>
            </w:r>
          </w:p>
        </w:tc>
      </w:tr>
      <w:tr w14:paraId="2A57CC8C">
        <w:trPr>
          <w:trHeight w:val="319" w:hRule="atLeast"/>
        </w:trPr>
        <w:tc>
          <w:tcPr>
            <w:tcW w:w="675" w:type="dxa"/>
          </w:tcPr>
          <w:p w14:paraId="773679BF">
            <w:pPr>
              <w:spacing w:before="23"/>
              <w:jc w:val="center"/>
              <w:rPr>
                <w:sz w:val="16"/>
                <w:szCs w:val="18"/>
              </w:rPr>
            </w:pPr>
            <w:r>
              <w:rPr>
                <w:w w:val="99"/>
                <w:sz w:val="16"/>
                <w:szCs w:val="18"/>
              </w:rPr>
              <w:t>2</w:t>
            </w:r>
          </w:p>
        </w:tc>
        <w:tc>
          <w:tcPr>
            <w:tcW w:w="2483" w:type="dxa"/>
          </w:tcPr>
          <w:p w14:paraId="4C31DEEE">
            <w:pPr>
              <w:spacing w:before="23"/>
              <w:jc w:val="center"/>
              <w:rPr>
                <w:spacing w:val="-2"/>
                <w:w w:val="95"/>
                <w:sz w:val="16"/>
                <w:szCs w:val="18"/>
              </w:rPr>
            </w:pPr>
            <w:r>
              <w:rPr>
                <w:spacing w:val="-2"/>
                <w:w w:val="95"/>
                <w:sz w:val="16"/>
                <w:szCs w:val="18"/>
              </w:rPr>
              <w:t>电力工程车</w:t>
            </w:r>
          </w:p>
          <w:p w14:paraId="0FA96B1D">
            <w:pPr>
              <w:jc w:val="center"/>
              <w:rPr>
                <w:sz w:val="16"/>
                <w:szCs w:val="18"/>
              </w:rPr>
            </w:pPr>
            <w:r>
              <w:rPr>
                <w:sz w:val="16"/>
                <w:szCs w:val="16"/>
              </w:rPr>
              <w:t>Electric engineering vehicle</w:t>
            </w:r>
          </w:p>
        </w:tc>
        <w:tc>
          <w:tcPr>
            <w:tcW w:w="1311" w:type="dxa"/>
          </w:tcPr>
          <w:p w14:paraId="1C3451E2">
            <w:pPr>
              <w:rPr>
                <w:rFonts w:ascii="Times New Roman"/>
                <w:sz w:val="15"/>
                <w:szCs w:val="18"/>
              </w:rPr>
            </w:pPr>
          </w:p>
        </w:tc>
        <w:tc>
          <w:tcPr>
            <w:tcW w:w="656" w:type="dxa"/>
          </w:tcPr>
          <w:p w14:paraId="792666CB">
            <w:pPr>
              <w:spacing w:before="23"/>
              <w:jc w:val="center"/>
              <w:rPr>
                <w:w w:val="99"/>
                <w:sz w:val="16"/>
                <w:szCs w:val="18"/>
              </w:rPr>
            </w:pPr>
            <w:r>
              <w:rPr>
                <w:w w:val="99"/>
                <w:sz w:val="16"/>
                <w:szCs w:val="18"/>
              </w:rPr>
              <w:t>辆</w:t>
            </w:r>
          </w:p>
          <w:p w14:paraId="78BE08CA">
            <w:pPr>
              <w:jc w:val="center"/>
              <w:rPr>
                <w:sz w:val="16"/>
                <w:szCs w:val="18"/>
              </w:rPr>
            </w:pPr>
            <w:r>
              <w:rPr>
                <w:sz w:val="16"/>
                <w:szCs w:val="16"/>
              </w:rPr>
              <w:t>vehicles</w:t>
            </w:r>
          </w:p>
        </w:tc>
        <w:tc>
          <w:tcPr>
            <w:tcW w:w="797" w:type="dxa"/>
          </w:tcPr>
          <w:p w14:paraId="330DEA02">
            <w:pPr>
              <w:spacing w:before="23"/>
              <w:jc w:val="center"/>
              <w:rPr>
                <w:sz w:val="16"/>
                <w:szCs w:val="18"/>
              </w:rPr>
            </w:pPr>
            <w:r>
              <w:rPr>
                <w:w w:val="99"/>
                <w:sz w:val="16"/>
                <w:szCs w:val="18"/>
              </w:rPr>
              <w:t>1</w:t>
            </w:r>
          </w:p>
        </w:tc>
        <w:tc>
          <w:tcPr>
            <w:tcW w:w="2266" w:type="dxa"/>
          </w:tcPr>
          <w:p w14:paraId="0A1A5BFE">
            <w:pPr>
              <w:rPr>
                <w:rFonts w:ascii="Times New Roman"/>
                <w:sz w:val="15"/>
                <w:szCs w:val="18"/>
              </w:rPr>
            </w:pPr>
          </w:p>
        </w:tc>
      </w:tr>
      <w:tr w14:paraId="55A99954">
        <w:trPr>
          <w:trHeight w:val="318" w:hRule="atLeast"/>
        </w:trPr>
        <w:tc>
          <w:tcPr>
            <w:tcW w:w="8188" w:type="dxa"/>
            <w:gridSpan w:val="6"/>
          </w:tcPr>
          <w:p w14:paraId="11B7BDF3">
            <w:pPr>
              <w:spacing w:before="23"/>
              <w:jc w:val="center"/>
              <w:rPr>
                <w:spacing w:val="-2"/>
                <w:w w:val="95"/>
                <w:sz w:val="16"/>
                <w:szCs w:val="18"/>
              </w:rPr>
            </w:pPr>
            <w:r>
              <w:rPr>
                <w:spacing w:val="-2"/>
                <w:w w:val="95"/>
                <w:sz w:val="16"/>
                <w:szCs w:val="18"/>
              </w:rPr>
              <w:t>二、工机具</w:t>
            </w:r>
          </w:p>
          <w:p w14:paraId="40CB3B00">
            <w:pPr>
              <w:jc w:val="center"/>
              <w:rPr>
                <w:sz w:val="16"/>
                <w:szCs w:val="18"/>
              </w:rPr>
            </w:pPr>
            <w:r>
              <w:rPr>
                <w:sz w:val="16"/>
                <w:szCs w:val="16"/>
              </w:rPr>
              <w:t>Second, tools and tools</w:t>
            </w:r>
          </w:p>
        </w:tc>
      </w:tr>
      <w:tr w14:paraId="2AD5F448">
        <w:trPr>
          <w:trHeight w:val="957" w:hRule="atLeast"/>
        </w:trPr>
        <w:tc>
          <w:tcPr>
            <w:tcW w:w="675" w:type="dxa"/>
          </w:tcPr>
          <w:p w14:paraId="5A006505">
            <w:pPr>
              <w:spacing w:before="4"/>
              <w:rPr>
                <w:sz w:val="10"/>
                <w:szCs w:val="18"/>
              </w:rPr>
            </w:pPr>
          </w:p>
          <w:p w14:paraId="410F930E">
            <w:pPr>
              <w:spacing w:before="1"/>
              <w:jc w:val="center"/>
              <w:rPr>
                <w:sz w:val="16"/>
                <w:szCs w:val="18"/>
              </w:rPr>
            </w:pPr>
            <w:r>
              <w:rPr>
                <w:w w:val="99"/>
                <w:sz w:val="16"/>
                <w:szCs w:val="18"/>
              </w:rPr>
              <w:t>1</w:t>
            </w:r>
          </w:p>
        </w:tc>
        <w:tc>
          <w:tcPr>
            <w:tcW w:w="2483" w:type="dxa"/>
          </w:tcPr>
          <w:p w14:paraId="5EB40DE3">
            <w:pPr>
              <w:spacing w:before="23"/>
              <w:ind w:left="107"/>
              <w:rPr>
                <w:spacing w:val="-10"/>
                <w:w w:val="95"/>
                <w:sz w:val="16"/>
                <w:szCs w:val="18"/>
                <w:lang w:eastAsia="zh-CN"/>
              </w:rPr>
            </w:pPr>
            <w:r>
              <w:rPr>
                <w:spacing w:val="19"/>
                <w:w w:val="95"/>
                <w:sz w:val="16"/>
                <w:szCs w:val="18"/>
                <w:lang w:eastAsia="zh-CN"/>
              </w:rPr>
              <w:t>牵引</w:t>
            </w:r>
            <w:r>
              <w:rPr>
                <w:spacing w:val="21"/>
                <w:w w:val="95"/>
                <w:sz w:val="16"/>
                <w:szCs w:val="18"/>
                <w:lang w:eastAsia="zh-CN"/>
              </w:rPr>
              <w:t>供</w:t>
            </w:r>
            <w:r>
              <w:rPr>
                <w:spacing w:val="19"/>
                <w:w w:val="95"/>
                <w:sz w:val="16"/>
                <w:szCs w:val="18"/>
                <w:lang w:eastAsia="zh-CN"/>
              </w:rPr>
              <w:t>电维护</w:t>
            </w:r>
            <w:r>
              <w:rPr>
                <w:spacing w:val="21"/>
                <w:w w:val="95"/>
                <w:sz w:val="16"/>
                <w:szCs w:val="18"/>
                <w:lang w:eastAsia="zh-CN"/>
              </w:rPr>
              <w:t>管</w:t>
            </w:r>
            <w:r>
              <w:rPr>
                <w:spacing w:val="19"/>
                <w:w w:val="95"/>
                <w:sz w:val="16"/>
                <w:szCs w:val="18"/>
                <w:lang w:eastAsia="zh-CN"/>
              </w:rPr>
              <w:t>理信</w:t>
            </w:r>
            <w:r>
              <w:rPr>
                <w:spacing w:val="-10"/>
                <w:w w:val="95"/>
                <w:sz w:val="16"/>
                <w:szCs w:val="18"/>
                <w:lang w:eastAsia="zh-CN"/>
              </w:rPr>
              <w:t>息</w:t>
            </w:r>
          </w:p>
          <w:p w14:paraId="3A59D812">
            <w:pPr>
              <w:ind w:left="107"/>
              <w:rPr>
                <w:sz w:val="16"/>
                <w:szCs w:val="18"/>
                <w:lang w:eastAsia="zh-CN"/>
              </w:rPr>
            </w:pPr>
            <w:r>
              <w:rPr>
                <w:sz w:val="16"/>
                <w:szCs w:val="16"/>
                <w:lang w:eastAsia="zh-CN"/>
              </w:rPr>
              <w:t>Maintenance and management information of traction power supply</w:t>
            </w:r>
          </w:p>
          <w:p w14:paraId="62950BDB">
            <w:pPr>
              <w:spacing w:line="320" w:lineRule="atLeast"/>
              <w:ind w:left="107" w:right="54"/>
              <w:rPr>
                <w:spacing w:val="-2"/>
                <w:sz w:val="16"/>
                <w:szCs w:val="18"/>
                <w:lang w:eastAsia="zh-CN"/>
              </w:rPr>
            </w:pPr>
            <w:r>
              <w:rPr>
                <w:spacing w:val="-2"/>
                <w:sz w:val="16"/>
                <w:szCs w:val="18"/>
                <w:lang w:eastAsia="zh-CN"/>
              </w:rPr>
              <w:t>化系统及检测数据存储、分析客户端</w:t>
            </w:r>
          </w:p>
          <w:p w14:paraId="3CB91C4B">
            <w:pPr>
              <w:ind w:left="107" w:right="54"/>
              <w:rPr>
                <w:sz w:val="16"/>
                <w:szCs w:val="18"/>
                <w:lang w:eastAsia="zh-CN"/>
              </w:rPr>
            </w:pPr>
            <w:r>
              <w:rPr>
                <w:sz w:val="16"/>
                <w:szCs w:val="16"/>
                <w:lang w:eastAsia="zh-CN"/>
              </w:rPr>
              <w:t>Chemical system and test data storage and analysis client</w:t>
            </w:r>
          </w:p>
        </w:tc>
        <w:tc>
          <w:tcPr>
            <w:tcW w:w="1311" w:type="dxa"/>
          </w:tcPr>
          <w:p w14:paraId="291FA86A">
            <w:pPr>
              <w:rPr>
                <w:rFonts w:ascii="Times New Roman"/>
                <w:sz w:val="15"/>
                <w:szCs w:val="18"/>
                <w:lang w:eastAsia="zh-CN"/>
              </w:rPr>
            </w:pPr>
          </w:p>
        </w:tc>
        <w:tc>
          <w:tcPr>
            <w:tcW w:w="656" w:type="dxa"/>
          </w:tcPr>
          <w:p w14:paraId="6FC802A6">
            <w:pPr>
              <w:spacing w:before="9"/>
              <w:rPr>
                <w:sz w:val="21"/>
                <w:szCs w:val="18"/>
                <w:lang w:eastAsia="zh-CN"/>
              </w:rPr>
            </w:pPr>
          </w:p>
          <w:p w14:paraId="6771CC3C">
            <w:pPr>
              <w:jc w:val="center"/>
              <w:rPr>
                <w:w w:val="99"/>
                <w:sz w:val="16"/>
                <w:szCs w:val="18"/>
              </w:rPr>
            </w:pPr>
            <w:r>
              <w:rPr>
                <w:w w:val="99"/>
                <w:sz w:val="16"/>
                <w:szCs w:val="18"/>
              </w:rPr>
              <w:t>套</w:t>
            </w:r>
          </w:p>
          <w:p w14:paraId="0FEFA41B">
            <w:pPr>
              <w:jc w:val="center"/>
              <w:rPr>
                <w:sz w:val="16"/>
                <w:szCs w:val="18"/>
              </w:rPr>
            </w:pPr>
            <w:r>
              <w:rPr>
                <w:sz w:val="16"/>
                <w:szCs w:val="16"/>
              </w:rPr>
              <w:t>sleeve</w:t>
            </w:r>
          </w:p>
        </w:tc>
        <w:tc>
          <w:tcPr>
            <w:tcW w:w="797" w:type="dxa"/>
          </w:tcPr>
          <w:p w14:paraId="4588942F">
            <w:pPr>
              <w:spacing w:before="9"/>
              <w:rPr>
                <w:sz w:val="21"/>
                <w:szCs w:val="18"/>
              </w:rPr>
            </w:pPr>
          </w:p>
          <w:p w14:paraId="429AFC6E">
            <w:pPr>
              <w:jc w:val="center"/>
              <w:rPr>
                <w:sz w:val="16"/>
                <w:szCs w:val="18"/>
              </w:rPr>
            </w:pPr>
            <w:r>
              <w:rPr>
                <w:w w:val="99"/>
                <w:sz w:val="16"/>
                <w:szCs w:val="18"/>
              </w:rPr>
              <w:t>1</w:t>
            </w:r>
          </w:p>
        </w:tc>
        <w:tc>
          <w:tcPr>
            <w:tcW w:w="2266" w:type="dxa"/>
          </w:tcPr>
          <w:p w14:paraId="1A55461E">
            <w:pPr>
              <w:rPr>
                <w:rFonts w:ascii="Times New Roman"/>
                <w:sz w:val="15"/>
                <w:szCs w:val="18"/>
              </w:rPr>
            </w:pPr>
          </w:p>
        </w:tc>
      </w:tr>
      <w:tr w14:paraId="73543C7D">
        <w:trPr>
          <w:trHeight w:val="319" w:hRule="atLeast"/>
        </w:trPr>
        <w:tc>
          <w:tcPr>
            <w:tcW w:w="675" w:type="dxa"/>
          </w:tcPr>
          <w:p w14:paraId="3082CEF6">
            <w:pPr>
              <w:spacing w:before="23"/>
              <w:jc w:val="center"/>
              <w:rPr>
                <w:sz w:val="16"/>
                <w:szCs w:val="18"/>
              </w:rPr>
            </w:pPr>
            <w:r>
              <w:rPr>
                <w:w w:val="99"/>
                <w:sz w:val="16"/>
                <w:szCs w:val="18"/>
              </w:rPr>
              <w:t>2</w:t>
            </w:r>
          </w:p>
        </w:tc>
        <w:tc>
          <w:tcPr>
            <w:tcW w:w="2483" w:type="dxa"/>
          </w:tcPr>
          <w:p w14:paraId="270FB90E">
            <w:pPr>
              <w:spacing w:before="23"/>
              <w:jc w:val="center"/>
              <w:rPr>
                <w:spacing w:val="-2"/>
                <w:w w:val="95"/>
                <w:sz w:val="16"/>
                <w:szCs w:val="18"/>
              </w:rPr>
            </w:pPr>
            <w:r>
              <w:rPr>
                <w:spacing w:val="-2"/>
                <w:w w:val="95"/>
                <w:sz w:val="16"/>
                <w:szCs w:val="18"/>
              </w:rPr>
              <w:t>接触线正弯器</w:t>
            </w:r>
          </w:p>
          <w:p w14:paraId="1F7654D6">
            <w:pPr>
              <w:jc w:val="center"/>
              <w:rPr>
                <w:sz w:val="16"/>
                <w:szCs w:val="18"/>
              </w:rPr>
            </w:pPr>
            <w:r>
              <w:rPr>
                <w:sz w:val="16"/>
                <w:szCs w:val="16"/>
              </w:rPr>
              <w:t>Contact wire positive bender</w:t>
            </w:r>
          </w:p>
        </w:tc>
        <w:tc>
          <w:tcPr>
            <w:tcW w:w="1311" w:type="dxa"/>
          </w:tcPr>
          <w:p w14:paraId="1DF96299">
            <w:pPr>
              <w:rPr>
                <w:rFonts w:ascii="Times New Roman"/>
                <w:sz w:val="15"/>
                <w:szCs w:val="18"/>
              </w:rPr>
            </w:pPr>
          </w:p>
        </w:tc>
        <w:tc>
          <w:tcPr>
            <w:tcW w:w="656" w:type="dxa"/>
          </w:tcPr>
          <w:p w14:paraId="7A44A2D4">
            <w:pPr>
              <w:spacing w:before="23"/>
              <w:jc w:val="center"/>
              <w:rPr>
                <w:w w:val="99"/>
                <w:sz w:val="16"/>
                <w:szCs w:val="18"/>
              </w:rPr>
            </w:pPr>
            <w:r>
              <w:rPr>
                <w:w w:val="99"/>
                <w:sz w:val="16"/>
                <w:szCs w:val="18"/>
              </w:rPr>
              <w:t>个</w:t>
            </w:r>
          </w:p>
          <w:p w14:paraId="70565D99">
            <w:pPr>
              <w:jc w:val="center"/>
              <w:rPr>
                <w:sz w:val="16"/>
                <w:szCs w:val="18"/>
              </w:rPr>
            </w:pPr>
            <w:r>
              <w:rPr>
                <w:sz w:val="16"/>
                <w:szCs w:val="16"/>
              </w:rPr>
              <w:t>a</w:t>
            </w:r>
          </w:p>
        </w:tc>
        <w:tc>
          <w:tcPr>
            <w:tcW w:w="797" w:type="dxa"/>
          </w:tcPr>
          <w:p w14:paraId="4EF96F50">
            <w:pPr>
              <w:spacing w:before="23"/>
              <w:jc w:val="center"/>
              <w:rPr>
                <w:sz w:val="16"/>
                <w:szCs w:val="18"/>
              </w:rPr>
            </w:pPr>
            <w:r>
              <w:rPr>
                <w:w w:val="99"/>
                <w:sz w:val="16"/>
                <w:szCs w:val="18"/>
              </w:rPr>
              <w:t>1</w:t>
            </w:r>
          </w:p>
        </w:tc>
        <w:tc>
          <w:tcPr>
            <w:tcW w:w="2266" w:type="dxa"/>
          </w:tcPr>
          <w:p w14:paraId="730B5589">
            <w:pPr>
              <w:rPr>
                <w:rFonts w:ascii="Times New Roman"/>
                <w:sz w:val="15"/>
                <w:szCs w:val="18"/>
              </w:rPr>
            </w:pPr>
          </w:p>
        </w:tc>
      </w:tr>
      <w:tr w14:paraId="0157EF18">
        <w:trPr>
          <w:trHeight w:val="319" w:hRule="atLeast"/>
        </w:trPr>
        <w:tc>
          <w:tcPr>
            <w:tcW w:w="675" w:type="dxa"/>
          </w:tcPr>
          <w:p w14:paraId="0E2733B9">
            <w:pPr>
              <w:spacing w:before="23"/>
              <w:jc w:val="center"/>
              <w:rPr>
                <w:sz w:val="16"/>
                <w:szCs w:val="18"/>
              </w:rPr>
            </w:pPr>
            <w:r>
              <w:rPr>
                <w:w w:val="99"/>
                <w:sz w:val="16"/>
                <w:szCs w:val="18"/>
              </w:rPr>
              <w:t>3</w:t>
            </w:r>
          </w:p>
        </w:tc>
        <w:tc>
          <w:tcPr>
            <w:tcW w:w="2483" w:type="dxa"/>
          </w:tcPr>
          <w:p w14:paraId="064D0994">
            <w:pPr>
              <w:spacing w:before="23"/>
              <w:jc w:val="center"/>
              <w:rPr>
                <w:spacing w:val="-1"/>
                <w:w w:val="95"/>
                <w:sz w:val="16"/>
                <w:szCs w:val="18"/>
                <w:lang w:eastAsia="zh-CN"/>
              </w:rPr>
            </w:pPr>
            <w:r>
              <w:rPr>
                <w:spacing w:val="-1"/>
                <w:w w:val="95"/>
                <w:sz w:val="16"/>
                <w:szCs w:val="18"/>
                <w:lang w:eastAsia="zh-CN"/>
              </w:rPr>
              <w:t>充电液压绞线切割工具</w:t>
            </w:r>
          </w:p>
          <w:p w14:paraId="27A8B13C">
            <w:pPr>
              <w:jc w:val="center"/>
              <w:rPr>
                <w:sz w:val="16"/>
                <w:szCs w:val="18"/>
                <w:lang w:eastAsia="zh-CN"/>
              </w:rPr>
            </w:pPr>
            <w:r>
              <w:rPr>
                <w:sz w:val="16"/>
                <w:szCs w:val="16"/>
                <w:lang w:eastAsia="zh-CN"/>
              </w:rPr>
              <w:t>Charging hydraulic twisted wire cutting tool</w:t>
            </w:r>
          </w:p>
        </w:tc>
        <w:tc>
          <w:tcPr>
            <w:tcW w:w="1311" w:type="dxa"/>
          </w:tcPr>
          <w:p w14:paraId="27CBAC86">
            <w:pPr>
              <w:rPr>
                <w:rFonts w:ascii="Times New Roman"/>
                <w:sz w:val="15"/>
                <w:szCs w:val="18"/>
                <w:lang w:eastAsia="zh-CN"/>
              </w:rPr>
            </w:pPr>
          </w:p>
        </w:tc>
        <w:tc>
          <w:tcPr>
            <w:tcW w:w="656" w:type="dxa"/>
          </w:tcPr>
          <w:p w14:paraId="578F81FC">
            <w:pPr>
              <w:spacing w:before="23"/>
              <w:jc w:val="center"/>
              <w:rPr>
                <w:w w:val="99"/>
                <w:sz w:val="16"/>
                <w:szCs w:val="18"/>
              </w:rPr>
            </w:pPr>
            <w:r>
              <w:rPr>
                <w:w w:val="99"/>
                <w:sz w:val="16"/>
                <w:szCs w:val="18"/>
              </w:rPr>
              <w:t>套</w:t>
            </w:r>
          </w:p>
          <w:p w14:paraId="653FB9B5">
            <w:pPr>
              <w:jc w:val="center"/>
              <w:rPr>
                <w:sz w:val="16"/>
                <w:szCs w:val="18"/>
              </w:rPr>
            </w:pPr>
            <w:r>
              <w:rPr>
                <w:sz w:val="16"/>
                <w:szCs w:val="16"/>
              </w:rPr>
              <w:t>sleeve</w:t>
            </w:r>
          </w:p>
        </w:tc>
        <w:tc>
          <w:tcPr>
            <w:tcW w:w="797" w:type="dxa"/>
          </w:tcPr>
          <w:p w14:paraId="22FBAD1E">
            <w:pPr>
              <w:spacing w:before="23"/>
              <w:jc w:val="center"/>
              <w:rPr>
                <w:spacing w:val="-10"/>
                <w:sz w:val="16"/>
                <w:szCs w:val="18"/>
              </w:rPr>
            </w:pPr>
            <w:r>
              <w:rPr>
                <w:spacing w:val="-1"/>
                <w:sz w:val="16"/>
                <w:szCs w:val="18"/>
              </w:rPr>
              <w:t>各</w:t>
            </w:r>
            <w:r>
              <w:rPr>
                <w:spacing w:val="-10"/>
                <w:sz w:val="16"/>
                <w:szCs w:val="18"/>
              </w:rPr>
              <w:t>1</w:t>
            </w:r>
          </w:p>
          <w:p w14:paraId="12BDE5C3">
            <w:pPr>
              <w:jc w:val="center"/>
              <w:rPr>
                <w:sz w:val="16"/>
                <w:szCs w:val="18"/>
              </w:rPr>
            </w:pPr>
            <w:r>
              <w:rPr>
                <w:sz w:val="16"/>
                <w:szCs w:val="16"/>
              </w:rPr>
              <w:t>Each 1</w:t>
            </w:r>
          </w:p>
        </w:tc>
        <w:tc>
          <w:tcPr>
            <w:tcW w:w="2266" w:type="dxa"/>
          </w:tcPr>
          <w:p w14:paraId="433E2120">
            <w:pPr>
              <w:rPr>
                <w:rFonts w:ascii="Times New Roman"/>
                <w:sz w:val="15"/>
                <w:szCs w:val="18"/>
              </w:rPr>
            </w:pPr>
          </w:p>
        </w:tc>
      </w:tr>
      <w:tr w14:paraId="6442C251">
        <w:trPr>
          <w:trHeight w:val="637" w:hRule="atLeast"/>
        </w:trPr>
        <w:tc>
          <w:tcPr>
            <w:tcW w:w="675" w:type="dxa"/>
          </w:tcPr>
          <w:p w14:paraId="76EC62A4">
            <w:pPr>
              <w:spacing w:before="4"/>
              <w:rPr>
                <w:sz w:val="10"/>
                <w:szCs w:val="18"/>
              </w:rPr>
            </w:pPr>
          </w:p>
          <w:p w14:paraId="383C52CB">
            <w:pPr>
              <w:jc w:val="center"/>
              <w:rPr>
                <w:sz w:val="16"/>
                <w:szCs w:val="18"/>
              </w:rPr>
            </w:pPr>
            <w:r>
              <w:rPr>
                <w:w w:val="99"/>
                <w:sz w:val="16"/>
                <w:szCs w:val="18"/>
              </w:rPr>
              <w:t>4</w:t>
            </w:r>
          </w:p>
        </w:tc>
        <w:tc>
          <w:tcPr>
            <w:tcW w:w="2483" w:type="dxa"/>
          </w:tcPr>
          <w:p w14:paraId="741EA104">
            <w:pPr>
              <w:spacing w:before="23"/>
              <w:jc w:val="center"/>
              <w:rPr>
                <w:spacing w:val="-1"/>
                <w:w w:val="95"/>
                <w:sz w:val="16"/>
                <w:szCs w:val="18"/>
                <w:lang w:eastAsia="zh-CN"/>
              </w:rPr>
            </w:pPr>
            <w:r>
              <w:rPr>
                <w:spacing w:val="-1"/>
                <w:w w:val="95"/>
                <w:sz w:val="16"/>
                <w:szCs w:val="18"/>
                <w:lang w:eastAsia="zh-CN"/>
              </w:rPr>
              <w:t>充电液压接触线切割工</w:t>
            </w:r>
          </w:p>
          <w:p w14:paraId="314B3C3B">
            <w:pPr>
              <w:jc w:val="center"/>
              <w:rPr>
                <w:sz w:val="16"/>
                <w:szCs w:val="18"/>
                <w:lang w:eastAsia="zh-CN"/>
              </w:rPr>
            </w:pPr>
            <w:r>
              <w:rPr>
                <w:sz w:val="16"/>
                <w:szCs w:val="16"/>
                <w:lang w:eastAsia="zh-CN"/>
              </w:rPr>
              <w:t>Charging hydraulic contact wire cutter</w:t>
            </w:r>
          </w:p>
          <w:p w14:paraId="6F03014F">
            <w:pPr>
              <w:spacing w:before="50"/>
              <w:jc w:val="center"/>
              <w:rPr>
                <w:w w:val="99"/>
                <w:sz w:val="16"/>
                <w:szCs w:val="18"/>
                <w:lang w:eastAsia="zh-CN"/>
              </w:rPr>
            </w:pPr>
            <w:r>
              <w:rPr>
                <w:w w:val="99"/>
                <w:sz w:val="16"/>
                <w:szCs w:val="18"/>
                <w:lang w:eastAsia="zh-CN"/>
              </w:rPr>
              <w:t>具</w:t>
            </w:r>
          </w:p>
          <w:p w14:paraId="236F9682">
            <w:pPr>
              <w:jc w:val="center"/>
              <w:rPr>
                <w:sz w:val="16"/>
                <w:szCs w:val="18"/>
                <w:lang w:eastAsia="zh-CN"/>
              </w:rPr>
            </w:pPr>
            <w:r>
              <w:rPr>
                <w:sz w:val="16"/>
                <w:szCs w:val="16"/>
                <w:lang w:eastAsia="zh-CN"/>
              </w:rPr>
              <w:t>With</w:t>
            </w:r>
          </w:p>
        </w:tc>
        <w:tc>
          <w:tcPr>
            <w:tcW w:w="1311" w:type="dxa"/>
          </w:tcPr>
          <w:p w14:paraId="2ED1FED3">
            <w:pPr>
              <w:rPr>
                <w:rFonts w:ascii="Times New Roman"/>
                <w:sz w:val="15"/>
                <w:szCs w:val="18"/>
                <w:lang w:eastAsia="zh-CN"/>
              </w:rPr>
            </w:pPr>
          </w:p>
        </w:tc>
        <w:tc>
          <w:tcPr>
            <w:tcW w:w="656" w:type="dxa"/>
          </w:tcPr>
          <w:p w14:paraId="79A6B3E5">
            <w:pPr>
              <w:spacing w:before="4"/>
              <w:rPr>
                <w:sz w:val="10"/>
                <w:szCs w:val="18"/>
                <w:lang w:eastAsia="zh-CN"/>
              </w:rPr>
            </w:pPr>
          </w:p>
          <w:p w14:paraId="4E75AD7B">
            <w:pPr>
              <w:jc w:val="center"/>
              <w:rPr>
                <w:w w:val="99"/>
                <w:sz w:val="16"/>
                <w:szCs w:val="18"/>
              </w:rPr>
            </w:pPr>
            <w:r>
              <w:rPr>
                <w:w w:val="99"/>
                <w:sz w:val="16"/>
                <w:szCs w:val="18"/>
              </w:rPr>
              <w:t>套</w:t>
            </w:r>
          </w:p>
          <w:p w14:paraId="399F3C57">
            <w:pPr>
              <w:jc w:val="center"/>
              <w:rPr>
                <w:sz w:val="16"/>
                <w:szCs w:val="18"/>
              </w:rPr>
            </w:pPr>
            <w:r>
              <w:rPr>
                <w:sz w:val="16"/>
                <w:szCs w:val="16"/>
              </w:rPr>
              <w:t>sleeve</w:t>
            </w:r>
          </w:p>
        </w:tc>
        <w:tc>
          <w:tcPr>
            <w:tcW w:w="797" w:type="dxa"/>
          </w:tcPr>
          <w:p w14:paraId="040FA7E4">
            <w:pPr>
              <w:spacing w:before="4"/>
              <w:rPr>
                <w:sz w:val="10"/>
                <w:szCs w:val="18"/>
              </w:rPr>
            </w:pPr>
          </w:p>
          <w:p w14:paraId="056F2CEE">
            <w:pPr>
              <w:jc w:val="center"/>
              <w:rPr>
                <w:spacing w:val="-10"/>
                <w:sz w:val="16"/>
                <w:szCs w:val="18"/>
              </w:rPr>
            </w:pPr>
            <w:r>
              <w:rPr>
                <w:spacing w:val="-1"/>
                <w:sz w:val="16"/>
                <w:szCs w:val="18"/>
              </w:rPr>
              <w:t>各</w:t>
            </w:r>
            <w:r>
              <w:rPr>
                <w:spacing w:val="-10"/>
                <w:sz w:val="16"/>
                <w:szCs w:val="18"/>
              </w:rPr>
              <w:t>1</w:t>
            </w:r>
          </w:p>
          <w:p w14:paraId="7628A8EF">
            <w:pPr>
              <w:jc w:val="center"/>
              <w:rPr>
                <w:sz w:val="16"/>
                <w:szCs w:val="18"/>
              </w:rPr>
            </w:pPr>
            <w:r>
              <w:rPr>
                <w:sz w:val="16"/>
                <w:szCs w:val="16"/>
              </w:rPr>
              <w:t>Each 1</w:t>
            </w:r>
          </w:p>
        </w:tc>
        <w:tc>
          <w:tcPr>
            <w:tcW w:w="2266" w:type="dxa"/>
          </w:tcPr>
          <w:p w14:paraId="4B77FECE">
            <w:pPr>
              <w:rPr>
                <w:rFonts w:ascii="Times New Roman"/>
                <w:sz w:val="15"/>
                <w:szCs w:val="18"/>
              </w:rPr>
            </w:pPr>
          </w:p>
        </w:tc>
      </w:tr>
      <w:tr w14:paraId="0313CD9B">
        <w:trPr>
          <w:trHeight w:val="318" w:hRule="atLeast"/>
        </w:trPr>
        <w:tc>
          <w:tcPr>
            <w:tcW w:w="675" w:type="dxa"/>
          </w:tcPr>
          <w:p w14:paraId="00111BD9">
            <w:pPr>
              <w:spacing w:before="23"/>
              <w:jc w:val="center"/>
              <w:rPr>
                <w:sz w:val="16"/>
                <w:szCs w:val="18"/>
              </w:rPr>
            </w:pPr>
            <w:r>
              <w:rPr>
                <w:w w:val="99"/>
                <w:sz w:val="16"/>
                <w:szCs w:val="18"/>
              </w:rPr>
              <w:t>5</w:t>
            </w:r>
          </w:p>
        </w:tc>
        <w:tc>
          <w:tcPr>
            <w:tcW w:w="2483" w:type="dxa"/>
          </w:tcPr>
          <w:p w14:paraId="4108492E">
            <w:pPr>
              <w:spacing w:before="23"/>
              <w:jc w:val="center"/>
              <w:rPr>
                <w:spacing w:val="-1"/>
                <w:w w:val="95"/>
                <w:sz w:val="16"/>
                <w:szCs w:val="18"/>
                <w:lang w:eastAsia="zh-CN"/>
              </w:rPr>
            </w:pPr>
            <w:r>
              <w:rPr>
                <w:spacing w:val="-1"/>
                <w:w w:val="95"/>
                <w:sz w:val="16"/>
                <w:szCs w:val="18"/>
                <w:lang w:eastAsia="zh-CN"/>
              </w:rPr>
              <w:t>充电液压电缆切割工具</w:t>
            </w:r>
          </w:p>
          <w:p w14:paraId="2973F30D">
            <w:pPr>
              <w:jc w:val="center"/>
              <w:rPr>
                <w:sz w:val="16"/>
                <w:szCs w:val="18"/>
                <w:lang w:eastAsia="zh-CN"/>
              </w:rPr>
            </w:pPr>
            <w:r>
              <w:rPr>
                <w:sz w:val="16"/>
                <w:szCs w:val="16"/>
                <w:lang w:eastAsia="zh-CN"/>
              </w:rPr>
              <w:t>Cutting tool for charging hydraulic cable</w:t>
            </w:r>
          </w:p>
        </w:tc>
        <w:tc>
          <w:tcPr>
            <w:tcW w:w="1311" w:type="dxa"/>
          </w:tcPr>
          <w:p w14:paraId="26978488">
            <w:pPr>
              <w:rPr>
                <w:rFonts w:ascii="Times New Roman"/>
                <w:sz w:val="15"/>
                <w:szCs w:val="18"/>
                <w:lang w:eastAsia="zh-CN"/>
              </w:rPr>
            </w:pPr>
          </w:p>
        </w:tc>
        <w:tc>
          <w:tcPr>
            <w:tcW w:w="656" w:type="dxa"/>
          </w:tcPr>
          <w:p w14:paraId="5633ADAD">
            <w:pPr>
              <w:spacing w:before="23"/>
              <w:jc w:val="center"/>
              <w:rPr>
                <w:w w:val="99"/>
                <w:sz w:val="16"/>
                <w:szCs w:val="18"/>
              </w:rPr>
            </w:pPr>
            <w:r>
              <w:rPr>
                <w:w w:val="99"/>
                <w:sz w:val="16"/>
                <w:szCs w:val="18"/>
              </w:rPr>
              <w:t>套</w:t>
            </w:r>
          </w:p>
          <w:p w14:paraId="6FC658F3">
            <w:pPr>
              <w:jc w:val="center"/>
              <w:rPr>
                <w:sz w:val="16"/>
                <w:szCs w:val="18"/>
              </w:rPr>
            </w:pPr>
            <w:r>
              <w:rPr>
                <w:sz w:val="16"/>
                <w:szCs w:val="16"/>
              </w:rPr>
              <w:t>sleeve</w:t>
            </w:r>
          </w:p>
        </w:tc>
        <w:tc>
          <w:tcPr>
            <w:tcW w:w="797" w:type="dxa"/>
          </w:tcPr>
          <w:p w14:paraId="649C9B10">
            <w:pPr>
              <w:spacing w:before="23"/>
              <w:jc w:val="center"/>
              <w:rPr>
                <w:spacing w:val="-10"/>
                <w:sz w:val="16"/>
                <w:szCs w:val="18"/>
              </w:rPr>
            </w:pPr>
            <w:r>
              <w:rPr>
                <w:spacing w:val="-1"/>
                <w:sz w:val="16"/>
                <w:szCs w:val="18"/>
              </w:rPr>
              <w:t>各</w:t>
            </w:r>
            <w:r>
              <w:rPr>
                <w:spacing w:val="-10"/>
                <w:sz w:val="16"/>
                <w:szCs w:val="18"/>
              </w:rPr>
              <w:t>1</w:t>
            </w:r>
          </w:p>
          <w:p w14:paraId="7665BE74">
            <w:pPr>
              <w:jc w:val="center"/>
              <w:rPr>
                <w:sz w:val="16"/>
                <w:szCs w:val="18"/>
              </w:rPr>
            </w:pPr>
            <w:r>
              <w:rPr>
                <w:sz w:val="16"/>
                <w:szCs w:val="16"/>
              </w:rPr>
              <w:t>Each 1</w:t>
            </w:r>
          </w:p>
        </w:tc>
        <w:tc>
          <w:tcPr>
            <w:tcW w:w="2266" w:type="dxa"/>
          </w:tcPr>
          <w:p w14:paraId="18CE3318">
            <w:pPr>
              <w:rPr>
                <w:rFonts w:ascii="Times New Roman"/>
                <w:sz w:val="15"/>
                <w:szCs w:val="18"/>
              </w:rPr>
            </w:pPr>
          </w:p>
        </w:tc>
      </w:tr>
      <w:tr w14:paraId="09F6DEA7">
        <w:trPr>
          <w:trHeight w:val="638" w:hRule="atLeast"/>
        </w:trPr>
        <w:tc>
          <w:tcPr>
            <w:tcW w:w="675" w:type="dxa"/>
          </w:tcPr>
          <w:p w14:paraId="68EA5F22">
            <w:pPr>
              <w:spacing w:before="4"/>
              <w:rPr>
                <w:sz w:val="10"/>
                <w:szCs w:val="18"/>
              </w:rPr>
            </w:pPr>
          </w:p>
          <w:p w14:paraId="6D8B0DC7">
            <w:pPr>
              <w:jc w:val="center"/>
              <w:rPr>
                <w:sz w:val="16"/>
                <w:szCs w:val="18"/>
              </w:rPr>
            </w:pPr>
            <w:r>
              <w:rPr>
                <w:w w:val="99"/>
                <w:sz w:val="16"/>
                <w:szCs w:val="18"/>
              </w:rPr>
              <w:t>6</w:t>
            </w:r>
          </w:p>
        </w:tc>
        <w:tc>
          <w:tcPr>
            <w:tcW w:w="2483" w:type="dxa"/>
          </w:tcPr>
          <w:p w14:paraId="523A83A4">
            <w:pPr>
              <w:spacing w:before="4"/>
              <w:rPr>
                <w:sz w:val="10"/>
                <w:szCs w:val="18"/>
              </w:rPr>
            </w:pPr>
          </w:p>
          <w:p w14:paraId="2E66D3D6">
            <w:pPr>
              <w:jc w:val="center"/>
              <w:rPr>
                <w:spacing w:val="-2"/>
                <w:w w:val="95"/>
                <w:sz w:val="16"/>
                <w:szCs w:val="18"/>
              </w:rPr>
            </w:pPr>
            <w:r>
              <w:rPr>
                <w:spacing w:val="-2"/>
                <w:w w:val="95"/>
                <w:sz w:val="16"/>
                <w:szCs w:val="18"/>
              </w:rPr>
              <w:t>充电液压压接工具</w:t>
            </w:r>
          </w:p>
          <w:p w14:paraId="3A2BC18A">
            <w:pPr>
              <w:jc w:val="center"/>
              <w:rPr>
                <w:sz w:val="16"/>
                <w:szCs w:val="18"/>
              </w:rPr>
            </w:pPr>
            <w:r>
              <w:rPr>
                <w:sz w:val="16"/>
                <w:szCs w:val="16"/>
              </w:rPr>
              <w:t>Charging hydraulic crimping tool</w:t>
            </w:r>
          </w:p>
        </w:tc>
        <w:tc>
          <w:tcPr>
            <w:tcW w:w="1311" w:type="dxa"/>
          </w:tcPr>
          <w:p w14:paraId="40A4AB4C">
            <w:pPr>
              <w:rPr>
                <w:rFonts w:ascii="Times New Roman"/>
                <w:sz w:val="15"/>
                <w:szCs w:val="18"/>
              </w:rPr>
            </w:pPr>
          </w:p>
        </w:tc>
        <w:tc>
          <w:tcPr>
            <w:tcW w:w="656" w:type="dxa"/>
          </w:tcPr>
          <w:p w14:paraId="5BB17732">
            <w:pPr>
              <w:spacing w:before="4"/>
              <w:rPr>
                <w:sz w:val="10"/>
                <w:szCs w:val="18"/>
              </w:rPr>
            </w:pPr>
          </w:p>
          <w:p w14:paraId="0E400F90">
            <w:pPr>
              <w:jc w:val="center"/>
              <w:rPr>
                <w:w w:val="99"/>
                <w:sz w:val="16"/>
                <w:szCs w:val="18"/>
              </w:rPr>
            </w:pPr>
            <w:r>
              <w:rPr>
                <w:w w:val="99"/>
                <w:sz w:val="16"/>
                <w:szCs w:val="18"/>
              </w:rPr>
              <w:t>套</w:t>
            </w:r>
          </w:p>
          <w:p w14:paraId="22FD4FD8">
            <w:pPr>
              <w:jc w:val="center"/>
              <w:rPr>
                <w:sz w:val="16"/>
                <w:szCs w:val="18"/>
              </w:rPr>
            </w:pPr>
            <w:r>
              <w:rPr>
                <w:sz w:val="16"/>
                <w:szCs w:val="16"/>
              </w:rPr>
              <w:t>sleeve</w:t>
            </w:r>
          </w:p>
        </w:tc>
        <w:tc>
          <w:tcPr>
            <w:tcW w:w="797" w:type="dxa"/>
          </w:tcPr>
          <w:p w14:paraId="15171DAB">
            <w:pPr>
              <w:spacing w:before="4"/>
              <w:rPr>
                <w:sz w:val="10"/>
                <w:szCs w:val="18"/>
              </w:rPr>
            </w:pPr>
          </w:p>
          <w:p w14:paraId="15F42196">
            <w:pPr>
              <w:jc w:val="center"/>
              <w:rPr>
                <w:spacing w:val="-10"/>
                <w:sz w:val="16"/>
                <w:szCs w:val="18"/>
              </w:rPr>
            </w:pPr>
            <w:r>
              <w:rPr>
                <w:spacing w:val="-1"/>
                <w:sz w:val="16"/>
                <w:szCs w:val="18"/>
              </w:rPr>
              <w:t>各</w:t>
            </w:r>
            <w:r>
              <w:rPr>
                <w:spacing w:val="-10"/>
                <w:sz w:val="16"/>
                <w:szCs w:val="18"/>
              </w:rPr>
              <w:t>1</w:t>
            </w:r>
          </w:p>
          <w:p w14:paraId="5A6F1672">
            <w:pPr>
              <w:jc w:val="center"/>
              <w:rPr>
                <w:sz w:val="16"/>
                <w:szCs w:val="18"/>
              </w:rPr>
            </w:pPr>
            <w:r>
              <w:rPr>
                <w:sz w:val="16"/>
                <w:szCs w:val="16"/>
              </w:rPr>
              <w:t>Each 1</w:t>
            </w:r>
          </w:p>
        </w:tc>
        <w:tc>
          <w:tcPr>
            <w:tcW w:w="2266" w:type="dxa"/>
          </w:tcPr>
          <w:p w14:paraId="7A167E3C">
            <w:pPr>
              <w:spacing w:before="23"/>
              <w:jc w:val="center"/>
              <w:rPr>
                <w:spacing w:val="-3"/>
                <w:w w:val="95"/>
                <w:sz w:val="16"/>
                <w:szCs w:val="18"/>
                <w:lang w:eastAsia="zh-CN"/>
              </w:rPr>
            </w:pPr>
            <w:r>
              <w:rPr>
                <w:w w:val="95"/>
                <w:sz w:val="16"/>
                <w:szCs w:val="18"/>
                <w:lang w:eastAsia="zh-CN"/>
              </w:rPr>
              <w:t>吊弦、斜拉线</w:t>
            </w:r>
            <w:r>
              <w:rPr>
                <w:spacing w:val="-3"/>
                <w:w w:val="95"/>
                <w:sz w:val="16"/>
                <w:szCs w:val="18"/>
                <w:lang w:eastAsia="zh-CN"/>
              </w:rPr>
              <w:t>、附加导</w:t>
            </w:r>
          </w:p>
          <w:p w14:paraId="195E5D00">
            <w:pPr>
              <w:jc w:val="center"/>
              <w:rPr>
                <w:sz w:val="16"/>
                <w:szCs w:val="18"/>
                <w:lang w:eastAsia="zh-CN"/>
              </w:rPr>
            </w:pPr>
            <w:r>
              <w:rPr>
                <w:sz w:val="16"/>
                <w:szCs w:val="16"/>
                <w:lang w:eastAsia="zh-CN"/>
              </w:rPr>
              <w:t>Hanging string, oblique stay wire, additional guide</w:t>
            </w:r>
          </w:p>
          <w:p w14:paraId="5995D596">
            <w:pPr>
              <w:spacing w:before="50"/>
              <w:jc w:val="center"/>
              <w:rPr>
                <w:spacing w:val="-3"/>
                <w:w w:val="95"/>
                <w:sz w:val="16"/>
                <w:szCs w:val="18"/>
                <w:lang w:eastAsia="zh-CN"/>
              </w:rPr>
            </w:pPr>
            <w:r>
              <w:rPr>
                <w:spacing w:val="-3"/>
                <w:w w:val="95"/>
                <w:sz w:val="16"/>
                <w:szCs w:val="18"/>
                <w:lang w:eastAsia="zh-CN"/>
              </w:rPr>
              <w:t>线等线索</w:t>
            </w:r>
          </w:p>
          <w:p w14:paraId="51F5D7C3">
            <w:pPr>
              <w:jc w:val="center"/>
              <w:rPr>
                <w:sz w:val="16"/>
                <w:szCs w:val="18"/>
                <w:lang w:eastAsia="zh-CN"/>
              </w:rPr>
            </w:pPr>
            <w:r>
              <w:rPr>
                <w:sz w:val="16"/>
                <w:szCs w:val="16"/>
                <w:lang w:eastAsia="zh-CN"/>
              </w:rPr>
              <w:t>Line and other clues</w:t>
            </w:r>
          </w:p>
        </w:tc>
      </w:tr>
      <w:tr w14:paraId="5D760B2C">
        <w:trPr>
          <w:trHeight w:val="318" w:hRule="atLeast"/>
        </w:trPr>
        <w:tc>
          <w:tcPr>
            <w:tcW w:w="675" w:type="dxa"/>
          </w:tcPr>
          <w:p w14:paraId="70F3CAD3">
            <w:pPr>
              <w:spacing w:before="23"/>
              <w:jc w:val="center"/>
              <w:rPr>
                <w:sz w:val="16"/>
                <w:szCs w:val="18"/>
              </w:rPr>
            </w:pPr>
            <w:r>
              <w:rPr>
                <w:w w:val="99"/>
                <w:sz w:val="16"/>
                <w:szCs w:val="18"/>
              </w:rPr>
              <w:t>7</w:t>
            </w:r>
          </w:p>
        </w:tc>
        <w:tc>
          <w:tcPr>
            <w:tcW w:w="2483" w:type="dxa"/>
          </w:tcPr>
          <w:p w14:paraId="0C841664">
            <w:pPr>
              <w:spacing w:before="23"/>
              <w:jc w:val="center"/>
              <w:rPr>
                <w:spacing w:val="-2"/>
                <w:w w:val="95"/>
                <w:sz w:val="16"/>
                <w:szCs w:val="18"/>
              </w:rPr>
            </w:pPr>
            <w:r>
              <w:rPr>
                <w:spacing w:val="-2"/>
                <w:w w:val="95"/>
                <w:sz w:val="16"/>
                <w:szCs w:val="18"/>
              </w:rPr>
              <w:t>电连接液压工具</w:t>
            </w:r>
          </w:p>
          <w:p w14:paraId="5D16D95C">
            <w:pPr>
              <w:jc w:val="center"/>
              <w:rPr>
                <w:sz w:val="16"/>
                <w:szCs w:val="18"/>
              </w:rPr>
            </w:pPr>
            <w:r>
              <w:rPr>
                <w:sz w:val="16"/>
                <w:szCs w:val="16"/>
              </w:rPr>
              <w:t>Electrically connected hydraulic tools</w:t>
            </w:r>
          </w:p>
        </w:tc>
        <w:tc>
          <w:tcPr>
            <w:tcW w:w="1311" w:type="dxa"/>
          </w:tcPr>
          <w:p w14:paraId="2206AAE6">
            <w:pPr>
              <w:rPr>
                <w:rFonts w:ascii="Times New Roman"/>
                <w:sz w:val="15"/>
                <w:szCs w:val="18"/>
              </w:rPr>
            </w:pPr>
          </w:p>
        </w:tc>
        <w:tc>
          <w:tcPr>
            <w:tcW w:w="656" w:type="dxa"/>
          </w:tcPr>
          <w:p w14:paraId="00833CDB">
            <w:pPr>
              <w:spacing w:before="23"/>
              <w:jc w:val="center"/>
              <w:rPr>
                <w:w w:val="99"/>
                <w:sz w:val="16"/>
                <w:szCs w:val="18"/>
              </w:rPr>
            </w:pPr>
            <w:r>
              <w:rPr>
                <w:w w:val="99"/>
                <w:sz w:val="16"/>
                <w:szCs w:val="18"/>
              </w:rPr>
              <w:t>套</w:t>
            </w:r>
          </w:p>
          <w:p w14:paraId="2AA36BDD">
            <w:pPr>
              <w:jc w:val="center"/>
              <w:rPr>
                <w:sz w:val="16"/>
                <w:szCs w:val="18"/>
              </w:rPr>
            </w:pPr>
            <w:r>
              <w:rPr>
                <w:sz w:val="16"/>
                <w:szCs w:val="16"/>
              </w:rPr>
              <w:t>sleeve</w:t>
            </w:r>
          </w:p>
        </w:tc>
        <w:tc>
          <w:tcPr>
            <w:tcW w:w="797" w:type="dxa"/>
          </w:tcPr>
          <w:p w14:paraId="1B032D5F">
            <w:pPr>
              <w:spacing w:before="23"/>
              <w:jc w:val="center"/>
              <w:rPr>
                <w:spacing w:val="-10"/>
                <w:sz w:val="16"/>
                <w:szCs w:val="18"/>
              </w:rPr>
            </w:pPr>
            <w:r>
              <w:rPr>
                <w:spacing w:val="-1"/>
                <w:sz w:val="16"/>
                <w:szCs w:val="18"/>
              </w:rPr>
              <w:t>各</w:t>
            </w:r>
            <w:r>
              <w:rPr>
                <w:spacing w:val="-10"/>
                <w:sz w:val="16"/>
                <w:szCs w:val="18"/>
              </w:rPr>
              <w:t>1</w:t>
            </w:r>
          </w:p>
          <w:p w14:paraId="40B7873B">
            <w:pPr>
              <w:jc w:val="center"/>
              <w:rPr>
                <w:sz w:val="16"/>
                <w:szCs w:val="18"/>
              </w:rPr>
            </w:pPr>
            <w:r>
              <w:rPr>
                <w:sz w:val="16"/>
                <w:szCs w:val="16"/>
              </w:rPr>
              <w:t>Each 1</w:t>
            </w:r>
          </w:p>
        </w:tc>
        <w:tc>
          <w:tcPr>
            <w:tcW w:w="2266" w:type="dxa"/>
          </w:tcPr>
          <w:p w14:paraId="674A0419">
            <w:pPr>
              <w:spacing w:before="23"/>
              <w:jc w:val="center"/>
              <w:rPr>
                <w:spacing w:val="-2"/>
                <w:w w:val="95"/>
                <w:sz w:val="16"/>
                <w:szCs w:val="18"/>
              </w:rPr>
            </w:pPr>
            <w:r>
              <w:rPr>
                <w:spacing w:val="-2"/>
                <w:w w:val="95"/>
                <w:sz w:val="16"/>
                <w:szCs w:val="18"/>
              </w:rPr>
              <w:t>含压接、破除功能</w:t>
            </w:r>
          </w:p>
          <w:p w14:paraId="66CD1914">
            <w:pPr>
              <w:jc w:val="center"/>
              <w:rPr>
                <w:sz w:val="16"/>
                <w:szCs w:val="18"/>
              </w:rPr>
            </w:pPr>
            <w:r>
              <w:rPr>
                <w:sz w:val="16"/>
                <w:szCs w:val="16"/>
              </w:rPr>
              <w:t>Including crimping and breaking functions</w:t>
            </w:r>
          </w:p>
        </w:tc>
      </w:tr>
      <w:tr w14:paraId="4B9A53E0">
        <w:trPr>
          <w:trHeight w:val="318" w:hRule="atLeast"/>
        </w:trPr>
        <w:tc>
          <w:tcPr>
            <w:tcW w:w="675" w:type="dxa"/>
          </w:tcPr>
          <w:p w14:paraId="6C1297E8">
            <w:pPr>
              <w:spacing w:before="25"/>
              <w:jc w:val="center"/>
              <w:rPr>
                <w:sz w:val="16"/>
                <w:szCs w:val="18"/>
              </w:rPr>
            </w:pPr>
            <w:r>
              <w:rPr>
                <w:w w:val="99"/>
                <w:sz w:val="16"/>
                <w:szCs w:val="18"/>
              </w:rPr>
              <w:t>8</w:t>
            </w:r>
          </w:p>
        </w:tc>
        <w:tc>
          <w:tcPr>
            <w:tcW w:w="2483" w:type="dxa"/>
          </w:tcPr>
          <w:p w14:paraId="3E335061">
            <w:pPr>
              <w:spacing w:before="25"/>
              <w:jc w:val="center"/>
              <w:rPr>
                <w:spacing w:val="-4"/>
                <w:w w:val="95"/>
                <w:sz w:val="16"/>
                <w:szCs w:val="18"/>
              </w:rPr>
            </w:pPr>
            <w:r>
              <w:rPr>
                <w:spacing w:val="-4"/>
                <w:w w:val="95"/>
                <w:sz w:val="16"/>
                <w:szCs w:val="18"/>
              </w:rPr>
              <w:t>磁力钻</w:t>
            </w:r>
          </w:p>
          <w:p w14:paraId="0640BA64">
            <w:pPr>
              <w:jc w:val="center"/>
              <w:rPr>
                <w:sz w:val="16"/>
                <w:szCs w:val="18"/>
              </w:rPr>
            </w:pPr>
            <w:r>
              <w:rPr>
                <w:sz w:val="16"/>
                <w:szCs w:val="16"/>
              </w:rPr>
              <w:t>Magnetic drill</w:t>
            </w:r>
          </w:p>
        </w:tc>
        <w:tc>
          <w:tcPr>
            <w:tcW w:w="1311" w:type="dxa"/>
          </w:tcPr>
          <w:p w14:paraId="469D3D68">
            <w:pPr>
              <w:rPr>
                <w:rFonts w:ascii="Times New Roman"/>
                <w:sz w:val="15"/>
                <w:szCs w:val="18"/>
              </w:rPr>
            </w:pPr>
          </w:p>
        </w:tc>
        <w:tc>
          <w:tcPr>
            <w:tcW w:w="656" w:type="dxa"/>
          </w:tcPr>
          <w:p w14:paraId="7136AAA8">
            <w:pPr>
              <w:spacing w:before="25"/>
              <w:jc w:val="center"/>
              <w:rPr>
                <w:w w:val="99"/>
                <w:sz w:val="16"/>
                <w:szCs w:val="18"/>
              </w:rPr>
            </w:pPr>
            <w:r>
              <w:rPr>
                <w:w w:val="99"/>
                <w:sz w:val="16"/>
                <w:szCs w:val="18"/>
              </w:rPr>
              <w:t>套</w:t>
            </w:r>
          </w:p>
          <w:p w14:paraId="0F0FD38C">
            <w:pPr>
              <w:jc w:val="center"/>
              <w:rPr>
                <w:sz w:val="16"/>
                <w:szCs w:val="18"/>
              </w:rPr>
            </w:pPr>
            <w:r>
              <w:rPr>
                <w:sz w:val="16"/>
                <w:szCs w:val="16"/>
              </w:rPr>
              <w:t>sleeve</w:t>
            </w:r>
          </w:p>
        </w:tc>
        <w:tc>
          <w:tcPr>
            <w:tcW w:w="797" w:type="dxa"/>
          </w:tcPr>
          <w:p w14:paraId="756F4F95">
            <w:pPr>
              <w:spacing w:before="25"/>
              <w:jc w:val="center"/>
              <w:rPr>
                <w:sz w:val="16"/>
                <w:szCs w:val="18"/>
              </w:rPr>
            </w:pPr>
            <w:r>
              <w:rPr>
                <w:w w:val="99"/>
                <w:sz w:val="16"/>
                <w:szCs w:val="18"/>
              </w:rPr>
              <w:t>1</w:t>
            </w:r>
          </w:p>
        </w:tc>
        <w:tc>
          <w:tcPr>
            <w:tcW w:w="2266" w:type="dxa"/>
          </w:tcPr>
          <w:p w14:paraId="21FE41DE">
            <w:pPr>
              <w:rPr>
                <w:rFonts w:ascii="Times New Roman"/>
                <w:sz w:val="15"/>
                <w:szCs w:val="18"/>
              </w:rPr>
            </w:pPr>
          </w:p>
        </w:tc>
      </w:tr>
      <w:tr w14:paraId="21B10FCE">
        <w:trPr>
          <w:trHeight w:val="318" w:hRule="atLeast"/>
        </w:trPr>
        <w:tc>
          <w:tcPr>
            <w:tcW w:w="675" w:type="dxa"/>
          </w:tcPr>
          <w:p w14:paraId="58077058">
            <w:pPr>
              <w:spacing w:before="25"/>
              <w:jc w:val="center"/>
              <w:rPr>
                <w:sz w:val="16"/>
                <w:szCs w:val="18"/>
              </w:rPr>
            </w:pPr>
            <w:r>
              <w:rPr>
                <w:w w:val="99"/>
                <w:sz w:val="16"/>
                <w:szCs w:val="18"/>
              </w:rPr>
              <w:t>9</w:t>
            </w:r>
          </w:p>
        </w:tc>
        <w:tc>
          <w:tcPr>
            <w:tcW w:w="2483" w:type="dxa"/>
          </w:tcPr>
          <w:p w14:paraId="1D5EF142">
            <w:pPr>
              <w:spacing w:before="25"/>
              <w:jc w:val="center"/>
              <w:rPr>
                <w:spacing w:val="-4"/>
                <w:w w:val="95"/>
                <w:sz w:val="16"/>
                <w:szCs w:val="18"/>
              </w:rPr>
            </w:pPr>
            <w:r>
              <w:rPr>
                <w:spacing w:val="-4"/>
                <w:w w:val="95"/>
                <w:sz w:val="16"/>
                <w:szCs w:val="18"/>
              </w:rPr>
              <w:t>紧线器</w:t>
            </w:r>
          </w:p>
          <w:p w14:paraId="1601570B">
            <w:pPr>
              <w:jc w:val="center"/>
              <w:rPr>
                <w:sz w:val="16"/>
                <w:szCs w:val="18"/>
              </w:rPr>
            </w:pPr>
            <w:r>
              <w:rPr>
                <w:sz w:val="16"/>
                <w:szCs w:val="16"/>
              </w:rPr>
              <w:t>Tightener</w:t>
            </w:r>
          </w:p>
        </w:tc>
        <w:tc>
          <w:tcPr>
            <w:tcW w:w="1311" w:type="dxa"/>
          </w:tcPr>
          <w:p w14:paraId="5422D6D8">
            <w:pPr>
              <w:rPr>
                <w:rFonts w:ascii="Times New Roman"/>
                <w:sz w:val="15"/>
                <w:szCs w:val="18"/>
              </w:rPr>
            </w:pPr>
          </w:p>
        </w:tc>
        <w:tc>
          <w:tcPr>
            <w:tcW w:w="656" w:type="dxa"/>
          </w:tcPr>
          <w:p w14:paraId="5698A3B9">
            <w:pPr>
              <w:spacing w:before="25"/>
              <w:jc w:val="center"/>
              <w:rPr>
                <w:w w:val="99"/>
                <w:sz w:val="16"/>
                <w:szCs w:val="18"/>
              </w:rPr>
            </w:pPr>
            <w:r>
              <w:rPr>
                <w:w w:val="99"/>
                <w:sz w:val="16"/>
                <w:szCs w:val="18"/>
              </w:rPr>
              <w:t>个</w:t>
            </w:r>
          </w:p>
          <w:p w14:paraId="15C3A692">
            <w:pPr>
              <w:jc w:val="center"/>
              <w:rPr>
                <w:sz w:val="16"/>
                <w:szCs w:val="18"/>
              </w:rPr>
            </w:pPr>
            <w:r>
              <w:rPr>
                <w:sz w:val="16"/>
                <w:szCs w:val="16"/>
              </w:rPr>
              <w:t>a</w:t>
            </w:r>
          </w:p>
        </w:tc>
        <w:tc>
          <w:tcPr>
            <w:tcW w:w="797" w:type="dxa"/>
          </w:tcPr>
          <w:p w14:paraId="7185C959">
            <w:pPr>
              <w:spacing w:before="25"/>
              <w:jc w:val="center"/>
              <w:rPr>
                <w:spacing w:val="-10"/>
                <w:sz w:val="16"/>
                <w:szCs w:val="18"/>
              </w:rPr>
            </w:pPr>
            <w:r>
              <w:rPr>
                <w:spacing w:val="-1"/>
                <w:sz w:val="16"/>
                <w:szCs w:val="18"/>
              </w:rPr>
              <w:t>各</w:t>
            </w:r>
            <w:r>
              <w:rPr>
                <w:spacing w:val="-10"/>
                <w:sz w:val="16"/>
                <w:szCs w:val="18"/>
              </w:rPr>
              <w:t>6</w:t>
            </w:r>
          </w:p>
          <w:p w14:paraId="39F11626">
            <w:pPr>
              <w:jc w:val="center"/>
              <w:rPr>
                <w:sz w:val="16"/>
                <w:szCs w:val="18"/>
              </w:rPr>
            </w:pPr>
            <w:r>
              <w:rPr>
                <w:sz w:val="16"/>
                <w:szCs w:val="16"/>
              </w:rPr>
              <w:t>Each 6</w:t>
            </w:r>
          </w:p>
        </w:tc>
        <w:tc>
          <w:tcPr>
            <w:tcW w:w="2266" w:type="dxa"/>
          </w:tcPr>
          <w:p w14:paraId="3010E3FE">
            <w:pPr>
              <w:spacing w:before="25"/>
              <w:jc w:val="center"/>
              <w:rPr>
                <w:spacing w:val="-4"/>
                <w:w w:val="95"/>
                <w:sz w:val="16"/>
                <w:szCs w:val="18"/>
              </w:rPr>
            </w:pPr>
            <w:r>
              <w:rPr>
                <w:spacing w:val="-4"/>
                <w:w w:val="95"/>
                <w:sz w:val="16"/>
                <w:szCs w:val="18"/>
              </w:rPr>
              <w:t>各型号</w:t>
            </w:r>
          </w:p>
          <w:p w14:paraId="29EAE613">
            <w:pPr>
              <w:jc w:val="center"/>
              <w:rPr>
                <w:sz w:val="16"/>
                <w:szCs w:val="18"/>
              </w:rPr>
            </w:pPr>
            <w:r>
              <w:rPr>
                <w:sz w:val="16"/>
                <w:szCs w:val="16"/>
              </w:rPr>
              <w:t>Each model</w:t>
            </w:r>
          </w:p>
        </w:tc>
      </w:tr>
      <w:tr w14:paraId="5710EC1F">
        <w:trPr>
          <w:trHeight w:val="318" w:hRule="atLeast"/>
        </w:trPr>
        <w:tc>
          <w:tcPr>
            <w:tcW w:w="675" w:type="dxa"/>
          </w:tcPr>
          <w:p w14:paraId="6417D24D">
            <w:pPr>
              <w:spacing w:before="25"/>
              <w:jc w:val="center"/>
              <w:rPr>
                <w:sz w:val="16"/>
                <w:szCs w:val="18"/>
              </w:rPr>
            </w:pPr>
            <w:r>
              <w:rPr>
                <w:spacing w:val="-5"/>
                <w:sz w:val="16"/>
                <w:szCs w:val="18"/>
              </w:rPr>
              <w:t>10</w:t>
            </w:r>
          </w:p>
        </w:tc>
        <w:tc>
          <w:tcPr>
            <w:tcW w:w="2483" w:type="dxa"/>
          </w:tcPr>
          <w:p w14:paraId="596B4D35">
            <w:pPr>
              <w:spacing w:before="25"/>
              <w:jc w:val="center"/>
              <w:rPr>
                <w:spacing w:val="-5"/>
                <w:w w:val="95"/>
                <w:sz w:val="16"/>
                <w:szCs w:val="18"/>
              </w:rPr>
            </w:pPr>
            <w:r>
              <w:rPr>
                <w:w w:val="95"/>
                <w:sz w:val="16"/>
                <w:szCs w:val="18"/>
              </w:rPr>
              <w:t>手扳（链条）</w:t>
            </w:r>
            <w:r>
              <w:rPr>
                <w:spacing w:val="-5"/>
                <w:w w:val="95"/>
                <w:sz w:val="16"/>
                <w:szCs w:val="18"/>
              </w:rPr>
              <w:t>葫芦</w:t>
            </w:r>
          </w:p>
          <w:p w14:paraId="6D1E2076">
            <w:pPr>
              <w:jc w:val="center"/>
              <w:rPr>
                <w:sz w:val="16"/>
                <w:szCs w:val="18"/>
              </w:rPr>
            </w:pPr>
            <w:r>
              <w:rPr>
                <w:sz w:val="16"/>
                <w:szCs w:val="16"/>
              </w:rPr>
              <w:t>Hand pull (chain) gourd</w:t>
            </w:r>
          </w:p>
        </w:tc>
        <w:tc>
          <w:tcPr>
            <w:tcW w:w="1311" w:type="dxa"/>
          </w:tcPr>
          <w:p w14:paraId="1CDD01D0">
            <w:pPr>
              <w:rPr>
                <w:rFonts w:ascii="Times New Roman"/>
                <w:sz w:val="15"/>
                <w:szCs w:val="18"/>
              </w:rPr>
            </w:pPr>
          </w:p>
        </w:tc>
        <w:tc>
          <w:tcPr>
            <w:tcW w:w="656" w:type="dxa"/>
          </w:tcPr>
          <w:p w14:paraId="28C22D98">
            <w:pPr>
              <w:spacing w:before="25"/>
              <w:jc w:val="center"/>
              <w:rPr>
                <w:w w:val="99"/>
                <w:sz w:val="16"/>
                <w:szCs w:val="18"/>
              </w:rPr>
            </w:pPr>
            <w:r>
              <w:rPr>
                <w:w w:val="99"/>
                <w:sz w:val="16"/>
                <w:szCs w:val="18"/>
              </w:rPr>
              <w:t>个</w:t>
            </w:r>
          </w:p>
          <w:p w14:paraId="56DAC7B8">
            <w:pPr>
              <w:jc w:val="center"/>
              <w:rPr>
                <w:sz w:val="16"/>
                <w:szCs w:val="18"/>
              </w:rPr>
            </w:pPr>
            <w:r>
              <w:rPr>
                <w:sz w:val="16"/>
                <w:szCs w:val="16"/>
              </w:rPr>
              <w:t>a</w:t>
            </w:r>
          </w:p>
        </w:tc>
        <w:tc>
          <w:tcPr>
            <w:tcW w:w="797" w:type="dxa"/>
          </w:tcPr>
          <w:p w14:paraId="3231160F">
            <w:pPr>
              <w:spacing w:before="25"/>
              <w:jc w:val="center"/>
              <w:rPr>
                <w:spacing w:val="-10"/>
                <w:sz w:val="16"/>
                <w:szCs w:val="18"/>
              </w:rPr>
            </w:pPr>
            <w:r>
              <w:rPr>
                <w:spacing w:val="-1"/>
                <w:sz w:val="16"/>
                <w:szCs w:val="18"/>
              </w:rPr>
              <w:t>各</w:t>
            </w:r>
            <w:r>
              <w:rPr>
                <w:spacing w:val="-10"/>
                <w:sz w:val="16"/>
                <w:szCs w:val="18"/>
              </w:rPr>
              <w:t>2</w:t>
            </w:r>
          </w:p>
          <w:p w14:paraId="2692E833">
            <w:pPr>
              <w:jc w:val="center"/>
              <w:rPr>
                <w:sz w:val="16"/>
                <w:szCs w:val="18"/>
              </w:rPr>
            </w:pPr>
            <w:r>
              <w:rPr>
                <w:sz w:val="16"/>
                <w:szCs w:val="16"/>
              </w:rPr>
              <w:t>Each 2</w:t>
            </w:r>
          </w:p>
        </w:tc>
        <w:tc>
          <w:tcPr>
            <w:tcW w:w="2266" w:type="dxa"/>
          </w:tcPr>
          <w:p w14:paraId="24529C11">
            <w:pPr>
              <w:spacing w:before="25"/>
              <w:jc w:val="center"/>
              <w:rPr>
                <w:spacing w:val="-4"/>
                <w:w w:val="95"/>
                <w:sz w:val="16"/>
                <w:szCs w:val="18"/>
              </w:rPr>
            </w:pPr>
            <w:r>
              <w:rPr>
                <w:spacing w:val="-4"/>
                <w:w w:val="95"/>
                <w:sz w:val="16"/>
                <w:szCs w:val="18"/>
              </w:rPr>
              <w:t>各型号</w:t>
            </w:r>
          </w:p>
          <w:p w14:paraId="266D0F77">
            <w:pPr>
              <w:jc w:val="center"/>
              <w:rPr>
                <w:sz w:val="16"/>
                <w:szCs w:val="18"/>
              </w:rPr>
            </w:pPr>
            <w:r>
              <w:rPr>
                <w:sz w:val="16"/>
                <w:szCs w:val="16"/>
              </w:rPr>
              <w:t>Each model</w:t>
            </w:r>
          </w:p>
        </w:tc>
      </w:tr>
      <w:tr w14:paraId="1FF8769B">
        <w:trPr>
          <w:trHeight w:val="319" w:hRule="atLeast"/>
        </w:trPr>
        <w:tc>
          <w:tcPr>
            <w:tcW w:w="675" w:type="dxa"/>
          </w:tcPr>
          <w:p w14:paraId="6EC7F58D">
            <w:pPr>
              <w:spacing w:before="24"/>
              <w:jc w:val="center"/>
              <w:rPr>
                <w:sz w:val="16"/>
                <w:szCs w:val="18"/>
              </w:rPr>
            </w:pPr>
            <w:r>
              <w:rPr>
                <w:spacing w:val="-5"/>
                <w:sz w:val="16"/>
                <w:szCs w:val="18"/>
              </w:rPr>
              <w:t>11</w:t>
            </w:r>
          </w:p>
        </w:tc>
        <w:tc>
          <w:tcPr>
            <w:tcW w:w="2483" w:type="dxa"/>
          </w:tcPr>
          <w:p w14:paraId="69EB7756">
            <w:pPr>
              <w:spacing w:before="24"/>
              <w:jc w:val="center"/>
              <w:rPr>
                <w:spacing w:val="-4"/>
                <w:w w:val="95"/>
                <w:sz w:val="16"/>
                <w:szCs w:val="18"/>
              </w:rPr>
            </w:pPr>
            <w:r>
              <w:rPr>
                <w:spacing w:val="-4"/>
                <w:w w:val="95"/>
                <w:sz w:val="16"/>
                <w:szCs w:val="18"/>
              </w:rPr>
              <w:t>滑轮组</w:t>
            </w:r>
          </w:p>
          <w:p w14:paraId="7FF85B0D">
            <w:pPr>
              <w:jc w:val="center"/>
              <w:rPr>
                <w:sz w:val="16"/>
                <w:szCs w:val="18"/>
              </w:rPr>
            </w:pPr>
            <w:r>
              <w:rPr>
                <w:sz w:val="16"/>
                <w:szCs w:val="16"/>
              </w:rPr>
              <w:t>Pulley block</w:t>
            </w:r>
          </w:p>
        </w:tc>
        <w:tc>
          <w:tcPr>
            <w:tcW w:w="1311" w:type="dxa"/>
          </w:tcPr>
          <w:p w14:paraId="7A74D477">
            <w:pPr>
              <w:rPr>
                <w:rFonts w:ascii="Times New Roman"/>
                <w:sz w:val="15"/>
                <w:szCs w:val="18"/>
              </w:rPr>
            </w:pPr>
          </w:p>
        </w:tc>
        <w:tc>
          <w:tcPr>
            <w:tcW w:w="656" w:type="dxa"/>
          </w:tcPr>
          <w:p w14:paraId="694B7BE5">
            <w:pPr>
              <w:spacing w:before="24"/>
              <w:jc w:val="center"/>
              <w:rPr>
                <w:w w:val="99"/>
                <w:sz w:val="16"/>
                <w:szCs w:val="18"/>
              </w:rPr>
            </w:pPr>
            <w:r>
              <w:rPr>
                <w:w w:val="99"/>
                <w:sz w:val="16"/>
                <w:szCs w:val="18"/>
              </w:rPr>
              <w:t>套</w:t>
            </w:r>
          </w:p>
          <w:p w14:paraId="42E734FF">
            <w:pPr>
              <w:jc w:val="center"/>
              <w:rPr>
                <w:sz w:val="16"/>
                <w:szCs w:val="18"/>
              </w:rPr>
            </w:pPr>
            <w:r>
              <w:rPr>
                <w:sz w:val="16"/>
                <w:szCs w:val="16"/>
              </w:rPr>
              <w:t>sleeve</w:t>
            </w:r>
          </w:p>
        </w:tc>
        <w:tc>
          <w:tcPr>
            <w:tcW w:w="797" w:type="dxa"/>
          </w:tcPr>
          <w:p w14:paraId="36A275ED">
            <w:pPr>
              <w:spacing w:before="24"/>
              <w:jc w:val="center"/>
              <w:rPr>
                <w:sz w:val="16"/>
                <w:szCs w:val="18"/>
              </w:rPr>
            </w:pPr>
            <w:r>
              <w:rPr>
                <w:w w:val="99"/>
                <w:sz w:val="16"/>
                <w:szCs w:val="18"/>
              </w:rPr>
              <w:t>2</w:t>
            </w:r>
          </w:p>
        </w:tc>
        <w:tc>
          <w:tcPr>
            <w:tcW w:w="2266" w:type="dxa"/>
          </w:tcPr>
          <w:p w14:paraId="5650DCDA">
            <w:pPr>
              <w:rPr>
                <w:rFonts w:ascii="Times New Roman"/>
                <w:sz w:val="15"/>
                <w:szCs w:val="18"/>
              </w:rPr>
            </w:pPr>
          </w:p>
        </w:tc>
      </w:tr>
      <w:tr w14:paraId="25647684">
        <w:trPr>
          <w:trHeight w:val="318" w:hRule="atLeast"/>
        </w:trPr>
        <w:tc>
          <w:tcPr>
            <w:tcW w:w="675" w:type="dxa"/>
          </w:tcPr>
          <w:p w14:paraId="770437B6">
            <w:pPr>
              <w:spacing w:before="24"/>
              <w:jc w:val="center"/>
              <w:rPr>
                <w:sz w:val="16"/>
                <w:szCs w:val="18"/>
              </w:rPr>
            </w:pPr>
            <w:r>
              <w:rPr>
                <w:spacing w:val="-5"/>
                <w:sz w:val="16"/>
                <w:szCs w:val="18"/>
              </w:rPr>
              <w:t>12</w:t>
            </w:r>
          </w:p>
        </w:tc>
        <w:tc>
          <w:tcPr>
            <w:tcW w:w="2483" w:type="dxa"/>
          </w:tcPr>
          <w:p w14:paraId="498D8144">
            <w:pPr>
              <w:spacing w:before="24"/>
              <w:jc w:val="center"/>
              <w:rPr>
                <w:spacing w:val="-2"/>
                <w:w w:val="95"/>
                <w:sz w:val="16"/>
                <w:szCs w:val="18"/>
              </w:rPr>
            </w:pPr>
            <w:r>
              <w:rPr>
                <w:spacing w:val="-2"/>
                <w:w w:val="95"/>
                <w:sz w:val="16"/>
                <w:szCs w:val="18"/>
              </w:rPr>
              <w:t>弹性吊索安装工具</w:t>
            </w:r>
          </w:p>
          <w:p w14:paraId="6EC8B03A">
            <w:pPr>
              <w:jc w:val="center"/>
              <w:rPr>
                <w:sz w:val="16"/>
                <w:szCs w:val="18"/>
              </w:rPr>
            </w:pPr>
            <w:r>
              <w:rPr>
                <w:sz w:val="16"/>
                <w:szCs w:val="16"/>
              </w:rPr>
              <w:t>Elastic sling installation tool</w:t>
            </w:r>
          </w:p>
        </w:tc>
        <w:tc>
          <w:tcPr>
            <w:tcW w:w="1311" w:type="dxa"/>
          </w:tcPr>
          <w:p w14:paraId="4342865D">
            <w:pPr>
              <w:rPr>
                <w:rFonts w:ascii="Times New Roman"/>
                <w:sz w:val="15"/>
                <w:szCs w:val="18"/>
              </w:rPr>
            </w:pPr>
          </w:p>
        </w:tc>
        <w:tc>
          <w:tcPr>
            <w:tcW w:w="656" w:type="dxa"/>
          </w:tcPr>
          <w:p w14:paraId="1227EC83">
            <w:pPr>
              <w:spacing w:before="24"/>
              <w:jc w:val="center"/>
              <w:rPr>
                <w:w w:val="99"/>
                <w:sz w:val="16"/>
                <w:szCs w:val="18"/>
              </w:rPr>
            </w:pPr>
            <w:r>
              <w:rPr>
                <w:w w:val="99"/>
                <w:sz w:val="16"/>
                <w:szCs w:val="18"/>
              </w:rPr>
              <w:t>套</w:t>
            </w:r>
          </w:p>
          <w:p w14:paraId="1924A5D9">
            <w:pPr>
              <w:jc w:val="center"/>
              <w:rPr>
                <w:sz w:val="16"/>
                <w:szCs w:val="18"/>
              </w:rPr>
            </w:pPr>
            <w:r>
              <w:rPr>
                <w:sz w:val="16"/>
                <w:szCs w:val="16"/>
              </w:rPr>
              <w:t>sleeve</w:t>
            </w:r>
          </w:p>
        </w:tc>
        <w:tc>
          <w:tcPr>
            <w:tcW w:w="797" w:type="dxa"/>
          </w:tcPr>
          <w:p w14:paraId="31B507B8">
            <w:pPr>
              <w:spacing w:before="24"/>
              <w:jc w:val="center"/>
              <w:rPr>
                <w:spacing w:val="-10"/>
                <w:sz w:val="16"/>
                <w:szCs w:val="18"/>
              </w:rPr>
            </w:pPr>
            <w:r>
              <w:rPr>
                <w:spacing w:val="-1"/>
                <w:sz w:val="16"/>
                <w:szCs w:val="18"/>
              </w:rPr>
              <w:t>各</w:t>
            </w:r>
            <w:r>
              <w:rPr>
                <w:spacing w:val="-10"/>
                <w:sz w:val="16"/>
                <w:szCs w:val="18"/>
              </w:rPr>
              <w:t>1</w:t>
            </w:r>
          </w:p>
          <w:p w14:paraId="34079506">
            <w:pPr>
              <w:jc w:val="center"/>
              <w:rPr>
                <w:sz w:val="16"/>
                <w:szCs w:val="18"/>
              </w:rPr>
            </w:pPr>
            <w:r>
              <w:rPr>
                <w:sz w:val="16"/>
                <w:szCs w:val="16"/>
              </w:rPr>
              <w:t>Each 1</w:t>
            </w:r>
          </w:p>
        </w:tc>
        <w:tc>
          <w:tcPr>
            <w:tcW w:w="2266" w:type="dxa"/>
          </w:tcPr>
          <w:p w14:paraId="2AA3BB56">
            <w:pPr>
              <w:spacing w:before="24"/>
              <w:jc w:val="center"/>
              <w:rPr>
                <w:spacing w:val="-2"/>
                <w:w w:val="95"/>
                <w:sz w:val="16"/>
                <w:szCs w:val="18"/>
              </w:rPr>
            </w:pPr>
            <w:r>
              <w:rPr>
                <w:spacing w:val="-2"/>
                <w:w w:val="95"/>
                <w:sz w:val="16"/>
                <w:szCs w:val="18"/>
              </w:rPr>
              <w:t>根据需要配备</w:t>
            </w:r>
          </w:p>
          <w:p w14:paraId="0B7B4E6C">
            <w:pPr>
              <w:jc w:val="center"/>
              <w:rPr>
                <w:sz w:val="16"/>
                <w:szCs w:val="18"/>
              </w:rPr>
            </w:pPr>
            <w:r>
              <w:rPr>
                <w:sz w:val="16"/>
                <w:szCs w:val="16"/>
              </w:rPr>
              <w:t>Equipped as required</w:t>
            </w:r>
          </w:p>
        </w:tc>
      </w:tr>
      <w:tr w14:paraId="7254D2E5">
        <w:trPr>
          <w:trHeight w:val="318" w:hRule="atLeast"/>
        </w:trPr>
        <w:tc>
          <w:tcPr>
            <w:tcW w:w="675" w:type="dxa"/>
          </w:tcPr>
          <w:p w14:paraId="4781C347">
            <w:pPr>
              <w:spacing w:before="24"/>
              <w:jc w:val="center"/>
              <w:rPr>
                <w:sz w:val="16"/>
                <w:szCs w:val="18"/>
              </w:rPr>
            </w:pPr>
            <w:r>
              <w:rPr>
                <w:spacing w:val="-5"/>
                <w:sz w:val="16"/>
                <w:szCs w:val="18"/>
              </w:rPr>
              <w:t>13</w:t>
            </w:r>
          </w:p>
        </w:tc>
        <w:tc>
          <w:tcPr>
            <w:tcW w:w="2483" w:type="dxa"/>
          </w:tcPr>
          <w:p w14:paraId="19D3555E">
            <w:pPr>
              <w:spacing w:before="24"/>
              <w:jc w:val="center"/>
              <w:rPr>
                <w:spacing w:val="-2"/>
                <w:w w:val="95"/>
                <w:sz w:val="16"/>
                <w:szCs w:val="18"/>
              </w:rPr>
            </w:pPr>
            <w:r>
              <w:rPr>
                <w:spacing w:val="-2"/>
                <w:w w:val="95"/>
                <w:sz w:val="16"/>
                <w:szCs w:val="18"/>
              </w:rPr>
              <w:t>充电式螺帽粉碎器</w:t>
            </w:r>
          </w:p>
          <w:p w14:paraId="6ED5EEE5">
            <w:pPr>
              <w:jc w:val="center"/>
              <w:rPr>
                <w:sz w:val="16"/>
                <w:szCs w:val="18"/>
              </w:rPr>
            </w:pPr>
            <w:r>
              <w:rPr>
                <w:sz w:val="16"/>
                <w:szCs w:val="16"/>
              </w:rPr>
              <w:t>Rechargeable nut crusher</w:t>
            </w:r>
          </w:p>
        </w:tc>
        <w:tc>
          <w:tcPr>
            <w:tcW w:w="1311" w:type="dxa"/>
          </w:tcPr>
          <w:p w14:paraId="0A8FD5AC">
            <w:pPr>
              <w:rPr>
                <w:rFonts w:ascii="Times New Roman"/>
                <w:sz w:val="15"/>
                <w:szCs w:val="18"/>
              </w:rPr>
            </w:pPr>
          </w:p>
        </w:tc>
        <w:tc>
          <w:tcPr>
            <w:tcW w:w="656" w:type="dxa"/>
          </w:tcPr>
          <w:p w14:paraId="41C185F9">
            <w:pPr>
              <w:spacing w:before="24"/>
              <w:jc w:val="center"/>
              <w:rPr>
                <w:w w:val="99"/>
                <w:sz w:val="16"/>
                <w:szCs w:val="18"/>
              </w:rPr>
            </w:pPr>
            <w:r>
              <w:rPr>
                <w:w w:val="99"/>
                <w:sz w:val="16"/>
                <w:szCs w:val="18"/>
              </w:rPr>
              <w:t>套</w:t>
            </w:r>
          </w:p>
          <w:p w14:paraId="172911D7">
            <w:pPr>
              <w:jc w:val="center"/>
              <w:rPr>
                <w:sz w:val="16"/>
                <w:szCs w:val="18"/>
              </w:rPr>
            </w:pPr>
            <w:r>
              <w:rPr>
                <w:sz w:val="16"/>
                <w:szCs w:val="16"/>
              </w:rPr>
              <w:t>sleeve</w:t>
            </w:r>
          </w:p>
        </w:tc>
        <w:tc>
          <w:tcPr>
            <w:tcW w:w="797" w:type="dxa"/>
          </w:tcPr>
          <w:p w14:paraId="1C682EE2">
            <w:pPr>
              <w:spacing w:before="24"/>
              <w:jc w:val="center"/>
              <w:rPr>
                <w:sz w:val="16"/>
                <w:szCs w:val="18"/>
              </w:rPr>
            </w:pPr>
            <w:r>
              <w:rPr>
                <w:w w:val="99"/>
                <w:sz w:val="16"/>
                <w:szCs w:val="18"/>
              </w:rPr>
              <w:t>1</w:t>
            </w:r>
          </w:p>
        </w:tc>
        <w:tc>
          <w:tcPr>
            <w:tcW w:w="2266" w:type="dxa"/>
          </w:tcPr>
          <w:p w14:paraId="6B4AA008">
            <w:pPr>
              <w:rPr>
                <w:rFonts w:ascii="Times New Roman"/>
                <w:sz w:val="15"/>
                <w:szCs w:val="18"/>
              </w:rPr>
            </w:pPr>
          </w:p>
        </w:tc>
      </w:tr>
      <w:tr w14:paraId="1411B376">
        <w:trPr>
          <w:trHeight w:val="318" w:hRule="atLeast"/>
        </w:trPr>
        <w:tc>
          <w:tcPr>
            <w:tcW w:w="675" w:type="dxa"/>
          </w:tcPr>
          <w:p w14:paraId="33987055">
            <w:pPr>
              <w:spacing w:before="24"/>
              <w:jc w:val="center"/>
              <w:rPr>
                <w:sz w:val="16"/>
                <w:szCs w:val="18"/>
              </w:rPr>
            </w:pPr>
            <w:r>
              <w:rPr>
                <w:spacing w:val="-5"/>
                <w:sz w:val="16"/>
                <w:szCs w:val="18"/>
              </w:rPr>
              <w:t>14</w:t>
            </w:r>
          </w:p>
        </w:tc>
        <w:tc>
          <w:tcPr>
            <w:tcW w:w="2483" w:type="dxa"/>
          </w:tcPr>
          <w:p w14:paraId="2B85E12B">
            <w:pPr>
              <w:spacing w:before="24"/>
              <w:jc w:val="center"/>
              <w:rPr>
                <w:spacing w:val="-3"/>
                <w:w w:val="95"/>
                <w:sz w:val="16"/>
                <w:szCs w:val="18"/>
              </w:rPr>
            </w:pPr>
            <w:r>
              <w:rPr>
                <w:spacing w:val="-3"/>
                <w:w w:val="95"/>
                <w:sz w:val="16"/>
                <w:szCs w:val="18"/>
              </w:rPr>
              <w:t>力矩扳手</w:t>
            </w:r>
          </w:p>
          <w:p w14:paraId="135CC094">
            <w:pPr>
              <w:jc w:val="center"/>
              <w:rPr>
                <w:sz w:val="16"/>
                <w:szCs w:val="18"/>
              </w:rPr>
            </w:pPr>
            <w:r>
              <w:rPr>
                <w:sz w:val="16"/>
                <w:szCs w:val="16"/>
              </w:rPr>
              <w:t>Torque wrench</w:t>
            </w:r>
          </w:p>
        </w:tc>
        <w:tc>
          <w:tcPr>
            <w:tcW w:w="1311" w:type="dxa"/>
          </w:tcPr>
          <w:p w14:paraId="6595111E">
            <w:pPr>
              <w:spacing w:before="24"/>
              <w:jc w:val="center"/>
              <w:rPr>
                <w:spacing w:val="-2"/>
                <w:w w:val="95"/>
                <w:sz w:val="16"/>
                <w:szCs w:val="18"/>
              </w:rPr>
            </w:pPr>
            <w:r>
              <w:rPr>
                <w:spacing w:val="-2"/>
                <w:w w:val="95"/>
                <w:sz w:val="16"/>
                <w:szCs w:val="18"/>
              </w:rPr>
              <w:t>各规格套筒</w:t>
            </w:r>
          </w:p>
          <w:p w14:paraId="1BBBF9B4">
            <w:pPr>
              <w:jc w:val="center"/>
              <w:rPr>
                <w:sz w:val="16"/>
                <w:szCs w:val="18"/>
              </w:rPr>
            </w:pPr>
            <w:r>
              <w:rPr>
                <w:sz w:val="16"/>
                <w:szCs w:val="16"/>
              </w:rPr>
              <w:t>Sleeves of various specifications</w:t>
            </w:r>
          </w:p>
        </w:tc>
        <w:tc>
          <w:tcPr>
            <w:tcW w:w="656" w:type="dxa"/>
          </w:tcPr>
          <w:p w14:paraId="6822A28C">
            <w:pPr>
              <w:spacing w:before="24"/>
              <w:jc w:val="center"/>
              <w:rPr>
                <w:w w:val="99"/>
                <w:sz w:val="16"/>
                <w:szCs w:val="18"/>
              </w:rPr>
            </w:pPr>
            <w:r>
              <w:rPr>
                <w:w w:val="99"/>
                <w:sz w:val="16"/>
                <w:szCs w:val="18"/>
              </w:rPr>
              <w:t>套</w:t>
            </w:r>
          </w:p>
          <w:p w14:paraId="7D710240">
            <w:pPr>
              <w:jc w:val="center"/>
              <w:rPr>
                <w:sz w:val="16"/>
                <w:szCs w:val="18"/>
              </w:rPr>
            </w:pPr>
            <w:r>
              <w:rPr>
                <w:sz w:val="16"/>
                <w:szCs w:val="16"/>
              </w:rPr>
              <w:t>sleeve</w:t>
            </w:r>
          </w:p>
        </w:tc>
        <w:tc>
          <w:tcPr>
            <w:tcW w:w="797" w:type="dxa"/>
          </w:tcPr>
          <w:p w14:paraId="33210E26">
            <w:pPr>
              <w:spacing w:before="24"/>
              <w:jc w:val="center"/>
              <w:rPr>
                <w:sz w:val="16"/>
                <w:szCs w:val="18"/>
              </w:rPr>
            </w:pPr>
            <w:r>
              <w:rPr>
                <w:w w:val="99"/>
                <w:sz w:val="16"/>
                <w:szCs w:val="18"/>
              </w:rPr>
              <w:t>4</w:t>
            </w:r>
          </w:p>
        </w:tc>
        <w:tc>
          <w:tcPr>
            <w:tcW w:w="2266" w:type="dxa"/>
          </w:tcPr>
          <w:p w14:paraId="6DA7A100">
            <w:pPr>
              <w:rPr>
                <w:rFonts w:ascii="Times New Roman"/>
                <w:sz w:val="15"/>
                <w:szCs w:val="18"/>
              </w:rPr>
            </w:pPr>
          </w:p>
        </w:tc>
      </w:tr>
      <w:tr w14:paraId="4F734EE6">
        <w:trPr>
          <w:trHeight w:val="319" w:hRule="atLeast"/>
        </w:trPr>
        <w:tc>
          <w:tcPr>
            <w:tcW w:w="675" w:type="dxa"/>
          </w:tcPr>
          <w:p w14:paraId="39730466">
            <w:pPr>
              <w:spacing w:before="23"/>
              <w:jc w:val="center"/>
              <w:rPr>
                <w:sz w:val="16"/>
                <w:szCs w:val="18"/>
              </w:rPr>
            </w:pPr>
            <w:r>
              <w:rPr>
                <w:spacing w:val="-5"/>
                <w:sz w:val="16"/>
                <w:szCs w:val="18"/>
              </w:rPr>
              <w:t>15</w:t>
            </w:r>
          </w:p>
        </w:tc>
        <w:tc>
          <w:tcPr>
            <w:tcW w:w="2483" w:type="dxa"/>
          </w:tcPr>
          <w:p w14:paraId="2A63B1C1">
            <w:pPr>
              <w:spacing w:before="23"/>
              <w:jc w:val="center"/>
              <w:rPr>
                <w:spacing w:val="-3"/>
                <w:w w:val="95"/>
                <w:sz w:val="16"/>
                <w:szCs w:val="18"/>
              </w:rPr>
            </w:pPr>
            <w:r>
              <w:rPr>
                <w:spacing w:val="-3"/>
                <w:w w:val="95"/>
                <w:sz w:val="16"/>
                <w:szCs w:val="18"/>
              </w:rPr>
              <w:t>游标卡尺</w:t>
            </w:r>
          </w:p>
          <w:p w14:paraId="0F67438A">
            <w:pPr>
              <w:jc w:val="center"/>
              <w:rPr>
                <w:sz w:val="16"/>
                <w:szCs w:val="18"/>
              </w:rPr>
            </w:pPr>
            <w:r>
              <w:rPr>
                <w:sz w:val="16"/>
                <w:szCs w:val="16"/>
              </w:rPr>
              <w:t>Vernier caliper</w:t>
            </w:r>
          </w:p>
        </w:tc>
        <w:tc>
          <w:tcPr>
            <w:tcW w:w="1311" w:type="dxa"/>
          </w:tcPr>
          <w:p w14:paraId="34D15229">
            <w:pPr>
              <w:rPr>
                <w:rFonts w:ascii="Times New Roman"/>
                <w:sz w:val="15"/>
                <w:szCs w:val="18"/>
              </w:rPr>
            </w:pPr>
          </w:p>
        </w:tc>
        <w:tc>
          <w:tcPr>
            <w:tcW w:w="656" w:type="dxa"/>
          </w:tcPr>
          <w:p w14:paraId="496A99A4">
            <w:pPr>
              <w:spacing w:before="23"/>
              <w:jc w:val="center"/>
              <w:rPr>
                <w:w w:val="99"/>
                <w:sz w:val="16"/>
                <w:szCs w:val="18"/>
              </w:rPr>
            </w:pPr>
            <w:r>
              <w:rPr>
                <w:w w:val="99"/>
                <w:sz w:val="16"/>
                <w:szCs w:val="18"/>
              </w:rPr>
              <w:t>个</w:t>
            </w:r>
          </w:p>
          <w:p w14:paraId="0D65286E">
            <w:pPr>
              <w:jc w:val="center"/>
              <w:rPr>
                <w:sz w:val="16"/>
                <w:szCs w:val="18"/>
              </w:rPr>
            </w:pPr>
            <w:r>
              <w:rPr>
                <w:sz w:val="16"/>
                <w:szCs w:val="16"/>
              </w:rPr>
              <w:t>a</w:t>
            </w:r>
          </w:p>
        </w:tc>
        <w:tc>
          <w:tcPr>
            <w:tcW w:w="797" w:type="dxa"/>
          </w:tcPr>
          <w:p w14:paraId="215BEEF2">
            <w:pPr>
              <w:spacing w:before="23"/>
              <w:jc w:val="center"/>
              <w:rPr>
                <w:sz w:val="16"/>
                <w:szCs w:val="18"/>
              </w:rPr>
            </w:pPr>
            <w:r>
              <w:rPr>
                <w:w w:val="99"/>
                <w:sz w:val="16"/>
                <w:szCs w:val="18"/>
              </w:rPr>
              <w:t>2</w:t>
            </w:r>
          </w:p>
        </w:tc>
        <w:tc>
          <w:tcPr>
            <w:tcW w:w="2266" w:type="dxa"/>
          </w:tcPr>
          <w:p w14:paraId="5FE4AFD8">
            <w:pPr>
              <w:rPr>
                <w:rFonts w:ascii="Times New Roman"/>
                <w:sz w:val="15"/>
                <w:szCs w:val="18"/>
              </w:rPr>
            </w:pPr>
          </w:p>
        </w:tc>
      </w:tr>
      <w:tr w14:paraId="1E1666DD">
        <w:trPr>
          <w:trHeight w:val="318" w:hRule="atLeast"/>
        </w:trPr>
        <w:tc>
          <w:tcPr>
            <w:tcW w:w="675" w:type="dxa"/>
          </w:tcPr>
          <w:p w14:paraId="005518D2">
            <w:pPr>
              <w:spacing w:before="23"/>
              <w:jc w:val="center"/>
              <w:rPr>
                <w:sz w:val="16"/>
                <w:szCs w:val="18"/>
              </w:rPr>
            </w:pPr>
            <w:r>
              <w:rPr>
                <w:spacing w:val="-5"/>
                <w:sz w:val="16"/>
                <w:szCs w:val="18"/>
              </w:rPr>
              <w:t>16</w:t>
            </w:r>
          </w:p>
        </w:tc>
        <w:tc>
          <w:tcPr>
            <w:tcW w:w="2483" w:type="dxa"/>
          </w:tcPr>
          <w:p w14:paraId="00038978">
            <w:pPr>
              <w:spacing w:before="23"/>
              <w:jc w:val="center"/>
              <w:rPr>
                <w:spacing w:val="-4"/>
                <w:w w:val="95"/>
                <w:sz w:val="16"/>
                <w:szCs w:val="18"/>
              </w:rPr>
            </w:pPr>
            <w:r>
              <w:rPr>
                <w:spacing w:val="-4"/>
                <w:w w:val="95"/>
                <w:sz w:val="16"/>
                <w:szCs w:val="18"/>
              </w:rPr>
              <w:t>水平尺</w:t>
            </w:r>
          </w:p>
          <w:p w14:paraId="71707BB2">
            <w:pPr>
              <w:jc w:val="center"/>
              <w:rPr>
                <w:sz w:val="16"/>
                <w:szCs w:val="18"/>
              </w:rPr>
            </w:pPr>
            <w:r>
              <w:rPr>
                <w:sz w:val="16"/>
                <w:szCs w:val="16"/>
              </w:rPr>
              <w:t>Horizontal ruler</w:t>
            </w:r>
          </w:p>
        </w:tc>
        <w:tc>
          <w:tcPr>
            <w:tcW w:w="1311" w:type="dxa"/>
          </w:tcPr>
          <w:p w14:paraId="1760E985">
            <w:pPr>
              <w:rPr>
                <w:rFonts w:ascii="Times New Roman"/>
                <w:sz w:val="15"/>
                <w:szCs w:val="18"/>
              </w:rPr>
            </w:pPr>
          </w:p>
        </w:tc>
        <w:tc>
          <w:tcPr>
            <w:tcW w:w="656" w:type="dxa"/>
          </w:tcPr>
          <w:p w14:paraId="53F09ADE">
            <w:pPr>
              <w:spacing w:before="23"/>
              <w:jc w:val="center"/>
              <w:rPr>
                <w:w w:val="99"/>
                <w:sz w:val="16"/>
                <w:szCs w:val="18"/>
              </w:rPr>
            </w:pPr>
            <w:r>
              <w:rPr>
                <w:w w:val="99"/>
                <w:sz w:val="16"/>
                <w:szCs w:val="18"/>
              </w:rPr>
              <w:t>个</w:t>
            </w:r>
          </w:p>
          <w:p w14:paraId="6A2A468F">
            <w:pPr>
              <w:jc w:val="center"/>
              <w:rPr>
                <w:sz w:val="16"/>
                <w:szCs w:val="18"/>
              </w:rPr>
            </w:pPr>
            <w:r>
              <w:rPr>
                <w:sz w:val="16"/>
                <w:szCs w:val="16"/>
              </w:rPr>
              <w:t>a</w:t>
            </w:r>
          </w:p>
        </w:tc>
        <w:tc>
          <w:tcPr>
            <w:tcW w:w="797" w:type="dxa"/>
          </w:tcPr>
          <w:p w14:paraId="64A204DB">
            <w:pPr>
              <w:spacing w:before="23"/>
              <w:jc w:val="center"/>
              <w:rPr>
                <w:sz w:val="16"/>
                <w:szCs w:val="18"/>
              </w:rPr>
            </w:pPr>
            <w:r>
              <w:rPr>
                <w:w w:val="99"/>
                <w:sz w:val="16"/>
                <w:szCs w:val="18"/>
              </w:rPr>
              <w:t>2</w:t>
            </w:r>
          </w:p>
        </w:tc>
        <w:tc>
          <w:tcPr>
            <w:tcW w:w="2266" w:type="dxa"/>
          </w:tcPr>
          <w:p w14:paraId="2AEB60F5">
            <w:pPr>
              <w:rPr>
                <w:rFonts w:ascii="Times New Roman"/>
                <w:sz w:val="15"/>
                <w:szCs w:val="18"/>
              </w:rPr>
            </w:pPr>
          </w:p>
        </w:tc>
      </w:tr>
      <w:tr w14:paraId="3C63C3BB">
        <w:trPr>
          <w:trHeight w:val="319" w:hRule="atLeast"/>
        </w:trPr>
        <w:tc>
          <w:tcPr>
            <w:tcW w:w="675" w:type="dxa"/>
          </w:tcPr>
          <w:p w14:paraId="7C68F098">
            <w:pPr>
              <w:spacing w:before="23"/>
              <w:jc w:val="center"/>
              <w:rPr>
                <w:sz w:val="16"/>
                <w:szCs w:val="18"/>
              </w:rPr>
            </w:pPr>
            <w:r>
              <w:rPr>
                <w:spacing w:val="-5"/>
                <w:sz w:val="16"/>
                <w:szCs w:val="18"/>
              </w:rPr>
              <w:t>17</w:t>
            </w:r>
          </w:p>
        </w:tc>
        <w:tc>
          <w:tcPr>
            <w:tcW w:w="2483" w:type="dxa"/>
          </w:tcPr>
          <w:p w14:paraId="7C23E7BB">
            <w:pPr>
              <w:spacing w:before="23"/>
              <w:jc w:val="center"/>
              <w:rPr>
                <w:spacing w:val="-10"/>
                <w:sz w:val="16"/>
                <w:szCs w:val="18"/>
              </w:rPr>
            </w:pPr>
            <w:r>
              <w:rPr>
                <w:w w:val="95"/>
                <w:sz w:val="16"/>
                <w:szCs w:val="18"/>
              </w:rPr>
              <w:t>道</w:t>
            </w:r>
            <w:r>
              <w:rPr>
                <w:spacing w:val="-10"/>
                <w:sz w:val="16"/>
                <w:szCs w:val="18"/>
              </w:rPr>
              <w:t>尺</w:t>
            </w:r>
          </w:p>
          <w:p w14:paraId="0A9A5A8B">
            <w:pPr>
              <w:jc w:val="center"/>
              <w:rPr>
                <w:sz w:val="16"/>
                <w:szCs w:val="18"/>
              </w:rPr>
            </w:pPr>
            <w:r>
              <w:rPr>
                <w:sz w:val="16"/>
                <w:szCs w:val="16"/>
              </w:rPr>
              <w:t>Road ruler</w:t>
            </w:r>
          </w:p>
        </w:tc>
        <w:tc>
          <w:tcPr>
            <w:tcW w:w="1311" w:type="dxa"/>
          </w:tcPr>
          <w:p w14:paraId="1F203656">
            <w:pPr>
              <w:rPr>
                <w:rFonts w:ascii="Times New Roman"/>
                <w:sz w:val="15"/>
                <w:szCs w:val="18"/>
              </w:rPr>
            </w:pPr>
          </w:p>
        </w:tc>
        <w:tc>
          <w:tcPr>
            <w:tcW w:w="656" w:type="dxa"/>
          </w:tcPr>
          <w:p w14:paraId="244BF8C3">
            <w:pPr>
              <w:spacing w:before="23"/>
              <w:jc w:val="center"/>
              <w:rPr>
                <w:w w:val="99"/>
                <w:sz w:val="16"/>
                <w:szCs w:val="18"/>
              </w:rPr>
            </w:pPr>
            <w:r>
              <w:rPr>
                <w:w w:val="99"/>
                <w:sz w:val="16"/>
                <w:szCs w:val="18"/>
              </w:rPr>
              <w:t>把</w:t>
            </w:r>
          </w:p>
          <w:p w14:paraId="5F134F21">
            <w:pPr>
              <w:jc w:val="center"/>
              <w:rPr>
                <w:sz w:val="16"/>
                <w:szCs w:val="18"/>
              </w:rPr>
            </w:pPr>
            <w:r>
              <w:rPr>
                <w:sz w:val="16"/>
                <w:szCs w:val="16"/>
              </w:rPr>
              <w:t>Put</w:t>
            </w:r>
          </w:p>
        </w:tc>
        <w:tc>
          <w:tcPr>
            <w:tcW w:w="797" w:type="dxa"/>
          </w:tcPr>
          <w:p w14:paraId="376ED916">
            <w:pPr>
              <w:spacing w:before="23"/>
              <w:jc w:val="center"/>
              <w:rPr>
                <w:sz w:val="16"/>
                <w:szCs w:val="18"/>
              </w:rPr>
            </w:pPr>
            <w:r>
              <w:rPr>
                <w:w w:val="99"/>
                <w:sz w:val="16"/>
                <w:szCs w:val="18"/>
              </w:rPr>
              <w:t>2</w:t>
            </w:r>
          </w:p>
        </w:tc>
        <w:tc>
          <w:tcPr>
            <w:tcW w:w="2266" w:type="dxa"/>
          </w:tcPr>
          <w:p w14:paraId="6FC9E065">
            <w:pPr>
              <w:rPr>
                <w:rFonts w:ascii="Times New Roman"/>
                <w:sz w:val="15"/>
                <w:szCs w:val="18"/>
              </w:rPr>
            </w:pPr>
          </w:p>
        </w:tc>
      </w:tr>
      <w:tr w14:paraId="3D04310F">
        <w:trPr>
          <w:trHeight w:val="319" w:hRule="atLeast"/>
        </w:trPr>
        <w:tc>
          <w:tcPr>
            <w:tcW w:w="675" w:type="dxa"/>
          </w:tcPr>
          <w:p w14:paraId="7450895A">
            <w:pPr>
              <w:spacing w:before="23"/>
              <w:jc w:val="center"/>
              <w:rPr>
                <w:sz w:val="16"/>
                <w:szCs w:val="18"/>
              </w:rPr>
            </w:pPr>
            <w:r>
              <w:rPr>
                <w:spacing w:val="-5"/>
                <w:sz w:val="16"/>
                <w:szCs w:val="18"/>
              </w:rPr>
              <w:t>18</w:t>
            </w:r>
          </w:p>
        </w:tc>
        <w:tc>
          <w:tcPr>
            <w:tcW w:w="2483" w:type="dxa"/>
          </w:tcPr>
          <w:p w14:paraId="0DEF2A8C">
            <w:pPr>
              <w:spacing w:before="23"/>
              <w:jc w:val="center"/>
              <w:rPr>
                <w:spacing w:val="-2"/>
                <w:w w:val="95"/>
                <w:sz w:val="16"/>
                <w:szCs w:val="18"/>
              </w:rPr>
            </w:pPr>
            <w:r>
              <w:rPr>
                <w:spacing w:val="-2"/>
                <w:w w:val="95"/>
                <w:sz w:val="16"/>
                <w:szCs w:val="18"/>
              </w:rPr>
              <w:t>定位器角度测量仪</w:t>
            </w:r>
          </w:p>
          <w:p w14:paraId="4DF743AC">
            <w:pPr>
              <w:jc w:val="center"/>
              <w:rPr>
                <w:sz w:val="16"/>
                <w:szCs w:val="18"/>
              </w:rPr>
            </w:pPr>
            <w:r>
              <w:rPr>
                <w:sz w:val="16"/>
                <w:szCs w:val="16"/>
              </w:rPr>
              <w:t>Positioner angle measuring instrument</w:t>
            </w:r>
          </w:p>
        </w:tc>
        <w:tc>
          <w:tcPr>
            <w:tcW w:w="1311" w:type="dxa"/>
          </w:tcPr>
          <w:p w14:paraId="6CCAA0BE">
            <w:pPr>
              <w:rPr>
                <w:rFonts w:ascii="Times New Roman"/>
                <w:sz w:val="15"/>
                <w:szCs w:val="18"/>
              </w:rPr>
            </w:pPr>
          </w:p>
        </w:tc>
        <w:tc>
          <w:tcPr>
            <w:tcW w:w="656" w:type="dxa"/>
          </w:tcPr>
          <w:p w14:paraId="10C92957">
            <w:pPr>
              <w:spacing w:before="23"/>
              <w:jc w:val="center"/>
              <w:rPr>
                <w:w w:val="99"/>
                <w:sz w:val="16"/>
                <w:szCs w:val="18"/>
              </w:rPr>
            </w:pPr>
            <w:r>
              <w:rPr>
                <w:w w:val="99"/>
                <w:sz w:val="16"/>
                <w:szCs w:val="18"/>
              </w:rPr>
              <w:t>个</w:t>
            </w:r>
          </w:p>
          <w:p w14:paraId="457EA92A">
            <w:pPr>
              <w:jc w:val="center"/>
              <w:rPr>
                <w:sz w:val="16"/>
                <w:szCs w:val="18"/>
              </w:rPr>
            </w:pPr>
            <w:r>
              <w:rPr>
                <w:sz w:val="16"/>
                <w:szCs w:val="16"/>
              </w:rPr>
              <w:t>a</w:t>
            </w:r>
          </w:p>
        </w:tc>
        <w:tc>
          <w:tcPr>
            <w:tcW w:w="797" w:type="dxa"/>
          </w:tcPr>
          <w:p w14:paraId="51346FBE">
            <w:pPr>
              <w:spacing w:before="23"/>
              <w:jc w:val="center"/>
              <w:rPr>
                <w:sz w:val="16"/>
                <w:szCs w:val="18"/>
              </w:rPr>
            </w:pPr>
            <w:r>
              <w:rPr>
                <w:w w:val="99"/>
                <w:sz w:val="16"/>
                <w:szCs w:val="18"/>
              </w:rPr>
              <w:t>2</w:t>
            </w:r>
          </w:p>
        </w:tc>
        <w:tc>
          <w:tcPr>
            <w:tcW w:w="2266" w:type="dxa"/>
          </w:tcPr>
          <w:p w14:paraId="610CB95B">
            <w:pPr>
              <w:rPr>
                <w:rFonts w:ascii="Times New Roman"/>
                <w:sz w:val="15"/>
                <w:szCs w:val="18"/>
              </w:rPr>
            </w:pPr>
          </w:p>
        </w:tc>
      </w:tr>
      <w:tr w14:paraId="1264776D">
        <w:trPr>
          <w:trHeight w:val="318" w:hRule="atLeast"/>
        </w:trPr>
        <w:tc>
          <w:tcPr>
            <w:tcW w:w="675" w:type="dxa"/>
          </w:tcPr>
          <w:p w14:paraId="72B8856C">
            <w:pPr>
              <w:spacing w:before="23"/>
              <w:jc w:val="center"/>
              <w:rPr>
                <w:sz w:val="16"/>
                <w:szCs w:val="18"/>
              </w:rPr>
            </w:pPr>
            <w:r>
              <w:rPr>
                <w:spacing w:val="-5"/>
                <w:sz w:val="16"/>
                <w:szCs w:val="18"/>
              </w:rPr>
              <w:t>19</w:t>
            </w:r>
          </w:p>
        </w:tc>
        <w:tc>
          <w:tcPr>
            <w:tcW w:w="2483" w:type="dxa"/>
          </w:tcPr>
          <w:p w14:paraId="372E4E6F">
            <w:pPr>
              <w:spacing w:before="23"/>
              <w:jc w:val="center"/>
              <w:rPr>
                <w:spacing w:val="-1"/>
                <w:w w:val="95"/>
                <w:sz w:val="16"/>
                <w:szCs w:val="18"/>
                <w:lang w:eastAsia="zh-CN"/>
              </w:rPr>
            </w:pPr>
            <w:r>
              <w:rPr>
                <w:spacing w:val="-1"/>
                <w:w w:val="95"/>
                <w:sz w:val="16"/>
                <w:szCs w:val="18"/>
                <w:lang w:eastAsia="zh-CN"/>
              </w:rPr>
              <w:t>接触网几何参数测量仪</w:t>
            </w:r>
          </w:p>
          <w:p w14:paraId="02480209">
            <w:pPr>
              <w:jc w:val="center"/>
              <w:rPr>
                <w:sz w:val="16"/>
                <w:szCs w:val="18"/>
                <w:lang w:eastAsia="zh-CN"/>
              </w:rPr>
            </w:pPr>
            <w:r>
              <w:rPr>
                <w:sz w:val="16"/>
                <w:szCs w:val="16"/>
                <w:lang w:eastAsia="zh-CN"/>
              </w:rPr>
              <w:t>Catenary geometric parameter measuring instrument</w:t>
            </w:r>
          </w:p>
        </w:tc>
        <w:tc>
          <w:tcPr>
            <w:tcW w:w="1311" w:type="dxa"/>
          </w:tcPr>
          <w:p w14:paraId="38D63B2C">
            <w:pPr>
              <w:rPr>
                <w:rFonts w:ascii="Times New Roman"/>
                <w:sz w:val="15"/>
                <w:szCs w:val="18"/>
                <w:lang w:eastAsia="zh-CN"/>
              </w:rPr>
            </w:pPr>
          </w:p>
        </w:tc>
        <w:tc>
          <w:tcPr>
            <w:tcW w:w="656" w:type="dxa"/>
          </w:tcPr>
          <w:p w14:paraId="4C323E34">
            <w:pPr>
              <w:spacing w:before="23"/>
              <w:jc w:val="center"/>
              <w:rPr>
                <w:w w:val="99"/>
                <w:sz w:val="16"/>
                <w:szCs w:val="18"/>
              </w:rPr>
            </w:pPr>
            <w:r>
              <w:rPr>
                <w:w w:val="99"/>
                <w:sz w:val="16"/>
                <w:szCs w:val="18"/>
              </w:rPr>
              <w:t>套</w:t>
            </w:r>
          </w:p>
          <w:p w14:paraId="563835E9">
            <w:pPr>
              <w:jc w:val="center"/>
              <w:rPr>
                <w:sz w:val="16"/>
                <w:szCs w:val="18"/>
              </w:rPr>
            </w:pPr>
            <w:r>
              <w:rPr>
                <w:sz w:val="16"/>
                <w:szCs w:val="16"/>
              </w:rPr>
              <w:t>sleeve</w:t>
            </w:r>
          </w:p>
        </w:tc>
        <w:tc>
          <w:tcPr>
            <w:tcW w:w="797" w:type="dxa"/>
          </w:tcPr>
          <w:p w14:paraId="61E24589">
            <w:pPr>
              <w:spacing w:before="23"/>
              <w:jc w:val="center"/>
              <w:rPr>
                <w:sz w:val="16"/>
                <w:szCs w:val="18"/>
              </w:rPr>
            </w:pPr>
            <w:r>
              <w:rPr>
                <w:w w:val="99"/>
                <w:sz w:val="16"/>
                <w:szCs w:val="18"/>
              </w:rPr>
              <w:t>2</w:t>
            </w:r>
          </w:p>
        </w:tc>
        <w:tc>
          <w:tcPr>
            <w:tcW w:w="2266" w:type="dxa"/>
          </w:tcPr>
          <w:p w14:paraId="02B20F7A">
            <w:pPr>
              <w:rPr>
                <w:rFonts w:ascii="Times New Roman"/>
                <w:sz w:val="15"/>
                <w:szCs w:val="18"/>
              </w:rPr>
            </w:pPr>
          </w:p>
        </w:tc>
      </w:tr>
      <w:tr w14:paraId="15850B44">
        <w:trPr>
          <w:trHeight w:val="319" w:hRule="atLeast"/>
        </w:trPr>
        <w:tc>
          <w:tcPr>
            <w:tcW w:w="675" w:type="dxa"/>
          </w:tcPr>
          <w:p w14:paraId="70A9BA92">
            <w:pPr>
              <w:spacing w:before="25"/>
              <w:jc w:val="center"/>
              <w:rPr>
                <w:sz w:val="16"/>
                <w:szCs w:val="18"/>
              </w:rPr>
            </w:pPr>
            <w:r>
              <w:rPr>
                <w:spacing w:val="-5"/>
                <w:sz w:val="16"/>
                <w:szCs w:val="18"/>
              </w:rPr>
              <w:t>20</w:t>
            </w:r>
          </w:p>
        </w:tc>
        <w:tc>
          <w:tcPr>
            <w:tcW w:w="2483" w:type="dxa"/>
          </w:tcPr>
          <w:p w14:paraId="14287C69">
            <w:pPr>
              <w:spacing w:before="25"/>
              <w:jc w:val="center"/>
              <w:rPr>
                <w:spacing w:val="-2"/>
                <w:w w:val="95"/>
                <w:sz w:val="16"/>
                <w:szCs w:val="18"/>
              </w:rPr>
            </w:pPr>
            <w:r>
              <w:rPr>
                <w:spacing w:val="-2"/>
                <w:w w:val="95"/>
                <w:sz w:val="16"/>
                <w:szCs w:val="18"/>
              </w:rPr>
              <w:t>扭力扳手校验仪</w:t>
            </w:r>
          </w:p>
          <w:p w14:paraId="2451BC75">
            <w:pPr>
              <w:jc w:val="center"/>
              <w:rPr>
                <w:sz w:val="16"/>
                <w:szCs w:val="18"/>
              </w:rPr>
            </w:pPr>
            <w:r>
              <w:rPr>
                <w:sz w:val="16"/>
                <w:szCs w:val="16"/>
              </w:rPr>
              <w:t>Torsion wrench calibrator</w:t>
            </w:r>
          </w:p>
        </w:tc>
        <w:tc>
          <w:tcPr>
            <w:tcW w:w="1311" w:type="dxa"/>
          </w:tcPr>
          <w:p w14:paraId="18AAC600">
            <w:pPr>
              <w:rPr>
                <w:rFonts w:ascii="Times New Roman"/>
                <w:sz w:val="15"/>
                <w:szCs w:val="18"/>
              </w:rPr>
            </w:pPr>
          </w:p>
        </w:tc>
        <w:tc>
          <w:tcPr>
            <w:tcW w:w="656" w:type="dxa"/>
          </w:tcPr>
          <w:p w14:paraId="69BBE794">
            <w:pPr>
              <w:spacing w:before="25"/>
              <w:jc w:val="center"/>
              <w:rPr>
                <w:w w:val="99"/>
                <w:sz w:val="16"/>
                <w:szCs w:val="18"/>
              </w:rPr>
            </w:pPr>
            <w:r>
              <w:rPr>
                <w:w w:val="99"/>
                <w:sz w:val="16"/>
                <w:szCs w:val="18"/>
              </w:rPr>
              <w:t>台</w:t>
            </w:r>
          </w:p>
          <w:p w14:paraId="218BABBC">
            <w:pPr>
              <w:jc w:val="center"/>
              <w:rPr>
                <w:sz w:val="16"/>
                <w:szCs w:val="18"/>
              </w:rPr>
            </w:pPr>
            <w:r>
              <w:rPr>
                <w:sz w:val="16"/>
                <w:szCs w:val="16"/>
              </w:rPr>
              <w:t>Taiwan</w:t>
            </w:r>
          </w:p>
        </w:tc>
        <w:tc>
          <w:tcPr>
            <w:tcW w:w="797" w:type="dxa"/>
          </w:tcPr>
          <w:p w14:paraId="4BE4EB68">
            <w:pPr>
              <w:spacing w:before="25"/>
              <w:jc w:val="center"/>
              <w:rPr>
                <w:sz w:val="16"/>
                <w:szCs w:val="18"/>
              </w:rPr>
            </w:pPr>
            <w:r>
              <w:rPr>
                <w:w w:val="99"/>
                <w:sz w:val="16"/>
                <w:szCs w:val="18"/>
              </w:rPr>
              <w:t>1</w:t>
            </w:r>
          </w:p>
        </w:tc>
        <w:tc>
          <w:tcPr>
            <w:tcW w:w="2266" w:type="dxa"/>
          </w:tcPr>
          <w:p w14:paraId="31A81B41">
            <w:pPr>
              <w:rPr>
                <w:rFonts w:ascii="Times New Roman"/>
                <w:sz w:val="15"/>
                <w:szCs w:val="18"/>
              </w:rPr>
            </w:pPr>
          </w:p>
        </w:tc>
      </w:tr>
      <w:tr w14:paraId="18AA6462">
        <w:trPr>
          <w:trHeight w:val="318" w:hRule="atLeast"/>
        </w:trPr>
        <w:tc>
          <w:tcPr>
            <w:tcW w:w="675" w:type="dxa"/>
          </w:tcPr>
          <w:p w14:paraId="496303BF">
            <w:pPr>
              <w:spacing w:before="25"/>
              <w:jc w:val="center"/>
              <w:rPr>
                <w:sz w:val="16"/>
                <w:szCs w:val="18"/>
              </w:rPr>
            </w:pPr>
            <w:r>
              <w:rPr>
                <w:spacing w:val="-5"/>
                <w:sz w:val="16"/>
                <w:szCs w:val="18"/>
              </w:rPr>
              <w:t>21</w:t>
            </w:r>
          </w:p>
        </w:tc>
        <w:tc>
          <w:tcPr>
            <w:tcW w:w="2483" w:type="dxa"/>
          </w:tcPr>
          <w:p w14:paraId="0D4D65FC">
            <w:pPr>
              <w:spacing w:before="25"/>
              <w:jc w:val="center"/>
              <w:rPr>
                <w:spacing w:val="-2"/>
                <w:w w:val="95"/>
                <w:sz w:val="16"/>
                <w:szCs w:val="18"/>
              </w:rPr>
            </w:pPr>
            <w:r>
              <w:rPr>
                <w:spacing w:val="-2"/>
                <w:w w:val="95"/>
                <w:sz w:val="16"/>
                <w:szCs w:val="18"/>
              </w:rPr>
              <w:t>附盐密度检测仪</w:t>
            </w:r>
          </w:p>
          <w:p w14:paraId="379F4AAC">
            <w:pPr>
              <w:jc w:val="center"/>
              <w:rPr>
                <w:sz w:val="16"/>
                <w:szCs w:val="18"/>
              </w:rPr>
            </w:pPr>
            <w:r>
              <w:rPr>
                <w:sz w:val="16"/>
                <w:szCs w:val="16"/>
              </w:rPr>
              <w:t>Salt density detector</w:t>
            </w:r>
          </w:p>
        </w:tc>
        <w:tc>
          <w:tcPr>
            <w:tcW w:w="1311" w:type="dxa"/>
          </w:tcPr>
          <w:p w14:paraId="26719153">
            <w:pPr>
              <w:rPr>
                <w:rFonts w:ascii="Times New Roman"/>
                <w:sz w:val="15"/>
                <w:szCs w:val="18"/>
              </w:rPr>
            </w:pPr>
          </w:p>
        </w:tc>
        <w:tc>
          <w:tcPr>
            <w:tcW w:w="656" w:type="dxa"/>
          </w:tcPr>
          <w:p w14:paraId="6D2252E1">
            <w:pPr>
              <w:spacing w:before="25"/>
              <w:jc w:val="center"/>
              <w:rPr>
                <w:w w:val="99"/>
                <w:sz w:val="16"/>
                <w:szCs w:val="18"/>
              </w:rPr>
            </w:pPr>
            <w:r>
              <w:rPr>
                <w:w w:val="99"/>
                <w:sz w:val="16"/>
                <w:szCs w:val="18"/>
              </w:rPr>
              <w:t>台</w:t>
            </w:r>
          </w:p>
          <w:p w14:paraId="2923B271">
            <w:pPr>
              <w:jc w:val="center"/>
              <w:rPr>
                <w:sz w:val="16"/>
                <w:szCs w:val="18"/>
              </w:rPr>
            </w:pPr>
            <w:r>
              <w:rPr>
                <w:sz w:val="16"/>
                <w:szCs w:val="16"/>
              </w:rPr>
              <w:t>Taiwan</w:t>
            </w:r>
          </w:p>
        </w:tc>
        <w:tc>
          <w:tcPr>
            <w:tcW w:w="797" w:type="dxa"/>
          </w:tcPr>
          <w:p w14:paraId="40FE2D30">
            <w:pPr>
              <w:spacing w:before="25"/>
              <w:jc w:val="center"/>
              <w:rPr>
                <w:sz w:val="16"/>
                <w:szCs w:val="18"/>
              </w:rPr>
            </w:pPr>
            <w:r>
              <w:rPr>
                <w:w w:val="99"/>
                <w:sz w:val="16"/>
                <w:szCs w:val="18"/>
              </w:rPr>
              <w:t>1</w:t>
            </w:r>
          </w:p>
        </w:tc>
        <w:tc>
          <w:tcPr>
            <w:tcW w:w="2266" w:type="dxa"/>
          </w:tcPr>
          <w:p w14:paraId="79B956ED">
            <w:pPr>
              <w:rPr>
                <w:rFonts w:ascii="Times New Roman"/>
                <w:sz w:val="15"/>
                <w:szCs w:val="18"/>
              </w:rPr>
            </w:pPr>
          </w:p>
        </w:tc>
      </w:tr>
      <w:tr w14:paraId="348E9958">
        <w:trPr>
          <w:trHeight w:val="319" w:hRule="atLeast"/>
        </w:trPr>
        <w:tc>
          <w:tcPr>
            <w:tcW w:w="675" w:type="dxa"/>
          </w:tcPr>
          <w:p w14:paraId="516856D5">
            <w:pPr>
              <w:spacing w:before="25"/>
              <w:jc w:val="center"/>
              <w:rPr>
                <w:sz w:val="16"/>
                <w:szCs w:val="18"/>
              </w:rPr>
            </w:pPr>
            <w:r>
              <w:rPr>
                <w:spacing w:val="-5"/>
                <w:sz w:val="16"/>
                <w:szCs w:val="18"/>
              </w:rPr>
              <w:t>22</w:t>
            </w:r>
          </w:p>
        </w:tc>
        <w:tc>
          <w:tcPr>
            <w:tcW w:w="2483" w:type="dxa"/>
          </w:tcPr>
          <w:p w14:paraId="3E20891C">
            <w:pPr>
              <w:spacing w:before="25"/>
              <w:jc w:val="center"/>
              <w:rPr>
                <w:spacing w:val="-2"/>
                <w:w w:val="95"/>
                <w:sz w:val="16"/>
                <w:szCs w:val="18"/>
              </w:rPr>
            </w:pPr>
            <w:r>
              <w:rPr>
                <w:spacing w:val="-2"/>
                <w:w w:val="95"/>
                <w:sz w:val="16"/>
                <w:szCs w:val="18"/>
              </w:rPr>
              <w:t>绝缘子在线检测仪</w:t>
            </w:r>
          </w:p>
          <w:p w14:paraId="20160731">
            <w:pPr>
              <w:jc w:val="center"/>
              <w:rPr>
                <w:sz w:val="16"/>
                <w:szCs w:val="18"/>
              </w:rPr>
            </w:pPr>
            <w:r>
              <w:rPr>
                <w:sz w:val="16"/>
                <w:szCs w:val="16"/>
              </w:rPr>
              <w:t>Insulator on-line tester</w:t>
            </w:r>
          </w:p>
        </w:tc>
        <w:tc>
          <w:tcPr>
            <w:tcW w:w="1311" w:type="dxa"/>
          </w:tcPr>
          <w:p w14:paraId="68B214E8">
            <w:pPr>
              <w:rPr>
                <w:rFonts w:ascii="Times New Roman"/>
                <w:sz w:val="15"/>
                <w:szCs w:val="18"/>
              </w:rPr>
            </w:pPr>
          </w:p>
        </w:tc>
        <w:tc>
          <w:tcPr>
            <w:tcW w:w="656" w:type="dxa"/>
          </w:tcPr>
          <w:p w14:paraId="663A684C">
            <w:pPr>
              <w:spacing w:before="25"/>
              <w:jc w:val="center"/>
              <w:rPr>
                <w:w w:val="99"/>
                <w:sz w:val="16"/>
                <w:szCs w:val="18"/>
              </w:rPr>
            </w:pPr>
            <w:r>
              <w:rPr>
                <w:w w:val="99"/>
                <w:sz w:val="16"/>
                <w:szCs w:val="18"/>
              </w:rPr>
              <w:t>台</w:t>
            </w:r>
          </w:p>
          <w:p w14:paraId="4B1CA5AB">
            <w:pPr>
              <w:jc w:val="center"/>
              <w:rPr>
                <w:sz w:val="16"/>
                <w:szCs w:val="18"/>
              </w:rPr>
            </w:pPr>
            <w:r>
              <w:rPr>
                <w:sz w:val="16"/>
                <w:szCs w:val="16"/>
              </w:rPr>
              <w:t>Taiwan</w:t>
            </w:r>
          </w:p>
        </w:tc>
        <w:tc>
          <w:tcPr>
            <w:tcW w:w="797" w:type="dxa"/>
          </w:tcPr>
          <w:p w14:paraId="337595C7">
            <w:pPr>
              <w:spacing w:before="25"/>
              <w:jc w:val="center"/>
              <w:rPr>
                <w:sz w:val="16"/>
                <w:szCs w:val="18"/>
              </w:rPr>
            </w:pPr>
            <w:r>
              <w:rPr>
                <w:w w:val="99"/>
                <w:sz w:val="16"/>
                <w:szCs w:val="18"/>
              </w:rPr>
              <w:t>1</w:t>
            </w:r>
          </w:p>
        </w:tc>
        <w:tc>
          <w:tcPr>
            <w:tcW w:w="2266" w:type="dxa"/>
          </w:tcPr>
          <w:p w14:paraId="131DD4B6">
            <w:pPr>
              <w:rPr>
                <w:rFonts w:ascii="Times New Roman"/>
                <w:sz w:val="15"/>
                <w:szCs w:val="18"/>
              </w:rPr>
            </w:pPr>
          </w:p>
        </w:tc>
      </w:tr>
      <w:tr w14:paraId="27A4C2E1">
        <w:trPr>
          <w:trHeight w:val="319" w:hRule="atLeast"/>
        </w:trPr>
        <w:tc>
          <w:tcPr>
            <w:tcW w:w="675" w:type="dxa"/>
          </w:tcPr>
          <w:p w14:paraId="181E8597">
            <w:pPr>
              <w:spacing w:before="24"/>
              <w:jc w:val="center"/>
              <w:rPr>
                <w:sz w:val="16"/>
                <w:szCs w:val="18"/>
              </w:rPr>
            </w:pPr>
            <w:r>
              <w:rPr>
                <w:spacing w:val="-5"/>
                <w:sz w:val="16"/>
                <w:szCs w:val="18"/>
              </w:rPr>
              <w:t>23</w:t>
            </w:r>
          </w:p>
        </w:tc>
        <w:tc>
          <w:tcPr>
            <w:tcW w:w="2483" w:type="dxa"/>
          </w:tcPr>
          <w:p w14:paraId="43EB0324">
            <w:pPr>
              <w:spacing w:before="24"/>
              <w:jc w:val="center"/>
              <w:rPr>
                <w:spacing w:val="-2"/>
                <w:w w:val="95"/>
                <w:sz w:val="16"/>
                <w:szCs w:val="18"/>
              </w:rPr>
            </w:pPr>
            <w:r>
              <w:rPr>
                <w:spacing w:val="-2"/>
                <w:w w:val="95"/>
                <w:sz w:val="16"/>
                <w:szCs w:val="18"/>
              </w:rPr>
              <w:t>避雷器在线检测仪</w:t>
            </w:r>
          </w:p>
          <w:p w14:paraId="6E190C95">
            <w:pPr>
              <w:jc w:val="center"/>
              <w:rPr>
                <w:sz w:val="16"/>
                <w:szCs w:val="18"/>
              </w:rPr>
            </w:pPr>
            <w:r>
              <w:rPr>
                <w:sz w:val="16"/>
                <w:szCs w:val="16"/>
              </w:rPr>
              <w:t>On-line detector for lightning arrester</w:t>
            </w:r>
          </w:p>
        </w:tc>
        <w:tc>
          <w:tcPr>
            <w:tcW w:w="1311" w:type="dxa"/>
          </w:tcPr>
          <w:p w14:paraId="44F03C93">
            <w:pPr>
              <w:rPr>
                <w:rFonts w:ascii="Times New Roman"/>
                <w:sz w:val="15"/>
                <w:szCs w:val="18"/>
              </w:rPr>
            </w:pPr>
          </w:p>
        </w:tc>
        <w:tc>
          <w:tcPr>
            <w:tcW w:w="656" w:type="dxa"/>
          </w:tcPr>
          <w:p w14:paraId="071EFA70">
            <w:pPr>
              <w:spacing w:before="24"/>
              <w:jc w:val="center"/>
              <w:rPr>
                <w:w w:val="99"/>
                <w:sz w:val="16"/>
                <w:szCs w:val="18"/>
              </w:rPr>
            </w:pPr>
            <w:r>
              <w:rPr>
                <w:w w:val="99"/>
                <w:sz w:val="16"/>
                <w:szCs w:val="18"/>
              </w:rPr>
              <w:t>台</w:t>
            </w:r>
          </w:p>
          <w:p w14:paraId="20CD679C">
            <w:pPr>
              <w:jc w:val="center"/>
              <w:rPr>
                <w:sz w:val="16"/>
                <w:szCs w:val="18"/>
              </w:rPr>
            </w:pPr>
            <w:r>
              <w:rPr>
                <w:sz w:val="16"/>
                <w:szCs w:val="16"/>
              </w:rPr>
              <w:t>Taiwan</w:t>
            </w:r>
          </w:p>
        </w:tc>
        <w:tc>
          <w:tcPr>
            <w:tcW w:w="797" w:type="dxa"/>
          </w:tcPr>
          <w:p w14:paraId="2009FAB4">
            <w:pPr>
              <w:spacing w:before="24"/>
              <w:jc w:val="center"/>
              <w:rPr>
                <w:sz w:val="16"/>
                <w:szCs w:val="18"/>
              </w:rPr>
            </w:pPr>
            <w:r>
              <w:rPr>
                <w:w w:val="99"/>
                <w:sz w:val="16"/>
                <w:szCs w:val="18"/>
              </w:rPr>
              <w:t>1</w:t>
            </w:r>
          </w:p>
        </w:tc>
        <w:tc>
          <w:tcPr>
            <w:tcW w:w="2266" w:type="dxa"/>
          </w:tcPr>
          <w:p w14:paraId="3D170E5B">
            <w:pPr>
              <w:rPr>
                <w:rFonts w:ascii="Times New Roman"/>
                <w:sz w:val="15"/>
                <w:szCs w:val="18"/>
              </w:rPr>
            </w:pPr>
          </w:p>
        </w:tc>
      </w:tr>
      <w:tr w14:paraId="21F16136">
        <w:trPr>
          <w:trHeight w:val="318" w:hRule="atLeast"/>
        </w:trPr>
        <w:tc>
          <w:tcPr>
            <w:tcW w:w="675" w:type="dxa"/>
          </w:tcPr>
          <w:p w14:paraId="7616A25F">
            <w:pPr>
              <w:spacing w:before="24"/>
              <w:jc w:val="center"/>
              <w:rPr>
                <w:sz w:val="16"/>
                <w:szCs w:val="18"/>
              </w:rPr>
            </w:pPr>
            <w:r>
              <w:rPr>
                <w:spacing w:val="-5"/>
                <w:sz w:val="16"/>
                <w:szCs w:val="18"/>
              </w:rPr>
              <w:t>24</w:t>
            </w:r>
          </w:p>
        </w:tc>
        <w:tc>
          <w:tcPr>
            <w:tcW w:w="2483" w:type="dxa"/>
          </w:tcPr>
          <w:p w14:paraId="6590B567">
            <w:pPr>
              <w:spacing w:before="24"/>
              <w:jc w:val="center"/>
              <w:rPr>
                <w:spacing w:val="-2"/>
                <w:w w:val="95"/>
                <w:sz w:val="16"/>
                <w:szCs w:val="18"/>
              </w:rPr>
            </w:pPr>
            <w:r>
              <w:rPr>
                <w:spacing w:val="-2"/>
                <w:w w:val="95"/>
                <w:sz w:val="16"/>
                <w:szCs w:val="18"/>
              </w:rPr>
              <w:t>绝缘电阻测试仪</w:t>
            </w:r>
          </w:p>
          <w:p w14:paraId="2C4A28AB">
            <w:pPr>
              <w:jc w:val="center"/>
              <w:rPr>
                <w:sz w:val="16"/>
                <w:szCs w:val="18"/>
              </w:rPr>
            </w:pPr>
            <w:r>
              <w:rPr>
                <w:sz w:val="16"/>
                <w:szCs w:val="16"/>
              </w:rPr>
              <w:t>Insulation resistance tester</w:t>
            </w:r>
          </w:p>
        </w:tc>
        <w:tc>
          <w:tcPr>
            <w:tcW w:w="1311" w:type="dxa"/>
          </w:tcPr>
          <w:p w14:paraId="765874D4">
            <w:pPr>
              <w:rPr>
                <w:rFonts w:ascii="Times New Roman"/>
                <w:sz w:val="15"/>
                <w:szCs w:val="18"/>
              </w:rPr>
            </w:pPr>
          </w:p>
        </w:tc>
        <w:tc>
          <w:tcPr>
            <w:tcW w:w="656" w:type="dxa"/>
          </w:tcPr>
          <w:p w14:paraId="0A45D2D0">
            <w:pPr>
              <w:spacing w:before="24"/>
              <w:jc w:val="center"/>
              <w:rPr>
                <w:w w:val="99"/>
                <w:sz w:val="16"/>
                <w:szCs w:val="18"/>
              </w:rPr>
            </w:pPr>
            <w:r>
              <w:rPr>
                <w:w w:val="99"/>
                <w:sz w:val="16"/>
                <w:szCs w:val="18"/>
              </w:rPr>
              <w:t>套</w:t>
            </w:r>
          </w:p>
          <w:p w14:paraId="5EF48750">
            <w:pPr>
              <w:jc w:val="center"/>
              <w:rPr>
                <w:sz w:val="16"/>
                <w:szCs w:val="18"/>
              </w:rPr>
            </w:pPr>
            <w:r>
              <w:rPr>
                <w:sz w:val="16"/>
                <w:szCs w:val="16"/>
              </w:rPr>
              <w:t>sleeve</w:t>
            </w:r>
          </w:p>
        </w:tc>
        <w:tc>
          <w:tcPr>
            <w:tcW w:w="797" w:type="dxa"/>
          </w:tcPr>
          <w:p w14:paraId="5FCF7A05">
            <w:pPr>
              <w:spacing w:before="24"/>
              <w:jc w:val="center"/>
              <w:rPr>
                <w:sz w:val="16"/>
                <w:szCs w:val="18"/>
              </w:rPr>
            </w:pPr>
            <w:r>
              <w:rPr>
                <w:w w:val="99"/>
                <w:sz w:val="16"/>
                <w:szCs w:val="18"/>
              </w:rPr>
              <w:t>1</w:t>
            </w:r>
          </w:p>
        </w:tc>
        <w:tc>
          <w:tcPr>
            <w:tcW w:w="2266" w:type="dxa"/>
          </w:tcPr>
          <w:p w14:paraId="5CCA3D04">
            <w:pPr>
              <w:rPr>
                <w:rFonts w:ascii="Times New Roman"/>
                <w:sz w:val="15"/>
                <w:szCs w:val="18"/>
              </w:rPr>
            </w:pPr>
          </w:p>
        </w:tc>
      </w:tr>
      <w:tr w14:paraId="132E3E40">
        <w:trPr>
          <w:trHeight w:val="319" w:hRule="atLeast"/>
        </w:trPr>
        <w:tc>
          <w:tcPr>
            <w:tcW w:w="675" w:type="dxa"/>
          </w:tcPr>
          <w:p w14:paraId="013F9133">
            <w:pPr>
              <w:spacing w:before="24"/>
              <w:jc w:val="center"/>
              <w:rPr>
                <w:sz w:val="16"/>
                <w:szCs w:val="18"/>
              </w:rPr>
            </w:pPr>
            <w:r>
              <w:rPr>
                <w:spacing w:val="-5"/>
                <w:sz w:val="16"/>
                <w:szCs w:val="18"/>
              </w:rPr>
              <w:t>25</w:t>
            </w:r>
          </w:p>
        </w:tc>
        <w:tc>
          <w:tcPr>
            <w:tcW w:w="2483" w:type="dxa"/>
          </w:tcPr>
          <w:p w14:paraId="0D422A35">
            <w:pPr>
              <w:spacing w:before="24"/>
              <w:jc w:val="center"/>
              <w:rPr>
                <w:spacing w:val="-2"/>
                <w:w w:val="95"/>
                <w:sz w:val="16"/>
                <w:szCs w:val="18"/>
              </w:rPr>
            </w:pPr>
            <w:r>
              <w:rPr>
                <w:spacing w:val="-2"/>
                <w:w w:val="95"/>
                <w:sz w:val="16"/>
                <w:szCs w:val="18"/>
              </w:rPr>
              <w:t>激光测距仪</w:t>
            </w:r>
          </w:p>
          <w:p w14:paraId="24D99E68">
            <w:pPr>
              <w:jc w:val="center"/>
              <w:rPr>
                <w:sz w:val="16"/>
                <w:szCs w:val="18"/>
              </w:rPr>
            </w:pPr>
            <w:r>
              <w:rPr>
                <w:sz w:val="16"/>
                <w:szCs w:val="16"/>
              </w:rPr>
              <w:t>Laser rangefinder</w:t>
            </w:r>
          </w:p>
        </w:tc>
        <w:tc>
          <w:tcPr>
            <w:tcW w:w="1311" w:type="dxa"/>
          </w:tcPr>
          <w:p w14:paraId="2915285C">
            <w:pPr>
              <w:rPr>
                <w:rFonts w:ascii="Times New Roman"/>
                <w:sz w:val="15"/>
                <w:szCs w:val="18"/>
              </w:rPr>
            </w:pPr>
          </w:p>
        </w:tc>
        <w:tc>
          <w:tcPr>
            <w:tcW w:w="656" w:type="dxa"/>
          </w:tcPr>
          <w:p w14:paraId="252732BA">
            <w:pPr>
              <w:spacing w:before="24"/>
              <w:jc w:val="center"/>
              <w:rPr>
                <w:w w:val="99"/>
                <w:sz w:val="16"/>
                <w:szCs w:val="18"/>
              </w:rPr>
            </w:pPr>
            <w:r>
              <w:rPr>
                <w:w w:val="99"/>
                <w:sz w:val="16"/>
                <w:szCs w:val="18"/>
              </w:rPr>
              <w:t>套</w:t>
            </w:r>
          </w:p>
          <w:p w14:paraId="2A3C56BF">
            <w:pPr>
              <w:jc w:val="center"/>
              <w:rPr>
                <w:sz w:val="16"/>
                <w:szCs w:val="18"/>
              </w:rPr>
            </w:pPr>
            <w:r>
              <w:rPr>
                <w:sz w:val="16"/>
                <w:szCs w:val="16"/>
              </w:rPr>
              <w:t>sleeve</w:t>
            </w:r>
          </w:p>
        </w:tc>
        <w:tc>
          <w:tcPr>
            <w:tcW w:w="797" w:type="dxa"/>
          </w:tcPr>
          <w:p w14:paraId="62E0E425">
            <w:pPr>
              <w:spacing w:before="24"/>
              <w:jc w:val="center"/>
              <w:rPr>
                <w:sz w:val="16"/>
                <w:szCs w:val="18"/>
              </w:rPr>
            </w:pPr>
            <w:r>
              <w:rPr>
                <w:w w:val="99"/>
                <w:sz w:val="16"/>
                <w:szCs w:val="18"/>
              </w:rPr>
              <w:t>1</w:t>
            </w:r>
          </w:p>
        </w:tc>
        <w:tc>
          <w:tcPr>
            <w:tcW w:w="2266" w:type="dxa"/>
          </w:tcPr>
          <w:p w14:paraId="3096643E">
            <w:pPr>
              <w:rPr>
                <w:rFonts w:ascii="Times New Roman"/>
                <w:sz w:val="15"/>
                <w:szCs w:val="18"/>
              </w:rPr>
            </w:pPr>
          </w:p>
        </w:tc>
      </w:tr>
      <w:tr w14:paraId="07938D19">
        <w:trPr>
          <w:trHeight w:val="318" w:hRule="atLeast"/>
        </w:trPr>
        <w:tc>
          <w:tcPr>
            <w:tcW w:w="675" w:type="dxa"/>
          </w:tcPr>
          <w:p w14:paraId="672E59A6">
            <w:pPr>
              <w:spacing w:before="24"/>
              <w:jc w:val="center"/>
              <w:rPr>
                <w:sz w:val="16"/>
                <w:szCs w:val="18"/>
              </w:rPr>
            </w:pPr>
            <w:r>
              <w:rPr>
                <w:spacing w:val="-5"/>
                <w:sz w:val="16"/>
                <w:szCs w:val="18"/>
              </w:rPr>
              <w:t>26</w:t>
            </w:r>
          </w:p>
        </w:tc>
        <w:tc>
          <w:tcPr>
            <w:tcW w:w="2483" w:type="dxa"/>
          </w:tcPr>
          <w:p w14:paraId="5861FCE9">
            <w:pPr>
              <w:spacing w:before="24"/>
              <w:jc w:val="center"/>
              <w:rPr>
                <w:spacing w:val="-4"/>
                <w:w w:val="95"/>
                <w:sz w:val="16"/>
                <w:szCs w:val="18"/>
              </w:rPr>
            </w:pPr>
            <w:r>
              <w:rPr>
                <w:spacing w:val="-4"/>
                <w:w w:val="95"/>
                <w:sz w:val="16"/>
                <w:szCs w:val="18"/>
              </w:rPr>
              <w:t>兆欧表</w:t>
            </w:r>
          </w:p>
          <w:p w14:paraId="1E088648">
            <w:pPr>
              <w:jc w:val="center"/>
              <w:rPr>
                <w:sz w:val="16"/>
                <w:szCs w:val="18"/>
              </w:rPr>
            </w:pPr>
            <w:r>
              <w:rPr>
                <w:sz w:val="16"/>
                <w:szCs w:val="16"/>
              </w:rPr>
              <w:t>Megohmmeter</w:t>
            </w:r>
          </w:p>
        </w:tc>
        <w:tc>
          <w:tcPr>
            <w:tcW w:w="1311" w:type="dxa"/>
          </w:tcPr>
          <w:p w14:paraId="3B7B10F4">
            <w:pPr>
              <w:spacing w:before="24"/>
              <w:jc w:val="center"/>
              <w:rPr>
                <w:sz w:val="16"/>
                <w:szCs w:val="18"/>
              </w:rPr>
            </w:pPr>
            <w:r>
              <w:rPr>
                <w:w w:val="95"/>
                <w:sz w:val="16"/>
                <w:szCs w:val="18"/>
              </w:rPr>
              <w:t>500V</w:t>
            </w:r>
            <w:r>
              <w:rPr>
                <w:spacing w:val="-61"/>
                <w:w w:val="95"/>
                <w:sz w:val="16"/>
                <w:szCs w:val="18"/>
              </w:rPr>
              <w:t>、</w:t>
            </w:r>
            <w:r>
              <w:rPr>
                <w:spacing w:val="-4"/>
                <w:w w:val="95"/>
                <w:sz w:val="16"/>
                <w:szCs w:val="18"/>
              </w:rPr>
              <w:t>2500V</w:t>
            </w:r>
          </w:p>
        </w:tc>
        <w:tc>
          <w:tcPr>
            <w:tcW w:w="656" w:type="dxa"/>
          </w:tcPr>
          <w:p w14:paraId="501C3480">
            <w:pPr>
              <w:spacing w:before="24"/>
              <w:jc w:val="center"/>
              <w:rPr>
                <w:w w:val="99"/>
                <w:sz w:val="16"/>
                <w:szCs w:val="18"/>
              </w:rPr>
            </w:pPr>
            <w:r>
              <w:rPr>
                <w:w w:val="99"/>
                <w:sz w:val="16"/>
                <w:szCs w:val="18"/>
              </w:rPr>
              <w:t>块</w:t>
            </w:r>
          </w:p>
          <w:p w14:paraId="49FDFF4C">
            <w:pPr>
              <w:jc w:val="center"/>
              <w:rPr>
                <w:sz w:val="16"/>
                <w:szCs w:val="18"/>
              </w:rPr>
            </w:pPr>
            <w:r>
              <w:rPr>
                <w:sz w:val="16"/>
                <w:szCs w:val="16"/>
              </w:rPr>
              <w:t>block</w:t>
            </w:r>
          </w:p>
        </w:tc>
        <w:tc>
          <w:tcPr>
            <w:tcW w:w="797" w:type="dxa"/>
          </w:tcPr>
          <w:p w14:paraId="7DE905D3">
            <w:pPr>
              <w:spacing w:before="24"/>
              <w:jc w:val="center"/>
              <w:rPr>
                <w:spacing w:val="-10"/>
                <w:sz w:val="16"/>
                <w:szCs w:val="18"/>
              </w:rPr>
            </w:pPr>
            <w:r>
              <w:rPr>
                <w:spacing w:val="-1"/>
                <w:sz w:val="16"/>
                <w:szCs w:val="18"/>
              </w:rPr>
              <w:t>各</w:t>
            </w:r>
            <w:r>
              <w:rPr>
                <w:spacing w:val="-10"/>
                <w:sz w:val="16"/>
                <w:szCs w:val="18"/>
              </w:rPr>
              <w:t>2</w:t>
            </w:r>
          </w:p>
          <w:p w14:paraId="12CDF146">
            <w:pPr>
              <w:jc w:val="center"/>
              <w:rPr>
                <w:sz w:val="16"/>
                <w:szCs w:val="18"/>
              </w:rPr>
            </w:pPr>
            <w:r>
              <w:rPr>
                <w:sz w:val="16"/>
                <w:szCs w:val="16"/>
              </w:rPr>
              <w:t>Each 2</w:t>
            </w:r>
          </w:p>
        </w:tc>
        <w:tc>
          <w:tcPr>
            <w:tcW w:w="2266" w:type="dxa"/>
          </w:tcPr>
          <w:p w14:paraId="7F3A8E4B">
            <w:pPr>
              <w:rPr>
                <w:rFonts w:ascii="Times New Roman"/>
                <w:sz w:val="15"/>
                <w:szCs w:val="18"/>
              </w:rPr>
            </w:pPr>
          </w:p>
        </w:tc>
      </w:tr>
      <w:tr w14:paraId="4B15A05F">
        <w:trPr>
          <w:trHeight w:val="638" w:hRule="atLeast"/>
        </w:trPr>
        <w:tc>
          <w:tcPr>
            <w:tcW w:w="675" w:type="dxa"/>
          </w:tcPr>
          <w:p w14:paraId="2E09E704">
            <w:pPr>
              <w:spacing w:before="2"/>
              <w:rPr>
                <w:sz w:val="10"/>
                <w:szCs w:val="18"/>
              </w:rPr>
            </w:pPr>
          </w:p>
          <w:p w14:paraId="35E56EC2">
            <w:pPr>
              <w:spacing w:before="1"/>
              <w:jc w:val="center"/>
              <w:rPr>
                <w:sz w:val="16"/>
                <w:szCs w:val="18"/>
              </w:rPr>
            </w:pPr>
            <w:r>
              <w:rPr>
                <w:spacing w:val="-5"/>
                <w:sz w:val="16"/>
                <w:szCs w:val="18"/>
              </w:rPr>
              <w:t>27</w:t>
            </w:r>
          </w:p>
        </w:tc>
        <w:tc>
          <w:tcPr>
            <w:tcW w:w="2483" w:type="dxa"/>
          </w:tcPr>
          <w:p w14:paraId="309DE0BD">
            <w:pPr>
              <w:spacing w:before="2"/>
              <w:rPr>
                <w:sz w:val="10"/>
                <w:szCs w:val="18"/>
              </w:rPr>
            </w:pPr>
          </w:p>
          <w:p w14:paraId="3D77B8E4">
            <w:pPr>
              <w:spacing w:before="1"/>
              <w:jc w:val="center"/>
              <w:rPr>
                <w:spacing w:val="-4"/>
                <w:w w:val="95"/>
                <w:sz w:val="16"/>
                <w:szCs w:val="18"/>
              </w:rPr>
            </w:pPr>
            <w:r>
              <w:rPr>
                <w:spacing w:val="-4"/>
                <w:w w:val="95"/>
                <w:sz w:val="16"/>
                <w:szCs w:val="18"/>
              </w:rPr>
              <w:t>高斯计</w:t>
            </w:r>
          </w:p>
          <w:p w14:paraId="3E8C4E4F">
            <w:pPr>
              <w:jc w:val="center"/>
              <w:rPr>
                <w:sz w:val="16"/>
                <w:szCs w:val="18"/>
              </w:rPr>
            </w:pPr>
            <w:r>
              <w:rPr>
                <w:sz w:val="16"/>
                <w:szCs w:val="16"/>
              </w:rPr>
              <w:t>Gaussian meter</w:t>
            </w:r>
          </w:p>
        </w:tc>
        <w:tc>
          <w:tcPr>
            <w:tcW w:w="1311" w:type="dxa"/>
          </w:tcPr>
          <w:p w14:paraId="077551AC">
            <w:pPr>
              <w:rPr>
                <w:rFonts w:ascii="Times New Roman"/>
                <w:sz w:val="15"/>
                <w:szCs w:val="18"/>
              </w:rPr>
            </w:pPr>
          </w:p>
        </w:tc>
        <w:tc>
          <w:tcPr>
            <w:tcW w:w="656" w:type="dxa"/>
          </w:tcPr>
          <w:p w14:paraId="63DF0EC9">
            <w:pPr>
              <w:spacing w:before="2"/>
              <w:rPr>
                <w:sz w:val="10"/>
                <w:szCs w:val="18"/>
              </w:rPr>
            </w:pPr>
          </w:p>
          <w:p w14:paraId="28C6988C">
            <w:pPr>
              <w:spacing w:before="1"/>
              <w:jc w:val="center"/>
              <w:rPr>
                <w:w w:val="99"/>
                <w:sz w:val="16"/>
                <w:szCs w:val="18"/>
              </w:rPr>
            </w:pPr>
            <w:r>
              <w:rPr>
                <w:w w:val="99"/>
                <w:sz w:val="16"/>
                <w:szCs w:val="18"/>
              </w:rPr>
              <w:t>台</w:t>
            </w:r>
          </w:p>
          <w:p w14:paraId="2A70BE4B">
            <w:pPr>
              <w:jc w:val="center"/>
              <w:rPr>
                <w:sz w:val="16"/>
                <w:szCs w:val="18"/>
              </w:rPr>
            </w:pPr>
            <w:r>
              <w:rPr>
                <w:sz w:val="16"/>
                <w:szCs w:val="16"/>
              </w:rPr>
              <w:t>Taiwan</w:t>
            </w:r>
          </w:p>
        </w:tc>
        <w:tc>
          <w:tcPr>
            <w:tcW w:w="797" w:type="dxa"/>
          </w:tcPr>
          <w:p w14:paraId="4B72BC60">
            <w:pPr>
              <w:spacing w:before="2"/>
              <w:rPr>
                <w:sz w:val="10"/>
                <w:szCs w:val="18"/>
              </w:rPr>
            </w:pPr>
          </w:p>
          <w:p w14:paraId="39384E3A">
            <w:pPr>
              <w:spacing w:before="1"/>
              <w:jc w:val="center"/>
              <w:rPr>
                <w:sz w:val="16"/>
                <w:szCs w:val="18"/>
              </w:rPr>
            </w:pPr>
            <w:r>
              <w:rPr>
                <w:w w:val="99"/>
                <w:sz w:val="16"/>
                <w:szCs w:val="18"/>
              </w:rPr>
              <w:t>2</w:t>
            </w:r>
          </w:p>
        </w:tc>
        <w:tc>
          <w:tcPr>
            <w:tcW w:w="2266" w:type="dxa"/>
          </w:tcPr>
          <w:p w14:paraId="0A57C7D5">
            <w:pPr>
              <w:spacing w:before="24"/>
              <w:ind w:left="107"/>
              <w:rPr>
                <w:spacing w:val="-10"/>
                <w:w w:val="95"/>
                <w:sz w:val="16"/>
                <w:szCs w:val="18"/>
                <w:lang w:eastAsia="zh-CN"/>
              </w:rPr>
            </w:pPr>
            <w:r>
              <w:rPr>
                <w:spacing w:val="21"/>
                <w:w w:val="95"/>
                <w:sz w:val="16"/>
                <w:szCs w:val="18"/>
                <w:lang w:eastAsia="zh-CN"/>
              </w:rPr>
              <w:t>有磁</w:t>
            </w:r>
            <w:r>
              <w:rPr>
                <w:spacing w:val="19"/>
                <w:w w:val="95"/>
                <w:sz w:val="16"/>
                <w:szCs w:val="18"/>
                <w:lang w:eastAsia="zh-CN"/>
              </w:rPr>
              <w:t>感</w:t>
            </w:r>
            <w:r>
              <w:rPr>
                <w:spacing w:val="21"/>
                <w:w w:val="95"/>
                <w:sz w:val="16"/>
                <w:szCs w:val="18"/>
                <w:lang w:eastAsia="zh-CN"/>
              </w:rPr>
              <w:t>应器的维修</w:t>
            </w:r>
            <w:r>
              <w:rPr>
                <w:spacing w:val="-10"/>
                <w:w w:val="95"/>
                <w:sz w:val="16"/>
                <w:szCs w:val="18"/>
                <w:lang w:eastAsia="zh-CN"/>
              </w:rPr>
              <w:t>基</w:t>
            </w:r>
          </w:p>
          <w:p w14:paraId="4E11CD16">
            <w:pPr>
              <w:ind w:left="107"/>
              <w:rPr>
                <w:sz w:val="16"/>
                <w:szCs w:val="18"/>
                <w:lang w:eastAsia="zh-CN"/>
              </w:rPr>
            </w:pPr>
            <w:r>
              <w:rPr>
                <w:sz w:val="16"/>
                <w:szCs w:val="16"/>
                <w:lang w:eastAsia="zh-CN"/>
              </w:rPr>
              <w:t>Maintenance base with magnetic sensor</w:t>
            </w:r>
          </w:p>
          <w:p w14:paraId="338A186D">
            <w:pPr>
              <w:spacing w:before="50"/>
              <w:ind w:left="107"/>
              <w:rPr>
                <w:spacing w:val="-4"/>
                <w:w w:val="95"/>
                <w:sz w:val="16"/>
                <w:szCs w:val="18"/>
                <w:lang w:eastAsia="zh-CN"/>
              </w:rPr>
            </w:pPr>
            <w:r>
              <w:rPr>
                <w:spacing w:val="-4"/>
                <w:w w:val="95"/>
                <w:sz w:val="16"/>
                <w:szCs w:val="18"/>
                <w:lang w:eastAsia="zh-CN"/>
              </w:rPr>
              <w:t>地配备</w:t>
            </w:r>
          </w:p>
          <w:p w14:paraId="770EE363">
            <w:pPr>
              <w:ind w:left="107"/>
              <w:rPr>
                <w:sz w:val="16"/>
                <w:szCs w:val="18"/>
                <w:lang w:eastAsia="zh-CN"/>
              </w:rPr>
            </w:pPr>
            <w:r>
              <w:rPr>
                <w:sz w:val="16"/>
                <w:szCs w:val="16"/>
                <w:lang w:eastAsia="zh-CN"/>
              </w:rPr>
              <w:t>Ground equipped</w:t>
            </w:r>
          </w:p>
        </w:tc>
      </w:tr>
      <w:tr w14:paraId="39BA3DA6">
        <w:trPr>
          <w:trHeight w:val="316" w:hRule="atLeast"/>
        </w:trPr>
        <w:tc>
          <w:tcPr>
            <w:tcW w:w="675" w:type="dxa"/>
          </w:tcPr>
          <w:p w14:paraId="4B87BAD9">
            <w:pPr>
              <w:spacing w:before="24"/>
              <w:jc w:val="center"/>
              <w:rPr>
                <w:sz w:val="16"/>
                <w:szCs w:val="18"/>
              </w:rPr>
            </w:pPr>
            <w:r>
              <w:rPr>
                <w:spacing w:val="-5"/>
                <w:sz w:val="16"/>
                <w:szCs w:val="18"/>
              </w:rPr>
              <w:t>28</w:t>
            </w:r>
          </w:p>
        </w:tc>
        <w:tc>
          <w:tcPr>
            <w:tcW w:w="2483" w:type="dxa"/>
          </w:tcPr>
          <w:p w14:paraId="7C48F2BA">
            <w:pPr>
              <w:spacing w:before="24"/>
              <w:jc w:val="center"/>
              <w:rPr>
                <w:spacing w:val="-2"/>
                <w:w w:val="95"/>
                <w:sz w:val="16"/>
                <w:szCs w:val="18"/>
              </w:rPr>
            </w:pPr>
            <w:r>
              <w:rPr>
                <w:spacing w:val="-2"/>
                <w:w w:val="95"/>
                <w:sz w:val="16"/>
                <w:szCs w:val="18"/>
              </w:rPr>
              <w:t>红外热像仪</w:t>
            </w:r>
          </w:p>
          <w:p w14:paraId="49FCE25E">
            <w:pPr>
              <w:jc w:val="center"/>
              <w:rPr>
                <w:sz w:val="16"/>
                <w:szCs w:val="18"/>
              </w:rPr>
            </w:pPr>
            <w:r>
              <w:rPr>
                <w:sz w:val="16"/>
                <w:szCs w:val="16"/>
              </w:rPr>
              <w:t>Infrared thermal imager</w:t>
            </w:r>
          </w:p>
        </w:tc>
        <w:tc>
          <w:tcPr>
            <w:tcW w:w="1311" w:type="dxa"/>
          </w:tcPr>
          <w:p w14:paraId="328CA78A">
            <w:pPr>
              <w:rPr>
                <w:rFonts w:ascii="Times New Roman"/>
                <w:sz w:val="15"/>
                <w:szCs w:val="18"/>
              </w:rPr>
            </w:pPr>
          </w:p>
        </w:tc>
        <w:tc>
          <w:tcPr>
            <w:tcW w:w="656" w:type="dxa"/>
          </w:tcPr>
          <w:p w14:paraId="3A316AEB">
            <w:pPr>
              <w:spacing w:before="24"/>
              <w:jc w:val="center"/>
              <w:rPr>
                <w:w w:val="99"/>
                <w:sz w:val="16"/>
                <w:szCs w:val="18"/>
              </w:rPr>
            </w:pPr>
            <w:r>
              <w:rPr>
                <w:w w:val="99"/>
                <w:sz w:val="16"/>
                <w:szCs w:val="18"/>
              </w:rPr>
              <w:t>套</w:t>
            </w:r>
          </w:p>
          <w:p w14:paraId="69911FB7">
            <w:pPr>
              <w:jc w:val="center"/>
              <w:rPr>
                <w:sz w:val="16"/>
                <w:szCs w:val="18"/>
              </w:rPr>
            </w:pPr>
            <w:r>
              <w:rPr>
                <w:sz w:val="16"/>
                <w:szCs w:val="16"/>
              </w:rPr>
              <w:t>sleeve</w:t>
            </w:r>
          </w:p>
        </w:tc>
        <w:tc>
          <w:tcPr>
            <w:tcW w:w="797" w:type="dxa"/>
          </w:tcPr>
          <w:p w14:paraId="1363D030">
            <w:pPr>
              <w:spacing w:before="24"/>
              <w:jc w:val="center"/>
              <w:rPr>
                <w:sz w:val="16"/>
                <w:szCs w:val="18"/>
              </w:rPr>
            </w:pPr>
            <w:r>
              <w:rPr>
                <w:w w:val="99"/>
                <w:sz w:val="16"/>
                <w:szCs w:val="18"/>
              </w:rPr>
              <w:t>1</w:t>
            </w:r>
          </w:p>
        </w:tc>
        <w:tc>
          <w:tcPr>
            <w:tcW w:w="2266" w:type="dxa"/>
          </w:tcPr>
          <w:p w14:paraId="0F4F7B15">
            <w:pPr>
              <w:rPr>
                <w:rFonts w:ascii="Times New Roman"/>
                <w:sz w:val="15"/>
                <w:szCs w:val="18"/>
              </w:rPr>
            </w:pPr>
          </w:p>
        </w:tc>
      </w:tr>
    </w:tbl>
    <w:p w14:paraId="5933E83C">
      <w:pPr>
        <w:rPr>
          <w:rFonts w:ascii="Times New Roman"/>
          <w:sz w:val="15"/>
          <w:szCs w:val="18"/>
        </w:rPr>
        <w:sectPr>
          <w:pgSz w:w="11910" w:h="16840"/>
          <w:pgMar w:top="1480" w:right="1240" w:bottom="1540" w:left="1240" w:header="0" w:footer="975" w:gutter="0"/>
          <w:cols w:space="720" w:num="1"/>
        </w:sectPr>
      </w:pPr>
    </w:p>
    <w:tbl>
      <w:tblPr>
        <w:tblStyle w:val="14"/>
        <w:tblW w:w="0" w:type="auto"/>
        <w:tblInd w:w="4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5"/>
        <w:gridCol w:w="2483"/>
        <w:gridCol w:w="1311"/>
        <w:gridCol w:w="656"/>
        <w:gridCol w:w="797"/>
        <w:gridCol w:w="2266"/>
      </w:tblGrid>
      <w:tr w14:paraId="2DED939E">
        <w:trPr>
          <w:trHeight w:val="318" w:hRule="atLeast"/>
        </w:trPr>
        <w:tc>
          <w:tcPr>
            <w:tcW w:w="675" w:type="dxa"/>
          </w:tcPr>
          <w:p w14:paraId="62B70997">
            <w:pPr>
              <w:spacing w:before="23"/>
              <w:jc w:val="center"/>
              <w:rPr>
                <w:sz w:val="16"/>
                <w:szCs w:val="18"/>
              </w:rPr>
            </w:pPr>
            <w:r>
              <w:rPr>
                <w:spacing w:val="-5"/>
                <w:sz w:val="16"/>
                <w:szCs w:val="18"/>
              </w:rPr>
              <w:t>29</w:t>
            </w:r>
          </w:p>
        </w:tc>
        <w:tc>
          <w:tcPr>
            <w:tcW w:w="2483" w:type="dxa"/>
          </w:tcPr>
          <w:p w14:paraId="6D283DFE">
            <w:pPr>
              <w:spacing w:before="23"/>
              <w:jc w:val="center"/>
              <w:rPr>
                <w:spacing w:val="-2"/>
                <w:w w:val="95"/>
                <w:sz w:val="16"/>
                <w:szCs w:val="18"/>
              </w:rPr>
            </w:pPr>
            <w:r>
              <w:rPr>
                <w:spacing w:val="-2"/>
                <w:w w:val="95"/>
                <w:sz w:val="16"/>
                <w:szCs w:val="18"/>
              </w:rPr>
              <w:t>扭力扳手校验仪</w:t>
            </w:r>
          </w:p>
          <w:p w14:paraId="4448ADD5">
            <w:pPr>
              <w:jc w:val="center"/>
              <w:rPr>
                <w:sz w:val="16"/>
                <w:szCs w:val="18"/>
              </w:rPr>
            </w:pPr>
            <w:r>
              <w:rPr>
                <w:sz w:val="16"/>
                <w:szCs w:val="16"/>
              </w:rPr>
              <w:t>Torsion wrench calibrator</w:t>
            </w:r>
          </w:p>
        </w:tc>
        <w:tc>
          <w:tcPr>
            <w:tcW w:w="1311" w:type="dxa"/>
          </w:tcPr>
          <w:p w14:paraId="2D7CDB58">
            <w:pPr>
              <w:rPr>
                <w:rFonts w:ascii="Times New Roman"/>
                <w:sz w:val="15"/>
                <w:szCs w:val="18"/>
              </w:rPr>
            </w:pPr>
          </w:p>
        </w:tc>
        <w:tc>
          <w:tcPr>
            <w:tcW w:w="656" w:type="dxa"/>
          </w:tcPr>
          <w:p w14:paraId="49BC28B3">
            <w:pPr>
              <w:spacing w:before="23"/>
              <w:jc w:val="center"/>
              <w:rPr>
                <w:w w:val="99"/>
                <w:sz w:val="16"/>
                <w:szCs w:val="18"/>
              </w:rPr>
            </w:pPr>
            <w:r>
              <w:rPr>
                <w:w w:val="99"/>
                <w:sz w:val="16"/>
                <w:szCs w:val="18"/>
              </w:rPr>
              <w:t>台</w:t>
            </w:r>
          </w:p>
          <w:p w14:paraId="73D19B22">
            <w:pPr>
              <w:jc w:val="center"/>
              <w:rPr>
                <w:sz w:val="16"/>
                <w:szCs w:val="18"/>
              </w:rPr>
            </w:pPr>
            <w:r>
              <w:rPr>
                <w:sz w:val="16"/>
                <w:szCs w:val="16"/>
              </w:rPr>
              <w:t>Taiwan</w:t>
            </w:r>
          </w:p>
        </w:tc>
        <w:tc>
          <w:tcPr>
            <w:tcW w:w="797" w:type="dxa"/>
          </w:tcPr>
          <w:p w14:paraId="5DA15770">
            <w:pPr>
              <w:spacing w:before="23"/>
              <w:jc w:val="center"/>
              <w:rPr>
                <w:sz w:val="16"/>
                <w:szCs w:val="18"/>
              </w:rPr>
            </w:pPr>
            <w:r>
              <w:rPr>
                <w:w w:val="99"/>
                <w:sz w:val="16"/>
                <w:szCs w:val="18"/>
              </w:rPr>
              <w:t>1</w:t>
            </w:r>
          </w:p>
        </w:tc>
        <w:tc>
          <w:tcPr>
            <w:tcW w:w="2266" w:type="dxa"/>
          </w:tcPr>
          <w:p w14:paraId="45364EED">
            <w:pPr>
              <w:rPr>
                <w:rFonts w:ascii="Times New Roman"/>
                <w:sz w:val="15"/>
                <w:szCs w:val="18"/>
              </w:rPr>
            </w:pPr>
          </w:p>
        </w:tc>
      </w:tr>
      <w:tr w14:paraId="1E5F088A">
        <w:trPr>
          <w:trHeight w:val="319" w:hRule="atLeast"/>
        </w:trPr>
        <w:tc>
          <w:tcPr>
            <w:tcW w:w="675" w:type="dxa"/>
          </w:tcPr>
          <w:p w14:paraId="2D4D975C">
            <w:pPr>
              <w:spacing w:before="23"/>
              <w:jc w:val="center"/>
              <w:rPr>
                <w:sz w:val="16"/>
                <w:szCs w:val="18"/>
              </w:rPr>
            </w:pPr>
            <w:r>
              <w:rPr>
                <w:spacing w:val="-5"/>
                <w:sz w:val="16"/>
                <w:szCs w:val="18"/>
              </w:rPr>
              <w:t>30</w:t>
            </w:r>
          </w:p>
        </w:tc>
        <w:tc>
          <w:tcPr>
            <w:tcW w:w="2483" w:type="dxa"/>
          </w:tcPr>
          <w:p w14:paraId="02F236C4">
            <w:pPr>
              <w:spacing w:before="23"/>
              <w:jc w:val="center"/>
              <w:rPr>
                <w:spacing w:val="-3"/>
                <w:w w:val="95"/>
                <w:sz w:val="16"/>
                <w:szCs w:val="18"/>
              </w:rPr>
            </w:pPr>
            <w:r>
              <w:rPr>
                <w:spacing w:val="-3"/>
                <w:w w:val="95"/>
                <w:sz w:val="16"/>
                <w:szCs w:val="18"/>
              </w:rPr>
              <w:t>轻型车梯</w:t>
            </w:r>
          </w:p>
          <w:p w14:paraId="5CF53471">
            <w:pPr>
              <w:jc w:val="center"/>
              <w:rPr>
                <w:sz w:val="16"/>
                <w:szCs w:val="18"/>
              </w:rPr>
            </w:pPr>
            <w:r>
              <w:rPr>
                <w:sz w:val="16"/>
                <w:szCs w:val="16"/>
              </w:rPr>
              <w:t>Light truck ladder</w:t>
            </w:r>
          </w:p>
        </w:tc>
        <w:tc>
          <w:tcPr>
            <w:tcW w:w="1311" w:type="dxa"/>
          </w:tcPr>
          <w:p w14:paraId="73440E9F">
            <w:pPr>
              <w:rPr>
                <w:rFonts w:ascii="Times New Roman"/>
                <w:sz w:val="15"/>
                <w:szCs w:val="18"/>
              </w:rPr>
            </w:pPr>
          </w:p>
        </w:tc>
        <w:tc>
          <w:tcPr>
            <w:tcW w:w="656" w:type="dxa"/>
          </w:tcPr>
          <w:p w14:paraId="7FF9FE74">
            <w:pPr>
              <w:spacing w:before="23"/>
              <w:jc w:val="center"/>
              <w:rPr>
                <w:w w:val="99"/>
                <w:sz w:val="16"/>
                <w:szCs w:val="18"/>
              </w:rPr>
            </w:pPr>
            <w:r>
              <w:rPr>
                <w:w w:val="99"/>
                <w:sz w:val="16"/>
                <w:szCs w:val="18"/>
              </w:rPr>
              <w:t>套</w:t>
            </w:r>
          </w:p>
          <w:p w14:paraId="7651FAC5">
            <w:pPr>
              <w:jc w:val="center"/>
              <w:rPr>
                <w:sz w:val="16"/>
                <w:szCs w:val="18"/>
              </w:rPr>
            </w:pPr>
            <w:r>
              <w:rPr>
                <w:sz w:val="16"/>
                <w:szCs w:val="16"/>
              </w:rPr>
              <w:t>sleeve</w:t>
            </w:r>
          </w:p>
        </w:tc>
        <w:tc>
          <w:tcPr>
            <w:tcW w:w="797" w:type="dxa"/>
          </w:tcPr>
          <w:p w14:paraId="592EB89D">
            <w:pPr>
              <w:spacing w:before="23"/>
              <w:jc w:val="center"/>
              <w:rPr>
                <w:sz w:val="16"/>
                <w:szCs w:val="18"/>
              </w:rPr>
            </w:pPr>
            <w:r>
              <w:rPr>
                <w:w w:val="99"/>
                <w:sz w:val="16"/>
                <w:szCs w:val="18"/>
              </w:rPr>
              <w:t>2</w:t>
            </w:r>
          </w:p>
        </w:tc>
        <w:tc>
          <w:tcPr>
            <w:tcW w:w="2266" w:type="dxa"/>
          </w:tcPr>
          <w:p w14:paraId="5AE37AFF">
            <w:pPr>
              <w:rPr>
                <w:rFonts w:ascii="Times New Roman"/>
                <w:sz w:val="15"/>
                <w:szCs w:val="18"/>
              </w:rPr>
            </w:pPr>
          </w:p>
        </w:tc>
      </w:tr>
      <w:tr w14:paraId="19565CBB">
        <w:trPr>
          <w:trHeight w:val="319" w:hRule="atLeast"/>
        </w:trPr>
        <w:tc>
          <w:tcPr>
            <w:tcW w:w="675" w:type="dxa"/>
          </w:tcPr>
          <w:p w14:paraId="36949D35">
            <w:pPr>
              <w:spacing w:before="23"/>
              <w:jc w:val="center"/>
              <w:rPr>
                <w:sz w:val="16"/>
                <w:szCs w:val="18"/>
              </w:rPr>
            </w:pPr>
            <w:r>
              <w:rPr>
                <w:spacing w:val="-5"/>
                <w:sz w:val="16"/>
                <w:szCs w:val="18"/>
              </w:rPr>
              <w:t>31</w:t>
            </w:r>
          </w:p>
        </w:tc>
        <w:tc>
          <w:tcPr>
            <w:tcW w:w="2483" w:type="dxa"/>
          </w:tcPr>
          <w:p w14:paraId="1D98ABCB">
            <w:pPr>
              <w:spacing w:before="23"/>
              <w:jc w:val="center"/>
              <w:rPr>
                <w:spacing w:val="-10"/>
                <w:sz w:val="16"/>
                <w:szCs w:val="18"/>
              </w:rPr>
            </w:pPr>
            <w:r>
              <w:rPr>
                <w:w w:val="95"/>
                <w:sz w:val="16"/>
                <w:szCs w:val="18"/>
              </w:rPr>
              <w:t>挂</w:t>
            </w:r>
            <w:r>
              <w:rPr>
                <w:spacing w:val="-10"/>
                <w:sz w:val="16"/>
                <w:szCs w:val="18"/>
              </w:rPr>
              <w:t>梯</w:t>
            </w:r>
          </w:p>
          <w:p w14:paraId="7BAA8F23">
            <w:pPr>
              <w:jc w:val="center"/>
              <w:rPr>
                <w:sz w:val="16"/>
                <w:szCs w:val="18"/>
              </w:rPr>
            </w:pPr>
            <w:r>
              <w:rPr>
                <w:sz w:val="16"/>
                <w:szCs w:val="16"/>
              </w:rPr>
              <w:t>Hanging ladder</w:t>
            </w:r>
          </w:p>
        </w:tc>
        <w:tc>
          <w:tcPr>
            <w:tcW w:w="1311" w:type="dxa"/>
          </w:tcPr>
          <w:p w14:paraId="4DF3E90A">
            <w:pPr>
              <w:rPr>
                <w:rFonts w:ascii="Times New Roman"/>
                <w:sz w:val="15"/>
                <w:szCs w:val="18"/>
              </w:rPr>
            </w:pPr>
          </w:p>
        </w:tc>
        <w:tc>
          <w:tcPr>
            <w:tcW w:w="656" w:type="dxa"/>
          </w:tcPr>
          <w:p w14:paraId="35D172B7">
            <w:pPr>
              <w:spacing w:before="23"/>
              <w:jc w:val="center"/>
              <w:rPr>
                <w:w w:val="99"/>
                <w:sz w:val="16"/>
                <w:szCs w:val="18"/>
              </w:rPr>
            </w:pPr>
            <w:r>
              <w:rPr>
                <w:w w:val="99"/>
                <w:sz w:val="16"/>
                <w:szCs w:val="18"/>
              </w:rPr>
              <w:t>套</w:t>
            </w:r>
          </w:p>
          <w:p w14:paraId="701D0B7D">
            <w:pPr>
              <w:jc w:val="center"/>
              <w:rPr>
                <w:sz w:val="16"/>
                <w:szCs w:val="18"/>
              </w:rPr>
            </w:pPr>
            <w:r>
              <w:rPr>
                <w:sz w:val="16"/>
                <w:szCs w:val="16"/>
              </w:rPr>
              <w:t>sleeve</w:t>
            </w:r>
          </w:p>
        </w:tc>
        <w:tc>
          <w:tcPr>
            <w:tcW w:w="797" w:type="dxa"/>
          </w:tcPr>
          <w:p w14:paraId="553D4257">
            <w:pPr>
              <w:spacing w:before="23"/>
              <w:jc w:val="center"/>
              <w:rPr>
                <w:sz w:val="16"/>
                <w:szCs w:val="18"/>
              </w:rPr>
            </w:pPr>
            <w:r>
              <w:rPr>
                <w:w w:val="99"/>
                <w:sz w:val="16"/>
                <w:szCs w:val="18"/>
              </w:rPr>
              <w:t>1</w:t>
            </w:r>
          </w:p>
        </w:tc>
        <w:tc>
          <w:tcPr>
            <w:tcW w:w="2266" w:type="dxa"/>
          </w:tcPr>
          <w:p w14:paraId="17E6C308">
            <w:pPr>
              <w:rPr>
                <w:rFonts w:ascii="Times New Roman"/>
                <w:sz w:val="15"/>
                <w:szCs w:val="18"/>
              </w:rPr>
            </w:pPr>
          </w:p>
        </w:tc>
      </w:tr>
      <w:tr w14:paraId="0A480AF9">
        <w:trPr>
          <w:trHeight w:val="318" w:hRule="atLeast"/>
        </w:trPr>
        <w:tc>
          <w:tcPr>
            <w:tcW w:w="675" w:type="dxa"/>
          </w:tcPr>
          <w:p w14:paraId="32167FAA">
            <w:pPr>
              <w:spacing w:before="23"/>
              <w:jc w:val="center"/>
              <w:rPr>
                <w:sz w:val="16"/>
                <w:szCs w:val="18"/>
              </w:rPr>
            </w:pPr>
            <w:r>
              <w:rPr>
                <w:spacing w:val="-5"/>
                <w:sz w:val="16"/>
                <w:szCs w:val="18"/>
              </w:rPr>
              <w:t>32</w:t>
            </w:r>
          </w:p>
        </w:tc>
        <w:tc>
          <w:tcPr>
            <w:tcW w:w="2483" w:type="dxa"/>
          </w:tcPr>
          <w:p w14:paraId="58B1291A">
            <w:pPr>
              <w:spacing w:before="23"/>
              <w:jc w:val="center"/>
              <w:rPr>
                <w:spacing w:val="-1"/>
                <w:w w:val="95"/>
                <w:sz w:val="16"/>
                <w:szCs w:val="18"/>
                <w:lang w:eastAsia="zh-CN"/>
              </w:rPr>
            </w:pPr>
            <w:r>
              <w:rPr>
                <w:spacing w:val="-1"/>
                <w:w w:val="95"/>
                <w:sz w:val="16"/>
                <w:szCs w:val="18"/>
                <w:lang w:eastAsia="zh-CN"/>
              </w:rPr>
              <w:t>小型绝缘部件冲洗设备</w:t>
            </w:r>
          </w:p>
          <w:p w14:paraId="70512F26">
            <w:pPr>
              <w:jc w:val="center"/>
              <w:rPr>
                <w:sz w:val="16"/>
                <w:szCs w:val="18"/>
                <w:lang w:eastAsia="zh-CN"/>
              </w:rPr>
            </w:pPr>
            <w:r>
              <w:rPr>
                <w:sz w:val="16"/>
                <w:szCs w:val="16"/>
                <w:lang w:eastAsia="zh-CN"/>
              </w:rPr>
              <w:t>Flushing equipment for small insulating parts</w:t>
            </w:r>
          </w:p>
        </w:tc>
        <w:tc>
          <w:tcPr>
            <w:tcW w:w="1311" w:type="dxa"/>
          </w:tcPr>
          <w:p w14:paraId="7F1AC451">
            <w:pPr>
              <w:rPr>
                <w:rFonts w:ascii="Times New Roman"/>
                <w:sz w:val="15"/>
                <w:szCs w:val="18"/>
                <w:lang w:eastAsia="zh-CN"/>
              </w:rPr>
            </w:pPr>
          </w:p>
        </w:tc>
        <w:tc>
          <w:tcPr>
            <w:tcW w:w="656" w:type="dxa"/>
          </w:tcPr>
          <w:p w14:paraId="0DA4481C">
            <w:pPr>
              <w:spacing w:before="23"/>
              <w:jc w:val="center"/>
              <w:rPr>
                <w:w w:val="99"/>
                <w:sz w:val="16"/>
                <w:szCs w:val="18"/>
              </w:rPr>
            </w:pPr>
            <w:r>
              <w:rPr>
                <w:w w:val="99"/>
                <w:sz w:val="16"/>
                <w:szCs w:val="18"/>
              </w:rPr>
              <w:t>台</w:t>
            </w:r>
          </w:p>
          <w:p w14:paraId="79FD99A9">
            <w:pPr>
              <w:jc w:val="center"/>
              <w:rPr>
                <w:sz w:val="16"/>
                <w:szCs w:val="18"/>
              </w:rPr>
            </w:pPr>
            <w:r>
              <w:rPr>
                <w:sz w:val="16"/>
                <w:szCs w:val="16"/>
              </w:rPr>
              <w:t>Taiwan</w:t>
            </w:r>
          </w:p>
        </w:tc>
        <w:tc>
          <w:tcPr>
            <w:tcW w:w="797" w:type="dxa"/>
          </w:tcPr>
          <w:p w14:paraId="23E8423F">
            <w:pPr>
              <w:spacing w:before="23"/>
              <w:jc w:val="center"/>
              <w:rPr>
                <w:sz w:val="16"/>
                <w:szCs w:val="18"/>
              </w:rPr>
            </w:pPr>
            <w:r>
              <w:rPr>
                <w:w w:val="99"/>
                <w:sz w:val="16"/>
                <w:szCs w:val="18"/>
              </w:rPr>
              <w:t>1</w:t>
            </w:r>
          </w:p>
        </w:tc>
        <w:tc>
          <w:tcPr>
            <w:tcW w:w="2266" w:type="dxa"/>
          </w:tcPr>
          <w:p w14:paraId="7BB28670">
            <w:pPr>
              <w:rPr>
                <w:rFonts w:ascii="Times New Roman"/>
                <w:sz w:val="15"/>
                <w:szCs w:val="18"/>
              </w:rPr>
            </w:pPr>
          </w:p>
        </w:tc>
      </w:tr>
      <w:tr w14:paraId="3261BD80">
        <w:trPr>
          <w:trHeight w:val="319" w:hRule="atLeast"/>
        </w:trPr>
        <w:tc>
          <w:tcPr>
            <w:tcW w:w="675" w:type="dxa"/>
          </w:tcPr>
          <w:p w14:paraId="5CBF18B6">
            <w:pPr>
              <w:spacing w:before="25"/>
              <w:jc w:val="center"/>
              <w:rPr>
                <w:sz w:val="16"/>
                <w:szCs w:val="18"/>
              </w:rPr>
            </w:pPr>
            <w:r>
              <w:rPr>
                <w:spacing w:val="-5"/>
                <w:sz w:val="16"/>
                <w:szCs w:val="18"/>
              </w:rPr>
              <w:t>33</w:t>
            </w:r>
          </w:p>
        </w:tc>
        <w:tc>
          <w:tcPr>
            <w:tcW w:w="2483" w:type="dxa"/>
          </w:tcPr>
          <w:p w14:paraId="679C8428">
            <w:pPr>
              <w:spacing w:before="25"/>
              <w:jc w:val="center"/>
              <w:rPr>
                <w:spacing w:val="-4"/>
                <w:w w:val="95"/>
                <w:sz w:val="16"/>
                <w:szCs w:val="18"/>
              </w:rPr>
            </w:pPr>
            <w:r>
              <w:rPr>
                <w:spacing w:val="-4"/>
                <w:w w:val="95"/>
                <w:sz w:val="16"/>
                <w:szCs w:val="18"/>
              </w:rPr>
              <w:t>打杂杆</w:t>
            </w:r>
          </w:p>
          <w:p w14:paraId="17C98440">
            <w:pPr>
              <w:jc w:val="center"/>
              <w:rPr>
                <w:sz w:val="16"/>
                <w:szCs w:val="18"/>
              </w:rPr>
            </w:pPr>
            <w:r>
              <w:rPr>
                <w:sz w:val="16"/>
                <w:szCs w:val="16"/>
              </w:rPr>
              <w:t>Handling rod</w:t>
            </w:r>
          </w:p>
        </w:tc>
        <w:tc>
          <w:tcPr>
            <w:tcW w:w="1311" w:type="dxa"/>
          </w:tcPr>
          <w:p w14:paraId="7AC2A7FE">
            <w:pPr>
              <w:spacing w:before="25"/>
              <w:ind w:left="339"/>
              <w:rPr>
                <w:spacing w:val="-4"/>
                <w:w w:val="95"/>
                <w:sz w:val="16"/>
                <w:szCs w:val="18"/>
              </w:rPr>
            </w:pPr>
            <w:r>
              <w:rPr>
                <w:spacing w:val="-4"/>
                <w:w w:val="95"/>
                <w:sz w:val="16"/>
                <w:szCs w:val="18"/>
              </w:rPr>
              <w:t>绝缘杆</w:t>
            </w:r>
          </w:p>
          <w:p w14:paraId="70144E11">
            <w:pPr>
              <w:ind w:left="339"/>
              <w:rPr>
                <w:sz w:val="16"/>
                <w:szCs w:val="18"/>
              </w:rPr>
            </w:pPr>
            <w:r>
              <w:rPr>
                <w:sz w:val="16"/>
                <w:szCs w:val="16"/>
              </w:rPr>
              <w:t>Insulating rod</w:t>
            </w:r>
          </w:p>
        </w:tc>
        <w:tc>
          <w:tcPr>
            <w:tcW w:w="656" w:type="dxa"/>
          </w:tcPr>
          <w:p w14:paraId="60FBFA9C">
            <w:pPr>
              <w:spacing w:before="25"/>
              <w:jc w:val="center"/>
              <w:rPr>
                <w:w w:val="99"/>
                <w:sz w:val="16"/>
                <w:szCs w:val="18"/>
              </w:rPr>
            </w:pPr>
            <w:r>
              <w:rPr>
                <w:w w:val="99"/>
                <w:sz w:val="16"/>
                <w:szCs w:val="18"/>
              </w:rPr>
              <w:t>把</w:t>
            </w:r>
          </w:p>
          <w:p w14:paraId="00BE2DEC">
            <w:pPr>
              <w:jc w:val="center"/>
              <w:rPr>
                <w:sz w:val="16"/>
                <w:szCs w:val="18"/>
              </w:rPr>
            </w:pPr>
            <w:r>
              <w:rPr>
                <w:sz w:val="16"/>
                <w:szCs w:val="16"/>
              </w:rPr>
              <w:t>Put</w:t>
            </w:r>
          </w:p>
        </w:tc>
        <w:tc>
          <w:tcPr>
            <w:tcW w:w="797" w:type="dxa"/>
          </w:tcPr>
          <w:p w14:paraId="3EEF8559">
            <w:pPr>
              <w:spacing w:before="25"/>
              <w:jc w:val="center"/>
              <w:rPr>
                <w:sz w:val="16"/>
                <w:szCs w:val="18"/>
              </w:rPr>
            </w:pPr>
            <w:r>
              <w:rPr>
                <w:w w:val="99"/>
                <w:sz w:val="16"/>
                <w:szCs w:val="18"/>
              </w:rPr>
              <w:t>2</w:t>
            </w:r>
          </w:p>
        </w:tc>
        <w:tc>
          <w:tcPr>
            <w:tcW w:w="2266" w:type="dxa"/>
          </w:tcPr>
          <w:p w14:paraId="1132FDD9">
            <w:pPr>
              <w:spacing w:before="25"/>
              <w:jc w:val="center"/>
              <w:rPr>
                <w:spacing w:val="-4"/>
                <w:w w:val="95"/>
                <w:sz w:val="16"/>
                <w:szCs w:val="18"/>
              </w:rPr>
            </w:pPr>
            <w:r>
              <w:rPr>
                <w:spacing w:val="-4"/>
                <w:w w:val="95"/>
                <w:sz w:val="16"/>
                <w:szCs w:val="18"/>
              </w:rPr>
              <w:t>含杆头</w:t>
            </w:r>
          </w:p>
          <w:p w14:paraId="01C81EF4">
            <w:pPr>
              <w:jc w:val="center"/>
              <w:rPr>
                <w:sz w:val="16"/>
                <w:szCs w:val="18"/>
              </w:rPr>
            </w:pPr>
            <w:r>
              <w:rPr>
                <w:sz w:val="16"/>
                <w:szCs w:val="16"/>
              </w:rPr>
              <w:t>Include club head</w:t>
            </w:r>
          </w:p>
        </w:tc>
      </w:tr>
      <w:tr w14:paraId="6B89F008">
        <w:trPr>
          <w:trHeight w:val="318" w:hRule="atLeast"/>
        </w:trPr>
        <w:tc>
          <w:tcPr>
            <w:tcW w:w="675" w:type="dxa"/>
          </w:tcPr>
          <w:p w14:paraId="5F304A28">
            <w:pPr>
              <w:spacing w:before="25"/>
              <w:jc w:val="center"/>
              <w:rPr>
                <w:sz w:val="16"/>
                <w:szCs w:val="18"/>
              </w:rPr>
            </w:pPr>
            <w:r>
              <w:rPr>
                <w:spacing w:val="-5"/>
                <w:sz w:val="16"/>
                <w:szCs w:val="18"/>
              </w:rPr>
              <w:t>34</w:t>
            </w:r>
          </w:p>
        </w:tc>
        <w:tc>
          <w:tcPr>
            <w:tcW w:w="2483" w:type="dxa"/>
          </w:tcPr>
          <w:p w14:paraId="6978F22A">
            <w:pPr>
              <w:spacing w:before="25"/>
              <w:jc w:val="center"/>
              <w:rPr>
                <w:spacing w:val="-3"/>
                <w:w w:val="95"/>
                <w:sz w:val="16"/>
                <w:szCs w:val="18"/>
              </w:rPr>
            </w:pPr>
            <w:r>
              <w:rPr>
                <w:spacing w:val="-3"/>
                <w:w w:val="95"/>
                <w:sz w:val="16"/>
                <w:szCs w:val="18"/>
              </w:rPr>
              <w:t>高枝油锯</w:t>
            </w:r>
          </w:p>
          <w:p w14:paraId="2B2B6549">
            <w:pPr>
              <w:jc w:val="center"/>
              <w:rPr>
                <w:sz w:val="16"/>
                <w:szCs w:val="18"/>
              </w:rPr>
            </w:pPr>
            <w:r>
              <w:rPr>
                <w:sz w:val="16"/>
                <w:szCs w:val="16"/>
              </w:rPr>
              <w:t>High branch chainsaw</w:t>
            </w:r>
          </w:p>
        </w:tc>
        <w:tc>
          <w:tcPr>
            <w:tcW w:w="1311" w:type="dxa"/>
          </w:tcPr>
          <w:p w14:paraId="09295BB4">
            <w:pPr>
              <w:rPr>
                <w:rFonts w:ascii="Times New Roman"/>
                <w:sz w:val="15"/>
                <w:szCs w:val="18"/>
              </w:rPr>
            </w:pPr>
          </w:p>
        </w:tc>
        <w:tc>
          <w:tcPr>
            <w:tcW w:w="656" w:type="dxa"/>
          </w:tcPr>
          <w:p w14:paraId="7DA7E863">
            <w:pPr>
              <w:spacing w:before="25"/>
              <w:jc w:val="center"/>
              <w:rPr>
                <w:w w:val="99"/>
                <w:sz w:val="16"/>
                <w:szCs w:val="18"/>
              </w:rPr>
            </w:pPr>
            <w:r>
              <w:rPr>
                <w:w w:val="99"/>
                <w:sz w:val="16"/>
                <w:szCs w:val="18"/>
              </w:rPr>
              <w:t>台</w:t>
            </w:r>
          </w:p>
          <w:p w14:paraId="03408270">
            <w:pPr>
              <w:jc w:val="center"/>
              <w:rPr>
                <w:sz w:val="16"/>
                <w:szCs w:val="18"/>
              </w:rPr>
            </w:pPr>
            <w:r>
              <w:rPr>
                <w:sz w:val="16"/>
                <w:szCs w:val="16"/>
              </w:rPr>
              <w:t>Taiwan</w:t>
            </w:r>
          </w:p>
        </w:tc>
        <w:tc>
          <w:tcPr>
            <w:tcW w:w="797" w:type="dxa"/>
          </w:tcPr>
          <w:p w14:paraId="53872793">
            <w:pPr>
              <w:spacing w:before="25"/>
              <w:jc w:val="center"/>
              <w:rPr>
                <w:sz w:val="16"/>
                <w:szCs w:val="18"/>
              </w:rPr>
            </w:pPr>
            <w:r>
              <w:rPr>
                <w:w w:val="99"/>
                <w:sz w:val="16"/>
                <w:szCs w:val="18"/>
              </w:rPr>
              <w:t>2</w:t>
            </w:r>
          </w:p>
        </w:tc>
        <w:tc>
          <w:tcPr>
            <w:tcW w:w="2266" w:type="dxa"/>
          </w:tcPr>
          <w:p w14:paraId="68060ACC">
            <w:pPr>
              <w:rPr>
                <w:rFonts w:ascii="Times New Roman"/>
                <w:sz w:val="15"/>
                <w:szCs w:val="18"/>
              </w:rPr>
            </w:pPr>
          </w:p>
        </w:tc>
      </w:tr>
      <w:tr w14:paraId="6D1B4F34">
        <w:trPr>
          <w:trHeight w:val="319" w:hRule="atLeast"/>
        </w:trPr>
        <w:tc>
          <w:tcPr>
            <w:tcW w:w="675" w:type="dxa"/>
          </w:tcPr>
          <w:p w14:paraId="34045D2B">
            <w:pPr>
              <w:spacing w:before="25"/>
              <w:jc w:val="center"/>
              <w:rPr>
                <w:sz w:val="16"/>
                <w:szCs w:val="18"/>
              </w:rPr>
            </w:pPr>
            <w:r>
              <w:rPr>
                <w:spacing w:val="-5"/>
                <w:sz w:val="16"/>
                <w:szCs w:val="18"/>
              </w:rPr>
              <w:t>35</w:t>
            </w:r>
          </w:p>
        </w:tc>
        <w:tc>
          <w:tcPr>
            <w:tcW w:w="2483" w:type="dxa"/>
          </w:tcPr>
          <w:p w14:paraId="3E4AEA72">
            <w:pPr>
              <w:spacing w:before="25"/>
              <w:jc w:val="center"/>
              <w:rPr>
                <w:spacing w:val="-10"/>
                <w:sz w:val="16"/>
                <w:szCs w:val="18"/>
              </w:rPr>
            </w:pPr>
            <w:r>
              <w:rPr>
                <w:w w:val="95"/>
                <w:sz w:val="16"/>
                <w:szCs w:val="18"/>
              </w:rPr>
              <w:t>油</w:t>
            </w:r>
            <w:r>
              <w:rPr>
                <w:spacing w:val="-10"/>
                <w:sz w:val="16"/>
                <w:szCs w:val="18"/>
              </w:rPr>
              <w:t>锯</w:t>
            </w:r>
          </w:p>
          <w:p w14:paraId="4C61117E">
            <w:pPr>
              <w:jc w:val="center"/>
              <w:rPr>
                <w:sz w:val="16"/>
                <w:szCs w:val="18"/>
              </w:rPr>
            </w:pPr>
            <w:r>
              <w:rPr>
                <w:sz w:val="16"/>
                <w:szCs w:val="16"/>
              </w:rPr>
              <w:t>Chainsaw</w:t>
            </w:r>
          </w:p>
        </w:tc>
        <w:tc>
          <w:tcPr>
            <w:tcW w:w="1311" w:type="dxa"/>
          </w:tcPr>
          <w:p w14:paraId="4BC08608">
            <w:pPr>
              <w:rPr>
                <w:rFonts w:ascii="Times New Roman"/>
                <w:sz w:val="15"/>
                <w:szCs w:val="18"/>
              </w:rPr>
            </w:pPr>
          </w:p>
        </w:tc>
        <w:tc>
          <w:tcPr>
            <w:tcW w:w="656" w:type="dxa"/>
          </w:tcPr>
          <w:p w14:paraId="3FBD64F0">
            <w:pPr>
              <w:spacing w:before="25"/>
              <w:jc w:val="center"/>
              <w:rPr>
                <w:w w:val="99"/>
                <w:sz w:val="16"/>
                <w:szCs w:val="18"/>
              </w:rPr>
            </w:pPr>
            <w:r>
              <w:rPr>
                <w:w w:val="99"/>
                <w:sz w:val="16"/>
                <w:szCs w:val="18"/>
              </w:rPr>
              <w:t>台</w:t>
            </w:r>
          </w:p>
          <w:p w14:paraId="03D59CCC">
            <w:pPr>
              <w:jc w:val="center"/>
              <w:rPr>
                <w:sz w:val="16"/>
                <w:szCs w:val="18"/>
              </w:rPr>
            </w:pPr>
            <w:r>
              <w:rPr>
                <w:sz w:val="16"/>
                <w:szCs w:val="16"/>
              </w:rPr>
              <w:t>Taiwan</w:t>
            </w:r>
          </w:p>
        </w:tc>
        <w:tc>
          <w:tcPr>
            <w:tcW w:w="797" w:type="dxa"/>
          </w:tcPr>
          <w:p w14:paraId="0DD57391">
            <w:pPr>
              <w:spacing w:before="25"/>
              <w:jc w:val="center"/>
              <w:rPr>
                <w:sz w:val="16"/>
                <w:szCs w:val="18"/>
              </w:rPr>
            </w:pPr>
            <w:r>
              <w:rPr>
                <w:w w:val="99"/>
                <w:sz w:val="16"/>
                <w:szCs w:val="18"/>
              </w:rPr>
              <w:t>2</w:t>
            </w:r>
          </w:p>
        </w:tc>
        <w:tc>
          <w:tcPr>
            <w:tcW w:w="2266" w:type="dxa"/>
          </w:tcPr>
          <w:p w14:paraId="07C9E36E">
            <w:pPr>
              <w:rPr>
                <w:rFonts w:ascii="Times New Roman"/>
                <w:sz w:val="15"/>
                <w:szCs w:val="18"/>
              </w:rPr>
            </w:pPr>
          </w:p>
        </w:tc>
      </w:tr>
      <w:tr w14:paraId="0EC10659">
        <w:trPr>
          <w:trHeight w:val="319" w:hRule="atLeast"/>
        </w:trPr>
        <w:tc>
          <w:tcPr>
            <w:tcW w:w="675" w:type="dxa"/>
          </w:tcPr>
          <w:p w14:paraId="12A73623">
            <w:pPr>
              <w:spacing w:before="24"/>
              <w:jc w:val="center"/>
              <w:rPr>
                <w:sz w:val="16"/>
                <w:szCs w:val="18"/>
              </w:rPr>
            </w:pPr>
            <w:r>
              <w:rPr>
                <w:spacing w:val="-5"/>
                <w:sz w:val="16"/>
                <w:szCs w:val="18"/>
              </w:rPr>
              <w:t>36</w:t>
            </w:r>
          </w:p>
        </w:tc>
        <w:tc>
          <w:tcPr>
            <w:tcW w:w="2483" w:type="dxa"/>
          </w:tcPr>
          <w:p w14:paraId="3F607AA0">
            <w:pPr>
              <w:spacing w:before="24"/>
              <w:jc w:val="center"/>
              <w:rPr>
                <w:spacing w:val="-4"/>
                <w:w w:val="95"/>
                <w:sz w:val="16"/>
                <w:szCs w:val="18"/>
              </w:rPr>
            </w:pPr>
            <w:r>
              <w:rPr>
                <w:spacing w:val="-4"/>
                <w:w w:val="95"/>
                <w:sz w:val="16"/>
                <w:szCs w:val="18"/>
              </w:rPr>
              <w:t>接地线</w:t>
            </w:r>
          </w:p>
          <w:p w14:paraId="2768487A">
            <w:pPr>
              <w:jc w:val="center"/>
              <w:rPr>
                <w:sz w:val="16"/>
                <w:szCs w:val="18"/>
              </w:rPr>
            </w:pPr>
            <w:r>
              <w:rPr>
                <w:sz w:val="16"/>
                <w:szCs w:val="16"/>
              </w:rPr>
              <w:t>Grounding wire</w:t>
            </w:r>
          </w:p>
        </w:tc>
        <w:tc>
          <w:tcPr>
            <w:tcW w:w="1311" w:type="dxa"/>
          </w:tcPr>
          <w:p w14:paraId="13358793">
            <w:pPr>
              <w:rPr>
                <w:rFonts w:ascii="Times New Roman"/>
                <w:sz w:val="15"/>
                <w:szCs w:val="18"/>
              </w:rPr>
            </w:pPr>
          </w:p>
        </w:tc>
        <w:tc>
          <w:tcPr>
            <w:tcW w:w="656" w:type="dxa"/>
          </w:tcPr>
          <w:p w14:paraId="06025648">
            <w:pPr>
              <w:spacing w:before="24"/>
              <w:jc w:val="center"/>
              <w:rPr>
                <w:w w:val="99"/>
                <w:sz w:val="16"/>
                <w:szCs w:val="18"/>
              </w:rPr>
            </w:pPr>
            <w:r>
              <w:rPr>
                <w:w w:val="99"/>
                <w:sz w:val="16"/>
                <w:szCs w:val="18"/>
              </w:rPr>
              <w:t>组</w:t>
            </w:r>
          </w:p>
          <w:p w14:paraId="3C1C0B9E">
            <w:pPr>
              <w:jc w:val="center"/>
              <w:rPr>
                <w:sz w:val="16"/>
                <w:szCs w:val="18"/>
              </w:rPr>
            </w:pPr>
            <w:r>
              <w:rPr>
                <w:sz w:val="16"/>
                <w:szCs w:val="16"/>
              </w:rPr>
              <w:t>Group</w:t>
            </w:r>
          </w:p>
        </w:tc>
        <w:tc>
          <w:tcPr>
            <w:tcW w:w="797" w:type="dxa"/>
          </w:tcPr>
          <w:p w14:paraId="2AD9A652">
            <w:pPr>
              <w:spacing w:before="24"/>
              <w:jc w:val="center"/>
              <w:rPr>
                <w:sz w:val="16"/>
                <w:szCs w:val="18"/>
              </w:rPr>
            </w:pPr>
            <w:r>
              <w:rPr>
                <w:w w:val="99"/>
                <w:sz w:val="16"/>
                <w:szCs w:val="18"/>
              </w:rPr>
              <w:t>6</w:t>
            </w:r>
          </w:p>
        </w:tc>
        <w:tc>
          <w:tcPr>
            <w:tcW w:w="2266" w:type="dxa"/>
          </w:tcPr>
          <w:p w14:paraId="2B83B01C">
            <w:pPr>
              <w:spacing w:before="24"/>
              <w:jc w:val="center"/>
              <w:rPr>
                <w:spacing w:val="-2"/>
                <w:w w:val="95"/>
                <w:sz w:val="16"/>
                <w:szCs w:val="18"/>
              </w:rPr>
            </w:pPr>
            <w:r>
              <w:rPr>
                <w:spacing w:val="-2"/>
                <w:w w:val="95"/>
                <w:sz w:val="16"/>
                <w:szCs w:val="18"/>
              </w:rPr>
              <w:t>含接地杆等</w:t>
            </w:r>
          </w:p>
          <w:p w14:paraId="34D8AAE0">
            <w:pPr>
              <w:jc w:val="center"/>
              <w:rPr>
                <w:sz w:val="16"/>
                <w:szCs w:val="18"/>
              </w:rPr>
            </w:pPr>
            <w:r>
              <w:rPr>
                <w:sz w:val="16"/>
                <w:szCs w:val="16"/>
              </w:rPr>
              <w:t>Including grounding rod, etc.</w:t>
            </w:r>
          </w:p>
        </w:tc>
      </w:tr>
      <w:tr w14:paraId="60196977">
        <w:trPr>
          <w:trHeight w:val="318" w:hRule="atLeast"/>
        </w:trPr>
        <w:tc>
          <w:tcPr>
            <w:tcW w:w="675" w:type="dxa"/>
          </w:tcPr>
          <w:p w14:paraId="73402FE4">
            <w:pPr>
              <w:spacing w:before="24"/>
              <w:jc w:val="center"/>
              <w:rPr>
                <w:sz w:val="16"/>
                <w:szCs w:val="18"/>
              </w:rPr>
            </w:pPr>
            <w:r>
              <w:rPr>
                <w:spacing w:val="-5"/>
                <w:sz w:val="16"/>
                <w:szCs w:val="18"/>
              </w:rPr>
              <w:t>37</w:t>
            </w:r>
          </w:p>
        </w:tc>
        <w:tc>
          <w:tcPr>
            <w:tcW w:w="2483" w:type="dxa"/>
          </w:tcPr>
          <w:p w14:paraId="52F592B2">
            <w:pPr>
              <w:spacing w:before="24"/>
              <w:jc w:val="center"/>
              <w:rPr>
                <w:spacing w:val="-3"/>
                <w:w w:val="95"/>
                <w:sz w:val="16"/>
                <w:szCs w:val="18"/>
              </w:rPr>
            </w:pPr>
            <w:r>
              <w:rPr>
                <w:spacing w:val="-3"/>
                <w:w w:val="95"/>
                <w:sz w:val="16"/>
                <w:szCs w:val="18"/>
              </w:rPr>
              <w:t>等电位线</w:t>
            </w:r>
          </w:p>
          <w:p w14:paraId="1E21ECAA">
            <w:pPr>
              <w:jc w:val="center"/>
              <w:rPr>
                <w:sz w:val="16"/>
                <w:szCs w:val="18"/>
              </w:rPr>
            </w:pPr>
            <w:r>
              <w:rPr>
                <w:sz w:val="16"/>
                <w:szCs w:val="16"/>
              </w:rPr>
              <w:t>Equipotential line</w:t>
            </w:r>
          </w:p>
        </w:tc>
        <w:tc>
          <w:tcPr>
            <w:tcW w:w="1311" w:type="dxa"/>
          </w:tcPr>
          <w:p w14:paraId="7A7138C2">
            <w:pPr>
              <w:rPr>
                <w:rFonts w:ascii="Times New Roman"/>
                <w:sz w:val="15"/>
                <w:szCs w:val="18"/>
              </w:rPr>
            </w:pPr>
          </w:p>
        </w:tc>
        <w:tc>
          <w:tcPr>
            <w:tcW w:w="656" w:type="dxa"/>
          </w:tcPr>
          <w:p w14:paraId="2D855C2F">
            <w:pPr>
              <w:spacing w:before="24"/>
              <w:jc w:val="center"/>
              <w:rPr>
                <w:w w:val="99"/>
                <w:sz w:val="16"/>
                <w:szCs w:val="18"/>
              </w:rPr>
            </w:pPr>
            <w:r>
              <w:rPr>
                <w:w w:val="99"/>
                <w:sz w:val="16"/>
                <w:szCs w:val="18"/>
              </w:rPr>
              <w:t>套</w:t>
            </w:r>
          </w:p>
          <w:p w14:paraId="2D1ECE3B">
            <w:pPr>
              <w:jc w:val="center"/>
              <w:rPr>
                <w:sz w:val="16"/>
                <w:szCs w:val="18"/>
              </w:rPr>
            </w:pPr>
            <w:r>
              <w:rPr>
                <w:sz w:val="16"/>
                <w:szCs w:val="16"/>
              </w:rPr>
              <w:t>sleeve</w:t>
            </w:r>
          </w:p>
        </w:tc>
        <w:tc>
          <w:tcPr>
            <w:tcW w:w="797" w:type="dxa"/>
          </w:tcPr>
          <w:p w14:paraId="2A7B561D">
            <w:pPr>
              <w:spacing w:before="24"/>
              <w:jc w:val="center"/>
              <w:rPr>
                <w:sz w:val="16"/>
                <w:szCs w:val="18"/>
              </w:rPr>
            </w:pPr>
            <w:r>
              <w:rPr>
                <w:w w:val="99"/>
                <w:sz w:val="16"/>
                <w:szCs w:val="18"/>
              </w:rPr>
              <w:t>4</w:t>
            </w:r>
          </w:p>
        </w:tc>
        <w:tc>
          <w:tcPr>
            <w:tcW w:w="2266" w:type="dxa"/>
          </w:tcPr>
          <w:p w14:paraId="5DB20862">
            <w:pPr>
              <w:spacing w:before="24"/>
              <w:jc w:val="center"/>
              <w:rPr>
                <w:spacing w:val="-2"/>
                <w:w w:val="95"/>
                <w:sz w:val="16"/>
                <w:szCs w:val="18"/>
              </w:rPr>
            </w:pPr>
            <w:r>
              <w:rPr>
                <w:spacing w:val="-2"/>
                <w:w w:val="95"/>
                <w:sz w:val="16"/>
                <w:szCs w:val="18"/>
              </w:rPr>
              <w:t>含等位线杆等</w:t>
            </w:r>
          </w:p>
          <w:p w14:paraId="71B15E23">
            <w:pPr>
              <w:jc w:val="center"/>
              <w:rPr>
                <w:sz w:val="16"/>
                <w:szCs w:val="18"/>
              </w:rPr>
            </w:pPr>
            <w:r>
              <w:rPr>
                <w:sz w:val="16"/>
                <w:szCs w:val="16"/>
              </w:rPr>
              <w:t>Including equipotential line rod, etc.</w:t>
            </w:r>
          </w:p>
        </w:tc>
      </w:tr>
      <w:tr w14:paraId="2CA98A70">
        <w:trPr>
          <w:trHeight w:val="319" w:hRule="atLeast"/>
        </w:trPr>
        <w:tc>
          <w:tcPr>
            <w:tcW w:w="675" w:type="dxa"/>
          </w:tcPr>
          <w:p w14:paraId="0E259155">
            <w:pPr>
              <w:spacing w:before="24"/>
              <w:jc w:val="center"/>
              <w:rPr>
                <w:sz w:val="16"/>
                <w:szCs w:val="18"/>
              </w:rPr>
            </w:pPr>
            <w:r>
              <w:rPr>
                <w:spacing w:val="-5"/>
                <w:sz w:val="16"/>
                <w:szCs w:val="18"/>
              </w:rPr>
              <w:t>38</w:t>
            </w:r>
          </w:p>
        </w:tc>
        <w:tc>
          <w:tcPr>
            <w:tcW w:w="2483" w:type="dxa"/>
          </w:tcPr>
          <w:p w14:paraId="7975C2F7">
            <w:pPr>
              <w:spacing w:before="24"/>
              <w:jc w:val="center"/>
              <w:rPr>
                <w:spacing w:val="-4"/>
                <w:w w:val="95"/>
                <w:sz w:val="16"/>
                <w:szCs w:val="18"/>
              </w:rPr>
            </w:pPr>
            <w:r>
              <w:rPr>
                <w:spacing w:val="-4"/>
                <w:w w:val="95"/>
                <w:sz w:val="16"/>
                <w:szCs w:val="18"/>
              </w:rPr>
              <w:t>验电器</w:t>
            </w:r>
          </w:p>
          <w:p w14:paraId="50AE4854">
            <w:pPr>
              <w:jc w:val="center"/>
              <w:rPr>
                <w:sz w:val="16"/>
                <w:szCs w:val="18"/>
              </w:rPr>
            </w:pPr>
            <w:r>
              <w:rPr>
                <w:sz w:val="16"/>
                <w:szCs w:val="16"/>
              </w:rPr>
              <w:t>Electroscope</w:t>
            </w:r>
          </w:p>
        </w:tc>
        <w:tc>
          <w:tcPr>
            <w:tcW w:w="1311" w:type="dxa"/>
          </w:tcPr>
          <w:p w14:paraId="06897DC0">
            <w:pPr>
              <w:rPr>
                <w:rFonts w:ascii="Times New Roman"/>
                <w:sz w:val="15"/>
                <w:szCs w:val="18"/>
              </w:rPr>
            </w:pPr>
          </w:p>
        </w:tc>
        <w:tc>
          <w:tcPr>
            <w:tcW w:w="656" w:type="dxa"/>
          </w:tcPr>
          <w:p w14:paraId="6BBC187A">
            <w:pPr>
              <w:spacing w:before="24"/>
              <w:jc w:val="center"/>
              <w:rPr>
                <w:w w:val="99"/>
                <w:sz w:val="16"/>
                <w:szCs w:val="18"/>
              </w:rPr>
            </w:pPr>
            <w:r>
              <w:rPr>
                <w:w w:val="99"/>
                <w:sz w:val="16"/>
                <w:szCs w:val="18"/>
              </w:rPr>
              <w:t>个</w:t>
            </w:r>
          </w:p>
          <w:p w14:paraId="6E6B603D">
            <w:pPr>
              <w:jc w:val="center"/>
              <w:rPr>
                <w:sz w:val="16"/>
                <w:szCs w:val="18"/>
              </w:rPr>
            </w:pPr>
            <w:r>
              <w:rPr>
                <w:sz w:val="16"/>
                <w:szCs w:val="16"/>
              </w:rPr>
              <w:t>a</w:t>
            </w:r>
          </w:p>
        </w:tc>
        <w:tc>
          <w:tcPr>
            <w:tcW w:w="797" w:type="dxa"/>
          </w:tcPr>
          <w:p w14:paraId="308263C8">
            <w:pPr>
              <w:spacing w:before="24"/>
              <w:jc w:val="center"/>
              <w:rPr>
                <w:sz w:val="16"/>
                <w:szCs w:val="18"/>
              </w:rPr>
            </w:pPr>
            <w:r>
              <w:rPr>
                <w:w w:val="99"/>
                <w:sz w:val="16"/>
                <w:szCs w:val="18"/>
              </w:rPr>
              <w:t>6</w:t>
            </w:r>
          </w:p>
        </w:tc>
        <w:tc>
          <w:tcPr>
            <w:tcW w:w="2266" w:type="dxa"/>
          </w:tcPr>
          <w:p w14:paraId="044622C9">
            <w:pPr>
              <w:rPr>
                <w:rFonts w:ascii="Times New Roman"/>
                <w:sz w:val="15"/>
                <w:szCs w:val="18"/>
              </w:rPr>
            </w:pPr>
          </w:p>
        </w:tc>
      </w:tr>
      <w:tr w14:paraId="51A550F4">
        <w:trPr>
          <w:trHeight w:val="318" w:hRule="atLeast"/>
        </w:trPr>
        <w:tc>
          <w:tcPr>
            <w:tcW w:w="675" w:type="dxa"/>
          </w:tcPr>
          <w:p w14:paraId="7DF0C617">
            <w:pPr>
              <w:spacing w:before="24"/>
              <w:jc w:val="center"/>
              <w:rPr>
                <w:sz w:val="16"/>
                <w:szCs w:val="18"/>
              </w:rPr>
            </w:pPr>
            <w:r>
              <w:rPr>
                <w:spacing w:val="-5"/>
                <w:sz w:val="16"/>
                <w:szCs w:val="18"/>
              </w:rPr>
              <w:t>39</w:t>
            </w:r>
          </w:p>
        </w:tc>
        <w:tc>
          <w:tcPr>
            <w:tcW w:w="2483" w:type="dxa"/>
          </w:tcPr>
          <w:p w14:paraId="21634A4E">
            <w:pPr>
              <w:spacing w:before="24"/>
              <w:jc w:val="center"/>
              <w:rPr>
                <w:spacing w:val="-2"/>
                <w:w w:val="95"/>
                <w:sz w:val="16"/>
                <w:szCs w:val="18"/>
              </w:rPr>
            </w:pPr>
            <w:r>
              <w:rPr>
                <w:spacing w:val="-2"/>
                <w:w w:val="95"/>
                <w:sz w:val="16"/>
                <w:szCs w:val="18"/>
              </w:rPr>
              <w:t>绝缘手套、绝缘靴</w:t>
            </w:r>
          </w:p>
          <w:p w14:paraId="3AF3E96E">
            <w:pPr>
              <w:jc w:val="center"/>
              <w:rPr>
                <w:sz w:val="16"/>
                <w:szCs w:val="18"/>
              </w:rPr>
            </w:pPr>
            <w:r>
              <w:rPr>
                <w:sz w:val="16"/>
                <w:szCs w:val="16"/>
              </w:rPr>
              <w:t>Insulating gloves, insulating boots</w:t>
            </w:r>
          </w:p>
        </w:tc>
        <w:tc>
          <w:tcPr>
            <w:tcW w:w="1311" w:type="dxa"/>
          </w:tcPr>
          <w:p w14:paraId="4E2A407F">
            <w:pPr>
              <w:rPr>
                <w:rFonts w:ascii="Times New Roman"/>
                <w:sz w:val="15"/>
                <w:szCs w:val="18"/>
              </w:rPr>
            </w:pPr>
          </w:p>
        </w:tc>
        <w:tc>
          <w:tcPr>
            <w:tcW w:w="656" w:type="dxa"/>
          </w:tcPr>
          <w:p w14:paraId="0687BEDB">
            <w:pPr>
              <w:spacing w:before="24"/>
              <w:jc w:val="center"/>
              <w:rPr>
                <w:w w:val="99"/>
                <w:sz w:val="16"/>
                <w:szCs w:val="18"/>
              </w:rPr>
            </w:pPr>
            <w:r>
              <w:rPr>
                <w:w w:val="99"/>
                <w:sz w:val="16"/>
                <w:szCs w:val="18"/>
              </w:rPr>
              <w:t>双</w:t>
            </w:r>
          </w:p>
          <w:p w14:paraId="5B248EBD">
            <w:pPr>
              <w:jc w:val="center"/>
              <w:rPr>
                <w:sz w:val="16"/>
                <w:szCs w:val="18"/>
              </w:rPr>
            </w:pPr>
            <w:r>
              <w:rPr>
                <w:sz w:val="16"/>
                <w:szCs w:val="16"/>
              </w:rPr>
              <w:t>Double</w:t>
            </w:r>
          </w:p>
        </w:tc>
        <w:tc>
          <w:tcPr>
            <w:tcW w:w="797" w:type="dxa"/>
          </w:tcPr>
          <w:p w14:paraId="6A02D2A0">
            <w:pPr>
              <w:spacing w:before="24"/>
              <w:jc w:val="center"/>
              <w:rPr>
                <w:spacing w:val="-10"/>
                <w:sz w:val="16"/>
                <w:szCs w:val="18"/>
              </w:rPr>
            </w:pPr>
            <w:r>
              <w:rPr>
                <w:spacing w:val="-1"/>
                <w:sz w:val="16"/>
                <w:szCs w:val="18"/>
              </w:rPr>
              <w:t>各</w:t>
            </w:r>
            <w:r>
              <w:rPr>
                <w:spacing w:val="-10"/>
                <w:sz w:val="16"/>
                <w:szCs w:val="18"/>
              </w:rPr>
              <w:t>4</w:t>
            </w:r>
          </w:p>
          <w:p w14:paraId="13CF5DE6">
            <w:pPr>
              <w:jc w:val="center"/>
              <w:rPr>
                <w:sz w:val="16"/>
                <w:szCs w:val="18"/>
              </w:rPr>
            </w:pPr>
            <w:r>
              <w:rPr>
                <w:sz w:val="16"/>
                <w:szCs w:val="16"/>
              </w:rPr>
              <w:t>Each 4</w:t>
            </w:r>
          </w:p>
        </w:tc>
        <w:tc>
          <w:tcPr>
            <w:tcW w:w="2266" w:type="dxa"/>
          </w:tcPr>
          <w:p w14:paraId="74EBD87C">
            <w:pPr>
              <w:rPr>
                <w:rFonts w:ascii="Times New Roman"/>
                <w:sz w:val="15"/>
                <w:szCs w:val="18"/>
              </w:rPr>
            </w:pPr>
          </w:p>
        </w:tc>
      </w:tr>
      <w:tr w14:paraId="41BB609E">
        <w:trPr>
          <w:trHeight w:val="638" w:hRule="atLeast"/>
        </w:trPr>
        <w:tc>
          <w:tcPr>
            <w:tcW w:w="675" w:type="dxa"/>
          </w:tcPr>
          <w:p w14:paraId="195EAFEB">
            <w:pPr>
              <w:spacing w:before="2"/>
              <w:rPr>
                <w:sz w:val="10"/>
                <w:szCs w:val="18"/>
              </w:rPr>
            </w:pPr>
          </w:p>
          <w:p w14:paraId="318F31EB">
            <w:pPr>
              <w:spacing w:before="1"/>
              <w:jc w:val="center"/>
              <w:rPr>
                <w:sz w:val="16"/>
                <w:szCs w:val="18"/>
              </w:rPr>
            </w:pPr>
            <w:r>
              <w:rPr>
                <w:spacing w:val="-5"/>
                <w:sz w:val="16"/>
                <w:szCs w:val="18"/>
              </w:rPr>
              <w:t>40</w:t>
            </w:r>
          </w:p>
        </w:tc>
        <w:tc>
          <w:tcPr>
            <w:tcW w:w="2483" w:type="dxa"/>
          </w:tcPr>
          <w:p w14:paraId="647351D4">
            <w:pPr>
              <w:spacing w:before="2"/>
              <w:rPr>
                <w:sz w:val="10"/>
                <w:szCs w:val="18"/>
              </w:rPr>
            </w:pPr>
          </w:p>
          <w:p w14:paraId="7DDBBD79">
            <w:pPr>
              <w:spacing w:before="1"/>
              <w:jc w:val="center"/>
              <w:rPr>
                <w:spacing w:val="-2"/>
                <w:w w:val="95"/>
                <w:sz w:val="16"/>
                <w:szCs w:val="18"/>
              </w:rPr>
            </w:pPr>
            <w:r>
              <w:rPr>
                <w:spacing w:val="-2"/>
                <w:w w:val="95"/>
                <w:sz w:val="16"/>
                <w:szCs w:val="18"/>
              </w:rPr>
              <w:t>安全带、安全带</w:t>
            </w:r>
          </w:p>
          <w:p w14:paraId="662962B8">
            <w:pPr>
              <w:jc w:val="center"/>
              <w:rPr>
                <w:sz w:val="16"/>
                <w:szCs w:val="18"/>
              </w:rPr>
            </w:pPr>
            <w:r>
              <w:rPr>
                <w:sz w:val="16"/>
                <w:szCs w:val="16"/>
              </w:rPr>
              <w:t>Seat belt, seat belt</w:t>
            </w:r>
          </w:p>
        </w:tc>
        <w:tc>
          <w:tcPr>
            <w:tcW w:w="1311" w:type="dxa"/>
          </w:tcPr>
          <w:p w14:paraId="76AE77E9">
            <w:pPr>
              <w:rPr>
                <w:rFonts w:ascii="Times New Roman"/>
                <w:sz w:val="15"/>
                <w:szCs w:val="18"/>
              </w:rPr>
            </w:pPr>
          </w:p>
        </w:tc>
        <w:tc>
          <w:tcPr>
            <w:tcW w:w="656" w:type="dxa"/>
          </w:tcPr>
          <w:p w14:paraId="663F6B9F">
            <w:pPr>
              <w:spacing w:before="2"/>
              <w:rPr>
                <w:sz w:val="10"/>
                <w:szCs w:val="18"/>
              </w:rPr>
            </w:pPr>
          </w:p>
          <w:p w14:paraId="004AEB93">
            <w:pPr>
              <w:spacing w:before="1"/>
              <w:jc w:val="center"/>
              <w:rPr>
                <w:w w:val="99"/>
                <w:sz w:val="16"/>
                <w:szCs w:val="18"/>
              </w:rPr>
            </w:pPr>
            <w:r>
              <w:rPr>
                <w:w w:val="99"/>
                <w:sz w:val="16"/>
                <w:szCs w:val="18"/>
              </w:rPr>
              <w:t>个</w:t>
            </w:r>
          </w:p>
          <w:p w14:paraId="6E61EC88">
            <w:pPr>
              <w:jc w:val="center"/>
              <w:rPr>
                <w:sz w:val="16"/>
                <w:szCs w:val="18"/>
              </w:rPr>
            </w:pPr>
            <w:r>
              <w:rPr>
                <w:sz w:val="16"/>
                <w:szCs w:val="16"/>
              </w:rPr>
              <w:t>a</w:t>
            </w:r>
          </w:p>
        </w:tc>
        <w:tc>
          <w:tcPr>
            <w:tcW w:w="797" w:type="dxa"/>
          </w:tcPr>
          <w:p w14:paraId="62E93A02">
            <w:pPr>
              <w:spacing w:before="23"/>
              <w:jc w:val="center"/>
              <w:rPr>
                <w:spacing w:val="-10"/>
                <w:sz w:val="16"/>
                <w:szCs w:val="18"/>
              </w:rPr>
            </w:pPr>
            <w:r>
              <w:rPr>
                <w:w w:val="95"/>
                <w:sz w:val="16"/>
                <w:szCs w:val="18"/>
              </w:rPr>
              <w:t>每</w:t>
            </w:r>
            <w:r>
              <w:rPr>
                <w:spacing w:val="-10"/>
                <w:sz w:val="16"/>
                <w:szCs w:val="18"/>
              </w:rPr>
              <w:t>人</w:t>
            </w:r>
          </w:p>
          <w:p w14:paraId="12F47C31">
            <w:pPr>
              <w:jc w:val="center"/>
              <w:rPr>
                <w:sz w:val="16"/>
                <w:szCs w:val="18"/>
              </w:rPr>
            </w:pPr>
            <w:r>
              <w:rPr>
                <w:sz w:val="16"/>
                <w:szCs w:val="16"/>
              </w:rPr>
              <w:t>Each person</w:t>
            </w:r>
          </w:p>
          <w:p w14:paraId="7CE1D81E">
            <w:pPr>
              <w:spacing w:before="51"/>
              <w:jc w:val="center"/>
              <w:rPr>
                <w:sz w:val="16"/>
                <w:szCs w:val="18"/>
              </w:rPr>
            </w:pPr>
            <w:r>
              <w:rPr>
                <w:w w:val="99"/>
                <w:sz w:val="16"/>
                <w:szCs w:val="18"/>
              </w:rPr>
              <w:t>1</w:t>
            </w:r>
          </w:p>
        </w:tc>
        <w:tc>
          <w:tcPr>
            <w:tcW w:w="2266" w:type="dxa"/>
          </w:tcPr>
          <w:p w14:paraId="3B8A65F1">
            <w:pPr>
              <w:rPr>
                <w:rFonts w:ascii="Times New Roman"/>
                <w:sz w:val="15"/>
                <w:szCs w:val="18"/>
              </w:rPr>
            </w:pPr>
          </w:p>
        </w:tc>
      </w:tr>
      <w:tr w14:paraId="03752304">
        <w:trPr>
          <w:trHeight w:val="637" w:hRule="atLeast"/>
        </w:trPr>
        <w:tc>
          <w:tcPr>
            <w:tcW w:w="675" w:type="dxa"/>
          </w:tcPr>
          <w:p w14:paraId="213B2BA7">
            <w:pPr>
              <w:spacing w:before="2"/>
              <w:rPr>
                <w:sz w:val="10"/>
                <w:szCs w:val="18"/>
              </w:rPr>
            </w:pPr>
          </w:p>
          <w:p w14:paraId="262BFF29">
            <w:pPr>
              <w:spacing w:before="1"/>
              <w:jc w:val="center"/>
              <w:rPr>
                <w:sz w:val="16"/>
                <w:szCs w:val="18"/>
              </w:rPr>
            </w:pPr>
            <w:r>
              <w:rPr>
                <w:spacing w:val="-5"/>
                <w:sz w:val="16"/>
                <w:szCs w:val="18"/>
              </w:rPr>
              <w:t>41</w:t>
            </w:r>
          </w:p>
        </w:tc>
        <w:tc>
          <w:tcPr>
            <w:tcW w:w="2483" w:type="dxa"/>
          </w:tcPr>
          <w:p w14:paraId="185A8B17">
            <w:pPr>
              <w:spacing w:before="2"/>
              <w:rPr>
                <w:sz w:val="10"/>
                <w:szCs w:val="18"/>
              </w:rPr>
            </w:pPr>
          </w:p>
          <w:p w14:paraId="4A7AFC52">
            <w:pPr>
              <w:spacing w:before="1"/>
              <w:jc w:val="center"/>
              <w:rPr>
                <w:spacing w:val="-2"/>
                <w:w w:val="95"/>
                <w:sz w:val="16"/>
                <w:szCs w:val="18"/>
              </w:rPr>
            </w:pPr>
            <w:r>
              <w:rPr>
                <w:spacing w:val="-2"/>
                <w:w w:val="95"/>
                <w:sz w:val="16"/>
                <w:szCs w:val="18"/>
              </w:rPr>
              <w:t>微型防爆头灯</w:t>
            </w:r>
          </w:p>
          <w:p w14:paraId="1F7B542F">
            <w:pPr>
              <w:jc w:val="center"/>
              <w:rPr>
                <w:sz w:val="16"/>
                <w:szCs w:val="18"/>
              </w:rPr>
            </w:pPr>
            <w:r>
              <w:rPr>
                <w:sz w:val="16"/>
                <w:szCs w:val="16"/>
              </w:rPr>
              <w:t>Miniature explosion-proof headlamp</w:t>
            </w:r>
          </w:p>
        </w:tc>
        <w:tc>
          <w:tcPr>
            <w:tcW w:w="1311" w:type="dxa"/>
          </w:tcPr>
          <w:p w14:paraId="2245E212">
            <w:pPr>
              <w:rPr>
                <w:rFonts w:ascii="Times New Roman"/>
                <w:sz w:val="15"/>
                <w:szCs w:val="18"/>
              </w:rPr>
            </w:pPr>
          </w:p>
        </w:tc>
        <w:tc>
          <w:tcPr>
            <w:tcW w:w="656" w:type="dxa"/>
          </w:tcPr>
          <w:p w14:paraId="6674B3D4">
            <w:pPr>
              <w:spacing w:before="2"/>
              <w:rPr>
                <w:sz w:val="10"/>
                <w:szCs w:val="18"/>
              </w:rPr>
            </w:pPr>
          </w:p>
          <w:p w14:paraId="38AB8855">
            <w:pPr>
              <w:spacing w:before="1"/>
              <w:jc w:val="center"/>
              <w:rPr>
                <w:w w:val="99"/>
                <w:sz w:val="16"/>
                <w:szCs w:val="18"/>
              </w:rPr>
            </w:pPr>
            <w:r>
              <w:rPr>
                <w:w w:val="99"/>
                <w:sz w:val="16"/>
                <w:szCs w:val="18"/>
              </w:rPr>
              <w:t>个</w:t>
            </w:r>
          </w:p>
          <w:p w14:paraId="490B8AE4">
            <w:pPr>
              <w:jc w:val="center"/>
              <w:rPr>
                <w:sz w:val="16"/>
                <w:szCs w:val="18"/>
              </w:rPr>
            </w:pPr>
            <w:r>
              <w:rPr>
                <w:sz w:val="16"/>
                <w:szCs w:val="16"/>
              </w:rPr>
              <w:t>a</w:t>
            </w:r>
          </w:p>
        </w:tc>
        <w:tc>
          <w:tcPr>
            <w:tcW w:w="797" w:type="dxa"/>
          </w:tcPr>
          <w:p w14:paraId="3EF55C21">
            <w:pPr>
              <w:spacing w:before="24"/>
              <w:jc w:val="center"/>
              <w:rPr>
                <w:spacing w:val="-10"/>
                <w:sz w:val="16"/>
                <w:szCs w:val="18"/>
              </w:rPr>
            </w:pPr>
            <w:r>
              <w:rPr>
                <w:w w:val="95"/>
                <w:sz w:val="16"/>
                <w:szCs w:val="18"/>
              </w:rPr>
              <w:t>每</w:t>
            </w:r>
            <w:r>
              <w:rPr>
                <w:spacing w:val="-10"/>
                <w:sz w:val="16"/>
                <w:szCs w:val="18"/>
              </w:rPr>
              <w:t>人</w:t>
            </w:r>
          </w:p>
          <w:p w14:paraId="663D7319">
            <w:pPr>
              <w:jc w:val="center"/>
              <w:rPr>
                <w:sz w:val="16"/>
                <w:szCs w:val="18"/>
              </w:rPr>
            </w:pPr>
            <w:r>
              <w:rPr>
                <w:sz w:val="16"/>
                <w:szCs w:val="16"/>
              </w:rPr>
              <w:t>Each person</w:t>
            </w:r>
          </w:p>
          <w:p w14:paraId="366108F3">
            <w:pPr>
              <w:spacing w:before="50"/>
              <w:jc w:val="center"/>
              <w:rPr>
                <w:sz w:val="16"/>
                <w:szCs w:val="18"/>
              </w:rPr>
            </w:pPr>
            <w:r>
              <w:rPr>
                <w:w w:val="99"/>
                <w:sz w:val="16"/>
                <w:szCs w:val="18"/>
              </w:rPr>
              <w:t>1</w:t>
            </w:r>
          </w:p>
        </w:tc>
        <w:tc>
          <w:tcPr>
            <w:tcW w:w="2266" w:type="dxa"/>
          </w:tcPr>
          <w:p w14:paraId="1EEC1A8A">
            <w:pPr>
              <w:rPr>
                <w:rFonts w:ascii="Times New Roman"/>
                <w:sz w:val="15"/>
                <w:szCs w:val="18"/>
              </w:rPr>
            </w:pPr>
          </w:p>
        </w:tc>
      </w:tr>
      <w:tr w14:paraId="51F7A3DA">
        <w:trPr>
          <w:trHeight w:val="637" w:hRule="atLeast"/>
        </w:trPr>
        <w:tc>
          <w:tcPr>
            <w:tcW w:w="675" w:type="dxa"/>
          </w:tcPr>
          <w:p w14:paraId="04B340A1">
            <w:pPr>
              <w:spacing w:before="2"/>
              <w:rPr>
                <w:sz w:val="10"/>
                <w:szCs w:val="18"/>
              </w:rPr>
            </w:pPr>
          </w:p>
          <w:p w14:paraId="78E42FC1">
            <w:pPr>
              <w:spacing w:before="1"/>
              <w:jc w:val="center"/>
              <w:rPr>
                <w:sz w:val="16"/>
                <w:szCs w:val="18"/>
              </w:rPr>
            </w:pPr>
            <w:r>
              <w:rPr>
                <w:spacing w:val="-5"/>
                <w:sz w:val="16"/>
                <w:szCs w:val="18"/>
              </w:rPr>
              <w:t>42</w:t>
            </w:r>
          </w:p>
        </w:tc>
        <w:tc>
          <w:tcPr>
            <w:tcW w:w="2483" w:type="dxa"/>
          </w:tcPr>
          <w:p w14:paraId="0F9B8A48">
            <w:pPr>
              <w:spacing w:before="2"/>
              <w:rPr>
                <w:sz w:val="10"/>
                <w:szCs w:val="18"/>
              </w:rPr>
            </w:pPr>
          </w:p>
          <w:p w14:paraId="78E66F49">
            <w:pPr>
              <w:spacing w:before="1"/>
              <w:jc w:val="center"/>
              <w:rPr>
                <w:spacing w:val="-2"/>
                <w:w w:val="95"/>
                <w:sz w:val="16"/>
                <w:szCs w:val="18"/>
              </w:rPr>
            </w:pPr>
            <w:r>
              <w:rPr>
                <w:spacing w:val="-2"/>
                <w:w w:val="95"/>
                <w:sz w:val="16"/>
                <w:szCs w:val="18"/>
              </w:rPr>
              <w:t>强光巡检灯</w:t>
            </w:r>
          </w:p>
          <w:p w14:paraId="231E2596">
            <w:pPr>
              <w:jc w:val="center"/>
              <w:rPr>
                <w:sz w:val="16"/>
                <w:szCs w:val="18"/>
              </w:rPr>
            </w:pPr>
            <w:r>
              <w:rPr>
                <w:sz w:val="16"/>
                <w:szCs w:val="16"/>
              </w:rPr>
              <w:t>Strong light inspection lamp</w:t>
            </w:r>
          </w:p>
        </w:tc>
        <w:tc>
          <w:tcPr>
            <w:tcW w:w="1311" w:type="dxa"/>
          </w:tcPr>
          <w:p w14:paraId="34E7D889">
            <w:pPr>
              <w:rPr>
                <w:rFonts w:ascii="Times New Roman"/>
                <w:sz w:val="15"/>
                <w:szCs w:val="18"/>
              </w:rPr>
            </w:pPr>
          </w:p>
        </w:tc>
        <w:tc>
          <w:tcPr>
            <w:tcW w:w="656" w:type="dxa"/>
          </w:tcPr>
          <w:p w14:paraId="3CB057BA">
            <w:pPr>
              <w:spacing w:before="2"/>
              <w:rPr>
                <w:sz w:val="10"/>
                <w:szCs w:val="18"/>
              </w:rPr>
            </w:pPr>
          </w:p>
          <w:p w14:paraId="4E584E45">
            <w:pPr>
              <w:spacing w:before="1"/>
              <w:jc w:val="center"/>
              <w:rPr>
                <w:w w:val="99"/>
                <w:sz w:val="16"/>
                <w:szCs w:val="18"/>
              </w:rPr>
            </w:pPr>
            <w:r>
              <w:rPr>
                <w:w w:val="99"/>
                <w:sz w:val="16"/>
                <w:szCs w:val="18"/>
              </w:rPr>
              <w:t>个</w:t>
            </w:r>
          </w:p>
          <w:p w14:paraId="1A4D636D">
            <w:pPr>
              <w:jc w:val="center"/>
              <w:rPr>
                <w:sz w:val="16"/>
                <w:szCs w:val="18"/>
              </w:rPr>
            </w:pPr>
            <w:r>
              <w:rPr>
                <w:sz w:val="16"/>
                <w:szCs w:val="16"/>
              </w:rPr>
              <w:t>a</w:t>
            </w:r>
          </w:p>
        </w:tc>
        <w:tc>
          <w:tcPr>
            <w:tcW w:w="797" w:type="dxa"/>
          </w:tcPr>
          <w:p w14:paraId="287A4505">
            <w:pPr>
              <w:spacing w:before="23"/>
              <w:jc w:val="center"/>
              <w:rPr>
                <w:spacing w:val="-10"/>
                <w:sz w:val="16"/>
                <w:szCs w:val="18"/>
              </w:rPr>
            </w:pPr>
            <w:r>
              <w:rPr>
                <w:w w:val="95"/>
                <w:sz w:val="16"/>
                <w:szCs w:val="18"/>
              </w:rPr>
              <w:t>每</w:t>
            </w:r>
            <w:r>
              <w:rPr>
                <w:spacing w:val="-10"/>
                <w:sz w:val="16"/>
                <w:szCs w:val="18"/>
              </w:rPr>
              <w:t>人</w:t>
            </w:r>
          </w:p>
          <w:p w14:paraId="549168C7">
            <w:pPr>
              <w:jc w:val="center"/>
              <w:rPr>
                <w:sz w:val="16"/>
                <w:szCs w:val="18"/>
              </w:rPr>
            </w:pPr>
            <w:r>
              <w:rPr>
                <w:sz w:val="16"/>
                <w:szCs w:val="16"/>
              </w:rPr>
              <w:t>Each person</w:t>
            </w:r>
          </w:p>
          <w:p w14:paraId="0F297694">
            <w:pPr>
              <w:spacing w:before="51"/>
              <w:jc w:val="center"/>
              <w:rPr>
                <w:sz w:val="16"/>
                <w:szCs w:val="18"/>
              </w:rPr>
            </w:pPr>
            <w:r>
              <w:rPr>
                <w:w w:val="99"/>
                <w:sz w:val="16"/>
                <w:szCs w:val="18"/>
              </w:rPr>
              <w:t>1</w:t>
            </w:r>
          </w:p>
        </w:tc>
        <w:tc>
          <w:tcPr>
            <w:tcW w:w="2266" w:type="dxa"/>
          </w:tcPr>
          <w:p w14:paraId="29722E98">
            <w:pPr>
              <w:rPr>
                <w:rFonts w:ascii="Times New Roman"/>
                <w:sz w:val="15"/>
                <w:szCs w:val="18"/>
              </w:rPr>
            </w:pPr>
          </w:p>
        </w:tc>
      </w:tr>
      <w:tr w14:paraId="27C9A9AE">
        <w:trPr>
          <w:trHeight w:val="1276" w:hRule="atLeast"/>
        </w:trPr>
        <w:tc>
          <w:tcPr>
            <w:tcW w:w="675" w:type="dxa"/>
          </w:tcPr>
          <w:p w14:paraId="4C414200">
            <w:pPr>
              <w:rPr>
                <w:sz w:val="15"/>
                <w:szCs w:val="18"/>
              </w:rPr>
            </w:pPr>
          </w:p>
          <w:p w14:paraId="38D0551A">
            <w:pPr>
              <w:spacing w:before="1"/>
              <w:rPr>
                <w:sz w:val="15"/>
                <w:szCs w:val="18"/>
              </w:rPr>
            </w:pPr>
          </w:p>
          <w:p w14:paraId="63D19278">
            <w:pPr>
              <w:jc w:val="center"/>
              <w:rPr>
                <w:sz w:val="16"/>
                <w:szCs w:val="18"/>
              </w:rPr>
            </w:pPr>
            <w:r>
              <w:rPr>
                <w:spacing w:val="-5"/>
                <w:sz w:val="16"/>
                <w:szCs w:val="18"/>
              </w:rPr>
              <w:t>43</w:t>
            </w:r>
          </w:p>
        </w:tc>
        <w:tc>
          <w:tcPr>
            <w:tcW w:w="2483" w:type="dxa"/>
          </w:tcPr>
          <w:p w14:paraId="709A0E18">
            <w:pPr>
              <w:rPr>
                <w:sz w:val="15"/>
                <w:szCs w:val="18"/>
              </w:rPr>
            </w:pPr>
          </w:p>
          <w:p w14:paraId="600886D0">
            <w:pPr>
              <w:spacing w:before="1"/>
              <w:rPr>
                <w:sz w:val="15"/>
                <w:szCs w:val="18"/>
              </w:rPr>
            </w:pPr>
          </w:p>
          <w:p w14:paraId="6D5A202C">
            <w:pPr>
              <w:jc w:val="center"/>
              <w:rPr>
                <w:spacing w:val="-3"/>
                <w:w w:val="95"/>
                <w:sz w:val="16"/>
                <w:szCs w:val="18"/>
              </w:rPr>
            </w:pPr>
            <w:r>
              <w:rPr>
                <w:spacing w:val="-3"/>
                <w:w w:val="95"/>
                <w:sz w:val="16"/>
                <w:szCs w:val="18"/>
              </w:rPr>
              <w:t>照明工具</w:t>
            </w:r>
          </w:p>
          <w:p w14:paraId="3E8C5AB7">
            <w:pPr>
              <w:jc w:val="center"/>
              <w:rPr>
                <w:sz w:val="16"/>
                <w:szCs w:val="18"/>
              </w:rPr>
            </w:pPr>
            <w:r>
              <w:rPr>
                <w:sz w:val="16"/>
                <w:szCs w:val="16"/>
              </w:rPr>
              <w:t>Lighting tool</w:t>
            </w:r>
          </w:p>
        </w:tc>
        <w:tc>
          <w:tcPr>
            <w:tcW w:w="1311" w:type="dxa"/>
          </w:tcPr>
          <w:p w14:paraId="3A32BF43">
            <w:pPr>
              <w:rPr>
                <w:rFonts w:ascii="Times New Roman"/>
                <w:sz w:val="15"/>
                <w:szCs w:val="18"/>
              </w:rPr>
            </w:pPr>
          </w:p>
        </w:tc>
        <w:tc>
          <w:tcPr>
            <w:tcW w:w="656" w:type="dxa"/>
          </w:tcPr>
          <w:p w14:paraId="4A2F7F39">
            <w:pPr>
              <w:rPr>
                <w:sz w:val="15"/>
                <w:szCs w:val="18"/>
              </w:rPr>
            </w:pPr>
          </w:p>
          <w:p w14:paraId="06762E93">
            <w:pPr>
              <w:spacing w:before="1"/>
              <w:rPr>
                <w:sz w:val="15"/>
                <w:szCs w:val="18"/>
              </w:rPr>
            </w:pPr>
          </w:p>
          <w:p w14:paraId="5BB561F2">
            <w:pPr>
              <w:jc w:val="center"/>
              <w:rPr>
                <w:w w:val="99"/>
                <w:sz w:val="16"/>
                <w:szCs w:val="18"/>
              </w:rPr>
            </w:pPr>
            <w:r>
              <w:rPr>
                <w:w w:val="99"/>
                <w:sz w:val="16"/>
                <w:szCs w:val="18"/>
              </w:rPr>
              <w:t>套</w:t>
            </w:r>
          </w:p>
          <w:p w14:paraId="0682EF62">
            <w:pPr>
              <w:jc w:val="center"/>
              <w:rPr>
                <w:sz w:val="16"/>
                <w:szCs w:val="18"/>
              </w:rPr>
            </w:pPr>
            <w:r>
              <w:rPr>
                <w:sz w:val="16"/>
                <w:szCs w:val="16"/>
              </w:rPr>
              <w:t>sleeve</w:t>
            </w:r>
          </w:p>
        </w:tc>
        <w:tc>
          <w:tcPr>
            <w:tcW w:w="797" w:type="dxa"/>
          </w:tcPr>
          <w:p w14:paraId="6FC9CFBD">
            <w:pPr>
              <w:rPr>
                <w:sz w:val="15"/>
                <w:szCs w:val="18"/>
              </w:rPr>
            </w:pPr>
          </w:p>
          <w:p w14:paraId="513DE400">
            <w:pPr>
              <w:spacing w:before="1"/>
              <w:rPr>
                <w:sz w:val="15"/>
                <w:szCs w:val="18"/>
              </w:rPr>
            </w:pPr>
          </w:p>
          <w:p w14:paraId="4FBBCD84">
            <w:pPr>
              <w:jc w:val="center"/>
              <w:rPr>
                <w:spacing w:val="-10"/>
                <w:sz w:val="16"/>
                <w:szCs w:val="18"/>
              </w:rPr>
            </w:pPr>
            <w:r>
              <w:rPr>
                <w:spacing w:val="-1"/>
                <w:sz w:val="16"/>
                <w:szCs w:val="18"/>
              </w:rPr>
              <w:t>各</w:t>
            </w:r>
            <w:r>
              <w:rPr>
                <w:spacing w:val="-10"/>
                <w:sz w:val="16"/>
                <w:szCs w:val="18"/>
              </w:rPr>
              <w:t>1</w:t>
            </w:r>
          </w:p>
          <w:p w14:paraId="46EDE45B">
            <w:pPr>
              <w:jc w:val="center"/>
              <w:rPr>
                <w:sz w:val="16"/>
                <w:szCs w:val="18"/>
              </w:rPr>
            </w:pPr>
            <w:r>
              <w:rPr>
                <w:sz w:val="16"/>
                <w:szCs w:val="16"/>
              </w:rPr>
              <w:t>Each 1</w:t>
            </w:r>
          </w:p>
        </w:tc>
        <w:tc>
          <w:tcPr>
            <w:tcW w:w="2266" w:type="dxa"/>
          </w:tcPr>
          <w:p w14:paraId="40482E2F">
            <w:pPr>
              <w:spacing w:before="23" w:line="285" w:lineRule="auto"/>
              <w:ind w:left="107" w:right="46"/>
              <w:jc w:val="both"/>
              <w:rPr>
                <w:spacing w:val="-2"/>
                <w:sz w:val="16"/>
                <w:szCs w:val="18"/>
                <w:lang w:eastAsia="zh-CN"/>
              </w:rPr>
            </w:pPr>
            <w:r>
              <w:rPr>
                <w:spacing w:val="-2"/>
                <w:sz w:val="16"/>
                <w:szCs w:val="18"/>
                <w:lang w:eastAsia="zh-CN"/>
              </w:rPr>
              <w:t>轻型升降泛光灯</w:t>
            </w:r>
            <w:r>
              <w:rPr>
                <w:spacing w:val="-19"/>
                <w:sz w:val="16"/>
                <w:szCs w:val="18"/>
                <w:lang w:eastAsia="zh-CN"/>
              </w:rPr>
              <w:t>、防爆</w:t>
            </w:r>
            <w:r>
              <w:rPr>
                <w:spacing w:val="-2"/>
                <w:sz w:val="16"/>
                <w:szCs w:val="18"/>
                <w:lang w:eastAsia="zh-CN"/>
              </w:rPr>
              <w:t>移动灯、轻便移动灯、轻便多功能强光灯含</w:t>
            </w:r>
          </w:p>
          <w:p w14:paraId="5601E04F">
            <w:pPr>
              <w:ind w:left="107" w:right="46"/>
              <w:jc w:val="both"/>
              <w:rPr>
                <w:sz w:val="16"/>
                <w:szCs w:val="18"/>
                <w:lang w:eastAsia="zh-CN"/>
              </w:rPr>
            </w:pPr>
            <w:r>
              <w:rPr>
                <w:sz w:val="16"/>
                <w:szCs w:val="16"/>
                <w:lang w:eastAsia="zh-CN"/>
              </w:rPr>
              <w:t>Light lifting floodlights, explosion-proof mobile lights, portable mobile lights and portable multifunctional strong lights include</w:t>
            </w:r>
          </w:p>
          <w:p w14:paraId="7A090A14">
            <w:pPr>
              <w:spacing w:line="266" w:lineRule="exact"/>
              <w:jc w:val="center"/>
              <w:rPr>
                <w:spacing w:val="-4"/>
                <w:w w:val="95"/>
                <w:sz w:val="16"/>
                <w:szCs w:val="18"/>
              </w:rPr>
            </w:pPr>
            <w:r>
              <w:rPr>
                <w:spacing w:val="-4"/>
                <w:w w:val="95"/>
                <w:sz w:val="16"/>
                <w:szCs w:val="18"/>
              </w:rPr>
              <w:t>发电机</w:t>
            </w:r>
          </w:p>
          <w:p w14:paraId="146F0221">
            <w:pPr>
              <w:jc w:val="center"/>
              <w:rPr>
                <w:sz w:val="16"/>
                <w:szCs w:val="18"/>
              </w:rPr>
            </w:pPr>
            <w:r>
              <w:rPr>
                <w:sz w:val="16"/>
                <w:szCs w:val="16"/>
              </w:rPr>
              <w:t>Generator</w:t>
            </w:r>
          </w:p>
        </w:tc>
      </w:tr>
      <w:tr w14:paraId="2844A408">
        <w:trPr>
          <w:trHeight w:val="318" w:hRule="atLeast"/>
        </w:trPr>
        <w:tc>
          <w:tcPr>
            <w:tcW w:w="675" w:type="dxa"/>
          </w:tcPr>
          <w:p w14:paraId="0FABCF2B">
            <w:pPr>
              <w:spacing w:before="24"/>
              <w:jc w:val="center"/>
              <w:rPr>
                <w:sz w:val="16"/>
                <w:szCs w:val="18"/>
              </w:rPr>
            </w:pPr>
            <w:r>
              <w:rPr>
                <w:spacing w:val="-5"/>
                <w:sz w:val="16"/>
                <w:szCs w:val="18"/>
              </w:rPr>
              <w:t>44</w:t>
            </w:r>
          </w:p>
        </w:tc>
        <w:tc>
          <w:tcPr>
            <w:tcW w:w="2483" w:type="dxa"/>
          </w:tcPr>
          <w:p w14:paraId="1A41C6B6">
            <w:pPr>
              <w:spacing w:before="24"/>
              <w:jc w:val="center"/>
              <w:rPr>
                <w:spacing w:val="-3"/>
                <w:w w:val="95"/>
                <w:sz w:val="16"/>
                <w:szCs w:val="18"/>
              </w:rPr>
            </w:pPr>
            <w:r>
              <w:rPr>
                <w:spacing w:val="-3"/>
                <w:w w:val="95"/>
                <w:sz w:val="16"/>
                <w:szCs w:val="18"/>
              </w:rPr>
              <w:t>通信工具</w:t>
            </w:r>
          </w:p>
          <w:p w14:paraId="3D26EEA5">
            <w:pPr>
              <w:jc w:val="center"/>
              <w:rPr>
                <w:sz w:val="16"/>
                <w:szCs w:val="18"/>
              </w:rPr>
            </w:pPr>
            <w:r>
              <w:rPr>
                <w:sz w:val="16"/>
                <w:szCs w:val="16"/>
              </w:rPr>
              <w:t>Communication tools</w:t>
            </w:r>
          </w:p>
        </w:tc>
        <w:tc>
          <w:tcPr>
            <w:tcW w:w="1311" w:type="dxa"/>
          </w:tcPr>
          <w:p w14:paraId="232BD1AD">
            <w:pPr>
              <w:rPr>
                <w:rFonts w:ascii="Times New Roman"/>
                <w:sz w:val="15"/>
                <w:szCs w:val="18"/>
              </w:rPr>
            </w:pPr>
          </w:p>
        </w:tc>
        <w:tc>
          <w:tcPr>
            <w:tcW w:w="656" w:type="dxa"/>
          </w:tcPr>
          <w:p w14:paraId="3D98AFEE">
            <w:pPr>
              <w:spacing w:before="24"/>
              <w:jc w:val="center"/>
              <w:rPr>
                <w:w w:val="99"/>
                <w:sz w:val="16"/>
                <w:szCs w:val="18"/>
              </w:rPr>
            </w:pPr>
            <w:r>
              <w:rPr>
                <w:w w:val="99"/>
                <w:sz w:val="16"/>
                <w:szCs w:val="18"/>
              </w:rPr>
              <w:t>台</w:t>
            </w:r>
          </w:p>
          <w:p w14:paraId="487C5A1E">
            <w:pPr>
              <w:jc w:val="center"/>
              <w:rPr>
                <w:sz w:val="16"/>
                <w:szCs w:val="18"/>
              </w:rPr>
            </w:pPr>
            <w:r>
              <w:rPr>
                <w:sz w:val="16"/>
                <w:szCs w:val="16"/>
              </w:rPr>
              <w:t>Taiwan</w:t>
            </w:r>
          </w:p>
        </w:tc>
        <w:tc>
          <w:tcPr>
            <w:tcW w:w="797" w:type="dxa"/>
          </w:tcPr>
          <w:p w14:paraId="38DF02C7">
            <w:pPr>
              <w:spacing w:before="24"/>
              <w:jc w:val="center"/>
              <w:rPr>
                <w:sz w:val="16"/>
                <w:szCs w:val="18"/>
              </w:rPr>
            </w:pPr>
            <w:r>
              <w:rPr>
                <w:w w:val="99"/>
                <w:sz w:val="16"/>
                <w:szCs w:val="18"/>
              </w:rPr>
              <w:t>8</w:t>
            </w:r>
          </w:p>
        </w:tc>
        <w:tc>
          <w:tcPr>
            <w:tcW w:w="2266" w:type="dxa"/>
          </w:tcPr>
          <w:p w14:paraId="087E9505">
            <w:pPr>
              <w:rPr>
                <w:rFonts w:ascii="Times New Roman"/>
                <w:sz w:val="15"/>
                <w:szCs w:val="18"/>
              </w:rPr>
            </w:pPr>
          </w:p>
        </w:tc>
      </w:tr>
      <w:tr w14:paraId="00E2B635">
        <w:trPr>
          <w:trHeight w:val="318" w:hRule="atLeast"/>
        </w:trPr>
        <w:tc>
          <w:tcPr>
            <w:tcW w:w="675" w:type="dxa"/>
          </w:tcPr>
          <w:p w14:paraId="7241835C">
            <w:pPr>
              <w:spacing w:before="24"/>
              <w:jc w:val="center"/>
              <w:rPr>
                <w:sz w:val="16"/>
                <w:szCs w:val="18"/>
              </w:rPr>
            </w:pPr>
            <w:r>
              <w:rPr>
                <w:spacing w:val="-5"/>
                <w:sz w:val="16"/>
                <w:szCs w:val="18"/>
              </w:rPr>
              <w:t>45</w:t>
            </w:r>
          </w:p>
        </w:tc>
        <w:tc>
          <w:tcPr>
            <w:tcW w:w="2483" w:type="dxa"/>
          </w:tcPr>
          <w:p w14:paraId="30F90FD7">
            <w:pPr>
              <w:spacing w:before="24"/>
              <w:jc w:val="center"/>
              <w:rPr>
                <w:spacing w:val="-2"/>
                <w:w w:val="95"/>
                <w:sz w:val="16"/>
                <w:szCs w:val="18"/>
              </w:rPr>
            </w:pPr>
            <w:r>
              <w:rPr>
                <w:spacing w:val="-2"/>
                <w:w w:val="95"/>
                <w:sz w:val="16"/>
                <w:szCs w:val="18"/>
              </w:rPr>
              <w:t>数码照像机</w:t>
            </w:r>
          </w:p>
          <w:p w14:paraId="1F0E81AC">
            <w:pPr>
              <w:jc w:val="center"/>
              <w:rPr>
                <w:sz w:val="16"/>
                <w:szCs w:val="18"/>
              </w:rPr>
            </w:pPr>
            <w:r>
              <w:rPr>
                <w:sz w:val="16"/>
                <w:szCs w:val="16"/>
              </w:rPr>
              <w:t>Digital camera</w:t>
            </w:r>
          </w:p>
        </w:tc>
        <w:tc>
          <w:tcPr>
            <w:tcW w:w="1311" w:type="dxa"/>
          </w:tcPr>
          <w:p w14:paraId="2A4D7FDF">
            <w:pPr>
              <w:rPr>
                <w:rFonts w:ascii="Times New Roman"/>
                <w:sz w:val="15"/>
                <w:szCs w:val="18"/>
              </w:rPr>
            </w:pPr>
          </w:p>
        </w:tc>
        <w:tc>
          <w:tcPr>
            <w:tcW w:w="656" w:type="dxa"/>
          </w:tcPr>
          <w:p w14:paraId="5742E2BD">
            <w:pPr>
              <w:spacing w:before="24"/>
              <w:jc w:val="center"/>
              <w:rPr>
                <w:w w:val="99"/>
                <w:sz w:val="16"/>
                <w:szCs w:val="18"/>
              </w:rPr>
            </w:pPr>
            <w:r>
              <w:rPr>
                <w:w w:val="99"/>
                <w:sz w:val="16"/>
                <w:szCs w:val="18"/>
              </w:rPr>
              <w:t>个</w:t>
            </w:r>
          </w:p>
          <w:p w14:paraId="5D72A8B3">
            <w:pPr>
              <w:jc w:val="center"/>
              <w:rPr>
                <w:sz w:val="16"/>
                <w:szCs w:val="18"/>
              </w:rPr>
            </w:pPr>
            <w:r>
              <w:rPr>
                <w:sz w:val="16"/>
                <w:szCs w:val="16"/>
              </w:rPr>
              <w:t>a</w:t>
            </w:r>
          </w:p>
        </w:tc>
        <w:tc>
          <w:tcPr>
            <w:tcW w:w="797" w:type="dxa"/>
          </w:tcPr>
          <w:p w14:paraId="4F170524">
            <w:pPr>
              <w:spacing w:before="24"/>
              <w:jc w:val="center"/>
              <w:rPr>
                <w:sz w:val="16"/>
                <w:szCs w:val="18"/>
              </w:rPr>
            </w:pPr>
            <w:r>
              <w:rPr>
                <w:w w:val="99"/>
                <w:sz w:val="16"/>
                <w:szCs w:val="18"/>
              </w:rPr>
              <w:t>1</w:t>
            </w:r>
          </w:p>
        </w:tc>
        <w:tc>
          <w:tcPr>
            <w:tcW w:w="2266" w:type="dxa"/>
          </w:tcPr>
          <w:p w14:paraId="05C61CDB">
            <w:pPr>
              <w:rPr>
                <w:rFonts w:ascii="Times New Roman"/>
                <w:sz w:val="15"/>
                <w:szCs w:val="18"/>
              </w:rPr>
            </w:pPr>
          </w:p>
        </w:tc>
      </w:tr>
      <w:tr w14:paraId="62AA13D3">
        <w:trPr>
          <w:trHeight w:val="319" w:hRule="atLeast"/>
        </w:trPr>
        <w:tc>
          <w:tcPr>
            <w:tcW w:w="675" w:type="dxa"/>
          </w:tcPr>
          <w:p w14:paraId="4204E90C">
            <w:pPr>
              <w:spacing w:before="24"/>
              <w:jc w:val="center"/>
              <w:rPr>
                <w:sz w:val="16"/>
                <w:szCs w:val="18"/>
              </w:rPr>
            </w:pPr>
            <w:r>
              <w:rPr>
                <w:spacing w:val="-5"/>
                <w:sz w:val="16"/>
                <w:szCs w:val="18"/>
              </w:rPr>
              <w:t>46</w:t>
            </w:r>
          </w:p>
        </w:tc>
        <w:tc>
          <w:tcPr>
            <w:tcW w:w="2483" w:type="dxa"/>
          </w:tcPr>
          <w:p w14:paraId="534F2771">
            <w:pPr>
              <w:spacing w:before="24"/>
              <w:jc w:val="center"/>
              <w:rPr>
                <w:spacing w:val="-4"/>
                <w:w w:val="95"/>
                <w:sz w:val="16"/>
                <w:szCs w:val="18"/>
              </w:rPr>
            </w:pPr>
            <w:r>
              <w:rPr>
                <w:spacing w:val="-4"/>
                <w:w w:val="95"/>
                <w:sz w:val="16"/>
                <w:szCs w:val="18"/>
              </w:rPr>
              <w:t>望远镜</w:t>
            </w:r>
          </w:p>
          <w:p w14:paraId="65047547">
            <w:pPr>
              <w:jc w:val="center"/>
              <w:rPr>
                <w:sz w:val="16"/>
                <w:szCs w:val="18"/>
              </w:rPr>
            </w:pPr>
            <w:r>
              <w:rPr>
                <w:sz w:val="16"/>
                <w:szCs w:val="16"/>
              </w:rPr>
              <w:t>Telescope</w:t>
            </w:r>
          </w:p>
        </w:tc>
        <w:tc>
          <w:tcPr>
            <w:tcW w:w="1311" w:type="dxa"/>
          </w:tcPr>
          <w:p w14:paraId="50DC3E58">
            <w:pPr>
              <w:rPr>
                <w:rFonts w:ascii="Times New Roman"/>
                <w:sz w:val="15"/>
                <w:szCs w:val="18"/>
              </w:rPr>
            </w:pPr>
          </w:p>
        </w:tc>
        <w:tc>
          <w:tcPr>
            <w:tcW w:w="656" w:type="dxa"/>
          </w:tcPr>
          <w:p w14:paraId="4BA022F0">
            <w:pPr>
              <w:spacing w:before="24"/>
              <w:jc w:val="center"/>
              <w:rPr>
                <w:w w:val="99"/>
                <w:sz w:val="16"/>
                <w:szCs w:val="18"/>
              </w:rPr>
            </w:pPr>
            <w:r>
              <w:rPr>
                <w:w w:val="99"/>
                <w:sz w:val="16"/>
                <w:szCs w:val="18"/>
              </w:rPr>
              <w:t>个</w:t>
            </w:r>
          </w:p>
          <w:p w14:paraId="33A42FAC">
            <w:pPr>
              <w:jc w:val="center"/>
              <w:rPr>
                <w:sz w:val="16"/>
                <w:szCs w:val="18"/>
              </w:rPr>
            </w:pPr>
            <w:r>
              <w:rPr>
                <w:sz w:val="16"/>
                <w:szCs w:val="16"/>
              </w:rPr>
              <w:t>a</w:t>
            </w:r>
          </w:p>
        </w:tc>
        <w:tc>
          <w:tcPr>
            <w:tcW w:w="797" w:type="dxa"/>
          </w:tcPr>
          <w:p w14:paraId="397B66A3">
            <w:pPr>
              <w:spacing w:before="24"/>
              <w:jc w:val="center"/>
              <w:rPr>
                <w:sz w:val="16"/>
                <w:szCs w:val="18"/>
              </w:rPr>
            </w:pPr>
            <w:r>
              <w:rPr>
                <w:w w:val="99"/>
                <w:sz w:val="16"/>
                <w:szCs w:val="18"/>
              </w:rPr>
              <w:t>1</w:t>
            </w:r>
          </w:p>
        </w:tc>
        <w:tc>
          <w:tcPr>
            <w:tcW w:w="2266" w:type="dxa"/>
          </w:tcPr>
          <w:p w14:paraId="052669B3">
            <w:pPr>
              <w:rPr>
                <w:rFonts w:ascii="Times New Roman"/>
                <w:sz w:val="15"/>
                <w:szCs w:val="18"/>
              </w:rPr>
            </w:pPr>
          </w:p>
        </w:tc>
      </w:tr>
      <w:tr w14:paraId="6E0DB324">
        <w:trPr>
          <w:trHeight w:val="318" w:hRule="atLeast"/>
        </w:trPr>
        <w:tc>
          <w:tcPr>
            <w:tcW w:w="675" w:type="dxa"/>
          </w:tcPr>
          <w:p w14:paraId="4C04C8E4">
            <w:pPr>
              <w:spacing w:before="23"/>
              <w:jc w:val="center"/>
              <w:rPr>
                <w:sz w:val="16"/>
                <w:szCs w:val="18"/>
              </w:rPr>
            </w:pPr>
            <w:r>
              <w:rPr>
                <w:spacing w:val="-5"/>
                <w:sz w:val="16"/>
                <w:szCs w:val="18"/>
              </w:rPr>
              <w:t>47</w:t>
            </w:r>
          </w:p>
        </w:tc>
        <w:tc>
          <w:tcPr>
            <w:tcW w:w="2483" w:type="dxa"/>
          </w:tcPr>
          <w:p w14:paraId="68B48D86">
            <w:pPr>
              <w:spacing w:before="23"/>
              <w:jc w:val="center"/>
              <w:rPr>
                <w:spacing w:val="-2"/>
                <w:w w:val="95"/>
                <w:sz w:val="16"/>
                <w:szCs w:val="18"/>
              </w:rPr>
            </w:pPr>
            <w:r>
              <w:rPr>
                <w:spacing w:val="-2"/>
                <w:w w:val="95"/>
                <w:sz w:val="16"/>
                <w:szCs w:val="18"/>
              </w:rPr>
              <w:t>绝缘工具干燥装置</w:t>
            </w:r>
          </w:p>
          <w:p w14:paraId="07667897">
            <w:pPr>
              <w:jc w:val="center"/>
              <w:rPr>
                <w:sz w:val="16"/>
                <w:szCs w:val="18"/>
              </w:rPr>
            </w:pPr>
            <w:r>
              <w:rPr>
                <w:sz w:val="16"/>
                <w:szCs w:val="16"/>
              </w:rPr>
              <w:t>Drying device for insulated tools</w:t>
            </w:r>
          </w:p>
        </w:tc>
        <w:tc>
          <w:tcPr>
            <w:tcW w:w="1311" w:type="dxa"/>
          </w:tcPr>
          <w:p w14:paraId="6AC6806F">
            <w:pPr>
              <w:rPr>
                <w:rFonts w:ascii="Times New Roman"/>
                <w:sz w:val="15"/>
                <w:szCs w:val="18"/>
              </w:rPr>
            </w:pPr>
          </w:p>
        </w:tc>
        <w:tc>
          <w:tcPr>
            <w:tcW w:w="656" w:type="dxa"/>
          </w:tcPr>
          <w:p w14:paraId="213DB410">
            <w:pPr>
              <w:spacing w:before="23"/>
              <w:jc w:val="center"/>
              <w:rPr>
                <w:w w:val="99"/>
                <w:sz w:val="16"/>
                <w:szCs w:val="18"/>
              </w:rPr>
            </w:pPr>
            <w:r>
              <w:rPr>
                <w:w w:val="99"/>
                <w:sz w:val="16"/>
                <w:szCs w:val="18"/>
              </w:rPr>
              <w:t>套</w:t>
            </w:r>
          </w:p>
          <w:p w14:paraId="740A8390">
            <w:pPr>
              <w:jc w:val="center"/>
              <w:rPr>
                <w:sz w:val="16"/>
                <w:szCs w:val="18"/>
              </w:rPr>
            </w:pPr>
            <w:r>
              <w:rPr>
                <w:sz w:val="16"/>
                <w:szCs w:val="16"/>
              </w:rPr>
              <w:t>sleeve</w:t>
            </w:r>
          </w:p>
        </w:tc>
        <w:tc>
          <w:tcPr>
            <w:tcW w:w="797" w:type="dxa"/>
          </w:tcPr>
          <w:p w14:paraId="0333940B">
            <w:pPr>
              <w:spacing w:before="23"/>
              <w:jc w:val="center"/>
              <w:rPr>
                <w:sz w:val="16"/>
                <w:szCs w:val="18"/>
              </w:rPr>
            </w:pPr>
            <w:r>
              <w:rPr>
                <w:w w:val="99"/>
                <w:sz w:val="16"/>
                <w:szCs w:val="18"/>
              </w:rPr>
              <w:t>1</w:t>
            </w:r>
          </w:p>
        </w:tc>
        <w:tc>
          <w:tcPr>
            <w:tcW w:w="2266" w:type="dxa"/>
          </w:tcPr>
          <w:p w14:paraId="596D3543">
            <w:pPr>
              <w:rPr>
                <w:rFonts w:ascii="Times New Roman"/>
                <w:sz w:val="15"/>
                <w:szCs w:val="18"/>
              </w:rPr>
            </w:pPr>
          </w:p>
        </w:tc>
      </w:tr>
      <w:tr w14:paraId="7722EB61">
        <w:trPr>
          <w:trHeight w:val="318" w:hRule="atLeast"/>
        </w:trPr>
        <w:tc>
          <w:tcPr>
            <w:tcW w:w="675" w:type="dxa"/>
          </w:tcPr>
          <w:p w14:paraId="1A4290BD">
            <w:pPr>
              <w:spacing w:before="23"/>
              <w:jc w:val="center"/>
              <w:rPr>
                <w:sz w:val="16"/>
                <w:szCs w:val="18"/>
              </w:rPr>
            </w:pPr>
            <w:r>
              <w:rPr>
                <w:spacing w:val="-5"/>
                <w:sz w:val="16"/>
                <w:szCs w:val="18"/>
              </w:rPr>
              <w:t>48</w:t>
            </w:r>
          </w:p>
        </w:tc>
        <w:tc>
          <w:tcPr>
            <w:tcW w:w="2483" w:type="dxa"/>
          </w:tcPr>
          <w:p w14:paraId="0C44348A">
            <w:pPr>
              <w:spacing w:before="23"/>
              <w:jc w:val="center"/>
              <w:rPr>
                <w:spacing w:val="-2"/>
                <w:w w:val="95"/>
                <w:sz w:val="16"/>
                <w:szCs w:val="18"/>
              </w:rPr>
            </w:pPr>
            <w:r>
              <w:rPr>
                <w:spacing w:val="-2"/>
                <w:w w:val="95"/>
                <w:sz w:val="16"/>
                <w:szCs w:val="18"/>
              </w:rPr>
              <w:t>接地电阻测试仪</w:t>
            </w:r>
          </w:p>
          <w:p w14:paraId="46B89214">
            <w:pPr>
              <w:jc w:val="center"/>
              <w:rPr>
                <w:sz w:val="16"/>
                <w:szCs w:val="18"/>
              </w:rPr>
            </w:pPr>
            <w:r>
              <w:rPr>
                <w:sz w:val="16"/>
                <w:szCs w:val="16"/>
              </w:rPr>
              <w:t>Grounding resistance tester</w:t>
            </w:r>
          </w:p>
        </w:tc>
        <w:tc>
          <w:tcPr>
            <w:tcW w:w="1311" w:type="dxa"/>
          </w:tcPr>
          <w:p w14:paraId="5587C25B">
            <w:pPr>
              <w:rPr>
                <w:rFonts w:ascii="Times New Roman"/>
                <w:sz w:val="15"/>
                <w:szCs w:val="18"/>
              </w:rPr>
            </w:pPr>
          </w:p>
        </w:tc>
        <w:tc>
          <w:tcPr>
            <w:tcW w:w="656" w:type="dxa"/>
          </w:tcPr>
          <w:p w14:paraId="6620F28A">
            <w:pPr>
              <w:spacing w:before="23"/>
              <w:jc w:val="center"/>
              <w:rPr>
                <w:w w:val="99"/>
                <w:sz w:val="16"/>
                <w:szCs w:val="18"/>
              </w:rPr>
            </w:pPr>
            <w:r>
              <w:rPr>
                <w:w w:val="99"/>
                <w:sz w:val="16"/>
                <w:szCs w:val="18"/>
              </w:rPr>
              <w:t>套</w:t>
            </w:r>
          </w:p>
          <w:p w14:paraId="0E80EE3F">
            <w:pPr>
              <w:jc w:val="center"/>
              <w:rPr>
                <w:sz w:val="16"/>
                <w:szCs w:val="18"/>
              </w:rPr>
            </w:pPr>
            <w:r>
              <w:rPr>
                <w:sz w:val="16"/>
                <w:szCs w:val="16"/>
              </w:rPr>
              <w:t>sleeve</w:t>
            </w:r>
          </w:p>
        </w:tc>
        <w:tc>
          <w:tcPr>
            <w:tcW w:w="797" w:type="dxa"/>
          </w:tcPr>
          <w:p w14:paraId="65CE78F6">
            <w:pPr>
              <w:spacing w:before="23"/>
              <w:jc w:val="center"/>
              <w:rPr>
                <w:sz w:val="16"/>
                <w:szCs w:val="18"/>
              </w:rPr>
            </w:pPr>
            <w:r>
              <w:rPr>
                <w:w w:val="99"/>
                <w:sz w:val="16"/>
                <w:szCs w:val="18"/>
              </w:rPr>
              <w:t>1</w:t>
            </w:r>
          </w:p>
        </w:tc>
        <w:tc>
          <w:tcPr>
            <w:tcW w:w="2266" w:type="dxa"/>
          </w:tcPr>
          <w:p w14:paraId="57C68423">
            <w:pPr>
              <w:rPr>
                <w:rFonts w:ascii="Times New Roman"/>
                <w:sz w:val="15"/>
                <w:szCs w:val="18"/>
              </w:rPr>
            </w:pPr>
          </w:p>
        </w:tc>
      </w:tr>
    </w:tbl>
    <w:p w14:paraId="73A7305B">
      <w:pPr>
        <w:spacing w:before="115"/>
        <w:ind w:left="1040"/>
        <w:rPr>
          <w:spacing w:val="-1"/>
          <w:w w:val="95"/>
          <w:sz w:val="16"/>
          <w:szCs w:val="16"/>
          <w:lang w:eastAsia="zh-CN"/>
        </w:rPr>
      </w:pPr>
      <w:r>
        <w:rPr>
          <w:spacing w:val="-1"/>
          <w:w w:val="95"/>
          <w:sz w:val="16"/>
          <w:szCs w:val="16"/>
          <w:lang w:eastAsia="zh-CN"/>
        </w:rPr>
        <w:t>注：本表供参考，可根据具体情况制定。</w:t>
      </w:r>
    </w:p>
    <w:p w14:paraId="16598530">
      <w:pPr>
        <w:ind w:left="1040"/>
        <w:rPr>
          <w:sz w:val="16"/>
          <w:szCs w:val="16"/>
          <w:lang w:eastAsia="zh-CN"/>
        </w:rPr>
      </w:pPr>
      <w:r>
        <w:rPr>
          <w:w w:val="95"/>
          <w:sz w:val="16"/>
          <w:szCs w:val="16"/>
          <w:lang w:eastAsia="zh-CN"/>
        </w:rPr>
        <w:t>Note:</w:t>
      </w:r>
      <w:r>
        <w:rPr>
          <w:sz w:val="16"/>
          <w:szCs w:val="16"/>
          <w:lang w:eastAsia="zh-CN"/>
        </w:rPr>
        <w:t xml:space="preserve"> This table is for reference and can be formulated according to specific conditions.</w:t>
      </w:r>
    </w:p>
    <w:p w14:paraId="3FAAF4AE">
      <w:pPr>
        <w:rPr>
          <w:sz w:val="18"/>
          <w:szCs w:val="18"/>
          <w:lang w:eastAsia="zh-CN"/>
        </w:rPr>
        <w:sectPr>
          <w:type w:val="continuous"/>
          <w:pgSz w:w="11910" w:h="16840"/>
          <w:pgMar w:top="1420" w:right="1240" w:bottom="1160" w:left="1240" w:header="0" w:footer="975" w:gutter="0"/>
          <w:cols w:space="720" w:num="1"/>
        </w:sectPr>
      </w:pPr>
    </w:p>
    <w:p w14:paraId="1A4451DA">
      <w:pPr>
        <w:spacing w:before="45"/>
        <w:ind w:left="557"/>
        <w:rPr>
          <w:b/>
          <w:spacing w:val="-10"/>
          <w:sz w:val="21"/>
          <w:lang w:eastAsia="zh-CN"/>
        </w:rPr>
      </w:pPr>
      <w:r>
        <w:rPr>
          <w:b/>
          <w:spacing w:val="-18"/>
          <w:sz w:val="21"/>
          <w:lang w:eastAsia="zh-CN"/>
        </w:rPr>
        <w:t xml:space="preserve">附件 </w:t>
      </w:r>
      <w:r>
        <w:rPr>
          <w:b/>
          <w:sz w:val="21"/>
          <w:lang w:eastAsia="zh-CN"/>
        </w:rPr>
        <w:t>12</w:t>
      </w:r>
      <w:r>
        <w:rPr>
          <w:b/>
          <w:spacing w:val="47"/>
          <w:sz w:val="21"/>
          <w:lang w:eastAsia="zh-CN"/>
        </w:rPr>
        <w:t xml:space="preserve"> 接</w:t>
      </w:r>
      <w:r>
        <w:rPr>
          <w:b/>
          <w:sz w:val="21"/>
          <w:lang w:eastAsia="zh-CN"/>
        </w:rPr>
        <w:t>触网运行维修记</w:t>
      </w:r>
      <w:r>
        <w:rPr>
          <w:b/>
          <w:spacing w:val="-10"/>
          <w:sz w:val="21"/>
          <w:lang w:eastAsia="zh-CN"/>
        </w:rPr>
        <w:t>录</w:t>
      </w:r>
    </w:p>
    <w:p w14:paraId="28393A5F">
      <w:pPr>
        <w:ind w:left="557"/>
        <w:rPr>
          <w:b/>
          <w:sz w:val="21"/>
          <w:lang w:eastAsia="zh-CN"/>
        </w:rPr>
      </w:pPr>
      <w:r>
        <w:rPr>
          <w:b/>
          <w:sz w:val="21"/>
          <w:szCs w:val="21"/>
          <w:lang w:eastAsia="zh-CN"/>
        </w:rPr>
        <w:t>Appendix 12 Operation and Maintenance Records of Catenary</w:t>
      </w:r>
    </w:p>
    <w:p w14:paraId="6C87203C">
      <w:pPr>
        <w:spacing w:before="4"/>
        <w:rPr>
          <w:b/>
          <w:sz w:val="8"/>
          <w:szCs w:val="21"/>
          <w:lang w:eastAsia="zh-CN"/>
        </w:rPr>
      </w:pPr>
    </w:p>
    <w:tbl>
      <w:tblPr>
        <w:tblStyle w:val="14"/>
        <w:tblW w:w="0" w:type="auto"/>
        <w:tblInd w:w="4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77"/>
        <w:gridCol w:w="4111"/>
      </w:tblGrid>
      <w:tr w14:paraId="7E309878">
        <w:trPr>
          <w:trHeight w:val="319" w:hRule="atLeast"/>
        </w:trPr>
        <w:tc>
          <w:tcPr>
            <w:tcW w:w="4077" w:type="dxa"/>
          </w:tcPr>
          <w:p w14:paraId="2B4F58DE">
            <w:pPr>
              <w:spacing w:before="22"/>
              <w:jc w:val="center"/>
              <w:rPr>
                <w:spacing w:val="-3"/>
                <w:w w:val="95"/>
                <w:sz w:val="21"/>
              </w:rPr>
            </w:pPr>
            <w:r>
              <w:rPr>
                <w:spacing w:val="-3"/>
                <w:w w:val="95"/>
                <w:sz w:val="21"/>
              </w:rPr>
              <w:t>记录名称</w:t>
            </w:r>
          </w:p>
          <w:p w14:paraId="1C43D3AA">
            <w:pPr>
              <w:jc w:val="center"/>
              <w:rPr>
                <w:sz w:val="21"/>
              </w:rPr>
            </w:pPr>
            <w:r>
              <w:rPr>
                <w:sz w:val="21"/>
                <w:szCs w:val="21"/>
              </w:rPr>
              <w:t>Record name</w:t>
            </w:r>
          </w:p>
        </w:tc>
        <w:tc>
          <w:tcPr>
            <w:tcW w:w="4111" w:type="dxa"/>
          </w:tcPr>
          <w:p w14:paraId="295BAA33">
            <w:pPr>
              <w:spacing w:before="22"/>
              <w:jc w:val="center"/>
              <w:rPr>
                <w:spacing w:val="-3"/>
                <w:w w:val="95"/>
                <w:sz w:val="21"/>
              </w:rPr>
            </w:pPr>
            <w:r>
              <w:rPr>
                <w:spacing w:val="-3"/>
                <w:w w:val="95"/>
                <w:sz w:val="21"/>
              </w:rPr>
              <w:t>主要内容</w:t>
            </w:r>
          </w:p>
          <w:p w14:paraId="4E026CD0">
            <w:pPr>
              <w:jc w:val="center"/>
              <w:rPr>
                <w:sz w:val="21"/>
              </w:rPr>
            </w:pPr>
            <w:r>
              <w:rPr>
                <w:sz w:val="21"/>
                <w:szCs w:val="21"/>
              </w:rPr>
              <w:t>Main content</w:t>
            </w:r>
          </w:p>
        </w:tc>
      </w:tr>
      <w:tr w14:paraId="55A90EEE">
        <w:trPr>
          <w:trHeight w:val="319" w:hRule="atLeast"/>
        </w:trPr>
        <w:tc>
          <w:tcPr>
            <w:tcW w:w="4077" w:type="dxa"/>
          </w:tcPr>
          <w:p w14:paraId="206388A7">
            <w:pPr>
              <w:spacing w:before="22"/>
              <w:ind w:left="108"/>
              <w:rPr>
                <w:spacing w:val="-2"/>
                <w:w w:val="95"/>
                <w:sz w:val="21"/>
              </w:rPr>
            </w:pPr>
            <w:r>
              <w:rPr>
                <w:spacing w:val="-2"/>
                <w:w w:val="95"/>
                <w:sz w:val="21"/>
              </w:rPr>
              <w:t>接触网值班日志</w:t>
            </w:r>
          </w:p>
          <w:p w14:paraId="47EC4AA7">
            <w:pPr>
              <w:ind w:left="108"/>
              <w:rPr>
                <w:sz w:val="21"/>
              </w:rPr>
            </w:pPr>
            <w:r>
              <w:rPr>
                <w:sz w:val="21"/>
                <w:szCs w:val="21"/>
              </w:rPr>
              <w:t>Catenary duty log</w:t>
            </w:r>
          </w:p>
        </w:tc>
        <w:tc>
          <w:tcPr>
            <w:tcW w:w="4111" w:type="dxa"/>
          </w:tcPr>
          <w:p w14:paraId="32FBC3B8">
            <w:pPr>
              <w:rPr>
                <w:rFonts w:ascii="Times New Roman"/>
                <w:sz w:val="20"/>
              </w:rPr>
            </w:pPr>
          </w:p>
        </w:tc>
      </w:tr>
      <w:tr w14:paraId="315AA4FB">
        <w:trPr>
          <w:trHeight w:val="318" w:hRule="atLeast"/>
        </w:trPr>
        <w:tc>
          <w:tcPr>
            <w:tcW w:w="4077" w:type="dxa"/>
          </w:tcPr>
          <w:p w14:paraId="63679CD7">
            <w:pPr>
              <w:spacing w:before="24"/>
              <w:ind w:left="108"/>
              <w:rPr>
                <w:spacing w:val="-1"/>
                <w:w w:val="95"/>
                <w:sz w:val="21"/>
                <w:lang w:eastAsia="zh-CN"/>
              </w:rPr>
            </w:pPr>
            <w:r>
              <w:rPr>
                <w:spacing w:val="-1"/>
                <w:w w:val="95"/>
                <w:sz w:val="21"/>
                <w:lang w:eastAsia="zh-CN"/>
              </w:rPr>
              <w:t>接触网工前预备会及收工会记录</w:t>
            </w:r>
          </w:p>
          <w:p w14:paraId="70214832">
            <w:pPr>
              <w:ind w:left="108"/>
              <w:rPr>
                <w:sz w:val="21"/>
                <w:lang w:eastAsia="zh-CN"/>
              </w:rPr>
            </w:pPr>
            <w:r>
              <w:rPr>
                <w:sz w:val="21"/>
                <w:szCs w:val="21"/>
                <w:lang w:eastAsia="zh-CN"/>
              </w:rPr>
              <w:t>Records of catenary workers' preparatory meeting and collection union</w:t>
            </w:r>
          </w:p>
        </w:tc>
        <w:tc>
          <w:tcPr>
            <w:tcW w:w="4111" w:type="dxa"/>
          </w:tcPr>
          <w:p w14:paraId="21DAA563">
            <w:pPr>
              <w:rPr>
                <w:rFonts w:ascii="Times New Roman"/>
                <w:sz w:val="20"/>
                <w:lang w:eastAsia="zh-CN"/>
              </w:rPr>
            </w:pPr>
          </w:p>
        </w:tc>
      </w:tr>
      <w:tr w14:paraId="33FD0A9E">
        <w:trPr>
          <w:trHeight w:val="319" w:hRule="atLeast"/>
        </w:trPr>
        <w:tc>
          <w:tcPr>
            <w:tcW w:w="4077" w:type="dxa"/>
            <w:vMerge w:val="restart"/>
          </w:tcPr>
          <w:p w14:paraId="5B651AC0">
            <w:pPr>
              <w:spacing w:before="7"/>
              <w:rPr>
                <w:b/>
                <w:sz w:val="14"/>
                <w:lang w:eastAsia="zh-CN"/>
              </w:rPr>
            </w:pPr>
          </w:p>
          <w:p w14:paraId="087695AD">
            <w:pPr>
              <w:spacing w:before="1"/>
              <w:ind w:left="108"/>
              <w:rPr>
                <w:spacing w:val="-2"/>
                <w:w w:val="95"/>
                <w:sz w:val="21"/>
              </w:rPr>
            </w:pPr>
            <w:r>
              <w:rPr>
                <w:spacing w:val="-2"/>
                <w:w w:val="95"/>
                <w:sz w:val="21"/>
              </w:rPr>
              <w:t>接触网检测监测记录</w:t>
            </w:r>
          </w:p>
          <w:p w14:paraId="25B97DC8">
            <w:pPr>
              <w:ind w:left="108"/>
              <w:rPr>
                <w:sz w:val="21"/>
              </w:rPr>
            </w:pPr>
            <w:r>
              <w:rPr>
                <w:sz w:val="21"/>
                <w:szCs w:val="21"/>
              </w:rPr>
              <w:t>Catenary detection and monitoring record</w:t>
            </w:r>
          </w:p>
        </w:tc>
        <w:tc>
          <w:tcPr>
            <w:tcW w:w="4111" w:type="dxa"/>
          </w:tcPr>
          <w:p w14:paraId="69CFE7BD">
            <w:pPr>
              <w:spacing w:before="24"/>
              <w:ind w:left="106"/>
              <w:rPr>
                <w:spacing w:val="-2"/>
                <w:w w:val="95"/>
                <w:sz w:val="21"/>
              </w:rPr>
            </w:pPr>
            <w:r>
              <w:rPr>
                <w:w w:val="95"/>
                <w:sz w:val="21"/>
              </w:rPr>
              <w:t>1</w:t>
            </w:r>
            <w:r>
              <w:rPr>
                <w:spacing w:val="-2"/>
                <w:w w:val="95"/>
                <w:sz w:val="21"/>
              </w:rPr>
              <w:t>.监测图像视频</w:t>
            </w:r>
          </w:p>
          <w:p w14:paraId="48C228E3">
            <w:pPr>
              <w:ind w:left="106"/>
              <w:rPr>
                <w:sz w:val="21"/>
              </w:rPr>
            </w:pPr>
            <w:r>
              <w:rPr>
                <w:sz w:val="21"/>
                <w:szCs w:val="21"/>
              </w:rPr>
              <w:t>1. Monitor image video</w:t>
            </w:r>
          </w:p>
        </w:tc>
      </w:tr>
      <w:tr w14:paraId="48352159">
        <w:trPr>
          <w:trHeight w:val="318" w:hRule="atLeast"/>
        </w:trPr>
        <w:tc>
          <w:tcPr>
            <w:tcW w:w="4077" w:type="dxa"/>
            <w:vMerge w:val="continue"/>
            <w:tcBorders>
              <w:top w:val="nil"/>
            </w:tcBorders>
          </w:tcPr>
          <w:p w14:paraId="17D66508">
            <w:pPr>
              <w:rPr>
                <w:sz w:val="2"/>
                <w:szCs w:val="2"/>
              </w:rPr>
            </w:pPr>
          </w:p>
        </w:tc>
        <w:tc>
          <w:tcPr>
            <w:tcW w:w="4111" w:type="dxa"/>
          </w:tcPr>
          <w:p w14:paraId="63D4837B">
            <w:pPr>
              <w:spacing w:before="24"/>
              <w:ind w:left="106"/>
              <w:rPr>
                <w:spacing w:val="-10"/>
                <w:w w:val="95"/>
                <w:sz w:val="21"/>
              </w:rPr>
            </w:pPr>
            <w:r>
              <w:rPr>
                <w:w w:val="95"/>
                <w:sz w:val="21"/>
              </w:rPr>
              <w:t>2.动静态参数（波形</w:t>
            </w:r>
            <w:r>
              <w:rPr>
                <w:spacing w:val="-10"/>
                <w:w w:val="95"/>
                <w:sz w:val="21"/>
              </w:rPr>
              <w:t>）</w:t>
            </w:r>
          </w:p>
          <w:p w14:paraId="51B06F1A">
            <w:pPr>
              <w:ind w:left="106"/>
              <w:rPr>
                <w:sz w:val="21"/>
              </w:rPr>
            </w:pPr>
            <w:r>
              <w:rPr>
                <w:sz w:val="21"/>
                <w:szCs w:val="21"/>
              </w:rPr>
              <w:t>2. Dynamic and static parameters (waveform)</w:t>
            </w:r>
          </w:p>
        </w:tc>
      </w:tr>
      <w:tr w14:paraId="3AF11D23">
        <w:trPr>
          <w:trHeight w:val="319" w:hRule="atLeast"/>
        </w:trPr>
        <w:tc>
          <w:tcPr>
            <w:tcW w:w="4077" w:type="dxa"/>
            <w:vMerge w:val="restart"/>
          </w:tcPr>
          <w:p w14:paraId="25EFD5AB">
            <w:pPr>
              <w:spacing w:before="6"/>
              <w:rPr>
                <w:b/>
                <w:sz w:val="27"/>
              </w:rPr>
            </w:pPr>
          </w:p>
          <w:p w14:paraId="3636420C">
            <w:pPr>
              <w:ind w:left="108"/>
              <w:rPr>
                <w:spacing w:val="-2"/>
                <w:w w:val="95"/>
                <w:sz w:val="21"/>
              </w:rPr>
            </w:pPr>
            <w:r>
              <w:rPr>
                <w:spacing w:val="-2"/>
                <w:w w:val="95"/>
                <w:sz w:val="21"/>
              </w:rPr>
              <w:t>接触网检查记录</w:t>
            </w:r>
          </w:p>
          <w:p w14:paraId="1A0A9570">
            <w:pPr>
              <w:ind w:left="108"/>
              <w:rPr>
                <w:sz w:val="21"/>
              </w:rPr>
            </w:pPr>
            <w:r>
              <w:rPr>
                <w:sz w:val="21"/>
                <w:szCs w:val="21"/>
              </w:rPr>
              <w:t>Catenary inspection record</w:t>
            </w:r>
          </w:p>
        </w:tc>
        <w:tc>
          <w:tcPr>
            <w:tcW w:w="4111" w:type="dxa"/>
          </w:tcPr>
          <w:p w14:paraId="03B5C995">
            <w:pPr>
              <w:spacing w:before="23"/>
              <w:ind w:left="106"/>
              <w:rPr>
                <w:spacing w:val="-2"/>
                <w:w w:val="95"/>
                <w:sz w:val="21"/>
              </w:rPr>
            </w:pPr>
            <w:r>
              <w:rPr>
                <w:w w:val="95"/>
                <w:sz w:val="21"/>
              </w:rPr>
              <w:t>1</w:t>
            </w:r>
            <w:r>
              <w:rPr>
                <w:spacing w:val="-2"/>
                <w:w w:val="95"/>
                <w:sz w:val="21"/>
              </w:rPr>
              <w:t>.巡视检查</w:t>
            </w:r>
          </w:p>
          <w:p w14:paraId="582B6DEC">
            <w:pPr>
              <w:ind w:left="106"/>
              <w:rPr>
                <w:sz w:val="21"/>
              </w:rPr>
            </w:pPr>
            <w:r>
              <w:rPr>
                <w:sz w:val="21"/>
                <w:szCs w:val="21"/>
              </w:rPr>
              <w:t>1. Patrol inspection</w:t>
            </w:r>
          </w:p>
        </w:tc>
      </w:tr>
      <w:tr w14:paraId="07C7C0E9">
        <w:trPr>
          <w:trHeight w:val="319" w:hRule="atLeast"/>
        </w:trPr>
        <w:tc>
          <w:tcPr>
            <w:tcW w:w="4077" w:type="dxa"/>
            <w:vMerge w:val="continue"/>
            <w:tcBorders>
              <w:top w:val="nil"/>
            </w:tcBorders>
          </w:tcPr>
          <w:p w14:paraId="6B92EDF4">
            <w:pPr>
              <w:rPr>
                <w:sz w:val="2"/>
                <w:szCs w:val="2"/>
              </w:rPr>
            </w:pPr>
          </w:p>
        </w:tc>
        <w:tc>
          <w:tcPr>
            <w:tcW w:w="4111" w:type="dxa"/>
          </w:tcPr>
          <w:p w14:paraId="42962B3B">
            <w:pPr>
              <w:spacing w:before="23"/>
              <w:ind w:left="106"/>
              <w:rPr>
                <w:spacing w:val="-2"/>
                <w:w w:val="95"/>
                <w:sz w:val="21"/>
              </w:rPr>
            </w:pPr>
            <w:r>
              <w:rPr>
                <w:w w:val="95"/>
                <w:sz w:val="21"/>
              </w:rPr>
              <w:t>2</w:t>
            </w:r>
            <w:r>
              <w:rPr>
                <w:spacing w:val="-2"/>
                <w:w w:val="95"/>
                <w:sz w:val="21"/>
              </w:rPr>
              <w:t>.全面检查</w:t>
            </w:r>
          </w:p>
          <w:p w14:paraId="603B34F4">
            <w:pPr>
              <w:ind w:left="106"/>
              <w:rPr>
                <w:sz w:val="21"/>
              </w:rPr>
            </w:pPr>
            <w:r>
              <w:rPr>
                <w:sz w:val="21"/>
                <w:szCs w:val="21"/>
              </w:rPr>
              <w:t>Step 2: Overhaul</w:t>
            </w:r>
          </w:p>
        </w:tc>
      </w:tr>
      <w:tr w14:paraId="413433FF">
        <w:trPr>
          <w:trHeight w:val="318" w:hRule="atLeast"/>
        </w:trPr>
        <w:tc>
          <w:tcPr>
            <w:tcW w:w="4077" w:type="dxa"/>
            <w:vMerge w:val="continue"/>
            <w:tcBorders>
              <w:top w:val="nil"/>
            </w:tcBorders>
          </w:tcPr>
          <w:p w14:paraId="48F78323">
            <w:pPr>
              <w:rPr>
                <w:sz w:val="2"/>
                <w:szCs w:val="2"/>
              </w:rPr>
            </w:pPr>
          </w:p>
        </w:tc>
        <w:tc>
          <w:tcPr>
            <w:tcW w:w="4111" w:type="dxa"/>
          </w:tcPr>
          <w:p w14:paraId="4FC73401">
            <w:pPr>
              <w:spacing w:before="23"/>
              <w:ind w:left="106"/>
              <w:rPr>
                <w:spacing w:val="-2"/>
                <w:w w:val="95"/>
                <w:sz w:val="21"/>
              </w:rPr>
            </w:pPr>
            <w:r>
              <w:rPr>
                <w:w w:val="95"/>
                <w:sz w:val="21"/>
              </w:rPr>
              <w:t>3</w:t>
            </w:r>
            <w:r>
              <w:rPr>
                <w:spacing w:val="-2"/>
                <w:w w:val="95"/>
                <w:sz w:val="21"/>
              </w:rPr>
              <w:t>.单项检查</w:t>
            </w:r>
          </w:p>
          <w:p w14:paraId="4BDA45DC">
            <w:pPr>
              <w:ind w:left="106"/>
              <w:rPr>
                <w:sz w:val="21"/>
              </w:rPr>
            </w:pPr>
            <w:r>
              <w:rPr>
                <w:sz w:val="21"/>
                <w:szCs w:val="21"/>
              </w:rPr>
              <w:t>3. Single inspection</w:t>
            </w:r>
          </w:p>
        </w:tc>
      </w:tr>
      <w:tr w14:paraId="6FA6302C">
        <w:trPr>
          <w:trHeight w:val="319" w:hRule="atLeast"/>
        </w:trPr>
        <w:tc>
          <w:tcPr>
            <w:tcW w:w="4077" w:type="dxa"/>
            <w:vMerge w:val="restart"/>
          </w:tcPr>
          <w:p w14:paraId="3DC94EC3">
            <w:pPr>
              <w:spacing w:before="6"/>
              <w:rPr>
                <w:b/>
                <w:sz w:val="14"/>
              </w:rPr>
            </w:pPr>
          </w:p>
          <w:p w14:paraId="6F106754">
            <w:pPr>
              <w:spacing w:before="1"/>
              <w:ind w:left="108"/>
              <w:rPr>
                <w:spacing w:val="-2"/>
                <w:w w:val="95"/>
                <w:sz w:val="21"/>
              </w:rPr>
            </w:pPr>
            <w:r>
              <w:rPr>
                <w:spacing w:val="-2"/>
                <w:w w:val="95"/>
                <w:sz w:val="21"/>
              </w:rPr>
              <w:t>接触网分析诊断记录</w:t>
            </w:r>
          </w:p>
          <w:p w14:paraId="6E485C8C">
            <w:pPr>
              <w:ind w:left="108"/>
              <w:rPr>
                <w:sz w:val="21"/>
              </w:rPr>
            </w:pPr>
            <w:r>
              <w:rPr>
                <w:sz w:val="21"/>
                <w:szCs w:val="21"/>
              </w:rPr>
              <w:t>Catenary analysis and diagnosis record</w:t>
            </w:r>
          </w:p>
        </w:tc>
        <w:tc>
          <w:tcPr>
            <w:tcW w:w="4111" w:type="dxa"/>
          </w:tcPr>
          <w:p w14:paraId="7205E4A2">
            <w:pPr>
              <w:spacing w:before="23"/>
              <w:ind w:left="106"/>
              <w:rPr>
                <w:spacing w:val="-1"/>
                <w:w w:val="95"/>
                <w:sz w:val="21"/>
              </w:rPr>
            </w:pPr>
            <w:r>
              <w:rPr>
                <w:w w:val="95"/>
                <w:sz w:val="21"/>
              </w:rPr>
              <w:t>1</w:t>
            </w:r>
            <w:r>
              <w:rPr>
                <w:spacing w:val="-1"/>
                <w:w w:val="95"/>
                <w:sz w:val="21"/>
              </w:rPr>
              <w:t>.即时分析/定期分析</w:t>
            </w:r>
          </w:p>
          <w:p w14:paraId="2BDD464E">
            <w:pPr>
              <w:ind w:left="106"/>
              <w:rPr>
                <w:sz w:val="21"/>
              </w:rPr>
            </w:pPr>
            <w:r>
              <w:rPr>
                <w:sz w:val="21"/>
                <w:szCs w:val="21"/>
              </w:rPr>
              <w:t>1. Immediate analysis/periodic analysis</w:t>
            </w:r>
          </w:p>
        </w:tc>
      </w:tr>
      <w:tr w14:paraId="38680DB2">
        <w:trPr>
          <w:trHeight w:val="318" w:hRule="atLeast"/>
        </w:trPr>
        <w:tc>
          <w:tcPr>
            <w:tcW w:w="4077" w:type="dxa"/>
            <w:vMerge w:val="continue"/>
            <w:tcBorders>
              <w:top w:val="nil"/>
            </w:tcBorders>
          </w:tcPr>
          <w:p w14:paraId="1F56FB8E">
            <w:pPr>
              <w:rPr>
                <w:sz w:val="2"/>
                <w:szCs w:val="2"/>
              </w:rPr>
            </w:pPr>
          </w:p>
        </w:tc>
        <w:tc>
          <w:tcPr>
            <w:tcW w:w="4111" w:type="dxa"/>
          </w:tcPr>
          <w:p w14:paraId="6B3A684E">
            <w:pPr>
              <w:spacing w:before="22"/>
              <w:ind w:left="106"/>
              <w:rPr>
                <w:spacing w:val="-1"/>
                <w:w w:val="95"/>
                <w:sz w:val="21"/>
              </w:rPr>
            </w:pPr>
            <w:r>
              <w:rPr>
                <w:w w:val="95"/>
                <w:sz w:val="21"/>
              </w:rPr>
              <w:t>2</w:t>
            </w:r>
            <w:r>
              <w:rPr>
                <w:spacing w:val="-1"/>
                <w:w w:val="95"/>
                <w:sz w:val="21"/>
              </w:rPr>
              <w:t>.缺陷通知单、反馈单</w:t>
            </w:r>
          </w:p>
          <w:p w14:paraId="02D08B1B">
            <w:pPr>
              <w:ind w:left="106"/>
              <w:rPr>
                <w:sz w:val="21"/>
              </w:rPr>
            </w:pPr>
            <w:r>
              <w:rPr>
                <w:sz w:val="21"/>
                <w:szCs w:val="21"/>
              </w:rPr>
              <w:t>2. Defect notice and feedback sheet</w:t>
            </w:r>
          </w:p>
        </w:tc>
      </w:tr>
      <w:tr w14:paraId="5E0EECA6">
        <w:trPr>
          <w:trHeight w:val="319" w:hRule="atLeast"/>
        </w:trPr>
        <w:tc>
          <w:tcPr>
            <w:tcW w:w="4077" w:type="dxa"/>
            <w:vMerge w:val="restart"/>
          </w:tcPr>
          <w:p w14:paraId="25EC1FA3">
            <w:pPr>
              <w:spacing w:before="5"/>
              <w:rPr>
                <w:b/>
                <w:sz w:val="27"/>
              </w:rPr>
            </w:pPr>
          </w:p>
          <w:p w14:paraId="6E4D292F">
            <w:pPr>
              <w:ind w:left="108"/>
              <w:rPr>
                <w:spacing w:val="-2"/>
                <w:w w:val="95"/>
                <w:sz w:val="21"/>
              </w:rPr>
            </w:pPr>
            <w:r>
              <w:rPr>
                <w:spacing w:val="-2"/>
                <w:w w:val="95"/>
                <w:sz w:val="21"/>
              </w:rPr>
              <w:t>接触网维修记录</w:t>
            </w:r>
          </w:p>
          <w:p w14:paraId="0EBF3101">
            <w:pPr>
              <w:ind w:left="108"/>
              <w:rPr>
                <w:sz w:val="21"/>
              </w:rPr>
            </w:pPr>
            <w:r>
              <w:rPr>
                <w:sz w:val="21"/>
                <w:szCs w:val="21"/>
              </w:rPr>
              <w:t>Maintenance record of catenary</w:t>
            </w:r>
          </w:p>
        </w:tc>
        <w:tc>
          <w:tcPr>
            <w:tcW w:w="4111" w:type="dxa"/>
          </w:tcPr>
          <w:p w14:paraId="5614D349">
            <w:pPr>
              <w:spacing w:before="22"/>
              <w:ind w:left="106"/>
              <w:rPr>
                <w:spacing w:val="-10"/>
                <w:w w:val="95"/>
                <w:sz w:val="21"/>
              </w:rPr>
            </w:pPr>
            <w:r>
              <w:rPr>
                <w:w w:val="95"/>
                <w:sz w:val="21"/>
              </w:rPr>
              <w:t>1.一级修（临时修</w:t>
            </w:r>
            <w:r>
              <w:rPr>
                <w:spacing w:val="-10"/>
                <w:w w:val="95"/>
                <w:sz w:val="21"/>
              </w:rPr>
              <w:t>）</w:t>
            </w:r>
          </w:p>
          <w:p w14:paraId="217B423E">
            <w:pPr>
              <w:ind w:left="106"/>
              <w:rPr>
                <w:sz w:val="21"/>
              </w:rPr>
            </w:pPr>
            <w:r>
              <w:rPr>
                <w:sz w:val="21"/>
                <w:szCs w:val="21"/>
              </w:rPr>
              <w:t>1. First-class repair (temporary repair)</w:t>
            </w:r>
          </w:p>
        </w:tc>
      </w:tr>
      <w:tr w14:paraId="05E6F1BA">
        <w:trPr>
          <w:trHeight w:val="319" w:hRule="atLeast"/>
        </w:trPr>
        <w:tc>
          <w:tcPr>
            <w:tcW w:w="4077" w:type="dxa"/>
            <w:vMerge w:val="continue"/>
            <w:tcBorders>
              <w:top w:val="nil"/>
            </w:tcBorders>
          </w:tcPr>
          <w:p w14:paraId="543126B4">
            <w:pPr>
              <w:rPr>
                <w:sz w:val="2"/>
                <w:szCs w:val="2"/>
              </w:rPr>
            </w:pPr>
          </w:p>
        </w:tc>
        <w:tc>
          <w:tcPr>
            <w:tcW w:w="4111" w:type="dxa"/>
          </w:tcPr>
          <w:p w14:paraId="5CE3B2C9">
            <w:pPr>
              <w:spacing w:before="22"/>
              <w:ind w:left="106"/>
              <w:rPr>
                <w:spacing w:val="-10"/>
                <w:w w:val="95"/>
                <w:sz w:val="21"/>
              </w:rPr>
            </w:pPr>
            <w:r>
              <w:rPr>
                <w:w w:val="95"/>
                <w:sz w:val="21"/>
              </w:rPr>
              <w:t>2.二级修（综合修</w:t>
            </w:r>
            <w:r>
              <w:rPr>
                <w:spacing w:val="-10"/>
                <w:w w:val="95"/>
                <w:sz w:val="21"/>
              </w:rPr>
              <w:t>）</w:t>
            </w:r>
          </w:p>
          <w:p w14:paraId="1024DDE5">
            <w:pPr>
              <w:ind w:left="106"/>
              <w:rPr>
                <w:sz w:val="21"/>
              </w:rPr>
            </w:pPr>
            <w:r>
              <w:rPr>
                <w:sz w:val="21"/>
                <w:szCs w:val="21"/>
              </w:rPr>
              <w:t>2. Secondary repair (comprehensive repair)</w:t>
            </w:r>
          </w:p>
        </w:tc>
      </w:tr>
      <w:tr w14:paraId="5E020262">
        <w:trPr>
          <w:trHeight w:val="319" w:hRule="atLeast"/>
        </w:trPr>
        <w:tc>
          <w:tcPr>
            <w:tcW w:w="4077" w:type="dxa"/>
            <w:vMerge w:val="continue"/>
            <w:tcBorders>
              <w:top w:val="nil"/>
            </w:tcBorders>
          </w:tcPr>
          <w:p w14:paraId="6414FE86">
            <w:pPr>
              <w:rPr>
                <w:sz w:val="2"/>
                <w:szCs w:val="2"/>
              </w:rPr>
            </w:pPr>
          </w:p>
        </w:tc>
        <w:tc>
          <w:tcPr>
            <w:tcW w:w="4111" w:type="dxa"/>
          </w:tcPr>
          <w:p w14:paraId="6D239274">
            <w:pPr>
              <w:spacing w:before="22"/>
              <w:ind w:left="106"/>
              <w:rPr>
                <w:spacing w:val="-2"/>
                <w:w w:val="95"/>
                <w:sz w:val="21"/>
              </w:rPr>
            </w:pPr>
            <w:r>
              <w:rPr>
                <w:w w:val="95"/>
                <w:sz w:val="21"/>
              </w:rPr>
              <w:t>3</w:t>
            </w:r>
            <w:r>
              <w:rPr>
                <w:spacing w:val="-2"/>
                <w:w w:val="95"/>
                <w:sz w:val="21"/>
              </w:rPr>
              <w:t>.绝缘部件清扫</w:t>
            </w:r>
          </w:p>
          <w:p w14:paraId="23D5E146">
            <w:pPr>
              <w:ind w:left="106"/>
              <w:rPr>
                <w:sz w:val="21"/>
              </w:rPr>
            </w:pPr>
            <w:r>
              <w:rPr>
                <w:sz w:val="21"/>
                <w:szCs w:val="21"/>
              </w:rPr>
              <w:t>3. Cleaning of insulating parts</w:t>
            </w:r>
          </w:p>
        </w:tc>
      </w:tr>
    </w:tbl>
    <w:p w14:paraId="4C866F28">
      <w:pPr>
        <w:rPr>
          <w:sz w:val="21"/>
        </w:rPr>
        <w:sectPr>
          <w:pgSz w:w="11910" w:h="16840"/>
          <w:pgMar w:top="1480" w:right="1240" w:bottom="1160" w:left="1240" w:header="0" w:footer="975" w:gutter="0"/>
          <w:cols w:space="720" w:num="1"/>
        </w:sectPr>
      </w:pPr>
    </w:p>
    <w:p w14:paraId="0BE97BE8">
      <w:pPr>
        <w:spacing w:before="45"/>
        <w:ind w:left="557"/>
        <w:rPr>
          <w:b/>
          <w:spacing w:val="-10"/>
          <w:sz w:val="16"/>
          <w:szCs w:val="18"/>
          <w:lang w:eastAsia="zh-CN"/>
        </w:rPr>
      </w:pPr>
      <w:r>
        <w:rPr>
          <w:b/>
          <w:spacing w:val="-18"/>
          <w:sz w:val="16"/>
          <w:szCs w:val="18"/>
          <w:lang w:eastAsia="zh-CN"/>
        </w:rPr>
        <w:t xml:space="preserve">附件 </w:t>
      </w:r>
      <w:r>
        <w:rPr>
          <w:b/>
          <w:sz w:val="16"/>
          <w:szCs w:val="18"/>
          <w:lang w:eastAsia="zh-CN"/>
        </w:rPr>
        <w:t>13</w:t>
      </w:r>
      <w:r>
        <w:rPr>
          <w:b/>
          <w:spacing w:val="46"/>
          <w:sz w:val="16"/>
          <w:szCs w:val="18"/>
          <w:lang w:eastAsia="zh-CN"/>
        </w:rPr>
        <w:t xml:space="preserve"> 铁</w:t>
      </w:r>
      <w:r>
        <w:rPr>
          <w:b/>
          <w:sz w:val="16"/>
          <w:szCs w:val="18"/>
          <w:lang w:eastAsia="zh-CN"/>
        </w:rPr>
        <w:t>路接触网动态检测评价标</w:t>
      </w:r>
      <w:r>
        <w:rPr>
          <w:b/>
          <w:spacing w:val="-10"/>
          <w:sz w:val="16"/>
          <w:szCs w:val="18"/>
          <w:lang w:eastAsia="zh-CN"/>
        </w:rPr>
        <w:t>准</w:t>
      </w:r>
    </w:p>
    <w:p w14:paraId="027B4C08">
      <w:pPr>
        <w:ind w:left="557"/>
        <w:rPr>
          <w:b/>
          <w:sz w:val="16"/>
          <w:szCs w:val="18"/>
          <w:lang w:eastAsia="zh-CN"/>
        </w:rPr>
      </w:pPr>
      <w:r>
        <w:rPr>
          <w:b/>
          <w:sz w:val="16"/>
          <w:szCs w:val="16"/>
          <w:lang w:eastAsia="zh-CN"/>
        </w:rPr>
        <w:t>Appendix 13 Evaluation standard for dynamic detection of railway catenary</w:t>
      </w:r>
    </w:p>
    <w:p w14:paraId="58A9C94A">
      <w:pPr>
        <w:spacing w:before="4"/>
        <w:rPr>
          <w:b/>
          <w:sz w:val="2"/>
          <w:szCs w:val="16"/>
          <w:lang w:eastAsia="zh-CN"/>
        </w:rPr>
      </w:pPr>
    </w:p>
    <w:tbl>
      <w:tblPr>
        <w:tblStyle w:val="14"/>
        <w:tblW w:w="0" w:type="auto"/>
        <w:tblInd w:w="4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36"/>
        <w:gridCol w:w="790"/>
        <w:gridCol w:w="1495"/>
        <w:gridCol w:w="1576"/>
        <w:gridCol w:w="775"/>
        <w:gridCol w:w="1555"/>
        <w:gridCol w:w="792"/>
        <w:gridCol w:w="803"/>
      </w:tblGrid>
      <w:tr w14:paraId="7F7E82EF">
        <w:trPr>
          <w:trHeight w:val="708" w:hRule="atLeast"/>
        </w:trPr>
        <w:tc>
          <w:tcPr>
            <w:tcW w:w="3021" w:type="dxa"/>
            <w:gridSpan w:val="3"/>
          </w:tcPr>
          <w:p w14:paraId="3C652C9A">
            <w:pPr>
              <w:spacing w:before="11"/>
              <w:rPr>
                <w:b/>
                <w:sz w:val="11"/>
                <w:szCs w:val="18"/>
                <w:lang w:eastAsia="zh-CN"/>
              </w:rPr>
            </w:pPr>
          </w:p>
          <w:p w14:paraId="5C49223F">
            <w:pPr>
              <w:jc w:val="center"/>
              <w:rPr>
                <w:spacing w:val="-10"/>
                <w:sz w:val="16"/>
                <w:szCs w:val="18"/>
              </w:rPr>
            </w:pPr>
            <w:r>
              <w:rPr>
                <w:w w:val="95"/>
                <w:sz w:val="16"/>
                <w:szCs w:val="18"/>
              </w:rPr>
              <w:t>项</w:t>
            </w:r>
            <w:r>
              <w:rPr>
                <w:spacing w:val="-10"/>
                <w:sz w:val="16"/>
                <w:szCs w:val="18"/>
              </w:rPr>
              <w:t>目</w:t>
            </w:r>
          </w:p>
          <w:p w14:paraId="2E07EB19">
            <w:pPr>
              <w:jc w:val="center"/>
              <w:rPr>
                <w:sz w:val="16"/>
                <w:szCs w:val="18"/>
              </w:rPr>
            </w:pPr>
            <w:r>
              <w:rPr>
                <w:sz w:val="16"/>
                <w:szCs w:val="16"/>
              </w:rPr>
              <w:t>Project</w:t>
            </w:r>
          </w:p>
        </w:tc>
        <w:tc>
          <w:tcPr>
            <w:tcW w:w="1576" w:type="dxa"/>
          </w:tcPr>
          <w:p w14:paraId="66DFFBC7">
            <w:pPr>
              <w:spacing w:before="11"/>
              <w:rPr>
                <w:b/>
                <w:sz w:val="11"/>
                <w:szCs w:val="18"/>
              </w:rPr>
            </w:pPr>
          </w:p>
          <w:p w14:paraId="1482E9AA">
            <w:pPr>
              <w:ind w:left="368"/>
              <w:rPr>
                <w:spacing w:val="-3"/>
                <w:w w:val="95"/>
                <w:sz w:val="16"/>
                <w:szCs w:val="18"/>
              </w:rPr>
            </w:pPr>
            <w:r>
              <w:rPr>
                <w:spacing w:val="-3"/>
                <w:w w:val="95"/>
                <w:sz w:val="16"/>
                <w:szCs w:val="18"/>
              </w:rPr>
              <w:t>一级缺陷</w:t>
            </w:r>
          </w:p>
          <w:p w14:paraId="771A8BD0">
            <w:pPr>
              <w:ind w:left="368"/>
              <w:rPr>
                <w:sz w:val="16"/>
                <w:szCs w:val="18"/>
              </w:rPr>
            </w:pPr>
            <w:r>
              <w:rPr>
                <w:sz w:val="16"/>
                <w:szCs w:val="16"/>
              </w:rPr>
              <w:t>First-class defect</w:t>
            </w:r>
          </w:p>
        </w:tc>
        <w:tc>
          <w:tcPr>
            <w:tcW w:w="775" w:type="dxa"/>
          </w:tcPr>
          <w:p w14:paraId="2D1A3108">
            <w:pPr>
              <w:spacing w:before="7" w:line="320" w:lineRule="atLeast"/>
              <w:ind w:left="176" w:right="168"/>
              <w:rPr>
                <w:spacing w:val="-5"/>
                <w:w w:val="95"/>
                <w:sz w:val="16"/>
                <w:szCs w:val="18"/>
              </w:rPr>
            </w:pPr>
            <w:r>
              <w:rPr>
                <w:spacing w:val="-6"/>
                <w:sz w:val="16"/>
                <w:szCs w:val="18"/>
              </w:rPr>
              <w:t>扣分</w:t>
            </w:r>
            <w:r>
              <w:rPr>
                <w:spacing w:val="-5"/>
                <w:w w:val="95"/>
                <w:sz w:val="16"/>
                <w:szCs w:val="18"/>
              </w:rPr>
              <w:t>标准</w:t>
            </w:r>
          </w:p>
          <w:p w14:paraId="2F00F530">
            <w:pPr>
              <w:ind w:left="176" w:right="168"/>
              <w:rPr>
                <w:sz w:val="16"/>
                <w:szCs w:val="18"/>
              </w:rPr>
            </w:pPr>
            <w:r>
              <w:rPr>
                <w:sz w:val="16"/>
                <w:szCs w:val="16"/>
              </w:rPr>
              <w:t>Deduction standard</w:t>
            </w:r>
          </w:p>
        </w:tc>
        <w:tc>
          <w:tcPr>
            <w:tcW w:w="1555" w:type="dxa"/>
          </w:tcPr>
          <w:p w14:paraId="759C688C">
            <w:pPr>
              <w:spacing w:before="11"/>
              <w:rPr>
                <w:b/>
                <w:sz w:val="11"/>
                <w:szCs w:val="18"/>
              </w:rPr>
            </w:pPr>
          </w:p>
          <w:p w14:paraId="064950E5">
            <w:pPr>
              <w:jc w:val="center"/>
              <w:rPr>
                <w:spacing w:val="-3"/>
                <w:w w:val="95"/>
                <w:sz w:val="16"/>
                <w:szCs w:val="18"/>
              </w:rPr>
            </w:pPr>
            <w:r>
              <w:rPr>
                <w:spacing w:val="-3"/>
                <w:w w:val="95"/>
                <w:sz w:val="16"/>
                <w:szCs w:val="18"/>
              </w:rPr>
              <w:t>二级缺陷</w:t>
            </w:r>
          </w:p>
          <w:p w14:paraId="70D61501">
            <w:pPr>
              <w:jc w:val="center"/>
              <w:rPr>
                <w:sz w:val="16"/>
                <w:szCs w:val="18"/>
              </w:rPr>
            </w:pPr>
            <w:r>
              <w:rPr>
                <w:sz w:val="16"/>
                <w:szCs w:val="16"/>
              </w:rPr>
              <w:t>Secondary defect</w:t>
            </w:r>
          </w:p>
        </w:tc>
        <w:tc>
          <w:tcPr>
            <w:tcW w:w="792" w:type="dxa"/>
          </w:tcPr>
          <w:p w14:paraId="797F2C55">
            <w:pPr>
              <w:spacing w:before="7" w:line="320" w:lineRule="atLeast"/>
              <w:ind w:left="184" w:right="177"/>
              <w:rPr>
                <w:spacing w:val="-5"/>
                <w:w w:val="95"/>
                <w:sz w:val="16"/>
                <w:szCs w:val="18"/>
              </w:rPr>
            </w:pPr>
            <w:r>
              <w:rPr>
                <w:spacing w:val="-6"/>
                <w:sz w:val="16"/>
                <w:szCs w:val="18"/>
              </w:rPr>
              <w:t>扣分</w:t>
            </w:r>
            <w:r>
              <w:rPr>
                <w:spacing w:val="-5"/>
                <w:w w:val="95"/>
                <w:sz w:val="16"/>
                <w:szCs w:val="18"/>
              </w:rPr>
              <w:t>标准</w:t>
            </w:r>
          </w:p>
          <w:p w14:paraId="2DA0A6E5">
            <w:pPr>
              <w:ind w:left="184" w:right="177"/>
              <w:rPr>
                <w:sz w:val="16"/>
                <w:szCs w:val="18"/>
              </w:rPr>
            </w:pPr>
            <w:r>
              <w:rPr>
                <w:sz w:val="16"/>
                <w:szCs w:val="16"/>
              </w:rPr>
              <w:t>Deduction standard</w:t>
            </w:r>
          </w:p>
        </w:tc>
        <w:tc>
          <w:tcPr>
            <w:tcW w:w="803" w:type="dxa"/>
          </w:tcPr>
          <w:p w14:paraId="24F4298F">
            <w:pPr>
              <w:spacing w:before="7" w:line="320" w:lineRule="atLeast"/>
              <w:ind w:left="191" w:right="181"/>
              <w:rPr>
                <w:spacing w:val="-5"/>
                <w:w w:val="95"/>
                <w:sz w:val="16"/>
                <w:szCs w:val="18"/>
              </w:rPr>
            </w:pPr>
            <w:r>
              <w:rPr>
                <w:spacing w:val="-6"/>
                <w:sz w:val="16"/>
                <w:szCs w:val="18"/>
              </w:rPr>
              <w:t>评价</w:t>
            </w:r>
            <w:r>
              <w:rPr>
                <w:spacing w:val="-5"/>
                <w:w w:val="95"/>
                <w:sz w:val="16"/>
                <w:szCs w:val="18"/>
              </w:rPr>
              <w:t>单位</w:t>
            </w:r>
          </w:p>
          <w:p w14:paraId="6CB2D0CB">
            <w:pPr>
              <w:ind w:left="191" w:right="181"/>
              <w:rPr>
                <w:sz w:val="16"/>
                <w:szCs w:val="18"/>
              </w:rPr>
            </w:pPr>
            <w:r>
              <w:rPr>
                <w:sz w:val="16"/>
                <w:szCs w:val="16"/>
              </w:rPr>
              <w:t>Evaluation unit</w:t>
            </w:r>
          </w:p>
        </w:tc>
      </w:tr>
      <w:tr w14:paraId="5DD95D7C">
        <w:trPr>
          <w:trHeight w:val="318" w:hRule="atLeast"/>
        </w:trPr>
        <w:tc>
          <w:tcPr>
            <w:tcW w:w="736" w:type="dxa"/>
            <w:vMerge w:val="restart"/>
          </w:tcPr>
          <w:p w14:paraId="3E67077E">
            <w:pPr>
              <w:rPr>
                <w:b/>
                <w:sz w:val="15"/>
                <w:szCs w:val="18"/>
              </w:rPr>
            </w:pPr>
          </w:p>
          <w:p w14:paraId="648450F0">
            <w:pPr>
              <w:rPr>
                <w:b/>
                <w:sz w:val="15"/>
                <w:szCs w:val="18"/>
              </w:rPr>
            </w:pPr>
          </w:p>
          <w:p w14:paraId="7899487C">
            <w:pPr>
              <w:rPr>
                <w:b/>
                <w:sz w:val="15"/>
                <w:szCs w:val="18"/>
              </w:rPr>
            </w:pPr>
          </w:p>
          <w:p w14:paraId="398F5DF5">
            <w:pPr>
              <w:rPr>
                <w:b/>
                <w:sz w:val="15"/>
                <w:szCs w:val="18"/>
              </w:rPr>
            </w:pPr>
          </w:p>
          <w:p w14:paraId="51F7016D">
            <w:pPr>
              <w:spacing w:before="144" w:line="285" w:lineRule="auto"/>
              <w:ind w:left="108" w:right="97"/>
              <w:jc w:val="both"/>
              <w:rPr>
                <w:spacing w:val="-10"/>
                <w:sz w:val="16"/>
                <w:szCs w:val="18"/>
              </w:rPr>
            </w:pPr>
            <w:r>
              <w:rPr>
                <w:spacing w:val="-10"/>
                <w:sz w:val="16"/>
                <w:szCs w:val="18"/>
              </w:rPr>
              <w:t>接触网几何参数</w:t>
            </w:r>
          </w:p>
          <w:p w14:paraId="06D7F967">
            <w:pPr>
              <w:ind w:left="108" w:right="97"/>
              <w:jc w:val="both"/>
              <w:rPr>
                <w:sz w:val="16"/>
                <w:szCs w:val="18"/>
              </w:rPr>
            </w:pPr>
            <w:r>
              <w:rPr>
                <w:sz w:val="16"/>
                <w:szCs w:val="16"/>
              </w:rPr>
              <w:t>Geometric parameters of catenary</w:t>
            </w:r>
          </w:p>
        </w:tc>
        <w:tc>
          <w:tcPr>
            <w:tcW w:w="2285" w:type="dxa"/>
            <w:gridSpan w:val="2"/>
            <w:vMerge w:val="restart"/>
          </w:tcPr>
          <w:p w14:paraId="3D2BA99B">
            <w:pPr>
              <w:spacing w:before="8"/>
              <w:rPr>
                <w:b/>
                <w:sz w:val="10"/>
                <w:szCs w:val="18"/>
              </w:rPr>
            </w:pPr>
          </w:p>
          <w:p w14:paraId="098103DD">
            <w:pPr>
              <w:ind w:left="106"/>
              <w:rPr>
                <w:spacing w:val="-4"/>
                <w:sz w:val="16"/>
                <w:szCs w:val="18"/>
              </w:rPr>
            </w:pPr>
            <w:r>
              <w:rPr>
                <w:spacing w:val="-8"/>
                <w:sz w:val="16"/>
                <w:szCs w:val="18"/>
              </w:rPr>
              <w:t xml:space="preserve">接触线拉出值 </w:t>
            </w:r>
            <w:r>
              <w:rPr>
                <w:sz w:val="16"/>
                <w:szCs w:val="18"/>
              </w:rPr>
              <w:t>a</w:t>
            </w:r>
            <w:r>
              <w:rPr>
                <w:spacing w:val="-12"/>
                <w:sz w:val="16"/>
                <w:szCs w:val="18"/>
              </w:rPr>
              <w:t xml:space="preserve"> </w:t>
            </w:r>
            <w:r>
              <w:rPr>
                <w:spacing w:val="-4"/>
                <w:sz w:val="16"/>
                <w:szCs w:val="18"/>
              </w:rPr>
              <w:t>（mm）</w:t>
            </w:r>
          </w:p>
          <w:p w14:paraId="669D0242">
            <w:pPr>
              <w:ind w:left="106"/>
              <w:rPr>
                <w:sz w:val="16"/>
                <w:szCs w:val="18"/>
              </w:rPr>
            </w:pPr>
            <w:r>
              <w:rPr>
                <w:sz w:val="16"/>
                <w:szCs w:val="16"/>
              </w:rPr>
              <w:t>Contact wire pull-out value a (mm)</w:t>
            </w:r>
          </w:p>
        </w:tc>
        <w:tc>
          <w:tcPr>
            <w:tcW w:w="1576" w:type="dxa"/>
          </w:tcPr>
          <w:p w14:paraId="36975CB2">
            <w:pPr>
              <w:spacing w:before="24"/>
              <w:ind w:left="473"/>
              <w:rPr>
                <w:sz w:val="16"/>
                <w:szCs w:val="18"/>
              </w:rPr>
            </w:pPr>
            <w:r>
              <w:rPr>
                <w:spacing w:val="-2"/>
                <w:sz w:val="16"/>
                <w:szCs w:val="18"/>
              </w:rPr>
              <w:t>a≥600</w:t>
            </w:r>
          </w:p>
        </w:tc>
        <w:tc>
          <w:tcPr>
            <w:tcW w:w="775" w:type="dxa"/>
          </w:tcPr>
          <w:p w14:paraId="307642AC">
            <w:pPr>
              <w:spacing w:before="24"/>
              <w:jc w:val="center"/>
              <w:rPr>
                <w:spacing w:val="-26"/>
                <w:w w:val="95"/>
                <w:sz w:val="16"/>
                <w:szCs w:val="18"/>
              </w:rPr>
            </w:pPr>
            <w:r>
              <w:rPr>
                <w:w w:val="95"/>
                <w:sz w:val="16"/>
                <w:szCs w:val="18"/>
              </w:rPr>
              <w:t>40</w:t>
            </w:r>
            <w:r>
              <w:rPr>
                <w:spacing w:val="-26"/>
                <w:w w:val="95"/>
                <w:sz w:val="16"/>
                <w:szCs w:val="18"/>
              </w:rPr>
              <w:t xml:space="preserve"> 分</w:t>
            </w:r>
          </w:p>
          <w:p w14:paraId="361E42B3">
            <w:pPr>
              <w:jc w:val="center"/>
              <w:rPr>
                <w:sz w:val="16"/>
                <w:szCs w:val="18"/>
              </w:rPr>
            </w:pPr>
            <w:r>
              <w:rPr>
                <w:sz w:val="16"/>
                <w:szCs w:val="16"/>
              </w:rPr>
              <w:t>40 minutes</w:t>
            </w:r>
          </w:p>
        </w:tc>
        <w:tc>
          <w:tcPr>
            <w:tcW w:w="1555" w:type="dxa"/>
            <w:vMerge w:val="restart"/>
          </w:tcPr>
          <w:p w14:paraId="7520ABE0">
            <w:pPr>
              <w:spacing w:before="8"/>
              <w:rPr>
                <w:b/>
                <w:sz w:val="10"/>
                <w:szCs w:val="18"/>
              </w:rPr>
            </w:pPr>
          </w:p>
          <w:p w14:paraId="6954DE5F">
            <w:pPr>
              <w:ind w:left="198"/>
              <w:rPr>
                <w:sz w:val="16"/>
                <w:szCs w:val="18"/>
              </w:rPr>
            </w:pPr>
            <w:r>
              <w:rPr>
                <w:spacing w:val="-2"/>
                <w:sz w:val="16"/>
                <w:szCs w:val="18"/>
              </w:rPr>
              <w:t>450≤a＜500</w:t>
            </w:r>
          </w:p>
        </w:tc>
        <w:tc>
          <w:tcPr>
            <w:tcW w:w="792" w:type="dxa"/>
            <w:vMerge w:val="restart"/>
          </w:tcPr>
          <w:p w14:paraId="3A842B1C">
            <w:pPr>
              <w:spacing w:before="8"/>
              <w:rPr>
                <w:b/>
                <w:sz w:val="10"/>
                <w:szCs w:val="18"/>
              </w:rPr>
            </w:pPr>
          </w:p>
          <w:p w14:paraId="41B913DF">
            <w:pPr>
              <w:jc w:val="center"/>
              <w:rPr>
                <w:spacing w:val="-10"/>
                <w:sz w:val="16"/>
                <w:szCs w:val="18"/>
              </w:rPr>
            </w:pPr>
            <w:r>
              <w:rPr>
                <w:w w:val="95"/>
                <w:sz w:val="16"/>
                <w:szCs w:val="18"/>
              </w:rPr>
              <w:t>5</w:t>
            </w:r>
            <w:r>
              <w:rPr>
                <w:spacing w:val="-10"/>
                <w:sz w:val="16"/>
                <w:szCs w:val="18"/>
              </w:rPr>
              <w:t>分</w:t>
            </w:r>
          </w:p>
          <w:p w14:paraId="2C0A3124">
            <w:pPr>
              <w:jc w:val="center"/>
              <w:rPr>
                <w:sz w:val="16"/>
                <w:szCs w:val="18"/>
              </w:rPr>
            </w:pPr>
            <w:r>
              <w:rPr>
                <w:sz w:val="16"/>
                <w:szCs w:val="16"/>
              </w:rPr>
              <w:t>5 points</w:t>
            </w:r>
          </w:p>
        </w:tc>
        <w:tc>
          <w:tcPr>
            <w:tcW w:w="803" w:type="dxa"/>
            <w:vMerge w:val="restart"/>
          </w:tcPr>
          <w:p w14:paraId="7DC7753D">
            <w:pPr>
              <w:spacing w:before="8"/>
              <w:rPr>
                <w:b/>
                <w:sz w:val="10"/>
                <w:szCs w:val="18"/>
              </w:rPr>
            </w:pPr>
          </w:p>
          <w:p w14:paraId="3EAC68AE">
            <w:pPr>
              <w:jc w:val="center"/>
              <w:rPr>
                <w:w w:val="99"/>
                <w:sz w:val="16"/>
                <w:szCs w:val="18"/>
              </w:rPr>
            </w:pPr>
            <w:r>
              <w:rPr>
                <w:w w:val="99"/>
                <w:sz w:val="16"/>
                <w:szCs w:val="18"/>
              </w:rPr>
              <w:t>跨</w:t>
            </w:r>
          </w:p>
          <w:p w14:paraId="000762BE">
            <w:pPr>
              <w:jc w:val="center"/>
              <w:rPr>
                <w:sz w:val="16"/>
                <w:szCs w:val="18"/>
              </w:rPr>
            </w:pPr>
            <w:r>
              <w:rPr>
                <w:sz w:val="16"/>
                <w:szCs w:val="16"/>
              </w:rPr>
              <w:t>span</w:t>
            </w:r>
          </w:p>
        </w:tc>
      </w:tr>
      <w:tr w14:paraId="2780BFCE">
        <w:trPr>
          <w:trHeight w:val="319" w:hRule="atLeast"/>
        </w:trPr>
        <w:tc>
          <w:tcPr>
            <w:tcW w:w="736" w:type="dxa"/>
            <w:vMerge w:val="continue"/>
            <w:tcBorders>
              <w:top w:val="nil"/>
            </w:tcBorders>
          </w:tcPr>
          <w:p w14:paraId="11B94C12">
            <w:pPr>
              <w:rPr>
                <w:sz w:val="2"/>
                <w:szCs w:val="2"/>
              </w:rPr>
            </w:pPr>
          </w:p>
        </w:tc>
        <w:tc>
          <w:tcPr>
            <w:tcW w:w="2285" w:type="dxa"/>
            <w:gridSpan w:val="2"/>
            <w:vMerge w:val="continue"/>
            <w:tcBorders>
              <w:top w:val="nil"/>
            </w:tcBorders>
          </w:tcPr>
          <w:p w14:paraId="469FBA63">
            <w:pPr>
              <w:rPr>
                <w:sz w:val="2"/>
                <w:szCs w:val="2"/>
              </w:rPr>
            </w:pPr>
          </w:p>
        </w:tc>
        <w:tc>
          <w:tcPr>
            <w:tcW w:w="1576" w:type="dxa"/>
          </w:tcPr>
          <w:p w14:paraId="3C1EF1FF">
            <w:pPr>
              <w:spacing w:before="24"/>
              <w:ind w:left="209"/>
              <w:rPr>
                <w:sz w:val="16"/>
                <w:szCs w:val="18"/>
              </w:rPr>
            </w:pPr>
            <w:r>
              <w:rPr>
                <w:spacing w:val="-2"/>
                <w:sz w:val="16"/>
                <w:szCs w:val="18"/>
              </w:rPr>
              <w:t>500≤a＜600</w:t>
            </w:r>
          </w:p>
        </w:tc>
        <w:tc>
          <w:tcPr>
            <w:tcW w:w="775" w:type="dxa"/>
          </w:tcPr>
          <w:p w14:paraId="52A9CEA8">
            <w:pPr>
              <w:spacing w:before="24"/>
              <w:jc w:val="center"/>
              <w:rPr>
                <w:spacing w:val="-26"/>
                <w:w w:val="95"/>
                <w:sz w:val="16"/>
                <w:szCs w:val="18"/>
              </w:rPr>
            </w:pPr>
            <w:r>
              <w:rPr>
                <w:w w:val="95"/>
                <w:sz w:val="16"/>
                <w:szCs w:val="18"/>
              </w:rPr>
              <w:t>10</w:t>
            </w:r>
            <w:r>
              <w:rPr>
                <w:spacing w:val="-26"/>
                <w:w w:val="95"/>
                <w:sz w:val="16"/>
                <w:szCs w:val="18"/>
              </w:rPr>
              <w:t xml:space="preserve"> 分</w:t>
            </w:r>
          </w:p>
          <w:p w14:paraId="0CF1026C">
            <w:pPr>
              <w:jc w:val="center"/>
              <w:rPr>
                <w:sz w:val="16"/>
                <w:szCs w:val="18"/>
              </w:rPr>
            </w:pPr>
            <w:r>
              <w:rPr>
                <w:sz w:val="16"/>
                <w:szCs w:val="16"/>
              </w:rPr>
              <w:t>10 points</w:t>
            </w:r>
          </w:p>
        </w:tc>
        <w:tc>
          <w:tcPr>
            <w:tcW w:w="1555" w:type="dxa"/>
            <w:vMerge w:val="continue"/>
            <w:tcBorders>
              <w:top w:val="nil"/>
            </w:tcBorders>
          </w:tcPr>
          <w:p w14:paraId="6DE7714C">
            <w:pPr>
              <w:rPr>
                <w:sz w:val="2"/>
                <w:szCs w:val="2"/>
              </w:rPr>
            </w:pPr>
          </w:p>
        </w:tc>
        <w:tc>
          <w:tcPr>
            <w:tcW w:w="792" w:type="dxa"/>
            <w:vMerge w:val="continue"/>
            <w:tcBorders>
              <w:top w:val="nil"/>
            </w:tcBorders>
          </w:tcPr>
          <w:p w14:paraId="7F902924">
            <w:pPr>
              <w:rPr>
                <w:sz w:val="2"/>
                <w:szCs w:val="2"/>
              </w:rPr>
            </w:pPr>
          </w:p>
        </w:tc>
        <w:tc>
          <w:tcPr>
            <w:tcW w:w="803" w:type="dxa"/>
            <w:vMerge w:val="continue"/>
            <w:tcBorders>
              <w:top w:val="nil"/>
            </w:tcBorders>
          </w:tcPr>
          <w:p w14:paraId="5EBF8872">
            <w:pPr>
              <w:rPr>
                <w:sz w:val="2"/>
                <w:szCs w:val="2"/>
              </w:rPr>
            </w:pPr>
          </w:p>
        </w:tc>
      </w:tr>
      <w:tr w14:paraId="24E620F3">
        <w:trPr>
          <w:trHeight w:val="318" w:hRule="atLeast"/>
        </w:trPr>
        <w:tc>
          <w:tcPr>
            <w:tcW w:w="736" w:type="dxa"/>
            <w:vMerge w:val="continue"/>
            <w:tcBorders>
              <w:top w:val="nil"/>
            </w:tcBorders>
          </w:tcPr>
          <w:p w14:paraId="5D86D269">
            <w:pPr>
              <w:rPr>
                <w:sz w:val="2"/>
                <w:szCs w:val="2"/>
              </w:rPr>
            </w:pPr>
          </w:p>
        </w:tc>
        <w:tc>
          <w:tcPr>
            <w:tcW w:w="2285" w:type="dxa"/>
            <w:gridSpan w:val="2"/>
            <w:vMerge w:val="restart"/>
          </w:tcPr>
          <w:p w14:paraId="2F4367AC">
            <w:pPr>
              <w:rPr>
                <w:b/>
                <w:sz w:val="15"/>
                <w:szCs w:val="18"/>
                <w:lang w:eastAsia="zh-CN"/>
              </w:rPr>
            </w:pPr>
          </w:p>
          <w:p w14:paraId="306A049A">
            <w:pPr>
              <w:rPr>
                <w:b/>
                <w:sz w:val="15"/>
                <w:szCs w:val="18"/>
                <w:lang w:eastAsia="zh-CN"/>
              </w:rPr>
            </w:pPr>
          </w:p>
          <w:p w14:paraId="36C684F0">
            <w:pPr>
              <w:rPr>
                <w:b/>
                <w:sz w:val="15"/>
                <w:szCs w:val="18"/>
                <w:lang w:eastAsia="zh-CN"/>
              </w:rPr>
            </w:pPr>
          </w:p>
          <w:p w14:paraId="4D65D37E">
            <w:pPr>
              <w:rPr>
                <w:b/>
                <w:sz w:val="15"/>
                <w:szCs w:val="18"/>
                <w:lang w:eastAsia="zh-CN"/>
              </w:rPr>
            </w:pPr>
          </w:p>
          <w:p w14:paraId="53DA8295">
            <w:pPr>
              <w:rPr>
                <w:b/>
                <w:sz w:val="20"/>
                <w:szCs w:val="18"/>
                <w:lang w:eastAsia="zh-CN"/>
              </w:rPr>
            </w:pPr>
          </w:p>
          <w:p w14:paraId="04843780">
            <w:pPr>
              <w:ind w:left="221"/>
              <w:rPr>
                <w:spacing w:val="-4"/>
                <w:w w:val="95"/>
                <w:sz w:val="16"/>
                <w:szCs w:val="18"/>
                <w:lang w:eastAsia="zh-CN"/>
              </w:rPr>
            </w:pPr>
            <w:r>
              <w:rPr>
                <w:spacing w:val="-1"/>
                <w:w w:val="95"/>
                <w:sz w:val="16"/>
                <w:szCs w:val="18"/>
                <w:lang w:eastAsia="zh-CN"/>
              </w:rPr>
              <w:t xml:space="preserve">接触线高度 </w:t>
            </w:r>
            <w:r>
              <w:rPr>
                <w:spacing w:val="-4"/>
                <w:w w:val="95"/>
                <w:sz w:val="16"/>
                <w:szCs w:val="18"/>
                <w:lang w:eastAsia="zh-CN"/>
              </w:rPr>
              <w:t>H（mm）</w:t>
            </w:r>
          </w:p>
          <w:p w14:paraId="3146690F">
            <w:pPr>
              <w:ind w:left="221"/>
              <w:rPr>
                <w:sz w:val="16"/>
                <w:szCs w:val="18"/>
                <w:lang w:eastAsia="zh-CN"/>
              </w:rPr>
            </w:pPr>
            <w:r>
              <w:rPr>
                <w:sz w:val="16"/>
                <w:szCs w:val="16"/>
                <w:lang w:eastAsia="zh-CN"/>
              </w:rPr>
              <w:t>Height of contact wire H (mm)</w:t>
            </w:r>
          </w:p>
        </w:tc>
        <w:tc>
          <w:tcPr>
            <w:tcW w:w="1576" w:type="dxa"/>
          </w:tcPr>
          <w:p w14:paraId="008D77AF">
            <w:pPr>
              <w:spacing w:before="24"/>
              <w:ind w:left="106"/>
              <w:rPr>
                <w:sz w:val="16"/>
                <w:szCs w:val="18"/>
              </w:rPr>
            </w:pPr>
            <w:r>
              <w:rPr>
                <w:spacing w:val="-2"/>
                <w:sz w:val="16"/>
                <w:szCs w:val="18"/>
              </w:rPr>
              <w:t>1.H≥6600</w:t>
            </w:r>
          </w:p>
        </w:tc>
        <w:tc>
          <w:tcPr>
            <w:tcW w:w="775" w:type="dxa"/>
            <w:vMerge w:val="restart"/>
          </w:tcPr>
          <w:p w14:paraId="363322ED">
            <w:pPr>
              <w:spacing w:before="1"/>
              <w:rPr>
                <w:b/>
                <w:sz w:val="21"/>
                <w:szCs w:val="18"/>
              </w:rPr>
            </w:pPr>
          </w:p>
          <w:p w14:paraId="0C213F12">
            <w:pPr>
              <w:spacing w:before="1"/>
              <w:jc w:val="center"/>
              <w:rPr>
                <w:spacing w:val="-26"/>
                <w:w w:val="95"/>
                <w:sz w:val="16"/>
                <w:szCs w:val="18"/>
              </w:rPr>
            </w:pPr>
            <w:r>
              <w:rPr>
                <w:w w:val="95"/>
                <w:sz w:val="16"/>
                <w:szCs w:val="18"/>
              </w:rPr>
              <w:t>40</w:t>
            </w:r>
            <w:r>
              <w:rPr>
                <w:spacing w:val="-26"/>
                <w:w w:val="95"/>
                <w:sz w:val="16"/>
                <w:szCs w:val="18"/>
              </w:rPr>
              <w:t xml:space="preserve"> 分</w:t>
            </w:r>
          </w:p>
          <w:p w14:paraId="3D0B2929">
            <w:pPr>
              <w:jc w:val="center"/>
              <w:rPr>
                <w:sz w:val="16"/>
                <w:szCs w:val="18"/>
              </w:rPr>
            </w:pPr>
            <w:r>
              <w:rPr>
                <w:sz w:val="16"/>
                <w:szCs w:val="16"/>
              </w:rPr>
              <w:t>40 minutes</w:t>
            </w:r>
          </w:p>
        </w:tc>
        <w:tc>
          <w:tcPr>
            <w:tcW w:w="1555" w:type="dxa"/>
            <w:vMerge w:val="restart"/>
          </w:tcPr>
          <w:p w14:paraId="0B3EE4E6">
            <w:pPr>
              <w:spacing w:before="28"/>
              <w:ind w:left="107"/>
              <w:rPr>
                <w:spacing w:val="-4"/>
                <w:w w:val="95"/>
                <w:sz w:val="16"/>
                <w:szCs w:val="18"/>
              </w:rPr>
            </w:pPr>
            <w:r>
              <w:rPr>
                <w:w w:val="95"/>
                <w:sz w:val="16"/>
                <w:szCs w:val="18"/>
              </w:rPr>
              <w:t>1</w:t>
            </w:r>
            <w:r>
              <w:rPr>
                <w:spacing w:val="15"/>
                <w:w w:val="95"/>
                <w:sz w:val="16"/>
                <w:szCs w:val="18"/>
              </w:rPr>
              <w:t>.标准值</w:t>
            </w:r>
            <w:r>
              <w:rPr>
                <w:spacing w:val="-4"/>
                <w:w w:val="95"/>
                <w:sz w:val="16"/>
                <w:szCs w:val="18"/>
              </w:rPr>
              <w:t>+150</w:t>
            </w:r>
          </w:p>
          <w:p w14:paraId="04CAC377">
            <w:pPr>
              <w:ind w:left="107"/>
              <w:rPr>
                <w:sz w:val="16"/>
                <w:szCs w:val="18"/>
              </w:rPr>
            </w:pPr>
            <w:r>
              <w:rPr>
                <w:sz w:val="16"/>
                <w:szCs w:val="16"/>
              </w:rPr>
              <w:t>1. Standard +150</w:t>
            </w:r>
          </w:p>
          <w:p w14:paraId="4AF2A616">
            <w:pPr>
              <w:spacing w:before="50"/>
              <w:ind w:left="107"/>
              <w:rPr>
                <w:spacing w:val="-7"/>
                <w:w w:val="95"/>
                <w:sz w:val="16"/>
                <w:szCs w:val="18"/>
              </w:rPr>
            </w:pPr>
            <w:r>
              <w:rPr>
                <w:spacing w:val="-25"/>
                <w:w w:val="95"/>
                <w:sz w:val="16"/>
                <w:szCs w:val="18"/>
              </w:rPr>
              <w:t xml:space="preserve">≤ </w:t>
            </w:r>
            <w:r>
              <w:rPr>
                <w:w w:val="95"/>
                <w:sz w:val="16"/>
                <w:szCs w:val="18"/>
              </w:rPr>
              <w:t>H</w:t>
            </w:r>
            <w:r>
              <w:rPr>
                <w:spacing w:val="-7"/>
                <w:w w:val="95"/>
                <w:sz w:val="16"/>
                <w:szCs w:val="18"/>
              </w:rPr>
              <w:t xml:space="preserve"> ＜ 标准值</w:t>
            </w:r>
          </w:p>
          <w:p w14:paraId="26D65F68">
            <w:pPr>
              <w:ind w:left="107"/>
              <w:rPr>
                <w:sz w:val="16"/>
                <w:szCs w:val="18"/>
              </w:rPr>
            </w:pPr>
            <w:r>
              <w:rPr>
                <w:rFonts w:hint="eastAsia"/>
                <w:sz w:val="16"/>
                <w:szCs w:val="16"/>
              </w:rPr>
              <w:t>≤</w:t>
            </w:r>
            <w:r>
              <w:rPr>
                <w:sz w:val="16"/>
                <w:szCs w:val="16"/>
              </w:rPr>
              <w:t xml:space="preserve"> H &lt; standard value</w:t>
            </w:r>
          </w:p>
          <w:p w14:paraId="2A726A9E">
            <w:pPr>
              <w:spacing w:before="51"/>
              <w:ind w:left="107"/>
              <w:rPr>
                <w:sz w:val="16"/>
                <w:szCs w:val="18"/>
              </w:rPr>
            </w:pPr>
            <w:r>
              <w:rPr>
                <w:spacing w:val="-4"/>
                <w:sz w:val="16"/>
                <w:szCs w:val="18"/>
              </w:rPr>
              <w:t>+250</w:t>
            </w:r>
          </w:p>
        </w:tc>
        <w:tc>
          <w:tcPr>
            <w:tcW w:w="792" w:type="dxa"/>
            <w:vMerge w:val="restart"/>
          </w:tcPr>
          <w:p w14:paraId="7F6BA473">
            <w:pPr>
              <w:rPr>
                <w:b/>
                <w:sz w:val="15"/>
                <w:szCs w:val="18"/>
              </w:rPr>
            </w:pPr>
          </w:p>
          <w:p w14:paraId="6A5729D3">
            <w:pPr>
              <w:rPr>
                <w:b/>
                <w:sz w:val="15"/>
                <w:szCs w:val="18"/>
              </w:rPr>
            </w:pPr>
          </w:p>
          <w:p w14:paraId="6C4FC0BB">
            <w:pPr>
              <w:rPr>
                <w:b/>
                <w:sz w:val="15"/>
                <w:szCs w:val="18"/>
              </w:rPr>
            </w:pPr>
          </w:p>
          <w:p w14:paraId="41254950">
            <w:pPr>
              <w:rPr>
                <w:b/>
                <w:sz w:val="15"/>
                <w:szCs w:val="18"/>
              </w:rPr>
            </w:pPr>
          </w:p>
          <w:p w14:paraId="78CB67B3">
            <w:pPr>
              <w:rPr>
                <w:b/>
                <w:sz w:val="20"/>
                <w:szCs w:val="18"/>
              </w:rPr>
            </w:pPr>
          </w:p>
          <w:p w14:paraId="5A20594E">
            <w:pPr>
              <w:jc w:val="center"/>
              <w:rPr>
                <w:spacing w:val="-10"/>
                <w:sz w:val="16"/>
                <w:szCs w:val="18"/>
              </w:rPr>
            </w:pPr>
            <w:r>
              <w:rPr>
                <w:w w:val="95"/>
                <w:sz w:val="16"/>
                <w:szCs w:val="18"/>
              </w:rPr>
              <w:t>1</w:t>
            </w:r>
            <w:r>
              <w:rPr>
                <w:spacing w:val="-10"/>
                <w:sz w:val="16"/>
                <w:szCs w:val="18"/>
              </w:rPr>
              <w:t>分</w:t>
            </w:r>
          </w:p>
          <w:p w14:paraId="01620E16">
            <w:pPr>
              <w:jc w:val="center"/>
              <w:rPr>
                <w:sz w:val="16"/>
                <w:szCs w:val="18"/>
              </w:rPr>
            </w:pPr>
            <w:r>
              <w:rPr>
                <w:sz w:val="16"/>
                <w:szCs w:val="16"/>
              </w:rPr>
              <w:t>1 point</w:t>
            </w:r>
          </w:p>
        </w:tc>
        <w:tc>
          <w:tcPr>
            <w:tcW w:w="803" w:type="dxa"/>
            <w:vMerge w:val="restart"/>
          </w:tcPr>
          <w:p w14:paraId="5584B43F">
            <w:pPr>
              <w:rPr>
                <w:b/>
                <w:sz w:val="15"/>
                <w:szCs w:val="18"/>
              </w:rPr>
            </w:pPr>
          </w:p>
          <w:p w14:paraId="059DA764">
            <w:pPr>
              <w:rPr>
                <w:b/>
                <w:sz w:val="15"/>
                <w:szCs w:val="18"/>
              </w:rPr>
            </w:pPr>
          </w:p>
          <w:p w14:paraId="590966A4">
            <w:pPr>
              <w:rPr>
                <w:b/>
                <w:sz w:val="15"/>
                <w:szCs w:val="18"/>
              </w:rPr>
            </w:pPr>
          </w:p>
          <w:p w14:paraId="5DFE4EFF">
            <w:pPr>
              <w:rPr>
                <w:b/>
                <w:sz w:val="15"/>
                <w:szCs w:val="18"/>
              </w:rPr>
            </w:pPr>
          </w:p>
          <w:p w14:paraId="24C9528B">
            <w:pPr>
              <w:rPr>
                <w:b/>
                <w:sz w:val="20"/>
                <w:szCs w:val="18"/>
              </w:rPr>
            </w:pPr>
          </w:p>
          <w:p w14:paraId="3DED3E58">
            <w:pPr>
              <w:jc w:val="center"/>
              <w:rPr>
                <w:w w:val="99"/>
                <w:sz w:val="16"/>
                <w:szCs w:val="18"/>
              </w:rPr>
            </w:pPr>
            <w:r>
              <w:rPr>
                <w:w w:val="99"/>
                <w:sz w:val="16"/>
                <w:szCs w:val="18"/>
              </w:rPr>
              <w:t>跨</w:t>
            </w:r>
          </w:p>
          <w:p w14:paraId="32C2DF70">
            <w:pPr>
              <w:jc w:val="center"/>
              <w:rPr>
                <w:sz w:val="16"/>
                <w:szCs w:val="18"/>
              </w:rPr>
            </w:pPr>
            <w:r>
              <w:rPr>
                <w:sz w:val="16"/>
                <w:szCs w:val="16"/>
              </w:rPr>
              <w:t>span</w:t>
            </w:r>
          </w:p>
        </w:tc>
      </w:tr>
      <w:tr w14:paraId="4E547A3C">
        <w:trPr>
          <w:trHeight w:val="638" w:hRule="atLeast"/>
        </w:trPr>
        <w:tc>
          <w:tcPr>
            <w:tcW w:w="736" w:type="dxa"/>
            <w:vMerge w:val="continue"/>
            <w:tcBorders>
              <w:top w:val="nil"/>
            </w:tcBorders>
          </w:tcPr>
          <w:p w14:paraId="1C57E7EE">
            <w:pPr>
              <w:rPr>
                <w:sz w:val="2"/>
                <w:szCs w:val="2"/>
              </w:rPr>
            </w:pPr>
          </w:p>
        </w:tc>
        <w:tc>
          <w:tcPr>
            <w:tcW w:w="2285" w:type="dxa"/>
            <w:gridSpan w:val="2"/>
            <w:vMerge w:val="continue"/>
            <w:tcBorders>
              <w:top w:val="nil"/>
            </w:tcBorders>
          </w:tcPr>
          <w:p w14:paraId="177329A9">
            <w:pPr>
              <w:rPr>
                <w:sz w:val="2"/>
                <w:szCs w:val="2"/>
              </w:rPr>
            </w:pPr>
          </w:p>
        </w:tc>
        <w:tc>
          <w:tcPr>
            <w:tcW w:w="1576" w:type="dxa"/>
          </w:tcPr>
          <w:p w14:paraId="71A5BBC6">
            <w:pPr>
              <w:spacing w:before="23"/>
              <w:jc w:val="center"/>
              <w:rPr>
                <w:spacing w:val="-22"/>
                <w:w w:val="95"/>
                <w:sz w:val="16"/>
                <w:szCs w:val="18"/>
              </w:rPr>
            </w:pPr>
            <w:r>
              <w:rPr>
                <w:w w:val="95"/>
                <w:sz w:val="16"/>
                <w:szCs w:val="18"/>
              </w:rPr>
              <w:t>2.H</w:t>
            </w:r>
            <w:r>
              <w:rPr>
                <w:spacing w:val="-22"/>
                <w:w w:val="95"/>
                <w:sz w:val="16"/>
                <w:szCs w:val="18"/>
              </w:rPr>
              <w:t xml:space="preserve"> ＜ 该区段</w:t>
            </w:r>
          </w:p>
          <w:p w14:paraId="373406AF">
            <w:pPr>
              <w:jc w:val="center"/>
              <w:rPr>
                <w:sz w:val="16"/>
                <w:szCs w:val="18"/>
              </w:rPr>
            </w:pPr>
            <w:r>
              <w:rPr>
                <w:sz w:val="16"/>
                <w:szCs w:val="16"/>
              </w:rPr>
              <w:t>2. H &lt; this section</w:t>
            </w:r>
          </w:p>
          <w:p w14:paraId="52288C56">
            <w:pPr>
              <w:spacing w:before="50"/>
              <w:ind w:left="106"/>
              <w:rPr>
                <w:spacing w:val="-2"/>
                <w:w w:val="95"/>
                <w:sz w:val="16"/>
                <w:szCs w:val="18"/>
              </w:rPr>
            </w:pPr>
            <w:r>
              <w:rPr>
                <w:spacing w:val="-2"/>
                <w:w w:val="95"/>
                <w:sz w:val="16"/>
                <w:szCs w:val="18"/>
              </w:rPr>
              <w:t>允许的最低值</w:t>
            </w:r>
          </w:p>
          <w:p w14:paraId="18D60CB8">
            <w:pPr>
              <w:ind w:left="106"/>
              <w:rPr>
                <w:sz w:val="16"/>
                <w:szCs w:val="18"/>
              </w:rPr>
            </w:pPr>
            <w:r>
              <w:rPr>
                <w:sz w:val="16"/>
                <w:szCs w:val="16"/>
              </w:rPr>
              <w:t>Minimum value allowed</w:t>
            </w:r>
          </w:p>
        </w:tc>
        <w:tc>
          <w:tcPr>
            <w:tcW w:w="775" w:type="dxa"/>
            <w:vMerge w:val="continue"/>
            <w:tcBorders>
              <w:top w:val="nil"/>
            </w:tcBorders>
          </w:tcPr>
          <w:p w14:paraId="22908FBF">
            <w:pPr>
              <w:rPr>
                <w:sz w:val="2"/>
                <w:szCs w:val="2"/>
              </w:rPr>
            </w:pPr>
          </w:p>
        </w:tc>
        <w:tc>
          <w:tcPr>
            <w:tcW w:w="1555" w:type="dxa"/>
            <w:vMerge w:val="continue"/>
            <w:tcBorders>
              <w:top w:val="nil"/>
            </w:tcBorders>
          </w:tcPr>
          <w:p w14:paraId="02AA2169">
            <w:pPr>
              <w:rPr>
                <w:sz w:val="2"/>
                <w:szCs w:val="2"/>
              </w:rPr>
            </w:pPr>
          </w:p>
        </w:tc>
        <w:tc>
          <w:tcPr>
            <w:tcW w:w="792" w:type="dxa"/>
            <w:vMerge w:val="continue"/>
            <w:tcBorders>
              <w:top w:val="nil"/>
            </w:tcBorders>
          </w:tcPr>
          <w:p w14:paraId="2F227891">
            <w:pPr>
              <w:rPr>
                <w:sz w:val="2"/>
                <w:szCs w:val="2"/>
              </w:rPr>
            </w:pPr>
          </w:p>
        </w:tc>
        <w:tc>
          <w:tcPr>
            <w:tcW w:w="803" w:type="dxa"/>
            <w:vMerge w:val="continue"/>
            <w:tcBorders>
              <w:top w:val="nil"/>
            </w:tcBorders>
          </w:tcPr>
          <w:p w14:paraId="101F6436">
            <w:pPr>
              <w:rPr>
                <w:sz w:val="2"/>
                <w:szCs w:val="2"/>
              </w:rPr>
            </w:pPr>
          </w:p>
        </w:tc>
      </w:tr>
      <w:tr w14:paraId="433F8656">
        <w:trPr>
          <w:trHeight w:val="637" w:hRule="atLeast"/>
        </w:trPr>
        <w:tc>
          <w:tcPr>
            <w:tcW w:w="736" w:type="dxa"/>
            <w:vMerge w:val="continue"/>
            <w:tcBorders>
              <w:top w:val="nil"/>
            </w:tcBorders>
          </w:tcPr>
          <w:p w14:paraId="2F0FD19B">
            <w:pPr>
              <w:rPr>
                <w:sz w:val="2"/>
                <w:szCs w:val="2"/>
              </w:rPr>
            </w:pPr>
          </w:p>
        </w:tc>
        <w:tc>
          <w:tcPr>
            <w:tcW w:w="2285" w:type="dxa"/>
            <w:gridSpan w:val="2"/>
            <w:vMerge w:val="continue"/>
            <w:tcBorders>
              <w:top w:val="nil"/>
            </w:tcBorders>
          </w:tcPr>
          <w:p w14:paraId="6E609AEA">
            <w:pPr>
              <w:rPr>
                <w:sz w:val="2"/>
                <w:szCs w:val="2"/>
              </w:rPr>
            </w:pPr>
          </w:p>
        </w:tc>
        <w:tc>
          <w:tcPr>
            <w:tcW w:w="1576" w:type="dxa"/>
          </w:tcPr>
          <w:p w14:paraId="5A9EB07E">
            <w:pPr>
              <w:spacing w:before="23"/>
              <w:ind w:left="106"/>
              <w:rPr>
                <w:sz w:val="16"/>
                <w:szCs w:val="18"/>
              </w:rPr>
            </w:pPr>
            <w:r>
              <w:rPr>
                <w:spacing w:val="-2"/>
                <w:sz w:val="16"/>
                <w:szCs w:val="18"/>
              </w:rPr>
              <w:t>1.6500≤H＜</w:t>
            </w:r>
          </w:p>
          <w:p w14:paraId="6BDF56EC">
            <w:pPr>
              <w:spacing w:before="50"/>
              <w:ind w:left="106"/>
              <w:rPr>
                <w:sz w:val="16"/>
                <w:szCs w:val="18"/>
              </w:rPr>
            </w:pPr>
            <w:r>
              <w:rPr>
                <w:spacing w:val="-4"/>
                <w:sz w:val="16"/>
                <w:szCs w:val="18"/>
              </w:rPr>
              <w:t>6600</w:t>
            </w:r>
          </w:p>
        </w:tc>
        <w:tc>
          <w:tcPr>
            <w:tcW w:w="775" w:type="dxa"/>
            <w:vMerge w:val="restart"/>
          </w:tcPr>
          <w:p w14:paraId="63D746A5">
            <w:pPr>
              <w:rPr>
                <w:b/>
                <w:sz w:val="15"/>
                <w:szCs w:val="18"/>
              </w:rPr>
            </w:pPr>
          </w:p>
          <w:p w14:paraId="0C0C7B1F">
            <w:pPr>
              <w:rPr>
                <w:b/>
                <w:sz w:val="15"/>
                <w:szCs w:val="18"/>
              </w:rPr>
            </w:pPr>
          </w:p>
          <w:p w14:paraId="39239E10">
            <w:pPr>
              <w:spacing w:before="10"/>
              <w:rPr>
                <w:b/>
                <w:sz w:val="20"/>
                <w:szCs w:val="18"/>
              </w:rPr>
            </w:pPr>
          </w:p>
          <w:p w14:paraId="17462FCD">
            <w:pPr>
              <w:jc w:val="center"/>
              <w:rPr>
                <w:spacing w:val="-7"/>
                <w:sz w:val="16"/>
                <w:szCs w:val="18"/>
              </w:rPr>
            </w:pPr>
            <w:r>
              <w:rPr>
                <w:sz w:val="16"/>
                <w:szCs w:val="18"/>
              </w:rPr>
              <w:t>5</w:t>
            </w:r>
            <w:r>
              <w:rPr>
                <w:spacing w:val="-7"/>
                <w:sz w:val="16"/>
                <w:szCs w:val="18"/>
              </w:rPr>
              <w:t>分</w:t>
            </w:r>
          </w:p>
          <w:p w14:paraId="16E74B0A">
            <w:pPr>
              <w:jc w:val="center"/>
              <w:rPr>
                <w:sz w:val="16"/>
                <w:szCs w:val="18"/>
              </w:rPr>
            </w:pPr>
            <w:r>
              <w:rPr>
                <w:sz w:val="16"/>
                <w:szCs w:val="16"/>
              </w:rPr>
              <w:t>5 points</w:t>
            </w:r>
          </w:p>
        </w:tc>
        <w:tc>
          <w:tcPr>
            <w:tcW w:w="1555" w:type="dxa"/>
            <w:vMerge w:val="restart"/>
          </w:tcPr>
          <w:p w14:paraId="4385CC69">
            <w:pPr>
              <w:rPr>
                <w:b/>
                <w:sz w:val="15"/>
                <w:szCs w:val="18"/>
              </w:rPr>
            </w:pPr>
          </w:p>
          <w:p w14:paraId="7F510D80">
            <w:pPr>
              <w:spacing w:before="11"/>
              <w:rPr>
                <w:b/>
                <w:sz w:val="15"/>
                <w:szCs w:val="18"/>
              </w:rPr>
            </w:pPr>
          </w:p>
          <w:p w14:paraId="5B9717ED">
            <w:pPr>
              <w:ind w:left="107"/>
              <w:rPr>
                <w:spacing w:val="-5"/>
                <w:w w:val="95"/>
                <w:sz w:val="16"/>
                <w:szCs w:val="18"/>
              </w:rPr>
            </w:pPr>
            <w:r>
              <w:rPr>
                <w:w w:val="95"/>
                <w:sz w:val="16"/>
                <w:szCs w:val="18"/>
              </w:rPr>
              <w:t>2</w:t>
            </w:r>
            <w:r>
              <w:rPr>
                <w:spacing w:val="12"/>
                <w:w w:val="95"/>
                <w:sz w:val="16"/>
                <w:szCs w:val="18"/>
              </w:rPr>
              <w:t>.标准值-</w:t>
            </w:r>
            <w:r>
              <w:rPr>
                <w:spacing w:val="-5"/>
                <w:w w:val="95"/>
                <w:sz w:val="16"/>
                <w:szCs w:val="18"/>
              </w:rPr>
              <w:t>150</w:t>
            </w:r>
          </w:p>
          <w:p w14:paraId="5CE85974">
            <w:pPr>
              <w:ind w:left="107"/>
              <w:rPr>
                <w:sz w:val="16"/>
                <w:szCs w:val="18"/>
              </w:rPr>
            </w:pPr>
            <w:r>
              <w:rPr>
                <w:sz w:val="16"/>
                <w:szCs w:val="16"/>
              </w:rPr>
              <w:t>2. Standard value-150</w:t>
            </w:r>
          </w:p>
          <w:p w14:paraId="7D6D95F8">
            <w:pPr>
              <w:spacing w:before="50"/>
              <w:ind w:left="107"/>
              <w:rPr>
                <w:spacing w:val="-7"/>
                <w:w w:val="95"/>
                <w:sz w:val="16"/>
                <w:szCs w:val="18"/>
              </w:rPr>
            </w:pPr>
            <w:r>
              <w:rPr>
                <w:spacing w:val="-25"/>
                <w:w w:val="95"/>
                <w:sz w:val="16"/>
                <w:szCs w:val="18"/>
              </w:rPr>
              <w:t xml:space="preserve">≤ </w:t>
            </w:r>
            <w:r>
              <w:rPr>
                <w:w w:val="95"/>
                <w:sz w:val="16"/>
                <w:szCs w:val="18"/>
              </w:rPr>
              <w:t>H</w:t>
            </w:r>
            <w:r>
              <w:rPr>
                <w:spacing w:val="-7"/>
                <w:w w:val="95"/>
                <w:sz w:val="16"/>
                <w:szCs w:val="18"/>
              </w:rPr>
              <w:t xml:space="preserve"> ＜ 标准值</w:t>
            </w:r>
          </w:p>
          <w:p w14:paraId="47C01A1B">
            <w:pPr>
              <w:ind w:left="107"/>
              <w:rPr>
                <w:sz w:val="16"/>
                <w:szCs w:val="18"/>
              </w:rPr>
            </w:pPr>
            <w:r>
              <w:rPr>
                <w:rFonts w:hint="eastAsia"/>
                <w:sz w:val="16"/>
                <w:szCs w:val="16"/>
              </w:rPr>
              <w:t>≤</w:t>
            </w:r>
            <w:r>
              <w:rPr>
                <w:sz w:val="16"/>
                <w:szCs w:val="16"/>
              </w:rPr>
              <w:t xml:space="preserve"> H &lt; standard value</w:t>
            </w:r>
          </w:p>
          <w:p w14:paraId="66C313D4">
            <w:pPr>
              <w:spacing w:before="50"/>
              <w:ind w:left="107"/>
              <w:rPr>
                <w:sz w:val="16"/>
                <w:szCs w:val="18"/>
              </w:rPr>
            </w:pPr>
            <w:r>
              <w:rPr>
                <w:spacing w:val="-4"/>
                <w:sz w:val="16"/>
                <w:szCs w:val="18"/>
              </w:rPr>
              <w:t>－100</w:t>
            </w:r>
          </w:p>
        </w:tc>
        <w:tc>
          <w:tcPr>
            <w:tcW w:w="792" w:type="dxa"/>
            <w:vMerge w:val="continue"/>
            <w:tcBorders>
              <w:top w:val="nil"/>
            </w:tcBorders>
          </w:tcPr>
          <w:p w14:paraId="47DF7332">
            <w:pPr>
              <w:rPr>
                <w:sz w:val="2"/>
                <w:szCs w:val="2"/>
              </w:rPr>
            </w:pPr>
          </w:p>
        </w:tc>
        <w:tc>
          <w:tcPr>
            <w:tcW w:w="803" w:type="dxa"/>
            <w:vMerge w:val="continue"/>
            <w:tcBorders>
              <w:top w:val="nil"/>
            </w:tcBorders>
          </w:tcPr>
          <w:p w14:paraId="6DC1C142">
            <w:pPr>
              <w:rPr>
                <w:sz w:val="2"/>
                <w:szCs w:val="2"/>
              </w:rPr>
            </w:pPr>
          </w:p>
        </w:tc>
      </w:tr>
      <w:tr w14:paraId="394534F4">
        <w:trPr>
          <w:trHeight w:val="637" w:hRule="atLeast"/>
        </w:trPr>
        <w:tc>
          <w:tcPr>
            <w:tcW w:w="736" w:type="dxa"/>
            <w:vMerge w:val="continue"/>
            <w:tcBorders>
              <w:top w:val="nil"/>
            </w:tcBorders>
          </w:tcPr>
          <w:p w14:paraId="6B05B1D2">
            <w:pPr>
              <w:rPr>
                <w:sz w:val="2"/>
                <w:szCs w:val="2"/>
              </w:rPr>
            </w:pPr>
          </w:p>
        </w:tc>
        <w:tc>
          <w:tcPr>
            <w:tcW w:w="2285" w:type="dxa"/>
            <w:gridSpan w:val="2"/>
            <w:vMerge w:val="continue"/>
            <w:tcBorders>
              <w:top w:val="nil"/>
            </w:tcBorders>
          </w:tcPr>
          <w:p w14:paraId="251E9B6E">
            <w:pPr>
              <w:rPr>
                <w:sz w:val="2"/>
                <w:szCs w:val="2"/>
              </w:rPr>
            </w:pPr>
          </w:p>
        </w:tc>
        <w:tc>
          <w:tcPr>
            <w:tcW w:w="1576" w:type="dxa"/>
          </w:tcPr>
          <w:p w14:paraId="18E9BA2B">
            <w:pPr>
              <w:spacing w:before="23"/>
              <w:ind w:left="106"/>
              <w:rPr>
                <w:spacing w:val="-3"/>
                <w:w w:val="95"/>
                <w:sz w:val="16"/>
                <w:szCs w:val="18"/>
              </w:rPr>
            </w:pPr>
            <w:r>
              <w:rPr>
                <w:w w:val="95"/>
                <w:sz w:val="16"/>
                <w:szCs w:val="18"/>
              </w:rPr>
              <w:t>2.H</w:t>
            </w:r>
            <w:r>
              <w:rPr>
                <w:spacing w:val="-3"/>
                <w:w w:val="95"/>
                <w:sz w:val="16"/>
                <w:szCs w:val="18"/>
              </w:rPr>
              <w:t>≥标准值</w:t>
            </w:r>
          </w:p>
          <w:p w14:paraId="69F645FC">
            <w:pPr>
              <w:ind w:left="106"/>
              <w:rPr>
                <w:sz w:val="16"/>
                <w:szCs w:val="18"/>
              </w:rPr>
            </w:pPr>
            <w:r>
              <w:rPr>
                <w:sz w:val="16"/>
                <w:szCs w:val="16"/>
              </w:rPr>
              <w:t>2. H ≥ standard value</w:t>
            </w:r>
          </w:p>
          <w:p w14:paraId="0F89BC71">
            <w:pPr>
              <w:spacing w:before="50"/>
              <w:ind w:left="106"/>
              <w:rPr>
                <w:sz w:val="16"/>
                <w:szCs w:val="18"/>
              </w:rPr>
            </w:pPr>
            <w:r>
              <w:rPr>
                <w:spacing w:val="-4"/>
                <w:sz w:val="16"/>
                <w:szCs w:val="18"/>
              </w:rPr>
              <w:t>+250</w:t>
            </w:r>
          </w:p>
        </w:tc>
        <w:tc>
          <w:tcPr>
            <w:tcW w:w="775" w:type="dxa"/>
            <w:vMerge w:val="continue"/>
            <w:tcBorders>
              <w:top w:val="nil"/>
            </w:tcBorders>
          </w:tcPr>
          <w:p w14:paraId="3A86A5D9">
            <w:pPr>
              <w:rPr>
                <w:sz w:val="2"/>
                <w:szCs w:val="2"/>
              </w:rPr>
            </w:pPr>
          </w:p>
        </w:tc>
        <w:tc>
          <w:tcPr>
            <w:tcW w:w="1555" w:type="dxa"/>
            <w:vMerge w:val="continue"/>
            <w:tcBorders>
              <w:top w:val="nil"/>
            </w:tcBorders>
          </w:tcPr>
          <w:p w14:paraId="57FDD0A4">
            <w:pPr>
              <w:rPr>
                <w:sz w:val="2"/>
                <w:szCs w:val="2"/>
              </w:rPr>
            </w:pPr>
          </w:p>
        </w:tc>
        <w:tc>
          <w:tcPr>
            <w:tcW w:w="792" w:type="dxa"/>
            <w:vMerge w:val="continue"/>
            <w:tcBorders>
              <w:top w:val="nil"/>
            </w:tcBorders>
          </w:tcPr>
          <w:p w14:paraId="1AAC5000">
            <w:pPr>
              <w:rPr>
                <w:sz w:val="2"/>
                <w:szCs w:val="2"/>
              </w:rPr>
            </w:pPr>
          </w:p>
        </w:tc>
        <w:tc>
          <w:tcPr>
            <w:tcW w:w="803" w:type="dxa"/>
            <w:vMerge w:val="continue"/>
            <w:tcBorders>
              <w:top w:val="nil"/>
            </w:tcBorders>
          </w:tcPr>
          <w:p w14:paraId="37A2D815">
            <w:pPr>
              <w:rPr>
                <w:sz w:val="2"/>
                <w:szCs w:val="2"/>
              </w:rPr>
            </w:pPr>
          </w:p>
        </w:tc>
      </w:tr>
      <w:tr w14:paraId="733FC7CB">
        <w:trPr>
          <w:trHeight w:val="638" w:hRule="atLeast"/>
        </w:trPr>
        <w:tc>
          <w:tcPr>
            <w:tcW w:w="736" w:type="dxa"/>
            <w:vMerge w:val="continue"/>
            <w:tcBorders>
              <w:top w:val="nil"/>
            </w:tcBorders>
          </w:tcPr>
          <w:p w14:paraId="6CD31740">
            <w:pPr>
              <w:rPr>
                <w:sz w:val="2"/>
                <w:szCs w:val="2"/>
              </w:rPr>
            </w:pPr>
          </w:p>
        </w:tc>
        <w:tc>
          <w:tcPr>
            <w:tcW w:w="2285" w:type="dxa"/>
            <w:gridSpan w:val="2"/>
            <w:vMerge w:val="continue"/>
            <w:tcBorders>
              <w:top w:val="nil"/>
            </w:tcBorders>
          </w:tcPr>
          <w:p w14:paraId="7D545398">
            <w:pPr>
              <w:rPr>
                <w:sz w:val="2"/>
                <w:szCs w:val="2"/>
              </w:rPr>
            </w:pPr>
          </w:p>
        </w:tc>
        <w:tc>
          <w:tcPr>
            <w:tcW w:w="1576" w:type="dxa"/>
          </w:tcPr>
          <w:p w14:paraId="00B150CF">
            <w:pPr>
              <w:spacing w:before="23"/>
              <w:ind w:left="106"/>
              <w:rPr>
                <w:spacing w:val="-3"/>
                <w:w w:val="95"/>
                <w:sz w:val="16"/>
                <w:szCs w:val="18"/>
              </w:rPr>
            </w:pPr>
            <w:r>
              <w:rPr>
                <w:w w:val="95"/>
                <w:sz w:val="16"/>
                <w:szCs w:val="18"/>
              </w:rPr>
              <w:t>3.H</w:t>
            </w:r>
            <w:r>
              <w:rPr>
                <w:spacing w:val="-3"/>
                <w:w w:val="95"/>
                <w:sz w:val="16"/>
                <w:szCs w:val="18"/>
              </w:rPr>
              <w:t>＜标准值</w:t>
            </w:r>
          </w:p>
          <w:p w14:paraId="6C0C3D1A">
            <w:pPr>
              <w:ind w:left="106"/>
              <w:rPr>
                <w:sz w:val="16"/>
                <w:szCs w:val="18"/>
              </w:rPr>
            </w:pPr>
            <w:r>
              <w:rPr>
                <w:sz w:val="16"/>
                <w:szCs w:val="16"/>
              </w:rPr>
              <w:t>3. H &lt; standard value</w:t>
            </w:r>
          </w:p>
          <w:p w14:paraId="5CCC7C6E">
            <w:pPr>
              <w:spacing w:before="50"/>
              <w:ind w:left="106"/>
              <w:rPr>
                <w:sz w:val="16"/>
                <w:szCs w:val="18"/>
              </w:rPr>
            </w:pPr>
            <w:r>
              <w:rPr>
                <w:w w:val="95"/>
                <w:sz w:val="16"/>
                <w:szCs w:val="18"/>
              </w:rPr>
              <w:t>-</w:t>
            </w:r>
            <w:r>
              <w:rPr>
                <w:spacing w:val="-5"/>
                <w:w w:val="95"/>
                <w:sz w:val="16"/>
                <w:szCs w:val="18"/>
              </w:rPr>
              <w:t>150</w:t>
            </w:r>
          </w:p>
        </w:tc>
        <w:tc>
          <w:tcPr>
            <w:tcW w:w="775" w:type="dxa"/>
            <w:vMerge w:val="continue"/>
            <w:tcBorders>
              <w:top w:val="nil"/>
            </w:tcBorders>
          </w:tcPr>
          <w:p w14:paraId="2FD0C196">
            <w:pPr>
              <w:rPr>
                <w:sz w:val="2"/>
                <w:szCs w:val="2"/>
              </w:rPr>
            </w:pPr>
          </w:p>
        </w:tc>
        <w:tc>
          <w:tcPr>
            <w:tcW w:w="1555" w:type="dxa"/>
            <w:vMerge w:val="continue"/>
            <w:tcBorders>
              <w:top w:val="nil"/>
            </w:tcBorders>
          </w:tcPr>
          <w:p w14:paraId="1CE0BE9D">
            <w:pPr>
              <w:rPr>
                <w:sz w:val="2"/>
                <w:szCs w:val="2"/>
              </w:rPr>
            </w:pPr>
          </w:p>
        </w:tc>
        <w:tc>
          <w:tcPr>
            <w:tcW w:w="792" w:type="dxa"/>
            <w:vMerge w:val="continue"/>
            <w:tcBorders>
              <w:top w:val="nil"/>
            </w:tcBorders>
          </w:tcPr>
          <w:p w14:paraId="312EE411">
            <w:pPr>
              <w:rPr>
                <w:sz w:val="2"/>
                <w:szCs w:val="2"/>
              </w:rPr>
            </w:pPr>
          </w:p>
        </w:tc>
        <w:tc>
          <w:tcPr>
            <w:tcW w:w="803" w:type="dxa"/>
            <w:vMerge w:val="continue"/>
            <w:tcBorders>
              <w:top w:val="nil"/>
            </w:tcBorders>
          </w:tcPr>
          <w:p w14:paraId="03688482">
            <w:pPr>
              <w:rPr>
                <w:sz w:val="2"/>
                <w:szCs w:val="2"/>
              </w:rPr>
            </w:pPr>
          </w:p>
        </w:tc>
      </w:tr>
      <w:tr w14:paraId="4F798E3B">
        <w:trPr>
          <w:trHeight w:val="318" w:hRule="atLeast"/>
        </w:trPr>
        <w:tc>
          <w:tcPr>
            <w:tcW w:w="736" w:type="dxa"/>
            <w:vMerge w:val="restart"/>
          </w:tcPr>
          <w:p w14:paraId="3A099D96">
            <w:pPr>
              <w:spacing w:before="23" w:line="285" w:lineRule="auto"/>
              <w:ind w:left="158" w:right="147"/>
              <w:jc w:val="both"/>
              <w:rPr>
                <w:spacing w:val="-5"/>
                <w:w w:val="95"/>
                <w:sz w:val="16"/>
                <w:szCs w:val="18"/>
              </w:rPr>
            </w:pPr>
            <w:r>
              <w:rPr>
                <w:spacing w:val="-6"/>
                <w:sz w:val="16"/>
                <w:szCs w:val="18"/>
              </w:rPr>
              <w:t>接触线平</w:t>
            </w:r>
            <w:r>
              <w:rPr>
                <w:spacing w:val="-5"/>
                <w:w w:val="95"/>
                <w:sz w:val="16"/>
                <w:szCs w:val="18"/>
              </w:rPr>
              <w:t>顺性</w:t>
            </w:r>
          </w:p>
          <w:p w14:paraId="5889288C">
            <w:pPr>
              <w:ind w:left="158" w:right="147"/>
              <w:jc w:val="both"/>
              <w:rPr>
                <w:sz w:val="16"/>
                <w:szCs w:val="18"/>
              </w:rPr>
            </w:pPr>
            <w:r>
              <w:rPr>
                <w:sz w:val="16"/>
                <w:szCs w:val="16"/>
              </w:rPr>
              <w:t>Contact line smoothness</w:t>
            </w:r>
          </w:p>
          <w:p w14:paraId="0D85CEB6">
            <w:pPr>
              <w:spacing w:line="266" w:lineRule="exact"/>
              <w:ind w:left="158"/>
              <w:rPr>
                <w:spacing w:val="-10"/>
                <w:sz w:val="16"/>
                <w:szCs w:val="18"/>
              </w:rPr>
            </w:pPr>
            <w:r>
              <w:rPr>
                <w:w w:val="95"/>
                <w:sz w:val="16"/>
                <w:szCs w:val="18"/>
              </w:rPr>
              <w:t>参</w:t>
            </w:r>
            <w:r>
              <w:rPr>
                <w:spacing w:val="-10"/>
                <w:sz w:val="16"/>
                <w:szCs w:val="18"/>
              </w:rPr>
              <w:t>数</w:t>
            </w:r>
          </w:p>
          <w:p w14:paraId="0A6D636A">
            <w:pPr>
              <w:ind w:left="158"/>
              <w:rPr>
                <w:sz w:val="16"/>
                <w:szCs w:val="18"/>
              </w:rPr>
            </w:pPr>
            <w:r>
              <w:rPr>
                <w:sz w:val="16"/>
                <w:szCs w:val="16"/>
              </w:rPr>
              <w:t>parameter</w:t>
            </w:r>
          </w:p>
        </w:tc>
        <w:tc>
          <w:tcPr>
            <w:tcW w:w="2285" w:type="dxa"/>
            <w:gridSpan w:val="2"/>
          </w:tcPr>
          <w:p w14:paraId="153DAD70">
            <w:pPr>
              <w:spacing w:before="23"/>
              <w:ind w:left="406"/>
              <w:rPr>
                <w:spacing w:val="-2"/>
                <w:w w:val="95"/>
                <w:sz w:val="16"/>
                <w:szCs w:val="18"/>
              </w:rPr>
            </w:pPr>
            <w:r>
              <w:rPr>
                <w:spacing w:val="-10"/>
                <w:w w:val="95"/>
                <w:sz w:val="16"/>
                <w:szCs w:val="18"/>
              </w:rPr>
              <w:t xml:space="preserve">硬点 </w:t>
            </w:r>
            <w:r>
              <w:rPr>
                <w:spacing w:val="-2"/>
                <w:w w:val="95"/>
                <w:sz w:val="16"/>
                <w:szCs w:val="18"/>
              </w:rPr>
              <w:t>Av（m/s</w:t>
            </w:r>
            <w:r>
              <w:rPr>
                <w:spacing w:val="-2"/>
                <w:w w:val="95"/>
                <w:position w:val="11"/>
                <w:sz w:val="4"/>
                <w:szCs w:val="18"/>
              </w:rPr>
              <w:t>2</w:t>
            </w:r>
            <w:r>
              <w:rPr>
                <w:spacing w:val="-2"/>
                <w:w w:val="95"/>
                <w:sz w:val="16"/>
                <w:szCs w:val="18"/>
              </w:rPr>
              <w:t>）</w:t>
            </w:r>
          </w:p>
          <w:p w14:paraId="30FC995A">
            <w:pPr>
              <w:ind w:left="406"/>
              <w:rPr>
                <w:sz w:val="16"/>
                <w:szCs w:val="18"/>
              </w:rPr>
            </w:pPr>
            <w:r>
              <w:rPr>
                <w:sz w:val="16"/>
                <w:szCs w:val="16"/>
              </w:rPr>
              <w:t xml:space="preserve">Hard point Av (m/s </w:t>
            </w:r>
            <w:r>
              <w:rPr>
                <w:w w:val="95"/>
                <w:position w:val="10"/>
                <w:sz w:val="4"/>
                <w:szCs w:val="4"/>
              </w:rPr>
              <w:t xml:space="preserve">2 </w:t>
            </w:r>
            <w:r>
              <w:rPr>
                <w:sz w:val="16"/>
                <w:szCs w:val="16"/>
              </w:rPr>
              <w:t>)</w:t>
            </w:r>
          </w:p>
        </w:tc>
        <w:tc>
          <w:tcPr>
            <w:tcW w:w="1576" w:type="dxa"/>
          </w:tcPr>
          <w:p w14:paraId="70F87700">
            <w:pPr>
              <w:spacing w:before="23"/>
              <w:ind w:left="418"/>
              <w:rPr>
                <w:sz w:val="16"/>
                <w:szCs w:val="18"/>
              </w:rPr>
            </w:pPr>
            <w:r>
              <w:rPr>
                <w:spacing w:val="-2"/>
                <w:sz w:val="16"/>
                <w:szCs w:val="18"/>
              </w:rPr>
              <w:t>Av≥490</w:t>
            </w:r>
          </w:p>
        </w:tc>
        <w:tc>
          <w:tcPr>
            <w:tcW w:w="775" w:type="dxa"/>
          </w:tcPr>
          <w:p w14:paraId="2260E69E">
            <w:pPr>
              <w:spacing w:before="23"/>
              <w:jc w:val="center"/>
              <w:rPr>
                <w:spacing w:val="-7"/>
                <w:sz w:val="16"/>
                <w:szCs w:val="18"/>
              </w:rPr>
            </w:pPr>
            <w:r>
              <w:rPr>
                <w:sz w:val="16"/>
                <w:szCs w:val="18"/>
              </w:rPr>
              <w:t>5</w:t>
            </w:r>
            <w:r>
              <w:rPr>
                <w:spacing w:val="-7"/>
                <w:sz w:val="16"/>
                <w:szCs w:val="18"/>
              </w:rPr>
              <w:t>分</w:t>
            </w:r>
          </w:p>
          <w:p w14:paraId="25A968B4">
            <w:pPr>
              <w:jc w:val="center"/>
              <w:rPr>
                <w:sz w:val="16"/>
                <w:szCs w:val="18"/>
              </w:rPr>
            </w:pPr>
            <w:r>
              <w:rPr>
                <w:sz w:val="16"/>
                <w:szCs w:val="16"/>
              </w:rPr>
              <w:t>5 points</w:t>
            </w:r>
          </w:p>
        </w:tc>
        <w:tc>
          <w:tcPr>
            <w:tcW w:w="1555" w:type="dxa"/>
          </w:tcPr>
          <w:p w14:paraId="11888558">
            <w:pPr>
              <w:spacing w:before="23"/>
              <w:jc w:val="center"/>
              <w:rPr>
                <w:sz w:val="16"/>
                <w:szCs w:val="18"/>
              </w:rPr>
            </w:pPr>
            <w:r>
              <w:rPr>
                <w:spacing w:val="-2"/>
                <w:sz w:val="16"/>
                <w:szCs w:val="18"/>
              </w:rPr>
              <w:t>392≤Av＜490</w:t>
            </w:r>
          </w:p>
        </w:tc>
        <w:tc>
          <w:tcPr>
            <w:tcW w:w="792" w:type="dxa"/>
          </w:tcPr>
          <w:p w14:paraId="6159634C">
            <w:pPr>
              <w:spacing w:before="23"/>
              <w:jc w:val="center"/>
              <w:rPr>
                <w:spacing w:val="-10"/>
                <w:sz w:val="16"/>
                <w:szCs w:val="18"/>
              </w:rPr>
            </w:pPr>
            <w:r>
              <w:rPr>
                <w:w w:val="95"/>
                <w:sz w:val="16"/>
                <w:szCs w:val="18"/>
              </w:rPr>
              <w:t>1</w:t>
            </w:r>
            <w:r>
              <w:rPr>
                <w:spacing w:val="-10"/>
                <w:sz w:val="16"/>
                <w:szCs w:val="18"/>
              </w:rPr>
              <w:t>分</w:t>
            </w:r>
          </w:p>
          <w:p w14:paraId="21200B0F">
            <w:pPr>
              <w:jc w:val="center"/>
              <w:rPr>
                <w:sz w:val="16"/>
                <w:szCs w:val="18"/>
              </w:rPr>
            </w:pPr>
            <w:r>
              <w:rPr>
                <w:sz w:val="16"/>
                <w:szCs w:val="16"/>
              </w:rPr>
              <w:t>1 point</w:t>
            </w:r>
          </w:p>
        </w:tc>
        <w:tc>
          <w:tcPr>
            <w:tcW w:w="803" w:type="dxa"/>
          </w:tcPr>
          <w:p w14:paraId="3EF16A28">
            <w:pPr>
              <w:spacing w:before="23"/>
              <w:jc w:val="center"/>
              <w:rPr>
                <w:w w:val="99"/>
                <w:sz w:val="16"/>
                <w:szCs w:val="18"/>
              </w:rPr>
            </w:pPr>
            <w:r>
              <w:rPr>
                <w:w w:val="99"/>
                <w:sz w:val="16"/>
                <w:szCs w:val="18"/>
              </w:rPr>
              <w:t>跨</w:t>
            </w:r>
          </w:p>
          <w:p w14:paraId="0E28AE1A">
            <w:pPr>
              <w:jc w:val="center"/>
              <w:rPr>
                <w:sz w:val="16"/>
                <w:szCs w:val="18"/>
              </w:rPr>
            </w:pPr>
            <w:r>
              <w:rPr>
                <w:sz w:val="16"/>
                <w:szCs w:val="16"/>
              </w:rPr>
              <w:t>span</w:t>
            </w:r>
          </w:p>
        </w:tc>
      </w:tr>
      <w:tr w14:paraId="2CA93F52">
        <w:trPr>
          <w:trHeight w:val="946" w:hRule="atLeast"/>
        </w:trPr>
        <w:tc>
          <w:tcPr>
            <w:tcW w:w="736" w:type="dxa"/>
            <w:vMerge w:val="continue"/>
            <w:tcBorders>
              <w:top w:val="nil"/>
            </w:tcBorders>
          </w:tcPr>
          <w:p w14:paraId="155B8DA6">
            <w:pPr>
              <w:rPr>
                <w:sz w:val="2"/>
                <w:szCs w:val="2"/>
              </w:rPr>
            </w:pPr>
          </w:p>
        </w:tc>
        <w:tc>
          <w:tcPr>
            <w:tcW w:w="2285" w:type="dxa"/>
            <w:gridSpan w:val="2"/>
          </w:tcPr>
          <w:p w14:paraId="761DE621">
            <w:pPr>
              <w:spacing w:before="4"/>
              <w:rPr>
                <w:b/>
                <w:sz w:val="21"/>
                <w:szCs w:val="18"/>
              </w:rPr>
            </w:pPr>
          </w:p>
          <w:p w14:paraId="3C67BDBF">
            <w:pPr>
              <w:ind w:left="118"/>
              <w:rPr>
                <w:spacing w:val="-4"/>
                <w:sz w:val="16"/>
                <w:szCs w:val="18"/>
              </w:rPr>
            </w:pPr>
            <w:r>
              <w:rPr>
                <w:spacing w:val="-9"/>
                <w:sz w:val="16"/>
                <w:szCs w:val="18"/>
              </w:rPr>
              <w:t xml:space="preserve">一跨内高差 </w:t>
            </w:r>
            <w:r>
              <w:rPr>
                <w:sz w:val="16"/>
                <w:szCs w:val="18"/>
              </w:rPr>
              <w:t>2A</w:t>
            </w:r>
            <w:r>
              <w:rPr>
                <w:spacing w:val="-11"/>
                <w:sz w:val="16"/>
                <w:szCs w:val="18"/>
              </w:rPr>
              <w:t xml:space="preserve"> </w:t>
            </w:r>
            <w:r>
              <w:rPr>
                <w:spacing w:val="-4"/>
                <w:sz w:val="16"/>
                <w:szCs w:val="18"/>
              </w:rPr>
              <w:t>（mm）</w:t>
            </w:r>
          </w:p>
          <w:p w14:paraId="15DBC9ED">
            <w:pPr>
              <w:ind w:left="118"/>
              <w:rPr>
                <w:sz w:val="16"/>
                <w:szCs w:val="18"/>
              </w:rPr>
            </w:pPr>
            <w:r>
              <w:rPr>
                <w:sz w:val="16"/>
                <w:szCs w:val="16"/>
              </w:rPr>
              <w:t>Height difference within one span 2A (mm)</w:t>
            </w:r>
          </w:p>
        </w:tc>
        <w:tc>
          <w:tcPr>
            <w:tcW w:w="1576" w:type="dxa"/>
          </w:tcPr>
          <w:p w14:paraId="18CA30F0">
            <w:pPr>
              <w:spacing w:before="4"/>
              <w:rPr>
                <w:b/>
                <w:sz w:val="21"/>
                <w:szCs w:val="18"/>
              </w:rPr>
            </w:pPr>
          </w:p>
          <w:p w14:paraId="2EDA51F7">
            <w:pPr>
              <w:ind w:left="418"/>
              <w:rPr>
                <w:sz w:val="16"/>
                <w:szCs w:val="18"/>
              </w:rPr>
            </w:pPr>
            <w:r>
              <w:rPr>
                <w:spacing w:val="-2"/>
                <w:sz w:val="16"/>
                <w:szCs w:val="18"/>
              </w:rPr>
              <w:t>2A≥200</w:t>
            </w:r>
          </w:p>
        </w:tc>
        <w:tc>
          <w:tcPr>
            <w:tcW w:w="775" w:type="dxa"/>
          </w:tcPr>
          <w:p w14:paraId="7DF8F593">
            <w:pPr>
              <w:spacing w:before="4"/>
              <w:rPr>
                <w:b/>
                <w:sz w:val="21"/>
                <w:szCs w:val="18"/>
              </w:rPr>
            </w:pPr>
          </w:p>
          <w:p w14:paraId="7CE2A2CC">
            <w:pPr>
              <w:jc w:val="center"/>
              <w:rPr>
                <w:spacing w:val="-7"/>
                <w:sz w:val="16"/>
                <w:szCs w:val="18"/>
              </w:rPr>
            </w:pPr>
            <w:r>
              <w:rPr>
                <w:sz w:val="16"/>
                <w:szCs w:val="18"/>
              </w:rPr>
              <w:t>5</w:t>
            </w:r>
            <w:r>
              <w:rPr>
                <w:spacing w:val="-7"/>
                <w:sz w:val="16"/>
                <w:szCs w:val="18"/>
              </w:rPr>
              <w:t>分</w:t>
            </w:r>
          </w:p>
          <w:p w14:paraId="2CCDE7CC">
            <w:pPr>
              <w:jc w:val="center"/>
              <w:rPr>
                <w:sz w:val="16"/>
                <w:szCs w:val="18"/>
              </w:rPr>
            </w:pPr>
            <w:r>
              <w:rPr>
                <w:sz w:val="16"/>
                <w:szCs w:val="16"/>
              </w:rPr>
              <w:t>5 points</w:t>
            </w:r>
          </w:p>
        </w:tc>
        <w:tc>
          <w:tcPr>
            <w:tcW w:w="1555" w:type="dxa"/>
          </w:tcPr>
          <w:p w14:paraId="6F3F334E">
            <w:pPr>
              <w:spacing w:before="4"/>
              <w:rPr>
                <w:b/>
                <w:sz w:val="21"/>
                <w:szCs w:val="18"/>
              </w:rPr>
            </w:pPr>
          </w:p>
          <w:p w14:paraId="29E6A40B">
            <w:pPr>
              <w:jc w:val="center"/>
              <w:rPr>
                <w:sz w:val="16"/>
                <w:szCs w:val="18"/>
              </w:rPr>
            </w:pPr>
            <w:r>
              <w:rPr>
                <w:spacing w:val="-2"/>
                <w:sz w:val="16"/>
                <w:szCs w:val="18"/>
              </w:rPr>
              <w:t>150≤2A＜200</w:t>
            </w:r>
          </w:p>
        </w:tc>
        <w:tc>
          <w:tcPr>
            <w:tcW w:w="792" w:type="dxa"/>
          </w:tcPr>
          <w:p w14:paraId="27CBDB6B">
            <w:pPr>
              <w:spacing w:before="4"/>
              <w:rPr>
                <w:b/>
                <w:sz w:val="21"/>
                <w:szCs w:val="18"/>
              </w:rPr>
            </w:pPr>
          </w:p>
          <w:p w14:paraId="4D68FD1F">
            <w:pPr>
              <w:jc w:val="center"/>
              <w:rPr>
                <w:spacing w:val="-10"/>
                <w:sz w:val="16"/>
                <w:szCs w:val="18"/>
              </w:rPr>
            </w:pPr>
            <w:r>
              <w:rPr>
                <w:w w:val="95"/>
                <w:sz w:val="16"/>
                <w:szCs w:val="18"/>
              </w:rPr>
              <w:t>1</w:t>
            </w:r>
            <w:r>
              <w:rPr>
                <w:spacing w:val="-10"/>
                <w:sz w:val="16"/>
                <w:szCs w:val="18"/>
              </w:rPr>
              <w:t>分</w:t>
            </w:r>
          </w:p>
          <w:p w14:paraId="5A532E2C">
            <w:pPr>
              <w:jc w:val="center"/>
              <w:rPr>
                <w:sz w:val="16"/>
                <w:szCs w:val="18"/>
              </w:rPr>
            </w:pPr>
            <w:r>
              <w:rPr>
                <w:sz w:val="16"/>
                <w:szCs w:val="16"/>
              </w:rPr>
              <w:t>1 point</w:t>
            </w:r>
          </w:p>
        </w:tc>
        <w:tc>
          <w:tcPr>
            <w:tcW w:w="803" w:type="dxa"/>
          </w:tcPr>
          <w:p w14:paraId="09289D07">
            <w:pPr>
              <w:spacing w:before="4"/>
              <w:rPr>
                <w:b/>
                <w:sz w:val="21"/>
                <w:szCs w:val="18"/>
              </w:rPr>
            </w:pPr>
          </w:p>
          <w:p w14:paraId="44305E25">
            <w:pPr>
              <w:jc w:val="center"/>
              <w:rPr>
                <w:w w:val="99"/>
                <w:sz w:val="16"/>
                <w:szCs w:val="18"/>
              </w:rPr>
            </w:pPr>
            <w:r>
              <w:rPr>
                <w:w w:val="99"/>
                <w:sz w:val="16"/>
                <w:szCs w:val="18"/>
              </w:rPr>
              <w:t>跨</w:t>
            </w:r>
          </w:p>
          <w:p w14:paraId="2AC42FB7">
            <w:pPr>
              <w:jc w:val="center"/>
              <w:rPr>
                <w:sz w:val="16"/>
                <w:szCs w:val="18"/>
              </w:rPr>
            </w:pPr>
            <w:r>
              <w:rPr>
                <w:sz w:val="16"/>
                <w:szCs w:val="16"/>
              </w:rPr>
              <w:t>span</w:t>
            </w:r>
          </w:p>
        </w:tc>
      </w:tr>
      <w:tr w14:paraId="33E3B674">
        <w:trPr>
          <w:trHeight w:val="638" w:hRule="atLeast"/>
        </w:trPr>
        <w:tc>
          <w:tcPr>
            <w:tcW w:w="736" w:type="dxa"/>
            <w:vMerge w:val="restart"/>
          </w:tcPr>
          <w:p w14:paraId="6197BB33">
            <w:pPr>
              <w:rPr>
                <w:b/>
                <w:sz w:val="15"/>
                <w:szCs w:val="18"/>
              </w:rPr>
            </w:pPr>
          </w:p>
          <w:p w14:paraId="776DD2BF">
            <w:pPr>
              <w:rPr>
                <w:b/>
                <w:sz w:val="15"/>
                <w:szCs w:val="18"/>
              </w:rPr>
            </w:pPr>
          </w:p>
          <w:p w14:paraId="2D1AB80B">
            <w:pPr>
              <w:rPr>
                <w:b/>
                <w:sz w:val="15"/>
                <w:szCs w:val="18"/>
              </w:rPr>
            </w:pPr>
          </w:p>
          <w:p w14:paraId="461E7422">
            <w:pPr>
              <w:rPr>
                <w:b/>
                <w:sz w:val="15"/>
                <w:szCs w:val="18"/>
              </w:rPr>
            </w:pPr>
          </w:p>
          <w:p w14:paraId="67E7B604">
            <w:pPr>
              <w:spacing w:before="5"/>
              <w:rPr>
                <w:b/>
                <w:sz w:val="20"/>
                <w:szCs w:val="18"/>
              </w:rPr>
            </w:pPr>
          </w:p>
          <w:p w14:paraId="0A7D0B9F">
            <w:pPr>
              <w:spacing w:line="285" w:lineRule="auto"/>
              <w:ind w:left="158" w:right="147"/>
              <w:jc w:val="both"/>
              <w:rPr>
                <w:spacing w:val="-5"/>
                <w:w w:val="95"/>
                <w:sz w:val="16"/>
                <w:szCs w:val="18"/>
              </w:rPr>
            </w:pPr>
            <w:r>
              <w:rPr>
                <w:spacing w:val="-6"/>
                <w:sz w:val="16"/>
                <w:szCs w:val="18"/>
              </w:rPr>
              <w:t>弓网受流</w:t>
            </w:r>
            <w:r>
              <w:rPr>
                <w:spacing w:val="-5"/>
                <w:w w:val="95"/>
                <w:sz w:val="16"/>
                <w:szCs w:val="18"/>
              </w:rPr>
              <w:t>参数</w:t>
            </w:r>
          </w:p>
          <w:p w14:paraId="48D5AE6F">
            <w:pPr>
              <w:ind w:left="158" w:right="147"/>
              <w:jc w:val="both"/>
              <w:rPr>
                <w:sz w:val="16"/>
                <w:szCs w:val="18"/>
              </w:rPr>
            </w:pPr>
            <w:r>
              <w:rPr>
                <w:sz w:val="16"/>
                <w:szCs w:val="16"/>
              </w:rPr>
              <w:t>Current collection parameters of pantograph and catenary</w:t>
            </w:r>
          </w:p>
        </w:tc>
        <w:tc>
          <w:tcPr>
            <w:tcW w:w="790" w:type="dxa"/>
            <w:vMerge w:val="restart"/>
          </w:tcPr>
          <w:p w14:paraId="582E8CBD">
            <w:pPr>
              <w:spacing w:before="29" w:line="285" w:lineRule="auto"/>
              <w:jc w:val="center"/>
              <w:rPr>
                <w:spacing w:val="-10"/>
                <w:sz w:val="16"/>
                <w:szCs w:val="18"/>
              </w:rPr>
            </w:pPr>
            <w:r>
              <w:rPr>
                <w:spacing w:val="-6"/>
                <w:sz w:val="16"/>
                <w:szCs w:val="18"/>
              </w:rPr>
              <w:t>弓网接触</w:t>
            </w:r>
            <w:r>
              <w:rPr>
                <w:spacing w:val="-1"/>
                <w:sz w:val="16"/>
                <w:szCs w:val="18"/>
              </w:rPr>
              <w:t>力</w:t>
            </w:r>
            <w:r>
              <w:rPr>
                <w:spacing w:val="-10"/>
                <w:sz w:val="16"/>
                <w:szCs w:val="18"/>
              </w:rPr>
              <w:t>F</w:t>
            </w:r>
          </w:p>
          <w:p w14:paraId="2731D591">
            <w:pPr>
              <w:jc w:val="center"/>
              <w:rPr>
                <w:sz w:val="16"/>
                <w:szCs w:val="18"/>
              </w:rPr>
            </w:pPr>
            <w:r>
              <w:rPr>
                <w:sz w:val="16"/>
                <w:szCs w:val="16"/>
              </w:rPr>
              <w:t>Pantograph-catenary contact force F</w:t>
            </w:r>
          </w:p>
          <w:p w14:paraId="7BD50A6A">
            <w:pPr>
              <w:spacing w:line="264" w:lineRule="exact"/>
              <w:ind w:left="130"/>
              <w:rPr>
                <w:sz w:val="16"/>
                <w:szCs w:val="18"/>
              </w:rPr>
            </w:pPr>
            <w:r>
              <w:rPr>
                <w:spacing w:val="-5"/>
                <w:sz w:val="16"/>
                <w:szCs w:val="18"/>
              </w:rPr>
              <w:t>（N）</w:t>
            </w:r>
          </w:p>
        </w:tc>
        <w:tc>
          <w:tcPr>
            <w:tcW w:w="1495" w:type="dxa"/>
          </w:tcPr>
          <w:p w14:paraId="517211C3">
            <w:pPr>
              <w:spacing w:before="24"/>
              <w:jc w:val="center"/>
              <w:rPr>
                <w:spacing w:val="-19"/>
                <w:w w:val="95"/>
                <w:sz w:val="16"/>
                <w:szCs w:val="18"/>
              </w:rPr>
            </w:pPr>
            <w:r>
              <w:rPr>
                <w:spacing w:val="-19"/>
                <w:w w:val="95"/>
                <w:sz w:val="16"/>
                <w:szCs w:val="18"/>
              </w:rPr>
              <w:t>最大接触力</w:t>
            </w:r>
          </w:p>
          <w:p w14:paraId="23E194EA">
            <w:pPr>
              <w:jc w:val="center"/>
              <w:rPr>
                <w:sz w:val="16"/>
                <w:szCs w:val="18"/>
              </w:rPr>
            </w:pPr>
            <w:r>
              <w:rPr>
                <w:sz w:val="16"/>
                <w:szCs w:val="16"/>
              </w:rPr>
              <w:t>Maximum contact force</w:t>
            </w:r>
          </w:p>
          <w:p w14:paraId="64886E0B">
            <w:pPr>
              <w:spacing w:before="50"/>
              <w:ind w:left="108"/>
              <w:rPr>
                <w:sz w:val="16"/>
                <w:szCs w:val="18"/>
              </w:rPr>
            </w:pPr>
            <w:r>
              <w:rPr>
                <w:spacing w:val="-4"/>
                <w:sz w:val="16"/>
                <w:szCs w:val="18"/>
              </w:rPr>
              <w:t>Fmax</w:t>
            </w:r>
          </w:p>
        </w:tc>
        <w:tc>
          <w:tcPr>
            <w:tcW w:w="1576" w:type="dxa"/>
          </w:tcPr>
          <w:p w14:paraId="3D17D7C0">
            <w:pPr>
              <w:spacing w:before="3"/>
              <w:rPr>
                <w:b/>
                <w:sz w:val="10"/>
                <w:szCs w:val="18"/>
              </w:rPr>
            </w:pPr>
          </w:p>
          <w:p w14:paraId="5D7935F9">
            <w:pPr>
              <w:ind w:left="315"/>
              <w:rPr>
                <w:sz w:val="16"/>
                <w:szCs w:val="18"/>
              </w:rPr>
            </w:pPr>
            <w:r>
              <w:rPr>
                <w:spacing w:val="-2"/>
                <w:sz w:val="16"/>
                <w:szCs w:val="18"/>
              </w:rPr>
              <w:t>Fmax≥250</w:t>
            </w:r>
          </w:p>
        </w:tc>
        <w:tc>
          <w:tcPr>
            <w:tcW w:w="775" w:type="dxa"/>
          </w:tcPr>
          <w:p w14:paraId="3EE959DF">
            <w:pPr>
              <w:spacing w:before="3"/>
              <w:rPr>
                <w:b/>
                <w:sz w:val="10"/>
                <w:szCs w:val="18"/>
              </w:rPr>
            </w:pPr>
          </w:p>
          <w:p w14:paraId="72686EC6">
            <w:pPr>
              <w:jc w:val="center"/>
              <w:rPr>
                <w:spacing w:val="-7"/>
                <w:sz w:val="16"/>
                <w:szCs w:val="18"/>
              </w:rPr>
            </w:pPr>
            <w:r>
              <w:rPr>
                <w:sz w:val="16"/>
                <w:szCs w:val="18"/>
              </w:rPr>
              <w:t>5</w:t>
            </w:r>
            <w:r>
              <w:rPr>
                <w:spacing w:val="-7"/>
                <w:sz w:val="16"/>
                <w:szCs w:val="18"/>
              </w:rPr>
              <w:t>分</w:t>
            </w:r>
          </w:p>
          <w:p w14:paraId="2AEE75D8">
            <w:pPr>
              <w:jc w:val="center"/>
              <w:rPr>
                <w:sz w:val="16"/>
                <w:szCs w:val="18"/>
              </w:rPr>
            </w:pPr>
            <w:r>
              <w:rPr>
                <w:sz w:val="16"/>
                <w:szCs w:val="16"/>
              </w:rPr>
              <w:t>5 points</w:t>
            </w:r>
          </w:p>
        </w:tc>
        <w:tc>
          <w:tcPr>
            <w:tcW w:w="1555" w:type="dxa"/>
          </w:tcPr>
          <w:p w14:paraId="0436FA8A">
            <w:pPr>
              <w:spacing w:before="24"/>
              <w:ind w:left="107"/>
              <w:rPr>
                <w:sz w:val="16"/>
                <w:szCs w:val="18"/>
              </w:rPr>
            </w:pPr>
            <w:r>
              <w:rPr>
                <w:spacing w:val="-2"/>
                <w:sz w:val="16"/>
                <w:szCs w:val="18"/>
              </w:rPr>
              <w:t>180≤Fmax＜</w:t>
            </w:r>
          </w:p>
          <w:p w14:paraId="2953AA62">
            <w:pPr>
              <w:spacing w:before="50"/>
              <w:ind w:left="107"/>
              <w:rPr>
                <w:sz w:val="16"/>
                <w:szCs w:val="18"/>
              </w:rPr>
            </w:pPr>
            <w:r>
              <w:rPr>
                <w:spacing w:val="-5"/>
                <w:sz w:val="16"/>
                <w:szCs w:val="18"/>
              </w:rPr>
              <w:t>250</w:t>
            </w:r>
          </w:p>
        </w:tc>
        <w:tc>
          <w:tcPr>
            <w:tcW w:w="792" w:type="dxa"/>
          </w:tcPr>
          <w:p w14:paraId="1C7CFC0C">
            <w:pPr>
              <w:spacing w:before="3"/>
              <w:rPr>
                <w:b/>
                <w:sz w:val="10"/>
                <w:szCs w:val="18"/>
              </w:rPr>
            </w:pPr>
          </w:p>
          <w:p w14:paraId="0E65736E">
            <w:pPr>
              <w:jc w:val="center"/>
              <w:rPr>
                <w:spacing w:val="-10"/>
                <w:sz w:val="16"/>
                <w:szCs w:val="18"/>
              </w:rPr>
            </w:pPr>
            <w:r>
              <w:rPr>
                <w:w w:val="95"/>
                <w:sz w:val="16"/>
                <w:szCs w:val="18"/>
              </w:rPr>
              <w:t>1</w:t>
            </w:r>
            <w:r>
              <w:rPr>
                <w:spacing w:val="-10"/>
                <w:sz w:val="16"/>
                <w:szCs w:val="18"/>
              </w:rPr>
              <w:t>分</w:t>
            </w:r>
          </w:p>
          <w:p w14:paraId="71DA0C8B">
            <w:pPr>
              <w:jc w:val="center"/>
              <w:rPr>
                <w:sz w:val="16"/>
                <w:szCs w:val="18"/>
              </w:rPr>
            </w:pPr>
            <w:r>
              <w:rPr>
                <w:sz w:val="16"/>
                <w:szCs w:val="16"/>
              </w:rPr>
              <w:t>1 point</w:t>
            </w:r>
          </w:p>
        </w:tc>
        <w:tc>
          <w:tcPr>
            <w:tcW w:w="803" w:type="dxa"/>
          </w:tcPr>
          <w:p w14:paraId="16512308">
            <w:pPr>
              <w:spacing w:before="3"/>
              <w:rPr>
                <w:b/>
                <w:sz w:val="10"/>
                <w:szCs w:val="18"/>
              </w:rPr>
            </w:pPr>
          </w:p>
          <w:p w14:paraId="1BACCA35">
            <w:pPr>
              <w:jc w:val="center"/>
              <w:rPr>
                <w:w w:val="99"/>
                <w:sz w:val="16"/>
                <w:szCs w:val="18"/>
              </w:rPr>
            </w:pPr>
            <w:r>
              <w:rPr>
                <w:w w:val="99"/>
                <w:sz w:val="16"/>
                <w:szCs w:val="18"/>
              </w:rPr>
              <w:t>跨</w:t>
            </w:r>
          </w:p>
          <w:p w14:paraId="06BCC2A1">
            <w:pPr>
              <w:jc w:val="center"/>
              <w:rPr>
                <w:sz w:val="16"/>
                <w:szCs w:val="18"/>
              </w:rPr>
            </w:pPr>
            <w:r>
              <w:rPr>
                <w:sz w:val="16"/>
                <w:szCs w:val="16"/>
              </w:rPr>
              <w:t>span</w:t>
            </w:r>
          </w:p>
        </w:tc>
      </w:tr>
      <w:tr w14:paraId="05BEE3E9">
        <w:trPr>
          <w:trHeight w:val="637" w:hRule="atLeast"/>
        </w:trPr>
        <w:tc>
          <w:tcPr>
            <w:tcW w:w="736" w:type="dxa"/>
            <w:vMerge w:val="continue"/>
            <w:tcBorders>
              <w:top w:val="nil"/>
            </w:tcBorders>
          </w:tcPr>
          <w:p w14:paraId="325DCD2D">
            <w:pPr>
              <w:rPr>
                <w:sz w:val="2"/>
                <w:szCs w:val="2"/>
              </w:rPr>
            </w:pPr>
          </w:p>
        </w:tc>
        <w:tc>
          <w:tcPr>
            <w:tcW w:w="790" w:type="dxa"/>
            <w:vMerge w:val="continue"/>
            <w:tcBorders>
              <w:top w:val="nil"/>
            </w:tcBorders>
          </w:tcPr>
          <w:p w14:paraId="262D675B">
            <w:pPr>
              <w:rPr>
                <w:sz w:val="2"/>
                <w:szCs w:val="2"/>
              </w:rPr>
            </w:pPr>
          </w:p>
        </w:tc>
        <w:tc>
          <w:tcPr>
            <w:tcW w:w="1495" w:type="dxa"/>
          </w:tcPr>
          <w:p w14:paraId="1BD22F5F">
            <w:pPr>
              <w:spacing w:before="24"/>
              <w:jc w:val="center"/>
              <w:rPr>
                <w:spacing w:val="-19"/>
                <w:w w:val="95"/>
                <w:sz w:val="16"/>
                <w:szCs w:val="18"/>
              </w:rPr>
            </w:pPr>
            <w:r>
              <w:rPr>
                <w:spacing w:val="-19"/>
                <w:w w:val="95"/>
                <w:sz w:val="16"/>
                <w:szCs w:val="18"/>
              </w:rPr>
              <w:t>最小接触力</w:t>
            </w:r>
          </w:p>
          <w:p w14:paraId="32460297">
            <w:pPr>
              <w:jc w:val="center"/>
              <w:rPr>
                <w:sz w:val="16"/>
                <w:szCs w:val="18"/>
              </w:rPr>
            </w:pPr>
            <w:r>
              <w:rPr>
                <w:sz w:val="16"/>
                <w:szCs w:val="16"/>
              </w:rPr>
              <w:t>Minimum contact force</w:t>
            </w:r>
          </w:p>
          <w:p w14:paraId="2ECC8937">
            <w:pPr>
              <w:spacing w:before="50"/>
              <w:ind w:left="108"/>
              <w:rPr>
                <w:sz w:val="16"/>
                <w:szCs w:val="18"/>
              </w:rPr>
            </w:pPr>
            <w:r>
              <w:rPr>
                <w:spacing w:val="-4"/>
                <w:sz w:val="16"/>
                <w:szCs w:val="18"/>
              </w:rPr>
              <w:t>Fmin</w:t>
            </w:r>
          </w:p>
        </w:tc>
        <w:tc>
          <w:tcPr>
            <w:tcW w:w="1576" w:type="dxa"/>
          </w:tcPr>
          <w:p w14:paraId="1F1E1EA2">
            <w:pPr>
              <w:spacing w:before="3"/>
              <w:rPr>
                <w:b/>
                <w:sz w:val="10"/>
                <w:szCs w:val="18"/>
              </w:rPr>
            </w:pPr>
          </w:p>
          <w:p w14:paraId="6AF906DA">
            <w:pPr>
              <w:ind w:left="368"/>
              <w:rPr>
                <w:sz w:val="16"/>
                <w:szCs w:val="18"/>
              </w:rPr>
            </w:pPr>
            <w:r>
              <w:rPr>
                <w:spacing w:val="-2"/>
                <w:sz w:val="16"/>
                <w:szCs w:val="18"/>
              </w:rPr>
              <w:t>Fmin＜20</w:t>
            </w:r>
          </w:p>
        </w:tc>
        <w:tc>
          <w:tcPr>
            <w:tcW w:w="775" w:type="dxa"/>
          </w:tcPr>
          <w:p w14:paraId="408E04EC">
            <w:pPr>
              <w:spacing w:before="3"/>
              <w:rPr>
                <w:b/>
                <w:sz w:val="10"/>
                <w:szCs w:val="18"/>
              </w:rPr>
            </w:pPr>
          </w:p>
          <w:p w14:paraId="10617C68">
            <w:pPr>
              <w:jc w:val="center"/>
              <w:rPr>
                <w:spacing w:val="-7"/>
                <w:sz w:val="16"/>
                <w:szCs w:val="18"/>
              </w:rPr>
            </w:pPr>
            <w:r>
              <w:rPr>
                <w:sz w:val="16"/>
                <w:szCs w:val="18"/>
              </w:rPr>
              <w:t>5</w:t>
            </w:r>
            <w:r>
              <w:rPr>
                <w:spacing w:val="-7"/>
                <w:sz w:val="16"/>
                <w:szCs w:val="18"/>
              </w:rPr>
              <w:t>分</w:t>
            </w:r>
          </w:p>
          <w:p w14:paraId="4011E057">
            <w:pPr>
              <w:jc w:val="center"/>
              <w:rPr>
                <w:sz w:val="16"/>
                <w:szCs w:val="18"/>
              </w:rPr>
            </w:pPr>
            <w:r>
              <w:rPr>
                <w:sz w:val="16"/>
                <w:szCs w:val="16"/>
              </w:rPr>
              <w:t>5 points</w:t>
            </w:r>
          </w:p>
        </w:tc>
        <w:tc>
          <w:tcPr>
            <w:tcW w:w="1555" w:type="dxa"/>
          </w:tcPr>
          <w:p w14:paraId="4841313A">
            <w:pPr>
              <w:spacing w:before="3"/>
              <w:rPr>
                <w:b/>
                <w:sz w:val="10"/>
                <w:szCs w:val="18"/>
              </w:rPr>
            </w:pPr>
          </w:p>
          <w:p w14:paraId="2BB38EA4">
            <w:pPr>
              <w:jc w:val="center"/>
              <w:rPr>
                <w:sz w:val="16"/>
                <w:szCs w:val="18"/>
              </w:rPr>
            </w:pPr>
            <w:r>
              <w:rPr>
                <w:spacing w:val="-2"/>
                <w:sz w:val="16"/>
                <w:szCs w:val="18"/>
              </w:rPr>
              <w:t>20≤Fmin＜40</w:t>
            </w:r>
          </w:p>
        </w:tc>
        <w:tc>
          <w:tcPr>
            <w:tcW w:w="792" w:type="dxa"/>
          </w:tcPr>
          <w:p w14:paraId="23F1E1DF">
            <w:pPr>
              <w:spacing w:before="3"/>
              <w:rPr>
                <w:b/>
                <w:sz w:val="10"/>
                <w:szCs w:val="18"/>
              </w:rPr>
            </w:pPr>
          </w:p>
          <w:p w14:paraId="7F7F5969">
            <w:pPr>
              <w:jc w:val="center"/>
              <w:rPr>
                <w:spacing w:val="-10"/>
                <w:sz w:val="16"/>
                <w:szCs w:val="18"/>
              </w:rPr>
            </w:pPr>
            <w:r>
              <w:rPr>
                <w:w w:val="95"/>
                <w:sz w:val="16"/>
                <w:szCs w:val="18"/>
              </w:rPr>
              <w:t>1</w:t>
            </w:r>
            <w:r>
              <w:rPr>
                <w:spacing w:val="-10"/>
                <w:sz w:val="16"/>
                <w:szCs w:val="18"/>
              </w:rPr>
              <w:t>分</w:t>
            </w:r>
          </w:p>
          <w:p w14:paraId="46E07891">
            <w:pPr>
              <w:jc w:val="center"/>
              <w:rPr>
                <w:sz w:val="16"/>
                <w:szCs w:val="18"/>
              </w:rPr>
            </w:pPr>
            <w:r>
              <w:rPr>
                <w:sz w:val="16"/>
                <w:szCs w:val="16"/>
              </w:rPr>
              <w:t>1 point</w:t>
            </w:r>
          </w:p>
        </w:tc>
        <w:tc>
          <w:tcPr>
            <w:tcW w:w="803" w:type="dxa"/>
          </w:tcPr>
          <w:p w14:paraId="1CD2FD2F">
            <w:pPr>
              <w:spacing w:before="3"/>
              <w:rPr>
                <w:b/>
                <w:sz w:val="10"/>
                <w:szCs w:val="18"/>
              </w:rPr>
            </w:pPr>
          </w:p>
          <w:p w14:paraId="4EF2034A">
            <w:pPr>
              <w:jc w:val="center"/>
              <w:rPr>
                <w:w w:val="99"/>
                <w:sz w:val="16"/>
                <w:szCs w:val="18"/>
              </w:rPr>
            </w:pPr>
            <w:r>
              <w:rPr>
                <w:w w:val="99"/>
                <w:sz w:val="16"/>
                <w:szCs w:val="18"/>
              </w:rPr>
              <w:t>跨</w:t>
            </w:r>
          </w:p>
          <w:p w14:paraId="626261F4">
            <w:pPr>
              <w:jc w:val="center"/>
              <w:rPr>
                <w:sz w:val="16"/>
                <w:szCs w:val="18"/>
              </w:rPr>
            </w:pPr>
            <w:r>
              <w:rPr>
                <w:sz w:val="16"/>
                <w:szCs w:val="16"/>
              </w:rPr>
              <w:t>span</w:t>
            </w:r>
          </w:p>
        </w:tc>
      </w:tr>
      <w:tr w14:paraId="0D8A7232">
        <w:trPr>
          <w:trHeight w:val="638" w:hRule="atLeast"/>
        </w:trPr>
        <w:tc>
          <w:tcPr>
            <w:tcW w:w="736" w:type="dxa"/>
            <w:vMerge w:val="continue"/>
            <w:tcBorders>
              <w:top w:val="nil"/>
            </w:tcBorders>
          </w:tcPr>
          <w:p w14:paraId="71950F1A">
            <w:pPr>
              <w:rPr>
                <w:sz w:val="2"/>
                <w:szCs w:val="2"/>
              </w:rPr>
            </w:pPr>
          </w:p>
        </w:tc>
        <w:tc>
          <w:tcPr>
            <w:tcW w:w="790" w:type="dxa"/>
            <w:vMerge w:val="restart"/>
          </w:tcPr>
          <w:p w14:paraId="7C848F3F">
            <w:pPr>
              <w:rPr>
                <w:b/>
                <w:sz w:val="15"/>
                <w:szCs w:val="18"/>
              </w:rPr>
            </w:pPr>
          </w:p>
          <w:p w14:paraId="03C5641A">
            <w:pPr>
              <w:rPr>
                <w:b/>
                <w:sz w:val="15"/>
                <w:szCs w:val="18"/>
              </w:rPr>
            </w:pPr>
          </w:p>
          <w:p w14:paraId="37E4B767">
            <w:pPr>
              <w:spacing w:before="159"/>
              <w:ind w:left="183"/>
              <w:rPr>
                <w:spacing w:val="-10"/>
                <w:sz w:val="16"/>
                <w:szCs w:val="18"/>
              </w:rPr>
            </w:pPr>
            <w:r>
              <w:rPr>
                <w:w w:val="95"/>
                <w:sz w:val="16"/>
                <w:szCs w:val="18"/>
              </w:rPr>
              <w:t>燃</w:t>
            </w:r>
            <w:r>
              <w:rPr>
                <w:spacing w:val="-10"/>
                <w:sz w:val="16"/>
                <w:szCs w:val="18"/>
              </w:rPr>
              <w:t>弧</w:t>
            </w:r>
          </w:p>
          <w:p w14:paraId="656AF467">
            <w:pPr>
              <w:ind w:left="183"/>
              <w:rPr>
                <w:sz w:val="16"/>
                <w:szCs w:val="18"/>
              </w:rPr>
            </w:pPr>
            <w:r>
              <w:rPr>
                <w:sz w:val="16"/>
                <w:szCs w:val="16"/>
              </w:rPr>
              <w:t>Arc</w:t>
            </w:r>
          </w:p>
        </w:tc>
        <w:tc>
          <w:tcPr>
            <w:tcW w:w="1495" w:type="dxa"/>
          </w:tcPr>
          <w:p w14:paraId="1F43578F">
            <w:pPr>
              <w:spacing w:before="24"/>
              <w:ind w:left="108"/>
              <w:rPr>
                <w:spacing w:val="-2"/>
                <w:w w:val="95"/>
                <w:sz w:val="16"/>
                <w:szCs w:val="18"/>
                <w:lang w:eastAsia="zh-CN"/>
              </w:rPr>
            </w:pPr>
            <w:r>
              <w:rPr>
                <w:spacing w:val="-2"/>
                <w:w w:val="95"/>
                <w:sz w:val="16"/>
                <w:szCs w:val="18"/>
                <w:lang w:eastAsia="zh-CN"/>
              </w:rPr>
              <w:t>最大燃弧时间</w:t>
            </w:r>
          </w:p>
          <w:p w14:paraId="7ACA6E97">
            <w:pPr>
              <w:ind w:left="108"/>
              <w:rPr>
                <w:sz w:val="16"/>
                <w:szCs w:val="18"/>
                <w:lang w:eastAsia="zh-CN"/>
              </w:rPr>
            </w:pPr>
            <w:r>
              <w:rPr>
                <w:sz w:val="16"/>
                <w:szCs w:val="16"/>
                <w:lang w:eastAsia="zh-CN"/>
              </w:rPr>
              <w:t>Maximum arc time</w:t>
            </w:r>
          </w:p>
          <w:p w14:paraId="2AC991FB">
            <w:pPr>
              <w:spacing w:before="50"/>
              <w:ind w:left="108"/>
              <w:rPr>
                <w:sz w:val="16"/>
                <w:szCs w:val="18"/>
                <w:lang w:eastAsia="zh-CN"/>
              </w:rPr>
            </w:pPr>
            <w:r>
              <w:rPr>
                <w:spacing w:val="-2"/>
                <w:sz w:val="16"/>
                <w:szCs w:val="18"/>
                <w:lang w:eastAsia="zh-CN"/>
              </w:rPr>
              <w:t>Tmax（ms）</w:t>
            </w:r>
          </w:p>
        </w:tc>
        <w:tc>
          <w:tcPr>
            <w:tcW w:w="1576" w:type="dxa"/>
          </w:tcPr>
          <w:p w14:paraId="526D0872">
            <w:pPr>
              <w:spacing w:before="3"/>
              <w:rPr>
                <w:b/>
                <w:sz w:val="10"/>
                <w:szCs w:val="18"/>
                <w:lang w:eastAsia="zh-CN"/>
              </w:rPr>
            </w:pPr>
          </w:p>
          <w:p w14:paraId="6B884A79">
            <w:pPr>
              <w:ind w:left="315"/>
              <w:rPr>
                <w:sz w:val="16"/>
                <w:szCs w:val="18"/>
              </w:rPr>
            </w:pPr>
            <w:r>
              <w:rPr>
                <w:spacing w:val="-2"/>
                <w:sz w:val="16"/>
                <w:szCs w:val="18"/>
              </w:rPr>
              <w:t>Tmax≥100</w:t>
            </w:r>
          </w:p>
        </w:tc>
        <w:tc>
          <w:tcPr>
            <w:tcW w:w="775" w:type="dxa"/>
          </w:tcPr>
          <w:p w14:paraId="047DE92A">
            <w:pPr>
              <w:spacing w:before="3"/>
              <w:rPr>
                <w:b/>
                <w:sz w:val="10"/>
                <w:szCs w:val="18"/>
              </w:rPr>
            </w:pPr>
          </w:p>
          <w:p w14:paraId="01FA13CD">
            <w:pPr>
              <w:jc w:val="center"/>
              <w:rPr>
                <w:spacing w:val="-7"/>
                <w:sz w:val="16"/>
                <w:szCs w:val="18"/>
              </w:rPr>
            </w:pPr>
            <w:r>
              <w:rPr>
                <w:sz w:val="16"/>
                <w:szCs w:val="18"/>
              </w:rPr>
              <w:t>5</w:t>
            </w:r>
            <w:r>
              <w:rPr>
                <w:spacing w:val="-7"/>
                <w:sz w:val="16"/>
                <w:szCs w:val="18"/>
              </w:rPr>
              <w:t>分</w:t>
            </w:r>
          </w:p>
          <w:p w14:paraId="2C8BD5B8">
            <w:pPr>
              <w:jc w:val="center"/>
              <w:rPr>
                <w:sz w:val="16"/>
                <w:szCs w:val="18"/>
              </w:rPr>
            </w:pPr>
            <w:r>
              <w:rPr>
                <w:sz w:val="16"/>
                <w:szCs w:val="16"/>
              </w:rPr>
              <w:t>5 points</w:t>
            </w:r>
          </w:p>
        </w:tc>
        <w:tc>
          <w:tcPr>
            <w:tcW w:w="1555" w:type="dxa"/>
          </w:tcPr>
          <w:p w14:paraId="58BC47E9">
            <w:pPr>
              <w:spacing w:before="24"/>
              <w:jc w:val="center"/>
              <w:rPr>
                <w:sz w:val="16"/>
                <w:szCs w:val="18"/>
              </w:rPr>
            </w:pPr>
            <w:r>
              <w:rPr>
                <w:spacing w:val="-2"/>
                <w:sz w:val="16"/>
                <w:szCs w:val="18"/>
              </w:rPr>
              <w:t>50≤Tmax＜</w:t>
            </w:r>
          </w:p>
          <w:p w14:paraId="09FCE7F6">
            <w:pPr>
              <w:spacing w:before="50"/>
              <w:jc w:val="center"/>
              <w:rPr>
                <w:sz w:val="16"/>
                <w:szCs w:val="18"/>
              </w:rPr>
            </w:pPr>
            <w:r>
              <w:rPr>
                <w:spacing w:val="-5"/>
                <w:sz w:val="16"/>
                <w:szCs w:val="18"/>
              </w:rPr>
              <w:t>100</w:t>
            </w:r>
          </w:p>
        </w:tc>
        <w:tc>
          <w:tcPr>
            <w:tcW w:w="792" w:type="dxa"/>
          </w:tcPr>
          <w:p w14:paraId="40F2F011">
            <w:pPr>
              <w:spacing w:before="3"/>
              <w:rPr>
                <w:b/>
                <w:sz w:val="10"/>
                <w:szCs w:val="18"/>
              </w:rPr>
            </w:pPr>
          </w:p>
          <w:p w14:paraId="0AE16359">
            <w:pPr>
              <w:jc w:val="center"/>
              <w:rPr>
                <w:spacing w:val="-10"/>
                <w:sz w:val="16"/>
                <w:szCs w:val="18"/>
              </w:rPr>
            </w:pPr>
            <w:r>
              <w:rPr>
                <w:w w:val="95"/>
                <w:sz w:val="16"/>
                <w:szCs w:val="18"/>
              </w:rPr>
              <w:t>1</w:t>
            </w:r>
            <w:r>
              <w:rPr>
                <w:spacing w:val="-10"/>
                <w:sz w:val="16"/>
                <w:szCs w:val="18"/>
              </w:rPr>
              <w:t>分</w:t>
            </w:r>
          </w:p>
          <w:p w14:paraId="429C958C">
            <w:pPr>
              <w:jc w:val="center"/>
              <w:rPr>
                <w:sz w:val="16"/>
                <w:szCs w:val="18"/>
              </w:rPr>
            </w:pPr>
            <w:r>
              <w:rPr>
                <w:sz w:val="16"/>
                <w:szCs w:val="16"/>
              </w:rPr>
              <w:t>1 point</w:t>
            </w:r>
          </w:p>
        </w:tc>
        <w:tc>
          <w:tcPr>
            <w:tcW w:w="803" w:type="dxa"/>
          </w:tcPr>
          <w:p w14:paraId="78FA693F">
            <w:pPr>
              <w:spacing w:before="3"/>
              <w:rPr>
                <w:b/>
                <w:sz w:val="10"/>
                <w:szCs w:val="18"/>
              </w:rPr>
            </w:pPr>
          </w:p>
          <w:p w14:paraId="4AB62A7C">
            <w:pPr>
              <w:jc w:val="center"/>
              <w:rPr>
                <w:w w:val="99"/>
                <w:sz w:val="16"/>
                <w:szCs w:val="18"/>
              </w:rPr>
            </w:pPr>
            <w:r>
              <w:rPr>
                <w:w w:val="99"/>
                <w:sz w:val="16"/>
                <w:szCs w:val="18"/>
              </w:rPr>
              <w:t>跨</w:t>
            </w:r>
          </w:p>
          <w:p w14:paraId="09367C74">
            <w:pPr>
              <w:jc w:val="center"/>
              <w:rPr>
                <w:sz w:val="16"/>
                <w:szCs w:val="18"/>
              </w:rPr>
            </w:pPr>
            <w:r>
              <w:rPr>
                <w:sz w:val="16"/>
                <w:szCs w:val="16"/>
              </w:rPr>
              <w:t>span</w:t>
            </w:r>
          </w:p>
        </w:tc>
      </w:tr>
      <w:tr w14:paraId="17EA2185">
        <w:trPr>
          <w:trHeight w:val="318" w:hRule="atLeast"/>
        </w:trPr>
        <w:tc>
          <w:tcPr>
            <w:tcW w:w="736" w:type="dxa"/>
            <w:vMerge w:val="continue"/>
            <w:tcBorders>
              <w:top w:val="nil"/>
            </w:tcBorders>
          </w:tcPr>
          <w:p w14:paraId="4EEDFBDD">
            <w:pPr>
              <w:rPr>
                <w:sz w:val="2"/>
                <w:szCs w:val="2"/>
              </w:rPr>
            </w:pPr>
          </w:p>
        </w:tc>
        <w:tc>
          <w:tcPr>
            <w:tcW w:w="790" w:type="dxa"/>
            <w:vMerge w:val="continue"/>
            <w:tcBorders>
              <w:top w:val="nil"/>
            </w:tcBorders>
          </w:tcPr>
          <w:p w14:paraId="57B44FBD">
            <w:pPr>
              <w:rPr>
                <w:sz w:val="2"/>
                <w:szCs w:val="2"/>
              </w:rPr>
            </w:pPr>
          </w:p>
        </w:tc>
        <w:tc>
          <w:tcPr>
            <w:tcW w:w="1495" w:type="dxa"/>
          </w:tcPr>
          <w:p w14:paraId="2C08DB1D">
            <w:pPr>
              <w:spacing w:before="24"/>
              <w:ind w:left="108"/>
              <w:rPr>
                <w:spacing w:val="-10"/>
                <w:w w:val="95"/>
                <w:sz w:val="16"/>
                <w:szCs w:val="18"/>
              </w:rPr>
            </w:pPr>
            <w:r>
              <w:rPr>
                <w:w w:val="95"/>
                <w:sz w:val="16"/>
                <w:szCs w:val="18"/>
              </w:rPr>
              <w:t>燃弧率</w:t>
            </w:r>
            <w:r>
              <w:rPr>
                <w:spacing w:val="-10"/>
                <w:w w:val="95"/>
                <w:sz w:val="16"/>
                <w:szCs w:val="18"/>
              </w:rPr>
              <w:t>μ</w:t>
            </w:r>
          </w:p>
          <w:p w14:paraId="1F846944">
            <w:pPr>
              <w:ind w:left="108"/>
              <w:rPr>
                <w:sz w:val="16"/>
                <w:szCs w:val="18"/>
              </w:rPr>
            </w:pPr>
            <w:r>
              <w:rPr>
                <w:sz w:val="16"/>
                <w:szCs w:val="16"/>
              </w:rPr>
              <w:t>Arc rate μ</w:t>
            </w:r>
          </w:p>
        </w:tc>
        <w:tc>
          <w:tcPr>
            <w:tcW w:w="1576" w:type="dxa"/>
          </w:tcPr>
          <w:p w14:paraId="0FA30AF9">
            <w:pPr>
              <w:spacing w:before="24"/>
              <w:ind w:left="418"/>
              <w:rPr>
                <w:sz w:val="16"/>
                <w:szCs w:val="18"/>
              </w:rPr>
            </w:pPr>
            <w:r>
              <w:rPr>
                <w:sz w:val="16"/>
                <w:szCs w:val="18"/>
              </w:rPr>
              <w:t>μ</w:t>
            </w:r>
            <w:r>
              <w:rPr>
                <w:spacing w:val="-1"/>
                <w:sz w:val="16"/>
                <w:szCs w:val="18"/>
              </w:rPr>
              <w:t xml:space="preserve"> </w:t>
            </w:r>
            <w:r>
              <w:rPr>
                <w:spacing w:val="-5"/>
                <w:sz w:val="16"/>
                <w:szCs w:val="18"/>
              </w:rPr>
              <w:t>≥5%</w:t>
            </w:r>
          </w:p>
        </w:tc>
        <w:tc>
          <w:tcPr>
            <w:tcW w:w="775" w:type="dxa"/>
          </w:tcPr>
          <w:p w14:paraId="13A88ED8">
            <w:pPr>
              <w:spacing w:before="24"/>
              <w:jc w:val="center"/>
              <w:rPr>
                <w:spacing w:val="-7"/>
                <w:sz w:val="16"/>
                <w:szCs w:val="18"/>
              </w:rPr>
            </w:pPr>
            <w:r>
              <w:rPr>
                <w:sz w:val="16"/>
                <w:szCs w:val="18"/>
              </w:rPr>
              <w:t>5</w:t>
            </w:r>
            <w:r>
              <w:rPr>
                <w:spacing w:val="-7"/>
                <w:sz w:val="16"/>
                <w:szCs w:val="18"/>
              </w:rPr>
              <w:t>分</w:t>
            </w:r>
          </w:p>
          <w:p w14:paraId="23ADC7A4">
            <w:pPr>
              <w:jc w:val="center"/>
              <w:rPr>
                <w:sz w:val="16"/>
                <w:szCs w:val="18"/>
              </w:rPr>
            </w:pPr>
            <w:r>
              <w:rPr>
                <w:sz w:val="16"/>
                <w:szCs w:val="16"/>
              </w:rPr>
              <w:t>5 points</w:t>
            </w:r>
          </w:p>
        </w:tc>
        <w:tc>
          <w:tcPr>
            <w:tcW w:w="1555" w:type="dxa"/>
          </w:tcPr>
          <w:p w14:paraId="29858516">
            <w:pPr>
              <w:spacing w:before="24"/>
              <w:jc w:val="center"/>
              <w:rPr>
                <w:sz w:val="16"/>
                <w:szCs w:val="18"/>
              </w:rPr>
            </w:pPr>
            <w:r>
              <w:rPr>
                <w:sz w:val="16"/>
                <w:szCs w:val="18"/>
              </w:rPr>
              <w:t>1%≤μ</w:t>
            </w:r>
            <w:r>
              <w:rPr>
                <w:spacing w:val="-4"/>
                <w:sz w:val="16"/>
                <w:szCs w:val="18"/>
              </w:rPr>
              <w:t xml:space="preserve"> </w:t>
            </w:r>
            <w:r>
              <w:rPr>
                <w:spacing w:val="-5"/>
                <w:sz w:val="16"/>
                <w:szCs w:val="18"/>
              </w:rPr>
              <w:t>＜5%</w:t>
            </w:r>
          </w:p>
        </w:tc>
        <w:tc>
          <w:tcPr>
            <w:tcW w:w="792" w:type="dxa"/>
          </w:tcPr>
          <w:p w14:paraId="7F49568A">
            <w:pPr>
              <w:spacing w:before="24"/>
              <w:jc w:val="center"/>
              <w:rPr>
                <w:spacing w:val="-10"/>
                <w:sz w:val="16"/>
                <w:szCs w:val="18"/>
              </w:rPr>
            </w:pPr>
            <w:r>
              <w:rPr>
                <w:w w:val="95"/>
                <w:sz w:val="16"/>
                <w:szCs w:val="18"/>
              </w:rPr>
              <w:t>1</w:t>
            </w:r>
            <w:r>
              <w:rPr>
                <w:spacing w:val="-10"/>
                <w:sz w:val="16"/>
                <w:szCs w:val="18"/>
              </w:rPr>
              <w:t>分</w:t>
            </w:r>
          </w:p>
          <w:p w14:paraId="66BDE598">
            <w:pPr>
              <w:jc w:val="center"/>
              <w:rPr>
                <w:sz w:val="16"/>
                <w:szCs w:val="18"/>
              </w:rPr>
            </w:pPr>
            <w:r>
              <w:rPr>
                <w:sz w:val="16"/>
                <w:szCs w:val="16"/>
              </w:rPr>
              <w:t>1 point</w:t>
            </w:r>
          </w:p>
        </w:tc>
        <w:tc>
          <w:tcPr>
            <w:tcW w:w="803" w:type="dxa"/>
          </w:tcPr>
          <w:p w14:paraId="41DED4EB">
            <w:pPr>
              <w:spacing w:before="24"/>
              <w:jc w:val="center"/>
              <w:rPr>
                <w:spacing w:val="-10"/>
                <w:sz w:val="16"/>
                <w:szCs w:val="18"/>
              </w:rPr>
            </w:pPr>
            <w:r>
              <w:rPr>
                <w:w w:val="95"/>
                <w:sz w:val="16"/>
                <w:szCs w:val="18"/>
              </w:rPr>
              <w:t>公</w:t>
            </w:r>
            <w:r>
              <w:rPr>
                <w:spacing w:val="-10"/>
                <w:sz w:val="16"/>
                <w:szCs w:val="18"/>
              </w:rPr>
              <w:t>里</w:t>
            </w:r>
          </w:p>
          <w:p w14:paraId="462A9D30">
            <w:pPr>
              <w:jc w:val="center"/>
              <w:rPr>
                <w:sz w:val="16"/>
                <w:szCs w:val="18"/>
              </w:rPr>
            </w:pPr>
            <w:r>
              <w:rPr>
                <w:sz w:val="16"/>
                <w:szCs w:val="16"/>
              </w:rPr>
              <w:t>kilometres</w:t>
            </w:r>
          </w:p>
        </w:tc>
      </w:tr>
      <w:tr w14:paraId="4C21BCB3">
        <w:trPr>
          <w:trHeight w:val="637" w:hRule="atLeast"/>
        </w:trPr>
        <w:tc>
          <w:tcPr>
            <w:tcW w:w="736" w:type="dxa"/>
            <w:vMerge w:val="continue"/>
            <w:tcBorders>
              <w:top w:val="nil"/>
            </w:tcBorders>
          </w:tcPr>
          <w:p w14:paraId="15B1605E">
            <w:pPr>
              <w:rPr>
                <w:sz w:val="2"/>
                <w:szCs w:val="2"/>
              </w:rPr>
            </w:pPr>
          </w:p>
        </w:tc>
        <w:tc>
          <w:tcPr>
            <w:tcW w:w="790" w:type="dxa"/>
            <w:vMerge w:val="continue"/>
            <w:tcBorders>
              <w:top w:val="nil"/>
            </w:tcBorders>
          </w:tcPr>
          <w:p w14:paraId="3F30FAAD">
            <w:pPr>
              <w:rPr>
                <w:sz w:val="2"/>
                <w:szCs w:val="2"/>
              </w:rPr>
            </w:pPr>
          </w:p>
        </w:tc>
        <w:tc>
          <w:tcPr>
            <w:tcW w:w="1495" w:type="dxa"/>
          </w:tcPr>
          <w:p w14:paraId="4263093E">
            <w:pPr>
              <w:spacing w:before="23"/>
              <w:jc w:val="center"/>
              <w:rPr>
                <w:spacing w:val="-10"/>
                <w:sz w:val="16"/>
                <w:szCs w:val="18"/>
              </w:rPr>
            </w:pPr>
            <w:r>
              <w:rPr>
                <w:spacing w:val="-14"/>
                <w:sz w:val="16"/>
                <w:szCs w:val="18"/>
              </w:rPr>
              <w:t>燃弧次数</w:t>
            </w:r>
            <w:r>
              <w:rPr>
                <w:spacing w:val="-10"/>
                <w:sz w:val="16"/>
                <w:szCs w:val="18"/>
              </w:rPr>
              <w:t>n</w:t>
            </w:r>
          </w:p>
          <w:p w14:paraId="56176F2B">
            <w:pPr>
              <w:jc w:val="center"/>
              <w:rPr>
                <w:sz w:val="16"/>
                <w:szCs w:val="18"/>
              </w:rPr>
            </w:pPr>
            <w:r>
              <w:rPr>
                <w:sz w:val="16"/>
                <w:szCs w:val="16"/>
              </w:rPr>
              <w:t>Arc times n</w:t>
            </w:r>
          </w:p>
          <w:p w14:paraId="49B1EEA2">
            <w:pPr>
              <w:spacing w:before="51"/>
              <w:ind w:left="108"/>
              <w:rPr>
                <w:spacing w:val="-10"/>
                <w:w w:val="95"/>
                <w:sz w:val="16"/>
                <w:szCs w:val="18"/>
              </w:rPr>
            </w:pPr>
            <w:r>
              <w:rPr>
                <w:w w:val="95"/>
                <w:sz w:val="16"/>
                <w:szCs w:val="18"/>
              </w:rPr>
              <w:t>（次</w:t>
            </w:r>
            <w:r>
              <w:rPr>
                <w:spacing w:val="-10"/>
                <w:w w:val="95"/>
                <w:sz w:val="16"/>
                <w:szCs w:val="18"/>
              </w:rPr>
              <w:t>）</w:t>
            </w:r>
          </w:p>
          <w:p w14:paraId="62BD308C">
            <w:pPr>
              <w:ind w:left="108"/>
              <w:rPr>
                <w:sz w:val="16"/>
                <w:szCs w:val="18"/>
              </w:rPr>
            </w:pPr>
            <w:r>
              <w:rPr>
                <w:sz w:val="16"/>
                <w:szCs w:val="16"/>
              </w:rPr>
              <w:t>(times)</w:t>
            </w:r>
          </w:p>
        </w:tc>
        <w:tc>
          <w:tcPr>
            <w:tcW w:w="1576" w:type="dxa"/>
          </w:tcPr>
          <w:p w14:paraId="47B2C693">
            <w:pPr>
              <w:spacing w:before="2"/>
              <w:rPr>
                <w:b/>
                <w:sz w:val="10"/>
                <w:szCs w:val="18"/>
              </w:rPr>
            </w:pPr>
          </w:p>
          <w:p w14:paraId="7DB7FF13">
            <w:pPr>
              <w:spacing w:before="1"/>
              <w:jc w:val="center"/>
              <w:rPr>
                <w:sz w:val="16"/>
                <w:szCs w:val="18"/>
              </w:rPr>
            </w:pPr>
            <w:r>
              <w:rPr>
                <w:spacing w:val="-5"/>
                <w:sz w:val="16"/>
                <w:szCs w:val="18"/>
              </w:rPr>
              <w:t>n≥6</w:t>
            </w:r>
          </w:p>
        </w:tc>
        <w:tc>
          <w:tcPr>
            <w:tcW w:w="775" w:type="dxa"/>
          </w:tcPr>
          <w:p w14:paraId="0EC7666E">
            <w:pPr>
              <w:spacing w:before="2"/>
              <w:rPr>
                <w:b/>
                <w:sz w:val="10"/>
                <w:szCs w:val="18"/>
              </w:rPr>
            </w:pPr>
          </w:p>
          <w:p w14:paraId="25B32433">
            <w:pPr>
              <w:spacing w:before="1"/>
              <w:jc w:val="center"/>
              <w:rPr>
                <w:spacing w:val="-7"/>
                <w:sz w:val="16"/>
                <w:szCs w:val="18"/>
              </w:rPr>
            </w:pPr>
            <w:r>
              <w:rPr>
                <w:sz w:val="16"/>
                <w:szCs w:val="18"/>
              </w:rPr>
              <w:t>5</w:t>
            </w:r>
            <w:r>
              <w:rPr>
                <w:spacing w:val="-7"/>
                <w:sz w:val="16"/>
                <w:szCs w:val="18"/>
              </w:rPr>
              <w:t>分</w:t>
            </w:r>
          </w:p>
          <w:p w14:paraId="42C98F71">
            <w:pPr>
              <w:jc w:val="center"/>
              <w:rPr>
                <w:sz w:val="16"/>
                <w:szCs w:val="18"/>
              </w:rPr>
            </w:pPr>
            <w:r>
              <w:rPr>
                <w:sz w:val="16"/>
                <w:szCs w:val="16"/>
              </w:rPr>
              <w:t>5 points</w:t>
            </w:r>
          </w:p>
        </w:tc>
        <w:tc>
          <w:tcPr>
            <w:tcW w:w="1555" w:type="dxa"/>
          </w:tcPr>
          <w:p w14:paraId="3CE15BC3">
            <w:pPr>
              <w:spacing w:before="2"/>
              <w:rPr>
                <w:b/>
                <w:sz w:val="10"/>
                <w:szCs w:val="18"/>
              </w:rPr>
            </w:pPr>
          </w:p>
          <w:p w14:paraId="6C9E3167">
            <w:pPr>
              <w:spacing w:before="1"/>
              <w:jc w:val="center"/>
              <w:rPr>
                <w:sz w:val="16"/>
                <w:szCs w:val="18"/>
              </w:rPr>
            </w:pPr>
            <w:r>
              <w:rPr>
                <w:spacing w:val="-2"/>
                <w:sz w:val="16"/>
                <w:szCs w:val="18"/>
              </w:rPr>
              <w:t>4≤n＜6</w:t>
            </w:r>
          </w:p>
        </w:tc>
        <w:tc>
          <w:tcPr>
            <w:tcW w:w="792" w:type="dxa"/>
          </w:tcPr>
          <w:p w14:paraId="289F5347">
            <w:pPr>
              <w:spacing w:before="2"/>
              <w:rPr>
                <w:b/>
                <w:sz w:val="10"/>
                <w:szCs w:val="18"/>
              </w:rPr>
            </w:pPr>
          </w:p>
          <w:p w14:paraId="53A6BD5B">
            <w:pPr>
              <w:spacing w:before="1"/>
              <w:jc w:val="center"/>
              <w:rPr>
                <w:spacing w:val="-10"/>
                <w:sz w:val="16"/>
                <w:szCs w:val="18"/>
              </w:rPr>
            </w:pPr>
            <w:r>
              <w:rPr>
                <w:w w:val="95"/>
                <w:sz w:val="16"/>
                <w:szCs w:val="18"/>
              </w:rPr>
              <w:t>1</w:t>
            </w:r>
            <w:r>
              <w:rPr>
                <w:spacing w:val="-10"/>
                <w:sz w:val="16"/>
                <w:szCs w:val="18"/>
              </w:rPr>
              <w:t>分</w:t>
            </w:r>
          </w:p>
          <w:p w14:paraId="79EEFA36">
            <w:pPr>
              <w:jc w:val="center"/>
              <w:rPr>
                <w:sz w:val="16"/>
                <w:szCs w:val="18"/>
              </w:rPr>
            </w:pPr>
            <w:r>
              <w:rPr>
                <w:sz w:val="16"/>
                <w:szCs w:val="16"/>
              </w:rPr>
              <w:t>1 point</w:t>
            </w:r>
          </w:p>
        </w:tc>
        <w:tc>
          <w:tcPr>
            <w:tcW w:w="803" w:type="dxa"/>
          </w:tcPr>
          <w:p w14:paraId="2B9A86E5">
            <w:pPr>
              <w:spacing w:before="2"/>
              <w:rPr>
                <w:b/>
                <w:sz w:val="10"/>
                <w:szCs w:val="18"/>
              </w:rPr>
            </w:pPr>
          </w:p>
          <w:p w14:paraId="5AAD7EED">
            <w:pPr>
              <w:spacing w:before="1"/>
              <w:jc w:val="center"/>
              <w:rPr>
                <w:spacing w:val="-10"/>
                <w:sz w:val="16"/>
                <w:szCs w:val="18"/>
              </w:rPr>
            </w:pPr>
            <w:r>
              <w:rPr>
                <w:w w:val="95"/>
                <w:sz w:val="16"/>
                <w:szCs w:val="18"/>
              </w:rPr>
              <w:t>公</w:t>
            </w:r>
            <w:r>
              <w:rPr>
                <w:spacing w:val="-10"/>
                <w:sz w:val="16"/>
                <w:szCs w:val="18"/>
              </w:rPr>
              <w:t>里</w:t>
            </w:r>
          </w:p>
          <w:p w14:paraId="77391A93">
            <w:pPr>
              <w:jc w:val="center"/>
              <w:rPr>
                <w:sz w:val="16"/>
                <w:szCs w:val="18"/>
              </w:rPr>
            </w:pPr>
            <w:r>
              <w:rPr>
                <w:sz w:val="16"/>
                <w:szCs w:val="16"/>
              </w:rPr>
              <w:t>kilometres</w:t>
            </w:r>
          </w:p>
        </w:tc>
      </w:tr>
      <w:tr w14:paraId="24812DD2">
        <w:trPr>
          <w:trHeight w:val="637" w:hRule="atLeast"/>
        </w:trPr>
        <w:tc>
          <w:tcPr>
            <w:tcW w:w="736" w:type="dxa"/>
            <w:vMerge w:val="continue"/>
            <w:tcBorders>
              <w:top w:val="nil"/>
            </w:tcBorders>
          </w:tcPr>
          <w:p w14:paraId="4CB9697B">
            <w:pPr>
              <w:rPr>
                <w:sz w:val="2"/>
                <w:szCs w:val="2"/>
              </w:rPr>
            </w:pPr>
          </w:p>
        </w:tc>
        <w:tc>
          <w:tcPr>
            <w:tcW w:w="2285" w:type="dxa"/>
            <w:gridSpan w:val="2"/>
          </w:tcPr>
          <w:p w14:paraId="675E80A5">
            <w:pPr>
              <w:spacing w:before="23"/>
              <w:ind w:left="106"/>
              <w:rPr>
                <w:spacing w:val="-10"/>
                <w:sz w:val="16"/>
                <w:szCs w:val="18"/>
              </w:rPr>
            </w:pPr>
            <w:r>
              <w:rPr>
                <w:spacing w:val="50"/>
                <w:sz w:val="16"/>
                <w:szCs w:val="18"/>
              </w:rPr>
              <w:t>接触</w:t>
            </w:r>
            <w:r>
              <w:rPr>
                <w:spacing w:val="47"/>
                <w:sz w:val="16"/>
                <w:szCs w:val="18"/>
              </w:rPr>
              <w:t>线</w:t>
            </w:r>
            <w:r>
              <w:rPr>
                <w:spacing w:val="50"/>
                <w:sz w:val="16"/>
                <w:szCs w:val="18"/>
              </w:rPr>
              <w:t>抬升量</w:t>
            </w:r>
            <w:r>
              <w:rPr>
                <w:sz w:val="16"/>
                <w:szCs w:val="18"/>
              </w:rPr>
              <w:t>Δ</w:t>
            </w:r>
            <w:r>
              <w:rPr>
                <w:spacing w:val="30"/>
                <w:w w:val="150"/>
                <w:sz w:val="16"/>
                <w:szCs w:val="18"/>
              </w:rPr>
              <w:t xml:space="preserve"> </w:t>
            </w:r>
            <w:r>
              <w:rPr>
                <w:spacing w:val="-10"/>
                <w:sz w:val="16"/>
                <w:szCs w:val="18"/>
              </w:rPr>
              <w:t>H</w:t>
            </w:r>
          </w:p>
          <w:p w14:paraId="3A42503C">
            <w:pPr>
              <w:ind w:left="106"/>
              <w:rPr>
                <w:sz w:val="16"/>
                <w:szCs w:val="18"/>
              </w:rPr>
            </w:pPr>
            <w:r>
              <w:rPr>
                <w:sz w:val="16"/>
                <w:szCs w:val="16"/>
              </w:rPr>
              <w:t>Contact line lift Δ H</w:t>
            </w:r>
          </w:p>
          <w:p w14:paraId="4BBD2673">
            <w:pPr>
              <w:spacing w:before="51"/>
              <w:ind w:left="106"/>
              <w:rPr>
                <w:sz w:val="16"/>
                <w:szCs w:val="18"/>
              </w:rPr>
            </w:pPr>
            <w:r>
              <w:rPr>
                <w:spacing w:val="-4"/>
                <w:sz w:val="16"/>
                <w:szCs w:val="18"/>
              </w:rPr>
              <w:t>（mm）</w:t>
            </w:r>
          </w:p>
        </w:tc>
        <w:tc>
          <w:tcPr>
            <w:tcW w:w="1576" w:type="dxa"/>
          </w:tcPr>
          <w:p w14:paraId="68F80091">
            <w:pPr>
              <w:spacing w:before="2"/>
              <w:rPr>
                <w:b/>
                <w:sz w:val="10"/>
                <w:szCs w:val="18"/>
              </w:rPr>
            </w:pPr>
          </w:p>
          <w:p w14:paraId="2A7BF379">
            <w:pPr>
              <w:spacing w:before="1"/>
              <w:ind w:left="315"/>
              <w:rPr>
                <w:sz w:val="16"/>
                <w:szCs w:val="18"/>
              </w:rPr>
            </w:pPr>
            <w:r>
              <w:rPr>
                <w:sz w:val="16"/>
                <w:szCs w:val="18"/>
              </w:rPr>
              <w:t>Δ</w:t>
            </w:r>
            <w:r>
              <w:rPr>
                <w:spacing w:val="-3"/>
                <w:sz w:val="16"/>
                <w:szCs w:val="18"/>
              </w:rPr>
              <w:t xml:space="preserve"> </w:t>
            </w:r>
            <w:r>
              <w:rPr>
                <w:spacing w:val="-2"/>
                <w:sz w:val="16"/>
                <w:szCs w:val="18"/>
              </w:rPr>
              <w:t>H≥150</w:t>
            </w:r>
          </w:p>
        </w:tc>
        <w:tc>
          <w:tcPr>
            <w:tcW w:w="775" w:type="dxa"/>
          </w:tcPr>
          <w:p w14:paraId="07C19956">
            <w:pPr>
              <w:spacing w:before="2"/>
              <w:rPr>
                <w:b/>
                <w:sz w:val="10"/>
                <w:szCs w:val="18"/>
              </w:rPr>
            </w:pPr>
          </w:p>
          <w:p w14:paraId="2044894A">
            <w:pPr>
              <w:spacing w:before="1"/>
              <w:jc w:val="center"/>
              <w:rPr>
                <w:spacing w:val="-7"/>
                <w:sz w:val="16"/>
                <w:szCs w:val="18"/>
              </w:rPr>
            </w:pPr>
            <w:r>
              <w:rPr>
                <w:sz w:val="16"/>
                <w:szCs w:val="18"/>
              </w:rPr>
              <w:t>5</w:t>
            </w:r>
            <w:r>
              <w:rPr>
                <w:spacing w:val="-7"/>
                <w:sz w:val="16"/>
                <w:szCs w:val="18"/>
              </w:rPr>
              <w:t>分</w:t>
            </w:r>
          </w:p>
          <w:p w14:paraId="780ADDFD">
            <w:pPr>
              <w:jc w:val="center"/>
              <w:rPr>
                <w:sz w:val="16"/>
                <w:szCs w:val="18"/>
              </w:rPr>
            </w:pPr>
            <w:r>
              <w:rPr>
                <w:sz w:val="16"/>
                <w:szCs w:val="16"/>
              </w:rPr>
              <w:t>5 points</w:t>
            </w:r>
          </w:p>
        </w:tc>
        <w:tc>
          <w:tcPr>
            <w:tcW w:w="1555" w:type="dxa"/>
          </w:tcPr>
          <w:p w14:paraId="61ED9EE7">
            <w:pPr>
              <w:spacing w:before="23"/>
              <w:ind w:left="107"/>
              <w:rPr>
                <w:sz w:val="16"/>
                <w:szCs w:val="18"/>
              </w:rPr>
            </w:pPr>
            <w:r>
              <w:rPr>
                <w:sz w:val="16"/>
                <w:szCs w:val="18"/>
              </w:rPr>
              <w:t>120</w:t>
            </w:r>
            <w:r>
              <w:rPr>
                <w:spacing w:val="-71"/>
                <w:sz w:val="16"/>
                <w:szCs w:val="18"/>
              </w:rPr>
              <w:t xml:space="preserve"> </w:t>
            </w:r>
            <w:r>
              <w:rPr>
                <w:sz w:val="16"/>
                <w:szCs w:val="18"/>
              </w:rPr>
              <w:t>≤</w:t>
            </w:r>
            <w:r>
              <w:rPr>
                <w:spacing w:val="-67"/>
                <w:sz w:val="16"/>
                <w:szCs w:val="18"/>
              </w:rPr>
              <w:t xml:space="preserve"> </w:t>
            </w:r>
            <w:r>
              <w:rPr>
                <w:sz w:val="16"/>
                <w:szCs w:val="18"/>
              </w:rPr>
              <w:t>Δ</w:t>
            </w:r>
            <w:r>
              <w:rPr>
                <w:spacing w:val="67"/>
                <w:sz w:val="16"/>
                <w:szCs w:val="18"/>
              </w:rPr>
              <w:t xml:space="preserve"> </w:t>
            </w:r>
            <w:r>
              <w:rPr>
                <w:sz w:val="16"/>
                <w:szCs w:val="18"/>
              </w:rPr>
              <w:t>H</w:t>
            </w:r>
            <w:r>
              <w:rPr>
                <w:spacing w:val="-68"/>
                <w:sz w:val="16"/>
                <w:szCs w:val="18"/>
              </w:rPr>
              <w:t xml:space="preserve"> </w:t>
            </w:r>
            <w:r>
              <w:rPr>
                <w:spacing w:val="-10"/>
                <w:sz w:val="16"/>
                <w:szCs w:val="18"/>
              </w:rPr>
              <w:t>＜</w:t>
            </w:r>
          </w:p>
          <w:p w14:paraId="49B6E2CA">
            <w:pPr>
              <w:spacing w:before="51"/>
              <w:ind w:left="107"/>
              <w:rPr>
                <w:sz w:val="16"/>
                <w:szCs w:val="18"/>
              </w:rPr>
            </w:pPr>
            <w:r>
              <w:rPr>
                <w:spacing w:val="-5"/>
                <w:sz w:val="16"/>
                <w:szCs w:val="18"/>
              </w:rPr>
              <w:t>150</w:t>
            </w:r>
          </w:p>
        </w:tc>
        <w:tc>
          <w:tcPr>
            <w:tcW w:w="792" w:type="dxa"/>
          </w:tcPr>
          <w:p w14:paraId="5DB8B86C">
            <w:pPr>
              <w:spacing w:before="2"/>
              <w:rPr>
                <w:b/>
                <w:sz w:val="10"/>
                <w:szCs w:val="18"/>
              </w:rPr>
            </w:pPr>
          </w:p>
          <w:p w14:paraId="50ABC2D8">
            <w:pPr>
              <w:spacing w:before="1"/>
              <w:jc w:val="center"/>
              <w:rPr>
                <w:spacing w:val="-10"/>
                <w:sz w:val="16"/>
                <w:szCs w:val="18"/>
              </w:rPr>
            </w:pPr>
            <w:r>
              <w:rPr>
                <w:w w:val="95"/>
                <w:sz w:val="16"/>
                <w:szCs w:val="18"/>
              </w:rPr>
              <w:t>1</w:t>
            </w:r>
            <w:r>
              <w:rPr>
                <w:spacing w:val="-10"/>
                <w:sz w:val="16"/>
                <w:szCs w:val="18"/>
              </w:rPr>
              <w:t>分</w:t>
            </w:r>
          </w:p>
          <w:p w14:paraId="7DE8B559">
            <w:pPr>
              <w:jc w:val="center"/>
              <w:rPr>
                <w:sz w:val="16"/>
                <w:szCs w:val="18"/>
              </w:rPr>
            </w:pPr>
            <w:r>
              <w:rPr>
                <w:sz w:val="16"/>
                <w:szCs w:val="16"/>
              </w:rPr>
              <w:t>1 point</w:t>
            </w:r>
          </w:p>
        </w:tc>
        <w:tc>
          <w:tcPr>
            <w:tcW w:w="803" w:type="dxa"/>
          </w:tcPr>
          <w:p w14:paraId="7538B879">
            <w:pPr>
              <w:spacing w:before="2"/>
              <w:rPr>
                <w:b/>
                <w:sz w:val="10"/>
                <w:szCs w:val="18"/>
              </w:rPr>
            </w:pPr>
          </w:p>
          <w:p w14:paraId="552F494E">
            <w:pPr>
              <w:spacing w:before="1"/>
              <w:jc w:val="center"/>
              <w:rPr>
                <w:w w:val="99"/>
                <w:sz w:val="16"/>
                <w:szCs w:val="18"/>
              </w:rPr>
            </w:pPr>
            <w:r>
              <w:rPr>
                <w:w w:val="99"/>
                <w:sz w:val="16"/>
                <w:szCs w:val="18"/>
              </w:rPr>
              <w:t>跨</w:t>
            </w:r>
          </w:p>
          <w:p w14:paraId="7461919B">
            <w:pPr>
              <w:jc w:val="center"/>
              <w:rPr>
                <w:sz w:val="16"/>
                <w:szCs w:val="18"/>
              </w:rPr>
            </w:pPr>
            <w:r>
              <w:rPr>
                <w:sz w:val="16"/>
                <w:szCs w:val="16"/>
              </w:rPr>
              <w:t>span</w:t>
            </w:r>
          </w:p>
        </w:tc>
      </w:tr>
      <w:tr w14:paraId="3DCE396C">
        <w:trPr>
          <w:trHeight w:val="319" w:hRule="atLeast"/>
        </w:trPr>
        <w:tc>
          <w:tcPr>
            <w:tcW w:w="736" w:type="dxa"/>
            <w:vMerge w:val="restart"/>
          </w:tcPr>
          <w:p w14:paraId="2EEA9E01">
            <w:pPr>
              <w:spacing w:before="7"/>
              <w:rPr>
                <w:b/>
                <w:sz w:val="10"/>
                <w:szCs w:val="18"/>
              </w:rPr>
            </w:pPr>
          </w:p>
          <w:p w14:paraId="7E5FA5B2">
            <w:pPr>
              <w:ind w:left="158"/>
              <w:rPr>
                <w:spacing w:val="-10"/>
                <w:sz w:val="16"/>
                <w:szCs w:val="18"/>
              </w:rPr>
            </w:pPr>
            <w:r>
              <w:rPr>
                <w:w w:val="95"/>
                <w:sz w:val="16"/>
                <w:szCs w:val="18"/>
              </w:rPr>
              <w:t>网</w:t>
            </w:r>
            <w:r>
              <w:rPr>
                <w:spacing w:val="-10"/>
                <w:sz w:val="16"/>
                <w:szCs w:val="18"/>
              </w:rPr>
              <w:t>压</w:t>
            </w:r>
          </w:p>
          <w:p w14:paraId="410ACC77">
            <w:pPr>
              <w:ind w:left="158"/>
              <w:rPr>
                <w:sz w:val="16"/>
                <w:szCs w:val="18"/>
              </w:rPr>
            </w:pPr>
            <w:r>
              <w:rPr>
                <w:sz w:val="16"/>
                <w:szCs w:val="16"/>
              </w:rPr>
              <w:t>Network voltage</w:t>
            </w:r>
          </w:p>
        </w:tc>
        <w:tc>
          <w:tcPr>
            <w:tcW w:w="2285" w:type="dxa"/>
            <w:gridSpan w:val="2"/>
            <w:vMerge w:val="restart"/>
          </w:tcPr>
          <w:p w14:paraId="65D3472B">
            <w:pPr>
              <w:spacing w:before="7"/>
              <w:rPr>
                <w:b/>
                <w:sz w:val="10"/>
                <w:szCs w:val="18"/>
                <w:lang w:eastAsia="zh-CN"/>
              </w:rPr>
            </w:pPr>
          </w:p>
          <w:p w14:paraId="45576A0D">
            <w:pPr>
              <w:ind w:left="221"/>
              <w:rPr>
                <w:spacing w:val="-4"/>
                <w:w w:val="95"/>
                <w:sz w:val="16"/>
                <w:szCs w:val="18"/>
                <w:lang w:eastAsia="zh-CN"/>
              </w:rPr>
            </w:pPr>
            <w:r>
              <w:rPr>
                <w:spacing w:val="-1"/>
                <w:w w:val="95"/>
                <w:sz w:val="16"/>
                <w:szCs w:val="18"/>
                <w:lang w:eastAsia="zh-CN"/>
              </w:rPr>
              <w:t xml:space="preserve">接触网电压 </w:t>
            </w:r>
            <w:r>
              <w:rPr>
                <w:spacing w:val="-4"/>
                <w:w w:val="95"/>
                <w:sz w:val="16"/>
                <w:szCs w:val="18"/>
                <w:lang w:eastAsia="zh-CN"/>
              </w:rPr>
              <w:t>U（kV）</w:t>
            </w:r>
          </w:p>
          <w:p w14:paraId="716D753A">
            <w:pPr>
              <w:ind w:left="221"/>
              <w:rPr>
                <w:sz w:val="16"/>
                <w:szCs w:val="18"/>
                <w:lang w:eastAsia="zh-CN"/>
              </w:rPr>
            </w:pPr>
            <w:r>
              <w:rPr>
                <w:sz w:val="16"/>
                <w:szCs w:val="16"/>
                <w:lang w:eastAsia="zh-CN"/>
              </w:rPr>
              <w:t>Catenary Voltage U (kV)</w:t>
            </w:r>
          </w:p>
        </w:tc>
        <w:tc>
          <w:tcPr>
            <w:tcW w:w="1576" w:type="dxa"/>
          </w:tcPr>
          <w:p w14:paraId="503A4FDB">
            <w:pPr>
              <w:spacing w:before="23"/>
              <w:ind w:left="418"/>
              <w:rPr>
                <w:sz w:val="16"/>
                <w:szCs w:val="18"/>
              </w:rPr>
            </w:pPr>
            <w:r>
              <w:rPr>
                <w:spacing w:val="-2"/>
                <w:sz w:val="16"/>
                <w:szCs w:val="18"/>
              </w:rPr>
              <w:t>1.U＞29</w:t>
            </w:r>
          </w:p>
        </w:tc>
        <w:tc>
          <w:tcPr>
            <w:tcW w:w="775" w:type="dxa"/>
            <w:vMerge w:val="restart"/>
          </w:tcPr>
          <w:p w14:paraId="3C0F7D89">
            <w:pPr>
              <w:spacing w:before="7"/>
              <w:rPr>
                <w:b/>
                <w:sz w:val="10"/>
                <w:szCs w:val="18"/>
              </w:rPr>
            </w:pPr>
          </w:p>
          <w:p w14:paraId="646735FF">
            <w:pPr>
              <w:jc w:val="center"/>
              <w:rPr>
                <w:spacing w:val="-7"/>
                <w:sz w:val="16"/>
                <w:szCs w:val="18"/>
              </w:rPr>
            </w:pPr>
            <w:r>
              <w:rPr>
                <w:sz w:val="16"/>
                <w:szCs w:val="18"/>
              </w:rPr>
              <w:t>5</w:t>
            </w:r>
            <w:r>
              <w:rPr>
                <w:spacing w:val="-7"/>
                <w:sz w:val="16"/>
                <w:szCs w:val="18"/>
              </w:rPr>
              <w:t>分</w:t>
            </w:r>
          </w:p>
          <w:p w14:paraId="0DD26473">
            <w:pPr>
              <w:jc w:val="center"/>
              <w:rPr>
                <w:sz w:val="16"/>
                <w:szCs w:val="18"/>
              </w:rPr>
            </w:pPr>
            <w:r>
              <w:rPr>
                <w:sz w:val="16"/>
                <w:szCs w:val="16"/>
              </w:rPr>
              <w:t>5 points</w:t>
            </w:r>
          </w:p>
        </w:tc>
        <w:tc>
          <w:tcPr>
            <w:tcW w:w="2347" w:type="dxa"/>
            <w:gridSpan w:val="2"/>
            <w:vMerge w:val="restart"/>
          </w:tcPr>
          <w:p w14:paraId="0FBADFFA">
            <w:pPr>
              <w:spacing w:before="7"/>
              <w:rPr>
                <w:b/>
                <w:sz w:val="10"/>
                <w:szCs w:val="18"/>
              </w:rPr>
            </w:pPr>
          </w:p>
          <w:p w14:paraId="5AB9F492">
            <w:pPr>
              <w:jc w:val="center"/>
              <w:rPr>
                <w:sz w:val="16"/>
                <w:szCs w:val="18"/>
              </w:rPr>
            </w:pPr>
            <w:r>
              <w:rPr>
                <w:w w:val="99"/>
                <w:sz w:val="16"/>
                <w:szCs w:val="18"/>
              </w:rPr>
              <w:t>-</w:t>
            </w:r>
          </w:p>
        </w:tc>
        <w:tc>
          <w:tcPr>
            <w:tcW w:w="803" w:type="dxa"/>
            <w:vMerge w:val="restart"/>
          </w:tcPr>
          <w:p w14:paraId="38BE7228">
            <w:pPr>
              <w:spacing w:before="7"/>
              <w:rPr>
                <w:b/>
                <w:sz w:val="10"/>
                <w:szCs w:val="18"/>
              </w:rPr>
            </w:pPr>
          </w:p>
          <w:p w14:paraId="6F113910">
            <w:pPr>
              <w:ind w:left="191"/>
              <w:rPr>
                <w:spacing w:val="-10"/>
                <w:sz w:val="16"/>
                <w:szCs w:val="18"/>
              </w:rPr>
            </w:pPr>
            <w:r>
              <w:rPr>
                <w:w w:val="95"/>
                <w:sz w:val="16"/>
                <w:szCs w:val="18"/>
              </w:rPr>
              <w:t>公</w:t>
            </w:r>
            <w:r>
              <w:rPr>
                <w:spacing w:val="-10"/>
                <w:sz w:val="16"/>
                <w:szCs w:val="18"/>
              </w:rPr>
              <w:t>里</w:t>
            </w:r>
          </w:p>
          <w:p w14:paraId="5F1B9856">
            <w:pPr>
              <w:ind w:left="191"/>
              <w:rPr>
                <w:sz w:val="16"/>
                <w:szCs w:val="18"/>
              </w:rPr>
            </w:pPr>
            <w:r>
              <w:rPr>
                <w:sz w:val="16"/>
                <w:szCs w:val="16"/>
              </w:rPr>
              <w:t>kilometres</w:t>
            </w:r>
          </w:p>
        </w:tc>
      </w:tr>
      <w:tr w14:paraId="65EC38AE">
        <w:trPr>
          <w:trHeight w:val="319" w:hRule="atLeast"/>
        </w:trPr>
        <w:tc>
          <w:tcPr>
            <w:tcW w:w="736" w:type="dxa"/>
            <w:vMerge w:val="continue"/>
            <w:tcBorders>
              <w:top w:val="nil"/>
            </w:tcBorders>
          </w:tcPr>
          <w:p w14:paraId="70675FE9">
            <w:pPr>
              <w:rPr>
                <w:sz w:val="2"/>
                <w:szCs w:val="2"/>
              </w:rPr>
            </w:pPr>
          </w:p>
        </w:tc>
        <w:tc>
          <w:tcPr>
            <w:tcW w:w="2285" w:type="dxa"/>
            <w:gridSpan w:val="2"/>
            <w:vMerge w:val="continue"/>
            <w:tcBorders>
              <w:top w:val="nil"/>
            </w:tcBorders>
          </w:tcPr>
          <w:p w14:paraId="57612A8C">
            <w:pPr>
              <w:rPr>
                <w:sz w:val="2"/>
                <w:szCs w:val="2"/>
              </w:rPr>
            </w:pPr>
          </w:p>
        </w:tc>
        <w:tc>
          <w:tcPr>
            <w:tcW w:w="1576" w:type="dxa"/>
          </w:tcPr>
          <w:p w14:paraId="27C53023">
            <w:pPr>
              <w:spacing w:before="23"/>
              <w:ind w:left="418"/>
              <w:rPr>
                <w:sz w:val="16"/>
                <w:szCs w:val="18"/>
              </w:rPr>
            </w:pPr>
            <w:r>
              <w:rPr>
                <w:spacing w:val="-2"/>
                <w:sz w:val="16"/>
                <w:szCs w:val="18"/>
              </w:rPr>
              <w:t>2.U＜19</w:t>
            </w:r>
          </w:p>
        </w:tc>
        <w:tc>
          <w:tcPr>
            <w:tcW w:w="775" w:type="dxa"/>
            <w:vMerge w:val="continue"/>
            <w:tcBorders>
              <w:top w:val="nil"/>
            </w:tcBorders>
          </w:tcPr>
          <w:p w14:paraId="5134366D">
            <w:pPr>
              <w:rPr>
                <w:sz w:val="2"/>
                <w:szCs w:val="2"/>
              </w:rPr>
            </w:pPr>
          </w:p>
        </w:tc>
        <w:tc>
          <w:tcPr>
            <w:tcW w:w="2347" w:type="dxa"/>
            <w:gridSpan w:val="2"/>
            <w:vMerge w:val="continue"/>
            <w:tcBorders>
              <w:top w:val="nil"/>
            </w:tcBorders>
          </w:tcPr>
          <w:p w14:paraId="26A5394B">
            <w:pPr>
              <w:rPr>
                <w:sz w:val="2"/>
                <w:szCs w:val="2"/>
              </w:rPr>
            </w:pPr>
          </w:p>
        </w:tc>
        <w:tc>
          <w:tcPr>
            <w:tcW w:w="803" w:type="dxa"/>
            <w:vMerge w:val="continue"/>
            <w:tcBorders>
              <w:top w:val="nil"/>
            </w:tcBorders>
          </w:tcPr>
          <w:p w14:paraId="1FDA4EC9">
            <w:pPr>
              <w:rPr>
                <w:sz w:val="2"/>
                <w:szCs w:val="2"/>
              </w:rPr>
            </w:pPr>
          </w:p>
        </w:tc>
      </w:tr>
    </w:tbl>
    <w:p w14:paraId="5EA9E83D">
      <w:pPr>
        <w:rPr>
          <w:sz w:val="2"/>
          <w:szCs w:val="2"/>
        </w:rPr>
        <w:sectPr>
          <w:pgSz w:w="11910" w:h="16840"/>
          <w:pgMar w:top="1480" w:right="1240" w:bottom="1160" w:left="1240" w:header="0" w:footer="975" w:gutter="0"/>
          <w:cols w:space="720" w:num="1"/>
        </w:sectPr>
      </w:pPr>
    </w:p>
    <w:p w14:paraId="33C2C5BE">
      <w:pPr>
        <w:spacing w:before="45"/>
        <w:ind w:left="557"/>
        <w:rPr>
          <w:b/>
          <w:spacing w:val="-5"/>
          <w:sz w:val="16"/>
          <w:szCs w:val="18"/>
          <w:lang w:eastAsia="zh-CN"/>
        </w:rPr>
      </w:pPr>
      <w:r>
        <w:rPr>
          <w:b/>
          <w:spacing w:val="-18"/>
          <w:sz w:val="16"/>
          <w:szCs w:val="18"/>
          <w:lang w:eastAsia="zh-CN"/>
        </w:rPr>
        <w:t xml:space="preserve">附件 </w:t>
      </w:r>
      <w:r>
        <w:rPr>
          <w:b/>
          <w:sz w:val="16"/>
          <w:szCs w:val="18"/>
          <w:lang w:eastAsia="zh-CN"/>
        </w:rPr>
        <w:t>14</w:t>
      </w:r>
      <w:r>
        <w:rPr>
          <w:b/>
          <w:spacing w:val="44"/>
          <w:sz w:val="16"/>
          <w:szCs w:val="18"/>
          <w:lang w:eastAsia="zh-CN"/>
        </w:rPr>
        <w:t xml:space="preserve"> 接</w:t>
      </w:r>
      <w:r>
        <w:rPr>
          <w:b/>
          <w:sz w:val="16"/>
          <w:szCs w:val="18"/>
          <w:lang w:eastAsia="zh-CN"/>
        </w:rPr>
        <w:t>触网线索及绝缘件机械强度安全</w:t>
      </w:r>
      <w:r>
        <w:rPr>
          <w:b/>
          <w:spacing w:val="-5"/>
          <w:sz w:val="16"/>
          <w:szCs w:val="18"/>
          <w:lang w:eastAsia="zh-CN"/>
        </w:rPr>
        <w:t>系数</w:t>
      </w:r>
    </w:p>
    <w:p w14:paraId="53B99CAB">
      <w:pPr>
        <w:ind w:left="557"/>
        <w:rPr>
          <w:b/>
          <w:sz w:val="16"/>
          <w:szCs w:val="18"/>
          <w:lang w:eastAsia="zh-CN"/>
        </w:rPr>
      </w:pPr>
      <w:r>
        <w:rPr>
          <w:b/>
          <w:sz w:val="16"/>
          <w:szCs w:val="16"/>
          <w:lang w:eastAsia="zh-CN"/>
        </w:rPr>
        <w:t>Appendix 14 Safety factor of mechanical strength of catenary clues and insulators</w:t>
      </w:r>
    </w:p>
    <w:p w14:paraId="164AA0CF">
      <w:pPr>
        <w:spacing w:before="4"/>
        <w:rPr>
          <w:b/>
          <w:sz w:val="2"/>
          <w:szCs w:val="16"/>
          <w:lang w:eastAsia="zh-CN"/>
        </w:rPr>
      </w:pPr>
    </w:p>
    <w:tbl>
      <w:tblPr>
        <w:tblStyle w:val="14"/>
        <w:tblW w:w="0" w:type="auto"/>
        <w:tblInd w:w="4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5"/>
        <w:gridCol w:w="993"/>
        <w:gridCol w:w="3402"/>
        <w:gridCol w:w="999"/>
        <w:gridCol w:w="982"/>
        <w:gridCol w:w="1559"/>
      </w:tblGrid>
      <w:tr w14:paraId="708D2DA4">
        <w:trPr>
          <w:trHeight w:val="319" w:hRule="atLeast"/>
        </w:trPr>
        <w:tc>
          <w:tcPr>
            <w:tcW w:w="675" w:type="dxa"/>
          </w:tcPr>
          <w:p w14:paraId="50724127">
            <w:pPr>
              <w:spacing w:before="22"/>
              <w:jc w:val="center"/>
              <w:rPr>
                <w:spacing w:val="-10"/>
                <w:sz w:val="16"/>
                <w:szCs w:val="18"/>
              </w:rPr>
            </w:pPr>
            <w:r>
              <w:rPr>
                <w:w w:val="95"/>
                <w:sz w:val="16"/>
                <w:szCs w:val="18"/>
              </w:rPr>
              <w:t>序</w:t>
            </w:r>
            <w:r>
              <w:rPr>
                <w:spacing w:val="-10"/>
                <w:sz w:val="16"/>
                <w:szCs w:val="18"/>
              </w:rPr>
              <w:t>号</w:t>
            </w:r>
          </w:p>
          <w:p w14:paraId="5C1DFDA9">
            <w:pPr>
              <w:jc w:val="center"/>
              <w:rPr>
                <w:sz w:val="16"/>
                <w:szCs w:val="18"/>
              </w:rPr>
            </w:pPr>
            <w:r>
              <w:rPr>
                <w:sz w:val="16"/>
                <w:szCs w:val="16"/>
              </w:rPr>
              <w:t>Serial number</w:t>
            </w:r>
          </w:p>
        </w:tc>
        <w:tc>
          <w:tcPr>
            <w:tcW w:w="4395" w:type="dxa"/>
            <w:gridSpan w:val="2"/>
          </w:tcPr>
          <w:p w14:paraId="6B8A79BB">
            <w:pPr>
              <w:spacing w:before="22"/>
              <w:jc w:val="center"/>
              <w:rPr>
                <w:spacing w:val="-10"/>
                <w:sz w:val="16"/>
                <w:szCs w:val="18"/>
              </w:rPr>
            </w:pPr>
            <w:r>
              <w:rPr>
                <w:w w:val="95"/>
                <w:sz w:val="16"/>
                <w:szCs w:val="18"/>
              </w:rPr>
              <w:t>名</w:t>
            </w:r>
            <w:r>
              <w:rPr>
                <w:spacing w:val="-10"/>
                <w:sz w:val="16"/>
                <w:szCs w:val="18"/>
              </w:rPr>
              <w:t>称</w:t>
            </w:r>
          </w:p>
          <w:p w14:paraId="148C3DC4">
            <w:pPr>
              <w:jc w:val="center"/>
              <w:rPr>
                <w:sz w:val="16"/>
                <w:szCs w:val="18"/>
              </w:rPr>
            </w:pPr>
            <w:r>
              <w:rPr>
                <w:sz w:val="16"/>
                <w:szCs w:val="16"/>
              </w:rPr>
              <w:t>Name</w:t>
            </w:r>
          </w:p>
        </w:tc>
        <w:tc>
          <w:tcPr>
            <w:tcW w:w="1981" w:type="dxa"/>
            <w:gridSpan w:val="2"/>
          </w:tcPr>
          <w:p w14:paraId="0F2D6FC9">
            <w:pPr>
              <w:spacing w:before="22"/>
              <w:ind w:left="150"/>
              <w:rPr>
                <w:spacing w:val="-2"/>
                <w:w w:val="95"/>
                <w:sz w:val="16"/>
                <w:szCs w:val="18"/>
              </w:rPr>
            </w:pPr>
            <w:r>
              <w:rPr>
                <w:spacing w:val="-2"/>
                <w:w w:val="95"/>
                <w:sz w:val="16"/>
                <w:szCs w:val="18"/>
              </w:rPr>
              <w:t>机械强度安全系数</w:t>
            </w:r>
          </w:p>
          <w:p w14:paraId="263DCF73">
            <w:pPr>
              <w:ind w:left="150"/>
              <w:rPr>
                <w:sz w:val="16"/>
                <w:szCs w:val="18"/>
              </w:rPr>
            </w:pPr>
            <w:r>
              <w:rPr>
                <w:sz w:val="16"/>
                <w:szCs w:val="16"/>
              </w:rPr>
              <w:t>Safety factor of mechanical strength</w:t>
            </w:r>
          </w:p>
        </w:tc>
        <w:tc>
          <w:tcPr>
            <w:tcW w:w="1559" w:type="dxa"/>
          </w:tcPr>
          <w:p w14:paraId="06B509C9">
            <w:pPr>
              <w:spacing w:before="22"/>
              <w:jc w:val="center"/>
              <w:rPr>
                <w:spacing w:val="-10"/>
                <w:sz w:val="16"/>
                <w:szCs w:val="18"/>
              </w:rPr>
            </w:pPr>
            <w:r>
              <w:rPr>
                <w:w w:val="95"/>
                <w:sz w:val="16"/>
                <w:szCs w:val="18"/>
              </w:rPr>
              <w:t>备</w:t>
            </w:r>
            <w:r>
              <w:rPr>
                <w:spacing w:val="-10"/>
                <w:sz w:val="16"/>
                <w:szCs w:val="18"/>
              </w:rPr>
              <w:t>注</w:t>
            </w:r>
          </w:p>
          <w:p w14:paraId="2B714DE0">
            <w:pPr>
              <w:jc w:val="center"/>
              <w:rPr>
                <w:sz w:val="16"/>
                <w:szCs w:val="18"/>
              </w:rPr>
            </w:pPr>
            <w:r>
              <w:rPr>
                <w:sz w:val="16"/>
                <w:szCs w:val="16"/>
              </w:rPr>
              <w:t>Remarks</w:t>
            </w:r>
          </w:p>
        </w:tc>
      </w:tr>
      <w:tr w14:paraId="64DF90A9">
        <w:trPr>
          <w:trHeight w:val="957" w:hRule="atLeast"/>
        </w:trPr>
        <w:tc>
          <w:tcPr>
            <w:tcW w:w="675" w:type="dxa"/>
          </w:tcPr>
          <w:p w14:paraId="76021912">
            <w:pPr>
              <w:spacing w:before="8"/>
              <w:rPr>
                <w:b/>
                <w:sz w:val="21"/>
                <w:szCs w:val="18"/>
              </w:rPr>
            </w:pPr>
          </w:p>
          <w:p w14:paraId="2BBE1DE3">
            <w:pPr>
              <w:jc w:val="center"/>
              <w:rPr>
                <w:sz w:val="16"/>
                <w:szCs w:val="18"/>
              </w:rPr>
            </w:pPr>
            <w:r>
              <w:rPr>
                <w:w w:val="99"/>
                <w:sz w:val="16"/>
                <w:szCs w:val="18"/>
              </w:rPr>
              <w:t>1</w:t>
            </w:r>
          </w:p>
        </w:tc>
        <w:tc>
          <w:tcPr>
            <w:tcW w:w="4395" w:type="dxa"/>
            <w:gridSpan w:val="2"/>
          </w:tcPr>
          <w:p w14:paraId="6AF1A0F5">
            <w:pPr>
              <w:spacing w:before="8"/>
              <w:rPr>
                <w:b/>
                <w:sz w:val="21"/>
                <w:szCs w:val="18"/>
              </w:rPr>
            </w:pPr>
          </w:p>
          <w:p w14:paraId="33B14347">
            <w:pPr>
              <w:ind w:left="107"/>
              <w:rPr>
                <w:spacing w:val="-2"/>
                <w:w w:val="95"/>
                <w:sz w:val="16"/>
                <w:szCs w:val="18"/>
              </w:rPr>
            </w:pPr>
            <w:r>
              <w:rPr>
                <w:spacing w:val="-2"/>
                <w:w w:val="95"/>
                <w:sz w:val="16"/>
                <w:szCs w:val="18"/>
              </w:rPr>
              <w:t>铜或铜合金接触线</w:t>
            </w:r>
          </w:p>
          <w:p w14:paraId="48CE3DD0">
            <w:pPr>
              <w:ind w:left="107"/>
              <w:rPr>
                <w:sz w:val="16"/>
                <w:szCs w:val="18"/>
              </w:rPr>
            </w:pPr>
            <w:r>
              <w:rPr>
                <w:sz w:val="16"/>
                <w:szCs w:val="16"/>
              </w:rPr>
              <w:t>Copper or copper alloy contact wire</w:t>
            </w:r>
          </w:p>
        </w:tc>
        <w:tc>
          <w:tcPr>
            <w:tcW w:w="999" w:type="dxa"/>
            <w:tcBorders>
              <w:right w:val="nil"/>
            </w:tcBorders>
          </w:tcPr>
          <w:p w14:paraId="2B73E030">
            <w:pPr>
              <w:spacing w:before="8"/>
              <w:rPr>
                <w:b/>
                <w:sz w:val="21"/>
                <w:szCs w:val="18"/>
              </w:rPr>
            </w:pPr>
          </w:p>
          <w:p w14:paraId="1554E4E4">
            <w:pPr>
              <w:ind w:right="42"/>
              <w:jc w:val="right"/>
              <w:rPr>
                <w:spacing w:val="-3"/>
                <w:w w:val="95"/>
                <w:sz w:val="16"/>
                <w:szCs w:val="18"/>
              </w:rPr>
            </w:pPr>
            <w:r>
              <w:rPr>
                <w:spacing w:val="-3"/>
                <w:w w:val="95"/>
                <w:sz w:val="16"/>
                <w:szCs w:val="18"/>
              </w:rPr>
              <w:t>不应小于</w:t>
            </w:r>
          </w:p>
          <w:p w14:paraId="0C3ACE93">
            <w:pPr>
              <w:ind w:right="42"/>
              <w:jc w:val="right"/>
              <w:rPr>
                <w:sz w:val="16"/>
                <w:szCs w:val="18"/>
              </w:rPr>
            </w:pPr>
            <w:r>
              <w:rPr>
                <w:sz w:val="16"/>
                <w:szCs w:val="16"/>
              </w:rPr>
              <w:t>Should not be less than</w:t>
            </w:r>
          </w:p>
        </w:tc>
        <w:tc>
          <w:tcPr>
            <w:tcW w:w="982" w:type="dxa"/>
            <w:tcBorders>
              <w:left w:val="nil"/>
            </w:tcBorders>
          </w:tcPr>
          <w:p w14:paraId="523A6957">
            <w:pPr>
              <w:spacing w:before="8"/>
              <w:rPr>
                <w:b/>
                <w:sz w:val="21"/>
                <w:szCs w:val="18"/>
              </w:rPr>
            </w:pPr>
          </w:p>
          <w:p w14:paraId="75D6C97D">
            <w:pPr>
              <w:ind w:left="53"/>
              <w:rPr>
                <w:sz w:val="16"/>
                <w:szCs w:val="18"/>
              </w:rPr>
            </w:pPr>
            <w:r>
              <w:rPr>
                <w:spacing w:val="-5"/>
                <w:sz w:val="16"/>
                <w:szCs w:val="18"/>
              </w:rPr>
              <w:t>2.0</w:t>
            </w:r>
          </w:p>
        </w:tc>
        <w:tc>
          <w:tcPr>
            <w:tcW w:w="1559" w:type="dxa"/>
          </w:tcPr>
          <w:p w14:paraId="2EF20FB8">
            <w:pPr>
              <w:spacing w:before="22"/>
              <w:ind w:left="108"/>
              <w:rPr>
                <w:spacing w:val="11"/>
                <w:w w:val="95"/>
                <w:sz w:val="16"/>
                <w:szCs w:val="18"/>
                <w:lang w:eastAsia="zh-CN"/>
              </w:rPr>
            </w:pPr>
            <w:r>
              <w:rPr>
                <w:spacing w:val="11"/>
                <w:w w:val="95"/>
                <w:sz w:val="16"/>
                <w:szCs w:val="18"/>
                <w:lang w:eastAsia="zh-CN"/>
              </w:rPr>
              <w:t>最大允许磨耗</w:t>
            </w:r>
          </w:p>
          <w:p w14:paraId="0FCB4104">
            <w:pPr>
              <w:ind w:left="108"/>
              <w:rPr>
                <w:sz w:val="16"/>
                <w:szCs w:val="18"/>
                <w:lang w:eastAsia="zh-CN"/>
              </w:rPr>
            </w:pPr>
            <w:r>
              <w:rPr>
                <w:sz w:val="16"/>
                <w:szCs w:val="16"/>
                <w:lang w:eastAsia="zh-CN"/>
              </w:rPr>
              <w:t>Maximum allowable wear</w:t>
            </w:r>
          </w:p>
          <w:p w14:paraId="4DAA9A23">
            <w:pPr>
              <w:spacing w:line="320" w:lineRule="atLeast"/>
              <w:ind w:left="108" w:right="99"/>
              <w:rPr>
                <w:spacing w:val="-6"/>
                <w:sz w:val="16"/>
                <w:szCs w:val="18"/>
                <w:lang w:eastAsia="zh-CN"/>
              </w:rPr>
            </w:pPr>
            <w:r>
              <w:rPr>
                <w:spacing w:val="5"/>
                <w:sz w:val="16"/>
                <w:szCs w:val="18"/>
                <w:lang w:eastAsia="zh-CN"/>
              </w:rPr>
              <w:t xml:space="preserve">面积 </w:t>
            </w:r>
            <w:r>
              <w:rPr>
                <w:sz w:val="16"/>
                <w:szCs w:val="18"/>
                <w:lang w:eastAsia="zh-CN"/>
              </w:rPr>
              <w:t>20</w:t>
            </w:r>
            <w:r>
              <w:rPr>
                <w:spacing w:val="5"/>
                <w:sz w:val="16"/>
                <w:szCs w:val="18"/>
                <w:lang w:eastAsia="zh-CN"/>
              </w:rPr>
              <w:t>%的情</w:t>
            </w:r>
            <w:r>
              <w:rPr>
                <w:spacing w:val="-6"/>
                <w:sz w:val="16"/>
                <w:szCs w:val="18"/>
                <w:lang w:eastAsia="zh-CN"/>
              </w:rPr>
              <w:t>况下</w:t>
            </w:r>
          </w:p>
          <w:p w14:paraId="308A5FDA">
            <w:pPr>
              <w:ind w:left="108" w:right="99"/>
              <w:rPr>
                <w:sz w:val="16"/>
                <w:szCs w:val="18"/>
                <w:lang w:eastAsia="zh-CN"/>
              </w:rPr>
            </w:pPr>
            <w:r>
              <w:rPr>
                <w:sz w:val="16"/>
                <w:szCs w:val="16"/>
                <w:lang w:eastAsia="zh-CN"/>
              </w:rPr>
              <w:t>Under the condition of 20% of the area,</w:t>
            </w:r>
          </w:p>
        </w:tc>
      </w:tr>
      <w:tr w14:paraId="17FB94F4">
        <w:trPr>
          <w:trHeight w:val="318" w:hRule="atLeast"/>
        </w:trPr>
        <w:tc>
          <w:tcPr>
            <w:tcW w:w="675" w:type="dxa"/>
            <w:vMerge w:val="restart"/>
          </w:tcPr>
          <w:p w14:paraId="147DC6E1">
            <w:pPr>
              <w:rPr>
                <w:b/>
                <w:sz w:val="15"/>
                <w:szCs w:val="18"/>
                <w:lang w:eastAsia="zh-CN"/>
              </w:rPr>
            </w:pPr>
          </w:p>
          <w:p w14:paraId="0B3400DA">
            <w:pPr>
              <w:spacing w:before="12"/>
              <w:rPr>
                <w:b/>
                <w:sz w:val="15"/>
                <w:szCs w:val="18"/>
                <w:lang w:eastAsia="zh-CN"/>
              </w:rPr>
            </w:pPr>
          </w:p>
          <w:p w14:paraId="48DC7BED">
            <w:pPr>
              <w:jc w:val="center"/>
              <w:rPr>
                <w:sz w:val="16"/>
                <w:szCs w:val="18"/>
              </w:rPr>
            </w:pPr>
            <w:r>
              <w:rPr>
                <w:w w:val="99"/>
                <w:sz w:val="16"/>
                <w:szCs w:val="18"/>
              </w:rPr>
              <w:t>2</w:t>
            </w:r>
          </w:p>
        </w:tc>
        <w:tc>
          <w:tcPr>
            <w:tcW w:w="993" w:type="dxa"/>
            <w:vMerge w:val="restart"/>
          </w:tcPr>
          <w:p w14:paraId="47FBED50">
            <w:pPr>
              <w:rPr>
                <w:b/>
                <w:sz w:val="15"/>
                <w:szCs w:val="18"/>
              </w:rPr>
            </w:pPr>
          </w:p>
          <w:p w14:paraId="45E081B8">
            <w:pPr>
              <w:spacing w:before="12"/>
              <w:rPr>
                <w:b/>
                <w:sz w:val="15"/>
                <w:szCs w:val="18"/>
              </w:rPr>
            </w:pPr>
          </w:p>
          <w:p w14:paraId="4166B104">
            <w:pPr>
              <w:ind w:left="107"/>
              <w:rPr>
                <w:spacing w:val="-4"/>
                <w:w w:val="95"/>
                <w:sz w:val="16"/>
                <w:szCs w:val="18"/>
              </w:rPr>
            </w:pPr>
            <w:r>
              <w:rPr>
                <w:spacing w:val="-4"/>
                <w:w w:val="95"/>
                <w:sz w:val="16"/>
                <w:szCs w:val="18"/>
              </w:rPr>
              <w:t>承力索</w:t>
            </w:r>
          </w:p>
          <w:p w14:paraId="5731BE5E">
            <w:pPr>
              <w:ind w:left="107"/>
              <w:rPr>
                <w:sz w:val="16"/>
                <w:szCs w:val="18"/>
              </w:rPr>
            </w:pPr>
            <w:r>
              <w:rPr>
                <w:sz w:val="16"/>
                <w:szCs w:val="16"/>
              </w:rPr>
              <w:t>Bearing cable</w:t>
            </w:r>
          </w:p>
        </w:tc>
        <w:tc>
          <w:tcPr>
            <w:tcW w:w="3402" w:type="dxa"/>
          </w:tcPr>
          <w:p w14:paraId="4BB76866">
            <w:pPr>
              <w:spacing w:before="22"/>
              <w:ind w:left="108"/>
              <w:rPr>
                <w:spacing w:val="-2"/>
                <w:w w:val="95"/>
                <w:sz w:val="16"/>
                <w:szCs w:val="18"/>
              </w:rPr>
            </w:pPr>
            <w:r>
              <w:rPr>
                <w:spacing w:val="-2"/>
                <w:w w:val="95"/>
                <w:sz w:val="16"/>
                <w:szCs w:val="18"/>
              </w:rPr>
              <w:t>铜或铜合金绞线</w:t>
            </w:r>
          </w:p>
          <w:p w14:paraId="6D0F1F73">
            <w:pPr>
              <w:ind w:left="108"/>
              <w:rPr>
                <w:sz w:val="16"/>
                <w:szCs w:val="18"/>
              </w:rPr>
            </w:pPr>
            <w:r>
              <w:rPr>
                <w:sz w:val="16"/>
                <w:szCs w:val="16"/>
              </w:rPr>
              <w:t>Copper or copper alloy stranded wire</w:t>
            </w:r>
          </w:p>
        </w:tc>
        <w:tc>
          <w:tcPr>
            <w:tcW w:w="1981" w:type="dxa"/>
            <w:gridSpan w:val="2"/>
          </w:tcPr>
          <w:p w14:paraId="244A873B">
            <w:pPr>
              <w:spacing w:before="22"/>
              <w:ind w:left="107"/>
              <w:rPr>
                <w:spacing w:val="-5"/>
                <w:w w:val="95"/>
                <w:sz w:val="16"/>
                <w:szCs w:val="18"/>
              </w:rPr>
            </w:pPr>
            <w:r>
              <w:rPr>
                <w:spacing w:val="-3"/>
                <w:w w:val="95"/>
                <w:sz w:val="16"/>
                <w:szCs w:val="18"/>
              </w:rPr>
              <w:t xml:space="preserve">不应小于 </w:t>
            </w:r>
            <w:r>
              <w:rPr>
                <w:spacing w:val="-5"/>
                <w:w w:val="95"/>
                <w:sz w:val="16"/>
                <w:szCs w:val="18"/>
              </w:rPr>
              <w:t>2.0</w:t>
            </w:r>
          </w:p>
          <w:p w14:paraId="5E1B8862">
            <w:pPr>
              <w:ind w:left="107"/>
              <w:rPr>
                <w:sz w:val="16"/>
                <w:szCs w:val="18"/>
              </w:rPr>
            </w:pPr>
            <w:r>
              <w:rPr>
                <w:sz w:val="16"/>
                <w:szCs w:val="16"/>
              </w:rPr>
              <w:t>Should not be less than 2.0</w:t>
            </w:r>
          </w:p>
        </w:tc>
        <w:tc>
          <w:tcPr>
            <w:tcW w:w="1559" w:type="dxa"/>
          </w:tcPr>
          <w:p w14:paraId="76D8E120">
            <w:pPr>
              <w:rPr>
                <w:rFonts w:ascii="Times New Roman"/>
                <w:sz w:val="15"/>
                <w:szCs w:val="18"/>
              </w:rPr>
            </w:pPr>
          </w:p>
        </w:tc>
      </w:tr>
      <w:tr w14:paraId="1ECBB36A">
        <w:trPr>
          <w:trHeight w:val="319" w:hRule="atLeast"/>
        </w:trPr>
        <w:tc>
          <w:tcPr>
            <w:tcW w:w="675" w:type="dxa"/>
            <w:vMerge w:val="continue"/>
            <w:tcBorders>
              <w:top w:val="nil"/>
            </w:tcBorders>
          </w:tcPr>
          <w:p w14:paraId="26E9EF07">
            <w:pPr>
              <w:rPr>
                <w:sz w:val="2"/>
                <w:szCs w:val="2"/>
              </w:rPr>
            </w:pPr>
          </w:p>
        </w:tc>
        <w:tc>
          <w:tcPr>
            <w:tcW w:w="993" w:type="dxa"/>
            <w:vMerge w:val="continue"/>
            <w:tcBorders>
              <w:top w:val="nil"/>
            </w:tcBorders>
          </w:tcPr>
          <w:p w14:paraId="19D08A8A">
            <w:pPr>
              <w:rPr>
                <w:sz w:val="2"/>
                <w:szCs w:val="2"/>
              </w:rPr>
            </w:pPr>
          </w:p>
        </w:tc>
        <w:tc>
          <w:tcPr>
            <w:tcW w:w="3402" w:type="dxa"/>
          </w:tcPr>
          <w:p w14:paraId="21208D79">
            <w:pPr>
              <w:spacing w:before="22"/>
              <w:ind w:left="108"/>
              <w:rPr>
                <w:spacing w:val="-4"/>
                <w:w w:val="95"/>
                <w:sz w:val="16"/>
                <w:szCs w:val="18"/>
              </w:rPr>
            </w:pPr>
            <w:r>
              <w:rPr>
                <w:spacing w:val="-4"/>
                <w:w w:val="95"/>
                <w:sz w:val="16"/>
                <w:szCs w:val="18"/>
              </w:rPr>
              <w:t>钢绞线</w:t>
            </w:r>
          </w:p>
          <w:p w14:paraId="34190379">
            <w:pPr>
              <w:ind w:left="108"/>
              <w:rPr>
                <w:sz w:val="16"/>
                <w:szCs w:val="18"/>
              </w:rPr>
            </w:pPr>
            <w:r>
              <w:rPr>
                <w:sz w:val="16"/>
                <w:szCs w:val="16"/>
              </w:rPr>
              <w:t>Steel strand</w:t>
            </w:r>
          </w:p>
        </w:tc>
        <w:tc>
          <w:tcPr>
            <w:tcW w:w="1981" w:type="dxa"/>
            <w:gridSpan w:val="2"/>
          </w:tcPr>
          <w:p w14:paraId="4B98E359">
            <w:pPr>
              <w:spacing w:before="22"/>
              <w:ind w:left="107"/>
              <w:rPr>
                <w:spacing w:val="-5"/>
                <w:w w:val="95"/>
                <w:sz w:val="16"/>
                <w:szCs w:val="18"/>
              </w:rPr>
            </w:pPr>
            <w:r>
              <w:rPr>
                <w:spacing w:val="-3"/>
                <w:w w:val="95"/>
                <w:sz w:val="16"/>
                <w:szCs w:val="18"/>
              </w:rPr>
              <w:t xml:space="preserve">不应小于 </w:t>
            </w:r>
            <w:r>
              <w:rPr>
                <w:spacing w:val="-5"/>
                <w:w w:val="95"/>
                <w:sz w:val="16"/>
                <w:szCs w:val="18"/>
              </w:rPr>
              <w:t>3.0</w:t>
            </w:r>
          </w:p>
          <w:p w14:paraId="57BF2E09">
            <w:pPr>
              <w:ind w:left="107"/>
              <w:rPr>
                <w:sz w:val="16"/>
                <w:szCs w:val="18"/>
              </w:rPr>
            </w:pPr>
            <w:r>
              <w:rPr>
                <w:sz w:val="16"/>
                <w:szCs w:val="16"/>
              </w:rPr>
              <w:t>Should not be less than 3.0</w:t>
            </w:r>
          </w:p>
        </w:tc>
        <w:tc>
          <w:tcPr>
            <w:tcW w:w="1559" w:type="dxa"/>
          </w:tcPr>
          <w:p w14:paraId="01D83CBD">
            <w:pPr>
              <w:rPr>
                <w:rFonts w:ascii="Times New Roman"/>
                <w:sz w:val="15"/>
                <w:szCs w:val="18"/>
              </w:rPr>
            </w:pPr>
          </w:p>
        </w:tc>
      </w:tr>
      <w:tr w14:paraId="09C50387">
        <w:trPr>
          <w:trHeight w:val="637" w:hRule="atLeast"/>
        </w:trPr>
        <w:tc>
          <w:tcPr>
            <w:tcW w:w="675" w:type="dxa"/>
            <w:vMerge w:val="continue"/>
            <w:tcBorders>
              <w:top w:val="nil"/>
            </w:tcBorders>
          </w:tcPr>
          <w:p w14:paraId="1219A132">
            <w:pPr>
              <w:rPr>
                <w:sz w:val="2"/>
                <w:szCs w:val="2"/>
              </w:rPr>
            </w:pPr>
          </w:p>
        </w:tc>
        <w:tc>
          <w:tcPr>
            <w:tcW w:w="993" w:type="dxa"/>
            <w:vMerge w:val="continue"/>
            <w:tcBorders>
              <w:top w:val="nil"/>
            </w:tcBorders>
          </w:tcPr>
          <w:p w14:paraId="2A5C333F">
            <w:pPr>
              <w:rPr>
                <w:sz w:val="2"/>
                <w:szCs w:val="2"/>
              </w:rPr>
            </w:pPr>
          </w:p>
        </w:tc>
        <w:tc>
          <w:tcPr>
            <w:tcW w:w="3402" w:type="dxa"/>
          </w:tcPr>
          <w:p w14:paraId="545205B5">
            <w:pPr>
              <w:spacing w:before="24"/>
              <w:ind w:left="108"/>
              <w:rPr>
                <w:spacing w:val="-2"/>
                <w:w w:val="95"/>
                <w:sz w:val="16"/>
                <w:szCs w:val="18"/>
                <w:lang w:eastAsia="zh-CN"/>
              </w:rPr>
            </w:pPr>
            <w:r>
              <w:rPr>
                <w:w w:val="95"/>
                <w:sz w:val="16"/>
                <w:szCs w:val="18"/>
                <w:lang w:eastAsia="zh-CN"/>
              </w:rPr>
              <w:t>钢芯铝绞线、铝包</w:t>
            </w:r>
            <w:r>
              <w:rPr>
                <w:spacing w:val="-2"/>
                <w:w w:val="95"/>
                <w:sz w:val="16"/>
                <w:szCs w:val="18"/>
                <w:lang w:eastAsia="zh-CN"/>
              </w:rPr>
              <w:t>钢和铜包钢系列</w:t>
            </w:r>
          </w:p>
          <w:p w14:paraId="3D023AB1">
            <w:pPr>
              <w:ind w:left="108"/>
              <w:rPr>
                <w:sz w:val="16"/>
                <w:szCs w:val="18"/>
                <w:lang w:eastAsia="zh-CN"/>
              </w:rPr>
            </w:pPr>
            <w:r>
              <w:rPr>
                <w:sz w:val="16"/>
                <w:szCs w:val="16"/>
                <w:lang w:eastAsia="zh-CN"/>
              </w:rPr>
              <w:t>Steel-cored aluminum stranded wire, aluminum-clad steel and copper-clad steel series</w:t>
            </w:r>
          </w:p>
          <w:p w14:paraId="77B58738">
            <w:pPr>
              <w:spacing w:before="48"/>
              <w:ind w:left="108"/>
              <w:rPr>
                <w:spacing w:val="-10"/>
                <w:sz w:val="16"/>
                <w:szCs w:val="18"/>
              </w:rPr>
            </w:pPr>
            <w:r>
              <w:rPr>
                <w:w w:val="95"/>
                <w:sz w:val="16"/>
                <w:szCs w:val="18"/>
              </w:rPr>
              <w:t>绞</w:t>
            </w:r>
            <w:r>
              <w:rPr>
                <w:spacing w:val="-10"/>
                <w:sz w:val="16"/>
                <w:szCs w:val="18"/>
              </w:rPr>
              <w:t>线</w:t>
            </w:r>
          </w:p>
          <w:p w14:paraId="30A41604">
            <w:pPr>
              <w:ind w:left="108"/>
              <w:rPr>
                <w:sz w:val="16"/>
                <w:szCs w:val="18"/>
              </w:rPr>
            </w:pPr>
            <w:r>
              <w:rPr>
                <w:sz w:val="16"/>
                <w:szCs w:val="16"/>
              </w:rPr>
              <w:t>Stranded wire</w:t>
            </w:r>
          </w:p>
        </w:tc>
        <w:tc>
          <w:tcPr>
            <w:tcW w:w="1981" w:type="dxa"/>
            <w:gridSpan w:val="2"/>
          </w:tcPr>
          <w:p w14:paraId="16B3AAE7">
            <w:pPr>
              <w:spacing w:before="3"/>
              <w:rPr>
                <w:b/>
                <w:sz w:val="10"/>
                <w:szCs w:val="18"/>
              </w:rPr>
            </w:pPr>
          </w:p>
          <w:p w14:paraId="2C3D21A1">
            <w:pPr>
              <w:ind w:left="107"/>
              <w:rPr>
                <w:spacing w:val="-5"/>
                <w:w w:val="95"/>
                <w:sz w:val="16"/>
                <w:szCs w:val="18"/>
              </w:rPr>
            </w:pPr>
            <w:r>
              <w:rPr>
                <w:spacing w:val="-3"/>
                <w:w w:val="95"/>
                <w:sz w:val="16"/>
                <w:szCs w:val="18"/>
              </w:rPr>
              <w:t xml:space="preserve">不应小于 </w:t>
            </w:r>
            <w:r>
              <w:rPr>
                <w:spacing w:val="-5"/>
                <w:w w:val="95"/>
                <w:sz w:val="16"/>
                <w:szCs w:val="18"/>
              </w:rPr>
              <w:t>2.5</w:t>
            </w:r>
          </w:p>
          <w:p w14:paraId="126B0F45">
            <w:pPr>
              <w:ind w:left="107"/>
              <w:rPr>
                <w:sz w:val="16"/>
                <w:szCs w:val="18"/>
              </w:rPr>
            </w:pPr>
            <w:r>
              <w:rPr>
                <w:sz w:val="16"/>
                <w:szCs w:val="16"/>
              </w:rPr>
              <w:t>Should not be less than 2.5</w:t>
            </w:r>
          </w:p>
        </w:tc>
        <w:tc>
          <w:tcPr>
            <w:tcW w:w="1559" w:type="dxa"/>
          </w:tcPr>
          <w:p w14:paraId="70B7D9DB">
            <w:pPr>
              <w:rPr>
                <w:rFonts w:ascii="Times New Roman"/>
                <w:sz w:val="15"/>
                <w:szCs w:val="18"/>
              </w:rPr>
            </w:pPr>
          </w:p>
        </w:tc>
      </w:tr>
      <w:tr w14:paraId="442C92A4">
        <w:trPr>
          <w:trHeight w:val="319" w:hRule="atLeast"/>
        </w:trPr>
        <w:tc>
          <w:tcPr>
            <w:tcW w:w="675" w:type="dxa"/>
            <w:vMerge w:val="restart"/>
          </w:tcPr>
          <w:p w14:paraId="0DB8A740">
            <w:pPr>
              <w:spacing w:before="8"/>
              <w:rPr>
                <w:b/>
                <w:sz w:val="10"/>
                <w:szCs w:val="18"/>
              </w:rPr>
            </w:pPr>
          </w:p>
          <w:p w14:paraId="67C245AB">
            <w:pPr>
              <w:jc w:val="center"/>
              <w:rPr>
                <w:sz w:val="16"/>
                <w:szCs w:val="18"/>
              </w:rPr>
            </w:pPr>
            <w:r>
              <w:rPr>
                <w:w w:val="99"/>
                <w:sz w:val="16"/>
                <w:szCs w:val="18"/>
              </w:rPr>
              <w:t>3</w:t>
            </w:r>
          </w:p>
        </w:tc>
        <w:tc>
          <w:tcPr>
            <w:tcW w:w="993" w:type="dxa"/>
            <w:vMerge w:val="restart"/>
          </w:tcPr>
          <w:p w14:paraId="11569F62">
            <w:pPr>
              <w:spacing w:before="8"/>
              <w:rPr>
                <w:b/>
                <w:sz w:val="10"/>
                <w:szCs w:val="18"/>
              </w:rPr>
            </w:pPr>
          </w:p>
          <w:p w14:paraId="2851D170">
            <w:pPr>
              <w:ind w:left="107"/>
              <w:rPr>
                <w:spacing w:val="-4"/>
                <w:w w:val="95"/>
                <w:sz w:val="16"/>
                <w:szCs w:val="18"/>
              </w:rPr>
            </w:pPr>
            <w:r>
              <w:rPr>
                <w:spacing w:val="-4"/>
                <w:w w:val="95"/>
                <w:sz w:val="16"/>
                <w:szCs w:val="18"/>
              </w:rPr>
              <w:t>软横跨</w:t>
            </w:r>
          </w:p>
          <w:p w14:paraId="0C3BC18C">
            <w:pPr>
              <w:ind w:left="107"/>
              <w:rPr>
                <w:sz w:val="16"/>
                <w:szCs w:val="18"/>
              </w:rPr>
            </w:pPr>
            <w:r>
              <w:rPr>
                <w:sz w:val="16"/>
                <w:szCs w:val="16"/>
              </w:rPr>
              <w:t>Soft span</w:t>
            </w:r>
          </w:p>
        </w:tc>
        <w:tc>
          <w:tcPr>
            <w:tcW w:w="3402" w:type="dxa"/>
          </w:tcPr>
          <w:p w14:paraId="03E20250">
            <w:pPr>
              <w:spacing w:before="24"/>
              <w:ind w:left="108"/>
              <w:rPr>
                <w:spacing w:val="-2"/>
                <w:w w:val="95"/>
                <w:sz w:val="16"/>
                <w:szCs w:val="18"/>
              </w:rPr>
            </w:pPr>
            <w:r>
              <w:rPr>
                <w:spacing w:val="-2"/>
                <w:w w:val="95"/>
                <w:sz w:val="16"/>
                <w:szCs w:val="18"/>
              </w:rPr>
              <w:t>横向承力索</w:t>
            </w:r>
          </w:p>
          <w:p w14:paraId="4A996D8B">
            <w:pPr>
              <w:ind w:left="108"/>
              <w:rPr>
                <w:sz w:val="16"/>
                <w:szCs w:val="18"/>
              </w:rPr>
            </w:pPr>
            <w:r>
              <w:rPr>
                <w:sz w:val="16"/>
                <w:szCs w:val="16"/>
              </w:rPr>
              <w:t>Transverse bearing cable</w:t>
            </w:r>
          </w:p>
        </w:tc>
        <w:tc>
          <w:tcPr>
            <w:tcW w:w="1981" w:type="dxa"/>
            <w:gridSpan w:val="2"/>
          </w:tcPr>
          <w:p w14:paraId="43BB4635">
            <w:pPr>
              <w:spacing w:before="24"/>
              <w:ind w:left="107"/>
              <w:rPr>
                <w:spacing w:val="-5"/>
                <w:sz w:val="16"/>
                <w:szCs w:val="18"/>
              </w:rPr>
            </w:pPr>
            <w:r>
              <w:rPr>
                <w:spacing w:val="-2"/>
                <w:sz w:val="16"/>
                <w:szCs w:val="18"/>
              </w:rPr>
              <w:t xml:space="preserve">不小于 </w:t>
            </w:r>
            <w:r>
              <w:rPr>
                <w:spacing w:val="-5"/>
                <w:sz w:val="16"/>
                <w:szCs w:val="18"/>
              </w:rPr>
              <w:t>4.0</w:t>
            </w:r>
          </w:p>
          <w:p w14:paraId="0BA901C9">
            <w:pPr>
              <w:ind w:left="107"/>
              <w:rPr>
                <w:sz w:val="16"/>
                <w:szCs w:val="18"/>
              </w:rPr>
            </w:pPr>
            <w:r>
              <w:rPr>
                <w:sz w:val="16"/>
                <w:szCs w:val="16"/>
              </w:rPr>
              <w:t>Not less than 4.0</w:t>
            </w:r>
          </w:p>
        </w:tc>
        <w:tc>
          <w:tcPr>
            <w:tcW w:w="1559" w:type="dxa"/>
          </w:tcPr>
          <w:p w14:paraId="690EE10D">
            <w:pPr>
              <w:rPr>
                <w:rFonts w:ascii="Times New Roman"/>
                <w:sz w:val="15"/>
                <w:szCs w:val="18"/>
              </w:rPr>
            </w:pPr>
          </w:p>
        </w:tc>
      </w:tr>
      <w:tr w14:paraId="3A1E68A1">
        <w:trPr>
          <w:trHeight w:val="318" w:hRule="atLeast"/>
        </w:trPr>
        <w:tc>
          <w:tcPr>
            <w:tcW w:w="675" w:type="dxa"/>
            <w:vMerge w:val="continue"/>
            <w:tcBorders>
              <w:top w:val="nil"/>
            </w:tcBorders>
          </w:tcPr>
          <w:p w14:paraId="18C3412B">
            <w:pPr>
              <w:rPr>
                <w:sz w:val="2"/>
                <w:szCs w:val="2"/>
              </w:rPr>
            </w:pPr>
          </w:p>
        </w:tc>
        <w:tc>
          <w:tcPr>
            <w:tcW w:w="993" w:type="dxa"/>
            <w:vMerge w:val="continue"/>
            <w:tcBorders>
              <w:top w:val="nil"/>
            </w:tcBorders>
          </w:tcPr>
          <w:p w14:paraId="3F5E1B2E">
            <w:pPr>
              <w:rPr>
                <w:sz w:val="2"/>
                <w:szCs w:val="2"/>
              </w:rPr>
            </w:pPr>
          </w:p>
        </w:tc>
        <w:tc>
          <w:tcPr>
            <w:tcW w:w="3402" w:type="dxa"/>
          </w:tcPr>
          <w:p w14:paraId="133403A3">
            <w:pPr>
              <w:spacing w:before="24"/>
              <w:ind w:left="108"/>
              <w:rPr>
                <w:spacing w:val="-4"/>
                <w:w w:val="95"/>
                <w:sz w:val="16"/>
                <w:szCs w:val="18"/>
              </w:rPr>
            </w:pPr>
            <w:r>
              <w:rPr>
                <w:spacing w:val="-4"/>
                <w:w w:val="95"/>
                <w:sz w:val="16"/>
                <w:szCs w:val="18"/>
              </w:rPr>
              <w:t>固定绳</w:t>
            </w:r>
          </w:p>
          <w:p w14:paraId="0C6C25A9">
            <w:pPr>
              <w:ind w:left="108"/>
              <w:rPr>
                <w:sz w:val="16"/>
                <w:szCs w:val="18"/>
              </w:rPr>
            </w:pPr>
            <w:r>
              <w:rPr>
                <w:sz w:val="16"/>
                <w:szCs w:val="16"/>
              </w:rPr>
              <w:t>Fixed rope</w:t>
            </w:r>
          </w:p>
        </w:tc>
        <w:tc>
          <w:tcPr>
            <w:tcW w:w="999" w:type="dxa"/>
            <w:tcBorders>
              <w:right w:val="nil"/>
            </w:tcBorders>
          </w:tcPr>
          <w:p w14:paraId="0EB50385">
            <w:pPr>
              <w:spacing w:before="24"/>
              <w:ind w:right="42"/>
              <w:jc w:val="right"/>
              <w:rPr>
                <w:spacing w:val="-3"/>
                <w:w w:val="95"/>
                <w:sz w:val="16"/>
                <w:szCs w:val="18"/>
              </w:rPr>
            </w:pPr>
            <w:r>
              <w:rPr>
                <w:spacing w:val="-3"/>
                <w:w w:val="95"/>
                <w:sz w:val="16"/>
                <w:szCs w:val="18"/>
              </w:rPr>
              <w:t>不应小于</w:t>
            </w:r>
          </w:p>
          <w:p w14:paraId="204A6B0B">
            <w:pPr>
              <w:ind w:right="42"/>
              <w:jc w:val="right"/>
              <w:rPr>
                <w:sz w:val="16"/>
                <w:szCs w:val="18"/>
              </w:rPr>
            </w:pPr>
            <w:r>
              <w:rPr>
                <w:sz w:val="16"/>
                <w:szCs w:val="16"/>
              </w:rPr>
              <w:t>Should not be less than</w:t>
            </w:r>
          </w:p>
        </w:tc>
        <w:tc>
          <w:tcPr>
            <w:tcW w:w="982" w:type="dxa"/>
            <w:tcBorders>
              <w:left w:val="nil"/>
            </w:tcBorders>
          </w:tcPr>
          <w:p w14:paraId="66D9F428">
            <w:pPr>
              <w:spacing w:before="24"/>
              <w:ind w:left="53"/>
              <w:rPr>
                <w:sz w:val="16"/>
                <w:szCs w:val="18"/>
              </w:rPr>
            </w:pPr>
            <w:r>
              <w:rPr>
                <w:spacing w:val="-5"/>
                <w:sz w:val="16"/>
                <w:szCs w:val="18"/>
              </w:rPr>
              <w:t>3.0</w:t>
            </w:r>
          </w:p>
        </w:tc>
        <w:tc>
          <w:tcPr>
            <w:tcW w:w="1559" w:type="dxa"/>
          </w:tcPr>
          <w:p w14:paraId="217014B9">
            <w:pPr>
              <w:rPr>
                <w:rFonts w:ascii="Times New Roman"/>
                <w:sz w:val="15"/>
                <w:szCs w:val="18"/>
              </w:rPr>
            </w:pPr>
          </w:p>
        </w:tc>
      </w:tr>
      <w:tr w14:paraId="5CF56280">
        <w:trPr>
          <w:trHeight w:val="319" w:hRule="atLeast"/>
        </w:trPr>
        <w:tc>
          <w:tcPr>
            <w:tcW w:w="675" w:type="dxa"/>
          </w:tcPr>
          <w:p w14:paraId="433CCEAB">
            <w:pPr>
              <w:spacing w:before="23"/>
              <w:jc w:val="center"/>
              <w:rPr>
                <w:sz w:val="16"/>
                <w:szCs w:val="18"/>
              </w:rPr>
            </w:pPr>
            <w:r>
              <w:rPr>
                <w:w w:val="99"/>
                <w:sz w:val="16"/>
                <w:szCs w:val="18"/>
              </w:rPr>
              <w:t>4</w:t>
            </w:r>
          </w:p>
        </w:tc>
        <w:tc>
          <w:tcPr>
            <w:tcW w:w="4395" w:type="dxa"/>
            <w:gridSpan w:val="2"/>
          </w:tcPr>
          <w:p w14:paraId="495E72EE">
            <w:pPr>
              <w:spacing w:before="23"/>
              <w:ind w:left="107"/>
              <w:rPr>
                <w:spacing w:val="-1"/>
                <w:w w:val="95"/>
                <w:sz w:val="16"/>
                <w:szCs w:val="18"/>
                <w:lang w:eastAsia="zh-CN"/>
              </w:rPr>
            </w:pPr>
            <w:r>
              <w:rPr>
                <w:spacing w:val="-1"/>
                <w:w w:val="95"/>
                <w:sz w:val="16"/>
                <w:szCs w:val="18"/>
                <w:lang w:eastAsia="zh-CN"/>
              </w:rPr>
              <w:t>供电线、回流线等接触网附加导线</w:t>
            </w:r>
          </w:p>
          <w:p w14:paraId="2E581A9D">
            <w:pPr>
              <w:ind w:left="107"/>
              <w:rPr>
                <w:sz w:val="16"/>
                <w:szCs w:val="18"/>
                <w:lang w:eastAsia="zh-CN"/>
              </w:rPr>
            </w:pPr>
            <w:r>
              <w:rPr>
                <w:sz w:val="16"/>
                <w:szCs w:val="16"/>
                <w:lang w:eastAsia="zh-CN"/>
              </w:rPr>
              <w:t>Additional conductors of catenary such as power supply line and return line</w:t>
            </w:r>
          </w:p>
        </w:tc>
        <w:tc>
          <w:tcPr>
            <w:tcW w:w="999" w:type="dxa"/>
            <w:tcBorders>
              <w:right w:val="nil"/>
            </w:tcBorders>
          </w:tcPr>
          <w:p w14:paraId="33EBD4B0">
            <w:pPr>
              <w:spacing w:before="23"/>
              <w:ind w:right="42"/>
              <w:jc w:val="right"/>
              <w:rPr>
                <w:spacing w:val="-3"/>
                <w:w w:val="95"/>
                <w:sz w:val="16"/>
                <w:szCs w:val="18"/>
              </w:rPr>
            </w:pPr>
            <w:r>
              <w:rPr>
                <w:spacing w:val="-3"/>
                <w:w w:val="95"/>
                <w:sz w:val="16"/>
                <w:szCs w:val="18"/>
              </w:rPr>
              <w:t>不应小于</w:t>
            </w:r>
          </w:p>
          <w:p w14:paraId="2A9D5DE2">
            <w:pPr>
              <w:ind w:right="42"/>
              <w:jc w:val="right"/>
              <w:rPr>
                <w:sz w:val="16"/>
                <w:szCs w:val="18"/>
              </w:rPr>
            </w:pPr>
            <w:r>
              <w:rPr>
                <w:sz w:val="16"/>
                <w:szCs w:val="16"/>
              </w:rPr>
              <w:t>Should not be less than</w:t>
            </w:r>
          </w:p>
        </w:tc>
        <w:tc>
          <w:tcPr>
            <w:tcW w:w="982" w:type="dxa"/>
            <w:tcBorders>
              <w:left w:val="nil"/>
            </w:tcBorders>
          </w:tcPr>
          <w:p w14:paraId="1A86F7E7">
            <w:pPr>
              <w:spacing w:before="23"/>
              <w:ind w:left="53"/>
              <w:rPr>
                <w:sz w:val="16"/>
                <w:szCs w:val="18"/>
              </w:rPr>
            </w:pPr>
            <w:r>
              <w:rPr>
                <w:spacing w:val="-5"/>
                <w:sz w:val="16"/>
                <w:szCs w:val="18"/>
              </w:rPr>
              <w:t>2.5</w:t>
            </w:r>
          </w:p>
        </w:tc>
        <w:tc>
          <w:tcPr>
            <w:tcW w:w="1559" w:type="dxa"/>
          </w:tcPr>
          <w:p w14:paraId="55A18ACD">
            <w:pPr>
              <w:rPr>
                <w:rFonts w:ascii="Times New Roman"/>
                <w:sz w:val="15"/>
                <w:szCs w:val="18"/>
              </w:rPr>
            </w:pPr>
          </w:p>
        </w:tc>
      </w:tr>
      <w:tr w14:paraId="2270F38B">
        <w:trPr>
          <w:trHeight w:val="638" w:hRule="atLeast"/>
        </w:trPr>
        <w:tc>
          <w:tcPr>
            <w:tcW w:w="675" w:type="dxa"/>
            <w:vMerge w:val="restart"/>
          </w:tcPr>
          <w:p w14:paraId="0B1EE145">
            <w:pPr>
              <w:rPr>
                <w:b/>
                <w:sz w:val="15"/>
                <w:szCs w:val="18"/>
              </w:rPr>
            </w:pPr>
          </w:p>
          <w:p w14:paraId="29051672">
            <w:pPr>
              <w:rPr>
                <w:b/>
                <w:sz w:val="15"/>
                <w:szCs w:val="18"/>
              </w:rPr>
            </w:pPr>
          </w:p>
          <w:p w14:paraId="04454D0E">
            <w:pPr>
              <w:spacing w:before="6"/>
              <w:rPr>
                <w:b/>
                <w:sz w:val="21"/>
                <w:szCs w:val="18"/>
              </w:rPr>
            </w:pPr>
          </w:p>
          <w:p w14:paraId="410658DD">
            <w:pPr>
              <w:jc w:val="center"/>
              <w:rPr>
                <w:sz w:val="16"/>
                <w:szCs w:val="18"/>
              </w:rPr>
            </w:pPr>
            <w:r>
              <w:rPr>
                <w:w w:val="99"/>
                <w:sz w:val="16"/>
                <w:szCs w:val="18"/>
              </w:rPr>
              <w:t>5</w:t>
            </w:r>
          </w:p>
        </w:tc>
        <w:tc>
          <w:tcPr>
            <w:tcW w:w="993" w:type="dxa"/>
            <w:vMerge w:val="restart"/>
          </w:tcPr>
          <w:p w14:paraId="3211C5CE">
            <w:pPr>
              <w:rPr>
                <w:b/>
                <w:sz w:val="15"/>
                <w:szCs w:val="18"/>
              </w:rPr>
            </w:pPr>
          </w:p>
          <w:p w14:paraId="187A795E">
            <w:pPr>
              <w:rPr>
                <w:b/>
                <w:sz w:val="15"/>
                <w:szCs w:val="18"/>
              </w:rPr>
            </w:pPr>
          </w:p>
          <w:p w14:paraId="47C103E6">
            <w:pPr>
              <w:spacing w:before="168" w:line="285" w:lineRule="auto"/>
              <w:ind w:left="107" w:right="97"/>
              <w:rPr>
                <w:spacing w:val="-10"/>
                <w:sz w:val="16"/>
                <w:szCs w:val="18"/>
              </w:rPr>
            </w:pPr>
            <w:r>
              <w:rPr>
                <w:spacing w:val="-16"/>
                <w:sz w:val="16"/>
                <w:szCs w:val="18"/>
              </w:rPr>
              <w:t>绝缘部</w:t>
            </w:r>
            <w:r>
              <w:rPr>
                <w:spacing w:val="-10"/>
                <w:sz w:val="16"/>
                <w:szCs w:val="18"/>
              </w:rPr>
              <w:t>件</w:t>
            </w:r>
          </w:p>
          <w:p w14:paraId="0DFC716D">
            <w:pPr>
              <w:ind w:left="107" w:right="97"/>
              <w:rPr>
                <w:sz w:val="16"/>
                <w:szCs w:val="18"/>
              </w:rPr>
            </w:pPr>
            <w:r>
              <w:rPr>
                <w:sz w:val="16"/>
                <w:szCs w:val="16"/>
              </w:rPr>
              <w:t>Insulating component</w:t>
            </w:r>
          </w:p>
        </w:tc>
        <w:tc>
          <w:tcPr>
            <w:tcW w:w="3402" w:type="dxa"/>
          </w:tcPr>
          <w:p w14:paraId="62BD1734">
            <w:pPr>
              <w:spacing w:before="2"/>
              <w:rPr>
                <w:b/>
                <w:sz w:val="10"/>
                <w:szCs w:val="18"/>
                <w:lang w:eastAsia="zh-CN"/>
              </w:rPr>
            </w:pPr>
          </w:p>
          <w:p w14:paraId="5A311F2B">
            <w:pPr>
              <w:ind w:left="108"/>
              <w:rPr>
                <w:spacing w:val="-1"/>
                <w:w w:val="95"/>
                <w:sz w:val="16"/>
                <w:szCs w:val="18"/>
                <w:lang w:eastAsia="zh-CN"/>
              </w:rPr>
            </w:pPr>
            <w:r>
              <w:rPr>
                <w:spacing w:val="-1"/>
                <w:w w:val="95"/>
                <w:sz w:val="16"/>
                <w:szCs w:val="18"/>
                <w:lang w:eastAsia="zh-CN"/>
              </w:rPr>
              <w:t>瓷及钢化玻璃悬式绝缘子</w:t>
            </w:r>
          </w:p>
          <w:p w14:paraId="6E105A0A">
            <w:pPr>
              <w:ind w:left="108"/>
              <w:rPr>
                <w:sz w:val="16"/>
                <w:szCs w:val="18"/>
                <w:lang w:eastAsia="zh-CN"/>
              </w:rPr>
            </w:pPr>
            <w:r>
              <w:rPr>
                <w:sz w:val="16"/>
                <w:szCs w:val="16"/>
                <w:lang w:eastAsia="zh-CN"/>
              </w:rPr>
              <w:t>Porcelain and tempered glass suspension insulators</w:t>
            </w:r>
          </w:p>
        </w:tc>
        <w:tc>
          <w:tcPr>
            <w:tcW w:w="1981" w:type="dxa"/>
            <w:gridSpan w:val="2"/>
          </w:tcPr>
          <w:p w14:paraId="48CB527D">
            <w:pPr>
              <w:spacing w:before="2"/>
              <w:rPr>
                <w:b/>
                <w:sz w:val="10"/>
                <w:szCs w:val="18"/>
                <w:lang w:eastAsia="zh-CN"/>
              </w:rPr>
            </w:pPr>
          </w:p>
          <w:p w14:paraId="60A5EDCD">
            <w:pPr>
              <w:ind w:left="107"/>
              <w:rPr>
                <w:spacing w:val="-5"/>
                <w:w w:val="95"/>
                <w:sz w:val="16"/>
                <w:szCs w:val="18"/>
              </w:rPr>
            </w:pPr>
            <w:r>
              <w:rPr>
                <w:spacing w:val="-3"/>
                <w:w w:val="95"/>
                <w:sz w:val="16"/>
                <w:szCs w:val="18"/>
              </w:rPr>
              <w:t xml:space="preserve">不应小于 </w:t>
            </w:r>
            <w:r>
              <w:rPr>
                <w:spacing w:val="-5"/>
                <w:w w:val="95"/>
                <w:sz w:val="16"/>
                <w:szCs w:val="18"/>
              </w:rPr>
              <w:t>2.0</w:t>
            </w:r>
          </w:p>
          <w:p w14:paraId="437D141A">
            <w:pPr>
              <w:ind w:left="107"/>
              <w:rPr>
                <w:sz w:val="16"/>
                <w:szCs w:val="18"/>
              </w:rPr>
            </w:pPr>
            <w:r>
              <w:rPr>
                <w:sz w:val="16"/>
                <w:szCs w:val="16"/>
              </w:rPr>
              <w:t>Should not be less than 2.0</w:t>
            </w:r>
          </w:p>
        </w:tc>
        <w:tc>
          <w:tcPr>
            <w:tcW w:w="1559" w:type="dxa"/>
          </w:tcPr>
          <w:p w14:paraId="6F2A563D">
            <w:pPr>
              <w:spacing w:before="23"/>
              <w:ind w:left="108"/>
              <w:rPr>
                <w:spacing w:val="11"/>
                <w:w w:val="95"/>
                <w:sz w:val="16"/>
                <w:szCs w:val="18"/>
                <w:lang w:eastAsia="zh-CN"/>
              </w:rPr>
            </w:pPr>
            <w:r>
              <w:rPr>
                <w:spacing w:val="11"/>
                <w:w w:val="95"/>
                <w:sz w:val="16"/>
                <w:szCs w:val="18"/>
                <w:lang w:eastAsia="zh-CN"/>
              </w:rPr>
              <w:t>受机电联合负</w:t>
            </w:r>
          </w:p>
          <w:p w14:paraId="4B9EB3C6">
            <w:pPr>
              <w:ind w:left="108"/>
              <w:rPr>
                <w:sz w:val="16"/>
                <w:szCs w:val="18"/>
                <w:lang w:eastAsia="zh-CN"/>
              </w:rPr>
            </w:pPr>
            <w:r>
              <w:rPr>
                <w:sz w:val="16"/>
                <w:szCs w:val="16"/>
                <w:lang w:eastAsia="zh-CN"/>
              </w:rPr>
              <w:t>Acceptor joint negative</w:t>
            </w:r>
          </w:p>
          <w:p w14:paraId="300675BC">
            <w:pPr>
              <w:spacing w:before="50"/>
              <w:ind w:left="108"/>
              <w:rPr>
                <w:spacing w:val="-3"/>
                <w:w w:val="95"/>
                <w:sz w:val="16"/>
                <w:szCs w:val="18"/>
                <w:lang w:eastAsia="zh-CN"/>
              </w:rPr>
            </w:pPr>
            <w:r>
              <w:rPr>
                <w:spacing w:val="-3"/>
                <w:w w:val="95"/>
                <w:sz w:val="16"/>
                <w:szCs w:val="18"/>
                <w:lang w:eastAsia="zh-CN"/>
              </w:rPr>
              <w:t>载时抗拉</w:t>
            </w:r>
          </w:p>
          <w:p w14:paraId="679D35B0">
            <w:pPr>
              <w:ind w:left="108"/>
              <w:rPr>
                <w:sz w:val="16"/>
                <w:szCs w:val="18"/>
                <w:lang w:eastAsia="zh-CN"/>
              </w:rPr>
            </w:pPr>
            <w:r>
              <w:rPr>
                <w:sz w:val="16"/>
                <w:szCs w:val="16"/>
                <w:lang w:eastAsia="zh-CN"/>
              </w:rPr>
              <w:t>Tensile strength under load</w:t>
            </w:r>
          </w:p>
        </w:tc>
      </w:tr>
      <w:tr w14:paraId="5DF37744">
        <w:trPr>
          <w:trHeight w:val="318" w:hRule="atLeast"/>
        </w:trPr>
        <w:tc>
          <w:tcPr>
            <w:tcW w:w="675" w:type="dxa"/>
            <w:vMerge w:val="continue"/>
            <w:tcBorders>
              <w:top w:val="nil"/>
            </w:tcBorders>
          </w:tcPr>
          <w:p w14:paraId="522ADF73">
            <w:pPr>
              <w:rPr>
                <w:sz w:val="2"/>
                <w:szCs w:val="2"/>
                <w:lang w:eastAsia="zh-CN"/>
              </w:rPr>
            </w:pPr>
          </w:p>
        </w:tc>
        <w:tc>
          <w:tcPr>
            <w:tcW w:w="993" w:type="dxa"/>
            <w:vMerge w:val="continue"/>
            <w:tcBorders>
              <w:top w:val="nil"/>
            </w:tcBorders>
          </w:tcPr>
          <w:p w14:paraId="52A978D0">
            <w:pPr>
              <w:rPr>
                <w:sz w:val="2"/>
                <w:szCs w:val="2"/>
                <w:lang w:eastAsia="zh-CN"/>
              </w:rPr>
            </w:pPr>
          </w:p>
        </w:tc>
        <w:tc>
          <w:tcPr>
            <w:tcW w:w="3402" w:type="dxa"/>
          </w:tcPr>
          <w:p w14:paraId="1B5948F5">
            <w:pPr>
              <w:spacing w:before="23"/>
              <w:ind w:left="108"/>
              <w:rPr>
                <w:spacing w:val="-2"/>
                <w:w w:val="95"/>
                <w:sz w:val="16"/>
                <w:szCs w:val="18"/>
              </w:rPr>
            </w:pPr>
            <w:r>
              <w:rPr>
                <w:spacing w:val="-2"/>
                <w:w w:val="95"/>
                <w:sz w:val="16"/>
                <w:szCs w:val="18"/>
              </w:rPr>
              <w:t>瓷棒式绝缘子</w:t>
            </w:r>
          </w:p>
          <w:p w14:paraId="4E2370EB">
            <w:pPr>
              <w:ind w:left="108"/>
              <w:rPr>
                <w:sz w:val="16"/>
                <w:szCs w:val="18"/>
              </w:rPr>
            </w:pPr>
            <w:r>
              <w:rPr>
                <w:sz w:val="16"/>
                <w:szCs w:val="16"/>
              </w:rPr>
              <w:t>Porcelain rod insulator</w:t>
            </w:r>
          </w:p>
        </w:tc>
        <w:tc>
          <w:tcPr>
            <w:tcW w:w="999" w:type="dxa"/>
            <w:tcBorders>
              <w:right w:val="nil"/>
            </w:tcBorders>
          </w:tcPr>
          <w:p w14:paraId="3E653C06">
            <w:pPr>
              <w:spacing w:before="23"/>
              <w:ind w:right="42"/>
              <w:jc w:val="right"/>
              <w:rPr>
                <w:spacing w:val="-3"/>
                <w:w w:val="95"/>
                <w:sz w:val="16"/>
                <w:szCs w:val="18"/>
              </w:rPr>
            </w:pPr>
            <w:r>
              <w:rPr>
                <w:spacing w:val="-3"/>
                <w:w w:val="95"/>
                <w:sz w:val="16"/>
                <w:szCs w:val="18"/>
              </w:rPr>
              <w:t>不应小于</w:t>
            </w:r>
          </w:p>
          <w:p w14:paraId="1F36B3CB">
            <w:pPr>
              <w:ind w:right="42"/>
              <w:jc w:val="right"/>
              <w:rPr>
                <w:sz w:val="16"/>
                <w:szCs w:val="18"/>
              </w:rPr>
            </w:pPr>
            <w:r>
              <w:rPr>
                <w:sz w:val="16"/>
                <w:szCs w:val="16"/>
              </w:rPr>
              <w:t>Should not be less than</w:t>
            </w:r>
          </w:p>
        </w:tc>
        <w:tc>
          <w:tcPr>
            <w:tcW w:w="982" w:type="dxa"/>
            <w:tcBorders>
              <w:left w:val="nil"/>
            </w:tcBorders>
          </w:tcPr>
          <w:p w14:paraId="571A2F6A">
            <w:pPr>
              <w:spacing w:before="23"/>
              <w:ind w:left="53"/>
              <w:rPr>
                <w:sz w:val="16"/>
                <w:szCs w:val="18"/>
              </w:rPr>
            </w:pPr>
            <w:r>
              <w:rPr>
                <w:spacing w:val="-5"/>
                <w:sz w:val="16"/>
                <w:szCs w:val="18"/>
              </w:rPr>
              <w:t>2.5</w:t>
            </w:r>
          </w:p>
        </w:tc>
        <w:tc>
          <w:tcPr>
            <w:tcW w:w="1559" w:type="dxa"/>
          </w:tcPr>
          <w:p w14:paraId="4925A17C">
            <w:pPr>
              <w:spacing w:before="23"/>
              <w:ind w:left="108"/>
              <w:rPr>
                <w:spacing w:val="-10"/>
                <w:sz w:val="16"/>
                <w:szCs w:val="18"/>
              </w:rPr>
            </w:pPr>
            <w:r>
              <w:rPr>
                <w:w w:val="95"/>
                <w:sz w:val="16"/>
                <w:szCs w:val="18"/>
              </w:rPr>
              <w:t>抗</w:t>
            </w:r>
            <w:r>
              <w:rPr>
                <w:spacing w:val="-10"/>
                <w:sz w:val="16"/>
                <w:szCs w:val="18"/>
              </w:rPr>
              <w:t>弯</w:t>
            </w:r>
          </w:p>
          <w:p w14:paraId="25BDC515">
            <w:pPr>
              <w:ind w:left="108"/>
              <w:rPr>
                <w:sz w:val="16"/>
                <w:szCs w:val="18"/>
              </w:rPr>
            </w:pPr>
            <w:r>
              <w:rPr>
                <w:sz w:val="16"/>
                <w:szCs w:val="16"/>
              </w:rPr>
              <w:t>Bending resistance</w:t>
            </w:r>
          </w:p>
        </w:tc>
      </w:tr>
      <w:tr w14:paraId="7BC64B1D">
        <w:trPr>
          <w:trHeight w:val="318" w:hRule="atLeast"/>
        </w:trPr>
        <w:tc>
          <w:tcPr>
            <w:tcW w:w="675" w:type="dxa"/>
            <w:vMerge w:val="continue"/>
            <w:tcBorders>
              <w:top w:val="nil"/>
            </w:tcBorders>
          </w:tcPr>
          <w:p w14:paraId="1EBE02E7">
            <w:pPr>
              <w:rPr>
                <w:sz w:val="2"/>
                <w:szCs w:val="2"/>
              </w:rPr>
            </w:pPr>
          </w:p>
        </w:tc>
        <w:tc>
          <w:tcPr>
            <w:tcW w:w="993" w:type="dxa"/>
            <w:vMerge w:val="continue"/>
            <w:tcBorders>
              <w:top w:val="nil"/>
            </w:tcBorders>
          </w:tcPr>
          <w:p w14:paraId="7B2F5D0A">
            <w:pPr>
              <w:rPr>
                <w:sz w:val="2"/>
                <w:szCs w:val="2"/>
              </w:rPr>
            </w:pPr>
          </w:p>
        </w:tc>
        <w:tc>
          <w:tcPr>
            <w:tcW w:w="3402" w:type="dxa"/>
          </w:tcPr>
          <w:p w14:paraId="1CA91722">
            <w:pPr>
              <w:spacing w:before="23"/>
              <w:ind w:left="108"/>
              <w:rPr>
                <w:spacing w:val="-2"/>
                <w:w w:val="95"/>
                <w:sz w:val="16"/>
                <w:szCs w:val="18"/>
              </w:rPr>
            </w:pPr>
            <w:r>
              <w:rPr>
                <w:spacing w:val="-2"/>
                <w:w w:val="95"/>
                <w:sz w:val="16"/>
                <w:szCs w:val="18"/>
              </w:rPr>
              <w:t>针式绝缘子</w:t>
            </w:r>
          </w:p>
          <w:p w14:paraId="003AB807">
            <w:pPr>
              <w:ind w:left="108"/>
              <w:rPr>
                <w:sz w:val="16"/>
                <w:szCs w:val="18"/>
              </w:rPr>
            </w:pPr>
            <w:r>
              <w:rPr>
                <w:sz w:val="16"/>
                <w:szCs w:val="16"/>
              </w:rPr>
              <w:t>Pin insulator</w:t>
            </w:r>
          </w:p>
        </w:tc>
        <w:tc>
          <w:tcPr>
            <w:tcW w:w="999" w:type="dxa"/>
            <w:tcBorders>
              <w:right w:val="nil"/>
            </w:tcBorders>
          </w:tcPr>
          <w:p w14:paraId="10816F79">
            <w:pPr>
              <w:spacing w:before="23"/>
              <w:ind w:right="42"/>
              <w:jc w:val="right"/>
              <w:rPr>
                <w:spacing w:val="-3"/>
                <w:w w:val="95"/>
                <w:sz w:val="16"/>
                <w:szCs w:val="18"/>
              </w:rPr>
            </w:pPr>
            <w:r>
              <w:rPr>
                <w:spacing w:val="-3"/>
                <w:w w:val="95"/>
                <w:sz w:val="16"/>
                <w:szCs w:val="18"/>
              </w:rPr>
              <w:t>不应小于</w:t>
            </w:r>
          </w:p>
          <w:p w14:paraId="2EFBF34E">
            <w:pPr>
              <w:ind w:right="42"/>
              <w:jc w:val="right"/>
              <w:rPr>
                <w:sz w:val="16"/>
                <w:szCs w:val="18"/>
              </w:rPr>
            </w:pPr>
            <w:r>
              <w:rPr>
                <w:sz w:val="16"/>
                <w:szCs w:val="16"/>
              </w:rPr>
              <w:t>Should not be less than</w:t>
            </w:r>
          </w:p>
        </w:tc>
        <w:tc>
          <w:tcPr>
            <w:tcW w:w="982" w:type="dxa"/>
            <w:tcBorders>
              <w:left w:val="nil"/>
            </w:tcBorders>
          </w:tcPr>
          <w:p w14:paraId="54C4EE02">
            <w:pPr>
              <w:spacing w:before="23"/>
              <w:ind w:left="53"/>
              <w:rPr>
                <w:sz w:val="16"/>
                <w:szCs w:val="18"/>
              </w:rPr>
            </w:pPr>
            <w:r>
              <w:rPr>
                <w:spacing w:val="-5"/>
                <w:sz w:val="16"/>
                <w:szCs w:val="18"/>
              </w:rPr>
              <w:t>2.5</w:t>
            </w:r>
          </w:p>
        </w:tc>
        <w:tc>
          <w:tcPr>
            <w:tcW w:w="1559" w:type="dxa"/>
          </w:tcPr>
          <w:p w14:paraId="385B9B38">
            <w:pPr>
              <w:spacing w:before="23"/>
              <w:ind w:left="108"/>
              <w:rPr>
                <w:spacing w:val="-10"/>
                <w:sz w:val="16"/>
                <w:szCs w:val="18"/>
              </w:rPr>
            </w:pPr>
            <w:r>
              <w:rPr>
                <w:w w:val="95"/>
                <w:sz w:val="16"/>
                <w:szCs w:val="18"/>
              </w:rPr>
              <w:t>抗</w:t>
            </w:r>
            <w:r>
              <w:rPr>
                <w:spacing w:val="-10"/>
                <w:sz w:val="16"/>
                <w:szCs w:val="18"/>
              </w:rPr>
              <w:t>弯</w:t>
            </w:r>
          </w:p>
          <w:p w14:paraId="5BC4359C">
            <w:pPr>
              <w:ind w:left="108"/>
              <w:rPr>
                <w:sz w:val="16"/>
                <w:szCs w:val="18"/>
              </w:rPr>
            </w:pPr>
            <w:r>
              <w:rPr>
                <w:sz w:val="16"/>
                <w:szCs w:val="16"/>
              </w:rPr>
              <w:t>Bending resistance</w:t>
            </w:r>
          </w:p>
        </w:tc>
      </w:tr>
      <w:tr w14:paraId="799C0B03">
        <w:trPr>
          <w:trHeight w:val="318" w:hRule="atLeast"/>
        </w:trPr>
        <w:tc>
          <w:tcPr>
            <w:tcW w:w="675" w:type="dxa"/>
            <w:vMerge w:val="continue"/>
            <w:tcBorders>
              <w:top w:val="nil"/>
            </w:tcBorders>
          </w:tcPr>
          <w:p w14:paraId="6AD71119">
            <w:pPr>
              <w:rPr>
                <w:sz w:val="2"/>
                <w:szCs w:val="2"/>
              </w:rPr>
            </w:pPr>
          </w:p>
        </w:tc>
        <w:tc>
          <w:tcPr>
            <w:tcW w:w="993" w:type="dxa"/>
            <w:vMerge w:val="continue"/>
            <w:tcBorders>
              <w:top w:val="nil"/>
            </w:tcBorders>
          </w:tcPr>
          <w:p w14:paraId="5E779ECE">
            <w:pPr>
              <w:rPr>
                <w:sz w:val="2"/>
                <w:szCs w:val="2"/>
              </w:rPr>
            </w:pPr>
          </w:p>
        </w:tc>
        <w:tc>
          <w:tcPr>
            <w:tcW w:w="3402" w:type="dxa"/>
          </w:tcPr>
          <w:p w14:paraId="4AF84FA2">
            <w:pPr>
              <w:spacing w:before="23"/>
              <w:ind w:left="108"/>
              <w:rPr>
                <w:spacing w:val="-1"/>
                <w:w w:val="95"/>
                <w:sz w:val="16"/>
                <w:szCs w:val="18"/>
                <w:lang w:eastAsia="zh-CN"/>
              </w:rPr>
            </w:pPr>
            <w:r>
              <w:rPr>
                <w:spacing w:val="-1"/>
                <w:w w:val="95"/>
                <w:sz w:val="16"/>
                <w:szCs w:val="18"/>
                <w:lang w:eastAsia="zh-CN"/>
              </w:rPr>
              <w:t>合成材料悬式绝缘子及绝缘元件</w:t>
            </w:r>
          </w:p>
          <w:p w14:paraId="523C624A">
            <w:pPr>
              <w:ind w:left="108"/>
              <w:rPr>
                <w:sz w:val="16"/>
                <w:szCs w:val="18"/>
                <w:lang w:eastAsia="zh-CN"/>
              </w:rPr>
            </w:pPr>
            <w:r>
              <w:rPr>
                <w:sz w:val="16"/>
                <w:szCs w:val="16"/>
                <w:lang w:eastAsia="zh-CN"/>
              </w:rPr>
              <w:t>Composite suspension insulators and insulating elements</w:t>
            </w:r>
          </w:p>
        </w:tc>
        <w:tc>
          <w:tcPr>
            <w:tcW w:w="1981" w:type="dxa"/>
            <w:gridSpan w:val="2"/>
          </w:tcPr>
          <w:p w14:paraId="52A4671E">
            <w:pPr>
              <w:spacing w:before="23"/>
              <w:ind w:left="107"/>
              <w:rPr>
                <w:spacing w:val="-5"/>
                <w:w w:val="95"/>
                <w:sz w:val="16"/>
                <w:szCs w:val="18"/>
              </w:rPr>
            </w:pPr>
            <w:r>
              <w:rPr>
                <w:spacing w:val="-3"/>
                <w:w w:val="95"/>
                <w:sz w:val="16"/>
                <w:szCs w:val="18"/>
              </w:rPr>
              <w:t xml:space="preserve">不应小于 </w:t>
            </w:r>
            <w:r>
              <w:rPr>
                <w:spacing w:val="-5"/>
                <w:w w:val="95"/>
                <w:sz w:val="16"/>
                <w:szCs w:val="18"/>
              </w:rPr>
              <w:t>5.0</w:t>
            </w:r>
          </w:p>
          <w:p w14:paraId="127D6E42">
            <w:pPr>
              <w:ind w:left="107"/>
              <w:rPr>
                <w:sz w:val="16"/>
                <w:szCs w:val="18"/>
              </w:rPr>
            </w:pPr>
            <w:r>
              <w:rPr>
                <w:sz w:val="16"/>
                <w:szCs w:val="16"/>
              </w:rPr>
              <w:t>Should not be less than 5.0</w:t>
            </w:r>
          </w:p>
        </w:tc>
        <w:tc>
          <w:tcPr>
            <w:tcW w:w="1559" w:type="dxa"/>
          </w:tcPr>
          <w:p w14:paraId="5BB3170E">
            <w:pPr>
              <w:spacing w:before="23"/>
              <w:ind w:left="108"/>
              <w:rPr>
                <w:spacing w:val="-10"/>
                <w:sz w:val="16"/>
                <w:szCs w:val="18"/>
              </w:rPr>
            </w:pPr>
            <w:r>
              <w:rPr>
                <w:w w:val="95"/>
                <w:sz w:val="16"/>
                <w:szCs w:val="18"/>
              </w:rPr>
              <w:t>抗</w:t>
            </w:r>
            <w:r>
              <w:rPr>
                <w:spacing w:val="-10"/>
                <w:sz w:val="16"/>
                <w:szCs w:val="18"/>
              </w:rPr>
              <w:t>拉</w:t>
            </w:r>
          </w:p>
          <w:p w14:paraId="117A34DC">
            <w:pPr>
              <w:ind w:left="108"/>
              <w:rPr>
                <w:sz w:val="16"/>
                <w:szCs w:val="18"/>
              </w:rPr>
            </w:pPr>
            <w:r>
              <w:rPr>
                <w:sz w:val="16"/>
                <w:szCs w:val="16"/>
              </w:rPr>
              <w:t>Tensile resistance</w:t>
            </w:r>
          </w:p>
        </w:tc>
      </w:tr>
      <w:tr w14:paraId="624F808E">
        <w:trPr>
          <w:trHeight w:val="318" w:hRule="atLeast"/>
        </w:trPr>
        <w:tc>
          <w:tcPr>
            <w:tcW w:w="675" w:type="dxa"/>
            <w:vMerge w:val="continue"/>
            <w:tcBorders>
              <w:top w:val="nil"/>
            </w:tcBorders>
          </w:tcPr>
          <w:p w14:paraId="65D0237D">
            <w:pPr>
              <w:rPr>
                <w:sz w:val="2"/>
                <w:szCs w:val="2"/>
              </w:rPr>
            </w:pPr>
          </w:p>
        </w:tc>
        <w:tc>
          <w:tcPr>
            <w:tcW w:w="993" w:type="dxa"/>
            <w:vMerge w:val="continue"/>
            <w:tcBorders>
              <w:top w:val="nil"/>
            </w:tcBorders>
          </w:tcPr>
          <w:p w14:paraId="2F745BCC">
            <w:pPr>
              <w:rPr>
                <w:sz w:val="2"/>
                <w:szCs w:val="2"/>
              </w:rPr>
            </w:pPr>
          </w:p>
        </w:tc>
        <w:tc>
          <w:tcPr>
            <w:tcW w:w="3402" w:type="dxa"/>
          </w:tcPr>
          <w:p w14:paraId="010873DA">
            <w:pPr>
              <w:spacing w:before="23"/>
              <w:ind w:left="108"/>
              <w:rPr>
                <w:spacing w:val="-2"/>
                <w:w w:val="95"/>
                <w:sz w:val="16"/>
                <w:szCs w:val="18"/>
              </w:rPr>
            </w:pPr>
            <w:r>
              <w:rPr>
                <w:spacing w:val="-2"/>
                <w:w w:val="95"/>
                <w:sz w:val="16"/>
                <w:szCs w:val="18"/>
              </w:rPr>
              <w:t>合成材料棒式绝缘子</w:t>
            </w:r>
          </w:p>
          <w:p w14:paraId="0A323AAF">
            <w:pPr>
              <w:ind w:left="108"/>
              <w:rPr>
                <w:sz w:val="16"/>
                <w:szCs w:val="18"/>
              </w:rPr>
            </w:pPr>
            <w:r>
              <w:rPr>
                <w:sz w:val="16"/>
                <w:szCs w:val="16"/>
              </w:rPr>
              <w:t>Composite rod insulator</w:t>
            </w:r>
          </w:p>
        </w:tc>
        <w:tc>
          <w:tcPr>
            <w:tcW w:w="999" w:type="dxa"/>
            <w:tcBorders>
              <w:right w:val="nil"/>
            </w:tcBorders>
          </w:tcPr>
          <w:p w14:paraId="13485B7C">
            <w:pPr>
              <w:spacing w:before="23"/>
              <w:ind w:right="42"/>
              <w:jc w:val="right"/>
              <w:rPr>
                <w:spacing w:val="-3"/>
                <w:w w:val="95"/>
                <w:sz w:val="16"/>
                <w:szCs w:val="18"/>
              </w:rPr>
            </w:pPr>
            <w:r>
              <w:rPr>
                <w:spacing w:val="-3"/>
                <w:w w:val="95"/>
                <w:sz w:val="16"/>
                <w:szCs w:val="18"/>
              </w:rPr>
              <w:t>不应小于</w:t>
            </w:r>
          </w:p>
          <w:p w14:paraId="5AA19D33">
            <w:pPr>
              <w:ind w:right="42"/>
              <w:jc w:val="right"/>
              <w:rPr>
                <w:sz w:val="16"/>
                <w:szCs w:val="18"/>
              </w:rPr>
            </w:pPr>
            <w:r>
              <w:rPr>
                <w:sz w:val="16"/>
                <w:szCs w:val="16"/>
              </w:rPr>
              <w:t>Should not be less than</w:t>
            </w:r>
          </w:p>
        </w:tc>
        <w:tc>
          <w:tcPr>
            <w:tcW w:w="982" w:type="dxa"/>
            <w:tcBorders>
              <w:left w:val="nil"/>
            </w:tcBorders>
          </w:tcPr>
          <w:p w14:paraId="4AAEB32F">
            <w:pPr>
              <w:spacing w:before="23"/>
              <w:ind w:left="53"/>
              <w:rPr>
                <w:sz w:val="16"/>
                <w:szCs w:val="18"/>
              </w:rPr>
            </w:pPr>
            <w:r>
              <w:rPr>
                <w:spacing w:val="-5"/>
                <w:sz w:val="16"/>
                <w:szCs w:val="18"/>
              </w:rPr>
              <w:t>2.5</w:t>
            </w:r>
          </w:p>
        </w:tc>
        <w:tc>
          <w:tcPr>
            <w:tcW w:w="1559" w:type="dxa"/>
          </w:tcPr>
          <w:p w14:paraId="6D45D9F9">
            <w:pPr>
              <w:spacing w:before="23"/>
              <w:ind w:left="108"/>
              <w:rPr>
                <w:spacing w:val="-10"/>
                <w:sz w:val="16"/>
                <w:szCs w:val="18"/>
              </w:rPr>
            </w:pPr>
            <w:r>
              <w:rPr>
                <w:w w:val="95"/>
                <w:sz w:val="16"/>
                <w:szCs w:val="18"/>
              </w:rPr>
              <w:t>抗</w:t>
            </w:r>
            <w:r>
              <w:rPr>
                <w:spacing w:val="-10"/>
                <w:sz w:val="16"/>
                <w:szCs w:val="18"/>
              </w:rPr>
              <w:t>弯</w:t>
            </w:r>
          </w:p>
          <w:p w14:paraId="5894E8F1">
            <w:pPr>
              <w:ind w:left="108"/>
              <w:rPr>
                <w:sz w:val="16"/>
                <w:szCs w:val="18"/>
              </w:rPr>
            </w:pPr>
            <w:r>
              <w:rPr>
                <w:sz w:val="16"/>
                <w:szCs w:val="16"/>
              </w:rPr>
              <w:t>Bending resistance</w:t>
            </w:r>
          </w:p>
        </w:tc>
      </w:tr>
      <w:tr w14:paraId="3F60C3EF">
        <w:trPr>
          <w:trHeight w:val="319" w:hRule="atLeast"/>
        </w:trPr>
        <w:tc>
          <w:tcPr>
            <w:tcW w:w="675" w:type="dxa"/>
          </w:tcPr>
          <w:p w14:paraId="528CC95A">
            <w:pPr>
              <w:spacing w:before="22"/>
              <w:jc w:val="center"/>
              <w:rPr>
                <w:sz w:val="16"/>
                <w:szCs w:val="18"/>
              </w:rPr>
            </w:pPr>
            <w:r>
              <w:rPr>
                <w:w w:val="99"/>
                <w:sz w:val="16"/>
                <w:szCs w:val="18"/>
              </w:rPr>
              <w:t>6</w:t>
            </w:r>
          </w:p>
        </w:tc>
        <w:tc>
          <w:tcPr>
            <w:tcW w:w="4395" w:type="dxa"/>
            <w:gridSpan w:val="2"/>
          </w:tcPr>
          <w:p w14:paraId="6AD38312">
            <w:pPr>
              <w:spacing w:before="22"/>
              <w:ind w:left="107"/>
              <w:rPr>
                <w:spacing w:val="-3"/>
                <w:w w:val="95"/>
                <w:sz w:val="16"/>
                <w:szCs w:val="18"/>
              </w:rPr>
            </w:pPr>
            <w:r>
              <w:rPr>
                <w:spacing w:val="-3"/>
                <w:w w:val="95"/>
                <w:sz w:val="16"/>
                <w:szCs w:val="18"/>
              </w:rPr>
              <w:t>耐张零件</w:t>
            </w:r>
          </w:p>
          <w:p w14:paraId="4C2F36D8">
            <w:pPr>
              <w:ind w:left="107"/>
              <w:rPr>
                <w:sz w:val="16"/>
                <w:szCs w:val="18"/>
              </w:rPr>
            </w:pPr>
            <w:r>
              <w:rPr>
                <w:sz w:val="16"/>
                <w:szCs w:val="16"/>
              </w:rPr>
              <w:t>Tensile part</w:t>
            </w:r>
          </w:p>
        </w:tc>
        <w:tc>
          <w:tcPr>
            <w:tcW w:w="999" w:type="dxa"/>
            <w:tcBorders>
              <w:right w:val="nil"/>
            </w:tcBorders>
          </w:tcPr>
          <w:p w14:paraId="7B050663">
            <w:pPr>
              <w:spacing w:before="22"/>
              <w:ind w:right="42"/>
              <w:jc w:val="right"/>
              <w:rPr>
                <w:spacing w:val="-3"/>
                <w:w w:val="95"/>
                <w:sz w:val="16"/>
                <w:szCs w:val="18"/>
              </w:rPr>
            </w:pPr>
            <w:r>
              <w:rPr>
                <w:spacing w:val="-3"/>
                <w:w w:val="95"/>
                <w:sz w:val="16"/>
                <w:szCs w:val="18"/>
              </w:rPr>
              <w:t>不应小于</w:t>
            </w:r>
          </w:p>
          <w:p w14:paraId="07BBB06A">
            <w:pPr>
              <w:ind w:right="42"/>
              <w:jc w:val="right"/>
              <w:rPr>
                <w:sz w:val="16"/>
                <w:szCs w:val="18"/>
              </w:rPr>
            </w:pPr>
            <w:r>
              <w:rPr>
                <w:sz w:val="16"/>
                <w:szCs w:val="16"/>
              </w:rPr>
              <w:t>Should not be less than</w:t>
            </w:r>
          </w:p>
        </w:tc>
        <w:tc>
          <w:tcPr>
            <w:tcW w:w="982" w:type="dxa"/>
            <w:tcBorders>
              <w:left w:val="nil"/>
            </w:tcBorders>
          </w:tcPr>
          <w:p w14:paraId="7D8FB351">
            <w:pPr>
              <w:spacing w:before="22"/>
              <w:ind w:left="53"/>
              <w:rPr>
                <w:sz w:val="16"/>
                <w:szCs w:val="18"/>
              </w:rPr>
            </w:pPr>
            <w:r>
              <w:rPr>
                <w:spacing w:val="-5"/>
                <w:sz w:val="16"/>
                <w:szCs w:val="18"/>
              </w:rPr>
              <w:t>3.0</w:t>
            </w:r>
          </w:p>
        </w:tc>
        <w:tc>
          <w:tcPr>
            <w:tcW w:w="1559" w:type="dxa"/>
          </w:tcPr>
          <w:p w14:paraId="5FFA094B">
            <w:pPr>
              <w:rPr>
                <w:rFonts w:ascii="Times New Roman"/>
                <w:sz w:val="15"/>
                <w:szCs w:val="18"/>
              </w:rPr>
            </w:pPr>
          </w:p>
        </w:tc>
      </w:tr>
    </w:tbl>
    <w:p w14:paraId="2C2C8DFB">
      <w:pPr>
        <w:rPr>
          <w:rFonts w:ascii="Times New Roman"/>
          <w:sz w:val="15"/>
          <w:szCs w:val="18"/>
        </w:rPr>
        <w:sectPr>
          <w:pgSz w:w="11910" w:h="16840"/>
          <w:pgMar w:top="1480" w:right="1240" w:bottom="1160" w:left="1240" w:header="0" w:footer="975" w:gutter="0"/>
          <w:cols w:space="720" w:num="1"/>
        </w:sectPr>
      </w:pPr>
    </w:p>
    <w:p w14:paraId="011B0A2B">
      <w:pPr>
        <w:spacing w:before="47"/>
        <w:ind w:left="557"/>
        <w:outlineLvl w:val="2"/>
        <w:rPr>
          <w:b/>
          <w:bCs/>
          <w:spacing w:val="-5"/>
          <w:sz w:val="24"/>
          <w:szCs w:val="24"/>
          <w:lang w:eastAsia="zh-CN"/>
        </w:rPr>
      </w:pPr>
      <w:r>
        <w:rPr>
          <w:b/>
          <w:bCs/>
          <w:sz w:val="24"/>
          <w:szCs w:val="24"/>
          <w:lang w:eastAsia="zh-CN"/>
        </w:rPr>
        <w:t>附件</w:t>
      </w:r>
      <w:r>
        <w:rPr>
          <w:b/>
          <w:bCs/>
          <w:spacing w:val="-61"/>
          <w:sz w:val="24"/>
          <w:szCs w:val="24"/>
          <w:lang w:eastAsia="zh-CN"/>
        </w:rPr>
        <w:t xml:space="preserve"> </w:t>
      </w:r>
      <w:r>
        <w:rPr>
          <w:b/>
          <w:bCs/>
          <w:sz w:val="24"/>
          <w:szCs w:val="24"/>
          <w:lang w:eastAsia="zh-CN"/>
        </w:rPr>
        <w:t>15</w:t>
      </w:r>
      <w:r>
        <w:rPr>
          <w:b/>
          <w:bCs/>
          <w:spacing w:val="28"/>
          <w:w w:val="150"/>
          <w:sz w:val="24"/>
          <w:szCs w:val="24"/>
          <w:lang w:eastAsia="zh-CN"/>
        </w:rPr>
        <w:t xml:space="preserve"> </w:t>
      </w:r>
      <w:r>
        <w:rPr>
          <w:b/>
          <w:bCs/>
          <w:sz w:val="24"/>
          <w:szCs w:val="24"/>
          <w:lang w:eastAsia="zh-CN"/>
        </w:rPr>
        <w:t>受电弓弓头轮廓及动态包络线示</w:t>
      </w:r>
      <w:r>
        <w:rPr>
          <w:b/>
          <w:bCs/>
          <w:spacing w:val="-5"/>
          <w:sz w:val="24"/>
          <w:szCs w:val="24"/>
          <w:lang w:eastAsia="zh-CN"/>
        </w:rPr>
        <w:t>意图</w:t>
      </w:r>
    </w:p>
    <w:p w14:paraId="34DA7FE9">
      <w:pPr>
        <w:ind w:left="557"/>
        <w:outlineLvl w:val="2"/>
        <w:rPr>
          <w:b/>
          <w:bCs/>
          <w:sz w:val="24"/>
          <w:szCs w:val="24"/>
          <w:lang w:eastAsia="zh-CN"/>
        </w:rPr>
      </w:pPr>
      <w:r>
        <w:rPr>
          <w:b/>
          <w:bCs/>
          <w:sz w:val="24"/>
          <w:szCs w:val="24"/>
          <w:lang w:eastAsia="zh-CN"/>
        </w:rPr>
        <w:t>Appendix 15 Schematic diagram of contour and dynamic envelope of pantograph head</w:t>
      </w:r>
    </w:p>
    <w:p w14:paraId="6CAEEE2C">
      <w:pPr>
        <w:numPr>
          <w:ilvl w:val="0"/>
          <w:numId w:val="162"/>
        </w:numPr>
        <w:tabs>
          <w:tab w:val="left" w:pos="1082"/>
        </w:tabs>
        <w:spacing w:before="190"/>
        <w:rPr>
          <w:spacing w:val="-2"/>
          <w:w w:val="95"/>
          <w:sz w:val="21"/>
        </w:rPr>
      </w:pPr>
      <w:r>
        <w:rPr>
          <w:spacing w:val="-2"/>
          <w:w w:val="95"/>
          <w:sz w:val="21"/>
        </w:rPr>
        <w:t>受电弓弓头外形轮廓</w:t>
      </w:r>
    </w:p>
    <w:p w14:paraId="73A019B5">
      <w:pPr>
        <w:tabs>
          <w:tab w:val="left" w:pos="1082"/>
        </w:tabs>
        <w:ind w:left="1082"/>
        <w:rPr>
          <w:sz w:val="21"/>
        </w:rPr>
      </w:pPr>
      <w:r>
        <w:rPr>
          <w:sz w:val="21"/>
          <w:szCs w:val="21"/>
        </w:rPr>
        <w:t>Contour of pantograph head</w:t>
      </w:r>
    </w:p>
    <w:p w14:paraId="4E1E4C75">
      <w:pPr>
        <w:spacing w:before="6"/>
        <w:rPr>
          <w:sz w:val="23"/>
          <w:szCs w:val="21"/>
        </w:rPr>
      </w:pPr>
      <w:r>
        <w:rPr>
          <w:sz w:val="21"/>
          <w:szCs w:val="21"/>
          <w:lang w:eastAsia="zh-CN"/>
        </w:rPr>
        <w:drawing>
          <wp:anchor distT="0" distB="0" distL="0" distR="0" simplePos="0" relativeHeight="251685888" behindDoc="0" locked="0" layoutInCell="1" allowOverlap="1">
            <wp:simplePos x="0" y="0"/>
            <wp:positionH relativeFrom="page">
              <wp:posOffset>1499870</wp:posOffset>
            </wp:positionH>
            <wp:positionV relativeFrom="paragraph">
              <wp:posOffset>205740</wp:posOffset>
            </wp:positionV>
            <wp:extent cx="4534535" cy="2537460"/>
            <wp:effectExtent l="0" t="0" r="0" b="0"/>
            <wp:wrapTopAndBottom/>
            <wp:docPr id="18"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jpeg"/>
                    <pic:cNvPicPr>
                      <a:picLocks noChangeAspect="1"/>
                    </pic:cNvPicPr>
                  </pic:nvPicPr>
                  <pic:blipFill>
                    <a:blip r:embed="rId29" cstate="print"/>
                    <a:stretch>
                      <a:fillRect/>
                    </a:stretch>
                  </pic:blipFill>
                  <pic:spPr>
                    <a:xfrm>
                      <a:off x="0" y="0"/>
                      <a:ext cx="4534264" cy="2537460"/>
                    </a:xfrm>
                    <a:prstGeom prst="rect">
                      <a:avLst/>
                    </a:prstGeom>
                  </pic:spPr>
                </pic:pic>
              </a:graphicData>
            </a:graphic>
          </wp:anchor>
        </w:drawing>
      </w:r>
    </w:p>
    <w:p w14:paraId="53C8F6E7">
      <w:pPr>
        <w:rPr>
          <w:sz w:val="20"/>
          <w:szCs w:val="21"/>
        </w:rPr>
      </w:pPr>
    </w:p>
    <w:p w14:paraId="59A34F09">
      <w:pPr>
        <w:rPr>
          <w:sz w:val="20"/>
          <w:szCs w:val="21"/>
        </w:rPr>
      </w:pPr>
    </w:p>
    <w:p w14:paraId="08EE1E4B">
      <w:pPr>
        <w:rPr>
          <w:sz w:val="20"/>
          <w:szCs w:val="21"/>
        </w:rPr>
      </w:pPr>
    </w:p>
    <w:p w14:paraId="4557BD03">
      <w:pPr>
        <w:rPr>
          <w:sz w:val="20"/>
          <w:szCs w:val="21"/>
        </w:rPr>
      </w:pPr>
    </w:p>
    <w:p w14:paraId="2623595C">
      <w:pPr>
        <w:spacing w:before="5"/>
        <w:rPr>
          <w:szCs w:val="21"/>
        </w:rPr>
      </w:pPr>
    </w:p>
    <w:p w14:paraId="4CDA3610">
      <w:pPr>
        <w:numPr>
          <w:ilvl w:val="0"/>
          <w:numId w:val="162"/>
        </w:numPr>
        <w:tabs>
          <w:tab w:val="left" w:pos="1082"/>
        </w:tabs>
        <w:rPr>
          <w:spacing w:val="-1"/>
          <w:w w:val="95"/>
          <w:sz w:val="21"/>
          <w:lang w:eastAsia="zh-CN"/>
        </w:rPr>
      </w:pPr>
      <w:r>
        <w:rPr>
          <w:spacing w:val="-1"/>
          <w:w w:val="95"/>
          <w:sz w:val="21"/>
          <w:lang w:eastAsia="zh-CN"/>
        </w:rPr>
        <w:t>受电弓动态包络线示意图</w:t>
      </w:r>
    </w:p>
    <w:p w14:paraId="4B4FC9BA">
      <w:pPr>
        <w:tabs>
          <w:tab w:val="left" w:pos="1082"/>
        </w:tabs>
        <w:ind w:left="1082"/>
        <w:rPr>
          <w:sz w:val="21"/>
          <w:lang w:eastAsia="zh-CN"/>
        </w:rPr>
      </w:pPr>
      <w:r>
        <w:rPr>
          <w:sz w:val="21"/>
          <w:szCs w:val="21"/>
          <w:lang w:eastAsia="zh-CN"/>
        </w:rPr>
        <w:t>Schematic diagram of dynamic envelope of pantograph</w:t>
      </w:r>
    </w:p>
    <w:p w14:paraId="782C8ABB">
      <w:pPr>
        <w:spacing w:before="11"/>
        <w:rPr>
          <w:sz w:val="16"/>
          <w:szCs w:val="21"/>
          <w:lang w:eastAsia="zh-CN"/>
        </w:rPr>
      </w:pPr>
      <w:r>
        <w:rPr>
          <w:sz w:val="21"/>
          <w:szCs w:val="21"/>
          <w:lang w:eastAsia="zh-CN"/>
        </w:rPr>
        <w:drawing>
          <wp:anchor distT="0" distB="0" distL="0" distR="0" simplePos="0" relativeHeight="251686912" behindDoc="0" locked="0" layoutInCell="1" allowOverlap="1">
            <wp:simplePos x="0" y="0"/>
            <wp:positionH relativeFrom="page">
              <wp:posOffset>2357120</wp:posOffset>
            </wp:positionH>
            <wp:positionV relativeFrom="paragraph">
              <wp:posOffset>152400</wp:posOffset>
            </wp:positionV>
            <wp:extent cx="2833370" cy="1766570"/>
            <wp:effectExtent l="0" t="0" r="0" b="0"/>
            <wp:wrapTopAndBottom/>
            <wp:docPr id="19"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3.jpeg"/>
                    <pic:cNvPicPr>
                      <a:picLocks noChangeAspect="1"/>
                    </pic:cNvPicPr>
                  </pic:nvPicPr>
                  <pic:blipFill>
                    <a:blip r:embed="rId30" cstate="print"/>
                    <a:stretch>
                      <a:fillRect/>
                    </a:stretch>
                  </pic:blipFill>
                  <pic:spPr>
                    <a:xfrm>
                      <a:off x="0" y="0"/>
                      <a:ext cx="2833208" cy="1766316"/>
                    </a:xfrm>
                    <a:prstGeom prst="rect">
                      <a:avLst/>
                    </a:prstGeom>
                  </pic:spPr>
                </pic:pic>
              </a:graphicData>
            </a:graphic>
          </wp:anchor>
        </w:drawing>
      </w:r>
    </w:p>
    <w:p w14:paraId="09BF64D1">
      <w:pPr>
        <w:spacing w:before="2"/>
        <w:rPr>
          <w:sz w:val="23"/>
          <w:szCs w:val="21"/>
          <w:lang w:eastAsia="zh-CN"/>
        </w:rPr>
      </w:pPr>
    </w:p>
    <w:p w14:paraId="17B4F237">
      <w:pPr>
        <w:spacing w:line="285" w:lineRule="auto"/>
        <w:ind w:left="3084" w:right="3087"/>
        <w:rPr>
          <w:spacing w:val="-1"/>
          <w:w w:val="95"/>
          <w:sz w:val="21"/>
          <w:szCs w:val="21"/>
          <w:lang w:eastAsia="zh-CN"/>
        </w:rPr>
      </w:pPr>
      <w:r>
        <w:rPr>
          <w:spacing w:val="-2"/>
          <w:w w:val="95"/>
          <w:sz w:val="21"/>
          <w:szCs w:val="21"/>
          <w:lang w:eastAsia="zh-CN"/>
        </w:rPr>
        <w:t xml:space="preserve">a—设计规定的受电弓动态抬升量； </w:t>
      </w:r>
      <w:r>
        <w:rPr>
          <w:w w:val="95"/>
          <w:sz w:val="21"/>
          <w:szCs w:val="21"/>
          <w:lang w:eastAsia="zh-CN"/>
        </w:rPr>
        <w:t>b</w:t>
      </w:r>
      <w:r>
        <w:rPr>
          <w:spacing w:val="-1"/>
          <w:w w:val="95"/>
          <w:sz w:val="21"/>
          <w:szCs w:val="21"/>
          <w:lang w:eastAsia="zh-CN"/>
        </w:rPr>
        <w:t>—设计规定的受电弓横向摆动量。</w:t>
      </w:r>
    </w:p>
    <w:p w14:paraId="5FCD3B62">
      <w:pPr>
        <w:ind w:left="3084" w:right="3087"/>
        <w:rPr>
          <w:sz w:val="21"/>
          <w:szCs w:val="21"/>
          <w:lang w:eastAsia="zh-CN"/>
        </w:rPr>
      </w:pPr>
      <w:r>
        <w:rPr>
          <w:sz w:val="21"/>
          <w:szCs w:val="21"/>
          <w:lang w:eastAsia="zh-CN"/>
        </w:rPr>
        <w:t>a-The dynamic lift of the pantograph specified in the design; b-Transverse swing of pantograph specified by design.</w:t>
      </w:r>
    </w:p>
    <w:p w14:paraId="3F0D2FBE">
      <w:pPr>
        <w:spacing w:line="285" w:lineRule="auto"/>
        <w:rPr>
          <w:lang w:eastAsia="zh-CN"/>
        </w:rPr>
        <w:sectPr>
          <w:pgSz w:w="11910" w:h="16840"/>
          <w:pgMar w:top="1460" w:right="1240" w:bottom="1160" w:left="1240" w:header="0" w:footer="975" w:gutter="0"/>
          <w:cols w:space="720" w:num="1"/>
        </w:sectPr>
      </w:pPr>
    </w:p>
    <w:p w14:paraId="010C37F7">
      <w:pPr>
        <w:spacing w:before="45"/>
        <w:ind w:left="557"/>
        <w:rPr>
          <w:b/>
          <w:spacing w:val="-4"/>
          <w:sz w:val="16"/>
          <w:szCs w:val="18"/>
          <w:lang w:eastAsia="zh-CN"/>
        </w:rPr>
      </w:pPr>
      <w:r>
        <w:rPr>
          <w:b/>
          <w:spacing w:val="-18"/>
          <w:sz w:val="16"/>
          <w:szCs w:val="18"/>
          <w:lang w:eastAsia="zh-CN"/>
        </w:rPr>
        <w:t xml:space="preserve">附件 </w:t>
      </w:r>
      <w:r>
        <w:rPr>
          <w:b/>
          <w:sz w:val="16"/>
          <w:szCs w:val="18"/>
          <w:lang w:eastAsia="zh-CN"/>
        </w:rPr>
        <w:t>16</w:t>
      </w:r>
      <w:r>
        <w:rPr>
          <w:b/>
          <w:spacing w:val="46"/>
          <w:sz w:val="16"/>
          <w:szCs w:val="18"/>
          <w:lang w:eastAsia="zh-CN"/>
        </w:rPr>
        <w:t xml:space="preserve"> 隔</w:t>
      </w:r>
      <w:r>
        <w:rPr>
          <w:b/>
          <w:sz w:val="16"/>
          <w:szCs w:val="18"/>
          <w:lang w:eastAsia="zh-CN"/>
        </w:rPr>
        <w:t>离开关交接试</w:t>
      </w:r>
      <w:r>
        <w:rPr>
          <w:b/>
          <w:spacing w:val="-4"/>
          <w:sz w:val="16"/>
          <w:szCs w:val="18"/>
          <w:lang w:eastAsia="zh-CN"/>
        </w:rPr>
        <w:t>验标准</w:t>
      </w:r>
    </w:p>
    <w:p w14:paraId="54C89E43">
      <w:pPr>
        <w:ind w:left="557"/>
        <w:rPr>
          <w:b/>
          <w:sz w:val="16"/>
          <w:szCs w:val="18"/>
          <w:lang w:eastAsia="zh-CN"/>
        </w:rPr>
      </w:pPr>
      <w:r>
        <w:rPr>
          <w:b/>
          <w:sz w:val="16"/>
          <w:szCs w:val="16"/>
          <w:lang w:eastAsia="zh-CN"/>
        </w:rPr>
        <w:t>Appendix 16 Interface Test Standard for Isolating Switches</w:t>
      </w:r>
    </w:p>
    <w:p w14:paraId="4397C8E4">
      <w:pPr>
        <w:spacing w:before="5"/>
        <w:rPr>
          <w:b/>
          <w:sz w:val="11"/>
          <w:szCs w:val="16"/>
          <w:lang w:eastAsia="zh-CN"/>
        </w:rPr>
      </w:pPr>
    </w:p>
    <w:p w14:paraId="413ABBEC">
      <w:pPr>
        <w:spacing w:before="1"/>
        <w:ind w:left="557"/>
        <w:rPr>
          <w:spacing w:val="-1"/>
          <w:w w:val="95"/>
          <w:sz w:val="16"/>
          <w:szCs w:val="16"/>
          <w:lang w:eastAsia="zh-CN"/>
        </w:rPr>
      </w:pPr>
      <w:r>
        <w:rPr>
          <w:spacing w:val="-1"/>
          <w:w w:val="95"/>
          <w:sz w:val="16"/>
          <w:szCs w:val="16"/>
          <w:lang w:eastAsia="zh-CN"/>
        </w:rPr>
        <w:t>一、隔离开关的试验项目，应包括下列内容：</w:t>
      </w:r>
    </w:p>
    <w:p w14:paraId="408E47F3">
      <w:pPr>
        <w:ind w:left="557"/>
        <w:rPr>
          <w:sz w:val="16"/>
          <w:szCs w:val="16"/>
          <w:lang w:eastAsia="zh-CN"/>
        </w:rPr>
      </w:pPr>
      <w:r>
        <w:rPr>
          <w:sz w:val="16"/>
          <w:szCs w:val="16"/>
          <w:lang w:eastAsia="zh-CN"/>
        </w:rPr>
        <w:t>1. The test items of isolating switches shall include the following contents:</w:t>
      </w:r>
    </w:p>
    <w:p w14:paraId="36A5856B">
      <w:pPr>
        <w:spacing w:before="3"/>
        <w:rPr>
          <w:sz w:val="11"/>
          <w:szCs w:val="16"/>
          <w:lang w:eastAsia="zh-CN"/>
        </w:rPr>
      </w:pPr>
    </w:p>
    <w:p w14:paraId="46567E6D">
      <w:pPr>
        <w:numPr>
          <w:ilvl w:val="1"/>
          <w:numId w:val="162"/>
        </w:numPr>
        <w:tabs>
          <w:tab w:val="left" w:pos="1338"/>
        </w:tabs>
        <w:ind w:hanging="361"/>
        <w:rPr>
          <w:spacing w:val="-2"/>
          <w:w w:val="95"/>
          <w:sz w:val="16"/>
          <w:szCs w:val="18"/>
        </w:rPr>
      </w:pPr>
      <w:r>
        <w:rPr>
          <w:spacing w:val="-2"/>
          <w:w w:val="95"/>
          <w:sz w:val="16"/>
          <w:szCs w:val="18"/>
        </w:rPr>
        <w:t>测量绝缘电阻；</w:t>
      </w:r>
    </w:p>
    <w:p w14:paraId="191EBE0A">
      <w:pPr>
        <w:tabs>
          <w:tab w:val="left" w:pos="1338"/>
        </w:tabs>
        <w:ind w:left="1337"/>
        <w:rPr>
          <w:sz w:val="16"/>
          <w:szCs w:val="18"/>
        </w:rPr>
      </w:pPr>
      <w:r>
        <w:rPr>
          <w:sz w:val="16"/>
          <w:szCs w:val="16"/>
        </w:rPr>
        <w:t>Measure insulation resistance;</w:t>
      </w:r>
    </w:p>
    <w:p w14:paraId="6DBB9CD2">
      <w:pPr>
        <w:spacing w:before="4"/>
        <w:rPr>
          <w:sz w:val="11"/>
          <w:szCs w:val="16"/>
        </w:rPr>
      </w:pPr>
    </w:p>
    <w:p w14:paraId="5FB6D8A9">
      <w:pPr>
        <w:numPr>
          <w:ilvl w:val="1"/>
          <w:numId w:val="162"/>
        </w:numPr>
        <w:tabs>
          <w:tab w:val="left" w:pos="1338"/>
        </w:tabs>
        <w:ind w:hanging="361"/>
        <w:rPr>
          <w:spacing w:val="-1"/>
          <w:w w:val="95"/>
          <w:sz w:val="16"/>
          <w:szCs w:val="18"/>
          <w:lang w:eastAsia="zh-CN"/>
        </w:rPr>
      </w:pPr>
      <w:r>
        <w:rPr>
          <w:spacing w:val="-1"/>
          <w:w w:val="95"/>
          <w:sz w:val="16"/>
          <w:szCs w:val="18"/>
          <w:lang w:eastAsia="zh-CN"/>
        </w:rPr>
        <w:t>测量高压限流熔丝管熔丝的直流电阻；</w:t>
      </w:r>
    </w:p>
    <w:p w14:paraId="2B8CAF63">
      <w:pPr>
        <w:tabs>
          <w:tab w:val="left" w:pos="1338"/>
        </w:tabs>
        <w:ind w:left="1337"/>
        <w:rPr>
          <w:sz w:val="16"/>
          <w:szCs w:val="18"/>
          <w:lang w:eastAsia="zh-CN"/>
        </w:rPr>
      </w:pPr>
      <w:r>
        <w:rPr>
          <w:sz w:val="16"/>
          <w:szCs w:val="16"/>
          <w:lang w:eastAsia="zh-CN"/>
        </w:rPr>
        <w:t>Measure the DC resistance of the fuse of the high voltage current limiting fuse tube;</w:t>
      </w:r>
    </w:p>
    <w:p w14:paraId="4BDE0E97">
      <w:pPr>
        <w:spacing w:before="5"/>
        <w:rPr>
          <w:sz w:val="11"/>
          <w:szCs w:val="16"/>
          <w:lang w:eastAsia="zh-CN"/>
        </w:rPr>
      </w:pPr>
    </w:p>
    <w:p w14:paraId="26355E52">
      <w:pPr>
        <w:numPr>
          <w:ilvl w:val="1"/>
          <w:numId w:val="162"/>
        </w:numPr>
        <w:tabs>
          <w:tab w:val="left" w:pos="1338"/>
        </w:tabs>
        <w:spacing w:before="1"/>
        <w:ind w:hanging="361"/>
        <w:rPr>
          <w:spacing w:val="-1"/>
          <w:w w:val="95"/>
          <w:sz w:val="16"/>
          <w:szCs w:val="18"/>
          <w:lang w:eastAsia="zh-CN"/>
        </w:rPr>
      </w:pPr>
      <w:r>
        <w:rPr>
          <w:spacing w:val="-1"/>
          <w:w w:val="95"/>
          <w:sz w:val="16"/>
          <w:szCs w:val="18"/>
          <w:lang w:eastAsia="zh-CN"/>
        </w:rPr>
        <w:t>测量负荷开关导电回路的电阻；</w:t>
      </w:r>
    </w:p>
    <w:p w14:paraId="2F61BB95">
      <w:pPr>
        <w:tabs>
          <w:tab w:val="left" w:pos="1338"/>
        </w:tabs>
        <w:ind w:left="1337"/>
        <w:rPr>
          <w:sz w:val="16"/>
          <w:szCs w:val="18"/>
          <w:lang w:eastAsia="zh-CN"/>
        </w:rPr>
      </w:pPr>
      <w:r>
        <w:rPr>
          <w:sz w:val="16"/>
          <w:szCs w:val="16"/>
          <w:lang w:eastAsia="zh-CN"/>
        </w:rPr>
        <w:t>Measure the resistance of the conductive loop of the load switch;</w:t>
      </w:r>
    </w:p>
    <w:p w14:paraId="61E466B9">
      <w:pPr>
        <w:spacing w:before="3"/>
        <w:rPr>
          <w:sz w:val="11"/>
          <w:szCs w:val="16"/>
          <w:lang w:eastAsia="zh-CN"/>
        </w:rPr>
      </w:pPr>
    </w:p>
    <w:p w14:paraId="16ED5277">
      <w:pPr>
        <w:numPr>
          <w:ilvl w:val="1"/>
          <w:numId w:val="162"/>
        </w:numPr>
        <w:tabs>
          <w:tab w:val="left" w:pos="1338"/>
        </w:tabs>
        <w:ind w:hanging="361"/>
        <w:rPr>
          <w:spacing w:val="-2"/>
          <w:w w:val="95"/>
          <w:sz w:val="16"/>
          <w:szCs w:val="18"/>
        </w:rPr>
      </w:pPr>
      <w:r>
        <w:rPr>
          <w:spacing w:val="-2"/>
          <w:w w:val="95"/>
          <w:sz w:val="16"/>
          <w:szCs w:val="18"/>
        </w:rPr>
        <w:t>交流耐压试验；</w:t>
      </w:r>
    </w:p>
    <w:p w14:paraId="44F22872">
      <w:pPr>
        <w:tabs>
          <w:tab w:val="left" w:pos="1338"/>
        </w:tabs>
        <w:ind w:left="1337"/>
        <w:rPr>
          <w:sz w:val="16"/>
          <w:szCs w:val="18"/>
        </w:rPr>
      </w:pPr>
      <w:r>
        <w:rPr>
          <w:sz w:val="16"/>
          <w:szCs w:val="16"/>
        </w:rPr>
        <w:t>AC withstand voltage test;</w:t>
      </w:r>
    </w:p>
    <w:p w14:paraId="5764E0A9">
      <w:pPr>
        <w:spacing w:before="6"/>
        <w:rPr>
          <w:sz w:val="11"/>
          <w:szCs w:val="16"/>
        </w:rPr>
      </w:pPr>
    </w:p>
    <w:p w14:paraId="3FC145B6">
      <w:pPr>
        <w:numPr>
          <w:ilvl w:val="1"/>
          <w:numId w:val="162"/>
        </w:numPr>
        <w:tabs>
          <w:tab w:val="left" w:pos="1338"/>
        </w:tabs>
        <w:ind w:hanging="361"/>
        <w:rPr>
          <w:spacing w:val="-1"/>
          <w:w w:val="95"/>
          <w:sz w:val="16"/>
          <w:szCs w:val="18"/>
          <w:lang w:eastAsia="zh-CN"/>
        </w:rPr>
      </w:pPr>
      <w:r>
        <w:rPr>
          <w:spacing w:val="-1"/>
          <w:w w:val="95"/>
          <w:sz w:val="16"/>
          <w:szCs w:val="18"/>
          <w:lang w:eastAsia="zh-CN"/>
        </w:rPr>
        <w:t>检查操动机构线圈的最低动作电压；</w:t>
      </w:r>
    </w:p>
    <w:p w14:paraId="378C9881">
      <w:pPr>
        <w:tabs>
          <w:tab w:val="left" w:pos="1338"/>
        </w:tabs>
        <w:ind w:left="1337"/>
        <w:rPr>
          <w:sz w:val="16"/>
          <w:szCs w:val="18"/>
          <w:lang w:eastAsia="zh-CN"/>
        </w:rPr>
      </w:pPr>
      <w:r>
        <w:rPr>
          <w:sz w:val="16"/>
          <w:szCs w:val="16"/>
          <w:lang w:eastAsia="zh-CN"/>
        </w:rPr>
        <w:t>Check the lowest operating voltage of the coil of the operating mechanism;</w:t>
      </w:r>
    </w:p>
    <w:p w14:paraId="2BE6D82B">
      <w:pPr>
        <w:spacing w:before="3"/>
        <w:rPr>
          <w:sz w:val="11"/>
          <w:szCs w:val="16"/>
          <w:lang w:eastAsia="zh-CN"/>
        </w:rPr>
      </w:pPr>
    </w:p>
    <w:p w14:paraId="22D2FAD3">
      <w:pPr>
        <w:numPr>
          <w:ilvl w:val="1"/>
          <w:numId w:val="162"/>
        </w:numPr>
        <w:tabs>
          <w:tab w:val="left" w:pos="1338"/>
        </w:tabs>
        <w:spacing w:before="1"/>
        <w:ind w:hanging="361"/>
        <w:rPr>
          <w:spacing w:val="-2"/>
          <w:w w:val="95"/>
          <w:sz w:val="16"/>
          <w:szCs w:val="18"/>
        </w:rPr>
      </w:pPr>
      <w:r>
        <w:rPr>
          <w:spacing w:val="-2"/>
          <w:w w:val="95"/>
          <w:sz w:val="16"/>
          <w:szCs w:val="18"/>
        </w:rPr>
        <w:t>操动机构的试验。</w:t>
      </w:r>
    </w:p>
    <w:p w14:paraId="18C9B151">
      <w:pPr>
        <w:tabs>
          <w:tab w:val="left" w:pos="1338"/>
        </w:tabs>
        <w:ind w:left="1337"/>
        <w:rPr>
          <w:sz w:val="16"/>
          <w:szCs w:val="18"/>
        </w:rPr>
      </w:pPr>
      <w:r>
        <w:rPr>
          <w:sz w:val="16"/>
          <w:szCs w:val="16"/>
        </w:rPr>
        <w:t>Test of operating mechanism.</w:t>
      </w:r>
    </w:p>
    <w:p w14:paraId="5E42E7EB">
      <w:pPr>
        <w:spacing w:before="3"/>
        <w:rPr>
          <w:sz w:val="11"/>
          <w:szCs w:val="16"/>
        </w:rPr>
      </w:pPr>
    </w:p>
    <w:p w14:paraId="1805DCDE">
      <w:pPr>
        <w:ind w:left="557"/>
        <w:rPr>
          <w:spacing w:val="-1"/>
          <w:w w:val="95"/>
          <w:sz w:val="16"/>
          <w:szCs w:val="16"/>
          <w:lang w:eastAsia="zh-CN"/>
        </w:rPr>
      </w:pPr>
      <w:r>
        <w:rPr>
          <w:spacing w:val="-1"/>
          <w:w w:val="95"/>
          <w:sz w:val="16"/>
          <w:szCs w:val="16"/>
          <w:lang w:eastAsia="zh-CN"/>
        </w:rPr>
        <w:t>二、测量绝缘电阻，应符合下列规定：</w:t>
      </w:r>
    </w:p>
    <w:p w14:paraId="32296021">
      <w:pPr>
        <w:ind w:left="557"/>
        <w:rPr>
          <w:sz w:val="16"/>
          <w:szCs w:val="16"/>
          <w:lang w:eastAsia="zh-CN"/>
        </w:rPr>
      </w:pPr>
      <w:r>
        <w:rPr>
          <w:sz w:val="16"/>
          <w:szCs w:val="16"/>
          <w:lang w:eastAsia="zh-CN"/>
        </w:rPr>
        <w:t>Two, the measurement of insulation resistance, shall meet the following requirements:</w:t>
      </w:r>
    </w:p>
    <w:p w14:paraId="4C9764C5">
      <w:pPr>
        <w:spacing w:before="6"/>
        <w:rPr>
          <w:sz w:val="11"/>
          <w:szCs w:val="16"/>
          <w:lang w:eastAsia="zh-CN"/>
        </w:rPr>
      </w:pPr>
    </w:p>
    <w:p w14:paraId="7069FCAA">
      <w:pPr>
        <w:numPr>
          <w:ilvl w:val="0"/>
          <w:numId w:val="163"/>
        </w:numPr>
        <w:tabs>
          <w:tab w:val="left" w:pos="1338"/>
        </w:tabs>
        <w:ind w:hanging="361"/>
        <w:rPr>
          <w:spacing w:val="-1"/>
          <w:w w:val="95"/>
          <w:sz w:val="16"/>
          <w:szCs w:val="18"/>
          <w:lang w:eastAsia="zh-CN"/>
        </w:rPr>
      </w:pPr>
      <w:r>
        <w:rPr>
          <w:spacing w:val="-1"/>
          <w:w w:val="95"/>
          <w:sz w:val="16"/>
          <w:szCs w:val="18"/>
          <w:lang w:eastAsia="zh-CN"/>
        </w:rPr>
        <w:t>应测量隔离开关的有机材料传动杆的绝缘电阻值；</w:t>
      </w:r>
    </w:p>
    <w:p w14:paraId="096F1053">
      <w:pPr>
        <w:tabs>
          <w:tab w:val="left" w:pos="1338"/>
        </w:tabs>
        <w:ind w:left="1337"/>
        <w:rPr>
          <w:sz w:val="16"/>
          <w:szCs w:val="18"/>
          <w:lang w:eastAsia="zh-CN"/>
        </w:rPr>
      </w:pPr>
      <w:r>
        <w:rPr>
          <w:sz w:val="16"/>
          <w:szCs w:val="16"/>
          <w:lang w:eastAsia="zh-CN"/>
        </w:rPr>
        <w:t>The insulation resistance value of the organic material transmission rod of the isolating switch shall be measured;</w:t>
      </w:r>
    </w:p>
    <w:p w14:paraId="61B1969F">
      <w:pPr>
        <w:spacing w:before="3"/>
        <w:rPr>
          <w:sz w:val="11"/>
          <w:szCs w:val="16"/>
          <w:lang w:eastAsia="zh-CN"/>
        </w:rPr>
      </w:pPr>
    </w:p>
    <w:p w14:paraId="3252A654">
      <w:pPr>
        <w:numPr>
          <w:ilvl w:val="0"/>
          <w:numId w:val="163"/>
        </w:numPr>
        <w:tabs>
          <w:tab w:val="left" w:pos="1338"/>
        </w:tabs>
        <w:spacing w:before="1"/>
        <w:ind w:hanging="361"/>
        <w:rPr>
          <w:spacing w:val="-3"/>
          <w:w w:val="95"/>
          <w:sz w:val="16"/>
          <w:szCs w:val="18"/>
          <w:lang w:eastAsia="zh-CN"/>
        </w:rPr>
      </w:pPr>
      <w:r>
        <w:rPr>
          <w:w w:val="95"/>
          <w:sz w:val="16"/>
          <w:szCs w:val="18"/>
          <w:lang w:eastAsia="zh-CN"/>
        </w:rPr>
        <w:t>隔离开关的有机材料传动杆的绝缘电阻值，在常温下不应低于表</w:t>
      </w:r>
      <w:r>
        <w:rPr>
          <w:spacing w:val="31"/>
          <w:w w:val="150"/>
          <w:sz w:val="16"/>
          <w:szCs w:val="18"/>
          <w:lang w:eastAsia="zh-CN"/>
        </w:rPr>
        <w:t xml:space="preserve"> </w:t>
      </w:r>
      <w:r>
        <w:rPr>
          <w:w w:val="95"/>
          <w:sz w:val="16"/>
          <w:szCs w:val="18"/>
          <w:lang w:eastAsia="zh-CN"/>
        </w:rPr>
        <w:t>1</w:t>
      </w:r>
      <w:r>
        <w:rPr>
          <w:spacing w:val="35"/>
          <w:w w:val="150"/>
          <w:sz w:val="16"/>
          <w:szCs w:val="18"/>
          <w:lang w:eastAsia="zh-CN"/>
        </w:rPr>
        <w:t xml:space="preserve"> </w:t>
      </w:r>
      <w:r>
        <w:rPr>
          <w:spacing w:val="-3"/>
          <w:w w:val="95"/>
          <w:sz w:val="16"/>
          <w:szCs w:val="18"/>
          <w:lang w:eastAsia="zh-CN"/>
        </w:rPr>
        <w:t>的规定。</w:t>
      </w:r>
    </w:p>
    <w:p w14:paraId="2DC72F12">
      <w:pPr>
        <w:tabs>
          <w:tab w:val="left" w:pos="1338"/>
        </w:tabs>
        <w:ind w:left="1337"/>
        <w:rPr>
          <w:sz w:val="16"/>
          <w:szCs w:val="18"/>
          <w:lang w:eastAsia="zh-CN"/>
        </w:rPr>
      </w:pPr>
      <w:r>
        <w:rPr>
          <w:sz w:val="16"/>
          <w:szCs w:val="16"/>
          <w:lang w:eastAsia="zh-CN"/>
        </w:rPr>
        <w:t>The insulation resistance value of organic material transmission rod of isolating switch shall not be lower than the provisions in Table 1 at normal temperature.</w:t>
      </w:r>
    </w:p>
    <w:p w14:paraId="636F4DA6">
      <w:pPr>
        <w:spacing w:before="3"/>
        <w:rPr>
          <w:sz w:val="11"/>
          <w:szCs w:val="16"/>
          <w:lang w:eastAsia="zh-CN"/>
        </w:rPr>
      </w:pPr>
    </w:p>
    <w:p w14:paraId="04B2F3B1">
      <w:pPr>
        <w:ind w:right="2669"/>
        <w:jc w:val="right"/>
        <w:rPr>
          <w:spacing w:val="-1"/>
          <w:sz w:val="16"/>
          <w:szCs w:val="16"/>
          <w:lang w:eastAsia="zh-CN"/>
        </w:rPr>
      </w:pPr>
      <w:r>
        <w:rPr>
          <w:spacing w:val="-27"/>
          <w:sz w:val="16"/>
          <w:szCs w:val="16"/>
          <w:lang w:eastAsia="zh-CN"/>
        </w:rPr>
        <w:t xml:space="preserve">表 </w:t>
      </w:r>
      <w:r>
        <w:rPr>
          <w:sz w:val="16"/>
          <w:szCs w:val="16"/>
          <w:lang w:eastAsia="zh-CN"/>
        </w:rPr>
        <w:t>1</w:t>
      </w:r>
      <w:r>
        <w:rPr>
          <w:spacing w:val="29"/>
          <w:w w:val="150"/>
          <w:sz w:val="16"/>
          <w:szCs w:val="16"/>
          <w:lang w:eastAsia="zh-CN"/>
        </w:rPr>
        <w:t xml:space="preserve"> </w:t>
      </w:r>
      <w:r>
        <w:rPr>
          <w:spacing w:val="-1"/>
          <w:sz w:val="16"/>
          <w:szCs w:val="16"/>
          <w:lang w:eastAsia="zh-CN"/>
        </w:rPr>
        <w:t>有机材料传动杆的绝缘电阻值</w:t>
      </w:r>
    </w:p>
    <w:p w14:paraId="36CC8F32">
      <w:pPr>
        <w:ind w:right="2669"/>
        <w:jc w:val="right"/>
        <w:rPr>
          <w:sz w:val="16"/>
          <w:szCs w:val="16"/>
          <w:lang w:eastAsia="zh-CN"/>
        </w:rPr>
      </w:pPr>
      <w:r>
        <w:rPr>
          <w:sz w:val="16"/>
          <w:szCs w:val="16"/>
          <w:lang w:eastAsia="zh-CN"/>
        </w:rPr>
        <w:t>Table 1 Insulation resistance value of organic material transmission rod</w:t>
      </w:r>
    </w:p>
    <w:p w14:paraId="4EE797B3">
      <w:pPr>
        <w:spacing w:before="4"/>
        <w:rPr>
          <w:sz w:val="2"/>
          <w:szCs w:val="16"/>
          <w:lang w:eastAsia="zh-CN"/>
        </w:rPr>
      </w:pPr>
    </w:p>
    <w:tbl>
      <w:tblPr>
        <w:tblStyle w:val="14"/>
        <w:tblW w:w="0" w:type="auto"/>
        <w:tblInd w:w="12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22"/>
        <w:gridCol w:w="1169"/>
        <w:gridCol w:w="1134"/>
        <w:gridCol w:w="1276"/>
        <w:gridCol w:w="1276"/>
      </w:tblGrid>
      <w:tr w14:paraId="32B3F6A3">
        <w:trPr>
          <w:trHeight w:val="479" w:hRule="atLeast"/>
        </w:trPr>
        <w:tc>
          <w:tcPr>
            <w:tcW w:w="2022" w:type="dxa"/>
          </w:tcPr>
          <w:p w14:paraId="182D3086">
            <w:pPr>
              <w:spacing w:before="104"/>
              <w:jc w:val="center"/>
              <w:rPr>
                <w:spacing w:val="-4"/>
                <w:w w:val="95"/>
                <w:sz w:val="16"/>
                <w:szCs w:val="18"/>
              </w:rPr>
            </w:pPr>
            <w:r>
              <w:rPr>
                <w:w w:val="95"/>
                <w:sz w:val="16"/>
                <w:szCs w:val="18"/>
              </w:rPr>
              <w:t>额定电压</w:t>
            </w:r>
            <w:r>
              <w:rPr>
                <w:spacing w:val="-4"/>
                <w:w w:val="95"/>
                <w:sz w:val="16"/>
                <w:szCs w:val="18"/>
              </w:rPr>
              <w:t>（kV）</w:t>
            </w:r>
          </w:p>
          <w:p w14:paraId="64237080">
            <w:pPr>
              <w:jc w:val="center"/>
              <w:rPr>
                <w:sz w:val="16"/>
                <w:szCs w:val="18"/>
              </w:rPr>
            </w:pPr>
            <w:r>
              <w:rPr>
                <w:sz w:val="16"/>
                <w:szCs w:val="16"/>
              </w:rPr>
              <w:t>Rated voltage (kV)</w:t>
            </w:r>
          </w:p>
        </w:tc>
        <w:tc>
          <w:tcPr>
            <w:tcW w:w="1169" w:type="dxa"/>
          </w:tcPr>
          <w:p w14:paraId="5FD3E44C">
            <w:pPr>
              <w:spacing w:before="104"/>
              <w:jc w:val="center"/>
              <w:rPr>
                <w:sz w:val="16"/>
                <w:szCs w:val="18"/>
              </w:rPr>
            </w:pPr>
            <w:r>
              <w:rPr>
                <w:spacing w:val="-2"/>
                <w:sz w:val="16"/>
                <w:szCs w:val="18"/>
              </w:rPr>
              <w:t>3.6～12</w:t>
            </w:r>
          </w:p>
        </w:tc>
        <w:tc>
          <w:tcPr>
            <w:tcW w:w="1134" w:type="dxa"/>
          </w:tcPr>
          <w:p w14:paraId="414AFEAA">
            <w:pPr>
              <w:spacing w:before="104"/>
              <w:jc w:val="center"/>
              <w:rPr>
                <w:sz w:val="16"/>
                <w:szCs w:val="18"/>
              </w:rPr>
            </w:pPr>
            <w:r>
              <w:rPr>
                <w:spacing w:val="-2"/>
                <w:sz w:val="16"/>
                <w:szCs w:val="18"/>
              </w:rPr>
              <w:t>24～40.5</w:t>
            </w:r>
          </w:p>
        </w:tc>
        <w:tc>
          <w:tcPr>
            <w:tcW w:w="1276" w:type="dxa"/>
          </w:tcPr>
          <w:p w14:paraId="416DB5DC">
            <w:pPr>
              <w:spacing w:before="104"/>
              <w:jc w:val="center"/>
              <w:rPr>
                <w:sz w:val="16"/>
                <w:szCs w:val="18"/>
              </w:rPr>
            </w:pPr>
            <w:r>
              <w:rPr>
                <w:spacing w:val="-2"/>
                <w:sz w:val="16"/>
                <w:szCs w:val="18"/>
              </w:rPr>
              <w:t>72.5～252</w:t>
            </w:r>
          </w:p>
        </w:tc>
        <w:tc>
          <w:tcPr>
            <w:tcW w:w="1276" w:type="dxa"/>
          </w:tcPr>
          <w:p w14:paraId="465007C6">
            <w:pPr>
              <w:spacing w:before="104"/>
              <w:jc w:val="center"/>
              <w:rPr>
                <w:sz w:val="16"/>
                <w:szCs w:val="18"/>
              </w:rPr>
            </w:pPr>
            <w:r>
              <w:rPr>
                <w:spacing w:val="-2"/>
                <w:sz w:val="16"/>
                <w:szCs w:val="18"/>
              </w:rPr>
              <w:t>363～800</w:t>
            </w:r>
          </w:p>
        </w:tc>
      </w:tr>
      <w:tr w14:paraId="49891894">
        <w:trPr>
          <w:trHeight w:val="477" w:hRule="atLeast"/>
        </w:trPr>
        <w:tc>
          <w:tcPr>
            <w:tcW w:w="2022" w:type="dxa"/>
          </w:tcPr>
          <w:p w14:paraId="52F83094">
            <w:pPr>
              <w:spacing w:before="102"/>
              <w:jc w:val="center"/>
              <w:rPr>
                <w:spacing w:val="-4"/>
                <w:w w:val="95"/>
                <w:sz w:val="16"/>
                <w:szCs w:val="18"/>
              </w:rPr>
            </w:pPr>
            <w:r>
              <w:rPr>
                <w:w w:val="95"/>
                <w:sz w:val="16"/>
                <w:szCs w:val="18"/>
              </w:rPr>
              <w:t>绝缘电阻值</w:t>
            </w:r>
            <w:r>
              <w:rPr>
                <w:spacing w:val="-4"/>
                <w:w w:val="95"/>
                <w:sz w:val="16"/>
                <w:szCs w:val="18"/>
              </w:rPr>
              <w:t>（MΩ）</w:t>
            </w:r>
          </w:p>
          <w:p w14:paraId="3DC280FF">
            <w:pPr>
              <w:jc w:val="center"/>
              <w:rPr>
                <w:sz w:val="16"/>
                <w:szCs w:val="18"/>
              </w:rPr>
            </w:pPr>
            <w:r>
              <w:rPr>
                <w:sz w:val="16"/>
                <w:szCs w:val="16"/>
              </w:rPr>
              <w:t>Insulation resistance value (M Ω)</w:t>
            </w:r>
          </w:p>
        </w:tc>
        <w:tc>
          <w:tcPr>
            <w:tcW w:w="1169" w:type="dxa"/>
          </w:tcPr>
          <w:p w14:paraId="165481F1">
            <w:pPr>
              <w:spacing w:before="102"/>
              <w:jc w:val="center"/>
              <w:rPr>
                <w:sz w:val="16"/>
                <w:szCs w:val="18"/>
              </w:rPr>
            </w:pPr>
            <w:r>
              <w:rPr>
                <w:spacing w:val="-4"/>
                <w:sz w:val="16"/>
                <w:szCs w:val="18"/>
              </w:rPr>
              <w:t>1200</w:t>
            </w:r>
          </w:p>
        </w:tc>
        <w:tc>
          <w:tcPr>
            <w:tcW w:w="1134" w:type="dxa"/>
          </w:tcPr>
          <w:p w14:paraId="3AB9277A">
            <w:pPr>
              <w:spacing w:before="102"/>
              <w:jc w:val="center"/>
              <w:rPr>
                <w:sz w:val="16"/>
                <w:szCs w:val="18"/>
              </w:rPr>
            </w:pPr>
            <w:r>
              <w:rPr>
                <w:spacing w:val="-4"/>
                <w:sz w:val="16"/>
                <w:szCs w:val="18"/>
              </w:rPr>
              <w:t>3000</w:t>
            </w:r>
          </w:p>
        </w:tc>
        <w:tc>
          <w:tcPr>
            <w:tcW w:w="1276" w:type="dxa"/>
          </w:tcPr>
          <w:p w14:paraId="549A6BB7">
            <w:pPr>
              <w:spacing w:before="102"/>
              <w:jc w:val="center"/>
              <w:rPr>
                <w:sz w:val="16"/>
                <w:szCs w:val="18"/>
              </w:rPr>
            </w:pPr>
            <w:r>
              <w:rPr>
                <w:spacing w:val="-4"/>
                <w:sz w:val="16"/>
                <w:szCs w:val="18"/>
              </w:rPr>
              <w:t>6000</w:t>
            </w:r>
          </w:p>
        </w:tc>
        <w:tc>
          <w:tcPr>
            <w:tcW w:w="1276" w:type="dxa"/>
          </w:tcPr>
          <w:p w14:paraId="7D3EC7E9">
            <w:pPr>
              <w:spacing w:before="102"/>
              <w:jc w:val="center"/>
              <w:rPr>
                <w:sz w:val="16"/>
                <w:szCs w:val="18"/>
              </w:rPr>
            </w:pPr>
            <w:r>
              <w:rPr>
                <w:spacing w:val="-2"/>
                <w:sz w:val="16"/>
                <w:szCs w:val="18"/>
              </w:rPr>
              <w:t>10000</w:t>
            </w:r>
          </w:p>
        </w:tc>
      </w:tr>
    </w:tbl>
    <w:p w14:paraId="73F80B28">
      <w:pPr>
        <w:spacing w:before="104"/>
        <w:ind w:left="557"/>
        <w:rPr>
          <w:spacing w:val="-1"/>
          <w:w w:val="95"/>
          <w:sz w:val="16"/>
          <w:szCs w:val="16"/>
          <w:lang w:eastAsia="zh-CN"/>
        </w:rPr>
      </w:pPr>
      <w:r>
        <w:rPr>
          <w:spacing w:val="-1"/>
          <w:w w:val="95"/>
          <w:sz w:val="16"/>
          <w:szCs w:val="16"/>
          <w:lang w:eastAsia="zh-CN"/>
        </w:rPr>
        <w:t>三、测量高压限流熔丝熔丝的直流电阻值，与同型号产品相比不应有明显差别。</w:t>
      </w:r>
    </w:p>
    <w:p w14:paraId="2FFF8DC4">
      <w:pPr>
        <w:ind w:left="557"/>
        <w:rPr>
          <w:sz w:val="16"/>
          <w:szCs w:val="16"/>
          <w:lang w:eastAsia="zh-CN"/>
        </w:rPr>
      </w:pPr>
      <w:r>
        <w:rPr>
          <w:sz w:val="16"/>
          <w:szCs w:val="16"/>
          <w:lang w:eastAsia="zh-CN"/>
        </w:rPr>
        <w:t>3. Measuring the DC resistance value of high-voltage current-limiting fuse, there should be no obvious difference compared with products of the same model.</w:t>
      </w:r>
    </w:p>
    <w:p w14:paraId="5B0E7FF6">
      <w:pPr>
        <w:spacing w:before="4"/>
        <w:rPr>
          <w:sz w:val="11"/>
          <w:szCs w:val="16"/>
          <w:lang w:eastAsia="zh-CN"/>
        </w:rPr>
      </w:pPr>
    </w:p>
    <w:p w14:paraId="0D5BEA9D">
      <w:pPr>
        <w:ind w:left="557"/>
        <w:rPr>
          <w:spacing w:val="-3"/>
          <w:w w:val="95"/>
          <w:sz w:val="16"/>
          <w:szCs w:val="16"/>
          <w:lang w:eastAsia="zh-CN"/>
        </w:rPr>
      </w:pPr>
      <w:r>
        <w:rPr>
          <w:spacing w:val="-15"/>
          <w:w w:val="95"/>
          <w:sz w:val="16"/>
          <w:szCs w:val="16"/>
          <w:lang w:eastAsia="zh-CN"/>
        </w:rPr>
        <w:t>四、隔离开关应进行交流耐压试验，可在母线安装完毕后一起进行，试验应符合表</w:t>
      </w:r>
      <w:r>
        <w:rPr>
          <w:spacing w:val="71"/>
          <w:w w:val="150"/>
          <w:sz w:val="16"/>
          <w:szCs w:val="16"/>
          <w:lang w:eastAsia="zh-CN"/>
        </w:rPr>
        <w:t xml:space="preserve"> </w:t>
      </w:r>
      <w:r>
        <w:rPr>
          <w:w w:val="95"/>
          <w:sz w:val="16"/>
          <w:szCs w:val="16"/>
          <w:lang w:eastAsia="zh-CN"/>
        </w:rPr>
        <w:t>2</w:t>
      </w:r>
      <w:r>
        <w:rPr>
          <w:spacing w:val="63"/>
          <w:w w:val="150"/>
          <w:sz w:val="16"/>
          <w:szCs w:val="16"/>
          <w:lang w:eastAsia="zh-CN"/>
        </w:rPr>
        <w:t xml:space="preserve"> </w:t>
      </w:r>
      <w:r>
        <w:rPr>
          <w:spacing w:val="-3"/>
          <w:w w:val="95"/>
          <w:sz w:val="16"/>
          <w:szCs w:val="16"/>
          <w:lang w:eastAsia="zh-CN"/>
        </w:rPr>
        <w:t>的规定。</w:t>
      </w:r>
    </w:p>
    <w:p w14:paraId="6EC1DF79">
      <w:pPr>
        <w:ind w:left="557"/>
        <w:rPr>
          <w:sz w:val="16"/>
          <w:szCs w:val="16"/>
          <w:lang w:eastAsia="zh-CN"/>
        </w:rPr>
      </w:pPr>
      <w:r>
        <w:rPr>
          <w:sz w:val="16"/>
          <w:szCs w:val="16"/>
          <w:lang w:eastAsia="zh-CN"/>
        </w:rPr>
        <w:t>Four, isolating switch should be AC withstand voltage test, can be carried out together after the bus installation, the test should comply with the provisions of Table 2.</w:t>
      </w:r>
    </w:p>
    <w:p w14:paraId="3C4CEC7A">
      <w:pPr>
        <w:spacing w:before="6"/>
        <w:rPr>
          <w:sz w:val="11"/>
          <w:szCs w:val="16"/>
          <w:lang w:eastAsia="zh-CN"/>
        </w:rPr>
      </w:pPr>
    </w:p>
    <w:p w14:paraId="24363E8C">
      <w:pPr>
        <w:ind w:right="2638"/>
        <w:jc w:val="right"/>
        <w:rPr>
          <w:spacing w:val="-1"/>
          <w:sz w:val="16"/>
          <w:szCs w:val="16"/>
          <w:lang w:eastAsia="zh-CN"/>
        </w:rPr>
      </w:pPr>
      <w:r>
        <w:rPr>
          <w:spacing w:val="-27"/>
          <w:sz w:val="16"/>
          <w:szCs w:val="16"/>
          <w:lang w:eastAsia="zh-CN"/>
        </w:rPr>
        <w:t xml:space="preserve">表 </w:t>
      </w:r>
      <w:r>
        <w:rPr>
          <w:sz w:val="16"/>
          <w:szCs w:val="16"/>
          <w:lang w:eastAsia="zh-CN"/>
        </w:rPr>
        <w:t>2</w:t>
      </w:r>
      <w:r>
        <w:rPr>
          <w:spacing w:val="-1"/>
          <w:sz w:val="16"/>
          <w:szCs w:val="16"/>
          <w:lang w:eastAsia="zh-CN"/>
        </w:rPr>
        <w:t xml:space="preserve"> 高压电气设备绝缘的工频耐压试验电压</w:t>
      </w:r>
    </w:p>
    <w:p w14:paraId="693975EF">
      <w:pPr>
        <w:ind w:right="2638"/>
        <w:jc w:val="right"/>
        <w:rPr>
          <w:sz w:val="16"/>
          <w:szCs w:val="16"/>
          <w:lang w:eastAsia="zh-CN"/>
        </w:rPr>
      </w:pPr>
      <w:r>
        <w:rPr>
          <w:sz w:val="16"/>
          <w:szCs w:val="16"/>
          <w:lang w:eastAsia="zh-CN"/>
        </w:rPr>
        <w:t>Table 2 Power frequency withstand voltage test voltage of insulation of high voltage electrical equipment</w:t>
      </w:r>
    </w:p>
    <w:p w14:paraId="102F0CA0">
      <w:pPr>
        <w:spacing w:before="3"/>
        <w:rPr>
          <w:sz w:val="2"/>
          <w:szCs w:val="16"/>
          <w:lang w:eastAsia="zh-CN"/>
        </w:rPr>
      </w:pPr>
    </w:p>
    <w:tbl>
      <w:tblPr>
        <w:tblStyle w:val="14"/>
        <w:tblW w:w="0" w:type="auto"/>
        <w:tblInd w:w="4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5"/>
        <w:gridCol w:w="706"/>
        <w:gridCol w:w="706"/>
        <w:gridCol w:w="706"/>
        <w:gridCol w:w="706"/>
        <w:gridCol w:w="705"/>
        <w:gridCol w:w="705"/>
        <w:gridCol w:w="705"/>
        <w:gridCol w:w="705"/>
        <w:gridCol w:w="705"/>
        <w:gridCol w:w="706"/>
        <w:gridCol w:w="706"/>
      </w:tblGrid>
      <w:tr w14:paraId="787403BC">
        <w:trPr>
          <w:trHeight w:val="477" w:hRule="atLeast"/>
        </w:trPr>
        <w:tc>
          <w:tcPr>
            <w:tcW w:w="675" w:type="dxa"/>
            <w:vMerge w:val="restart"/>
          </w:tcPr>
          <w:p w14:paraId="0B502C69">
            <w:pPr>
              <w:rPr>
                <w:sz w:val="13"/>
                <w:szCs w:val="18"/>
                <w:lang w:eastAsia="zh-CN"/>
              </w:rPr>
            </w:pPr>
          </w:p>
          <w:p w14:paraId="506DDA17">
            <w:pPr>
              <w:rPr>
                <w:sz w:val="13"/>
                <w:szCs w:val="18"/>
                <w:lang w:eastAsia="zh-CN"/>
              </w:rPr>
            </w:pPr>
          </w:p>
          <w:p w14:paraId="30634C4E">
            <w:pPr>
              <w:rPr>
                <w:sz w:val="13"/>
                <w:szCs w:val="18"/>
                <w:lang w:eastAsia="zh-CN"/>
              </w:rPr>
            </w:pPr>
          </w:p>
          <w:p w14:paraId="71ECFD4B">
            <w:pPr>
              <w:spacing w:before="9"/>
              <w:rPr>
                <w:sz w:val="8"/>
                <w:szCs w:val="18"/>
                <w:lang w:eastAsia="zh-CN"/>
              </w:rPr>
            </w:pPr>
          </w:p>
          <w:p w14:paraId="67488946">
            <w:pPr>
              <w:ind w:left="156"/>
              <w:rPr>
                <w:spacing w:val="-5"/>
                <w:sz w:val="13"/>
                <w:szCs w:val="18"/>
              </w:rPr>
            </w:pPr>
            <w:r>
              <w:rPr>
                <w:spacing w:val="-5"/>
                <w:sz w:val="13"/>
                <w:szCs w:val="18"/>
              </w:rPr>
              <w:t>出厂</w:t>
            </w:r>
          </w:p>
          <w:p w14:paraId="1F71EF4B">
            <w:pPr>
              <w:ind w:left="156"/>
              <w:rPr>
                <w:sz w:val="13"/>
                <w:szCs w:val="18"/>
              </w:rPr>
            </w:pPr>
            <w:r>
              <w:rPr>
                <w:sz w:val="13"/>
                <w:szCs w:val="13"/>
              </w:rPr>
              <w:t>Ex-factory</w:t>
            </w:r>
          </w:p>
        </w:tc>
        <w:tc>
          <w:tcPr>
            <w:tcW w:w="706" w:type="dxa"/>
            <w:vMerge w:val="restart"/>
          </w:tcPr>
          <w:p w14:paraId="1DBF3FC5">
            <w:pPr>
              <w:rPr>
                <w:sz w:val="13"/>
                <w:szCs w:val="18"/>
              </w:rPr>
            </w:pPr>
          </w:p>
          <w:p w14:paraId="19F020CE">
            <w:pPr>
              <w:rPr>
                <w:sz w:val="13"/>
                <w:szCs w:val="18"/>
              </w:rPr>
            </w:pPr>
          </w:p>
          <w:p w14:paraId="3582C0D8">
            <w:pPr>
              <w:rPr>
                <w:sz w:val="13"/>
                <w:szCs w:val="18"/>
              </w:rPr>
            </w:pPr>
          </w:p>
          <w:p w14:paraId="737E2120">
            <w:pPr>
              <w:spacing w:before="9"/>
              <w:rPr>
                <w:sz w:val="8"/>
                <w:szCs w:val="18"/>
              </w:rPr>
            </w:pPr>
          </w:p>
          <w:p w14:paraId="2F61E521">
            <w:pPr>
              <w:ind w:left="172"/>
              <w:rPr>
                <w:spacing w:val="-5"/>
                <w:sz w:val="13"/>
                <w:szCs w:val="18"/>
              </w:rPr>
            </w:pPr>
            <w:r>
              <w:rPr>
                <w:spacing w:val="-5"/>
                <w:sz w:val="13"/>
                <w:szCs w:val="18"/>
              </w:rPr>
              <w:t>出厂</w:t>
            </w:r>
          </w:p>
          <w:p w14:paraId="0A0AA53D">
            <w:pPr>
              <w:ind w:left="172"/>
              <w:rPr>
                <w:sz w:val="13"/>
                <w:szCs w:val="18"/>
              </w:rPr>
            </w:pPr>
            <w:r>
              <w:rPr>
                <w:sz w:val="13"/>
                <w:szCs w:val="13"/>
              </w:rPr>
              <w:t>Ex-factory</w:t>
            </w:r>
          </w:p>
        </w:tc>
        <w:tc>
          <w:tcPr>
            <w:tcW w:w="7055" w:type="dxa"/>
            <w:gridSpan w:val="10"/>
          </w:tcPr>
          <w:p w14:paraId="14726C37">
            <w:pPr>
              <w:spacing w:before="123"/>
              <w:ind w:left="1660"/>
              <w:rPr>
                <w:spacing w:val="-10"/>
                <w:sz w:val="13"/>
                <w:szCs w:val="18"/>
                <w:lang w:eastAsia="zh-CN"/>
              </w:rPr>
            </w:pPr>
            <w:r>
              <w:rPr>
                <w:spacing w:val="-2"/>
                <w:sz w:val="13"/>
                <w:szCs w:val="18"/>
                <w:lang w:eastAsia="zh-CN"/>
              </w:rPr>
              <w:t>1min</w:t>
            </w:r>
            <w:r>
              <w:rPr>
                <w:spacing w:val="-4"/>
                <w:sz w:val="13"/>
                <w:szCs w:val="18"/>
                <w:lang w:eastAsia="zh-CN"/>
              </w:rPr>
              <w:t xml:space="preserve"> 工频耐受电压</w:t>
            </w:r>
            <w:r>
              <w:rPr>
                <w:spacing w:val="-2"/>
                <w:sz w:val="13"/>
                <w:szCs w:val="18"/>
                <w:lang w:eastAsia="zh-CN"/>
              </w:rPr>
              <w:t>（kV）有效值（湿试/干试</w:t>
            </w:r>
            <w:r>
              <w:rPr>
                <w:spacing w:val="-10"/>
                <w:sz w:val="13"/>
                <w:szCs w:val="18"/>
                <w:lang w:eastAsia="zh-CN"/>
              </w:rPr>
              <w:t>）</w:t>
            </w:r>
          </w:p>
          <w:p w14:paraId="779D9F72">
            <w:pPr>
              <w:ind w:left="1660"/>
              <w:rPr>
                <w:sz w:val="13"/>
                <w:szCs w:val="18"/>
                <w:lang w:eastAsia="zh-CN"/>
              </w:rPr>
            </w:pPr>
            <w:r>
              <w:rPr>
                <w:sz w:val="13"/>
                <w:szCs w:val="13"/>
                <w:lang w:eastAsia="zh-CN"/>
              </w:rPr>
              <w:t>RMS of 1min power frequency withstand voltage (kV) (wet test/dry test)</w:t>
            </w:r>
          </w:p>
        </w:tc>
      </w:tr>
      <w:tr w14:paraId="1D2EC424">
        <w:trPr>
          <w:trHeight w:val="479" w:hRule="atLeast"/>
        </w:trPr>
        <w:tc>
          <w:tcPr>
            <w:tcW w:w="675" w:type="dxa"/>
            <w:vMerge w:val="continue"/>
            <w:tcBorders>
              <w:top w:val="nil"/>
            </w:tcBorders>
          </w:tcPr>
          <w:p w14:paraId="0357A1E9">
            <w:pPr>
              <w:rPr>
                <w:sz w:val="2"/>
                <w:szCs w:val="2"/>
                <w:lang w:eastAsia="zh-CN"/>
              </w:rPr>
            </w:pPr>
          </w:p>
        </w:tc>
        <w:tc>
          <w:tcPr>
            <w:tcW w:w="706" w:type="dxa"/>
            <w:vMerge w:val="continue"/>
            <w:tcBorders>
              <w:top w:val="nil"/>
            </w:tcBorders>
          </w:tcPr>
          <w:p w14:paraId="62256BB1">
            <w:pPr>
              <w:rPr>
                <w:sz w:val="2"/>
                <w:szCs w:val="2"/>
                <w:lang w:eastAsia="zh-CN"/>
              </w:rPr>
            </w:pPr>
          </w:p>
        </w:tc>
        <w:tc>
          <w:tcPr>
            <w:tcW w:w="1412" w:type="dxa"/>
            <w:gridSpan w:val="2"/>
            <w:vMerge w:val="restart"/>
          </w:tcPr>
          <w:p w14:paraId="6E26BC87">
            <w:pPr>
              <w:rPr>
                <w:sz w:val="13"/>
                <w:szCs w:val="18"/>
                <w:lang w:eastAsia="zh-CN"/>
              </w:rPr>
            </w:pPr>
          </w:p>
          <w:p w14:paraId="67896751">
            <w:pPr>
              <w:spacing w:before="136"/>
              <w:ind w:left="256"/>
              <w:rPr>
                <w:spacing w:val="-2"/>
                <w:sz w:val="13"/>
                <w:szCs w:val="18"/>
              </w:rPr>
            </w:pPr>
            <w:r>
              <w:rPr>
                <w:spacing w:val="-2"/>
                <w:sz w:val="13"/>
                <w:szCs w:val="18"/>
              </w:rPr>
              <w:t>电压互感器</w:t>
            </w:r>
          </w:p>
          <w:p w14:paraId="29C6C46B">
            <w:pPr>
              <w:ind w:left="256"/>
              <w:rPr>
                <w:sz w:val="13"/>
                <w:szCs w:val="18"/>
              </w:rPr>
            </w:pPr>
            <w:r>
              <w:rPr>
                <w:sz w:val="13"/>
                <w:szCs w:val="13"/>
              </w:rPr>
              <w:t>Voltage transformer</w:t>
            </w:r>
          </w:p>
        </w:tc>
        <w:tc>
          <w:tcPr>
            <w:tcW w:w="1411" w:type="dxa"/>
            <w:gridSpan w:val="2"/>
            <w:vMerge w:val="restart"/>
          </w:tcPr>
          <w:p w14:paraId="19DB35BF">
            <w:pPr>
              <w:rPr>
                <w:sz w:val="13"/>
                <w:szCs w:val="18"/>
              </w:rPr>
            </w:pPr>
          </w:p>
          <w:p w14:paraId="615DF0CD">
            <w:pPr>
              <w:spacing w:before="136"/>
              <w:ind w:left="255"/>
              <w:rPr>
                <w:spacing w:val="-2"/>
                <w:sz w:val="13"/>
                <w:szCs w:val="18"/>
              </w:rPr>
            </w:pPr>
            <w:r>
              <w:rPr>
                <w:spacing w:val="-2"/>
                <w:sz w:val="13"/>
                <w:szCs w:val="18"/>
              </w:rPr>
              <w:t>电流互感器</w:t>
            </w:r>
          </w:p>
          <w:p w14:paraId="7261F73D">
            <w:pPr>
              <w:ind w:left="255"/>
              <w:rPr>
                <w:sz w:val="13"/>
                <w:szCs w:val="18"/>
              </w:rPr>
            </w:pPr>
            <w:r>
              <w:rPr>
                <w:sz w:val="13"/>
                <w:szCs w:val="13"/>
              </w:rPr>
              <w:t>Current transformer</w:t>
            </w:r>
          </w:p>
        </w:tc>
        <w:tc>
          <w:tcPr>
            <w:tcW w:w="1410" w:type="dxa"/>
            <w:gridSpan w:val="2"/>
            <w:vMerge w:val="restart"/>
          </w:tcPr>
          <w:p w14:paraId="5A52A3D8">
            <w:pPr>
              <w:rPr>
                <w:sz w:val="13"/>
                <w:szCs w:val="18"/>
              </w:rPr>
            </w:pPr>
          </w:p>
          <w:p w14:paraId="38773533">
            <w:pPr>
              <w:spacing w:before="136"/>
              <w:ind w:left="344"/>
              <w:rPr>
                <w:spacing w:val="-3"/>
                <w:sz w:val="13"/>
                <w:szCs w:val="18"/>
              </w:rPr>
            </w:pPr>
            <w:r>
              <w:rPr>
                <w:spacing w:val="-3"/>
                <w:sz w:val="13"/>
                <w:szCs w:val="18"/>
              </w:rPr>
              <w:t>穿墙套管</w:t>
            </w:r>
          </w:p>
          <w:p w14:paraId="04CD99FC">
            <w:pPr>
              <w:ind w:left="344"/>
              <w:rPr>
                <w:sz w:val="13"/>
                <w:szCs w:val="18"/>
              </w:rPr>
            </w:pPr>
            <w:r>
              <w:rPr>
                <w:sz w:val="13"/>
                <w:szCs w:val="13"/>
              </w:rPr>
              <w:t>Wall bushing</w:t>
            </w:r>
          </w:p>
        </w:tc>
        <w:tc>
          <w:tcPr>
            <w:tcW w:w="2822" w:type="dxa"/>
            <w:gridSpan w:val="4"/>
          </w:tcPr>
          <w:p w14:paraId="1BFC2CE3">
            <w:pPr>
              <w:spacing w:before="124"/>
              <w:jc w:val="center"/>
              <w:rPr>
                <w:spacing w:val="-2"/>
                <w:sz w:val="13"/>
                <w:szCs w:val="18"/>
              </w:rPr>
            </w:pPr>
            <w:r>
              <w:rPr>
                <w:spacing w:val="-2"/>
                <w:sz w:val="13"/>
                <w:szCs w:val="18"/>
              </w:rPr>
              <w:t>支柱绝缘子</w:t>
            </w:r>
          </w:p>
          <w:p w14:paraId="289FE9ED">
            <w:pPr>
              <w:jc w:val="center"/>
              <w:rPr>
                <w:sz w:val="13"/>
                <w:szCs w:val="18"/>
              </w:rPr>
            </w:pPr>
            <w:r>
              <w:rPr>
                <w:sz w:val="13"/>
                <w:szCs w:val="13"/>
              </w:rPr>
              <w:t>Post insulator</w:t>
            </w:r>
          </w:p>
        </w:tc>
      </w:tr>
      <w:tr w14:paraId="3776640B">
        <w:trPr>
          <w:trHeight w:val="477" w:hRule="atLeast"/>
        </w:trPr>
        <w:tc>
          <w:tcPr>
            <w:tcW w:w="675" w:type="dxa"/>
            <w:vMerge w:val="continue"/>
            <w:tcBorders>
              <w:top w:val="nil"/>
            </w:tcBorders>
          </w:tcPr>
          <w:p w14:paraId="726A2E8A">
            <w:pPr>
              <w:rPr>
                <w:sz w:val="2"/>
                <w:szCs w:val="2"/>
              </w:rPr>
            </w:pPr>
          </w:p>
        </w:tc>
        <w:tc>
          <w:tcPr>
            <w:tcW w:w="706" w:type="dxa"/>
            <w:vMerge w:val="continue"/>
            <w:tcBorders>
              <w:top w:val="nil"/>
            </w:tcBorders>
          </w:tcPr>
          <w:p w14:paraId="36A55DFC">
            <w:pPr>
              <w:rPr>
                <w:sz w:val="2"/>
                <w:szCs w:val="2"/>
              </w:rPr>
            </w:pPr>
          </w:p>
        </w:tc>
        <w:tc>
          <w:tcPr>
            <w:tcW w:w="1412" w:type="dxa"/>
            <w:gridSpan w:val="2"/>
            <w:vMerge w:val="continue"/>
            <w:tcBorders>
              <w:top w:val="nil"/>
            </w:tcBorders>
          </w:tcPr>
          <w:p w14:paraId="4424B7BD">
            <w:pPr>
              <w:rPr>
                <w:sz w:val="2"/>
                <w:szCs w:val="2"/>
              </w:rPr>
            </w:pPr>
          </w:p>
        </w:tc>
        <w:tc>
          <w:tcPr>
            <w:tcW w:w="1411" w:type="dxa"/>
            <w:gridSpan w:val="2"/>
            <w:vMerge w:val="continue"/>
            <w:tcBorders>
              <w:top w:val="nil"/>
            </w:tcBorders>
          </w:tcPr>
          <w:p w14:paraId="6D16F8F1">
            <w:pPr>
              <w:rPr>
                <w:sz w:val="2"/>
                <w:szCs w:val="2"/>
              </w:rPr>
            </w:pPr>
          </w:p>
        </w:tc>
        <w:tc>
          <w:tcPr>
            <w:tcW w:w="1410" w:type="dxa"/>
            <w:gridSpan w:val="2"/>
            <w:vMerge w:val="continue"/>
            <w:tcBorders>
              <w:top w:val="nil"/>
            </w:tcBorders>
          </w:tcPr>
          <w:p w14:paraId="733ABF8A">
            <w:pPr>
              <w:rPr>
                <w:sz w:val="2"/>
                <w:szCs w:val="2"/>
              </w:rPr>
            </w:pPr>
          </w:p>
        </w:tc>
        <w:tc>
          <w:tcPr>
            <w:tcW w:w="1410" w:type="dxa"/>
            <w:gridSpan w:val="2"/>
          </w:tcPr>
          <w:p w14:paraId="5D46A5E6">
            <w:pPr>
              <w:spacing w:before="122"/>
              <w:jc w:val="center"/>
              <w:rPr>
                <w:spacing w:val="-5"/>
                <w:sz w:val="13"/>
                <w:szCs w:val="18"/>
              </w:rPr>
            </w:pPr>
            <w:r>
              <w:rPr>
                <w:spacing w:val="-5"/>
                <w:sz w:val="13"/>
                <w:szCs w:val="18"/>
              </w:rPr>
              <w:t>湿试</w:t>
            </w:r>
          </w:p>
          <w:p w14:paraId="0E443BC1">
            <w:pPr>
              <w:jc w:val="center"/>
              <w:rPr>
                <w:sz w:val="13"/>
                <w:szCs w:val="18"/>
              </w:rPr>
            </w:pPr>
            <w:r>
              <w:rPr>
                <w:sz w:val="13"/>
                <w:szCs w:val="13"/>
              </w:rPr>
              <w:t>Wet test</w:t>
            </w:r>
          </w:p>
        </w:tc>
        <w:tc>
          <w:tcPr>
            <w:tcW w:w="1412" w:type="dxa"/>
            <w:gridSpan w:val="2"/>
          </w:tcPr>
          <w:p w14:paraId="05119D99">
            <w:pPr>
              <w:spacing w:before="122"/>
              <w:jc w:val="center"/>
              <w:rPr>
                <w:spacing w:val="-5"/>
                <w:sz w:val="13"/>
                <w:szCs w:val="18"/>
              </w:rPr>
            </w:pPr>
            <w:r>
              <w:rPr>
                <w:spacing w:val="-5"/>
                <w:sz w:val="13"/>
                <w:szCs w:val="18"/>
              </w:rPr>
              <w:t>干试</w:t>
            </w:r>
          </w:p>
          <w:p w14:paraId="07ECB071">
            <w:pPr>
              <w:jc w:val="center"/>
              <w:rPr>
                <w:sz w:val="13"/>
                <w:szCs w:val="18"/>
              </w:rPr>
            </w:pPr>
            <w:r>
              <w:rPr>
                <w:sz w:val="13"/>
                <w:szCs w:val="13"/>
              </w:rPr>
              <w:t>Dry test</w:t>
            </w:r>
          </w:p>
        </w:tc>
      </w:tr>
      <w:tr w14:paraId="65AA1429">
        <w:trPr>
          <w:trHeight w:val="479" w:hRule="atLeast"/>
        </w:trPr>
        <w:tc>
          <w:tcPr>
            <w:tcW w:w="675" w:type="dxa"/>
            <w:vMerge w:val="continue"/>
            <w:tcBorders>
              <w:top w:val="nil"/>
            </w:tcBorders>
          </w:tcPr>
          <w:p w14:paraId="70612BF4">
            <w:pPr>
              <w:rPr>
                <w:sz w:val="2"/>
                <w:szCs w:val="2"/>
              </w:rPr>
            </w:pPr>
          </w:p>
        </w:tc>
        <w:tc>
          <w:tcPr>
            <w:tcW w:w="706" w:type="dxa"/>
            <w:vMerge w:val="continue"/>
            <w:tcBorders>
              <w:top w:val="nil"/>
            </w:tcBorders>
          </w:tcPr>
          <w:p w14:paraId="46F26ECC">
            <w:pPr>
              <w:rPr>
                <w:sz w:val="2"/>
                <w:szCs w:val="2"/>
              </w:rPr>
            </w:pPr>
          </w:p>
        </w:tc>
        <w:tc>
          <w:tcPr>
            <w:tcW w:w="706" w:type="dxa"/>
          </w:tcPr>
          <w:p w14:paraId="252ED4FF">
            <w:pPr>
              <w:spacing w:before="124"/>
              <w:ind w:left="172"/>
              <w:rPr>
                <w:spacing w:val="-5"/>
                <w:sz w:val="13"/>
                <w:szCs w:val="18"/>
              </w:rPr>
            </w:pPr>
            <w:r>
              <w:rPr>
                <w:spacing w:val="-5"/>
                <w:sz w:val="13"/>
                <w:szCs w:val="18"/>
              </w:rPr>
              <w:t>出厂</w:t>
            </w:r>
          </w:p>
          <w:p w14:paraId="14A061E5">
            <w:pPr>
              <w:ind w:left="172"/>
              <w:rPr>
                <w:sz w:val="13"/>
                <w:szCs w:val="18"/>
              </w:rPr>
            </w:pPr>
            <w:r>
              <w:rPr>
                <w:sz w:val="13"/>
                <w:szCs w:val="13"/>
              </w:rPr>
              <w:t>Ex-factory</w:t>
            </w:r>
          </w:p>
        </w:tc>
        <w:tc>
          <w:tcPr>
            <w:tcW w:w="706" w:type="dxa"/>
          </w:tcPr>
          <w:p w14:paraId="3F616B34">
            <w:pPr>
              <w:spacing w:before="124"/>
              <w:ind w:left="171"/>
              <w:rPr>
                <w:spacing w:val="-5"/>
                <w:sz w:val="13"/>
                <w:szCs w:val="18"/>
              </w:rPr>
            </w:pPr>
            <w:r>
              <w:rPr>
                <w:spacing w:val="-5"/>
                <w:sz w:val="13"/>
                <w:szCs w:val="18"/>
              </w:rPr>
              <w:t>交接</w:t>
            </w:r>
          </w:p>
          <w:p w14:paraId="4A8CDF63">
            <w:pPr>
              <w:ind w:left="171"/>
              <w:rPr>
                <w:sz w:val="13"/>
                <w:szCs w:val="18"/>
              </w:rPr>
            </w:pPr>
            <w:r>
              <w:rPr>
                <w:sz w:val="13"/>
                <w:szCs w:val="13"/>
              </w:rPr>
              <w:t>Handover</w:t>
            </w:r>
          </w:p>
        </w:tc>
        <w:tc>
          <w:tcPr>
            <w:tcW w:w="706" w:type="dxa"/>
          </w:tcPr>
          <w:p w14:paraId="0DC13E5B">
            <w:pPr>
              <w:spacing w:before="124"/>
              <w:ind w:left="173"/>
              <w:rPr>
                <w:spacing w:val="-5"/>
                <w:sz w:val="13"/>
                <w:szCs w:val="18"/>
              </w:rPr>
            </w:pPr>
            <w:r>
              <w:rPr>
                <w:spacing w:val="-5"/>
                <w:sz w:val="13"/>
                <w:szCs w:val="18"/>
              </w:rPr>
              <w:t>出厂</w:t>
            </w:r>
          </w:p>
          <w:p w14:paraId="5F32B3CA">
            <w:pPr>
              <w:ind w:left="173"/>
              <w:rPr>
                <w:sz w:val="13"/>
                <w:szCs w:val="18"/>
              </w:rPr>
            </w:pPr>
            <w:r>
              <w:rPr>
                <w:sz w:val="13"/>
                <w:szCs w:val="13"/>
              </w:rPr>
              <w:t>Ex-factory</w:t>
            </w:r>
          </w:p>
        </w:tc>
        <w:tc>
          <w:tcPr>
            <w:tcW w:w="705" w:type="dxa"/>
          </w:tcPr>
          <w:p w14:paraId="2475E200">
            <w:pPr>
              <w:spacing w:before="124"/>
              <w:ind w:left="170"/>
              <w:rPr>
                <w:spacing w:val="-5"/>
                <w:sz w:val="13"/>
                <w:szCs w:val="18"/>
              </w:rPr>
            </w:pPr>
            <w:r>
              <w:rPr>
                <w:spacing w:val="-5"/>
                <w:sz w:val="13"/>
                <w:szCs w:val="18"/>
              </w:rPr>
              <w:t>交接</w:t>
            </w:r>
          </w:p>
          <w:p w14:paraId="4E8A2CAF">
            <w:pPr>
              <w:ind w:left="170"/>
              <w:rPr>
                <w:sz w:val="13"/>
                <w:szCs w:val="18"/>
              </w:rPr>
            </w:pPr>
            <w:r>
              <w:rPr>
                <w:sz w:val="13"/>
                <w:szCs w:val="13"/>
              </w:rPr>
              <w:t>Handover</w:t>
            </w:r>
          </w:p>
        </w:tc>
        <w:tc>
          <w:tcPr>
            <w:tcW w:w="705" w:type="dxa"/>
          </w:tcPr>
          <w:p w14:paraId="66FB7F2A">
            <w:pPr>
              <w:spacing w:before="124"/>
              <w:ind w:left="171"/>
              <w:rPr>
                <w:spacing w:val="-5"/>
                <w:sz w:val="13"/>
                <w:szCs w:val="18"/>
              </w:rPr>
            </w:pPr>
            <w:r>
              <w:rPr>
                <w:spacing w:val="-5"/>
                <w:sz w:val="13"/>
                <w:szCs w:val="18"/>
              </w:rPr>
              <w:t>出厂</w:t>
            </w:r>
          </w:p>
          <w:p w14:paraId="08755B24">
            <w:pPr>
              <w:ind w:left="171"/>
              <w:rPr>
                <w:sz w:val="13"/>
                <w:szCs w:val="18"/>
              </w:rPr>
            </w:pPr>
            <w:r>
              <w:rPr>
                <w:sz w:val="13"/>
                <w:szCs w:val="13"/>
              </w:rPr>
              <w:t>Ex-factory</w:t>
            </w:r>
          </w:p>
        </w:tc>
        <w:tc>
          <w:tcPr>
            <w:tcW w:w="705" w:type="dxa"/>
          </w:tcPr>
          <w:p w14:paraId="321097BC">
            <w:pPr>
              <w:spacing w:before="124"/>
              <w:ind w:left="172"/>
              <w:rPr>
                <w:spacing w:val="-5"/>
                <w:sz w:val="13"/>
                <w:szCs w:val="18"/>
              </w:rPr>
            </w:pPr>
            <w:r>
              <w:rPr>
                <w:spacing w:val="-5"/>
                <w:sz w:val="13"/>
                <w:szCs w:val="18"/>
              </w:rPr>
              <w:t>交接</w:t>
            </w:r>
          </w:p>
          <w:p w14:paraId="0104E6C4">
            <w:pPr>
              <w:ind w:left="172"/>
              <w:rPr>
                <w:sz w:val="13"/>
                <w:szCs w:val="18"/>
              </w:rPr>
            </w:pPr>
            <w:r>
              <w:rPr>
                <w:sz w:val="13"/>
                <w:szCs w:val="13"/>
              </w:rPr>
              <w:t>Handover</w:t>
            </w:r>
          </w:p>
        </w:tc>
        <w:tc>
          <w:tcPr>
            <w:tcW w:w="705" w:type="dxa"/>
          </w:tcPr>
          <w:p w14:paraId="5DEB0D30">
            <w:pPr>
              <w:spacing w:before="124"/>
              <w:ind w:left="172"/>
              <w:rPr>
                <w:spacing w:val="-5"/>
                <w:sz w:val="13"/>
                <w:szCs w:val="18"/>
              </w:rPr>
            </w:pPr>
            <w:r>
              <w:rPr>
                <w:spacing w:val="-5"/>
                <w:sz w:val="13"/>
                <w:szCs w:val="18"/>
              </w:rPr>
              <w:t>出厂</w:t>
            </w:r>
          </w:p>
          <w:p w14:paraId="30E2D725">
            <w:pPr>
              <w:ind w:left="172"/>
              <w:rPr>
                <w:sz w:val="13"/>
                <w:szCs w:val="18"/>
              </w:rPr>
            </w:pPr>
            <w:r>
              <w:rPr>
                <w:sz w:val="13"/>
                <w:szCs w:val="13"/>
              </w:rPr>
              <w:t>Ex-factory</w:t>
            </w:r>
          </w:p>
        </w:tc>
        <w:tc>
          <w:tcPr>
            <w:tcW w:w="705" w:type="dxa"/>
          </w:tcPr>
          <w:p w14:paraId="3063317C">
            <w:pPr>
              <w:spacing w:before="124"/>
              <w:ind w:left="170"/>
              <w:rPr>
                <w:spacing w:val="-5"/>
                <w:sz w:val="13"/>
                <w:szCs w:val="18"/>
              </w:rPr>
            </w:pPr>
            <w:r>
              <w:rPr>
                <w:spacing w:val="-5"/>
                <w:sz w:val="13"/>
                <w:szCs w:val="18"/>
              </w:rPr>
              <w:t>交接</w:t>
            </w:r>
          </w:p>
          <w:p w14:paraId="7DE0D415">
            <w:pPr>
              <w:ind w:left="170"/>
              <w:rPr>
                <w:sz w:val="13"/>
                <w:szCs w:val="18"/>
              </w:rPr>
            </w:pPr>
            <w:r>
              <w:rPr>
                <w:sz w:val="13"/>
                <w:szCs w:val="13"/>
              </w:rPr>
              <w:t>Handover</w:t>
            </w:r>
          </w:p>
        </w:tc>
        <w:tc>
          <w:tcPr>
            <w:tcW w:w="706" w:type="dxa"/>
          </w:tcPr>
          <w:p w14:paraId="1BE43F34">
            <w:pPr>
              <w:spacing w:before="124"/>
              <w:ind w:left="171"/>
              <w:rPr>
                <w:spacing w:val="-5"/>
                <w:sz w:val="13"/>
                <w:szCs w:val="18"/>
              </w:rPr>
            </w:pPr>
            <w:r>
              <w:rPr>
                <w:spacing w:val="-5"/>
                <w:sz w:val="13"/>
                <w:szCs w:val="18"/>
              </w:rPr>
              <w:t>出厂</w:t>
            </w:r>
          </w:p>
          <w:p w14:paraId="78498583">
            <w:pPr>
              <w:ind w:left="171"/>
              <w:rPr>
                <w:sz w:val="13"/>
                <w:szCs w:val="18"/>
              </w:rPr>
            </w:pPr>
            <w:r>
              <w:rPr>
                <w:sz w:val="13"/>
                <w:szCs w:val="13"/>
              </w:rPr>
              <w:t>Ex-factory</w:t>
            </w:r>
          </w:p>
        </w:tc>
        <w:tc>
          <w:tcPr>
            <w:tcW w:w="706" w:type="dxa"/>
          </w:tcPr>
          <w:p w14:paraId="45BDC4E9">
            <w:pPr>
              <w:spacing w:before="124"/>
              <w:ind w:left="173"/>
              <w:rPr>
                <w:spacing w:val="-5"/>
                <w:sz w:val="13"/>
                <w:szCs w:val="18"/>
              </w:rPr>
            </w:pPr>
            <w:r>
              <w:rPr>
                <w:spacing w:val="-5"/>
                <w:sz w:val="13"/>
                <w:szCs w:val="18"/>
              </w:rPr>
              <w:t>交接</w:t>
            </w:r>
          </w:p>
          <w:p w14:paraId="24159E2F">
            <w:pPr>
              <w:ind w:left="173"/>
              <w:rPr>
                <w:sz w:val="13"/>
                <w:szCs w:val="18"/>
              </w:rPr>
            </w:pPr>
            <w:r>
              <w:rPr>
                <w:sz w:val="13"/>
                <w:szCs w:val="13"/>
              </w:rPr>
              <w:t>Handover</w:t>
            </w:r>
          </w:p>
        </w:tc>
      </w:tr>
      <w:tr w14:paraId="715F8066">
        <w:trPr>
          <w:trHeight w:val="477" w:hRule="atLeast"/>
        </w:trPr>
        <w:tc>
          <w:tcPr>
            <w:tcW w:w="675" w:type="dxa"/>
          </w:tcPr>
          <w:p w14:paraId="784F797E">
            <w:pPr>
              <w:spacing w:before="122"/>
              <w:ind w:left="108"/>
              <w:rPr>
                <w:sz w:val="13"/>
                <w:szCs w:val="18"/>
              </w:rPr>
            </w:pPr>
            <w:r>
              <w:rPr>
                <w:sz w:val="13"/>
                <w:szCs w:val="18"/>
              </w:rPr>
              <w:t>3</w:t>
            </w:r>
          </w:p>
        </w:tc>
        <w:tc>
          <w:tcPr>
            <w:tcW w:w="706" w:type="dxa"/>
          </w:tcPr>
          <w:p w14:paraId="36E7B132">
            <w:pPr>
              <w:spacing w:before="122"/>
              <w:ind w:left="107"/>
              <w:rPr>
                <w:sz w:val="13"/>
                <w:szCs w:val="18"/>
              </w:rPr>
            </w:pPr>
            <w:r>
              <w:rPr>
                <w:spacing w:val="-5"/>
                <w:sz w:val="13"/>
                <w:szCs w:val="18"/>
              </w:rPr>
              <w:t>3.6</w:t>
            </w:r>
          </w:p>
        </w:tc>
        <w:tc>
          <w:tcPr>
            <w:tcW w:w="706" w:type="dxa"/>
          </w:tcPr>
          <w:p w14:paraId="71EC9D17">
            <w:pPr>
              <w:spacing w:before="122"/>
              <w:ind w:left="107"/>
              <w:rPr>
                <w:sz w:val="13"/>
                <w:szCs w:val="18"/>
              </w:rPr>
            </w:pPr>
            <w:r>
              <w:rPr>
                <w:spacing w:val="-2"/>
                <w:sz w:val="13"/>
                <w:szCs w:val="18"/>
              </w:rPr>
              <w:t>18/25</w:t>
            </w:r>
          </w:p>
        </w:tc>
        <w:tc>
          <w:tcPr>
            <w:tcW w:w="706" w:type="dxa"/>
          </w:tcPr>
          <w:p w14:paraId="34FBB1E6">
            <w:pPr>
              <w:spacing w:before="122"/>
              <w:ind w:left="106"/>
              <w:rPr>
                <w:sz w:val="13"/>
                <w:szCs w:val="18"/>
              </w:rPr>
            </w:pPr>
            <w:r>
              <w:rPr>
                <w:spacing w:val="-2"/>
                <w:sz w:val="13"/>
                <w:szCs w:val="18"/>
              </w:rPr>
              <w:t>14/20</w:t>
            </w:r>
          </w:p>
        </w:tc>
        <w:tc>
          <w:tcPr>
            <w:tcW w:w="706" w:type="dxa"/>
          </w:tcPr>
          <w:p w14:paraId="283FCD50">
            <w:pPr>
              <w:spacing w:before="122"/>
              <w:ind w:left="106"/>
              <w:rPr>
                <w:sz w:val="13"/>
                <w:szCs w:val="18"/>
              </w:rPr>
            </w:pPr>
            <w:r>
              <w:rPr>
                <w:spacing w:val="-2"/>
                <w:sz w:val="13"/>
                <w:szCs w:val="18"/>
              </w:rPr>
              <w:t>18/25</w:t>
            </w:r>
          </w:p>
        </w:tc>
        <w:tc>
          <w:tcPr>
            <w:tcW w:w="705" w:type="dxa"/>
          </w:tcPr>
          <w:p w14:paraId="6D06FBFE">
            <w:pPr>
              <w:spacing w:before="122"/>
              <w:ind w:left="108"/>
              <w:rPr>
                <w:sz w:val="13"/>
                <w:szCs w:val="18"/>
              </w:rPr>
            </w:pPr>
            <w:r>
              <w:rPr>
                <w:spacing w:val="-2"/>
                <w:sz w:val="13"/>
                <w:szCs w:val="18"/>
              </w:rPr>
              <w:t>14/20</w:t>
            </w:r>
          </w:p>
        </w:tc>
        <w:tc>
          <w:tcPr>
            <w:tcW w:w="705" w:type="dxa"/>
          </w:tcPr>
          <w:p w14:paraId="52C73958">
            <w:pPr>
              <w:spacing w:before="122"/>
              <w:ind w:left="106"/>
              <w:rPr>
                <w:sz w:val="13"/>
                <w:szCs w:val="18"/>
              </w:rPr>
            </w:pPr>
            <w:r>
              <w:rPr>
                <w:spacing w:val="-2"/>
                <w:sz w:val="13"/>
                <w:szCs w:val="18"/>
              </w:rPr>
              <w:t>18/25</w:t>
            </w:r>
          </w:p>
        </w:tc>
        <w:tc>
          <w:tcPr>
            <w:tcW w:w="705" w:type="dxa"/>
          </w:tcPr>
          <w:p w14:paraId="26521DC5">
            <w:pPr>
              <w:spacing w:before="122"/>
              <w:ind w:left="107"/>
              <w:rPr>
                <w:sz w:val="13"/>
                <w:szCs w:val="18"/>
              </w:rPr>
            </w:pPr>
            <w:r>
              <w:rPr>
                <w:spacing w:val="-2"/>
                <w:sz w:val="13"/>
                <w:szCs w:val="18"/>
              </w:rPr>
              <w:t>15/20</w:t>
            </w:r>
          </w:p>
        </w:tc>
        <w:tc>
          <w:tcPr>
            <w:tcW w:w="705" w:type="dxa"/>
          </w:tcPr>
          <w:p w14:paraId="118FA790">
            <w:pPr>
              <w:spacing w:before="122"/>
              <w:ind w:left="107"/>
              <w:rPr>
                <w:sz w:val="13"/>
                <w:szCs w:val="18"/>
              </w:rPr>
            </w:pPr>
            <w:r>
              <w:rPr>
                <w:spacing w:val="-5"/>
                <w:sz w:val="13"/>
                <w:szCs w:val="18"/>
              </w:rPr>
              <w:t>18</w:t>
            </w:r>
          </w:p>
        </w:tc>
        <w:tc>
          <w:tcPr>
            <w:tcW w:w="705" w:type="dxa"/>
          </w:tcPr>
          <w:p w14:paraId="6A9E295C">
            <w:pPr>
              <w:spacing w:before="122"/>
              <w:ind w:left="108"/>
              <w:rPr>
                <w:sz w:val="13"/>
                <w:szCs w:val="18"/>
              </w:rPr>
            </w:pPr>
            <w:r>
              <w:rPr>
                <w:spacing w:val="-5"/>
                <w:sz w:val="13"/>
                <w:szCs w:val="18"/>
              </w:rPr>
              <w:t>14</w:t>
            </w:r>
          </w:p>
        </w:tc>
        <w:tc>
          <w:tcPr>
            <w:tcW w:w="706" w:type="dxa"/>
          </w:tcPr>
          <w:p w14:paraId="66226649">
            <w:pPr>
              <w:spacing w:before="122"/>
              <w:ind w:left="106"/>
              <w:rPr>
                <w:sz w:val="13"/>
                <w:szCs w:val="18"/>
              </w:rPr>
            </w:pPr>
            <w:r>
              <w:rPr>
                <w:spacing w:val="-5"/>
                <w:sz w:val="13"/>
                <w:szCs w:val="18"/>
              </w:rPr>
              <w:t>25</w:t>
            </w:r>
          </w:p>
        </w:tc>
        <w:tc>
          <w:tcPr>
            <w:tcW w:w="706" w:type="dxa"/>
          </w:tcPr>
          <w:p w14:paraId="1DC083B6">
            <w:pPr>
              <w:spacing w:before="122"/>
              <w:ind w:left="108"/>
              <w:rPr>
                <w:sz w:val="13"/>
                <w:szCs w:val="18"/>
              </w:rPr>
            </w:pPr>
            <w:r>
              <w:rPr>
                <w:spacing w:val="-5"/>
                <w:sz w:val="13"/>
                <w:szCs w:val="18"/>
              </w:rPr>
              <w:t>20</w:t>
            </w:r>
          </w:p>
        </w:tc>
      </w:tr>
      <w:tr w14:paraId="10E28E1A">
        <w:trPr>
          <w:trHeight w:val="478" w:hRule="atLeast"/>
        </w:trPr>
        <w:tc>
          <w:tcPr>
            <w:tcW w:w="675" w:type="dxa"/>
          </w:tcPr>
          <w:p w14:paraId="1D3A3E70">
            <w:pPr>
              <w:spacing w:before="124"/>
              <w:ind w:left="108"/>
              <w:rPr>
                <w:sz w:val="13"/>
                <w:szCs w:val="18"/>
              </w:rPr>
            </w:pPr>
            <w:r>
              <w:rPr>
                <w:sz w:val="13"/>
                <w:szCs w:val="18"/>
              </w:rPr>
              <w:t>6</w:t>
            </w:r>
          </w:p>
        </w:tc>
        <w:tc>
          <w:tcPr>
            <w:tcW w:w="706" w:type="dxa"/>
          </w:tcPr>
          <w:p w14:paraId="3AE5C989">
            <w:pPr>
              <w:spacing w:before="124"/>
              <w:ind w:left="107"/>
              <w:rPr>
                <w:sz w:val="13"/>
                <w:szCs w:val="18"/>
              </w:rPr>
            </w:pPr>
            <w:r>
              <w:rPr>
                <w:spacing w:val="-5"/>
                <w:sz w:val="13"/>
                <w:szCs w:val="18"/>
              </w:rPr>
              <w:t>7.2</w:t>
            </w:r>
          </w:p>
        </w:tc>
        <w:tc>
          <w:tcPr>
            <w:tcW w:w="706" w:type="dxa"/>
          </w:tcPr>
          <w:p w14:paraId="42FEB66D">
            <w:pPr>
              <w:spacing w:before="124"/>
              <w:ind w:left="107"/>
              <w:rPr>
                <w:sz w:val="13"/>
                <w:szCs w:val="18"/>
              </w:rPr>
            </w:pPr>
            <w:r>
              <w:rPr>
                <w:spacing w:val="-2"/>
                <w:sz w:val="13"/>
                <w:szCs w:val="18"/>
              </w:rPr>
              <w:t>23/30</w:t>
            </w:r>
          </w:p>
        </w:tc>
        <w:tc>
          <w:tcPr>
            <w:tcW w:w="706" w:type="dxa"/>
          </w:tcPr>
          <w:p w14:paraId="28DFCCC6">
            <w:pPr>
              <w:spacing w:before="124"/>
              <w:ind w:left="106"/>
              <w:rPr>
                <w:sz w:val="13"/>
                <w:szCs w:val="18"/>
              </w:rPr>
            </w:pPr>
            <w:r>
              <w:rPr>
                <w:spacing w:val="-2"/>
                <w:sz w:val="13"/>
                <w:szCs w:val="18"/>
              </w:rPr>
              <w:t>18/24</w:t>
            </w:r>
          </w:p>
        </w:tc>
        <w:tc>
          <w:tcPr>
            <w:tcW w:w="706" w:type="dxa"/>
          </w:tcPr>
          <w:p w14:paraId="3FBE1510">
            <w:pPr>
              <w:spacing w:before="124"/>
              <w:ind w:left="106"/>
              <w:rPr>
                <w:sz w:val="13"/>
                <w:szCs w:val="18"/>
              </w:rPr>
            </w:pPr>
            <w:r>
              <w:rPr>
                <w:spacing w:val="-2"/>
                <w:sz w:val="13"/>
                <w:szCs w:val="18"/>
              </w:rPr>
              <w:t>23/30</w:t>
            </w:r>
          </w:p>
        </w:tc>
        <w:tc>
          <w:tcPr>
            <w:tcW w:w="705" w:type="dxa"/>
          </w:tcPr>
          <w:p w14:paraId="37511E06">
            <w:pPr>
              <w:spacing w:before="124"/>
              <w:ind w:left="108"/>
              <w:rPr>
                <w:sz w:val="13"/>
                <w:szCs w:val="18"/>
              </w:rPr>
            </w:pPr>
            <w:r>
              <w:rPr>
                <w:spacing w:val="-2"/>
                <w:sz w:val="13"/>
                <w:szCs w:val="18"/>
              </w:rPr>
              <w:t>18/24</w:t>
            </w:r>
          </w:p>
        </w:tc>
        <w:tc>
          <w:tcPr>
            <w:tcW w:w="705" w:type="dxa"/>
          </w:tcPr>
          <w:p w14:paraId="5A115E10">
            <w:pPr>
              <w:spacing w:before="124"/>
              <w:ind w:left="106"/>
              <w:rPr>
                <w:sz w:val="13"/>
                <w:szCs w:val="18"/>
              </w:rPr>
            </w:pPr>
            <w:r>
              <w:rPr>
                <w:spacing w:val="-2"/>
                <w:sz w:val="13"/>
                <w:szCs w:val="18"/>
              </w:rPr>
              <w:t>23/30</w:t>
            </w:r>
          </w:p>
        </w:tc>
        <w:tc>
          <w:tcPr>
            <w:tcW w:w="705" w:type="dxa"/>
          </w:tcPr>
          <w:p w14:paraId="4FA8C1F4">
            <w:pPr>
              <w:spacing w:before="124"/>
              <w:ind w:left="107"/>
              <w:rPr>
                <w:sz w:val="13"/>
                <w:szCs w:val="18"/>
              </w:rPr>
            </w:pPr>
            <w:r>
              <w:rPr>
                <w:spacing w:val="-2"/>
                <w:sz w:val="13"/>
                <w:szCs w:val="18"/>
              </w:rPr>
              <w:t>18/26</w:t>
            </w:r>
          </w:p>
        </w:tc>
        <w:tc>
          <w:tcPr>
            <w:tcW w:w="705" w:type="dxa"/>
          </w:tcPr>
          <w:p w14:paraId="59A6CA32">
            <w:pPr>
              <w:spacing w:before="124"/>
              <w:ind w:left="107"/>
              <w:rPr>
                <w:sz w:val="13"/>
                <w:szCs w:val="18"/>
              </w:rPr>
            </w:pPr>
            <w:r>
              <w:rPr>
                <w:spacing w:val="-5"/>
                <w:sz w:val="13"/>
                <w:szCs w:val="18"/>
              </w:rPr>
              <w:t>23</w:t>
            </w:r>
          </w:p>
        </w:tc>
        <w:tc>
          <w:tcPr>
            <w:tcW w:w="705" w:type="dxa"/>
          </w:tcPr>
          <w:p w14:paraId="62FE682D">
            <w:pPr>
              <w:spacing w:before="124"/>
              <w:ind w:left="108"/>
              <w:rPr>
                <w:sz w:val="13"/>
                <w:szCs w:val="18"/>
              </w:rPr>
            </w:pPr>
            <w:r>
              <w:rPr>
                <w:spacing w:val="-5"/>
                <w:sz w:val="13"/>
                <w:szCs w:val="18"/>
              </w:rPr>
              <w:t>18</w:t>
            </w:r>
          </w:p>
        </w:tc>
        <w:tc>
          <w:tcPr>
            <w:tcW w:w="706" w:type="dxa"/>
          </w:tcPr>
          <w:p w14:paraId="6257052A">
            <w:pPr>
              <w:spacing w:before="124"/>
              <w:ind w:left="106"/>
              <w:rPr>
                <w:sz w:val="13"/>
                <w:szCs w:val="18"/>
              </w:rPr>
            </w:pPr>
            <w:r>
              <w:rPr>
                <w:spacing w:val="-5"/>
                <w:sz w:val="13"/>
                <w:szCs w:val="18"/>
              </w:rPr>
              <w:t>32</w:t>
            </w:r>
          </w:p>
        </w:tc>
        <w:tc>
          <w:tcPr>
            <w:tcW w:w="706" w:type="dxa"/>
          </w:tcPr>
          <w:p w14:paraId="31F3EFCB">
            <w:pPr>
              <w:spacing w:before="124"/>
              <w:ind w:left="108"/>
              <w:rPr>
                <w:sz w:val="13"/>
                <w:szCs w:val="18"/>
              </w:rPr>
            </w:pPr>
            <w:r>
              <w:rPr>
                <w:spacing w:val="-5"/>
                <w:sz w:val="13"/>
                <w:szCs w:val="18"/>
              </w:rPr>
              <w:t>26</w:t>
            </w:r>
          </w:p>
        </w:tc>
      </w:tr>
      <w:tr w14:paraId="5A3F081F">
        <w:trPr>
          <w:trHeight w:val="478" w:hRule="atLeast"/>
        </w:trPr>
        <w:tc>
          <w:tcPr>
            <w:tcW w:w="675" w:type="dxa"/>
          </w:tcPr>
          <w:p w14:paraId="70A63AF6">
            <w:pPr>
              <w:spacing w:before="122"/>
              <w:ind w:left="108"/>
              <w:rPr>
                <w:sz w:val="13"/>
                <w:szCs w:val="18"/>
              </w:rPr>
            </w:pPr>
            <w:r>
              <w:rPr>
                <w:spacing w:val="-5"/>
                <w:sz w:val="13"/>
                <w:szCs w:val="18"/>
              </w:rPr>
              <w:t>10</w:t>
            </w:r>
          </w:p>
        </w:tc>
        <w:tc>
          <w:tcPr>
            <w:tcW w:w="706" w:type="dxa"/>
          </w:tcPr>
          <w:p w14:paraId="10B53BDE">
            <w:pPr>
              <w:spacing w:before="122"/>
              <w:ind w:left="107"/>
              <w:rPr>
                <w:sz w:val="13"/>
                <w:szCs w:val="18"/>
              </w:rPr>
            </w:pPr>
            <w:r>
              <w:rPr>
                <w:spacing w:val="-5"/>
                <w:sz w:val="13"/>
                <w:szCs w:val="18"/>
              </w:rPr>
              <w:t>12</w:t>
            </w:r>
          </w:p>
        </w:tc>
        <w:tc>
          <w:tcPr>
            <w:tcW w:w="706" w:type="dxa"/>
          </w:tcPr>
          <w:p w14:paraId="47088FFA">
            <w:pPr>
              <w:spacing w:before="122"/>
              <w:ind w:left="107"/>
              <w:rPr>
                <w:sz w:val="13"/>
                <w:szCs w:val="18"/>
              </w:rPr>
            </w:pPr>
            <w:r>
              <w:rPr>
                <w:spacing w:val="-2"/>
                <w:sz w:val="13"/>
                <w:szCs w:val="18"/>
              </w:rPr>
              <w:t>30/42</w:t>
            </w:r>
          </w:p>
        </w:tc>
        <w:tc>
          <w:tcPr>
            <w:tcW w:w="706" w:type="dxa"/>
          </w:tcPr>
          <w:p w14:paraId="67292122">
            <w:pPr>
              <w:spacing w:before="122"/>
              <w:ind w:left="106"/>
              <w:rPr>
                <w:sz w:val="13"/>
                <w:szCs w:val="18"/>
              </w:rPr>
            </w:pPr>
            <w:r>
              <w:rPr>
                <w:spacing w:val="-2"/>
                <w:sz w:val="13"/>
                <w:szCs w:val="18"/>
              </w:rPr>
              <w:t>24/33</w:t>
            </w:r>
          </w:p>
        </w:tc>
        <w:tc>
          <w:tcPr>
            <w:tcW w:w="706" w:type="dxa"/>
          </w:tcPr>
          <w:p w14:paraId="4DBB7454">
            <w:pPr>
              <w:spacing w:before="122"/>
              <w:ind w:left="106"/>
              <w:rPr>
                <w:sz w:val="13"/>
                <w:szCs w:val="18"/>
              </w:rPr>
            </w:pPr>
            <w:r>
              <w:rPr>
                <w:spacing w:val="-2"/>
                <w:sz w:val="13"/>
                <w:szCs w:val="18"/>
              </w:rPr>
              <w:t>30/42</w:t>
            </w:r>
          </w:p>
        </w:tc>
        <w:tc>
          <w:tcPr>
            <w:tcW w:w="705" w:type="dxa"/>
          </w:tcPr>
          <w:p w14:paraId="428401DA">
            <w:pPr>
              <w:spacing w:before="122"/>
              <w:ind w:left="108"/>
              <w:rPr>
                <w:sz w:val="13"/>
                <w:szCs w:val="18"/>
              </w:rPr>
            </w:pPr>
            <w:r>
              <w:rPr>
                <w:spacing w:val="-2"/>
                <w:sz w:val="13"/>
                <w:szCs w:val="18"/>
              </w:rPr>
              <w:t>24/33</w:t>
            </w:r>
          </w:p>
        </w:tc>
        <w:tc>
          <w:tcPr>
            <w:tcW w:w="705" w:type="dxa"/>
          </w:tcPr>
          <w:p w14:paraId="7899608B">
            <w:pPr>
              <w:spacing w:before="122"/>
              <w:ind w:left="106"/>
              <w:rPr>
                <w:sz w:val="13"/>
                <w:szCs w:val="18"/>
              </w:rPr>
            </w:pPr>
            <w:r>
              <w:rPr>
                <w:spacing w:val="-2"/>
                <w:sz w:val="13"/>
                <w:szCs w:val="18"/>
              </w:rPr>
              <w:t>30/42</w:t>
            </w:r>
          </w:p>
        </w:tc>
        <w:tc>
          <w:tcPr>
            <w:tcW w:w="705" w:type="dxa"/>
          </w:tcPr>
          <w:p w14:paraId="1FC2B972">
            <w:pPr>
              <w:spacing w:before="122"/>
              <w:ind w:left="107"/>
              <w:rPr>
                <w:sz w:val="13"/>
                <w:szCs w:val="18"/>
              </w:rPr>
            </w:pPr>
            <w:r>
              <w:rPr>
                <w:spacing w:val="-2"/>
                <w:sz w:val="13"/>
                <w:szCs w:val="18"/>
              </w:rPr>
              <w:t>26/36</w:t>
            </w:r>
          </w:p>
        </w:tc>
        <w:tc>
          <w:tcPr>
            <w:tcW w:w="705" w:type="dxa"/>
          </w:tcPr>
          <w:p w14:paraId="4BE8A174">
            <w:pPr>
              <w:spacing w:before="122"/>
              <w:ind w:left="107"/>
              <w:rPr>
                <w:sz w:val="13"/>
                <w:szCs w:val="18"/>
              </w:rPr>
            </w:pPr>
            <w:r>
              <w:rPr>
                <w:spacing w:val="-5"/>
                <w:sz w:val="13"/>
                <w:szCs w:val="18"/>
              </w:rPr>
              <w:t>30</w:t>
            </w:r>
          </w:p>
        </w:tc>
        <w:tc>
          <w:tcPr>
            <w:tcW w:w="705" w:type="dxa"/>
          </w:tcPr>
          <w:p w14:paraId="01E6F65E">
            <w:pPr>
              <w:spacing w:before="122"/>
              <w:ind w:left="108"/>
              <w:rPr>
                <w:sz w:val="13"/>
                <w:szCs w:val="18"/>
              </w:rPr>
            </w:pPr>
            <w:r>
              <w:rPr>
                <w:spacing w:val="-5"/>
                <w:sz w:val="13"/>
                <w:szCs w:val="18"/>
              </w:rPr>
              <w:t>24</w:t>
            </w:r>
          </w:p>
        </w:tc>
        <w:tc>
          <w:tcPr>
            <w:tcW w:w="706" w:type="dxa"/>
          </w:tcPr>
          <w:p w14:paraId="17065A24">
            <w:pPr>
              <w:spacing w:before="122"/>
              <w:ind w:left="106"/>
              <w:rPr>
                <w:sz w:val="13"/>
                <w:szCs w:val="18"/>
              </w:rPr>
            </w:pPr>
            <w:r>
              <w:rPr>
                <w:spacing w:val="-5"/>
                <w:sz w:val="13"/>
                <w:szCs w:val="18"/>
              </w:rPr>
              <w:t>42</w:t>
            </w:r>
          </w:p>
        </w:tc>
        <w:tc>
          <w:tcPr>
            <w:tcW w:w="706" w:type="dxa"/>
          </w:tcPr>
          <w:p w14:paraId="29A2FA66">
            <w:pPr>
              <w:spacing w:before="122"/>
              <w:ind w:left="108"/>
              <w:rPr>
                <w:sz w:val="13"/>
                <w:szCs w:val="18"/>
              </w:rPr>
            </w:pPr>
            <w:r>
              <w:rPr>
                <w:spacing w:val="-5"/>
                <w:sz w:val="13"/>
                <w:szCs w:val="18"/>
              </w:rPr>
              <w:t>34</w:t>
            </w:r>
          </w:p>
        </w:tc>
      </w:tr>
      <w:tr w14:paraId="7764DCC4">
        <w:trPr>
          <w:trHeight w:val="478" w:hRule="atLeast"/>
        </w:trPr>
        <w:tc>
          <w:tcPr>
            <w:tcW w:w="675" w:type="dxa"/>
          </w:tcPr>
          <w:p w14:paraId="21B31BDD">
            <w:pPr>
              <w:spacing w:before="124"/>
              <w:ind w:left="108"/>
              <w:rPr>
                <w:sz w:val="13"/>
                <w:szCs w:val="18"/>
              </w:rPr>
            </w:pPr>
            <w:r>
              <w:rPr>
                <w:spacing w:val="-5"/>
                <w:sz w:val="13"/>
                <w:szCs w:val="18"/>
              </w:rPr>
              <w:t>15</w:t>
            </w:r>
          </w:p>
        </w:tc>
        <w:tc>
          <w:tcPr>
            <w:tcW w:w="706" w:type="dxa"/>
          </w:tcPr>
          <w:p w14:paraId="6A38D3E2">
            <w:pPr>
              <w:spacing w:before="124"/>
              <w:ind w:left="107"/>
              <w:rPr>
                <w:sz w:val="13"/>
                <w:szCs w:val="18"/>
              </w:rPr>
            </w:pPr>
            <w:r>
              <w:rPr>
                <w:spacing w:val="-4"/>
                <w:sz w:val="13"/>
                <w:szCs w:val="18"/>
              </w:rPr>
              <w:t>17.5</w:t>
            </w:r>
          </w:p>
        </w:tc>
        <w:tc>
          <w:tcPr>
            <w:tcW w:w="706" w:type="dxa"/>
          </w:tcPr>
          <w:p w14:paraId="20F58A9E">
            <w:pPr>
              <w:spacing w:before="124"/>
              <w:ind w:left="107"/>
              <w:rPr>
                <w:sz w:val="13"/>
                <w:szCs w:val="18"/>
              </w:rPr>
            </w:pPr>
            <w:r>
              <w:rPr>
                <w:spacing w:val="-2"/>
                <w:sz w:val="13"/>
                <w:szCs w:val="18"/>
              </w:rPr>
              <w:t>40/55</w:t>
            </w:r>
          </w:p>
        </w:tc>
        <w:tc>
          <w:tcPr>
            <w:tcW w:w="706" w:type="dxa"/>
          </w:tcPr>
          <w:p w14:paraId="291530AD">
            <w:pPr>
              <w:spacing w:before="124"/>
              <w:ind w:left="106"/>
              <w:rPr>
                <w:sz w:val="13"/>
                <w:szCs w:val="18"/>
              </w:rPr>
            </w:pPr>
            <w:r>
              <w:rPr>
                <w:spacing w:val="-2"/>
                <w:sz w:val="13"/>
                <w:szCs w:val="18"/>
              </w:rPr>
              <w:t>32/44</w:t>
            </w:r>
          </w:p>
        </w:tc>
        <w:tc>
          <w:tcPr>
            <w:tcW w:w="706" w:type="dxa"/>
          </w:tcPr>
          <w:p w14:paraId="09B99E81">
            <w:pPr>
              <w:spacing w:before="124"/>
              <w:ind w:left="106"/>
              <w:rPr>
                <w:sz w:val="13"/>
                <w:szCs w:val="18"/>
              </w:rPr>
            </w:pPr>
            <w:r>
              <w:rPr>
                <w:spacing w:val="-2"/>
                <w:sz w:val="13"/>
                <w:szCs w:val="18"/>
              </w:rPr>
              <w:t>40/55</w:t>
            </w:r>
          </w:p>
        </w:tc>
        <w:tc>
          <w:tcPr>
            <w:tcW w:w="705" w:type="dxa"/>
          </w:tcPr>
          <w:p w14:paraId="18D0F8CC">
            <w:pPr>
              <w:spacing w:before="124"/>
              <w:ind w:left="108"/>
              <w:rPr>
                <w:sz w:val="13"/>
                <w:szCs w:val="18"/>
              </w:rPr>
            </w:pPr>
            <w:r>
              <w:rPr>
                <w:spacing w:val="-2"/>
                <w:sz w:val="13"/>
                <w:szCs w:val="18"/>
              </w:rPr>
              <w:t>32/44</w:t>
            </w:r>
          </w:p>
        </w:tc>
        <w:tc>
          <w:tcPr>
            <w:tcW w:w="705" w:type="dxa"/>
          </w:tcPr>
          <w:p w14:paraId="63D24829">
            <w:pPr>
              <w:spacing w:before="124"/>
              <w:ind w:left="106"/>
              <w:rPr>
                <w:sz w:val="13"/>
                <w:szCs w:val="18"/>
              </w:rPr>
            </w:pPr>
            <w:r>
              <w:rPr>
                <w:spacing w:val="-2"/>
                <w:sz w:val="13"/>
                <w:szCs w:val="18"/>
              </w:rPr>
              <w:t>40/55</w:t>
            </w:r>
          </w:p>
        </w:tc>
        <w:tc>
          <w:tcPr>
            <w:tcW w:w="705" w:type="dxa"/>
          </w:tcPr>
          <w:p w14:paraId="6E8F6040">
            <w:pPr>
              <w:spacing w:before="124"/>
              <w:ind w:left="107"/>
              <w:rPr>
                <w:sz w:val="13"/>
                <w:szCs w:val="18"/>
              </w:rPr>
            </w:pPr>
            <w:r>
              <w:rPr>
                <w:spacing w:val="-2"/>
                <w:sz w:val="13"/>
                <w:szCs w:val="18"/>
              </w:rPr>
              <w:t>34/47</w:t>
            </w:r>
          </w:p>
        </w:tc>
        <w:tc>
          <w:tcPr>
            <w:tcW w:w="705" w:type="dxa"/>
          </w:tcPr>
          <w:p w14:paraId="652E0998">
            <w:pPr>
              <w:spacing w:before="124"/>
              <w:ind w:left="107"/>
              <w:rPr>
                <w:sz w:val="13"/>
                <w:szCs w:val="18"/>
              </w:rPr>
            </w:pPr>
            <w:r>
              <w:rPr>
                <w:spacing w:val="-5"/>
                <w:sz w:val="13"/>
                <w:szCs w:val="18"/>
              </w:rPr>
              <w:t>40</w:t>
            </w:r>
          </w:p>
        </w:tc>
        <w:tc>
          <w:tcPr>
            <w:tcW w:w="705" w:type="dxa"/>
          </w:tcPr>
          <w:p w14:paraId="5B3B96FB">
            <w:pPr>
              <w:spacing w:before="124"/>
              <w:ind w:left="108"/>
              <w:rPr>
                <w:sz w:val="13"/>
                <w:szCs w:val="18"/>
              </w:rPr>
            </w:pPr>
            <w:r>
              <w:rPr>
                <w:spacing w:val="-5"/>
                <w:sz w:val="13"/>
                <w:szCs w:val="18"/>
              </w:rPr>
              <w:t>32</w:t>
            </w:r>
          </w:p>
        </w:tc>
        <w:tc>
          <w:tcPr>
            <w:tcW w:w="706" w:type="dxa"/>
          </w:tcPr>
          <w:p w14:paraId="758F7A37">
            <w:pPr>
              <w:spacing w:before="124"/>
              <w:ind w:left="106"/>
              <w:rPr>
                <w:sz w:val="13"/>
                <w:szCs w:val="18"/>
              </w:rPr>
            </w:pPr>
            <w:r>
              <w:rPr>
                <w:spacing w:val="-5"/>
                <w:sz w:val="13"/>
                <w:szCs w:val="18"/>
              </w:rPr>
              <w:t>57</w:t>
            </w:r>
          </w:p>
        </w:tc>
        <w:tc>
          <w:tcPr>
            <w:tcW w:w="706" w:type="dxa"/>
          </w:tcPr>
          <w:p w14:paraId="7821FB67">
            <w:pPr>
              <w:spacing w:before="124"/>
              <w:ind w:left="108"/>
              <w:rPr>
                <w:sz w:val="13"/>
                <w:szCs w:val="18"/>
              </w:rPr>
            </w:pPr>
            <w:r>
              <w:rPr>
                <w:spacing w:val="-5"/>
                <w:sz w:val="13"/>
                <w:szCs w:val="18"/>
              </w:rPr>
              <w:t>46</w:t>
            </w:r>
          </w:p>
        </w:tc>
      </w:tr>
      <w:tr w14:paraId="14035DA2">
        <w:trPr>
          <w:trHeight w:val="477" w:hRule="atLeast"/>
        </w:trPr>
        <w:tc>
          <w:tcPr>
            <w:tcW w:w="675" w:type="dxa"/>
          </w:tcPr>
          <w:p w14:paraId="78C426D7">
            <w:pPr>
              <w:spacing w:before="122"/>
              <w:ind w:left="108"/>
              <w:rPr>
                <w:sz w:val="13"/>
                <w:szCs w:val="18"/>
              </w:rPr>
            </w:pPr>
            <w:r>
              <w:rPr>
                <w:spacing w:val="-5"/>
                <w:sz w:val="13"/>
                <w:szCs w:val="18"/>
              </w:rPr>
              <w:t>20</w:t>
            </w:r>
          </w:p>
        </w:tc>
        <w:tc>
          <w:tcPr>
            <w:tcW w:w="706" w:type="dxa"/>
          </w:tcPr>
          <w:p w14:paraId="5C7F0022">
            <w:pPr>
              <w:spacing w:before="122"/>
              <w:ind w:left="107"/>
              <w:rPr>
                <w:sz w:val="13"/>
                <w:szCs w:val="18"/>
              </w:rPr>
            </w:pPr>
            <w:r>
              <w:rPr>
                <w:spacing w:val="-4"/>
                <w:sz w:val="13"/>
                <w:szCs w:val="18"/>
              </w:rPr>
              <w:t>24.0</w:t>
            </w:r>
          </w:p>
        </w:tc>
        <w:tc>
          <w:tcPr>
            <w:tcW w:w="706" w:type="dxa"/>
          </w:tcPr>
          <w:p w14:paraId="16DA3037">
            <w:pPr>
              <w:spacing w:before="122"/>
              <w:ind w:left="107"/>
              <w:rPr>
                <w:sz w:val="13"/>
                <w:szCs w:val="18"/>
              </w:rPr>
            </w:pPr>
            <w:r>
              <w:rPr>
                <w:spacing w:val="-2"/>
                <w:sz w:val="13"/>
                <w:szCs w:val="18"/>
              </w:rPr>
              <w:t>50/65</w:t>
            </w:r>
          </w:p>
        </w:tc>
        <w:tc>
          <w:tcPr>
            <w:tcW w:w="706" w:type="dxa"/>
          </w:tcPr>
          <w:p w14:paraId="29EDBFAC">
            <w:pPr>
              <w:spacing w:before="122"/>
              <w:ind w:left="106"/>
              <w:rPr>
                <w:sz w:val="13"/>
                <w:szCs w:val="18"/>
              </w:rPr>
            </w:pPr>
            <w:r>
              <w:rPr>
                <w:spacing w:val="-2"/>
                <w:sz w:val="13"/>
                <w:szCs w:val="18"/>
              </w:rPr>
              <w:t>40/52</w:t>
            </w:r>
          </w:p>
        </w:tc>
        <w:tc>
          <w:tcPr>
            <w:tcW w:w="706" w:type="dxa"/>
          </w:tcPr>
          <w:p w14:paraId="1F855541">
            <w:pPr>
              <w:spacing w:before="122"/>
              <w:ind w:left="106"/>
              <w:rPr>
                <w:sz w:val="13"/>
                <w:szCs w:val="18"/>
              </w:rPr>
            </w:pPr>
            <w:r>
              <w:rPr>
                <w:spacing w:val="-2"/>
                <w:sz w:val="13"/>
                <w:szCs w:val="18"/>
              </w:rPr>
              <w:t>50/65</w:t>
            </w:r>
          </w:p>
        </w:tc>
        <w:tc>
          <w:tcPr>
            <w:tcW w:w="705" w:type="dxa"/>
          </w:tcPr>
          <w:p w14:paraId="494252BB">
            <w:pPr>
              <w:spacing w:before="122"/>
              <w:ind w:left="108"/>
              <w:rPr>
                <w:sz w:val="13"/>
                <w:szCs w:val="18"/>
              </w:rPr>
            </w:pPr>
            <w:r>
              <w:rPr>
                <w:spacing w:val="-2"/>
                <w:sz w:val="13"/>
                <w:szCs w:val="18"/>
              </w:rPr>
              <w:t>40/52</w:t>
            </w:r>
          </w:p>
        </w:tc>
        <w:tc>
          <w:tcPr>
            <w:tcW w:w="705" w:type="dxa"/>
          </w:tcPr>
          <w:p w14:paraId="1E668B3E">
            <w:pPr>
              <w:spacing w:before="122"/>
              <w:ind w:left="106"/>
              <w:rPr>
                <w:sz w:val="13"/>
                <w:szCs w:val="18"/>
              </w:rPr>
            </w:pPr>
            <w:r>
              <w:rPr>
                <w:spacing w:val="-2"/>
                <w:sz w:val="13"/>
                <w:szCs w:val="18"/>
              </w:rPr>
              <w:t>50/65</w:t>
            </w:r>
          </w:p>
        </w:tc>
        <w:tc>
          <w:tcPr>
            <w:tcW w:w="705" w:type="dxa"/>
          </w:tcPr>
          <w:p w14:paraId="4DEED0D0">
            <w:pPr>
              <w:spacing w:before="122"/>
              <w:ind w:left="107"/>
              <w:rPr>
                <w:sz w:val="13"/>
                <w:szCs w:val="18"/>
              </w:rPr>
            </w:pPr>
            <w:r>
              <w:rPr>
                <w:spacing w:val="-2"/>
                <w:sz w:val="13"/>
                <w:szCs w:val="18"/>
              </w:rPr>
              <w:t>43/55</w:t>
            </w:r>
          </w:p>
        </w:tc>
        <w:tc>
          <w:tcPr>
            <w:tcW w:w="705" w:type="dxa"/>
          </w:tcPr>
          <w:p w14:paraId="3A10457D">
            <w:pPr>
              <w:spacing w:before="122"/>
              <w:ind w:left="107"/>
              <w:rPr>
                <w:sz w:val="13"/>
                <w:szCs w:val="18"/>
              </w:rPr>
            </w:pPr>
            <w:r>
              <w:rPr>
                <w:spacing w:val="-5"/>
                <w:sz w:val="13"/>
                <w:szCs w:val="18"/>
              </w:rPr>
              <w:t>50</w:t>
            </w:r>
          </w:p>
        </w:tc>
        <w:tc>
          <w:tcPr>
            <w:tcW w:w="705" w:type="dxa"/>
          </w:tcPr>
          <w:p w14:paraId="5309360E">
            <w:pPr>
              <w:spacing w:before="122"/>
              <w:ind w:left="108"/>
              <w:rPr>
                <w:sz w:val="13"/>
                <w:szCs w:val="18"/>
              </w:rPr>
            </w:pPr>
            <w:r>
              <w:rPr>
                <w:spacing w:val="-5"/>
                <w:sz w:val="13"/>
                <w:szCs w:val="18"/>
              </w:rPr>
              <w:t>40</w:t>
            </w:r>
          </w:p>
        </w:tc>
        <w:tc>
          <w:tcPr>
            <w:tcW w:w="706" w:type="dxa"/>
          </w:tcPr>
          <w:p w14:paraId="39160F29">
            <w:pPr>
              <w:spacing w:before="122"/>
              <w:ind w:left="106"/>
              <w:rPr>
                <w:sz w:val="13"/>
                <w:szCs w:val="18"/>
              </w:rPr>
            </w:pPr>
            <w:r>
              <w:rPr>
                <w:spacing w:val="-5"/>
                <w:sz w:val="13"/>
                <w:szCs w:val="18"/>
              </w:rPr>
              <w:t>68</w:t>
            </w:r>
          </w:p>
        </w:tc>
        <w:tc>
          <w:tcPr>
            <w:tcW w:w="706" w:type="dxa"/>
          </w:tcPr>
          <w:p w14:paraId="46A51ED3">
            <w:pPr>
              <w:spacing w:before="122"/>
              <w:ind w:left="108"/>
              <w:rPr>
                <w:sz w:val="13"/>
                <w:szCs w:val="18"/>
              </w:rPr>
            </w:pPr>
            <w:r>
              <w:rPr>
                <w:spacing w:val="-5"/>
                <w:sz w:val="13"/>
                <w:szCs w:val="18"/>
              </w:rPr>
              <w:t>54</w:t>
            </w:r>
          </w:p>
        </w:tc>
      </w:tr>
      <w:tr w14:paraId="107EBA9F">
        <w:trPr>
          <w:trHeight w:val="479" w:hRule="atLeast"/>
        </w:trPr>
        <w:tc>
          <w:tcPr>
            <w:tcW w:w="675" w:type="dxa"/>
          </w:tcPr>
          <w:p w14:paraId="559A2B18">
            <w:pPr>
              <w:spacing w:before="124"/>
              <w:ind w:left="108"/>
              <w:rPr>
                <w:sz w:val="13"/>
                <w:szCs w:val="18"/>
              </w:rPr>
            </w:pPr>
            <w:r>
              <w:rPr>
                <w:spacing w:val="-5"/>
                <w:sz w:val="13"/>
                <w:szCs w:val="18"/>
              </w:rPr>
              <w:t>35</w:t>
            </w:r>
          </w:p>
        </w:tc>
        <w:tc>
          <w:tcPr>
            <w:tcW w:w="706" w:type="dxa"/>
          </w:tcPr>
          <w:p w14:paraId="191394D9">
            <w:pPr>
              <w:spacing w:before="124"/>
              <w:ind w:left="107"/>
              <w:rPr>
                <w:sz w:val="13"/>
                <w:szCs w:val="18"/>
              </w:rPr>
            </w:pPr>
            <w:r>
              <w:rPr>
                <w:spacing w:val="-4"/>
                <w:sz w:val="13"/>
                <w:szCs w:val="18"/>
              </w:rPr>
              <w:t>40.5</w:t>
            </w:r>
          </w:p>
        </w:tc>
        <w:tc>
          <w:tcPr>
            <w:tcW w:w="706" w:type="dxa"/>
          </w:tcPr>
          <w:p w14:paraId="6670BB91">
            <w:pPr>
              <w:spacing w:before="124"/>
              <w:ind w:left="107"/>
              <w:rPr>
                <w:sz w:val="13"/>
                <w:szCs w:val="18"/>
              </w:rPr>
            </w:pPr>
            <w:r>
              <w:rPr>
                <w:spacing w:val="-2"/>
                <w:sz w:val="13"/>
                <w:szCs w:val="18"/>
              </w:rPr>
              <w:t>80/95</w:t>
            </w:r>
          </w:p>
        </w:tc>
        <w:tc>
          <w:tcPr>
            <w:tcW w:w="706" w:type="dxa"/>
          </w:tcPr>
          <w:p w14:paraId="41D6D71D">
            <w:pPr>
              <w:spacing w:before="124"/>
              <w:ind w:left="106"/>
              <w:rPr>
                <w:sz w:val="13"/>
                <w:szCs w:val="18"/>
              </w:rPr>
            </w:pPr>
            <w:r>
              <w:rPr>
                <w:spacing w:val="-2"/>
                <w:sz w:val="13"/>
                <w:szCs w:val="18"/>
              </w:rPr>
              <w:t>64/76</w:t>
            </w:r>
          </w:p>
        </w:tc>
        <w:tc>
          <w:tcPr>
            <w:tcW w:w="706" w:type="dxa"/>
          </w:tcPr>
          <w:p w14:paraId="19F0963F">
            <w:pPr>
              <w:spacing w:before="124"/>
              <w:ind w:left="106"/>
              <w:rPr>
                <w:sz w:val="13"/>
                <w:szCs w:val="18"/>
              </w:rPr>
            </w:pPr>
            <w:r>
              <w:rPr>
                <w:spacing w:val="-2"/>
                <w:sz w:val="13"/>
                <w:szCs w:val="18"/>
              </w:rPr>
              <w:t>80/95</w:t>
            </w:r>
          </w:p>
        </w:tc>
        <w:tc>
          <w:tcPr>
            <w:tcW w:w="705" w:type="dxa"/>
          </w:tcPr>
          <w:p w14:paraId="682F5DEE">
            <w:pPr>
              <w:spacing w:before="124"/>
              <w:ind w:left="108"/>
              <w:rPr>
                <w:sz w:val="13"/>
                <w:szCs w:val="18"/>
              </w:rPr>
            </w:pPr>
            <w:r>
              <w:rPr>
                <w:spacing w:val="-2"/>
                <w:sz w:val="13"/>
                <w:szCs w:val="18"/>
              </w:rPr>
              <w:t>64/76</w:t>
            </w:r>
          </w:p>
        </w:tc>
        <w:tc>
          <w:tcPr>
            <w:tcW w:w="705" w:type="dxa"/>
          </w:tcPr>
          <w:p w14:paraId="2A18D903">
            <w:pPr>
              <w:spacing w:before="124"/>
              <w:ind w:left="106"/>
              <w:rPr>
                <w:sz w:val="13"/>
                <w:szCs w:val="18"/>
              </w:rPr>
            </w:pPr>
            <w:r>
              <w:rPr>
                <w:spacing w:val="-2"/>
                <w:sz w:val="13"/>
                <w:szCs w:val="18"/>
              </w:rPr>
              <w:t>80/95</w:t>
            </w:r>
          </w:p>
        </w:tc>
        <w:tc>
          <w:tcPr>
            <w:tcW w:w="705" w:type="dxa"/>
          </w:tcPr>
          <w:p w14:paraId="38869B31">
            <w:pPr>
              <w:spacing w:before="124"/>
              <w:ind w:left="107"/>
              <w:rPr>
                <w:sz w:val="13"/>
                <w:szCs w:val="18"/>
              </w:rPr>
            </w:pPr>
            <w:r>
              <w:rPr>
                <w:spacing w:val="-2"/>
                <w:sz w:val="13"/>
                <w:szCs w:val="18"/>
              </w:rPr>
              <w:t>68/81</w:t>
            </w:r>
          </w:p>
        </w:tc>
        <w:tc>
          <w:tcPr>
            <w:tcW w:w="705" w:type="dxa"/>
          </w:tcPr>
          <w:p w14:paraId="75B58011">
            <w:pPr>
              <w:spacing w:before="124"/>
              <w:ind w:left="107"/>
              <w:rPr>
                <w:sz w:val="13"/>
                <w:szCs w:val="18"/>
              </w:rPr>
            </w:pPr>
            <w:r>
              <w:rPr>
                <w:spacing w:val="-5"/>
                <w:sz w:val="13"/>
                <w:szCs w:val="18"/>
              </w:rPr>
              <w:t>80</w:t>
            </w:r>
          </w:p>
        </w:tc>
        <w:tc>
          <w:tcPr>
            <w:tcW w:w="705" w:type="dxa"/>
          </w:tcPr>
          <w:p w14:paraId="7A30992A">
            <w:pPr>
              <w:spacing w:before="124"/>
              <w:ind w:left="108"/>
              <w:rPr>
                <w:sz w:val="13"/>
                <w:szCs w:val="18"/>
              </w:rPr>
            </w:pPr>
            <w:r>
              <w:rPr>
                <w:spacing w:val="-5"/>
                <w:sz w:val="13"/>
                <w:szCs w:val="18"/>
              </w:rPr>
              <w:t>64</w:t>
            </w:r>
          </w:p>
        </w:tc>
        <w:tc>
          <w:tcPr>
            <w:tcW w:w="706" w:type="dxa"/>
          </w:tcPr>
          <w:p w14:paraId="7F19A34C">
            <w:pPr>
              <w:spacing w:before="124"/>
              <w:ind w:left="106"/>
              <w:rPr>
                <w:sz w:val="13"/>
                <w:szCs w:val="18"/>
              </w:rPr>
            </w:pPr>
            <w:r>
              <w:rPr>
                <w:spacing w:val="-5"/>
                <w:sz w:val="13"/>
                <w:szCs w:val="18"/>
              </w:rPr>
              <w:t>100</w:t>
            </w:r>
          </w:p>
        </w:tc>
        <w:tc>
          <w:tcPr>
            <w:tcW w:w="706" w:type="dxa"/>
          </w:tcPr>
          <w:p w14:paraId="157E631C">
            <w:pPr>
              <w:spacing w:before="124"/>
              <w:ind w:left="108"/>
              <w:rPr>
                <w:sz w:val="13"/>
                <w:szCs w:val="18"/>
              </w:rPr>
            </w:pPr>
            <w:r>
              <w:rPr>
                <w:spacing w:val="-5"/>
                <w:sz w:val="13"/>
                <w:szCs w:val="18"/>
              </w:rPr>
              <w:t>80</w:t>
            </w:r>
          </w:p>
        </w:tc>
      </w:tr>
      <w:tr w14:paraId="0BD21FDC">
        <w:trPr>
          <w:trHeight w:val="475" w:hRule="atLeast"/>
        </w:trPr>
        <w:tc>
          <w:tcPr>
            <w:tcW w:w="675" w:type="dxa"/>
          </w:tcPr>
          <w:p w14:paraId="5C51AF68">
            <w:pPr>
              <w:spacing w:before="122"/>
              <w:ind w:left="108"/>
              <w:rPr>
                <w:sz w:val="13"/>
                <w:szCs w:val="18"/>
              </w:rPr>
            </w:pPr>
            <w:r>
              <w:rPr>
                <w:spacing w:val="-5"/>
                <w:sz w:val="13"/>
                <w:szCs w:val="18"/>
              </w:rPr>
              <w:t>66</w:t>
            </w:r>
          </w:p>
        </w:tc>
        <w:tc>
          <w:tcPr>
            <w:tcW w:w="706" w:type="dxa"/>
          </w:tcPr>
          <w:p w14:paraId="5AEF7989">
            <w:pPr>
              <w:spacing w:before="122"/>
              <w:ind w:left="107"/>
              <w:rPr>
                <w:sz w:val="13"/>
                <w:szCs w:val="18"/>
              </w:rPr>
            </w:pPr>
            <w:r>
              <w:rPr>
                <w:spacing w:val="-4"/>
                <w:sz w:val="13"/>
                <w:szCs w:val="18"/>
              </w:rPr>
              <w:t>72.5</w:t>
            </w:r>
          </w:p>
        </w:tc>
        <w:tc>
          <w:tcPr>
            <w:tcW w:w="706" w:type="dxa"/>
          </w:tcPr>
          <w:p w14:paraId="304144BF">
            <w:pPr>
              <w:spacing w:before="122"/>
              <w:ind w:left="107"/>
              <w:rPr>
                <w:sz w:val="13"/>
                <w:szCs w:val="18"/>
              </w:rPr>
            </w:pPr>
            <w:r>
              <w:rPr>
                <w:spacing w:val="-5"/>
                <w:sz w:val="13"/>
                <w:szCs w:val="18"/>
              </w:rPr>
              <w:t>140</w:t>
            </w:r>
          </w:p>
        </w:tc>
        <w:tc>
          <w:tcPr>
            <w:tcW w:w="706" w:type="dxa"/>
          </w:tcPr>
          <w:p w14:paraId="05E74CD8">
            <w:pPr>
              <w:spacing w:before="122"/>
              <w:ind w:left="106"/>
              <w:rPr>
                <w:sz w:val="13"/>
                <w:szCs w:val="18"/>
              </w:rPr>
            </w:pPr>
            <w:r>
              <w:rPr>
                <w:spacing w:val="-5"/>
                <w:sz w:val="13"/>
                <w:szCs w:val="18"/>
              </w:rPr>
              <w:t>112</w:t>
            </w:r>
          </w:p>
        </w:tc>
        <w:tc>
          <w:tcPr>
            <w:tcW w:w="706" w:type="dxa"/>
          </w:tcPr>
          <w:p w14:paraId="2C1F767A">
            <w:pPr>
              <w:spacing w:before="122"/>
              <w:ind w:left="106"/>
              <w:rPr>
                <w:sz w:val="13"/>
                <w:szCs w:val="18"/>
              </w:rPr>
            </w:pPr>
            <w:r>
              <w:rPr>
                <w:spacing w:val="-5"/>
                <w:sz w:val="13"/>
                <w:szCs w:val="18"/>
              </w:rPr>
              <w:t>140</w:t>
            </w:r>
          </w:p>
        </w:tc>
        <w:tc>
          <w:tcPr>
            <w:tcW w:w="705" w:type="dxa"/>
          </w:tcPr>
          <w:p w14:paraId="780B7483">
            <w:pPr>
              <w:spacing w:before="122"/>
              <w:ind w:left="108"/>
              <w:rPr>
                <w:sz w:val="13"/>
                <w:szCs w:val="18"/>
              </w:rPr>
            </w:pPr>
            <w:r>
              <w:rPr>
                <w:spacing w:val="-5"/>
                <w:sz w:val="13"/>
                <w:szCs w:val="18"/>
              </w:rPr>
              <w:t>112</w:t>
            </w:r>
          </w:p>
        </w:tc>
        <w:tc>
          <w:tcPr>
            <w:tcW w:w="705" w:type="dxa"/>
          </w:tcPr>
          <w:p w14:paraId="3C164AC8">
            <w:pPr>
              <w:spacing w:before="122"/>
              <w:ind w:left="106"/>
              <w:rPr>
                <w:sz w:val="13"/>
                <w:szCs w:val="18"/>
              </w:rPr>
            </w:pPr>
            <w:r>
              <w:rPr>
                <w:spacing w:val="-5"/>
                <w:sz w:val="13"/>
                <w:szCs w:val="18"/>
              </w:rPr>
              <w:t>140</w:t>
            </w:r>
          </w:p>
        </w:tc>
        <w:tc>
          <w:tcPr>
            <w:tcW w:w="705" w:type="dxa"/>
          </w:tcPr>
          <w:p w14:paraId="251BD732">
            <w:pPr>
              <w:spacing w:before="122"/>
              <w:ind w:left="107"/>
              <w:rPr>
                <w:sz w:val="13"/>
                <w:szCs w:val="18"/>
              </w:rPr>
            </w:pPr>
            <w:r>
              <w:rPr>
                <w:spacing w:val="-5"/>
                <w:sz w:val="13"/>
                <w:szCs w:val="18"/>
              </w:rPr>
              <w:t>119</w:t>
            </w:r>
          </w:p>
        </w:tc>
        <w:tc>
          <w:tcPr>
            <w:tcW w:w="705" w:type="dxa"/>
          </w:tcPr>
          <w:p w14:paraId="2F0EE0B1">
            <w:pPr>
              <w:spacing w:before="122"/>
              <w:ind w:left="107"/>
              <w:rPr>
                <w:sz w:val="13"/>
                <w:szCs w:val="18"/>
              </w:rPr>
            </w:pPr>
            <w:r>
              <w:rPr>
                <w:spacing w:val="-5"/>
                <w:sz w:val="13"/>
                <w:szCs w:val="18"/>
              </w:rPr>
              <w:t>140</w:t>
            </w:r>
          </w:p>
        </w:tc>
        <w:tc>
          <w:tcPr>
            <w:tcW w:w="705" w:type="dxa"/>
          </w:tcPr>
          <w:p w14:paraId="1122C2B9">
            <w:pPr>
              <w:spacing w:before="122"/>
              <w:ind w:left="108"/>
              <w:rPr>
                <w:sz w:val="13"/>
                <w:szCs w:val="18"/>
              </w:rPr>
            </w:pPr>
            <w:r>
              <w:rPr>
                <w:spacing w:val="-5"/>
                <w:sz w:val="13"/>
                <w:szCs w:val="18"/>
              </w:rPr>
              <w:t>112</w:t>
            </w:r>
          </w:p>
        </w:tc>
        <w:tc>
          <w:tcPr>
            <w:tcW w:w="706" w:type="dxa"/>
          </w:tcPr>
          <w:p w14:paraId="2C6719E9">
            <w:pPr>
              <w:spacing w:before="122"/>
              <w:ind w:left="106"/>
              <w:rPr>
                <w:sz w:val="13"/>
                <w:szCs w:val="18"/>
              </w:rPr>
            </w:pPr>
            <w:r>
              <w:rPr>
                <w:spacing w:val="-5"/>
                <w:sz w:val="13"/>
                <w:szCs w:val="18"/>
              </w:rPr>
              <w:t>165</w:t>
            </w:r>
          </w:p>
        </w:tc>
        <w:tc>
          <w:tcPr>
            <w:tcW w:w="706" w:type="dxa"/>
          </w:tcPr>
          <w:p w14:paraId="625F8AAD">
            <w:pPr>
              <w:spacing w:before="122"/>
              <w:ind w:left="108"/>
              <w:rPr>
                <w:sz w:val="13"/>
                <w:szCs w:val="18"/>
              </w:rPr>
            </w:pPr>
            <w:r>
              <w:rPr>
                <w:spacing w:val="-5"/>
                <w:sz w:val="13"/>
                <w:szCs w:val="18"/>
              </w:rPr>
              <w:t>132</w:t>
            </w:r>
          </w:p>
        </w:tc>
      </w:tr>
    </w:tbl>
    <w:p w14:paraId="335897A3">
      <w:pPr>
        <w:rPr>
          <w:sz w:val="13"/>
          <w:szCs w:val="18"/>
        </w:rPr>
        <w:sectPr>
          <w:pgSz w:w="11910" w:h="16840"/>
          <w:pgMar w:top="1480" w:right="1240" w:bottom="1639" w:left="1240" w:header="0" w:footer="975" w:gutter="0"/>
          <w:cols w:space="720" w:num="1"/>
        </w:sectPr>
      </w:pPr>
    </w:p>
    <w:tbl>
      <w:tblPr>
        <w:tblStyle w:val="14"/>
        <w:tblW w:w="0" w:type="auto"/>
        <w:tblInd w:w="4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5"/>
        <w:gridCol w:w="706"/>
        <w:gridCol w:w="706"/>
        <w:gridCol w:w="706"/>
        <w:gridCol w:w="706"/>
        <w:gridCol w:w="705"/>
        <w:gridCol w:w="705"/>
        <w:gridCol w:w="705"/>
        <w:gridCol w:w="705"/>
        <w:gridCol w:w="705"/>
        <w:gridCol w:w="706"/>
        <w:gridCol w:w="706"/>
      </w:tblGrid>
      <w:tr w14:paraId="37B18983">
        <w:trPr>
          <w:trHeight w:val="478" w:hRule="atLeast"/>
        </w:trPr>
        <w:tc>
          <w:tcPr>
            <w:tcW w:w="675" w:type="dxa"/>
          </w:tcPr>
          <w:p w14:paraId="1C86F5B6">
            <w:pPr>
              <w:rPr>
                <w:rFonts w:ascii="Times New Roman"/>
                <w:sz w:val="13"/>
                <w:szCs w:val="18"/>
              </w:rPr>
            </w:pPr>
          </w:p>
        </w:tc>
        <w:tc>
          <w:tcPr>
            <w:tcW w:w="706" w:type="dxa"/>
          </w:tcPr>
          <w:p w14:paraId="54CD4C9B">
            <w:pPr>
              <w:rPr>
                <w:rFonts w:ascii="Times New Roman"/>
                <w:sz w:val="13"/>
                <w:szCs w:val="18"/>
              </w:rPr>
            </w:pPr>
          </w:p>
        </w:tc>
        <w:tc>
          <w:tcPr>
            <w:tcW w:w="706" w:type="dxa"/>
          </w:tcPr>
          <w:p w14:paraId="1F637569">
            <w:pPr>
              <w:spacing w:before="123"/>
              <w:ind w:left="107"/>
              <w:rPr>
                <w:sz w:val="13"/>
                <w:szCs w:val="18"/>
              </w:rPr>
            </w:pPr>
            <w:r>
              <w:rPr>
                <w:spacing w:val="-5"/>
                <w:sz w:val="13"/>
                <w:szCs w:val="18"/>
              </w:rPr>
              <w:t>160</w:t>
            </w:r>
          </w:p>
        </w:tc>
        <w:tc>
          <w:tcPr>
            <w:tcW w:w="706" w:type="dxa"/>
          </w:tcPr>
          <w:p w14:paraId="7CEA815B">
            <w:pPr>
              <w:spacing w:before="123"/>
              <w:ind w:left="106"/>
              <w:rPr>
                <w:sz w:val="13"/>
                <w:szCs w:val="18"/>
              </w:rPr>
            </w:pPr>
            <w:r>
              <w:rPr>
                <w:spacing w:val="-5"/>
                <w:sz w:val="13"/>
                <w:szCs w:val="18"/>
              </w:rPr>
              <w:t>120</w:t>
            </w:r>
          </w:p>
        </w:tc>
        <w:tc>
          <w:tcPr>
            <w:tcW w:w="706" w:type="dxa"/>
          </w:tcPr>
          <w:p w14:paraId="7071B8FD">
            <w:pPr>
              <w:spacing w:before="123"/>
              <w:ind w:left="106"/>
              <w:rPr>
                <w:sz w:val="13"/>
                <w:szCs w:val="18"/>
              </w:rPr>
            </w:pPr>
            <w:r>
              <w:rPr>
                <w:spacing w:val="-5"/>
                <w:sz w:val="13"/>
                <w:szCs w:val="18"/>
              </w:rPr>
              <w:t>160</w:t>
            </w:r>
          </w:p>
        </w:tc>
        <w:tc>
          <w:tcPr>
            <w:tcW w:w="705" w:type="dxa"/>
          </w:tcPr>
          <w:p w14:paraId="57E0E491">
            <w:pPr>
              <w:spacing w:before="123"/>
              <w:ind w:left="108"/>
              <w:rPr>
                <w:sz w:val="13"/>
                <w:szCs w:val="18"/>
              </w:rPr>
            </w:pPr>
            <w:r>
              <w:rPr>
                <w:spacing w:val="-5"/>
                <w:sz w:val="13"/>
                <w:szCs w:val="18"/>
              </w:rPr>
              <w:t>120</w:t>
            </w:r>
          </w:p>
        </w:tc>
        <w:tc>
          <w:tcPr>
            <w:tcW w:w="705" w:type="dxa"/>
          </w:tcPr>
          <w:p w14:paraId="36C7C7C3">
            <w:pPr>
              <w:spacing w:before="123"/>
              <w:ind w:left="106"/>
              <w:rPr>
                <w:sz w:val="13"/>
                <w:szCs w:val="18"/>
              </w:rPr>
            </w:pPr>
            <w:r>
              <w:rPr>
                <w:spacing w:val="-5"/>
                <w:sz w:val="13"/>
                <w:szCs w:val="18"/>
              </w:rPr>
              <w:t>160</w:t>
            </w:r>
          </w:p>
        </w:tc>
        <w:tc>
          <w:tcPr>
            <w:tcW w:w="705" w:type="dxa"/>
          </w:tcPr>
          <w:p w14:paraId="511BD7D6">
            <w:pPr>
              <w:spacing w:before="123"/>
              <w:ind w:left="107"/>
              <w:rPr>
                <w:sz w:val="13"/>
                <w:szCs w:val="18"/>
              </w:rPr>
            </w:pPr>
            <w:r>
              <w:rPr>
                <w:spacing w:val="-5"/>
                <w:sz w:val="13"/>
                <w:szCs w:val="18"/>
              </w:rPr>
              <w:t>136</w:t>
            </w:r>
          </w:p>
        </w:tc>
        <w:tc>
          <w:tcPr>
            <w:tcW w:w="705" w:type="dxa"/>
          </w:tcPr>
          <w:p w14:paraId="504BE043">
            <w:pPr>
              <w:spacing w:before="123"/>
              <w:ind w:left="107"/>
              <w:rPr>
                <w:sz w:val="13"/>
                <w:szCs w:val="18"/>
              </w:rPr>
            </w:pPr>
            <w:r>
              <w:rPr>
                <w:spacing w:val="-5"/>
                <w:sz w:val="13"/>
                <w:szCs w:val="18"/>
              </w:rPr>
              <w:t>160</w:t>
            </w:r>
          </w:p>
        </w:tc>
        <w:tc>
          <w:tcPr>
            <w:tcW w:w="705" w:type="dxa"/>
          </w:tcPr>
          <w:p w14:paraId="5E1C7220">
            <w:pPr>
              <w:spacing w:before="123"/>
              <w:ind w:left="108"/>
              <w:rPr>
                <w:sz w:val="13"/>
                <w:szCs w:val="18"/>
              </w:rPr>
            </w:pPr>
            <w:r>
              <w:rPr>
                <w:spacing w:val="-5"/>
                <w:sz w:val="13"/>
                <w:szCs w:val="18"/>
              </w:rPr>
              <w:t>128</w:t>
            </w:r>
          </w:p>
        </w:tc>
        <w:tc>
          <w:tcPr>
            <w:tcW w:w="706" w:type="dxa"/>
          </w:tcPr>
          <w:p w14:paraId="29A9808D">
            <w:pPr>
              <w:spacing w:before="123"/>
              <w:ind w:left="106"/>
              <w:rPr>
                <w:sz w:val="13"/>
                <w:szCs w:val="18"/>
              </w:rPr>
            </w:pPr>
            <w:r>
              <w:rPr>
                <w:spacing w:val="-5"/>
                <w:sz w:val="13"/>
                <w:szCs w:val="18"/>
              </w:rPr>
              <w:t>185</w:t>
            </w:r>
          </w:p>
        </w:tc>
        <w:tc>
          <w:tcPr>
            <w:tcW w:w="706" w:type="dxa"/>
          </w:tcPr>
          <w:p w14:paraId="2A42332C">
            <w:pPr>
              <w:spacing w:before="123"/>
              <w:ind w:left="108"/>
              <w:rPr>
                <w:sz w:val="13"/>
                <w:szCs w:val="18"/>
              </w:rPr>
            </w:pPr>
            <w:r>
              <w:rPr>
                <w:spacing w:val="-5"/>
                <w:sz w:val="13"/>
                <w:szCs w:val="18"/>
              </w:rPr>
              <w:t>148</w:t>
            </w:r>
          </w:p>
        </w:tc>
      </w:tr>
      <w:tr w14:paraId="3AC49DA6">
        <w:trPr>
          <w:trHeight w:val="957" w:hRule="atLeast"/>
        </w:trPr>
        <w:tc>
          <w:tcPr>
            <w:tcW w:w="675" w:type="dxa"/>
          </w:tcPr>
          <w:p w14:paraId="14710669">
            <w:pPr>
              <w:spacing w:before="123"/>
              <w:ind w:left="108"/>
              <w:rPr>
                <w:sz w:val="13"/>
                <w:szCs w:val="18"/>
              </w:rPr>
            </w:pPr>
            <w:r>
              <w:rPr>
                <w:spacing w:val="-5"/>
                <w:sz w:val="13"/>
                <w:szCs w:val="18"/>
              </w:rPr>
              <w:t>110</w:t>
            </w:r>
          </w:p>
        </w:tc>
        <w:tc>
          <w:tcPr>
            <w:tcW w:w="706" w:type="dxa"/>
          </w:tcPr>
          <w:p w14:paraId="14B5EC9F">
            <w:pPr>
              <w:spacing w:before="123"/>
              <w:ind w:left="107"/>
              <w:rPr>
                <w:sz w:val="13"/>
                <w:szCs w:val="18"/>
              </w:rPr>
            </w:pPr>
            <w:r>
              <w:rPr>
                <w:spacing w:val="-5"/>
                <w:sz w:val="13"/>
                <w:szCs w:val="18"/>
              </w:rPr>
              <w:t>126</w:t>
            </w:r>
          </w:p>
        </w:tc>
        <w:tc>
          <w:tcPr>
            <w:tcW w:w="706" w:type="dxa"/>
          </w:tcPr>
          <w:p w14:paraId="610A1A0B">
            <w:pPr>
              <w:spacing w:before="123"/>
              <w:ind w:left="107"/>
              <w:rPr>
                <w:sz w:val="13"/>
                <w:szCs w:val="18"/>
              </w:rPr>
            </w:pPr>
            <w:r>
              <w:rPr>
                <w:spacing w:val="-4"/>
                <w:sz w:val="13"/>
                <w:szCs w:val="18"/>
              </w:rPr>
              <w:t>185/</w:t>
            </w:r>
          </w:p>
          <w:p w14:paraId="6C6EC30E">
            <w:pPr>
              <w:spacing w:before="4"/>
              <w:rPr>
                <w:sz w:val="15"/>
                <w:szCs w:val="18"/>
              </w:rPr>
            </w:pPr>
          </w:p>
          <w:p w14:paraId="032A898A">
            <w:pPr>
              <w:ind w:left="107"/>
              <w:rPr>
                <w:sz w:val="13"/>
                <w:szCs w:val="18"/>
              </w:rPr>
            </w:pPr>
            <w:r>
              <w:rPr>
                <w:spacing w:val="-5"/>
                <w:sz w:val="13"/>
                <w:szCs w:val="18"/>
              </w:rPr>
              <w:t>200</w:t>
            </w:r>
          </w:p>
        </w:tc>
        <w:tc>
          <w:tcPr>
            <w:tcW w:w="706" w:type="dxa"/>
          </w:tcPr>
          <w:p w14:paraId="0DE5C265">
            <w:pPr>
              <w:spacing w:before="123"/>
              <w:ind w:left="106"/>
              <w:rPr>
                <w:sz w:val="13"/>
                <w:szCs w:val="18"/>
              </w:rPr>
            </w:pPr>
            <w:r>
              <w:rPr>
                <w:spacing w:val="-4"/>
                <w:sz w:val="13"/>
                <w:szCs w:val="18"/>
              </w:rPr>
              <w:t>148/</w:t>
            </w:r>
          </w:p>
          <w:p w14:paraId="716A0CEF">
            <w:pPr>
              <w:spacing w:before="4"/>
              <w:rPr>
                <w:sz w:val="15"/>
                <w:szCs w:val="18"/>
              </w:rPr>
            </w:pPr>
          </w:p>
          <w:p w14:paraId="4FAE6E69">
            <w:pPr>
              <w:ind w:left="106"/>
              <w:rPr>
                <w:sz w:val="13"/>
                <w:szCs w:val="18"/>
              </w:rPr>
            </w:pPr>
            <w:r>
              <w:rPr>
                <w:spacing w:val="-5"/>
                <w:sz w:val="13"/>
                <w:szCs w:val="18"/>
              </w:rPr>
              <w:t>160</w:t>
            </w:r>
          </w:p>
        </w:tc>
        <w:tc>
          <w:tcPr>
            <w:tcW w:w="706" w:type="dxa"/>
          </w:tcPr>
          <w:p w14:paraId="48607A92">
            <w:pPr>
              <w:spacing w:before="123"/>
              <w:ind w:left="106"/>
              <w:rPr>
                <w:sz w:val="13"/>
                <w:szCs w:val="18"/>
              </w:rPr>
            </w:pPr>
            <w:r>
              <w:rPr>
                <w:spacing w:val="-4"/>
                <w:sz w:val="13"/>
                <w:szCs w:val="18"/>
              </w:rPr>
              <w:t>185/</w:t>
            </w:r>
          </w:p>
          <w:p w14:paraId="70609D2E">
            <w:pPr>
              <w:spacing w:before="4"/>
              <w:rPr>
                <w:sz w:val="15"/>
                <w:szCs w:val="18"/>
              </w:rPr>
            </w:pPr>
          </w:p>
          <w:p w14:paraId="5DB52330">
            <w:pPr>
              <w:ind w:left="106"/>
              <w:rPr>
                <w:sz w:val="13"/>
                <w:szCs w:val="18"/>
              </w:rPr>
            </w:pPr>
            <w:r>
              <w:rPr>
                <w:spacing w:val="-5"/>
                <w:sz w:val="13"/>
                <w:szCs w:val="18"/>
              </w:rPr>
              <w:t>200</w:t>
            </w:r>
          </w:p>
        </w:tc>
        <w:tc>
          <w:tcPr>
            <w:tcW w:w="705" w:type="dxa"/>
          </w:tcPr>
          <w:p w14:paraId="1C6816E7">
            <w:pPr>
              <w:spacing w:before="123"/>
              <w:ind w:left="108"/>
              <w:rPr>
                <w:sz w:val="13"/>
                <w:szCs w:val="18"/>
              </w:rPr>
            </w:pPr>
            <w:r>
              <w:rPr>
                <w:spacing w:val="-4"/>
                <w:sz w:val="13"/>
                <w:szCs w:val="18"/>
              </w:rPr>
              <w:t>148/</w:t>
            </w:r>
          </w:p>
          <w:p w14:paraId="006F4E0B">
            <w:pPr>
              <w:spacing w:before="4"/>
              <w:rPr>
                <w:sz w:val="15"/>
                <w:szCs w:val="18"/>
              </w:rPr>
            </w:pPr>
          </w:p>
          <w:p w14:paraId="5F889CA3">
            <w:pPr>
              <w:ind w:left="108"/>
              <w:rPr>
                <w:sz w:val="13"/>
                <w:szCs w:val="18"/>
              </w:rPr>
            </w:pPr>
            <w:r>
              <w:rPr>
                <w:spacing w:val="-5"/>
                <w:sz w:val="13"/>
                <w:szCs w:val="18"/>
              </w:rPr>
              <w:t>160</w:t>
            </w:r>
          </w:p>
        </w:tc>
        <w:tc>
          <w:tcPr>
            <w:tcW w:w="705" w:type="dxa"/>
          </w:tcPr>
          <w:p w14:paraId="2E654BEE">
            <w:pPr>
              <w:spacing w:before="123"/>
              <w:ind w:left="106"/>
              <w:rPr>
                <w:sz w:val="13"/>
                <w:szCs w:val="18"/>
              </w:rPr>
            </w:pPr>
            <w:r>
              <w:rPr>
                <w:spacing w:val="-4"/>
                <w:sz w:val="13"/>
                <w:szCs w:val="18"/>
              </w:rPr>
              <w:t>185/</w:t>
            </w:r>
          </w:p>
          <w:p w14:paraId="74A87795">
            <w:pPr>
              <w:spacing w:before="4"/>
              <w:rPr>
                <w:sz w:val="15"/>
                <w:szCs w:val="18"/>
              </w:rPr>
            </w:pPr>
          </w:p>
          <w:p w14:paraId="4D8B8D68">
            <w:pPr>
              <w:ind w:left="106"/>
              <w:rPr>
                <w:sz w:val="13"/>
                <w:szCs w:val="18"/>
              </w:rPr>
            </w:pPr>
            <w:r>
              <w:rPr>
                <w:spacing w:val="-5"/>
                <w:sz w:val="13"/>
                <w:szCs w:val="18"/>
              </w:rPr>
              <w:t>200</w:t>
            </w:r>
          </w:p>
        </w:tc>
        <w:tc>
          <w:tcPr>
            <w:tcW w:w="705" w:type="dxa"/>
          </w:tcPr>
          <w:p w14:paraId="5DAA0C10">
            <w:pPr>
              <w:spacing w:before="123"/>
              <w:ind w:left="107"/>
              <w:rPr>
                <w:sz w:val="13"/>
                <w:szCs w:val="18"/>
              </w:rPr>
            </w:pPr>
            <w:r>
              <w:rPr>
                <w:spacing w:val="-4"/>
                <w:sz w:val="13"/>
                <w:szCs w:val="18"/>
              </w:rPr>
              <w:t>160/</w:t>
            </w:r>
          </w:p>
          <w:p w14:paraId="0F59BFCB">
            <w:pPr>
              <w:spacing w:before="4"/>
              <w:rPr>
                <w:sz w:val="15"/>
                <w:szCs w:val="18"/>
              </w:rPr>
            </w:pPr>
          </w:p>
          <w:p w14:paraId="79E72E39">
            <w:pPr>
              <w:ind w:left="107"/>
              <w:rPr>
                <w:sz w:val="13"/>
                <w:szCs w:val="18"/>
              </w:rPr>
            </w:pPr>
            <w:r>
              <w:rPr>
                <w:spacing w:val="-5"/>
                <w:sz w:val="13"/>
                <w:szCs w:val="18"/>
              </w:rPr>
              <w:t>184</w:t>
            </w:r>
          </w:p>
        </w:tc>
        <w:tc>
          <w:tcPr>
            <w:tcW w:w="705" w:type="dxa"/>
          </w:tcPr>
          <w:p w14:paraId="196941DF">
            <w:pPr>
              <w:spacing w:before="123"/>
              <w:ind w:left="107"/>
              <w:rPr>
                <w:sz w:val="13"/>
                <w:szCs w:val="18"/>
              </w:rPr>
            </w:pPr>
            <w:r>
              <w:rPr>
                <w:spacing w:val="-5"/>
                <w:sz w:val="13"/>
                <w:szCs w:val="18"/>
              </w:rPr>
              <w:t>185</w:t>
            </w:r>
          </w:p>
        </w:tc>
        <w:tc>
          <w:tcPr>
            <w:tcW w:w="705" w:type="dxa"/>
          </w:tcPr>
          <w:p w14:paraId="242B301A">
            <w:pPr>
              <w:spacing w:before="123"/>
              <w:ind w:left="108"/>
              <w:rPr>
                <w:sz w:val="13"/>
                <w:szCs w:val="18"/>
              </w:rPr>
            </w:pPr>
            <w:r>
              <w:rPr>
                <w:spacing w:val="-5"/>
                <w:sz w:val="13"/>
                <w:szCs w:val="18"/>
              </w:rPr>
              <w:t>148</w:t>
            </w:r>
          </w:p>
        </w:tc>
        <w:tc>
          <w:tcPr>
            <w:tcW w:w="706" w:type="dxa"/>
          </w:tcPr>
          <w:p w14:paraId="4B85F450">
            <w:pPr>
              <w:spacing w:before="123"/>
              <w:ind w:left="106"/>
              <w:rPr>
                <w:sz w:val="13"/>
                <w:szCs w:val="18"/>
              </w:rPr>
            </w:pPr>
            <w:r>
              <w:rPr>
                <w:spacing w:val="-5"/>
                <w:sz w:val="13"/>
                <w:szCs w:val="18"/>
              </w:rPr>
              <w:t>265</w:t>
            </w:r>
          </w:p>
        </w:tc>
        <w:tc>
          <w:tcPr>
            <w:tcW w:w="706" w:type="dxa"/>
          </w:tcPr>
          <w:p w14:paraId="11733D1B">
            <w:pPr>
              <w:spacing w:before="123"/>
              <w:ind w:left="108"/>
              <w:rPr>
                <w:sz w:val="13"/>
                <w:szCs w:val="18"/>
              </w:rPr>
            </w:pPr>
            <w:r>
              <w:rPr>
                <w:spacing w:val="-5"/>
                <w:sz w:val="13"/>
                <w:szCs w:val="18"/>
              </w:rPr>
              <w:t>212</w:t>
            </w:r>
          </w:p>
        </w:tc>
      </w:tr>
      <w:tr w14:paraId="735B1CA1">
        <w:trPr>
          <w:trHeight w:val="477" w:hRule="atLeast"/>
        </w:trPr>
        <w:tc>
          <w:tcPr>
            <w:tcW w:w="675" w:type="dxa"/>
          </w:tcPr>
          <w:p w14:paraId="5BED5B71">
            <w:pPr>
              <w:spacing w:before="124"/>
              <w:ind w:left="108"/>
              <w:rPr>
                <w:sz w:val="13"/>
                <w:szCs w:val="18"/>
              </w:rPr>
            </w:pPr>
            <w:r>
              <w:rPr>
                <w:spacing w:val="-5"/>
                <w:sz w:val="13"/>
                <w:szCs w:val="18"/>
              </w:rPr>
              <w:t>220</w:t>
            </w:r>
          </w:p>
        </w:tc>
        <w:tc>
          <w:tcPr>
            <w:tcW w:w="706" w:type="dxa"/>
          </w:tcPr>
          <w:p w14:paraId="425BC9E6">
            <w:pPr>
              <w:spacing w:before="124"/>
              <w:ind w:left="107"/>
              <w:rPr>
                <w:sz w:val="13"/>
                <w:szCs w:val="18"/>
              </w:rPr>
            </w:pPr>
            <w:r>
              <w:rPr>
                <w:spacing w:val="-5"/>
                <w:sz w:val="13"/>
                <w:szCs w:val="18"/>
              </w:rPr>
              <w:t>252</w:t>
            </w:r>
          </w:p>
        </w:tc>
        <w:tc>
          <w:tcPr>
            <w:tcW w:w="706" w:type="dxa"/>
          </w:tcPr>
          <w:p w14:paraId="07F2A825">
            <w:pPr>
              <w:spacing w:before="124"/>
              <w:ind w:left="107"/>
              <w:rPr>
                <w:sz w:val="13"/>
                <w:szCs w:val="18"/>
              </w:rPr>
            </w:pPr>
            <w:r>
              <w:rPr>
                <w:spacing w:val="-5"/>
                <w:sz w:val="13"/>
                <w:szCs w:val="18"/>
              </w:rPr>
              <w:t>360</w:t>
            </w:r>
          </w:p>
        </w:tc>
        <w:tc>
          <w:tcPr>
            <w:tcW w:w="706" w:type="dxa"/>
          </w:tcPr>
          <w:p w14:paraId="6AF127F3">
            <w:pPr>
              <w:spacing w:before="124"/>
              <w:ind w:left="106"/>
              <w:rPr>
                <w:sz w:val="13"/>
                <w:szCs w:val="18"/>
              </w:rPr>
            </w:pPr>
            <w:r>
              <w:rPr>
                <w:spacing w:val="-5"/>
                <w:sz w:val="13"/>
                <w:szCs w:val="18"/>
              </w:rPr>
              <w:t>288</w:t>
            </w:r>
          </w:p>
        </w:tc>
        <w:tc>
          <w:tcPr>
            <w:tcW w:w="706" w:type="dxa"/>
          </w:tcPr>
          <w:p w14:paraId="600E03DD">
            <w:pPr>
              <w:spacing w:before="124"/>
              <w:ind w:left="106"/>
              <w:rPr>
                <w:sz w:val="13"/>
                <w:szCs w:val="18"/>
              </w:rPr>
            </w:pPr>
            <w:r>
              <w:rPr>
                <w:spacing w:val="-5"/>
                <w:sz w:val="13"/>
                <w:szCs w:val="18"/>
              </w:rPr>
              <w:t>360</w:t>
            </w:r>
          </w:p>
        </w:tc>
        <w:tc>
          <w:tcPr>
            <w:tcW w:w="705" w:type="dxa"/>
          </w:tcPr>
          <w:p w14:paraId="262511C6">
            <w:pPr>
              <w:spacing w:before="124"/>
              <w:ind w:left="108"/>
              <w:rPr>
                <w:sz w:val="13"/>
                <w:szCs w:val="18"/>
              </w:rPr>
            </w:pPr>
            <w:r>
              <w:rPr>
                <w:spacing w:val="-5"/>
                <w:sz w:val="13"/>
                <w:szCs w:val="18"/>
              </w:rPr>
              <w:t>288</w:t>
            </w:r>
          </w:p>
        </w:tc>
        <w:tc>
          <w:tcPr>
            <w:tcW w:w="705" w:type="dxa"/>
          </w:tcPr>
          <w:p w14:paraId="56564862">
            <w:pPr>
              <w:spacing w:before="124"/>
              <w:ind w:left="106"/>
              <w:rPr>
                <w:sz w:val="13"/>
                <w:szCs w:val="18"/>
              </w:rPr>
            </w:pPr>
            <w:r>
              <w:rPr>
                <w:spacing w:val="-5"/>
                <w:sz w:val="13"/>
                <w:szCs w:val="18"/>
              </w:rPr>
              <w:t>360</w:t>
            </w:r>
          </w:p>
        </w:tc>
        <w:tc>
          <w:tcPr>
            <w:tcW w:w="705" w:type="dxa"/>
          </w:tcPr>
          <w:p w14:paraId="02853C39">
            <w:pPr>
              <w:spacing w:before="124"/>
              <w:ind w:left="107"/>
              <w:rPr>
                <w:sz w:val="13"/>
                <w:szCs w:val="18"/>
              </w:rPr>
            </w:pPr>
            <w:r>
              <w:rPr>
                <w:spacing w:val="-5"/>
                <w:sz w:val="13"/>
                <w:szCs w:val="18"/>
              </w:rPr>
              <w:t>306</w:t>
            </w:r>
          </w:p>
        </w:tc>
        <w:tc>
          <w:tcPr>
            <w:tcW w:w="705" w:type="dxa"/>
          </w:tcPr>
          <w:p w14:paraId="155DDB2E">
            <w:pPr>
              <w:spacing w:before="124"/>
              <w:ind w:left="107"/>
              <w:rPr>
                <w:sz w:val="13"/>
                <w:szCs w:val="18"/>
              </w:rPr>
            </w:pPr>
            <w:r>
              <w:rPr>
                <w:spacing w:val="-5"/>
                <w:sz w:val="13"/>
                <w:szCs w:val="18"/>
              </w:rPr>
              <w:t>360</w:t>
            </w:r>
          </w:p>
        </w:tc>
        <w:tc>
          <w:tcPr>
            <w:tcW w:w="705" w:type="dxa"/>
          </w:tcPr>
          <w:p w14:paraId="52F96F19">
            <w:pPr>
              <w:spacing w:before="124"/>
              <w:ind w:left="108"/>
              <w:rPr>
                <w:sz w:val="13"/>
                <w:szCs w:val="18"/>
              </w:rPr>
            </w:pPr>
            <w:r>
              <w:rPr>
                <w:spacing w:val="-5"/>
                <w:sz w:val="13"/>
                <w:szCs w:val="18"/>
              </w:rPr>
              <w:t>288</w:t>
            </w:r>
          </w:p>
        </w:tc>
        <w:tc>
          <w:tcPr>
            <w:tcW w:w="706" w:type="dxa"/>
          </w:tcPr>
          <w:p w14:paraId="3E036C01">
            <w:pPr>
              <w:spacing w:before="124"/>
              <w:ind w:left="106"/>
              <w:rPr>
                <w:sz w:val="13"/>
                <w:szCs w:val="18"/>
              </w:rPr>
            </w:pPr>
            <w:r>
              <w:rPr>
                <w:spacing w:val="-5"/>
                <w:sz w:val="13"/>
                <w:szCs w:val="18"/>
              </w:rPr>
              <w:t>450</w:t>
            </w:r>
          </w:p>
        </w:tc>
        <w:tc>
          <w:tcPr>
            <w:tcW w:w="706" w:type="dxa"/>
          </w:tcPr>
          <w:p w14:paraId="26EEECDB">
            <w:pPr>
              <w:spacing w:before="124"/>
              <w:ind w:left="108"/>
              <w:rPr>
                <w:sz w:val="13"/>
                <w:szCs w:val="18"/>
              </w:rPr>
            </w:pPr>
            <w:r>
              <w:rPr>
                <w:spacing w:val="-5"/>
                <w:sz w:val="13"/>
                <w:szCs w:val="18"/>
              </w:rPr>
              <w:t>360</w:t>
            </w:r>
          </w:p>
        </w:tc>
      </w:tr>
      <w:tr w14:paraId="75CC8B18">
        <w:trPr>
          <w:trHeight w:val="479" w:hRule="atLeast"/>
        </w:trPr>
        <w:tc>
          <w:tcPr>
            <w:tcW w:w="675" w:type="dxa"/>
          </w:tcPr>
          <w:p w14:paraId="0C939CC9">
            <w:pPr>
              <w:rPr>
                <w:rFonts w:ascii="Times New Roman"/>
                <w:sz w:val="13"/>
                <w:szCs w:val="18"/>
              </w:rPr>
            </w:pPr>
          </w:p>
        </w:tc>
        <w:tc>
          <w:tcPr>
            <w:tcW w:w="706" w:type="dxa"/>
          </w:tcPr>
          <w:p w14:paraId="59D2AB60">
            <w:pPr>
              <w:rPr>
                <w:rFonts w:ascii="Times New Roman"/>
                <w:sz w:val="13"/>
                <w:szCs w:val="18"/>
              </w:rPr>
            </w:pPr>
          </w:p>
        </w:tc>
        <w:tc>
          <w:tcPr>
            <w:tcW w:w="706" w:type="dxa"/>
          </w:tcPr>
          <w:p w14:paraId="1DD1867A">
            <w:pPr>
              <w:spacing w:before="123"/>
              <w:ind w:left="107"/>
              <w:rPr>
                <w:sz w:val="13"/>
                <w:szCs w:val="18"/>
              </w:rPr>
            </w:pPr>
            <w:r>
              <w:rPr>
                <w:spacing w:val="-5"/>
                <w:sz w:val="13"/>
                <w:szCs w:val="18"/>
              </w:rPr>
              <w:t>395</w:t>
            </w:r>
          </w:p>
        </w:tc>
        <w:tc>
          <w:tcPr>
            <w:tcW w:w="706" w:type="dxa"/>
          </w:tcPr>
          <w:p w14:paraId="18B166B4">
            <w:pPr>
              <w:spacing w:before="123"/>
              <w:ind w:left="106"/>
              <w:rPr>
                <w:sz w:val="13"/>
                <w:szCs w:val="18"/>
              </w:rPr>
            </w:pPr>
            <w:r>
              <w:rPr>
                <w:spacing w:val="-5"/>
                <w:sz w:val="13"/>
                <w:szCs w:val="18"/>
              </w:rPr>
              <w:t>316</w:t>
            </w:r>
          </w:p>
        </w:tc>
        <w:tc>
          <w:tcPr>
            <w:tcW w:w="706" w:type="dxa"/>
          </w:tcPr>
          <w:p w14:paraId="1065F722">
            <w:pPr>
              <w:spacing w:before="123"/>
              <w:ind w:left="106"/>
              <w:rPr>
                <w:sz w:val="13"/>
                <w:szCs w:val="18"/>
              </w:rPr>
            </w:pPr>
            <w:r>
              <w:rPr>
                <w:spacing w:val="-5"/>
                <w:sz w:val="13"/>
                <w:szCs w:val="18"/>
              </w:rPr>
              <w:t>395</w:t>
            </w:r>
          </w:p>
        </w:tc>
        <w:tc>
          <w:tcPr>
            <w:tcW w:w="705" w:type="dxa"/>
          </w:tcPr>
          <w:p w14:paraId="1CAB9E21">
            <w:pPr>
              <w:spacing w:before="123"/>
              <w:ind w:left="108"/>
              <w:rPr>
                <w:sz w:val="13"/>
                <w:szCs w:val="18"/>
              </w:rPr>
            </w:pPr>
            <w:r>
              <w:rPr>
                <w:spacing w:val="-5"/>
                <w:sz w:val="13"/>
                <w:szCs w:val="18"/>
              </w:rPr>
              <w:t>316</w:t>
            </w:r>
          </w:p>
        </w:tc>
        <w:tc>
          <w:tcPr>
            <w:tcW w:w="705" w:type="dxa"/>
          </w:tcPr>
          <w:p w14:paraId="7D1EBC37">
            <w:pPr>
              <w:spacing w:before="123"/>
              <w:ind w:left="106"/>
              <w:rPr>
                <w:sz w:val="13"/>
                <w:szCs w:val="18"/>
              </w:rPr>
            </w:pPr>
            <w:r>
              <w:rPr>
                <w:spacing w:val="-5"/>
                <w:sz w:val="13"/>
                <w:szCs w:val="18"/>
              </w:rPr>
              <w:t>395</w:t>
            </w:r>
          </w:p>
        </w:tc>
        <w:tc>
          <w:tcPr>
            <w:tcW w:w="705" w:type="dxa"/>
          </w:tcPr>
          <w:p w14:paraId="0A4E79D1">
            <w:pPr>
              <w:spacing w:before="123"/>
              <w:ind w:left="107"/>
              <w:rPr>
                <w:sz w:val="13"/>
                <w:szCs w:val="18"/>
              </w:rPr>
            </w:pPr>
            <w:r>
              <w:rPr>
                <w:spacing w:val="-5"/>
                <w:sz w:val="13"/>
                <w:szCs w:val="18"/>
              </w:rPr>
              <w:t>336</w:t>
            </w:r>
          </w:p>
        </w:tc>
        <w:tc>
          <w:tcPr>
            <w:tcW w:w="705" w:type="dxa"/>
          </w:tcPr>
          <w:p w14:paraId="6B576C5B">
            <w:pPr>
              <w:spacing w:before="123"/>
              <w:ind w:left="107"/>
              <w:rPr>
                <w:sz w:val="13"/>
                <w:szCs w:val="18"/>
              </w:rPr>
            </w:pPr>
            <w:r>
              <w:rPr>
                <w:spacing w:val="-5"/>
                <w:sz w:val="13"/>
                <w:szCs w:val="18"/>
              </w:rPr>
              <w:t>395</w:t>
            </w:r>
          </w:p>
        </w:tc>
        <w:tc>
          <w:tcPr>
            <w:tcW w:w="705" w:type="dxa"/>
          </w:tcPr>
          <w:p w14:paraId="35F88C68">
            <w:pPr>
              <w:spacing w:before="123"/>
              <w:ind w:left="108"/>
              <w:rPr>
                <w:sz w:val="13"/>
                <w:szCs w:val="18"/>
              </w:rPr>
            </w:pPr>
            <w:r>
              <w:rPr>
                <w:spacing w:val="-5"/>
                <w:sz w:val="13"/>
                <w:szCs w:val="18"/>
              </w:rPr>
              <w:t>316</w:t>
            </w:r>
          </w:p>
        </w:tc>
        <w:tc>
          <w:tcPr>
            <w:tcW w:w="706" w:type="dxa"/>
          </w:tcPr>
          <w:p w14:paraId="44832D26">
            <w:pPr>
              <w:spacing w:before="123"/>
              <w:ind w:left="106"/>
              <w:rPr>
                <w:sz w:val="13"/>
                <w:szCs w:val="18"/>
              </w:rPr>
            </w:pPr>
            <w:r>
              <w:rPr>
                <w:spacing w:val="-5"/>
                <w:sz w:val="13"/>
                <w:szCs w:val="18"/>
              </w:rPr>
              <w:t>495</w:t>
            </w:r>
          </w:p>
        </w:tc>
        <w:tc>
          <w:tcPr>
            <w:tcW w:w="706" w:type="dxa"/>
          </w:tcPr>
          <w:p w14:paraId="7EE89370">
            <w:pPr>
              <w:spacing w:before="123"/>
              <w:ind w:left="108"/>
              <w:rPr>
                <w:sz w:val="13"/>
                <w:szCs w:val="18"/>
              </w:rPr>
            </w:pPr>
            <w:r>
              <w:rPr>
                <w:spacing w:val="-5"/>
                <w:sz w:val="13"/>
                <w:szCs w:val="18"/>
              </w:rPr>
              <w:t>396</w:t>
            </w:r>
          </w:p>
        </w:tc>
      </w:tr>
      <w:tr w14:paraId="19C3BB2D">
        <w:trPr>
          <w:trHeight w:val="477" w:hRule="atLeast"/>
        </w:trPr>
        <w:tc>
          <w:tcPr>
            <w:tcW w:w="675" w:type="dxa"/>
          </w:tcPr>
          <w:p w14:paraId="7090963E">
            <w:pPr>
              <w:spacing w:before="123"/>
              <w:ind w:left="108"/>
              <w:rPr>
                <w:sz w:val="13"/>
                <w:szCs w:val="18"/>
              </w:rPr>
            </w:pPr>
            <w:r>
              <w:rPr>
                <w:spacing w:val="-5"/>
                <w:sz w:val="13"/>
                <w:szCs w:val="18"/>
              </w:rPr>
              <w:t>330</w:t>
            </w:r>
          </w:p>
        </w:tc>
        <w:tc>
          <w:tcPr>
            <w:tcW w:w="706" w:type="dxa"/>
          </w:tcPr>
          <w:p w14:paraId="6C3BB8ED">
            <w:pPr>
              <w:spacing w:before="123"/>
              <w:ind w:left="107"/>
              <w:rPr>
                <w:sz w:val="13"/>
                <w:szCs w:val="18"/>
              </w:rPr>
            </w:pPr>
            <w:r>
              <w:rPr>
                <w:spacing w:val="-5"/>
                <w:sz w:val="13"/>
                <w:szCs w:val="18"/>
              </w:rPr>
              <w:t>363</w:t>
            </w:r>
          </w:p>
        </w:tc>
        <w:tc>
          <w:tcPr>
            <w:tcW w:w="706" w:type="dxa"/>
          </w:tcPr>
          <w:p w14:paraId="31BCCF54">
            <w:pPr>
              <w:spacing w:before="123"/>
              <w:ind w:left="107"/>
              <w:rPr>
                <w:sz w:val="13"/>
                <w:szCs w:val="18"/>
              </w:rPr>
            </w:pPr>
            <w:r>
              <w:rPr>
                <w:spacing w:val="-5"/>
                <w:sz w:val="13"/>
                <w:szCs w:val="18"/>
              </w:rPr>
              <w:t>460</w:t>
            </w:r>
          </w:p>
        </w:tc>
        <w:tc>
          <w:tcPr>
            <w:tcW w:w="706" w:type="dxa"/>
          </w:tcPr>
          <w:p w14:paraId="0ED9F523">
            <w:pPr>
              <w:spacing w:before="123"/>
              <w:ind w:left="106"/>
              <w:rPr>
                <w:sz w:val="13"/>
                <w:szCs w:val="18"/>
              </w:rPr>
            </w:pPr>
            <w:r>
              <w:rPr>
                <w:spacing w:val="-5"/>
                <w:sz w:val="13"/>
                <w:szCs w:val="18"/>
              </w:rPr>
              <w:t>368</w:t>
            </w:r>
          </w:p>
        </w:tc>
        <w:tc>
          <w:tcPr>
            <w:tcW w:w="706" w:type="dxa"/>
          </w:tcPr>
          <w:p w14:paraId="16FE7FBC">
            <w:pPr>
              <w:spacing w:before="123"/>
              <w:ind w:left="106"/>
              <w:rPr>
                <w:sz w:val="13"/>
                <w:szCs w:val="18"/>
              </w:rPr>
            </w:pPr>
            <w:r>
              <w:rPr>
                <w:spacing w:val="-5"/>
                <w:sz w:val="13"/>
                <w:szCs w:val="18"/>
              </w:rPr>
              <w:t>460</w:t>
            </w:r>
          </w:p>
        </w:tc>
        <w:tc>
          <w:tcPr>
            <w:tcW w:w="705" w:type="dxa"/>
          </w:tcPr>
          <w:p w14:paraId="33A67B32">
            <w:pPr>
              <w:spacing w:before="123"/>
              <w:ind w:left="108"/>
              <w:rPr>
                <w:sz w:val="13"/>
                <w:szCs w:val="18"/>
              </w:rPr>
            </w:pPr>
            <w:r>
              <w:rPr>
                <w:spacing w:val="-5"/>
                <w:sz w:val="13"/>
                <w:szCs w:val="18"/>
              </w:rPr>
              <w:t>368</w:t>
            </w:r>
          </w:p>
        </w:tc>
        <w:tc>
          <w:tcPr>
            <w:tcW w:w="705" w:type="dxa"/>
          </w:tcPr>
          <w:p w14:paraId="357C90EA">
            <w:pPr>
              <w:spacing w:before="123"/>
              <w:ind w:left="106"/>
              <w:rPr>
                <w:sz w:val="13"/>
                <w:szCs w:val="18"/>
              </w:rPr>
            </w:pPr>
            <w:r>
              <w:rPr>
                <w:spacing w:val="-5"/>
                <w:sz w:val="13"/>
                <w:szCs w:val="18"/>
              </w:rPr>
              <w:t>460</w:t>
            </w:r>
          </w:p>
        </w:tc>
        <w:tc>
          <w:tcPr>
            <w:tcW w:w="705" w:type="dxa"/>
          </w:tcPr>
          <w:p w14:paraId="2F5B65A7">
            <w:pPr>
              <w:spacing w:before="123"/>
              <w:ind w:left="107"/>
              <w:rPr>
                <w:sz w:val="13"/>
                <w:szCs w:val="18"/>
              </w:rPr>
            </w:pPr>
            <w:r>
              <w:rPr>
                <w:spacing w:val="-5"/>
                <w:sz w:val="13"/>
                <w:szCs w:val="18"/>
              </w:rPr>
              <w:t>391</w:t>
            </w:r>
          </w:p>
        </w:tc>
        <w:tc>
          <w:tcPr>
            <w:tcW w:w="705" w:type="dxa"/>
          </w:tcPr>
          <w:p w14:paraId="4BE5072A">
            <w:pPr>
              <w:spacing w:before="123"/>
              <w:ind w:left="107"/>
              <w:rPr>
                <w:sz w:val="13"/>
                <w:szCs w:val="18"/>
              </w:rPr>
            </w:pPr>
            <w:r>
              <w:rPr>
                <w:spacing w:val="-5"/>
                <w:sz w:val="13"/>
                <w:szCs w:val="18"/>
              </w:rPr>
              <w:t>570</w:t>
            </w:r>
          </w:p>
        </w:tc>
        <w:tc>
          <w:tcPr>
            <w:tcW w:w="705" w:type="dxa"/>
          </w:tcPr>
          <w:p w14:paraId="25452B9E">
            <w:pPr>
              <w:spacing w:before="123"/>
              <w:ind w:left="108"/>
              <w:rPr>
                <w:sz w:val="13"/>
                <w:szCs w:val="18"/>
              </w:rPr>
            </w:pPr>
            <w:r>
              <w:rPr>
                <w:spacing w:val="-5"/>
                <w:sz w:val="13"/>
                <w:szCs w:val="18"/>
              </w:rPr>
              <w:t>456</w:t>
            </w:r>
          </w:p>
        </w:tc>
        <w:tc>
          <w:tcPr>
            <w:tcW w:w="706" w:type="dxa"/>
          </w:tcPr>
          <w:p w14:paraId="146DFC86">
            <w:pPr>
              <w:rPr>
                <w:rFonts w:ascii="Times New Roman"/>
                <w:sz w:val="13"/>
                <w:szCs w:val="18"/>
              </w:rPr>
            </w:pPr>
          </w:p>
        </w:tc>
        <w:tc>
          <w:tcPr>
            <w:tcW w:w="706" w:type="dxa"/>
          </w:tcPr>
          <w:p w14:paraId="61D0EF50">
            <w:pPr>
              <w:rPr>
                <w:rFonts w:ascii="Times New Roman"/>
                <w:sz w:val="13"/>
                <w:szCs w:val="18"/>
              </w:rPr>
            </w:pPr>
          </w:p>
        </w:tc>
      </w:tr>
      <w:tr w14:paraId="4ABF5E98">
        <w:trPr>
          <w:trHeight w:val="479" w:hRule="atLeast"/>
        </w:trPr>
        <w:tc>
          <w:tcPr>
            <w:tcW w:w="675" w:type="dxa"/>
          </w:tcPr>
          <w:p w14:paraId="05C82D84">
            <w:pPr>
              <w:rPr>
                <w:rFonts w:ascii="Times New Roman"/>
                <w:sz w:val="13"/>
                <w:szCs w:val="18"/>
              </w:rPr>
            </w:pPr>
          </w:p>
        </w:tc>
        <w:tc>
          <w:tcPr>
            <w:tcW w:w="706" w:type="dxa"/>
          </w:tcPr>
          <w:p w14:paraId="1D1BC235">
            <w:pPr>
              <w:rPr>
                <w:rFonts w:ascii="Times New Roman"/>
                <w:sz w:val="13"/>
                <w:szCs w:val="18"/>
              </w:rPr>
            </w:pPr>
          </w:p>
        </w:tc>
        <w:tc>
          <w:tcPr>
            <w:tcW w:w="706" w:type="dxa"/>
          </w:tcPr>
          <w:p w14:paraId="077459D4">
            <w:pPr>
              <w:spacing w:before="123"/>
              <w:ind w:left="107"/>
              <w:rPr>
                <w:sz w:val="13"/>
                <w:szCs w:val="18"/>
              </w:rPr>
            </w:pPr>
            <w:r>
              <w:rPr>
                <w:spacing w:val="-5"/>
                <w:sz w:val="13"/>
                <w:szCs w:val="18"/>
              </w:rPr>
              <w:t>510</w:t>
            </w:r>
          </w:p>
        </w:tc>
        <w:tc>
          <w:tcPr>
            <w:tcW w:w="706" w:type="dxa"/>
          </w:tcPr>
          <w:p w14:paraId="6B4120DD">
            <w:pPr>
              <w:spacing w:before="123"/>
              <w:ind w:left="106"/>
              <w:rPr>
                <w:sz w:val="13"/>
                <w:szCs w:val="18"/>
              </w:rPr>
            </w:pPr>
            <w:r>
              <w:rPr>
                <w:spacing w:val="-5"/>
                <w:sz w:val="13"/>
                <w:szCs w:val="18"/>
              </w:rPr>
              <w:t>408</w:t>
            </w:r>
          </w:p>
        </w:tc>
        <w:tc>
          <w:tcPr>
            <w:tcW w:w="706" w:type="dxa"/>
          </w:tcPr>
          <w:p w14:paraId="6E6A992B">
            <w:pPr>
              <w:spacing w:before="123"/>
              <w:ind w:left="106"/>
              <w:rPr>
                <w:sz w:val="13"/>
                <w:szCs w:val="18"/>
              </w:rPr>
            </w:pPr>
            <w:r>
              <w:rPr>
                <w:spacing w:val="-5"/>
                <w:sz w:val="13"/>
                <w:szCs w:val="18"/>
              </w:rPr>
              <w:t>510</w:t>
            </w:r>
          </w:p>
        </w:tc>
        <w:tc>
          <w:tcPr>
            <w:tcW w:w="705" w:type="dxa"/>
          </w:tcPr>
          <w:p w14:paraId="3C9BEFA5">
            <w:pPr>
              <w:spacing w:before="123"/>
              <w:ind w:left="108"/>
              <w:rPr>
                <w:sz w:val="13"/>
                <w:szCs w:val="18"/>
              </w:rPr>
            </w:pPr>
            <w:r>
              <w:rPr>
                <w:spacing w:val="-5"/>
                <w:sz w:val="13"/>
                <w:szCs w:val="18"/>
              </w:rPr>
              <w:t>408</w:t>
            </w:r>
          </w:p>
        </w:tc>
        <w:tc>
          <w:tcPr>
            <w:tcW w:w="705" w:type="dxa"/>
          </w:tcPr>
          <w:p w14:paraId="143B6626">
            <w:pPr>
              <w:spacing w:before="123"/>
              <w:ind w:left="106"/>
              <w:rPr>
                <w:sz w:val="13"/>
                <w:szCs w:val="18"/>
              </w:rPr>
            </w:pPr>
            <w:r>
              <w:rPr>
                <w:spacing w:val="-5"/>
                <w:sz w:val="13"/>
                <w:szCs w:val="18"/>
              </w:rPr>
              <w:t>510</w:t>
            </w:r>
          </w:p>
        </w:tc>
        <w:tc>
          <w:tcPr>
            <w:tcW w:w="705" w:type="dxa"/>
          </w:tcPr>
          <w:p w14:paraId="16A03106">
            <w:pPr>
              <w:spacing w:before="123"/>
              <w:ind w:left="107"/>
              <w:rPr>
                <w:sz w:val="13"/>
                <w:szCs w:val="18"/>
              </w:rPr>
            </w:pPr>
            <w:r>
              <w:rPr>
                <w:spacing w:val="-5"/>
                <w:sz w:val="13"/>
                <w:szCs w:val="18"/>
              </w:rPr>
              <w:t>434</w:t>
            </w:r>
          </w:p>
        </w:tc>
        <w:tc>
          <w:tcPr>
            <w:tcW w:w="705" w:type="dxa"/>
          </w:tcPr>
          <w:p w14:paraId="54995F00">
            <w:pPr>
              <w:rPr>
                <w:rFonts w:ascii="Times New Roman"/>
                <w:sz w:val="13"/>
                <w:szCs w:val="18"/>
              </w:rPr>
            </w:pPr>
          </w:p>
        </w:tc>
        <w:tc>
          <w:tcPr>
            <w:tcW w:w="705" w:type="dxa"/>
          </w:tcPr>
          <w:p w14:paraId="08502F12">
            <w:pPr>
              <w:rPr>
                <w:rFonts w:ascii="Times New Roman"/>
                <w:sz w:val="13"/>
                <w:szCs w:val="18"/>
              </w:rPr>
            </w:pPr>
          </w:p>
        </w:tc>
        <w:tc>
          <w:tcPr>
            <w:tcW w:w="706" w:type="dxa"/>
          </w:tcPr>
          <w:p w14:paraId="345055E1">
            <w:pPr>
              <w:rPr>
                <w:rFonts w:ascii="Times New Roman"/>
                <w:sz w:val="13"/>
                <w:szCs w:val="18"/>
              </w:rPr>
            </w:pPr>
          </w:p>
        </w:tc>
        <w:tc>
          <w:tcPr>
            <w:tcW w:w="706" w:type="dxa"/>
          </w:tcPr>
          <w:p w14:paraId="610A9040">
            <w:pPr>
              <w:rPr>
                <w:rFonts w:ascii="Times New Roman"/>
                <w:sz w:val="13"/>
                <w:szCs w:val="18"/>
              </w:rPr>
            </w:pPr>
          </w:p>
        </w:tc>
      </w:tr>
      <w:tr w14:paraId="32565A2E">
        <w:trPr>
          <w:trHeight w:val="477" w:hRule="atLeast"/>
        </w:trPr>
        <w:tc>
          <w:tcPr>
            <w:tcW w:w="675" w:type="dxa"/>
          </w:tcPr>
          <w:p w14:paraId="33A383F1">
            <w:pPr>
              <w:spacing w:before="123"/>
              <w:ind w:left="108"/>
              <w:rPr>
                <w:sz w:val="13"/>
                <w:szCs w:val="18"/>
              </w:rPr>
            </w:pPr>
            <w:r>
              <w:rPr>
                <w:spacing w:val="-5"/>
                <w:sz w:val="13"/>
                <w:szCs w:val="18"/>
              </w:rPr>
              <w:t>500</w:t>
            </w:r>
          </w:p>
        </w:tc>
        <w:tc>
          <w:tcPr>
            <w:tcW w:w="706" w:type="dxa"/>
          </w:tcPr>
          <w:p w14:paraId="10527DCA">
            <w:pPr>
              <w:spacing w:before="123"/>
              <w:ind w:left="107"/>
              <w:rPr>
                <w:sz w:val="13"/>
                <w:szCs w:val="18"/>
              </w:rPr>
            </w:pPr>
            <w:r>
              <w:rPr>
                <w:spacing w:val="-5"/>
                <w:sz w:val="13"/>
                <w:szCs w:val="18"/>
              </w:rPr>
              <w:t>550</w:t>
            </w:r>
          </w:p>
        </w:tc>
        <w:tc>
          <w:tcPr>
            <w:tcW w:w="706" w:type="dxa"/>
          </w:tcPr>
          <w:p w14:paraId="67CACA33">
            <w:pPr>
              <w:spacing w:before="123"/>
              <w:ind w:left="107"/>
              <w:rPr>
                <w:sz w:val="13"/>
                <w:szCs w:val="18"/>
              </w:rPr>
            </w:pPr>
            <w:r>
              <w:rPr>
                <w:spacing w:val="-5"/>
                <w:sz w:val="13"/>
                <w:szCs w:val="18"/>
              </w:rPr>
              <w:t>630</w:t>
            </w:r>
          </w:p>
        </w:tc>
        <w:tc>
          <w:tcPr>
            <w:tcW w:w="706" w:type="dxa"/>
          </w:tcPr>
          <w:p w14:paraId="76DB6C6A">
            <w:pPr>
              <w:spacing w:before="123"/>
              <w:ind w:left="106"/>
              <w:rPr>
                <w:sz w:val="13"/>
                <w:szCs w:val="18"/>
              </w:rPr>
            </w:pPr>
            <w:r>
              <w:rPr>
                <w:spacing w:val="-5"/>
                <w:sz w:val="13"/>
                <w:szCs w:val="18"/>
              </w:rPr>
              <w:t>504</w:t>
            </w:r>
          </w:p>
        </w:tc>
        <w:tc>
          <w:tcPr>
            <w:tcW w:w="706" w:type="dxa"/>
          </w:tcPr>
          <w:p w14:paraId="40E99F8F">
            <w:pPr>
              <w:spacing w:before="123"/>
              <w:ind w:left="106"/>
              <w:rPr>
                <w:sz w:val="13"/>
                <w:szCs w:val="18"/>
              </w:rPr>
            </w:pPr>
            <w:r>
              <w:rPr>
                <w:spacing w:val="-5"/>
                <w:sz w:val="13"/>
                <w:szCs w:val="18"/>
              </w:rPr>
              <w:t>630</w:t>
            </w:r>
          </w:p>
        </w:tc>
        <w:tc>
          <w:tcPr>
            <w:tcW w:w="705" w:type="dxa"/>
          </w:tcPr>
          <w:p w14:paraId="2368E7BE">
            <w:pPr>
              <w:spacing w:before="123"/>
              <w:ind w:left="108"/>
              <w:rPr>
                <w:sz w:val="13"/>
                <w:szCs w:val="18"/>
              </w:rPr>
            </w:pPr>
            <w:r>
              <w:rPr>
                <w:spacing w:val="-5"/>
                <w:sz w:val="13"/>
                <w:szCs w:val="18"/>
              </w:rPr>
              <w:t>504</w:t>
            </w:r>
          </w:p>
        </w:tc>
        <w:tc>
          <w:tcPr>
            <w:tcW w:w="705" w:type="dxa"/>
          </w:tcPr>
          <w:p w14:paraId="50799420">
            <w:pPr>
              <w:spacing w:before="123"/>
              <w:ind w:left="106"/>
              <w:rPr>
                <w:sz w:val="13"/>
                <w:szCs w:val="18"/>
              </w:rPr>
            </w:pPr>
            <w:r>
              <w:rPr>
                <w:spacing w:val="-5"/>
                <w:sz w:val="13"/>
                <w:szCs w:val="18"/>
              </w:rPr>
              <w:t>630</w:t>
            </w:r>
          </w:p>
        </w:tc>
        <w:tc>
          <w:tcPr>
            <w:tcW w:w="705" w:type="dxa"/>
          </w:tcPr>
          <w:p w14:paraId="143A98F7">
            <w:pPr>
              <w:spacing w:before="123"/>
              <w:ind w:left="107"/>
              <w:rPr>
                <w:sz w:val="13"/>
                <w:szCs w:val="18"/>
              </w:rPr>
            </w:pPr>
            <w:r>
              <w:rPr>
                <w:spacing w:val="-5"/>
                <w:sz w:val="13"/>
                <w:szCs w:val="18"/>
              </w:rPr>
              <w:t>536</w:t>
            </w:r>
          </w:p>
        </w:tc>
        <w:tc>
          <w:tcPr>
            <w:tcW w:w="705" w:type="dxa"/>
          </w:tcPr>
          <w:p w14:paraId="613AA379">
            <w:pPr>
              <w:rPr>
                <w:rFonts w:ascii="Times New Roman"/>
                <w:sz w:val="13"/>
                <w:szCs w:val="18"/>
              </w:rPr>
            </w:pPr>
          </w:p>
        </w:tc>
        <w:tc>
          <w:tcPr>
            <w:tcW w:w="705" w:type="dxa"/>
          </w:tcPr>
          <w:p w14:paraId="14F82988">
            <w:pPr>
              <w:rPr>
                <w:rFonts w:ascii="Times New Roman"/>
                <w:sz w:val="13"/>
                <w:szCs w:val="18"/>
              </w:rPr>
            </w:pPr>
          </w:p>
        </w:tc>
        <w:tc>
          <w:tcPr>
            <w:tcW w:w="706" w:type="dxa"/>
          </w:tcPr>
          <w:p w14:paraId="3DEF7EAD">
            <w:pPr>
              <w:rPr>
                <w:rFonts w:ascii="Times New Roman"/>
                <w:sz w:val="13"/>
                <w:szCs w:val="18"/>
              </w:rPr>
            </w:pPr>
          </w:p>
        </w:tc>
        <w:tc>
          <w:tcPr>
            <w:tcW w:w="706" w:type="dxa"/>
          </w:tcPr>
          <w:p w14:paraId="2FED3EBB">
            <w:pPr>
              <w:rPr>
                <w:rFonts w:ascii="Times New Roman"/>
                <w:sz w:val="13"/>
                <w:szCs w:val="18"/>
              </w:rPr>
            </w:pPr>
          </w:p>
        </w:tc>
      </w:tr>
      <w:tr w14:paraId="45767F71">
        <w:trPr>
          <w:trHeight w:val="479" w:hRule="atLeast"/>
        </w:trPr>
        <w:tc>
          <w:tcPr>
            <w:tcW w:w="675" w:type="dxa"/>
          </w:tcPr>
          <w:p w14:paraId="0086E05B">
            <w:pPr>
              <w:rPr>
                <w:rFonts w:ascii="Times New Roman"/>
                <w:sz w:val="13"/>
                <w:szCs w:val="18"/>
              </w:rPr>
            </w:pPr>
          </w:p>
        </w:tc>
        <w:tc>
          <w:tcPr>
            <w:tcW w:w="706" w:type="dxa"/>
          </w:tcPr>
          <w:p w14:paraId="768DEA45">
            <w:pPr>
              <w:rPr>
                <w:rFonts w:ascii="Times New Roman"/>
                <w:sz w:val="13"/>
                <w:szCs w:val="18"/>
              </w:rPr>
            </w:pPr>
          </w:p>
        </w:tc>
        <w:tc>
          <w:tcPr>
            <w:tcW w:w="706" w:type="dxa"/>
          </w:tcPr>
          <w:p w14:paraId="63475DA6">
            <w:pPr>
              <w:spacing w:before="125"/>
              <w:ind w:left="107"/>
              <w:rPr>
                <w:sz w:val="13"/>
                <w:szCs w:val="18"/>
              </w:rPr>
            </w:pPr>
            <w:r>
              <w:rPr>
                <w:spacing w:val="-5"/>
                <w:sz w:val="13"/>
                <w:szCs w:val="18"/>
              </w:rPr>
              <w:t>680</w:t>
            </w:r>
          </w:p>
        </w:tc>
        <w:tc>
          <w:tcPr>
            <w:tcW w:w="706" w:type="dxa"/>
          </w:tcPr>
          <w:p w14:paraId="06A5F69C">
            <w:pPr>
              <w:spacing w:before="125"/>
              <w:ind w:left="106"/>
              <w:rPr>
                <w:sz w:val="13"/>
                <w:szCs w:val="18"/>
              </w:rPr>
            </w:pPr>
            <w:r>
              <w:rPr>
                <w:spacing w:val="-5"/>
                <w:sz w:val="13"/>
                <w:szCs w:val="18"/>
              </w:rPr>
              <w:t>544</w:t>
            </w:r>
          </w:p>
        </w:tc>
        <w:tc>
          <w:tcPr>
            <w:tcW w:w="706" w:type="dxa"/>
          </w:tcPr>
          <w:p w14:paraId="537E4388">
            <w:pPr>
              <w:spacing w:before="125"/>
              <w:ind w:left="106"/>
              <w:rPr>
                <w:sz w:val="13"/>
                <w:szCs w:val="18"/>
              </w:rPr>
            </w:pPr>
            <w:r>
              <w:rPr>
                <w:spacing w:val="-5"/>
                <w:sz w:val="13"/>
                <w:szCs w:val="18"/>
              </w:rPr>
              <w:t>680</w:t>
            </w:r>
          </w:p>
        </w:tc>
        <w:tc>
          <w:tcPr>
            <w:tcW w:w="705" w:type="dxa"/>
          </w:tcPr>
          <w:p w14:paraId="0A666188">
            <w:pPr>
              <w:spacing w:before="125"/>
              <w:ind w:left="108"/>
              <w:rPr>
                <w:sz w:val="13"/>
                <w:szCs w:val="18"/>
              </w:rPr>
            </w:pPr>
            <w:r>
              <w:rPr>
                <w:spacing w:val="-5"/>
                <w:sz w:val="13"/>
                <w:szCs w:val="18"/>
              </w:rPr>
              <w:t>544</w:t>
            </w:r>
          </w:p>
        </w:tc>
        <w:tc>
          <w:tcPr>
            <w:tcW w:w="705" w:type="dxa"/>
          </w:tcPr>
          <w:p w14:paraId="0F94CB68">
            <w:pPr>
              <w:spacing w:before="125"/>
              <w:ind w:left="106"/>
              <w:rPr>
                <w:sz w:val="13"/>
                <w:szCs w:val="18"/>
              </w:rPr>
            </w:pPr>
            <w:r>
              <w:rPr>
                <w:spacing w:val="-5"/>
                <w:sz w:val="13"/>
                <w:szCs w:val="18"/>
              </w:rPr>
              <w:t>680</w:t>
            </w:r>
          </w:p>
        </w:tc>
        <w:tc>
          <w:tcPr>
            <w:tcW w:w="705" w:type="dxa"/>
          </w:tcPr>
          <w:p w14:paraId="0995D9AD">
            <w:pPr>
              <w:spacing w:before="125"/>
              <w:ind w:left="107"/>
              <w:rPr>
                <w:sz w:val="13"/>
                <w:szCs w:val="18"/>
              </w:rPr>
            </w:pPr>
            <w:r>
              <w:rPr>
                <w:spacing w:val="-5"/>
                <w:sz w:val="13"/>
                <w:szCs w:val="18"/>
              </w:rPr>
              <w:t>578</w:t>
            </w:r>
          </w:p>
        </w:tc>
        <w:tc>
          <w:tcPr>
            <w:tcW w:w="705" w:type="dxa"/>
          </w:tcPr>
          <w:p w14:paraId="387CAC33">
            <w:pPr>
              <w:spacing w:before="125"/>
              <w:ind w:left="107"/>
              <w:rPr>
                <w:sz w:val="13"/>
                <w:szCs w:val="18"/>
              </w:rPr>
            </w:pPr>
            <w:r>
              <w:rPr>
                <w:spacing w:val="-5"/>
                <w:sz w:val="13"/>
                <w:szCs w:val="18"/>
              </w:rPr>
              <w:t>680</w:t>
            </w:r>
          </w:p>
        </w:tc>
        <w:tc>
          <w:tcPr>
            <w:tcW w:w="705" w:type="dxa"/>
          </w:tcPr>
          <w:p w14:paraId="43F932E8">
            <w:pPr>
              <w:spacing w:before="125"/>
              <w:ind w:left="108"/>
              <w:rPr>
                <w:sz w:val="13"/>
                <w:szCs w:val="18"/>
              </w:rPr>
            </w:pPr>
            <w:r>
              <w:rPr>
                <w:spacing w:val="-5"/>
                <w:sz w:val="13"/>
                <w:szCs w:val="18"/>
              </w:rPr>
              <w:t>544</w:t>
            </w:r>
          </w:p>
        </w:tc>
        <w:tc>
          <w:tcPr>
            <w:tcW w:w="706" w:type="dxa"/>
          </w:tcPr>
          <w:p w14:paraId="2C4A46E3">
            <w:pPr>
              <w:rPr>
                <w:rFonts w:ascii="Times New Roman"/>
                <w:sz w:val="13"/>
                <w:szCs w:val="18"/>
              </w:rPr>
            </w:pPr>
          </w:p>
        </w:tc>
        <w:tc>
          <w:tcPr>
            <w:tcW w:w="706" w:type="dxa"/>
          </w:tcPr>
          <w:p w14:paraId="6116E487">
            <w:pPr>
              <w:rPr>
                <w:rFonts w:ascii="Times New Roman"/>
                <w:sz w:val="13"/>
                <w:szCs w:val="18"/>
              </w:rPr>
            </w:pPr>
          </w:p>
        </w:tc>
      </w:tr>
      <w:tr w14:paraId="0B594A9A">
        <w:trPr>
          <w:trHeight w:val="477" w:hRule="atLeast"/>
        </w:trPr>
        <w:tc>
          <w:tcPr>
            <w:tcW w:w="675" w:type="dxa"/>
          </w:tcPr>
          <w:p w14:paraId="05A1F20D">
            <w:pPr>
              <w:rPr>
                <w:rFonts w:ascii="Times New Roman"/>
                <w:sz w:val="13"/>
                <w:szCs w:val="18"/>
              </w:rPr>
            </w:pPr>
          </w:p>
        </w:tc>
        <w:tc>
          <w:tcPr>
            <w:tcW w:w="706" w:type="dxa"/>
          </w:tcPr>
          <w:p w14:paraId="5C2EA382">
            <w:pPr>
              <w:rPr>
                <w:rFonts w:ascii="Times New Roman"/>
                <w:sz w:val="13"/>
                <w:szCs w:val="18"/>
              </w:rPr>
            </w:pPr>
          </w:p>
        </w:tc>
        <w:tc>
          <w:tcPr>
            <w:tcW w:w="706" w:type="dxa"/>
          </w:tcPr>
          <w:p w14:paraId="10FAD322">
            <w:pPr>
              <w:spacing w:before="123"/>
              <w:ind w:left="107"/>
              <w:rPr>
                <w:sz w:val="13"/>
                <w:szCs w:val="18"/>
              </w:rPr>
            </w:pPr>
            <w:r>
              <w:rPr>
                <w:spacing w:val="-5"/>
                <w:sz w:val="13"/>
                <w:szCs w:val="18"/>
              </w:rPr>
              <w:t>740</w:t>
            </w:r>
          </w:p>
        </w:tc>
        <w:tc>
          <w:tcPr>
            <w:tcW w:w="706" w:type="dxa"/>
          </w:tcPr>
          <w:p w14:paraId="02AB49E9">
            <w:pPr>
              <w:spacing w:before="123"/>
              <w:ind w:left="106"/>
              <w:rPr>
                <w:sz w:val="13"/>
                <w:szCs w:val="18"/>
              </w:rPr>
            </w:pPr>
            <w:r>
              <w:rPr>
                <w:spacing w:val="-5"/>
                <w:sz w:val="13"/>
                <w:szCs w:val="18"/>
              </w:rPr>
              <w:t>592</w:t>
            </w:r>
          </w:p>
        </w:tc>
        <w:tc>
          <w:tcPr>
            <w:tcW w:w="706" w:type="dxa"/>
          </w:tcPr>
          <w:p w14:paraId="453F8D47">
            <w:pPr>
              <w:spacing w:before="123"/>
              <w:ind w:left="106"/>
              <w:rPr>
                <w:sz w:val="13"/>
                <w:szCs w:val="18"/>
              </w:rPr>
            </w:pPr>
            <w:r>
              <w:rPr>
                <w:spacing w:val="-5"/>
                <w:sz w:val="13"/>
                <w:szCs w:val="18"/>
              </w:rPr>
              <w:t>740</w:t>
            </w:r>
          </w:p>
        </w:tc>
        <w:tc>
          <w:tcPr>
            <w:tcW w:w="705" w:type="dxa"/>
          </w:tcPr>
          <w:p w14:paraId="04484781">
            <w:pPr>
              <w:spacing w:before="123"/>
              <w:ind w:left="108"/>
              <w:rPr>
                <w:sz w:val="13"/>
                <w:szCs w:val="18"/>
              </w:rPr>
            </w:pPr>
            <w:r>
              <w:rPr>
                <w:spacing w:val="-5"/>
                <w:sz w:val="13"/>
                <w:szCs w:val="18"/>
              </w:rPr>
              <w:t>592</w:t>
            </w:r>
          </w:p>
        </w:tc>
        <w:tc>
          <w:tcPr>
            <w:tcW w:w="705" w:type="dxa"/>
          </w:tcPr>
          <w:p w14:paraId="3A0C8C7A">
            <w:pPr>
              <w:spacing w:before="123"/>
              <w:ind w:left="106"/>
              <w:rPr>
                <w:sz w:val="13"/>
                <w:szCs w:val="18"/>
              </w:rPr>
            </w:pPr>
            <w:r>
              <w:rPr>
                <w:spacing w:val="-5"/>
                <w:sz w:val="13"/>
                <w:szCs w:val="18"/>
              </w:rPr>
              <w:t>740</w:t>
            </w:r>
          </w:p>
        </w:tc>
        <w:tc>
          <w:tcPr>
            <w:tcW w:w="705" w:type="dxa"/>
          </w:tcPr>
          <w:p w14:paraId="7966A14E">
            <w:pPr>
              <w:spacing w:before="123"/>
              <w:ind w:left="107"/>
              <w:rPr>
                <w:sz w:val="13"/>
                <w:szCs w:val="18"/>
              </w:rPr>
            </w:pPr>
            <w:r>
              <w:rPr>
                <w:spacing w:val="-5"/>
                <w:sz w:val="13"/>
                <w:szCs w:val="18"/>
              </w:rPr>
              <w:t>592</w:t>
            </w:r>
          </w:p>
        </w:tc>
        <w:tc>
          <w:tcPr>
            <w:tcW w:w="705" w:type="dxa"/>
          </w:tcPr>
          <w:p w14:paraId="263BD9CC">
            <w:pPr>
              <w:rPr>
                <w:rFonts w:ascii="Times New Roman"/>
                <w:sz w:val="13"/>
                <w:szCs w:val="18"/>
              </w:rPr>
            </w:pPr>
          </w:p>
        </w:tc>
        <w:tc>
          <w:tcPr>
            <w:tcW w:w="705" w:type="dxa"/>
          </w:tcPr>
          <w:p w14:paraId="14DCCDDF">
            <w:pPr>
              <w:rPr>
                <w:rFonts w:ascii="Times New Roman"/>
                <w:sz w:val="13"/>
                <w:szCs w:val="18"/>
              </w:rPr>
            </w:pPr>
          </w:p>
        </w:tc>
        <w:tc>
          <w:tcPr>
            <w:tcW w:w="706" w:type="dxa"/>
          </w:tcPr>
          <w:p w14:paraId="3FC47A4E">
            <w:pPr>
              <w:rPr>
                <w:rFonts w:ascii="Times New Roman"/>
                <w:sz w:val="13"/>
                <w:szCs w:val="18"/>
              </w:rPr>
            </w:pPr>
          </w:p>
        </w:tc>
        <w:tc>
          <w:tcPr>
            <w:tcW w:w="706" w:type="dxa"/>
          </w:tcPr>
          <w:p w14:paraId="682A14CC">
            <w:pPr>
              <w:rPr>
                <w:rFonts w:ascii="Times New Roman"/>
                <w:sz w:val="13"/>
                <w:szCs w:val="18"/>
              </w:rPr>
            </w:pPr>
          </w:p>
        </w:tc>
      </w:tr>
      <w:tr w14:paraId="680AFAD8">
        <w:trPr>
          <w:trHeight w:val="478" w:hRule="atLeast"/>
        </w:trPr>
        <w:tc>
          <w:tcPr>
            <w:tcW w:w="675" w:type="dxa"/>
          </w:tcPr>
          <w:p w14:paraId="46A2E036">
            <w:pPr>
              <w:spacing w:before="125"/>
              <w:ind w:left="108"/>
              <w:rPr>
                <w:sz w:val="13"/>
                <w:szCs w:val="18"/>
              </w:rPr>
            </w:pPr>
            <w:r>
              <w:rPr>
                <w:spacing w:val="-5"/>
                <w:sz w:val="13"/>
                <w:szCs w:val="18"/>
              </w:rPr>
              <w:t>750</w:t>
            </w:r>
          </w:p>
        </w:tc>
        <w:tc>
          <w:tcPr>
            <w:tcW w:w="706" w:type="dxa"/>
          </w:tcPr>
          <w:p w14:paraId="624CBD7C">
            <w:pPr>
              <w:rPr>
                <w:rFonts w:ascii="Times New Roman"/>
                <w:sz w:val="13"/>
                <w:szCs w:val="18"/>
              </w:rPr>
            </w:pPr>
          </w:p>
        </w:tc>
        <w:tc>
          <w:tcPr>
            <w:tcW w:w="706" w:type="dxa"/>
          </w:tcPr>
          <w:p w14:paraId="66F640AA">
            <w:pPr>
              <w:spacing w:before="125"/>
              <w:ind w:left="107"/>
              <w:rPr>
                <w:sz w:val="13"/>
                <w:szCs w:val="18"/>
              </w:rPr>
            </w:pPr>
            <w:r>
              <w:rPr>
                <w:spacing w:val="-5"/>
                <w:sz w:val="13"/>
                <w:szCs w:val="18"/>
              </w:rPr>
              <w:t>900</w:t>
            </w:r>
          </w:p>
        </w:tc>
        <w:tc>
          <w:tcPr>
            <w:tcW w:w="706" w:type="dxa"/>
          </w:tcPr>
          <w:p w14:paraId="3AA79C60">
            <w:pPr>
              <w:spacing w:before="125"/>
              <w:ind w:left="106"/>
              <w:rPr>
                <w:sz w:val="13"/>
                <w:szCs w:val="18"/>
              </w:rPr>
            </w:pPr>
            <w:r>
              <w:rPr>
                <w:spacing w:val="-5"/>
                <w:sz w:val="13"/>
                <w:szCs w:val="18"/>
              </w:rPr>
              <w:t>720</w:t>
            </w:r>
          </w:p>
        </w:tc>
        <w:tc>
          <w:tcPr>
            <w:tcW w:w="706" w:type="dxa"/>
          </w:tcPr>
          <w:p w14:paraId="42B02D43">
            <w:pPr>
              <w:rPr>
                <w:rFonts w:ascii="Times New Roman"/>
                <w:sz w:val="13"/>
                <w:szCs w:val="18"/>
              </w:rPr>
            </w:pPr>
          </w:p>
        </w:tc>
        <w:tc>
          <w:tcPr>
            <w:tcW w:w="705" w:type="dxa"/>
          </w:tcPr>
          <w:p w14:paraId="10B7364F">
            <w:pPr>
              <w:rPr>
                <w:rFonts w:ascii="Times New Roman"/>
                <w:sz w:val="13"/>
                <w:szCs w:val="18"/>
              </w:rPr>
            </w:pPr>
          </w:p>
        </w:tc>
        <w:tc>
          <w:tcPr>
            <w:tcW w:w="705" w:type="dxa"/>
          </w:tcPr>
          <w:p w14:paraId="233F45D8">
            <w:pPr>
              <w:spacing w:before="125"/>
              <w:ind w:left="106"/>
              <w:rPr>
                <w:sz w:val="13"/>
                <w:szCs w:val="18"/>
              </w:rPr>
            </w:pPr>
            <w:r>
              <w:rPr>
                <w:spacing w:val="-5"/>
                <w:sz w:val="13"/>
                <w:szCs w:val="18"/>
              </w:rPr>
              <w:t>900</w:t>
            </w:r>
          </w:p>
        </w:tc>
        <w:tc>
          <w:tcPr>
            <w:tcW w:w="705" w:type="dxa"/>
          </w:tcPr>
          <w:p w14:paraId="529E42C6">
            <w:pPr>
              <w:spacing w:before="125"/>
              <w:ind w:left="107"/>
              <w:rPr>
                <w:sz w:val="13"/>
                <w:szCs w:val="18"/>
              </w:rPr>
            </w:pPr>
            <w:r>
              <w:rPr>
                <w:spacing w:val="-5"/>
                <w:sz w:val="13"/>
                <w:szCs w:val="18"/>
              </w:rPr>
              <w:t>765</w:t>
            </w:r>
          </w:p>
        </w:tc>
        <w:tc>
          <w:tcPr>
            <w:tcW w:w="705" w:type="dxa"/>
          </w:tcPr>
          <w:p w14:paraId="241777F1">
            <w:pPr>
              <w:spacing w:before="125"/>
              <w:ind w:left="107"/>
              <w:rPr>
                <w:sz w:val="13"/>
                <w:szCs w:val="18"/>
              </w:rPr>
            </w:pPr>
            <w:r>
              <w:rPr>
                <w:spacing w:val="-5"/>
                <w:sz w:val="13"/>
                <w:szCs w:val="18"/>
              </w:rPr>
              <w:t>900</w:t>
            </w:r>
          </w:p>
        </w:tc>
        <w:tc>
          <w:tcPr>
            <w:tcW w:w="705" w:type="dxa"/>
          </w:tcPr>
          <w:p w14:paraId="56D90598">
            <w:pPr>
              <w:spacing w:before="125"/>
              <w:ind w:left="108"/>
              <w:rPr>
                <w:sz w:val="13"/>
                <w:szCs w:val="18"/>
              </w:rPr>
            </w:pPr>
            <w:r>
              <w:rPr>
                <w:spacing w:val="-5"/>
                <w:sz w:val="13"/>
                <w:szCs w:val="18"/>
              </w:rPr>
              <w:t>720</w:t>
            </w:r>
          </w:p>
        </w:tc>
        <w:tc>
          <w:tcPr>
            <w:tcW w:w="706" w:type="dxa"/>
          </w:tcPr>
          <w:p w14:paraId="296F4FF0">
            <w:pPr>
              <w:rPr>
                <w:rFonts w:ascii="Times New Roman"/>
                <w:sz w:val="13"/>
                <w:szCs w:val="18"/>
              </w:rPr>
            </w:pPr>
          </w:p>
        </w:tc>
        <w:tc>
          <w:tcPr>
            <w:tcW w:w="706" w:type="dxa"/>
          </w:tcPr>
          <w:p w14:paraId="1F19355D">
            <w:pPr>
              <w:rPr>
                <w:rFonts w:ascii="Times New Roman"/>
                <w:sz w:val="13"/>
                <w:szCs w:val="18"/>
              </w:rPr>
            </w:pPr>
          </w:p>
        </w:tc>
      </w:tr>
      <w:tr w14:paraId="49BB9A42">
        <w:trPr>
          <w:trHeight w:val="477" w:hRule="atLeast"/>
        </w:trPr>
        <w:tc>
          <w:tcPr>
            <w:tcW w:w="675" w:type="dxa"/>
          </w:tcPr>
          <w:p w14:paraId="59DE95C5">
            <w:pPr>
              <w:rPr>
                <w:rFonts w:ascii="Times New Roman"/>
                <w:sz w:val="13"/>
                <w:szCs w:val="18"/>
              </w:rPr>
            </w:pPr>
          </w:p>
        </w:tc>
        <w:tc>
          <w:tcPr>
            <w:tcW w:w="706" w:type="dxa"/>
          </w:tcPr>
          <w:p w14:paraId="2E37E788">
            <w:pPr>
              <w:rPr>
                <w:rFonts w:ascii="Times New Roman"/>
                <w:sz w:val="13"/>
                <w:szCs w:val="18"/>
              </w:rPr>
            </w:pPr>
          </w:p>
        </w:tc>
        <w:tc>
          <w:tcPr>
            <w:tcW w:w="706" w:type="dxa"/>
          </w:tcPr>
          <w:p w14:paraId="604A5B6E">
            <w:pPr>
              <w:spacing w:before="123"/>
              <w:ind w:left="107"/>
              <w:rPr>
                <w:sz w:val="13"/>
                <w:szCs w:val="18"/>
              </w:rPr>
            </w:pPr>
            <w:r>
              <w:rPr>
                <w:spacing w:val="-5"/>
                <w:sz w:val="13"/>
                <w:szCs w:val="18"/>
              </w:rPr>
              <w:t>960</w:t>
            </w:r>
          </w:p>
        </w:tc>
        <w:tc>
          <w:tcPr>
            <w:tcW w:w="706" w:type="dxa"/>
          </w:tcPr>
          <w:p w14:paraId="4AF8FD97">
            <w:pPr>
              <w:spacing w:before="123"/>
              <w:ind w:left="106"/>
              <w:rPr>
                <w:sz w:val="13"/>
                <w:szCs w:val="18"/>
              </w:rPr>
            </w:pPr>
            <w:r>
              <w:rPr>
                <w:spacing w:val="-5"/>
                <w:sz w:val="13"/>
                <w:szCs w:val="18"/>
              </w:rPr>
              <w:t>768</w:t>
            </w:r>
          </w:p>
        </w:tc>
        <w:tc>
          <w:tcPr>
            <w:tcW w:w="706" w:type="dxa"/>
          </w:tcPr>
          <w:p w14:paraId="362F58DC">
            <w:pPr>
              <w:rPr>
                <w:rFonts w:ascii="Times New Roman"/>
                <w:sz w:val="13"/>
                <w:szCs w:val="18"/>
              </w:rPr>
            </w:pPr>
          </w:p>
        </w:tc>
        <w:tc>
          <w:tcPr>
            <w:tcW w:w="705" w:type="dxa"/>
          </w:tcPr>
          <w:p w14:paraId="377EEC6C">
            <w:pPr>
              <w:rPr>
                <w:rFonts w:ascii="Times New Roman"/>
                <w:sz w:val="13"/>
                <w:szCs w:val="18"/>
              </w:rPr>
            </w:pPr>
          </w:p>
        </w:tc>
        <w:tc>
          <w:tcPr>
            <w:tcW w:w="705" w:type="dxa"/>
          </w:tcPr>
          <w:p w14:paraId="18C2AA5D">
            <w:pPr>
              <w:spacing w:before="123"/>
              <w:ind w:left="106"/>
              <w:rPr>
                <w:sz w:val="13"/>
                <w:szCs w:val="18"/>
              </w:rPr>
            </w:pPr>
            <w:r>
              <w:rPr>
                <w:spacing w:val="-5"/>
                <w:sz w:val="13"/>
                <w:szCs w:val="18"/>
              </w:rPr>
              <w:t>960</w:t>
            </w:r>
          </w:p>
        </w:tc>
        <w:tc>
          <w:tcPr>
            <w:tcW w:w="705" w:type="dxa"/>
          </w:tcPr>
          <w:p w14:paraId="094307DC">
            <w:pPr>
              <w:spacing w:before="123"/>
              <w:ind w:left="107"/>
              <w:rPr>
                <w:sz w:val="13"/>
                <w:szCs w:val="18"/>
              </w:rPr>
            </w:pPr>
            <w:r>
              <w:rPr>
                <w:spacing w:val="-5"/>
                <w:sz w:val="13"/>
                <w:szCs w:val="18"/>
              </w:rPr>
              <w:t>816</w:t>
            </w:r>
          </w:p>
        </w:tc>
        <w:tc>
          <w:tcPr>
            <w:tcW w:w="705" w:type="dxa"/>
          </w:tcPr>
          <w:p w14:paraId="31C85A9F">
            <w:pPr>
              <w:rPr>
                <w:rFonts w:ascii="Times New Roman"/>
                <w:sz w:val="13"/>
                <w:szCs w:val="18"/>
              </w:rPr>
            </w:pPr>
          </w:p>
        </w:tc>
        <w:tc>
          <w:tcPr>
            <w:tcW w:w="705" w:type="dxa"/>
          </w:tcPr>
          <w:p w14:paraId="551BED63">
            <w:pPr>
              <w:rPr>
                <w:rFonts w:ascii="Times New Roman"/>
                <w:sz w:val="13"/>
                <w:szCs w:val="18"/>
              </w:rPr>
            </w:pPr>
          </w:p>
        </w:tc>
        <w:tc>
          <w:tcPr>
            <w:tcW w:w="706" w:type="dxa"/>
          </w:tcPr>
          <w:p w14:paraId="2AEA3604">
            <w:pPr>
              <w:rPr>
                <w:rFonts w:ascii="Times New Roman"/>
                <w:sz w:val="13"/>
                <w:szCs w:val="18"/>
              </w:rPr>
            </w:pPr>
          </w:p>
        </w:tc>
        <w:tc>
          <w:tcPr>
            <w:tcW w:w="706" w:type="dxa"/>
          </w:tcPr>
          <w:p w14:paraId="70E9220D">
            <w:pPr>
              <w:rPr>
                <w:rFonts w:ascii="Times New Roman"/>
                <w:sz w:val="13"/>
                <w:szCs w:val="18"/>
              </w:rPr>
            </w:pPr>
          </w:p>
        </w:tc>
      </w:tr>
    </w:tbl>
    <w:p w14:paraId="6381EAED">
      <w:pPr>
        <w:spacing w:before="111" w:line="427" w:lineRule="auto"/>
        <w:ind w:left="977" w:right="2568"/>
        <w:rPr>
          <w:spacing w:val="-1"/>
          <w:w w:val="99"/>
          <w:sz w:val="16"/>
          <w:szCs w:val="16"/>
          <w:lang w:eastAsia="zh-CN"/>
        </w:rPr>
      </w:pPr>
      <w:r>
        <w:rPr>
          <w:spacing w:val="-1"/>
          <w:w w:val="99"/>
          <w:sz w:val="16"/>
          <w:szCs w:val="16"/>
          <w:lang w:eastAsia="zh-CN"/>
        </w:rPr>
        <w:t>五、检查操动机构线圈的最低动作电压，应符合制造厂的规定。六、操动机构的试验，应符合下列规定：</w:t>
      </w:r>
    </w:p>
    <w:p w14:paraId="1CB69D7B">
      <w:pPr>
        <w:ind w:left="977" w:right="2568"/>
        <w:rPr>
          <w:sz w:val="16"/>
          <w:szCs w:val="16"/>
          <w:lang w:eastAsia="zh-CN"/>
        </w:rPr>
      </w:pPr>
      <w:r>
        <w:rPr>
          <w:sz w:val="16"/>
          <w:szCs w:val="16"/>
          <w:lang w:eastAsia="zh-CN"/>
        </w:rPr>
        <w:t>Five, check the minimum operating voltage of the operating mechanism coil, should comply with the provisions of the manufacturer. Six, the test of the operating mechanism shall meet the following requirements:</w:t>
      </w:r>
    </w:p>
    <w:p w14:paraId="3BF8D7D4">
      <w:pPr>
        <w:numPr>
          <w:ilvl w:val="0"/>
          <w:numId w:val="164"/>
        </w:numPr>
        <w:tabs>
          <w:tab w:val="left" w:pos="1398"/>
        </w:tabs>
        <w:spacing w:line="424" w:lineRule="auto"/>
        <w:ind w:right="555" w:firstLine="420"/>
        <w:rPr>
          <w:spacing w:val="-1"/>
          <w:w w:val="99"/>
          <w:sz w:val="16"/>
          <w:szCs w:val="18"/>
          <w:lang w:eastAsia="zh-CN"/>
        </w:rPr>
      </w:pPr>
      <w:r>
        <w:rPr>
          <w:spacing w:val="-7"/>
          <w:w w:val="99"/>
          <w:sz w:val="16"/>
          <w:szCs w:val="18"/>
          <w:lang w:eastAsia="zh-CN"/>
        </w:rPr>
        <w:t>动力式操动机构的分、合闸操作，当其电压或气压在下列范围时，应保证隔离开关</w:t>
      </w:r>
      <w:r>
        <w:rPr>
          <w:spacing w:val="-1"/>
          <w:w w:val="99"/>
          <w:sz w:val="16"/>
          <w:szCs w:val="18"/>
          <w:lang w:eastAsia="zh-CN"/>
        </w:rPr>
        <w:t>的主闸刀或接地刀闸可靠地分闸和合闸：</w:t>
      </w:r>
    </w:p>
    <w:p w14:paraId="312374DE">
      <w:pPr>
        <w:tabs>
          <w:tab w:val="left" w:pos="1398"/>
        </w:tabs>
        <w:ind w:left="557" w:right="555"/>
        <w:rPr>
          <w:sz w:val="16"/>
          <w:szCs w:val="18"/>
          <w:lang w:eastAsia="zh-CN"/>
        </w:rPr>
      </w:pPr>
      <w:r>
        <w:rPr>
          <w:sz w:val="16"/>
          <w:szCs w:val="16"/>
          <w:lang w:eastAsia="zh-CN"/>
        </w:rPr>
        <w:t>For the opening and closing operation of the power operating mechanism, when the voltage or air pressure is in the following range, the main knife or grounding knife switch of the isolating switch shall be guaranteed to open and close reliably:</w:t>
      </w:r>
    </w:p>
    <w:p w14:paraId="5D90C8F0">
      <w:pPr>
        <w:numPr>
          <w:ilvl w:val="0"/>
          <w:numId w:val="165"/>
        </w:numPr>
        <w:tabs>
          <w:tab w:val="left" w:pos="1502"/>
        </w:tabs>
        <w:spacing w:before="2"/>
        <w:rPr>
          <w:spacing w:val="-2"/>
          <w:w w:val="95"/>
          <w:sz w:val="16"/>
          <w:szCs w:val="18"/>
          <w:lang w:eastAsia="zh-CN"/>
        </w:rPr>
      </w:pPr>
      <w:r>
        <w:rPr>
          <w:w w:val="95"/>
          <w:sz w:val="16"/>
          <w:szCs w:val="18"/>
          <w:lang w:eastAsia="zh-CN"/>
        </w:rPr>
        <w:t>电动机操动机构：当电动机接线端子的电压在额定电压的</w:t>
      </w:r>
      <w:r>
        <w:rPr>
          <w:spacing w:val="70"/>
          <w:sz w:val="16"/>
          <w:szCs w:val="18"/>
          <w:lang w:eastAsia="zh-CN"/>
        </w:rPr>
        <w:t xml:space="preserve">  </w:t>
      </w:r>
      <w:r>
        <w:rPr>
          <w:w w:val="95"/>
          <w:sz w:val="16"/>
          <w:szCs w:val="18"/>
          <w:lang w:eastAsia="zh-CN"/>
        </w:rPr>
        <w:t>80%～110</w:t>
      </w:r>
      <w:r>
        <w:rPr>
          <w:spacing w:val="-2"/>
          <w:w w:val="95"/>
          <w:sz w:val="16"/>
          <w:szCs w:val="18"/>
          <w:lang w:eastAsia="zh-CN"/>
        </w:rPr>
        <w:t>%范围内时；</w:t>
      </w:r>
    </w:p>
    <w:p w14:paraId="44528B70">
      <w:pPr>
        <w:tabs>
          <w:tab w:val="left" w:pos="1502"/>
        </w:tabs>
        <w:ind w:left="1502"/>
        <w:rPr>
          <w:sz w:val="16"/>
          <w:szCs w:val="18"/>
          <w:lang w:eastAsia="zh-CN"/>
        </w:rPr>
      </w:pPr>
      <w:r>
        <w:rPr>
          <w:w w:val="95"/>
          <w:sz w:val="16"/>
          <w:szCs w:val="18"/>
          <w:lang w:eastAsia="zh-CN"/>
        </w:rPr>
        <w:t>Motor operating mechanism:</w:t>
      </w:r>
      <w:r>
        <w:rPr>
          <w:sz w:val="16"/>
          <w:szCs w:val="16"/>
          <w:lang w:eastAsia="zh-CN"/>
        </w:rPr>
        <w:t xml:space="preserve"> When the voltage of the motor terminal is in the range of 80% ~ 110% of the rated voltage;</w:t>
      </w:r>
    </w:p>
    <w:p w14:paraId="172482D4">
      <w:pPr>
        <w:spacing w:before="6"/>
        <w:rPr>
          <w:sz w:val="11"/>
          <w:szCs w:val="16"/>
          <w:lang w:eastAsia="zh-CN"/>
        </w:rPr>
      </w:pPr>
    </w:p>
    <w:p w14:paraId="222733A0">
      <w:pPr>
        <w:numPr>
          <w:ilvl w:val="0"/>
          <w:numId w:val="165"/>
        </w:numPr>
        <w:tabs>
          <w:tab w:val="left" w:pos="1502"/>
        </w:tabs>
        <w:rPr>
          <w:spacing w:val="-2"/>
          <w:w w:val="95"/>
          <w:sz w:val="16"/>
          <w:szCs w:val="18"/>
          <w:lang w:eastAsia="zh-CN"/>
        </w:rPr>
      </w:pPr>
      <w:r>
        <w:rPr>
          <w:w w:val="95"/>
          <w:sz w:val="16"/>
          <w:szCs w:val="18"/>
          <w:lang w:eastAsia="zh-CN"/>
        </w:rPr>
        <w:t>压缩空气操动机构：当气压在其额定气压的</w:t>
      </w:r>
      <w:r>
        <w:rPr>
          <w:spacing w:val="43"/>
          <w:sz w:val="16"/>
          <w:szCs w:val="18"/>
          <w:lang w:eastAsia="zh-CN"/>
        </w:rPr>
        <w:t xml:space="preserve">  </w:t>
      </w:r>
      <w:r>
        <w:rPr>
          <w:w w:val="95"/>
          <w:sz w:val="16"/>
          <w:szCs w:val="18"/>
          <w:lang w:eastAsia="zh-CN"/>
        </w:rPr>
        <w:t>85%～110</w:t>
      </w:r>
      <w:r>
        <w:rPr>
          <w:spacing w:val="-2"/>
          <w:w w:val="95"/>
          <w:sz w:val="16"/>
          <w:szCs w:val="18"/>
          <w:lang w:eastAsia="zh-CN"/>
        </w:rPr>
        <w:t>%范围内时；</w:t>
      </w:r>
    </w:p>
    <w:p w14:paraId="2D5FF722">
      <w:pPr>
        <w:tabs>
          <w:tab w:val="left" w:pos="1502"/>
        </w:tabs>
        <w:ind w:left="1502"/>
        <w:rPr>
          <w:sz w:val="16"/>
          <w:szCs w:val="18"/>
          <w:lang w:eastAsia="zh-CN"/>
        </w:rPr>
      </w:pPr>
      <w:r>
        <w:rPr>
          <w:w w:val="95"/>
          <w:sz w:val="16"/>
          <w:szCs w:val="18"/>
          <w:lang w:eastAsia="zh-CN"/>
        </w:rPr>
        <w:t>Compressed air operating mechanism:</w:t>
      </w:r>
      <w:r>
        <w:rPr>
          <w:sz w:val="16"/>
          <w:szCs w:val="16"/>
          <w:lang w:eastAsia="zh-CN"/>
        </w:rPr>
        <w:t xml:space="preserve"> when the air pressure is in the range of 85% ~ 110% of its rated air pressure;</w:t>
      </w:r>
    </w:p>
    <w:p w14:paraId="2236E0C7">
      <w:pPr>
        <w:spacing w:before="4"/>
        <w:rPr>
          <w:sz w:val="11"/>
          <w:szCs w:val="16"/>
          <w:lang w:eastAsia="zh-CN"/>
        </w:rPr>
      </w:pPr>
    </w:p>
    <w:p w14:paraId="3C8A52EC">
      <w:pPr>
        <w:numPr>
          <w:ilvl w:val="0"/>
          <w:numId w:val="165"/>
        </w:numPr>
        <w:tabs>
          <w:tab w:val="left" w:pos="1502"/>
        </w:tabs>
        <w:spacing w:line="424" w:lineRule="auto"/>
        <w:ind w:left="557" w:right="557" w:firstLine="420"/>
        <w:rPr>
          <w:spacing w:val="-2"/>
          <w:sz w:val="16"/>
          <w:szCs w:val="18"/>
          <w:lang w:eastAsia="zh-CN"/>
        </w:rPr>
      </w:pPr>
      <w:r>
        <w:rPr>
          <w:w w:val="95"/>
          <w:sz w:val="16"/>
          <w:szCs w:val="18"/>
          <w:lang w:eastAsia="zh-CN"/>
        </w:rPr>
        <w:t>二次控制线圈和电磁闭锁装置：当其线圈接线端子的电压在其额定电压的</w:t>
      </w:r>
      <w:r>
        <w:rPr>
          <w:spacing w:val="61"/>
          <w:sz w:val="16"/>
          <w:szCs w:val="18"/>
          <w:lang w:eastAsia="zh-CN"/>
        </w:rPr>
        <w:t xml:space="preserve"> </w:t>
      </w:r>
      <w:r>
        <w:rPr>
          <w:w w:val="95"/>
          <w:sz w:val="16"/>
          <w:szCs w:val="18"/>
          <w:lang w:eastAsia="zh-CN"/>
        </w:rPr>
        <w:t>80%～</w:t>
      </w:r>
      <w:r>
        <w:rPr>
          <w:spacing w:val="80"/>
          <w:sz w:val="16"/>
          <w:szCs w:val="18"/>
          <w:lang w:eastAsia="zh-CN"/>
        </w:rPr>
        <w:t xml:space="preserve"> </w:t>
      </w:r>
      <w:r>
        <w:rPr>
          <w:spacing w:val="-2"/>
          <w:sz w:val="16"/>
          <w:szCs w:val="18"/>
          <w:lang w:eastAsia="zh-CN"/>
        </w:rPr>
        <w:t>110%范围内时。</w:t>
      </w:r>
    </w:p>
    <w:p w14:paraId="17CEBBDC">
      <w:pPr>
        <w:tabs>
          <w:tab w:val="left" w:pos="1502"/>
        </w:tabs>
        <w:ind w:left="557" w:right="557"/>
        <w:rPr>
          <w:sz w:val="16"/>
          <w:szCs w:val="18"/>
          <w:lang w:eastAsia="zh-CN"/>
        </w:rPr>
      </w:pPr>
      <w:r>
        <w:rPr>
          <w:w w:val="95"/>
          <w:sz w:val="16"/>
          <w:szCs w:val="18"/>
          <w:lang w:eastAsia="zh-CN"/>
        </w:rPr>
        <w:t>Secondary control coil and electromagnetic locking device:</w:t>
      </w:r>
      <w:r>
        <w:rPr>
          <w:sz w:val="16"/>
          <w:szCs w:val="16"/>
          <w:lang w:eastAsia="zh-CN"/>
        </w:rPr>
        <w:t xml:space="preserve"> When the voltage of its coil terminal is in the range of 80% ~ 110% of its rated voltage.</w:t>
      </w:r>
    </w:p>
    <w:p w14:paraId="121C7893">
      <w:pPr>
        <w:numPr>
          <w:ilvl w:val="0"/>
          <w:numId w:val="164"/>
        </w:numPr>
        <w:tabs>
          <w:tab w:val="left" w:pos="1338"/>
        </w:tabs>
        <w:spacing w:before="5"/>
        <w:ind w:left="1337" w:hanging="361"/>
        <w:rPr>
          <w:spacing w:val="-1"/>
          <w:w w:val="95"/>
          <w:sz w:val="16"/>
          <w:szCs w:val="18"/>
          <w:lang w:eastAsia="zh-CN"/>
        </w:rPr>
      </w:pPr>
      <w:r>
        <w:rPr>
          <w:spacing w:val="-1"/>
          <w:w w:val="95"/>
          <w:sz w:val="16"/>
          <w:szCs w:val="18"/>
          <w:lang w:eastAsia="zh-CN"/>
        </w:rPr>
        <w:t>隔离开关的机械或电气闭锁装置应准确可靠。</w:t>
      </w:r>
    </w:p>
    <w:p w14:paraId="3C8815D2">
      <w:pPr>
        <w:tabs>
          <w:tab w:val="left" w:pos="1338"/>
        </w:tabs>
        <w:ind w:left="1337"/>
        <w:rPr>
          <w:sz w:val="16"/>
          <w:szCs w:val="18"/>
          <w:lang w:eastAsia="zh-CN"/>
        </w:rPr>
      </w:pPr>
      <w:r>
        <w:rPr>
          <w:sz w:val="16"/>
          <w:szCs w:val="16"/>
          <w:lang w:eastAsia="zh-CN"/>
        </w:rPr>
        <w:t>Mechanical or electrical locking devices of isolating switches shall be accurate and reliable.</w:t>
      </w:r>
    </w:p>
    <w:p w14:paraId="681EDD1A">
      <w:pPr>
        <w:spacing w:before="3"/>
        <w:rPr>
          <w:sz w:val="11"/>
          <w:szCs w:val="16"/>
          <w:lang w:eastAsia="zh-CN"/>
        </w:rPr>
      </w:pPr>
    </w:p>
    <w:p w14:paraId="64EB5E02">
      <w:pPr>
        <w:numPr>
          <w:ilvl w:val="0"/>
          <w:numId w:val="164"/>
        </w:numPr>
        <w:tabs>
          <w:tab w:val="left" w:pos="1338"/>
        </w:tabs>
        <w:ind w:left="1337" w:hanging="361"/>
        <w:rPr>
          <w:spacing w:val="-1"/>
          <w:w w:val="95"/>
          <w:sz w:val="16"/>
          <w:szCs w:val="18"/>
          <w:lang w:eastAsia="zh-CN"/>
        </w:rPr>
      </w:pPr>
      <w:r>
        <w:rPr>
          <w:spacing w:val="-1"/>
          <w:w w:val="95"/>
          <w:sz w:val="16"/>
          <w:szCs w:val="18"/>
          <w:lang w:eastAsia="zh-CN"/>
        </w:rPr>
        <w:t>具有可调电源时，可进行高于或低于额定电压的操动试验。</w:t>
      </w:r>
    </w:p>
    <w:p w14:paraId="6D7B3E24">
      <w:pPr>
        <w:tabs>
          <w:tab w:val="left" w:pos="1338"/>
        </w:tabs>
        <w:ind w:left="1337"/>
        <w:rPr>
          <w:sz w:val="16"/>
          <w:szCs w:val="18"/>
          <w:lang w:eastAsia="zh-CN"/>
        </w:rPr>
      </w:pPr>
      <w:r>
        <w:rPr>
          <w:sz w:val="16"/>
          <w:szCs w:val="16"/>
          <w:lang w:eastAsia="zh-CN"/>
        </w:rPr>
        <w:t>With adjustable power supply, operating test above or below rated voltage can be carried out.</w:t>
      </w:r>
    </w:p>
    <w:p w14:paraId="6ED72137">
      <w:pPr>
        <w:spacing w:before="11"/>
        <w:rPr>
          <w:sz w:val="21"/>
          <w:szCs w:val="16"/>
          <w:lang w:eastAsia="zh-CN"/>
        </w:rPr>
      </w:pPr>
    </w:p>
    <w:p w14:paraId="4B989CBC">
      <w:pPr>
        <w:ind w:left="557"/>
        <w:rPr>
          <w:b/>
          <w:spacing w:val="-10"/>
          <w:sz w:val="16"/>
          <w:szCs w:val="18"/>
          <w:lang w:eastAsia="zh-CN"/>
        </w:rPr>
      </w:pPr>
      <w:r>
        <w:rPr>
          <w:b/>
          <w:spacing w:val="-18"/>
          <w:sz w:val="16"/>
          <w:szCs w:val="18"/>
          <w:lang w:eastAsia="zh-CN"/>
        </w:rPr>
        <w:t xml:space="preserve">附件 </w:t>
      </w:r>
      <w:r>
        <w:rPr>
          <w:b/>
          <w:sz w:val="16"/>
          <w:szCs w:val="18"/>
          <w:lang w:eastAsia="zh-CN"/>
        </w:rPr>
        <w:t>17</w:t>
      </w:r>
      <w:r>
        <w:rPr>
          <w:b/>
          <w:spacing w:val="46"/>
          <w:sz w:val="16"/>
          <w:szCs w:val="18"/>
          <w:lang w:eastAsia="zh-CN"/>
        </w:rPr>
        <w:t xml:space="preserve"> 电</w:t>
      </w:r>
      <w:r>
        <w:rPr>
          <w:b/>
          <w:sz w:val="16"/>
          <w:szCs w:val="18"/>
          <w:lang w:eastAsia="zh-CN"/>
        </w:rPr>
        <w:t>流致热型设备缺陷诊断判</w:t>
      </w:r>
      <w:r>
        <w:rPr>
          <w:b/>
          <w:spacing w:val="-10"/>
          <w:sz w:val="16"/>
          <w:szCs w:val="18"/>
          <w:lang w:eastAsia="zh-CN"/>
        </w:rPr>
        <w:t>据</w:t>
      </w:r>
    </w:p>
    <w:p w14:paraId="043E3A9F">
      <w:pPr>
        <w:ind w:left="557"/>
        <w:rPr>
          <w:b/>
          <w:sz w:val="16"/>
          <w:szCs w:val="18"/>
          <w:lang w:eastAsia="zh-CN"/>
        </w:rPr>
      </w:pPr>
      <w:r>
        <w:rPr>
          <w:b/>
          <w:sz w:val="16"/>
          <w:szCs w:val="16"/>
          <w:lang w:eastAsia="zh-CN"/>
        </w:rPr>
        <w:t>Appendix 17 Diagnostic criteria for defects of electric heating equipment</w:t>
      </w:r>
    </w:p>
    <w:p w14:paraId="11532D84">
      <w:pPr>
        <w:spacing w:before="4"/>
        <w:rPr>
          <w:b/>
          <w:sz w:val="2"/>
          <w:szCs w:val="16"/>
          <w:lang w:eastAsia="zh-CN"/>
        </w:rPr>
      </w:pPr>
    </w:p>
    <w:tbl>
      <w:tblPr>
        <w:tblStyle w:val="14"/>
        <w:tblW w:w="0" w:type="auto"/>
        <w:tblInd w:w="4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55"/>
        <w:gridCol w:w="1154"/>
        <w:gridCol w:w="1213"/>
        <w:gridCol w:w="1213"/>
        <w:gridCol w:w="1242"/>
        <w:gridCol w:w="1302"/>
        <w:gridCol w:w="1243"/>
      </w:tblGrid>
      <w:tr w14:paraId="50E7FB66">
        <w:trPr>
          <w:trHeight w:val="319" w:hRule="atLeast"/>
        </w:trPr>
        <w:tc>
          <w:tcPr>
            <w:tcW w:w="2309" w:type="dxa"/>
            <w:gridSpan w:val="2"/>
            <w:vMerge w:val="restart"/>
          </w:tcPr>
          <w:p w14:paraId="0D1B4955">
            <w:pPr>
              <w:spacing w:before="8"/>
              <w:rPr>
                <w:b/>
                <w:sz w:val="10"/>
                <w:szCs w:val="18"/>
                <w:lang w:eastAsia="zh-CN"/>
              </w:rPr>
            </w:pPr>
          </w:p>
          <w:p w14:paraId="7BCE03E0">
            <w:pPr>
              <w:ind w:left="417"/>
              <w:rPr>
                <w:spacing w:val="-2"/>
                <w:w w:val="95"/>
                <w:sz w:val="16"/>
                <w:szCs w:val="18"/>
              </w:rPr>
            </w:pPr>
            <w:r>
              <w:rPr>
                <w:spacing w:val="-2"/>
                <w:w w:val="95"/>
                <w:sz w:val="16"/>
                <w:szCs w:val="18"/>
              </w:rPr>
              <w:t>设备类别和部位</w:t>
            </w:r>
          </w:p>
          <w:p w14:paraId="78FCEC39">
            <w:pPr>
              <w:ind w:left="417"/>
              <w:rPr>
                <w:sz w:val="16"/>
                <w:szCs w:val="18"/>
              </w:rPr>
            </w:pPr>
            <w:r>
              <w:rPr>
                <w:sz w:val="16"/>
                <w:szCs w:val="16"/>
              </w:rPr>
              <w:t>Type and location of equipment</w:t>
            </w:r>
          </w:p>
        </w:tc>
        <w:tc>
          <w:tcPr>
            <w:tcW w:w="1213" w:type="dxa"/>
            <w:vMerge w:val="restart"/>
          </w:tcPr>
          <w:p w14:paraId="541807FD">
            <w:pPr>
              <w:spacing w:before="8"/>
              <w:rPr>
                <w:b/>
                <w:sz w:val="10"/>
                <w:szCs w:val="18"/>
              </w:rPr>
            </w:pPr>
          </w:p>
          <w:p w14:paraId="2418ABF8">
            <w:pPr>
              <w:ind w:left="184"/>
              <w:rPr>
                <w:spacing w:val="-3"/>
                <w:w w:val="95"/>
                <w:sz w:val="16"/>
                <w:szCs w:val="18"/>
              </w:rPr>
            </w:pPr>
            <w:r>
              <w:rPr>
                <w:spacing w:val="-3"/>
                <w:w w:val="95"/>
                <w:sz w:val="16"/>
                <w:szCs w:val="18"/>
              </w:rPr>
              <w:t>热像特征</w:t>
            </w:r>
          </w:p>
          <w:p w14:paraId="10A226A0">
            <w:pPr>
              <w:ind w:left="184"/>
              <w:rPr>
                <w:sz w:val="16"/>
                <w:szCs w:val="18"/>
              </w:rPr>
            </w:pPr>
            <w:r>
              <w:rPr>
                <w:sz w:val="16"/>
                <w:szCs w:val="16"/>
              </w:rPr>
              <w:t>Thermal image characteristics</w:t>
            </w:r>
          </w:p>
        </w:tc>
        <w:tc>
          <w:tcPr>
            <w:tcW w:w="1213" w:type="dxa"/>
            <w:vMerge w:val="restart"/>
          </w:tcPr>
          <w:p w14:paraId="7ED1A229">
            <w:pPr>
              <w:spacing w:before="8"/>
              <w:rPr>
                <w:b/>
                <w:sz w:val="10"/>
                <w:szCs w:val="18"/>
              </w:rPr>
            </w:pPr>
          </w:p>
          <w:p w14:paraId="3316BA60">
            <w:pPr>
              <w:ind w:left="186"/>
              <w:rPr>
                <w:spacing w:val="-3"/>
                <w:w w:val="95"/>
                <w:sz w:val="16"/>
                <w:szCs w:val="18"/>
              </w:rPr>
            </w:pPr>
            <w:r>
              <w:rPr>
                <w:spacing w:val="-3"/>
                <w:w w:val="95"/>
                <w:sz w:val="16"/>
                <w:szCs w:val="18"/>
              </w:rPr>
              <w:t>故障特征</w:t>
            </w:r>
          </w:p>
          <w:p w14:paraId="2646157F">
            <w:pPr>
              <w:ind w:left="186"/>
              <w:rPr>
                <w:sz w:val="16"/>
                <w:szCs w:val="18"/>
              </w:rPr>
            </w:pPr>
            <w:r>
              <w:rPr>
                <w:sz w:val="16"/>
                <w:szCs w:val="16"/>
              </w:rPr>
              <w:t>Fault characteristics</w:t>
            </w:r>
          </w:p>
        </w:tc>
        <w:tc>
          <w:tcPr>
            <w:tcW w:w="2544" w:type="dxa"/>
            <w:gridSpan w:val="2"/>
          </w:tcPr>
          <w:p w14:paraId="31C4DB03">
            <w:pPr>
              <w:tabs>
                <w:tab w:val="left" w:pos="955"/>
                <w:tab w:val="left" w:pos="1481"/>
              </w:tabs>
              <w:spacing w:before="22"/>
              <w:jc w:val="center"/>
              <w:rPr>
                <w:spacing w:val="-10"/>
                <w:sz w:val="16"/>
                <w:szCs w:val="18"/>
              </w:rPr>
            </w:pPr>
            <w:r>
              <w:rPr>
                <w:spacing w:val="-10"/>
                <w:sz w:val="16"/>
                <w:szCs w:val="18"/>
              </w:rPr>
              <w:t>缺陷</w:t>
            </w:r>
            <w:r>
              <w:rPr>
                <w:sz w:val="16"/>
                <w:szCs w:val="18"/>
              </w:rPr>
              <w:t>性</w:t>
            </w:r>
            <w:r>
              <w:rPr>
                <w:spacing w:val="-10"/>
                <w:sz w:val="16"/>
                <w:szCs w:val="18"/>
              </w:rPr>
              <w:t>质</w:t>
            </w:r>
          </w:p>
          <w:p w14:paraId="2E0542A0">
            <w:pPr>
              <w:tabs>
                <w:tab w:val="left" w:pos="955"/>
                <w:tab w:val="left" w:pos="1481"/>
              </w:tabs>
              <w:jc w:val="center"/>
              <w:rPr>
                <w:sz w:val="16"/>
                <w:szCs w:val="18"/>
              </w:rPr>
            </w:pPr>
            <w:r>
              <w:rPr>
                <w:sz w:val="16"/>
                <w:szCs w:val="16"/>
              </w:rPr>
              <w:t>Defect property</w:t>
            </w:r>
          </w:p>
        </w:tc>
        <w:tc>
          <w:tcPr>
            <w:tcW w:w="1243" w:type="dxa"/>
            <w:vMerge w:val="restart"/>
          </w:tcPr>
          <w:p w14:paraId="40056511">
            <w:pPr>
              <w:spacing w:before="27"/>
              <w:jc w:val="center"/>
              <w:rPr>
                <w:spacing w:val="-10"/>
                <w:sz w:val="16"/>
                <w:szCs w:val="18"/>
              </w:rPr>
            </w:pPr>
            <w:r>
              <w:rPr>
                <w:sz w:val="16"/>
                <w:szCs w:val="18"/>
              </w:rPr>
              <w:t>备</w:t>
            </w:r>
            <w:r>
              <w:rPr>
                <w:spacing w:val="-10"/>
                <w:sz w:val="16"/>
                <w:szCs w:val="18"/>
              </w:rPr>
              <w:t>注</w:t>
            </w:r>
          </w:p>
          <w:p w14:paraId="0013E647">
            <w:pPr>
              <w:jc w:val="center"/>
              <w:rPr>
                <w:sz w:val="16"/>
                <w:szCs w:val="18"/>
              </w:rPr>
            </w:pPr>
            <w:r>
              <w:rPr>
                <w:sz w:val="16"/>
                <w:szCs w:val="16"/>
              </w:rPr>
              <w:t>Remarks</w:t>
            </w:r>
          </w:p>
        </w:tc>
      </w:tr>
      <w:tr w14:paraId="56A31988">
        <w:trPr>
          <w:trHeight w:val="319" w:hRule="atLeast"/>
        </w:trPr>
        <w:tc>
          <w:tcPr>
            <w:tcW w:w="2309" w:type="dxa"/>
            <w:gridSpan w:val="2"/>
            <w:vMerge w:val="continue"/>
            <w:tcBorders>
              <w:top w:val="nil"/>
            </w:tcBorders>
          </w:tcPr>
          <w:p w14:paraId="1A89C684">
            <w:pPr>
              <w:rPr>
                <w:sz w:val="2"/>
                <w:szCs w:val="2"/>
              </w:rPr>
            </w:pPr>
          </w:p>
        </w:tc>
        <w:tc>
          <w:tcPr>
            <w:tcW w:w="1213" w:type="dxa"/>
            <w:vMerge w:val="continue"/>
            <w:tcBorders>
              <w:top w:val="nil"/>
            </w:tcBorders>
          </w:tcPr>
          <w:p w14:paraId="35C50DE7">
            <w:pPr>
              <w:rPr>
                <w:sz w:val="2"/>
                <w:szCs w:val="2"/>
              </w:rPr>
            </w:pPr>
          </w:p>
        </w:tc>
        <w:tc>
          <w:tcPr>
            <w:tcW w:w="1213" w:type="dxa"/>
            <w:vMerge w:val="continue"/>
            <w:tcBorders>
              <w:top w:val="nil"/>
            </w:tcBorders>
          </w:tcPr>
          <w:p w14:paraId="05761060">
            <w:pPr>
              <w:rPr>
                <w:sz w:val="2"/>
                <w:szCs w:val="2"/>
              </w:rPr>
            </w:pPr>
          </w:p>
        </w:tc>
        <w:tc>
          <w:tcPr>
            <w:tcW w:w="1242" w:type="dxa"/>
          </w:tcPr>
          <w:p w14:paraId="4F0031F9">
            <w:pPr>
              <w:spacing w:before="22"/>
              <w:jc w:val="center"/>
              <w:rPr>
                <w:spacing w:val="-3"/>
                <w:w w:val="95"/>
                <w:sz w:val="16"/>
                <w:szCs w:val="18"/>
              </w:rPr>
            </w:pPr>
            <w:r>
              <w:rPr>
                <w:spacing w:val="-3"/>
                <w:w w:val="95"/>
                <w:sz w:val="16"/>
                <w:szCs w:val="18"/>
              </w:rPr>
              <w:t>二级缺陷</w:t>
            </w:r>
          </w:p>
          <w:p w14:paraId="78F46E02">
            <w:pPr>
              <w:jc w:val="center"/>
              <w:rPr>
                <w:sz w:val="16"/>
                <w:szCs w:val="18"/>
              </w:rPr>
            </w:pPr>
            <w:r>
              <w:rPr>
                <w:sz w:val="16"/>
                <w:szCs w:val="16"/>
              </w:rPr>
              <w:t>Secondary defect</w:t>
            </w:r>
          </w:p>
        </w:tc>
        <w:tc>
          <w:tcPr>
            <w:tcW w:w="1302" w:type="dxa"/>
          </w:tcPr>
          <w:p w14:paraId="4C7BA413">
            <w:pPr>
              <w:spacing w:before="22"/>
              <w:jc w:val="center"/>
              <w:rPr>
                <w:spacing w:val="-3"/>
                <w:w w:val="95"/>
                <w:sz w:val="16"/>
                <w:szCs w:val="18"/>
              </w:rPr>
            </w:pPr>
            <w:r>
              <w:rPr>
                <w:spacing w:val="-3"/>
                <w:w w:val="95"/>
                <w:sz w:val="16"/>
                <w:szCs w:val="18"/>
              </w:rPr>
              <w:t>一级缺陷</w:t>
            </w:r>
          </w:p>
          <w:p w14:paraId="373CEFC8">
            <w:pPr>
              <w:jc w:val="center"/>
              <w:rPr>
                <w:sz w:val="16"/>
                <w:szCs w:val="18"/>
              </w:rPr>
            </w:pPr>
            <w:r>
              <w:rPr>
                <w:sz w:val="16"/>
                <w:szCs w:val="16"/>
              </w:rPr>
              <w:t>First-class defect</w:t>
            </w:r>
          </w:p>
        </w:tc>
        <w:tc>
          <w:tcPr>
            <w:tcW w:w="1243" w:type="dxa"/>
            <w:vMerge w:val="continue"/>
            <w:tcBorders>
              <w:top w:val="nil"/>
            </w:tcBorders>
          </w:tcPr>
          <w:p w14:paraId="4FD6B189">
            <w:pPr>
              <w:rPr>
                <w:sz w:val="2"/>
                <w:szCs w:val="2"/>
              </w:rPr>
            </w:pPr>
          </w:p>
        </w:tc>
      </w:tr>
      <w:tr w14:paraId="47FE1650">
        <w:trPr>
          <w:trHeight w:val="1595" w:hRule="atLeast"/>
        </w:trPr>
        <w:tc>
          <w:tcPr>
            <w:tcW w:w="1155" w:type="dxa"/>
          </w:tcPr>
          <w:p w14:paraId="298343DC">
            <w:pPr>
              <w:spacing w:before="8"/>
              <w:rPr>
                <w:b/>
                <w:sz w:val="21"/>
                <w:szCs w:val="18"/>
                <w:lang w:eastAsia="zh-CN"/>
              </w:rPr>
            </w:pPr>
          </w:p>
          <w:p w14:paraId="5B094325">
            <w:pPr>
              <w:spacing w:line="285" w:lineRule="auto"/>
              <w:ind w:left="108" w:right="96"/>
              <w:jc w:val="both"/>
              <w:rPr>
                <w:spacing w:val="-4"/>
                <w:sz w:val="16"/>
                <w:szCs w:val="18"/>
                <w:lang w:eastAsia="zh-CN"/>
              </w:rPr>
            </w:pPr>
            <w:r>
              <w:rPr>
                <w:spacing w:val="29"/>
                <w:sz w:val="16"/>
                <w:szCs w:val="18"/>
                <w:lang w:eastAsia="zh-CN"/>
              </w:rPr>
              <w:t>电气</w:t>
            </w:r>
            <w:r>
              <w:rPr>
                <w:spacing w:val="14"/>
                <w:sz w:val="16"/>
                <w:szCs w:val="18"/>
                <w:lang w:eastAsia="zh-CN"/>
              </w:rPr>
              <w:t>设备</w:t>
            </w:r>
            <w:r>
              <w:rPr>
                <w:spacing w:val="29"/>
                <w:sz w:val="16"/>
                <w:szCs w:val="18"/>
                <w:lang w:eastAsia="zh-CN"/>
              </w:rPr>
              <w:t>与金</w:t>
            </w:r>
            <w:r>
              <w:rPr>
                <w:spacing w:val="14"/>
                <w:sz w:val="16"/>
                <w:szCs w:val="18"/>
                <w:lang w:eastAsia="zh-CN"/>
              </w:rPr>
              <w:t>属部</w:t>
            </w:r>
            <w:r>
              <w:rPr>
                <w:spacing w:val="-4"/>
                <w:sz w:val="16"/>
                <w:szCs w:val="18"/>
                <w:lang w:eastAsia="zh-CN"/>
              </w:rPr>
              <w:t>件的连接</w:t>
            </w:r>
          </w:p>
          <w:p w14:paraId="31FF3672">
            <w:pPr>
              <w:ind w:left="108" w:right="96"/>
              <w:jc w:val="both"/>
              <w:rPr>
                <w:sz w:val="16"/>
                <w:szCs w:val="18"/>
                <w:lang w:eastAsia="zh-CN"/>
              </w:rPr>
            </w:pPr>
            <w:r>
              <w:rPr>
                <w:sz w:val="16"/>
                <w:szCs w:val="16"/>
                <w:lang w:eastAsia="zh-CN"/>
              </w:rPr>
              <w:t>Connection between electrical equipment and metal parts</w:t>
            </w:r>
          </w:p>
        </w:tc>
        <w:tc>
          <w:tcPr>
            <w:tcW w:w="1154" w:type="dxa"/>
          </w:tcPr>
          <w:p w14:paraId="50D49289">
            <w:pPr>
              <w:rPr>
                <w:b/>
                <w:sz w:val="15"/>
                <w:szCs w:val="18"/>
                <w:lang w:eastAsia="zh-CN"/>
              </w:rPr>
            </w:pPr>
          </w:p>
          <w:p w14:paraId="6154C34C">
            <w:pPr>
              <w:spacing w:before="2"/>
              <w:rPr>
                <w:b/>
                <w:sz w:val="15"/>
                <w:szCs w:val="18"/>
                <w:lang w:eastAsia="zh-CN"/>
              </w:rPr>
            </w:pPr>
          </w:p>
          <w:p w14:paraId="2DF1D22F">
            <w:pPr>
              <w:spacing w:line="285" w:lineRule="auto"/>
              <w:ind w:left="107" w:right="98"/>
              <w:rPr>
                <w:spacing w:val="-10"/>
                <w:sz w:val="16"/>
                <w:szCs w:val="18"/>
              </w:rPr>
            </w:pPr>
            <w:r>
              <w:rPr>
                <w:spacing w:val="29"/>
                <w:sz w:val="16"/>
                <w:szCs w:val="18"/>
              </w:rPr>
              <w:t>接头和</w:t>
            </w:r>
            <w:r>
              <w:rPr>
                <w:sz w:val="16"/>
                <w:szCs w:val="18"/>
              </w:rPr>
              <w:t>线</w:t>
            </w:r>
            <w:r>
              <w:rPr>
                <w:spacing w:val="-10"/>
                <w:sz w:val="16"/>
                <w:szCs w:val="18"/>
              </w:rPr>
              <w:t>夹</w:t>
            </w:r>
          </w:p>
          <w:p w14:paraId="5FEDFA3F">
            <w:pPr>
              <w:ind w:left="107" w:right="98"/>
              <w:rPr>
                <w:sz w:val="16"/>
                <w:szCs w:val="18"/>
              </w:rPr>
            </w:pPr>
            <w:r>
              <w:rPr>
                <w:sz w:val="16"/>
                <w:szCs w:val="16"/>
              </w:rPr>
              <w:t>Connectors and clamps</w:t>
            </w:r>
          </w:p>
        </w:tc>
        <w:tc>
          <w:tcPr>
            <w:tcW w:w="1213" w:type="dxa"/>
          </w:tcPr>
          <w:p w14:paraId="02D444FF">
            <w:pPr>
              <w:spacing w:before="3"/>
              <w:rPr>
                <w:b/>
                <w:sz w:val="10"/>
                <w:szCs w:val="18"/>
                <w:lang w:eastAsia="zh-CN"/>
              </w:rPr>
            </w:pPr>
          </w:p>
          <w:p w14:paraId="7FAA5095">
            <w:pPr>
              <w:spacing w:line="283" w:lineRule="auto"/>
              <w:ind w:left="108" w:right="43"/>
              <w:jc w:val="both"/>
              <w:rPr>
                <w:spacing w:val="-4"/>
                <w:sz w:val="16"/>
                <w:szCs w:val="18"/>
                <w:lang w:eastAsia="zh-CN"/>
              </w:rPr>
            </w:pPr>
            <w:r>
              <w:rPr>
                <w:spacing w:val="-12"/>
                <w:w w:val="95"/>
                <w:sz w:val="16"/>
                <w:szCs w:val="18"/>
                <w:lang w:eastAsia="zh-CN"/>
              </w:rPr>
              <w:t>以线夹</w:t>
            </w:r>
            <w:r>
              <w:rPr>
                <w:w w:val="95"/>
                <w:sz w:val="16"/>
                <w:szCs w:val="18"/>
                <w:lang w:eastAsia="zh-CN"/>
              </w:rPr>
              <w:t>和接</w:t>
            </w:r>
            <w:r>
              <w:rPr>
                <w:spacing w:val="-12"/>
                <w:w w:val="95"/>
                <w:sz w:val="16"/>
                <w:szCs w:val="18"/>
                <w:lang w:eastAsia="zh-CN"/>
              </w:rPr>
              <w:t>头为中</w:t>
            </w:r>
            <w:r>
              <w:rPr>
                <w:spacing w:val="-2"/>
                <w:sz w:val="16"/>
                <w:szCs w:val="18"/>
                <w:lang w:eastAsia="zh-CN"/>
              </w:rPr>
              <w:t>心的热像，</w:t>
            </w:r>
            <w:r>
              <w:rPr>
                <w:spacing w:val="-4"/>
                <w:sz w:val="16"/>
                <w:szCs w:val="18"/>
                <w:lang w:eastAsia="zh-CN"/>
              </w:rPr>
              <w:t>热点明显</w:t>
            </w:r>
          </w:p>
          <w:p w14:paraId="7F8043C7">
            <w:pPr>
              <w:ind w:left="108" w:right="43"/>
              <w:jc w:val="both"/>
              <w:rPr>
                <w:sz w:val="16"/>
                <w:szCs w:val="18"/>
                <w:lang w:eastAsia="zh-CN"/>
              </w:rPr>
            </w:pPr>
            <w:r>
              <w:rPr>
                <w:sz w:val="16"/>
                <w:szCs w:val="16"/>
                <w:lang w:eastAsia="zh-CN"/>
              </w:rPr>
              <w:t>Hot spots are obvious in thermal images centered on clamps and joints</w:t>
            </w:r>
          </w:p>
        </w:tc>
        <w:tc>
          <w:tcPr>
            <w:tcW w:w="1213" w:type="dxa"/>
          </w:tcPr>
          <w:p w14:paraId="08FCF580">
            <w:pPr>
              <w:rPr>
                <w:b/>
                <w:sz w:val="15"/>
                <w:szCs w:val="18"/>
                <w:lang w:eastAsia="zh-CN"/>
              </w:rPr>
            </w:pPr>
          </w:p>
          <w:p w14:paraId="07DF8869">
            <w:pPr>
              <w:rPr>
                <w:b/>
                <w:sz w:val="15"/>
                <w:szCs w:val="18"/>
                <w:lang w:eastAsia="zh-CN"/>
              </w:rPr>
            </w:pPr>
          </w:p>
          <w:p w14:paraId="49A21F19">
            <w:pPr>
              <w:spacing w:before="148"/>
              <w:ind w:left="107"/>
              <w:rPr>
                <w:spacing w:val="-3"/>
                <w:w w:val="95"/>
                <w:sz w:val="16"/>
                <w:szCs w:val="18"/>
              </w:rPr>
            </w:pPr>
            <w:r>
              <w:rPr>
                <w:spacing w:val="-3"/>
                <w:w w:val="95"/>
                <w:sz w:val="16"/>
                <w:szCs w:val="18"/>
              </w:rPr>
              <w:t>接触不良</w:t>
            </w:r>
          </w:p>
          <w:p w14:paraId="06C3CB11">
            <w:pPr>
              <w:ind w:left="107"/>
              <w:rPr>
                <w:sz w:val="16"/>
                <w:szCs w:val="18"/>
              </w:rPr>
            </w:pPr>
            <w:r>
              <w:rPr>
                <w:sz w:val="16"/>
                <w:szCs w:val="16"/>
              </w:rPr>
              <w:t>Poor contact</w:t>
            </w:r>
          </w:p>
        </w:tc>
        <w:tc>
          <w:tcPr>
            <w:tcW w:w="1242" w:type="dxa"/>
          </w:tcPr>
          <w:p w14:paraId="2649F459">
            <w:pPr>
              <w:spacing w:before="22" w:line="285" w:lineRule="auto"/>
              <w:jc w:val="center"/>
              <w:rPr>
                <w:spacing w:val="-15"/>
                <w:w w:val="95"/>
                <w:sz w:val="16"/>
                <w:szCs w:val="18"/>
                <w:lang w:eastAsia="zh-CN"/>
              </w:rPr>
            </w:pPr>
            <w:r>
              <w:rPr>
                <w:spacing w:val="-18"/>
                <w:w w:val="95"/>
                <w:sz w:val="16"/>
                <w:szCs w:val="18"/>
                <w:lang w:eastAsia="zh-CN"/>
              </w:rPr>
              <w:t>温差不超</w:t>
            </w:r>
            <w:r>
              <w:rPr>
                <w:spacing w:val="-14"/>
                <w:sz w:val="16"/>
                <w:szCs w:val="18"/>
                <w:lang w:eastAsia="zh-CN"/>
              </w:rPr>
              <w:t>过</w:t>
            </w:r>
            <w:r>
              <w:rPr>
                <w:spacing w:val="-2"/>
                <w:sz w:val="16"/>
                <w:szCs w:val="18"/>
                <w:lang w:eastAsia="zh-CN"/>
              </w:rPr>
              <w:t>15K，未</w:t>
            </w:r>
            <w:r>
              <w:rPr>
                <w:spacing w:val="-18"/>
                <w:w w:val="95"/>
                <w:sz w:val="16"/>
                <w:szCs w:val="18"/>
                <w:lang w:eastAsia="zh-CN"/>
              </w:rPr>
              <w:t>达到一级</w:t>
            </w:r>
            <w:r>
              <w:rPr>
                <w:spacing w:val="-15"/>
                <w:w w:val="95"/>
                <w:sz w:val="16"/>
                <w:szCs w:val="18"/>
                <w:lang w:eastAsia="zh-CN"/>
              </w:rPr>
              <w:t>缺陷的要</w:t>
            </w:r>
          </w:p>
          <w:p w14:paraId="2C021B5E">
            <w:pPr>
              <w:jc w:val="center"/>
              <w:rPr>
                <w:sz w:val="16"/>
                <w:szCs w:val="18"/>
                <w:lang w:eastAsia="zh-CN"/>
              </w:rPr>
            </w:pPr>
            <w:r>
              <w:rPr>
                <w:sz w:val="16"/>
                <w:szCs w:val="16"/>
                <w:lang w:eastAsia="zh-CN"/>
              </w:rPr>
              <w:t>The temperature difference is not more than 15K, and the first-class defect is not reached</w:t>
            </w:r>
          </w:p>
          <w:p w14:paraId="2B38003C">
            <w:pPr>
              <w:spacing w:line="265" w:lineRule="exact"/>
              <w:ind w:left="108"/>
              <w:rPr>
                <w:w w:val="99"/>
                <w:sz w:val="16"/>
                <w:szCs w:val="18"/>
              </w:rPr>
            </w:pPr>
            <w:r>
              <w:rPr>
                <w:w w:val="99"/>
                <w:sz w:val="16"/>
                <w:szCs w:val="18"/>
              </w:rPr>
              <w:t>求</w:t>
            </w:r>
          </w:p>
          <w:p w14:paraId="6FEBC436">
            <w:pPr>
              <w:ind w:left="108"/>
              <w:rPr>
                <w:sz w:val="16"/>
                <w:szCs w:val="18"/>
              </w:rPr>
            </w:pPr>
            <w:r>
              <w:rPr>
                <w:sz w:val="16"/>
                <w:szCs w:val="16"/>
              </w:rPr>
              <w:t>seek</w:t>
            </w:r>
          </w:p>
        </w:tc>
        <w:tc>
          <w:tcPr>
            <w:tcW w:w="1302" w:type="dxa"/>
          </w:tcPr>
          <w:p w14:paraId="5E31EB7D">
            <w:pPr>
              <w:spacing w:before="8"/>
              <w:rPr>
                <w:b/>
                <w:sz w:val="21"/>
                <w:szCs w:val="18"/>
              </w:rPr>
            </w:pPr>
          </w:p>
          <w:p w14:paraId="5C2B0101">
            <w:pPr>
              <w:spacing w:line="285" w:lineRule="auto"/>
              <w:ind w:left="107" w:right="97"/>
              <w:jc w:val="both"/>
              <w:rPr>
                <w:sz w:val="16"/>
                <w:szCs w:val="18"/>
              </w:rPr>
            </w:pPr>
            <w:r>
              <w:rPr>
                <w:spacing w:val="15"/>
                <w:sz w:val="16"/>
                <w:szCs w:val="18"/>
              </w:rPr>
              <w:t>热点温</w:t>
            </w:r>
            <w:r>
              <w:rPr>
                <w:spacing w:val="47"/>
                <w:w w:val="90"/>
                <w:sz w:val="16"/>
                <w:szCs w:val="18"/>
              </w:rPr>
              <w:t>度</w:t>
            </w:r>
            <w:r>
              <w:rPr>
                <w:w w:val="90"/>
                <w:sz w:val="16"/>
                <w:szCs w:val="18"/>
              </w:rPr>
              <w:t>&gt;80</w:t>
            </w:r>
            <w:r>
              <w:rPr>
                <w:spacing w:val="-9"/>
                <w:w w:val="90"/>
                <w:sz w:val="16"/>
                <w:szCs w:val="18"/>
              </w:rPr>
              <w:t xml:space="preserve"> ℃ 或</w:t>
            </w:r>
            <w:r>
              <w:rPr>
                <w:sz w:val="16"/>
                <w:szCs w:val="18"/>
              </w:rPr>
              <w:t>δ ≥80%</w:t>
            </w:r>
          </w:p>
          <w:p w14:paraId="20D6CF21">
            <w:pPr>
              <w:ind w:left="107" w:right="97"/>
              <w:jc w:val="both"/>
              <w:rPr>
                <w:sz w:val="16"/>
                <w:szCs w:val="18"/>
              </w:rPr>
            </w:pPr>
            <w:r>
              <w:rPr>
                <w:sz w:val="16"/>
                <w:szCs w:val="16"/>
              </w:rPr>
              <w:t>Hot spot temperature &gt; 80 ℃ or δ ≥ 80%</w:t>
            </w:r>
          </w:p>
        </w:tc>
        <w:tc>
          <w:tcPr>
            <w:tcW w:w="1243" w:type="dxa"/>
          </w:tcPr>
          <w:p w14:paraId="570DFD25">
            <w:pPr>
              <w:rPr>
                <w:b/>
                <w:sz w:val="15"/>
                <w:szCs w:val="18"/>
              </w:rPr>
            </w:pPr>
          </w:p>
          <w:p w14:paraId="413FCC07">
            <w:pPr>
              <w:spacing w:before="2"/>
              <w:rPr>
                <w:b/>
                <w:sz w:val="15"/>
                <w:szCs w:val="18"/>
              </w:rPr>
            </w:pPr>
          </w:p>
          <w:p w14:paraId="02B7D57D">
            <w:pPr>
              <w:spacing w:line="285" w:lineRule="auto"/>
              <w:ind w:left="108" w:right="179"/>
              <w:rPr>
                <w:spacing w:val="-6"/>
                <w:sz w:val="16"/>
                <w:szCs w:val="18"/>
              </w:rPr>
            </w:pPr>
            <w:r>
              <w:rPr>
                <w:sz w:val="16"/>
                <w:szCs w:val="18"/>
              </w:rPr>
              <w:t>δ</w:t>
            </w:r>
            <w:r>
              <w:rPr>
                <w:spacing w:val="-8"/>
                <w:sz w:val="16"/>
                <w:szCs w:val="18"/>
              </w:rPr>
              <w:t xml:space="preserve"> ：相对</w:t>
            </w:r>
            <w:r>
              <w:rPr>
                <w:spacing w:val="-6"/>
                <w:sz w:val="16"/>
                <w:szCs w:val="18"/>
              </w:rPr>
              <w:t>温差</w:t>
            </w:r>
          </w:p>
          <w:p w14:paraId="4E04FAAC">
            <w:pPr>
              <w:ind w:left="108" w:right="179"/>
              <w:rPr>
                <w:sz w:val="16"/>
                <w:szCs w:val="18"/>
              </w:rPr>
            </w:pPr>
            <w:r>
              <w:rPr>
                <w:sz w:val="16"/>
                <w:szCs w:val="18"/>
              </w:rPr>
              <w:t>Delta:</w:t>
            </w:r>
            <w:r>
              <w:rPr>
                <w:sz w:val="16"/>
                <w:szCs w:val="16"/>
              </w:rPr>
              <w:t xml:space="preserve"> Relative temperature difference</w:t>
            </w:r>
          </w:p>
        </w:tc>
      </w:tr>
      <w:tr w14:paraId="7E8E293C">
        <w:trPr>
          <w:trHeight w:val="316" w:hRule="atLeast"/>
        </w:trPr>
        <w:tc>
          <w:tcPr>
            <w:tcW w:w="1155" w:type="dxa"/>
          </w:tcPr>
          <w:p w14:paraId="5D370DEF">
            <w:pPr>
              <w:spacing w:before="22"/>
              <w:ind w:left="108"/>
              <w:rPr>
                <w:spacing w:val="12"/>
                <w:w w:val="95"/>
                <w:sz w:val="16"/>
                <w:szCs w:val="18"/>
              </w:rPr>
            </w:pPr>
            <w:r>
              <w:rPr>
                <w:spacing w:val="33"/>
                <w:w w:val="95"/>
                <w:sz w:val="16"/>
                <w:szCs w:val="18"/>
              </w:rPr>
              <w:t>金属</w:t>
            </w:r>
            <w:r>
              <w:rPr>
                <w:spacing w:val="12"/>
                <w:w w:val="95"/>
                <w:sz w:val="16"/>
                <w:szCs w:val="18"/>
              </w:rPr>
              <w:t>部件</w:t>
            </w:r>
          </w:p>
          <w:p w14:paraId="329408C6">
            <w:pPr>
              <w:ind w:left="108"/>
              <w:rPr>
                <w:sz w:val="16"/>
                <w:szCs w:val="18"/>
              </w:rPr>
            </w:pPr>
            <w:r>
              <w:rPr>
                <w:sz w:val="16"/>
                <w:szCs w:val="16"/>
              </w:rPr>
              <w:t>Metal parts</w:t>
            </w:r>
          </w:p>
        </w:tc>
        <w:tc>
          <w:tcPr>
            <w:tcW w:w="1154" w:type="dxa"/>
          </w:tcPr>
          <w:p w14:paraId="6D46299C">
            <w:pPr>
              <w:spacing w:before="22"/>
              <w:ind w:left="107"/>
              <w:rPr>
                <w:spacing w:val="-10"/>
                <w:w w:val="95"/>
                <w:sz w:val="16"/>
                <w:szCs w:val="18"/>
              </w:rPr>
            </w:pPr>
            <w:r>
              <w:rPr>
                <w:spacing w:val="33"/>
                <w:w w:val="95"/>
                <w:sz w:val="16"/>
                <w:szCs w:val="18"/>
              </w:rPr>
              <w:t>接头和</w:t>
            </w:r>
            <w:r>
              <w:rPr>
                <w:spacing w:val="-10"/>
                <w:w w:val="95"/>
                <w:sz w:val="16"/>
                <w:szCs w:val="18"/>
              </w:rPr>
              <w:t>线</w:t>
            </w:r>
          </w:p>
          <w:p w14:paraId="0755C241">
            <w:pPr>
              <w:ind w:left="107"/>
              <w:rPr>
                <w:sz w:val="16"/>
                <w:szCs w:val="18"/>
              </w:rPr>
            </w:pPr>
            <w:r>
              <w:rPr>
                <w:sz w:val="16"/>
                <w:szCs w:val="16"/>
              </w:rPr>
              <w:t>Connectors and wires</w:t>
            </w:r>
          </w:p>
        </w:tc>
        <w:tc>
          <w:tcPr>
            <w:tcW w:w="1213" w:type="dxa"/>
          </w:tcPr>
          <w:p w14:paraId="02296D8E">
            <w:pPr>
              <w:spacing w:before="22"/>
              <w:jc w:val="center"/>
              <w:rPr>
                <w:spacing w:val="-19"/>
                <w:w w:val="95"/>
                <w:sz w:val="16"/>
                <w:szCs w:val="18"/>
              </w:rPr>
            </w:pPr>
            <w:r>
              <w:rPr>
                <w:spacing w:val="-19"/>
                <w:w w:val="95"/>
                <w:sz w:val="16"/>
                <w:szCs w:val="18"/>
              </w:rPr>
              <w:t>以线夹和</w:t>
            </w:r>
          </w:p>
          <w:p w14:paraId="67718C27">
            <w:pPr>
              <w:jc w:val="center"/>
              <w:rPr>
                <w:sz w:val="16"/>
                <w:szCs w:val="18"/>
              </w:rPr>
            </w:pPr>
            <w:r>
              <w:rPr>
                <w:sz w:val="16"/>
                <w:szCs w:val="16"/>
              </w:rPr>
              <w:t>With wire clamps and</w:t>
            </w:r>
          </w:p>
        </w:tc>
        <w:tc>
          <w:tcPr>
            <w:tcW w:w="1213" w:type="dxa"/>
          </w:tcPr>
          <w:p w14:paraId="30D6D6D6">
            <w:pPr>
              <w:spacing w:before="22"/>
              <w:ind w:left="107"/>
              <w:rPr>
                <w:spacing w:val="-3"/>
                <w:w w:val="95"/>
                <w:sz w:val="16"/>
                <w:szCs w:val="18"/>
              </w:rPr>
            </w:pPr>
            <w:r>
              <w:rPr>
                <w:spacing w:val="-3"/>
                <w:w w:val="95"/>
                <w:sz w:val="16"/>
                <w:szCs w:val="18"/>
              </w:rPr>
              <w:t>接触不良</w:t>
            </w:r>
          </w:p>
          <w:p w14:paraId="330BF724">
            <w:pPr>
              <w:ind w:left="107"/>
              <w:rPr>
                <w:sz w:val="16"/>
                <w:szCs w:val="18"/>
              </w:rPr>
            </w:pPr>
            <w:r>
              <w:rPr>
                <w:sz w:val="16"/>
                <w:szCs w:val="16"/>
              </w:rPr>
              <w:t>Poor contact</w:t>
            </w:r>
          </w:p>
        </w:tc>
        <w:tc>
          <w:tcPr>
            <w:tcW w:w="1242" w:type="dxa"/>
          </w:tcPr>
          <w:p w14:paraId="7C0FD470">
            <w:pPr>
              <w:spacing w:before="22"/>
              <w:jc w:val="center"/>
              <w:rPr>
                <w:spacing w:val="-15"/>
                <w:w w:val="95"/>
                <w:sz w:val="16"/>
                <w:szCs w:val="18"/>
              </w:rPr>
            </w:pPr>
            <w:r>
              <w:rPr>
                <w:spacing w:val="-15"/>
                <w:w w:val="95"/>
                <w:sz w:val="16"/>
                <w:szCs w:val="18"/>
              </w:rPr>
              <w:t>温差不超</w:t>
            </w:r>
          </w:p>
          <w:p w14:paraId="437F5D6B">
            <w:pPr>
              <w:jc w:val="center"/>
              <w:rPr>
                <w:sz w:val="16"/>
                <w:szCs w:val="18"/>
              </w:rPr>
            </w:pPr>
            <w:r>
              <w:rPr>
                <w:sz w:val="16"/>
                <w:szCs w:val="16"/>
              </w:rPr>
              <w:t>Temperature difference does not exceed</w:t>
            </w:r>
          </w:p>
        </w:tc>
        <w:tc>
          <w:tcPr>
            <w:tcW w:w="1302" w:type="dxa"/>
          </w:tcPr>
          <w:p w14:paraId="104DB4A9">
            <w:pPr>
              <w:spacing w:before="22"/>
              <w:jc w:val="center"/>
              <w:rPr>
                <w:spacing w:val="-10"/>
                <w:sz w:val="16"/>
                <w:szCs w:val="18"/>
              </w:rPr>
            </w:pPr>
            <w:r>
              <w:rPr>
                <w:sz w:val="16"/>
                <w:szCs w:val="18"/>
              </w:rPr>
              <w:t>热点</w:t>
            </w:r>
            <w:r>
              <w:rPr>
                <w:spacing w:val="-10"/>
                <w:sz w:val="16"/>
                <w:szCs w:val="18"/>
              </w:rPr>
              <w:t>温</w:t>
            </w:r>
          </w:p>
          <w:p w14:paraId="64524717">
            <w:pPr>
              <w:jc w:val="center"/>
              <w:rPr>
                <w:sz w:val="16"/>
                <w:szCs w:val="18"/>
              </w:rPr>
            </w:pPr>
            <w:r>
              <w:rPr>
                <w:sz w:val="16"/>
                <w:szCs w:val="16"/>
              </w:rPr>
              <w:t>Hot spot temperature</w:t>
            </w:r>
          </w:p>
        </w:tc>
        <w:tc>
          <w:tcPr>
            <w:tcW w:w="1243" w:type="dxa"/>
          </w:tcPr>
          <w:p w14:paraId="2E0E86CE">
            <w:pPr>
              <w:rPr>
                <w:rFonts w:ascii="Times New Roman"/>
                <w:sz w:val="13"/>
                <w:szCs w:val="18"/>
              </w:rPr>
            </w:pPr>
          </w:p>
        </w:tc>
      </w:tr>
    </w:tbl>
    <w:p w14:paraId="1A6FC04C">
      <w:pPr>
        <w:rPr>
          <w:rFonts w:ascii="Times New Roman"/>
          <w:sz w:val="13"/>
          <w:szCs w:val="18"/>
        </w:rPr>
        <w:sectPr>
          <w:type w:val="continuous"/>
          <w:pgSz w:w="11910" w:h="16840"/>
          <w:pgMar w:top="1420" w:right="1240" w:bottom="1160" w:left="1240" w:header="0" w:footer="975" w:gutter="0"/>
          <w:cols w:space="720" w:num="1"/>
        </w:sectPr>
      </w:pPr>
    </w:p>
    <w:tbl>
      <w:tblPr>
        <w:tblStyle w:val="14"/>
        <w:tblW w:w="0" w:type="auto"/>
        <w:tblInd w:w="4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55"/>
        <w:gridCol w:w="1154"/>
        <w:gridCol w:w="1213"/>
        <w:gridCol w:w="1213"/>
        <w:gridCol w:w="1242"/>
        <w:gridCol w:w="1302"/>
        <w:gridCol w:w="1243"/>
      </w:tblGrid>
      <w:tr w14:paraId="70965052">
        <w:trPr>
          <w:trHeight w:val="1275" w:hRule="atLeast"/>
        </w:trPr>
        <w:tc>
          <w:tcPr>
            <w:tcW w:w="1155" w:type="dxa"/>
          </w:tcPr>
          <w:p w14:paraId="13CD2563">
            <w:pPr>
              <w:spacing w:before="23" w:line="285" w:lineRule="auto"/>
              <w:ind w:left="108" w:right="96"/>
              <w:rPr>
                <w:spacing w:val="-4"/>
                <w:sz w:val="16"/>
                <w:szCs w:val="18"/>
              </w:rPr>
            </w:pPr>
            <w:r>
              <w:rPr>
                <w:spacing w:val="29"/>
                <w:sz w:val="16"/>
                <w:szCs w:val="18"/>
              </w:rPr>
              <w:t>与金</w:t>
            </w:r>
            <w:r>
              <w:rPr>
                <w:spacing w:val="14"/>
                <w:sz w:val="16"/>
                <w:szCs w:val="18"/>
              </w:rPr>
              <w:t>属部</w:t>
            </w:r>
            <w:r>
              <w:rPr>
                <w:spacing w:val="-4"/>
                <w:sz w:val="16"/>
                <w:szCs w:val="18"/>
              </w:rPr>
              <w:t>件的连接</w:t>
            </w:r>
          </w:p>
          <w:p w14:paraId="3D8C60BE">
            <w:pPr>
              <w:ind w:left="108" w:right="96"/>
              <w:rPr>
                <w:sz w:val="16"/>
                <w:szCs w:val="18"/>
              </w:rPr>
            </w:pPr>
            <w:r>
              <w:rPr>
                <w:sz w:val="16"/>
                <w:szCs w:val="16"/>
              </w:rPr>
              <w:t>Connection with metal parts</w:t>
            </w:r>
          </w:p>
        </w:tc>
        <w:tc>
          <w:tcPr>
            <w:tcW w:w="1154" w:type="dxa"/>
          </w:tcPr>
          <w:p w14:paraId="14EAFD5F">
            <w:pPr>
              <w:spacing w:before="23"/>
              <w:ind w:left="107"/>
              <w:rPr>
                <w:w w:val="99"/>
                <w:sz w:val="16"/>
                <w:szCs w:val="18"/>
              </w:rPr>
            </w:pPr>
            <w:r>
              <w:rPr>
                <w:w w:val="99"/>
                <w:sz w:val="16"/>
                <w:szCs w:val="18"/>
              </w:rPr>
              <w:t>夹</w:t>
            </w:r>
          </w:p>
          <w:p w14:paraId="76760C68">
            <w:pPr>
              <w:ind w:left="107"/>
              <w:rPr>
                <w:sz w:val="16"/>
                <w:szCs w:val="18"/>
              </w:rPr>
            </w:pPr>
            <w:r>
              <w:rPr>
                <w:sz w:val="16"/>
                <w:szCs w:val="16"/>
              </w:rPr>
              <w:t>clamp</w:t>
            </w:r>
          </w:p>
        </w:tc>
        <w:tc>
          <w:tcPr>
            <w:tcW w:w="1213" w:type="dxa"/>
          </w:tcPr>
          <w:p w14:paraId="54630310">
            <w:pPr>
              <w:spacing w:before="23" w:line="285" w:lineRule="auto"/>
              <w:ind w:left="108" w:right="43"/>
              <w:jc w:val="both"/>
              <w:rPr>
                <w:spacing w:val="-4"/>
                <w:sz w:val="16"/>
                <w:szCs w:val="18"/>
                <w:lang w:eastAsia="zh-CN"/>
              </w:rPr>
            </w:pPr>
            <w:r>
              <w:rPr>
                <w:spacing w:val="14"/>
                <w:sz w:val="16"/>
                <w:szCs w:val="18"/>
                <w:lang w:eastAsia="zh-CN"/>
              </w:rPr>
              <w:t>接头</w:t>
            </w:r>
            <w:r>
              <w:rPr>
                <w:sz w:val="16"/>
                <w:szCs w:val="18"/>
                <w:lang w:eastAsia="zh-CN"/>
              </w:rPr>
              <w:t>为 中</w:t>
            </w:r>
            <w:r>
              <w:rPr>
                <w:spacing w:val="-2"/>
                <w:sz w:val="16"/>
                <w:szCs w:val="18"/>
                <w:lang w:eastAsia="zh-CN"/>
              </w:rPr>
              <w:t>心的热像，</w:t>
            </w:r>
            <w:r>
              <w:rPr>
                <w:spacing w:val="-4"/>
                <w:sz w:val="16"/>
                <w:szCs w:val="18"/>
                <w:lang w:eastAsia="zh-CN"/>
              </w:rPr>
              <w:t>热点明显</w:t>
            </w:r>
          </w:p>
          <w:p w14:paraId="2CA89504">
            <w:pPr>
              <w:ind w:left="108" w:right="43"/>
              <w:jc w:val="both"/>
              <w:rPr>
                <w:sz w:val="16"/>
                <w:szCs w:val="18"/>
                <w:lang w:eastAsia="zh-CN"/>
              </w:rPr>
            </w:pPr>
            <w:r>
              <w:rPr>
                <w:sz w:val="16"/>
                <w:szCs w:val="16"/>
                <w:lang w:eastAsia="zh-CN"/>
              </w:rPr>
              <w:t>The hot spot is obvious in the thermal image centered on the joint</w:t>
            </w:r>
          </w:p>
        </w:tc>
        <w:tc>
          <w:tcPr>
            <w:tcW w:w="1213" w:type="dxa"/>
          </w:tcPr>
          <w:p w14:paraId="41E7E185">
            <w:pPr>
              <w:rPr>
                <w:rFonts w:ascii="Times New Roman"/>
                <w:sz w:val="15"/>
                <w:szCs w:val="18"/>
                <w:lang w:eastAsia="zh-CN"/>
              </w:rPr>
            </w:pPr>
          </w:p>
        </w:tc>
        <w:tc>
          <w:tcPr>
            <w:tcW w:w="1242" w:type="dxa"/>
          </w:tcPr>
          <w:p w14:paraId="3BDB81F8">
            <w:pPr>
              <w:spacing w:before="23" w:line="285" w:lineRule="auto"/>
              <w:jc w:val="center"/>
              <w:rPr>
                <w:spacing w:val="-15"/>
                <w:w w:val="95"/>
                <w:sz w:val="16"/>
                <w:szCs w:val="18"/>
                <w:lang w:eastAsia="zh-CN"/>
              </w:rPr>
            </w:pPr>
            <w:r>
              <w:rPr>
                <w:spacing w:val="-14"/>
                <w:sz w:val="16"/>
                <w:szCs w:val="18"/>
                <w:lang w:eastAsia="zh-CN"/>
              </w:rPr>
              <w:t>过</w:t>
            </w:r>
            <w:r>
              <w:rPr>
                <w:spacing w:val="-2"/>
                <w:sz w:val="16"/>
                <w:szCs w:val="18"/>
                <w:lang w:eastAsia="zh-CN"/>
              </w:rPr>
              <w:t>15K，未</w:t>
            </w:r>
            <w:r>
              <w:rPr>
                <w:spacing w:val="-18"/>
                <w:w w:val="95"/>
                <w:sz w:val="16"/>
                <w:szCs w:val="18"/>
                <w:lang w:eastAsia="zh-CN"/>
              </w:rPr>
              <w:t>达到一级</w:t>
            </w:r>
            <w:r>
              <w:rPr>
                <w:spacing w:val="-15"/>
                <w:w w:val="95"/>
                <w:sz w:val="16"/>
                <w:szCs w:val="18"/>
                <w:lang w:eastAsia="zh-CN"/>
              </w:rPr>
              <w:t>缺陷的要</w:t>
            </w:r>
          </w:p>
          <w:p w14:paraId="0E7AD192">
            <w:pPr>
              <w:jc w:val="center"/>
              <w:rPr>
                <w:sz w:val="16"/>
                <w:szCs w:val="18"/>
                <w:lang w:eastAsia="zh-CN"/>
              </w:rPr>
            </w:pPr>
            <w:r>
              <w:rPr>
                <w:sz w:val="16"/>
                <w:szCs w:val="16"/>
                <w:lang w:eastAsia="zh-CN"/>
              </w:rPr>
              <w:t>After 15K, those who do not reach the first-class defect should</w:t>
            </w:r>
          </w:p>
          <w:p w14:paraId="781E94E7">
            <w:pPr>
              <w:spacing w:line="266" w:lineRule="exact"/>
              <w:ind w:left="108"/>
              <w:rPr>
                <w:w w:val="99"/>
                <w:sz w:val="16"/>
                <w:szCs w:val="18"/>
              </w:rPr>
            </w:pPr>
            <w:r>
              <w:rPr>
                <w:w w:val="99"/>
                <w:sz w:val="16"/>
                <w:szCs w:val="18"/>
              </w:rPr>
              <w:t>求</w:t>
            </w:r>
          </w:p>
          <w:p w14:paraId="5E779CD0">
            <w:pPr>
              <w:ind w:left="108"/>
              <w:rPr>
                <w:sz w:val="16"/>
                <w:szCs w:val="18"/>
              </w:rPr>
            </w:pPr>
            <w:r>
              <w:rPr>
                <w:sz w:val="16"/>
                <w:szCs w:val="16"/>
              </w:rPr>
              <w:t>seek</w:t>
            </w:r>
          </w:p>
        </w:tc>
        <w:tc>
          <w:tcPr>
            <w:tcW w:w="1302" w:type="dxa"/>
          </w:tcPr>
          <w:p w14:paraId="4688D3FC">
            <w:pPr>
              <w:spacing w:before="23" w:line="285" w:lineRule="auto"/>
              <w:ind w:left="107" w:right="97"/>
              <w:rPr>
                <w:sz w:val="16"/>
                <w:szCs w:val="18"/>
              </w:rPr>
            </w:pPr>
            <w:r>
              <w:rPr>
                <w:spacing w:val="39"/>
                <w:sz w:val="16"/>
                <w:szCs w:val="18"/>
              </w:rPr>
              <w:t>度</w:t>
            </w:r>
            <w:r>
              <w:rPr>
                <w:sz w:val="16"/>
                <w:szCs w:val="18"/>
              </w:rPr>
              <w:t>&gt;90</w:t>
            </w:r>
            <w:r>
              <w:rPr>
                <w:spacing w:val="-30"/>
                <w:sz w:val="16"/>
                <w:szCs w:val="18"/>
              </w:rPr>
              <w:t xml:space="preserve"> ℃ 或</w:t>
            </w:r>
            <w:r>
              <w:rPr>
                <w:sz w:val="16"/>
                <w:szCs w:val="18"/>
              </w:rPr>
              <w:t>δ ≥80%</w:t>
            </w:r>
          </w:p>
          <w:p w14:paraId="49D746C1">
            <w:pPr>
              <w:ind w:left="107" w:right="97"/>
              <w:rPr>
                <w:sz w:val="16"/>
                <w:szCs w:val="18"/>
              </w:rPr>
            </w:pPr>
            <w:r>
              <w:rPr>
                <w:sz w:val="16"/>
                <w:szCs w:val="16"/>
              </w:rPr>
              <w:t>Degree &gt; 90 ℃ or δ ≥ 80%</w:t>
            </w:r>
          </w:p>
        </w:tc>
        <w:tc>
          <w:tcPr>
            <w:tcW w:w="1243" w:type="dxa"/>
          </w:tcPr>
          <w:p w14:paraId="6EA8B644">
            <w:pPr>
              <w:rPr>
                <w:rFonts w:ascii="Times New Roman"/>
                <w:sz w:val="15"/>
                <w:szCs w:val="18"/>
              </w:rPr>
            </w:pPr>
          </w:p>
        </w:tc>
      </w:tr>
      <w:tr w14:paraId="6FFE2BE6">
        <w:trPr>
          <w:trHeight w:val="1595" w:hRule="atLeast"/>
        </w:trPr>
        <w:tc>
          <w:tcPr>
            <w:tcW w:w="2309" w:type="dxa"/>
            <w:gridSpan w:val="2"/>
          </w:tcPr>
          <w:p w14:paraId="69F9B1EF">
            <w:pPr>
              <w:rPr>
                <w:b/>
                <w:sz w:val="15"/>
                <w:szCs w:val="18"/>
              </w:rPr>
            </w:pPr>
          </w:p>
          <w:p w14:paraId="3C60DC31">
            <w:pPr>
              <w:rPr>
                <w:b/>
                <w:sz w:val="15"/>
                <w:szCs w:val="18"/>
              </w:rPr>
            </w:pPr>
          </w:p>
          <w:p w14:paraId="4276F84E">
            <w:pPr>
              <w:spacing w:before="150"/>
              <w:ind w:left="734"/>
              <w:rPr>
                <w:spacing w:val="-3"/>
                <w:w w:val="95"/>
                <w:sz w:val="16"/>
                <w:szCs w:val="18"/>
              </w:rPr>
            </w:pPr>
            <w:r>
              <w:rPr>
                <w:spacing w:val="-3"/>
                <w:w w:val="95"/>
                <w:sz w:val="16"/>
                <w:szCs w:val="18"/>
              </w:rPr>
              <w:t>金属导线</w:t>
            </w:r>
          </w:p>
          <w:p w14:paraId="5D48AFCB">
            <w:pPr>
              <w:ind w:left="734"/>
              <w:rPr>
                <w:sz w:val="16"/>
                <w:szCs w:val="18"/>
              </w:rPr>
            </w:pPr>
            <w:r>
              <w:rPr>
                <w:sz w:val="16"/>
                <w:szCs w:val="16"/>
              </w:rPr>
              <w:t>Metal wire</w:t>
            </w:r>
          </w:p>
        </w:tc>
        <w:tc>
          <w:tcPr>
            <w:tcW w:w="1213" w:type="dxa"/>
          </w:tcPr>
          <w:p w14:paraId="5C531F39">
            <w:pPr>
              <w:spacing w:before="3"/>
              <w:rPr>
                <w:b/>
                <w:sz w:val="10"/>
                <w:szCs w:val="18"/>
                <w:lang w:eastAsia="zh-CN"/>
              </w:rPr>
            </w:pPr>
          </w:p>
          <w:p w14:paraId="6AC1B7C3">
            <w:pPr>
              <w:spacing w:line="285" w:lineRule="auto"/>
              <w:ind w:left="108" w:right="96"/>
              <w:jc w:val="both"/>
              <w:rPr>
                <w:spacing w:val="-10"/>
                <w:sz w:val="16"/>
                <w:szCs w:val="18"/>
                <w:lang w:eastAsia="zh-CN"/>
              </w:rPr>
            </w:pPr>
            <w:r>
              <w:rPr>
                <w:spacing w:val="-9"/>
                <w:w w:val="90"/>
                <w:sz w:val="16"/>
                <w:szCs w:val="18"/>
                <w:lang w:eastAsia="zh-CN"/>
              </w:rPr>
              <w:t>以导线为中心的热</w:t>
            </w:r>
            <w:r>
              <w:rPr>
                <w:spacing w:val="-14"/>
                <w:sz w:val="16"/>
                <w:szCs w:val="18"/>
                <w:lang w:eastAsia="zh-CN"/>
              </w:rPr>
              <w:t>像，热点明</w:t>
            </w:r>
            <w:r>
              <w:rPr>
                <w:spacing w:val="-10"/>
                <w:sz w:val="16"/>
                <w:szCs w:val="18"/>
                <w:lang w:eastAsia="zh-CN"/>
              </w:rPr>
              <w:t>显</w:t>
            </w:r>
          </w:p>
          <w:p w14:paraId="2A4EE5F1">
            <w:pPr>
              <w:ind w:left="108" w:right="96"/>
              <w:jc w:val="both"/>
              <w:rPr>
                <w:sz w:val="16"/>
                <w:szCs w:val="18"/>
                <w:lang w:eastAsia="zh-CN"/>
              </w:rPr>
            </w:pPr>
            <w:r>
              <w:rPr>
                <w:sz w:val="16"/>
                <w:szCs w:val="16"/>
                <w:lang w:eastAsia="zh-CN"/>
              </w:rPr>
              <w:t>Hot spots are obvious in the thermal image centered on wires</w:t>
            </w:r>
          </w:p>
        </w:tc>
        <w:tc>
          <w:tcPr>
            <w:tcW w:w="1213" w:type="dxa"/>
          </w:tcPr>
          <w:p w14:paraId="6B1B81D7">
            <w:pPr>
              <w:spacing w:before="3"/>
              <w:rPr>
                <w:b/>
                <w:sz w:val="10"/>
                <w:szCs w:val="18"/>
                <w:lang w:eastAsia="zh-CN"/>
              </w:rPr>
            </w:pPr>
          </w:p>
          <w:p w14:paraId="4381DB74">
            <w:pPr>
              <w:spacing w:line="285" w:lineRule="auto"/>
              <w:ind w:left="107" w:right="97"/>
              <w:jc w:val="both"/>
              <w:rPr>
                <w:spacing w:val="-10"/>
                <w:sz w:val="16"/>
                <w:szCs w:val="18"/>
                <w:lang w:eastAsia="zh-CN"/>
              </w:rPr>
            </w:pPr>
            <w:r>
              <w:rPr>
                <w:spacing w:val="-9"/>
                <w:w w:val="90"/>
                <w:sz w:val="16"/>
                <w:szCs w:val="18"/>
                <w:lang w:eastAsia="zh-CN"/>
              </w:rPr>
              <w:t>松股、断</w:t>
            </w:r>
            <w:r>
              <w:rPr>
                <w:spacing w:val="-15"/>
                <w:sz w:val="16"/>
                <w:szCs w:val="18"/>
                <w:lang w:eastAsia="zh-CN"/>
              </w:rPr>
              <w:t>股、老化或</w:t>
            </w:r>
            <w:r>
              <w:rPr>
                <w:spacing w:val="-9"/>
                <w:w w:val="90"/>
                <w:sz w:val="16"/>
                <w:szCs w:val="18"/>
                <w:lang w:eastAsia="zh-CN"/>
              </w:rPr>
              <w:t>截面积不</w:t>
            </w:r>
            <w:r>
              <w:rPr>
                <w:spacing w:val="-10"/>
                <w:sz w:val="16"/>
                <w:szCs w:val="18"/>
                <w:lang w:eastAsia="zh-CN"/>
              </w:rPr>
              <w:t>够</w:t>
            </w:r>
          </w:p>
          <w:p w14:paraId="435F17A6">
            <w:pPr>
              <w:ind w:left="107" w:right="97"/>
              <w:jc w:val="both"/>
              <w:rPr>
                <w:sz w:val="16"/>
                <w:szCs w:val="18"/>
                <w:lang w:eastAsia="zh-CN"/>
              </w:rPr>
            </w:pPr>
            <w:r>
              <w:rPr>
                <w:sz w:val="16"/>
                <w:szCs w:val="16"/>
                <w:lang w:eastAsia="zh-CN"/>
              </w:rPr>
              <w:t>Loose strands, broken strands, aging or insufficient cross-sectional area</w:t>
            </w:r>
          </w:p>
        </w:tc>
        <w:tc>
          <w:tcPr>
            <w:tcW w:w="1242" w:type="dxa"/>
          </w:tcPr>
          <w:p w14:paraId="3C4989BD">
            <w:pPr>
              <w:spacing w:before="24" w:line="285" w:lineRule="auto"/>
              <w:jc w:val="center"/>
              <w:rPr>
                <w:spacing w:val="-15"/>
                <w:w w:val="95"/>
                <w:sz w:val="16"/>
                <w:szCs w:val="18"/>
                <w:lang w:eastAsia="zh-CN"/>
              </w:rPr>
            </w:pPr>
            <w:r>
              <w:rPr>
                <w:spacing w:val="-18"/>
                <w:w w:val="95"/>
                <w:sz w:val="16"/>
                <w:szCs w:val="18"/>
                <w:lang w:eastAsia="zh-CN"/>
              </w:rPr>
              <w:t>温差不超</w:t>
            </w:r>
            <w:r>
              <w:rPr>
                <w:spacing w:val="-14"/>
                <w:sz w:val="16"/>
                <w:szCs w:val="18"/>
                <w:lang w:eastAsia="zh-CN"/>
              </w:rPr>
              <w:t>过</w:t>
            </w:r>
            <w:r>
              <w:rPr>
                <w:spacing w:val="-2"/>
                <w:sz w:val="16"/>
                <w:szCs w:val="18"/>
                <w:lang w:eastAsia="zh-CN"/>
              </w:rPr>
              <w:t>15K，未</w:t>
            </w:r>
            <w:r>
              <w:rPr>
                <w:spacing w:val="-18"/>
                <w:w w:val="95"/>
                <w:sz w:val="16"/>
                <w:szCs w:val="18"/>
                <w:lang w:eastAsia="zh-CN"/>
              </w:rPr>
              <w:t>达到一级</w:t>
            </w:r>
            <w:r>
              <w:rPr>
                <w:spacing w:val="-15"/>
                <w:w w:val="95"/>
                <w:sz w:val="16"/>
                <w:szCs w:val="18"/>
                <w:lang w:eastAsia="zh-CN"/>
              </w:rPr>
              <w:t>缺陷的要</w:t>
            </w:r>
          </w:p>
          <w:p w14:paraId="2C97DCB6">
            <w:pPr>
              <w:jc w:val="center"/>
              <w:rPr>
                <w:sz w:val="16"/>
                <w:szCs w:val="18"/>
                <w:lang w:eastAsia="zh-CN"/>
              </w:rPr>
            </w:pPr>
            <w:r>
              <w:rPr>
                <w:sz w:val="16"/>
                <w:szCs w:val="16"/>
                <w:lang w:eastAsia="zh-CN"/>
              </w:rPr>
              <w:t>The temperature difference is not more than 15K, and the first-class defect is not reached</w:t>
            </w:r>
          </w:p>
          <w:p w14:paraId="7E73B037">
            <w:pPr>
              <w:spacing w:line="265" w:lineRule="exact"/>
              <w:ind w:left="108"/>
              <w:rPr>
                <w:w w:val="99"/>
                <w:sz w:val="16"/>
                <w:szCs w:val="18"/>
              </w:rPr>
            </w:pPr>
            <w:r>
              <w:rPr>
                <w:w w:val="99"/>
                <w:sz w:val="16"/>
                <w:szCs w:val="18"/>
              </w:rPr>
              <w:t>求</w:t>
            </w:r>
          </w:p>
          <w:p w14:paraId="3C6470F9">
            <w:pPr>
              <w:ind w:left="108"/>
              <w:rPr>
                <w:sz w:val="16"/>
                <w:szCs w:val="18"/>
              </w:rPr>
            </w:pPr>
            <w:r>
              <w:rPr>
                <w:sz w:val="16"/>
                <w:szCs w:val="16"/>
              </w:rPr>
              <w:t>seek</w:t>
            </w:r>
          </w:p>
        </w:tc>
        <w:tc>
          <w:tcPr>
            <w:tcW w:w="1302" w:type="dxa"/>
          </w:tcPr>
          <w:p w14:paraId="719069AF">
            <w:pPr>
              <w:spacing w:before="10"/>
              <w:rPr>
                <w:b/>
                <w:sz w:val="21"/>
                <w:szCs w:val="18"/>
              </w:rPr>
            </w:pPr>
          </w:p>
          <w:p w14:paraId="62A20C33">
            <w:pPr>
              <w:spacing w:line="285" w:lineRule="auto"/>
              <w:ind w:left="107" w:right="97"/>
              <w:jc w:val="both"/>
              <w:rPr>
                <w:sz w:val="16"/>
                <w:szCs w:val="18"/>
              </w:rPr>
            </w:pPr>
            <w:r>
              <w:rPr>
                <w:spacing w:val="15"/>
                <w:sz w:val="16"/>
                <w:szCs w:val="18"/>
              </w:rPr>
              <w:t>热点温</w:t>
            </w:r>
            <w:r>
              <w:rPr>
                <w:spacing w:val="47"/>
                <w:w w:val="90"/>
                <w:sz w:val="16"/>
                <w:szCs w:val="18"/>
              </w:rPr>
              <w:t>度</w:t>
            </w:r>
            <w:r>
              <w:rPr>
                <w:w w:val="90"/>
                <w:sz w:val="16"/>
                <w:szCs w:val="18"/>
              </w:rPr>
              <w:t>&gt;80</w:t>
            </w:r>
            <w:r>
              <w:rPr>
                <w:spacing w:val="-9"/>
                <w:w w:val="90"/>
                <w:sz w:val="16"/>
                <w:szCs w:val="18"/>
              </w:rPr>
              <w:t xml:space="preserve"> ℃ 或</w:t>
            </w:r>
            <w:r>
              <w:rPr>
                <w:sz w:val="16"/>
                <w:szCs w:val="18"/>
              </w:rPr>
              <w:t>δ ≥80%</w:t>
            </w:r>
          </w:p>
          <w:p w14:paraId="1810EA67">
            <w:pPr>
              <w:ind w:left="107" w:right="97"/>
              <w:jc w:val="both"/>
              <w:rPr>
                <w:sz w:val="16"/>
                <w:szCs w:val="18"/>
              </w:rPr>
            </w:pPr>
            <w:r>
              <w:rPr>
                <w:sz w:val="16"/>
                <w:szCs w:val="16"/>
              </w:rPr>
              <w:t>Hot spot temperature &gt; 80 ℃ or δ ≥ 80%</w:t>
            </w:r>
          </w:p>
        </w:tc>
        <w:tc>
          <w:tcPr>
            <w:tcW w:w="1243" w:type="dxa"/>
          </w:tcPr>
          <w:p w14:paraId="4E6D2437">
            <w:pPr>
              <w:rPr>
                <w:rFonts w:ascii="Times New Roman"/>
                <w:sz w:val="15"/>
                <w:szCs w:val="18"/>
              </w:rPr>
            </w:pPr>
          </w:p>
        </w:tc>
      </w:tr>
      <w:tr w14:paraId="541A2471">
        <w:trPr>
          <w:trHeight w:val="1595" w:hRule="atLeast"/>
        </w:trPr>
        <w:tc>
          <w:tcPr>
            <w:tcW w:w="2309" w:type="dxa"/>
            <w:gridSpan w:val="2"/>
          </w:tcPr>
          <w:p w14:paraId="0B6A8481">
            <w:pPr>
              <w:spacing w:before="24" w:line="285" w:lineRule="auto"/>
              <w:ind w:left="108" w:right="98"/>
              <w:jc w:val="both"/>
              <w:rPr>
                <w:spacing w:val="-6"/>
                <w:sz w:val="16"/>
                <w:szCs w:val="18"/>
                <w:lang w:eastAsia="zh-CN"/>
              </w:rPr>
            </w:pPr>
            <w:r>
              <w:rPr>
                <w:spacing w:val="-2"/>
                <w:sz w:val="16"/>
                <w:szCs w:val="18"/>
                <w:lang w:eastAsia="zh-CN"/>
              </w:rPr>
              <w:t>输电导线的连接器（耐张线夹、接续管、修补管、并勾线夹、跳线线</w:t>
            </w:r>
            <w:r>
              <w:rPr>
                <w:sz w:val="16"/>
                <w:szCs w:val="18"/>
                <w:lang w:eastAsia="zh-CN"/>
              </w:rPr>
              <w:t>夹、T</w:t>
            </w:r>
            <w:r>
              <w:rPr>
                <w:spacing w:val="-6"/>
                <w:sz w:val="16"/>
                <w:szCs w:val="18"/>
                <w:lang w:eastAsia="zh-CN"/>
              </w:rPr>
              <w:t xml:space="preserve"> 型线夹、设备线</w:t>
            </w:r>
          </w:p>
          <w:p w14:paraId="23D9F322">
            <w:pPr>
              <w:ind w:left="108" w:right="98"/>
              <w:jc w:val="both"/>
              <w:rPr>
                <w:sz w:val="16"/>
                <w:szCs w:val="18"/>
                <w:lang w:eastAsia="zh-CN"/>
              </w:rPr>
            </w:pPr>
            <w:r>
              <w:rPr>
                <w:sz w:val="16"/>
                <w:szCs w:val="16"/>
                <w:lang w:eastAsia="zh-CN"/>
              </w:rPr>
              <w:t>Connectors for transmission conductors (tension clamps, splice tubes, repair tubes, parallel clamps, jumper clamps, T-type clamps, equipment wires</w:t>
            </w:r>
          </w:p>
          <w:p w14:paraId="2D7051F7">
            <w:pPr>
              <w:spacing w:line="263" w:lineRule="exact"/>
              <w:ind w:left="108"/>
              <w:rPr>
                <w:spacing w:val="-10"/>
                <w:sz w:val="16"/>
                <w:szCs w:val="18"/>
              </w:rPr>
            </w:pPr>
            <w:r>
              <w:rPr>
                <w:w w:val="95"/>
                <w:sz w:val="16"/>
                <w:szCs w:val="18"/>
              </w:rPr>
              <w:t>夹</w:t>
            </w:r>
            <w:r>
              <w:rPr>
                <w:spacing w:val="-10"/>
                <w:sz w:val="16"/>
                <w:szCs w:val="18"/>
              </w:rPr>
              <w:t>）</w:t>
            </w:r>
          </w:p>
          <w:p w14:paraId="6A039E3E">
            <w:pPr>
              <w:ind w:left="108"/>
              <w:rPr>
                <w:sz w:val="16"/>
                <w:szCs w:val="18"/>
              </w:rPr>
            </w:pPr>
            <w:r>
              <w:rPr>
                <w:sz w:val="16"/>
                <w:szCs w:val="16"/>
              </w:rPr>
              <w:t>Clamp)</w:t>
            </w:r>
          </w:p>
        </w:tc>
        <w:tc>
          <w:tcPr>
            <w:tcW w:w="1213" w:type="dxa"/>
          </w:tcPr>
          <w:p w14:paraId="52EF05AB">
            <w:pPr>
              <w:spacing w:before="3"/>
              <w:rPr>
                <w:b/>
                <w:sz w:val="10"/>
                <w:szCs w:val="18"/>
                <w:lang w:eastAsia="zh-CN"/>
              </w:rPr>
            </w:pPr>
          </w:p>
          <w:p w14:paraId="59065DC3">
            <w:pPr>
              <w:spacing w:line="285" w:lineRule="auto"/>
              <w:ind w:left="108" w:right="96"/>
              <w:jc w:val="both"/>
              <w:rPr>
                <w:spacing w:val="-4"/>
                <w:sz w:val="16"/>
                <w:szCs w:val="18"/>
                <w:lang w:eastAsia="zh-CN"/>
              </w:rPr>
            </w:pPr>
            <w:r>
              <w:rPr>
                <w:spacing w:val="-9"/>
                <w:w w:val="90"/>
                <w:sz w:val="16"/>
                <w:szCs w:val="18"/>
                <w:lang w:eastAsia="zh-CN"/>
              </w:rPr>
              <w:t>以线夹接头为中心</w:t>
            </w:r>
            <w:r>
              <w:rPr>
                <w:spacing w:val="-14"/>
                <w:sz w:val="16"/>
                <w:szCs w:val="18"/>
                <w:lang w:eastAsia="zh-CN"/>
              </w:rPr>
              <w:t>的热像，热</w:t>
            </w:r>
            <w:r>
              <w:rPr>
                <w:spacing w:val="-4"/>
                <w:sz w:val="16"/>
                <w:szCs w:val="18"/>
                <w:lang w:eastAsia="zh-CN"/>
              </w:rPr>
              <w:t>点明显</w:t>
            </w:r>
          </w:p>
          <w:p w14:paraId="293180B6">
            <w:pPr>
              <w:ind w:left="108" w:right="96"/>
              <w:jc w:val="both"/>
              <w:rPr>
                <w:sz w:val="16"/>
                <w:szCs w:val="18"/>
                <w:lang w:eastAsia="zh-CN"/>
              </w:rPr>
            </w:pPr>
            <w:r>
              <w:rPr>
                <w:sz w:val="16"/>
                <w:szCs w:val="16"/>
                <w:lang w:eastAsia="zh-CN"/>
              </w:rPr>
              <w:t>The hot spot is obvious in the thermal image centered on the clamp joint</w:t>
            </w:r>
          </w:p>
        </w:tc>
        <w:tc>
          <w:tcPr>
            <w:tcW w:w="1213" w:type="dxa"/>
          </w:tcPr>
          <w:p w14:paraId="528B8C29">
            <w:pPr>
              <w:rPr>
                <w:b/>
                <w:sz w:val="15"/>
                <w:szCs w:val="18"/>
                <w:lang w:eastAsia="zh-CN"/>
              </w:rPr>
            </w:pPr>
          </w:p>
          <w:p w14:paraId="2A975319">
            <w:pPr>
              <w:rPr>
                <w:b/>
                <w:sz w:val="15"/>
                <w:szCs w:val="18"/>
                <w:lang w:eastAsia="zh-CN"/>
              </w:rPr>
            </w:pPr>
          </w:p>
          <w:p w14:paraId="4E1FAD6E">
            <w:pPr>
              <w:spacing w:before="150"/>
              <w:ind w:left="107"/>
              <w:rPr>
                <w:spacing w:val="-3"/>
                <w:w w:val="95"/>
                <w:sz w:val="16"/>
                <w:szCs w:val="18"/>
              </w:rPr>
            </w:pPr>
            <w:r>
              <w:rPr>
                <w:spacing w:val="-3"/>
                <w:w w:val="95"/>
                <w:sz w:val="16"/>
                <w:szCs w:val="18"/>
              </w:rPr>
              <w:t>接触不良</w:t>
            </w:r>
          </w:p>
          <w:p w14:paraId="0B00AC69">
            <w:pPr>
              <w:ind w:left="107"/>
              <w:rPr>
                <w:sz w:val="16"/>
                <w:szCs w:val="18"/>
              </w:rPr>
            </w:pPr>
            <w:r>
              <w:rPr>
                <w:sz w:val="16"/>
                <w:szCs w:val="16"/>
              </w:rPr>
              <w:t>Poor contact</w:t>
            </w:r>
          </w:p>
        </w:tc>
        <w:tc>
          <w:tcPr>
            <w:tcW w:w="1242" w:type="dxa"/>
          </w:tcPr>
          <w:p w14:paraId="3E55782E">
            <w:pPr>
              <w:spacing w:before="24" w:line="285" w:lineRule="auto"/>
              <w:jc w:val="center"/>
              <w:rPr>
                <w:spacing w:val="-15"/>
                <w:w w:val="95"/>
                <w:sz w:val="16"/>
                <w:szCs w:val="18"/>
                <w:lang w:eastAsia="zh-CN"/>
              </w:rPr>
            </w:pPr>
            <w:r>
              <w:rPr>
                <w:spacing w:val="-18"/>
                <w:w w:val="95"/>
                <w:sz w:val="16"/>
                <w:szCs w:val="18"/>
                <w:lang w:eastAsia="zh-CN"/>
              </w:rPr>
              <w:t>温差不超</w:t>
            </w:r>
            <w:r>
              <w:rPr>
                <w:spacing w:val="-14"/>
                <w:sz w:val="16"/>
                <w:szCs w:val="18"/>
                <w:lang w:eastAsia="zh-CN"/>
              </w:rPr>
              <w:t>过</w:t>
            </w:r>
            <w:r>
              <w:rPr>
                <w:spacing w:val="-2"/>
                <w:sz w:val="16"/>
                <w:szCs w:val="18"/>
                <w:lang w:eastAsia="zh-CN"/>
              </w:rPr>
              <w:t>15K，未</w:t>
            </w:r>
            <w:r>
              <w:rPr>
                <w:spacing w:val="-18"/>
                <w:w w:val="95"/>
                <w:sz w:val="16"/>
                <w:szCs w:val="18"/>
                <w:lang w:eastAsia="zh-CN"/>
              </w:rPr>
              <w:t>达到一级</w:t>
            </w:r>
            <w:r>
              <w:rPr>
                <w:spacing w:val="-15"/>
                <w:w w:val="95"/>
                <w:sz w:val="16"/>
                <w:szCs w:val="18"/>
                <w:lang w:eastAsia="zh-CN"/>
              </w:rPr>
              <w:t>缺陷的要</w:t>
            </w:r>
          </w:p>
          <w:p w14:paraId="65DF144A">
            <w:pPr>
              <w:jc w:val="center"/>
              <w:rPr>
                <w:sz w:val="16"/>
                <w:szCs w:val="18"/>
                <w:lang w:eastAsia="zh-CN"/>
              </w:rPr>
            </w:pPr>
            <w:r>
              <w:rPr>
                <w:sz w:val="16"/>
                <w:szCs w:val="16"/>
                <w:lang w:eastAsia="zh-CN"/>
              </w:rPr>
              <w:t>The temperature difference is not more than 15K, and the first-class defect is not reached</w:t>
            </w:r>
          </w:p>
          <w:p w14:paraId="375E366F">
            <w:pPr>
              <w:spacing w:line="263" w:lineRule="exact"/>
              <w:ind w:left="108"/>
              <w:rPr>
                <w:w w:val="99"/>
                <w:sz w:val="16"/>
                <w:szCs w:val="18"/>
              </w:rPr>
            </w:pPr>
            <w:r>
              <w:rPr>
                <w:w w:val="99"/>
                <w:sz w:val="16"/>
                <w:szCs w:val="18"/>
              </w:rPr>
              <w:t>求</w:t>
            </w:r>
          </w:p>
          <w:p w14:paraId="55F9A2B1">
            <w:pPr>
              <w:ind w:left="108"/>
              <w:rPr>
                <w:sz w:val="16"/>
                <w:szCs w:val="18"/>
              </w:rPr>
            </w:pPr>
            <w:r>
              <w:rPr>
                <w:sz w:val="16"/>
                <w:szCs w:val="16"/>
              </w:rPr>
              <w:t>seek</w:t>
            </w:r>
          </w:p>
        </w:tc>
        <w:tc>
          <w:tcPr>
            <w:tcW w:w="1302" w:type="dxa"/>
          </w:tcPr>
          <w:p w14:paraId="32520560">
            <w:pPr>
              <w:spacing w:before="10"/>
              <w:rPr>
                <w:b/>
                <w:sz w:val="21"/>
                <w:szCs w:val="18"/>
              </w:rPr>
            </w:pPr>
          </w:p>
          <w:p w14:paraId="259AA6FB">
            <w:pPr>
              <w:spacing w:line="285" w:lineRule="auto"/>
              <w:ind w:left="107" w:right="97"/>
              <w:jc w:val="both"/>
              <w:rPr>
                <w:sz w:val="16"/>
                <w:szCs w:val="18"/>
              </w:rPr>
            </w:pPr>
            <w:r>
              <w:rPr>
                <w:spacing w:val="15"/>
                <w:sz w:val="16"/>
                <w:szCs w:val="18"/>
              </w:rPr>
              <w:t>热点温</w:t>
            </w:r>
            <w:r>
              <w:rPr>
                <w:spacing w:val="47"/>
                <w:w w:val="90"/>
                <w:sz w:val="16"/>
                <w:szCs w:val="18"/>
              </w:rPr>
              <w:t>度</w:t>
            </w:r>
            <w:r>
              <w:rPr>
                <w:w w:val="90"/>
                <w:sz w:val="16"/>
                <w:szCs w:val="18"/>
              </w:rPr>
              <w:t>&gt;90</w:t>
            </w:r>
            <w:r>
              <w:rPr>
                <w:spacing w:val="-9"/>
                <w:w w:val="90"/>
                <w:sz w:val="16"/>
                <w:szCs w:val="18"/>
              </w:rPr>
              <w:t xml:space="preserve"> ℃ 或</w:t>
            </w:r>
            <w:r>
              <w:rPr>
                <w:sz w:val="16"/>
                <w:szCs w:val="18"/>
              </w:rPr>
              <w:t>δ ≥80%</w:t>
            </w:r>
          </w:p>
          <w:p w14:paraId="027F6204">
            <w:pPr>
              <w:ind w:left="107" w:right="97"/>
              <w:jc w:val="both"/>
              <w:rPr>
                <w:sz w:val="16"/>
                <w:szCs w:val="18"/>
              </w:rPr>
            </w:pPr>
            <w:r>
              <w:rPr>
                <w:sz w:val="16"/>
                <w:szCs w:val="16"/>
              </w:rPr>
              <w:t>Hot spot temperature &gt; 90 ℃ or δ ≥ 80%</w:t>
            </w:r>
          </w:p>
        </w:tc>
        <w:tc>
          <w:tcPr>
            <w:tcW w:w="1243" w:type="dxa"/>
          </w:tcPr>
          <w:p w14:paraId="65FD5DDB">
            <w:pPr>
              <w:rPr>
                <w:rFonts w:ascii="Times New Roman"/>
                <w:sz w:val="15"/>
                <w:szCs w:val="18"/>
              </w:rPr>
            </w:pPr>
          </w:p>
        </w:tc>
      </w:tr>
      <w:tr w14:paraId="222861EA">
        <w:trPr>
          <w:trHeight w:val="1594" w:hRule="atLeast"/>
        </w:trPr>
        <w:tc>
          <w:tcPr>
            <w:tcW w:w="1155" w:type="dxa"/>
            <w:vMerge w:val="restart"/>
          </w:tcPr>
          <w:p w14:paraId="13EB96FA">
            <w:pPr>
              <w:rPr>
                <w:b/>
                <w:sz w:val="15"/>
                <w:szCs w:val="18"/>
              </w:rPr>
            </w:pPr>
          </w:p>
          <w:p w14:paraId="49D0AC1D">
            <w:pPr>
              <w:rPr>
                <w:b/>
                <w:sz w:val="15"/>
                <w:szCs w:val="18"/>
              </w:rPr>
            </w:pPr>
          </w:p>
          <w:p w14:paraId="308B420B">
            <w:pPr>
              <w:rPr>
                <w:b/>
                <w:sz w:val="15"/>
                <w:szCs w:val="18"/>
              </w:rPr>
            </w:pPr>
          </w:p>
          <w:p w14:paraId="210F7C9F">
            <w:pPr>
              <w:rPr>
                <w:b/>
                <w:sz w:val="15"/>
                <w:szCs w:val="18"/>
              </w:rPr>
            </w:pPr>
          </w:p>
          <w:p w14:paraId="30705894">
            <w:pPr>
              <w:rPr>
                <w:b/>
                <w:sz w:val="15"/>
                <w:szCs w:val="18"/>
              </w:rPr>
            </w:pPr>
          </w:p>
          <w:p w14:paraId="08B4FC8A">
            <w:pPr>
              <w:spacing w:before="4"/>
              <w:rPr>
                <w:b/>
                <w:sz w:val="10"/>
                <w:szCs w:val="18"/>
              </w:rPr>
            </w:pPr>
          </w:p>
          <w:p w14:paraId="761C6364">
            <w:pPr>
              <w:ind w:left="108"/>
              <w:rPr>
                <w:spacing w:val="-3"/>
                <w:w w:val="95"/>
                <w:sz w:val="16"/>
                <w:szCs w:val="18"/>
              </w:rPr>
            </w:pPr>
            <w:r>
              <w:rPr>
                <w:spacing w:val="-3"/>
                <w:w w:val="95"/>
                <w:sz w:val="16"/>
                <w:szCs w:val="18"/>
              </w:rPr>
              <w:t>隔离开关</w:t>
            </w:r>
          </w:p>
          <w:p w14:paraId="1DF0F7BC">
            <w:pPr>
              <w:ind w:left="108"/>
              <w:rPr>
                <w:sz w:val="16"/>
                <w:szCs w:val="18"/>
              </w:rPr>
            </w:pPr>
            <w:r>
              <w:rPr>
                <w:sz w:val="16"/>
                <w:szCs w:val="16"/>
              </w:rPr>
              <w:t>Isolating switch</w:t>
            </w:r>
          </w:p>
        </w:tc>
        <w:tc>
          <w:tcPr>
            <w:tcW w:w="1154" w:type="dxa"/>
          </w:tcPr>
          <w:p w14:paraId="0540D0DC">
            <w:pPr>
              <w:rPr>
                <w:b/>
                <w:sz w:val="15"/>
                <w:szCs w:val="18"/>
              </w:rPr>
            </w:pPr>
          </w:p>
          <w:p w14:paraId="4B0DC1FB">
            <w:pPr>
              <w:rPr>
                <w:b/>
                <w:sz w:val="15"/>
                <w:szCs w:val="18"/>
              </w:rPr>
            </w:pPr>
          </w:p>
          <w:p w14:paraId="2378995F">
            <w:pPr>
              <w:spacing w:before="148"/>
              <w:ind w:right="357"/>
              <w:jc w:val="right"/>
              <w:rPr>
                <w:spacing w:val="-10"/>
                <w:sz w:val="16"/>
                <w:szCs w:val="18"/>
              </w:rPr>
            </w:pPr>
            <w:r>
              <w:rPr>
                <w:w w:val="95"/>
                <w:sz w:val="16"/>
                <w:szCs w:val="18"/>
              </w:rPr>
              <w:t>转</w:t>
            </w:r>
            <w:r>
              <w:rPr>
                <w:spacing w:val="-10"/>
                <w:sz w:val="16"/>
                <w:szCs w:val="18"/>
              </w:rPr>
              <w:t>头</w:t>
            </w:r>
          </w:p>
          <w:p w14:paraId="3AB1D70B">
            <w:pPr>
              <w:ind w:right="357"/>
              <w:jc w:val="right"/>
              <w:rPr>
                <w:sz w:val="16"/>
                <w:szCs w:val="18"/>
              </w:rPr>
            </w:pPr>
            <w:r>
              <w:rPr>
                <w:sz w:val="16"/>
                <w:szCs w:val="16"/>
              </w:rPr>
              <w:t>Turn one's head</w:t>
            </w:r>
          </w:p>
        </w:tc>
        <w:tc>
          <w:tcPr>
            <w:tcW w:w="1213" w:type="dxa"/>
          </w:tcPr>
          <w:p w14:paraId="21523D4E">
            <w:pPr>
              <w:spacing w:before="8"/>
              <w:rPr>
                <w:b/>
                <w:sz w:val="21"/>
                <w:szCs w:val="18"/>
              </w:rPr>
            </w:pPr>
          </w:p>
          <w:p w14:paraId="1EE320B5">
            <w:pPr>
              <w:spacing w:before="1" w:line="285" w:lineRule="auto"/>
              <w:ind w:left="108" w:right="96"/>
              <w:jc w:val="both"/>
              <w:rPr>
                <w:spacing w:val="-10"/>
                <w:sz w:val="16"/>
                <w:szCs w:val="18"/>
              </w:rPr>
            </w:pPr>
            <w:r>
              <w:rPr>
                <w:spacing w:val="-9"/>
                <w:w w:val="90"/>
                <w:sz w:val="16"/>
                <w:szCs w:val="18"/>
              </w:rPr>
              <w:t>以转头为中心的热</w:t>
            </w:r>
            <w:r>
              <w:rPr>
                <w:spacing w:val="-10"/>
                <w:sz w:val="16"/>
                <w:szCs w:val="18"/>
              </w:rPr>
              <w:t>像</w:t>
            </w:r>
          </w:p>
          <w:p w14:paraId="3EDC62F5">
            <w:pPr>
              <w:ind w:left="108" w:right="96"/>
              <w:jc w:val="both"/>
              <w:rPr>
                <w:sz w:val="16"/>
                <w:szCs w:val="18"/>
              </w:rPr>
            </w:pPr>
            <w:r>
              <w:rPr>
                <w:sz w:val="16"/>
                <w:szCs w:val="16"/>
              </w:rPr>
              <w:t>Thermal image centered on turning head</w:t>
            </w:r>
          </w:p>
        </w:tc>
        <w:tc>
          <w:tcPr>
            <w:tcW w:w="1213" w:type="dxa"/>
          </w:tcPr>
          <w:p w14:paraId="349BCC26">
            <w:pPr>
              <w:spacing w:before="8"/>
              <w:rPr>
                <w:b/>
                <w:sz w:val="21"/>
                <w:szCs w:val="18"/>
              </w:rPr>
            </w:pPr>
          </w:p>
          <w:p w14:paraId="362336B8">
            <w:pPr>
              <w:spacing w:before="1" w:line="285" w:lineRule="auto"/>
              <w:ind w:left="107" w:right="97"/>
              <w:jc w:val="both"/>
              <w:rPr>
                <w:spacing w:val="-10"/>
                <w:sz w:val="16"/>
                <w:szCs w:val="18"/>
              </w:rPr>
            </w:pPr>
            <w:r>
              <w:rPr>
                <w:spacing w:val="-9"/>
                <w:w w:val="90"/>
                <w:sz w:val="16"/>
                <w:szCs w:val="18"/>
              </w:rPr>
              <w:t>转头接触不良或断</w:t>
            </w:r>
            <w:r>
              <w:rPr>
                <w:spacing w:val="-10"/>
                <w:sz w:val="16"/>
                <w:szCs w:val="18"/>
              </w:rPr>
              <w:t>股</w:t>
            </w:r>
          </w:p>
          <w:p w14:paraId="2327DE17">
            <w:pPr>
              <w:ind w:left="107" w:right="97"/>
              <w:jc w:val="both"/>
              <w:rPr>
                <w:sz w:val="16"/>
                <w:szCs w:val="18"/>
              </w:rPr>
            </w:pPr>
            <w:r>
              <w:rPr>
                <w:sz w:val="16"/>
                <w:szCs w:val="16"/>
              </w:rPr>
              <w:t>Poor contact or broken strand of turning head</w:t>
            </w:r>
          </w:p>
        </w:tc>
        <w:tc>
          <w:tcPr>
            <w:tcW w:w="1242" w:type="dxa"/>
          </w:tcPr>
          <w:p w14:paraId="411AB21D">
            <w:pPr>
              <w:tabs>
                <w:tab w:val="left" w:pos="713"/>
              </w:tabs>
              <w:spacing w:before="25" w:line="283" w:lineRule="auto"/>
              <w:jc w:val="center"/>
              <w:rPr>
                <w:spacing w:val="-4"/>
                <w:sz w:val="16"/>
                <w:szCs w:val="18"/>
                <w:lang w:eastAsia="zh-CN"/>
              </w:rPr>
            </w:pPr>
            <w:r>
              <w:rPr>
                <w:spacing w:val="-4"/>
                <w:sz w:val="16"/>
                <w:szCs w:val="18"/>
                <w:lang w:eastAsia="zh-CN"/>
              </w:rPr>
              <w:t>温差不超</w:t>
            </w:r>
            <w:r>
              <w:rPr>
                <w:spacing w:val="-10"/>
                <w:sz w:val="16"/>
                <w:szCs w:val="18"/>
                <w:lang w:eastAsia="zh-CN"/>
              </w:rPr>
              <w:t>过</w:t>
            </w:r>
            <w:r>
              <w:rPr>
                <w:spacing w:val="-4"/>
                <w:sz w:val="16"/>
                <w:szCs w:val="18"/>
                <w:lang w:eastAsia="zh-CN"/>
              </w:rPr>
              <w:t>15K,</w:t>
            </w:r>
          </w:p>
          <w:p w14:paraId="06B0638C">
            <w:pPr>
              <w:tabs>
                <w:tab w:val="left" w:pos="713"/>
              </w:tabs>
              <w:jc w:val="center"/>
              <w:rPr>
                <w:sz w:val="16"/>
                <w:szCs w:val="18"/>
                <w:lang w:eastAsia="zh-CN"/>
              </w:rPr>
            </w:pPr>
            <w:r>
              <w:rPr>
                <w:sz w:val="16"/>
                <w:szCs w:val="16"/>
                <w:lang w:eastAsia="zh-CN"/>
              </w:rPr>
              <w:t>The temperature difference does not exceed 15K,</w:t>
            </w:r>
          </w:p>
          <w:p w14:paraId="2242FABD">
            <w:pPr>
              <w:spacing w:before="1" w:line="285" w:lineRule="auto"/>
              <w:jc w:val="center"/>
              <w:rPr>
                <w:spacing w:val="-15"/>
                <w:w w:val="95"/>
                <w:sz w:val="16"/>
                <w:szCs w:val="18"/>
                <w:lang w:eastAsia="zh-CN"/>
              </w:rPr>
            </w:pPr>
            <w:r>
              <w:rPr>
                <w:spacing w:val="-22"/>
                <w:sz w:val="16"/>
                <w:szCs w:val="18"/>
                <w:lang w:eastAsia="zh-CN"/>
              </w:rPr>
              <w:t>未达到一</w:t>
            </w:r>
            <w:r>
              <w:rPr>
                <w:spacing w:val="-15"/>
                <w:w w:val="95"/>
                <w:sz w:val="16"/>
                <w:szCs w:val="18"/>
                <w:lang w:eastAsia="zh-CN"/>
              </w:rPr>
              <w:t>级缺陷的</w:t>
            </w:r>
          </w:p>
          <w:p w14:paraId="5544FADE">
            <w:pPr>
              <w:jc w:val="center"/>
              <w:rPr>
                <w:sz w:val="16"/>
                <w:szCs w:val="18"/>
                <w:lang w:eastAsia="zh-CN"/>
              </w:rPr>
            </w:pPr>
            <w:r>
              <w:rPr>
                <w:sz w:val="16"/>
                <w:szCs w:val="16"/>
                <w:lang w:eastAsia="zh-CN"/>
              </w:rPr>
              <w:t>Not reaching the first-class defect</w:t>
            </w:r>
          </w:p>
          <w:p w14:paraId="78E2C49C">
            <w:pPr>
              <w:spacing w:line="267" w:lineRule="exact"/>
              <w:ind w:left="108"/>
              <w:rPr>
                <w:spacing w:val="-10"/>
                <w:sz w:val="16"/>
                <w:szCs w:val="18"/>
              </w:rPr>
            </w:pPr>
            <w:r>
              <w:rPr>
                <w:w w:val="95"/>
                <w:sz w:val="16"/>
                <w:szCs w:val="18"/>
              </w:rPr>
              <w:t>要</w:t>
            </w:r>
            <w:r>
              <w:rPr>
                <w:spacing w:val="-10"/>
                <w:sz w:val="16"/>
                <w:szCs w:val="18"/>
              </w:rPr>
              <w:t>求</w:t>
            </w:r>
          </w:p>
          <w:p w14:paraId="10424227">
            <w:pPr>
              <w:ind w:left="108"/>
              <w:rPr>
                <w:sz w:val="16"/>
                <w:szCs w:val="18"/>
              </w:rPr>
            </w:pPr>
            <w:r>
              <w:rPr>
                <w:sz w:val="16"/>
                <w:szCs w:val="16"/>
              </w:rPr>
              <w:t>Requirements</w:t>
            </w:r>
          </w:p>
        </w:tc>
        <w:tc>
          <w:tcPr>
            <w:tcW w:w="1302" w:type="dxa"/>
          </w:tcPr>
          <w:p w14:paraId="300CBABA">
            <w:pPr>
              <w:spacing w:before="8"/>
              <w:rPr>
                <w:b/>
                <w:sz w:val="21"/>
                <w:szCs w:val="18"/>
              </w:rPr>
            </w:pPr>
          </w:p>
          <w:p w14:paraId="7E28BBB4">
            <w:pPr>
              <w:spacing w:before="1" w:line="285" w:lineRule="auto"/>
              <w:ind w:left="107" w:right="97"/>
              <w:jc w:val="both"/>
              <w:rPr>
                <w:sz w:val="16"/>
                <w:szCs w:val="18"/>
              </w:rPr>
            </w:pPr>
            <w:r>
              <w:rPr>
                <w:spacing w:val="15"/>
                <w:sz w:val="16"/>
                <w:szCs w:val="18"/>
              </w:rPr>
              <w:t>热点温</w:t>
            </w:r>
            <w:r>
              <w:rPr>
                <w:spacing w:val="47"/>
                <w:w w:val="90"/>
                <w:sz w:val="16"/>
                <w:szCs w:val="18"/>
              </w:rPr>
              <w:t>度</w:t>
            </w:r>
            <w:r>
              <w:rPr>
                <w:w w:val="90"/>
                <w:sz w:val="16"/>
                <w:szCs w:val="18"/>
              </w:rPr>
              <w:t>&gt;90</w:t>
            </w:r>
            <w:r>
              <w:rPr>
                <w:spacing w:val="-9"/>
                <w:w w:val="90"/>
                <w:sz w:val="16"/>
                <w:szCs w:val="18"/>
              </w:rPr>
              <w:t xml:space="preserve"> ℃ 或</w:t>
            </w:r>
            <w:r>
              <w:rPr>
                <w:sz w:val="16"/>
                <w:szCs w:val="18"/>
              </w:rPr>
              <w:t>δ ≥80%</w:t>
            </w:r>
          </w:p>
          <w:p w14:paraId="5A5DE697">
            <w:pPr>
              <w:ind w:left="107" w:right="97"/>
              <w:jc w:val="both"/>
              <w:rPr>
                <w:sz w:val="16"/>
                <w:szCs w:val="18"/>
              </w:rPr>
            </w:pPr>
            <w:r>
              <w:rPr>
                <w:sz w:val="16"/>
                <w:szCs w:val="16"/>
              </w:rPr>
              <w:t>Hot spot temperature &gt; 90 ℃ or δ ≥ 80%</w:t>
            </w:r>
          </w:p>
        </w:tc>
        <w:tc>
          <w:tcPr>
            <w:tcW w:w="1243" w:type="dxa"/>
          </w:tcPr>
          <w:p w14:paraId="7560F703">
            <w:pPr>
              <w:rPr>
                <w:rFonts w:ascii="Times New Roman"/>
                <w:sz w:val="15"/>
                <w:szCs w:val="18"/>
              </w:rPr>
            </w:pPr>
          </w:p>
        </w:tc>
      </w:tr>
      <w:tr w14:paraId="45C8841B">
        <w:trPr>
          <w:trHeight w:val="1595" w:hRule="atLeast"/>
        </w:trPr>
        <w:tc>
          <w:tcPr>
            <w:tcW w:w="1155" w:type="dxa"/>
            <w:vMerge w:val="continue"/>
            <w:tcBorders>
              <w:top w:val="nil"/>
            </w:tcBorders>
          </w:tcPr>
          <w:p w14:paraId="7BB7854A">
            <w:pPr>
              <w:rPr>
                <w:sz w:val="2"/>
                <w:szCs w:val="2"/>
              </w:rPr>
            </w:pPr>
          </w:p>
        </w:tc>
        <w:tc>
          <w:tcPr>
            <w:tcW w:w="1154" w:type="dxa"/>
          </w:tcPr>
          <w:p w14:paraId="43E3CF38">
            <w:pPr>
              <w:rPr>
                <w:b/>
                <w:sz w:val="15"/>
                <w:szCs w:val="18"/>
              </w:rPr>
            </w:pPr>
          </w:p>
          <w:p w14:paraId="6AE9CBEE">
            <w:pPr>
              <w:rPr>
                <w:b/>
                <w:sz w:val="15"/>
                <w:szCs w:val="18"/>
              </w:rPr>
            </w:pPr>
          </w:p>
          <w:p w14:paraId="1BDF236B">
            <w:pPr>
              <w:spacing w:before="149"/>
              <w:ind w:right="357"/>
              <w:jc w:val="right"/>
              <w:rPr>
                <w:spacing w:val="-10"/>
                <w:sz w:val="16"/>
                <w:szCs w:val="18"/>
              </w:rPr>
            </w:pPr>
            <w:r>
              <w:rPr>
                <w:w w:val="95"/>
                <w:sz w:val="16"/>
                <w:szCs w:val="18"/>
              </w:rPr>
              <w:t>刀</w:t>
            </w:r>
            <w:r>
              <w:rPr>
                <w:spacing w:val="-10"/>
                <w:sz w:val="16"/>
                <w:szCs w:val="18"/>
              </w:rPr>
              <w:t>口</w:t>
            </w:r>
          </w:p>
          <w:p w14:paraId="3CC6D1B4">
            <w:pPr>
              <w:ind w:right="357"/>
              <w:jc w:val="right"/>
              <w:rPr>
                <w:sz w:val="16"/>
                <w:szCs w:val="18"/>
              </w:rPr>
            </w:pPr>
            <w:r>
              <w:rPr>
                <w:sz w:val="16"/>
                <w:szCs w:val="16"/>
              </w:rPr>
              <w:t>Knife edge</w:t>
            </w:r>
          </w:p>
        </w:tc>
        <w:tc>
          <w:tcPr>
            <w:tcW w:w="1213" w:type="dxa"/>
          </w:tcPr>
          <w:p w14:paraId="168875C7">
            <w:pPr>
              <w:spacing w:before="4"/>
              <w:rPr>
                <w:b/>
                <w:sz w:val="10"/>
                <w:szCs w:val="18"/>
                <w:lang w:eastAsia="zh-CN"/>
              </w:rPr>
            </w:pPr>
          </w:p>
          <w:p w14:paraId="7F55BDB9">
            <w:pPr>
              <w:spacing w:before="1" w:line="283" w:lineRule="auto"/>
              <w:ind w:left="108" w:right="96"/>
              <w:jc w:val="both"/>
              <w:rPr>
                <w:spacing w:val="-10"/>
                <w:sz w:val="16"/>
                <w:szCs w:val="18"/>
                <w:lang w:eastAsia="zh-CN"/>
              </w:rPr>
            </w:pPr>
            <w:r>
              <w:rPr>
                <w:spacing w:val="-9"/>
                <w:w w:val="90"/>
                <w:sz w:val="16"/>
                <w:szCs w:val="18"/>
                <w:lang w:eastAsia="zh-CN"/>
              </w:rPr>
              <w:t>以刀口压接弹簧为中心的热</w:t>
            </w:r>
            <w:r>
              <w:rPr>
                <w:spacing w:val="-10"/>
                <w:sz w:val="16"/>
                <w:szCs w:val="18"/>
                <w:lang w:eastAsia="zh-CN"/>
              </w:rPr>
              <w:t>像</w:t>
            </w:r>
          </w:p>
          <w:p w14:paraId="76CC3CDA">
            <w:pPr>
              <w:ind w:left="108" w:right="96"/>
              <w:jc w:val="both"/>
              <w:rPr>
                <w:sz w:val="16"/>
                <w:szCs w:val="18"/>
                <w:lang w:eastAsia="zh-CN"/>
              </w:rPr>
            </w:pPr>
            <w:r>
              <w:rPr>
                <w:sz w:val="16"/>
                <w:szCs w:val="16"/>
                <w:lang w:eastAsia="zh-CN"/>
              </w:rPr>
              <w:t>Thermal image centered on knife edge crimping spring</w:t>
            </w:r>
          </w:p>
        </w:tc>
        <w:tc>
          <w:tcPr>
            <w:tcW w:w="1213" w:type="dxa"/>
          </w:tcPr>
          <w:p w14:paraId="76DD4DB2">
            <w:pPr>
              <w:rPr>
                <w:b/>
                <w:sz w:val="15"/>
                <w:szCs w:val="18"/>
                <w:lang w:eastAsia="zh-CN"/>
              </w:rPr>
            </w:pPr>
          </w:p>
          <w:p w14:paraId="48AEE3E1">
            <w:pPr>
              <w:spacing w:before="1"/>
              <w:rPr>
                <w:b/>
                <w:sz w:val="15"/>
                <w:szCs w:val="18"/>
                <w:lang w:eastAsia="zh-CN"/>
              </w:rPr>
            </w:pPr>
          </w:p>
          <w:p w14:paraId="7E7AB077">
            <w:pPr>
              <w:spacing w:line="285" w:lineRule="auto"/>
              <w:ind w:left="107" w:right="97"/>
              <w:rPr>
                <w:spacing w:val="-6"/>
                <w:sz w:val="16"/>
                <w:szCs w:val="18"/>
              </w:rPr>
            </w:pPr>
            <w:r>
              <w:rPr>
                <w:spacing w:val="-26"/>
                <w:sz w:val="16"/>
                <w:szCs w:val="18"/>
              </w:rPr>
              <w:t>弹簧压接</w:t>
            </w:r>
            <w:r>
              <w:rPr>
                <w:spacing w:val="-6"/>
                <w:sz w:val="16"/>
                <w:szCs w:val="18"/>
              </w:rPr>
              <w:t>不良</w:t>
            </w:r>
          </w:p>
          <w:p w14:paraId="4209FE47">
            <w:pPr>
              <w:ind w:left="107" w:right="97"/>
              <w:rPr>
                <w:sz w:val="16"/>
                <w:szCs w:val="18"/>
              </w:rPr>
            </w:pPr>
            <w:r>
              <w:rPr>
                <w:sz w:val="16"/>
                <w:szCs w:val="16"/>
              </w:rPr>
              <w:t>Poor spring crimping</w:t>
            </w:r>
          </w:p>
        </w:tc>
        <w:tc>
          <w:tcPr>
            <w:tcW w:w="1242" w:type="dxa"/>
          </w:tcPr>
          <w:p w14:paraId="6090C84E">
            <w:pPr>
              <w:tabs>
                <w:tab w:val="left" w:pos="713"/>
              </w:tabs>
              <w:spacing w:before="23" w:line="285" w:lineRule="auto"/>
              <w:jc w:val="center"/>
              <w:rPr>
                <w:spacing w:val="-4"/>
                <w:sz w:val="16"/>
                <w:szCs w:val="18"/>
                <w:lang w:eastAsia="zh-CN"/>
              </w:rPr>
            </w:pPr>
            <w:r>
              <w:rPr>
                <w:spacing w:val="-4"/>
                <w:sz w:val="16"/>
                <w:szCs w:val="18"/>
                <w:lang w:eastAsia="zh-CN"/>
              </w:rPr>
              <w:t>温差不超</w:t>
            </w:r>
            <w:r>
              <w:rPr>
                <w:spacing w:val="-10"/>
                <w:sz w:val="16"/>
                <w:szCs w:val="18"/>
                <w:lang w:eastAsia="zh-CN"/>
              </w:rPr>
              <w:t>过</w:t>
            </w:r>
            <w:r>
              <w:rPr>
                <w:spacing w:val="-4"/>
                <w:sz w:val="16"/>
                <w:szCs w:val="18"/>
                <w:lang w:eastAsia="zh-CN"/>
              </w:rPr>
              <w:t>15K,</w:t>
            </w:r>
          </w:p>
          <w:p w14:paraId="30E962F9">
            <w:pPr>
              <w:tabs>
                <w:tab w:val="left" w:pos="713"/>
              </w:tabs>
              <w:jc w:val="center"/>
              <w:rPr>
                <w:sz w:val="16"/>
                <w:szCs w:val="18"/>
                <w:lang w:eastAsia="zh-CN"/>
              </w:rPr>
            </w:pPr>
            <w:r>
              <w:rPr>
                <w:sz w:val="16"/>
                <w:szCs w:val="16"/>
                <w:lang w:eastAsia="zh-CN"/>
              </w:rPr>
              <w:t>The temperature difference does not exceed 15K,</w:t>
            </w:r>
          </w:p>
          <w:p w14:paraId="2FCD767F">
            <w:pPr>
              <w:spacing w:line="285" w:lineRule="auto"/>
              <w:jc w:val="center"/>
              <w:rPr>
                <w:spacing w:val="-15"/>
                <w:w w:val="95"/>
                <w:sz w:val="16"/>
                <w:szCs w:val="18"/>
                <w:lang w:eastAsia="zh-CN"/>
              </w:rPr>
            </w:pPr>
            <w:r>
              <w:rPr>
                <w:spacing w:val="-22"/>
                <w:sz w:val="16"/>
                <w:szCs w:val="18"/>
                <w:lang w:eastAsia="zh-CN"/>
              </w:rPr>
              <w:t>未达到一</w:t>
            </w:r>
            <w:r>
              <w:rPr>
                <w:spacing w:val="-15"/>
                <w:w w:val="95"/>
                <w:sz w:val="16"/>
                <w:szCs w:val="18"/>
                <w:lang w:eastAsia="zh-CN"/>
              </w:rPr>
              <w:t>级缺陷的</w:t>
            </w:r>
          </w:p>
          <w:p w14:paraId="256F838A">
            <w:pPr>
              <w:jc w:val="center"/>
              <w:rPr>
                <w:sz w:val="16"/>
                <w:szCs w:val="18"/>
                <w:lang w:eastAsia="zh-CN"/>
              </w:rPr>
            </w:pPr>
            <w:r>
              <w:rPr>
                <w:sz w:val="16"/>
                <w:szCs w:val="16"/>
                <w:lang w:eastAsia="zh-CN"/>
              </w:rPr>
              <w:t>Not reaching the first-class defect</w:t>
            </w:r>
          </w:p>
          <w:p w14:paraId="374629D1">
            <w:pPr>
              <w:spacing w:line="267" w:lineRule="exact"/>
              <w:ind w:left="108"/>
              <w:rPr>
                <w:spacing w:val="-10"/>
                <w:sz w:val="16"/>
                <w:szCs w:val="18"/>
              </w:rPr>
            </w:pPr>
            <w:r>
              <w:rPr>
                <w:w w:val="95"/>
                <w:sz w:val="16"/>
                <w:szCs w:val="18"/>
              </w:rPr>
              <w:t>要</w:t>
            </w:r>
            <w:r>
              <w:rPr>
                <w:spacing w:val="-10"/>
                <w:sz w:val="16"/>
                <w:szCs w:val="18"/>
              </w:rPr>
              <w:t>求</w:t>
            </w:r>
          </w:p>
          <w:p w14:paraId="4E1F9806">
            <w:pPr>
              <w:ind w:left="108"/>
              <w:rPr>
                <w:sz w:val="16"/>
                <w:szCs w:val="18"/>
              </w:rPr>
            </w:pPr>
            <w:r>
              <w:rPr>
                <w:sz w:val="16"/>
                <w:szCs w:val="16"/>
              </w:rPr>
              <w:t>Requirements</w:t>
            </w:r>
          </w:p>
        </w:tc>
        <w:tc>
          <w:tcPr>
            <w:tcW w:w="1302" w:type="dxa"/>
          </w:tcPr>
          <w:p w14:paraId="6BBE83B9">
            <w:pPr>
              <w:spacing w:before="9"/>
              <w:rPr>
                <w:b/>
                <w:sz w:val="21"/>
                <w:szCs w:val="18"/>
              </w:rPr>
            </w:pPr>
          </w:p>
          <w:p w14:paraId="44F5B9AD">
            <w:pPr>
              <w:spacing w:line="285" w:lineRule="auto"/>
              <w:ind w:left="107" w:right="97"/>
              <w:jc w:val="both"/>
              <w:rPr>
                <w:sz w:val="16"/>
                <w:szCs w:val="18"/>
              </w:rPr>
            </w:pPr>
            <w:r>
              <w:rPr>
                <w:spacing w:val="15"/>
                <w:sz w:val="16"/>
                <w:szCs w:val="18"/>
              </w:rPr>
              <w:t>热点温</w:t>
            </w:r>
            <w:r>
              <w:rPr>
                <w:spacing w:val="47"/>
                <w:w w:val="90"/>
                <w:sz w:val="16"/>
                <w:szCs w:val="18"/>
              </w:rPr>
              <w:t>度</w:t>
            </w:r>
            <w:r>
              <w:rPr>
                <w:w w:val="90"/>
                <w:sz w:val="16"/>
                <w:szCs w:val="18"/>
              </w:rPr>
              <w:t>&gt;90</w:t>
            </w:r>
            <w:r>
              <w:rPr>
                <w:spacing w:val="-9"/>
                <w:w w:val="90"/>
                <w:sz w:val="16"/>
                <w:szCs w:val="18"/>
              </w:rPr>
              <w:t xml:space="preserve"> ℃ 或</w:t>
            </w:r>
            <w:r>
              <w:rPr>
                <w:sz w:val="16"/>
                <w:szCs w:val="18"/>
              </w:rPr>
              <w:t>δ ≥80%</w:t>
            </w:r>
          </w:p>
          <w:p w14:paraId="006C9825">
            <w:pPr>
              <w:ind w:left="107" w:right="97"/>
              <w:jc w:val="both"/>
              <w:rPr>
                <w:sz w:val="16"/>
                <w:szCs w:val="18"/>
              </w:rPr>
            </w:pPr>
            <w:r>
              <w:rPr>
                <w:sz w:val="16"/>
                <w:szCs w:val="16"/>
              </w:rPr>
              <w:t>Hot spot temperature &gt; 90 ℃ or δ ≥ 80%</w:t>
            </w:r>
          </w:p>
        </w:tc>
        <w:tc>
          <w:tcPr>
            <w:tcW w:w="1243" w:type="dxa"/>
          </w:tcPr>
          <w:p w14:paraId="17E44B76">
            <w:pPr>
              <w:rPr>
                <w:b/>
                <w:sz w:val="15"/>
                <w:szCs w:val="18"/>
              </w:rPr>
            </w:pPr>
          </w:p>
          <w:p w14:paraId="7FD8AC08">
            <w:pPr>
              <w:spacing w:before="1"/>
              <w:rPr>
                <w:b/>
                <w:sz w:val="15"/>
                <w:szCs w:val="18"/>
              </w:rPr>
            </w:pPr>
          </w:p>
          <w:p w14:paraId="56A5F7E0">
            <w:pPr>
              <w:spacing w:line="285" w:lineRule="auto"/>
              <w:ind w:left="108" w:right="97"/>
              <w:rPr>
                <w:spacing w:val="-6"/>
                <w:sz w:val="16"/>
                <w:szCs w:val="18"/>
              </w:rPr>
            </w:pPr>
            <w:r>
              <w:rPr>
                <w:spacing w:val="-22"/>
                <w:sz w:val="16"/>
                <w:szCs w:val="18"/>
              </w:rPr>
              <w:t>测量接触</w:t>
            </w:r>
            <w:r>
              <w:rPr>
                <w:spacing w:val="-6"/>
                <w:sz w:val="16"/>
                <w:szCs w:val="18"/>
              </w:rPr>
              <w:t>电阻</w:t>
            </w:r>
          </w:p>
          <w:p w14:paraId="289C3931">
            <w:pPr>
              <w:ind w:left="108" w:right="97"/>
              <w:rPr>
                <w:sz w:val="16"/>
                <w:szCs w:val="18"/>
              </w:rPr>
            </w:pPr>
            <w:r>
              <w:rPr>
                <w:sz w:val="16"/>
                <w:szCs w:val="16"/>
              </w:rPr>
              <w:t>Measure contact resistance</w:t>
            </w:r>
          </w:p>
        </w:tc>
      </w:tr>
    </w:tbl>
    <w:p w14:paraId="5F027F9D">
      <w:pPr>
        <w:tabs>
          <w:tab w:val="left" w:pos="1397"/>
        </w:tabs>
        <w:spacing w:before="105"/>
        <w:ind w:left="557"/>
        <w:rPr>
          <w:spacing w:val="-10"/>
          <w:w w:val="95"/>
          <w:sz w:val="16"/>
          <w:szCs w:val="16"/>
          <w:lang w:eastAsia="zh-CN"/>
        </w:rPr>
      </w:pPr>
      <w:r>
        <w:rPr>
          <w:w w:val="95"/>
          <w:sz w:val="16"/>
          <w:szCs w:val="16"/>
          <w:lang w:eastAsia="zh-CN"/>
        </w:rPr>
        <w:t>注</w:t>
      </w:r>
      <w:r>
        <w:rPr>
          <w:spacing w:val="-10"/>
          <w:sz w:val="16"/>
          <w:szCs w:val="16"/>
          <w:lang w:eastAsia="zh-CN"/>
        </w:rPr>
        <w:t>：</w:t>
      </w:r>
      <w:r>
        <w:rPr>
          <w:sz w:val="16"/>
          <w:szCs w:val="16"/>
          <w:lang w:eastAsia="zh-CN"/>
        </w:rPr>
        <w:tab/>
      </w:r>
      <w:r>
        <w:rPr>
          <w:w w:val="95"/>
          <w:sz w:val="16"/>
          <w:szCs w:val="16"/>
          <w:lang w:eastAsia="zh-CN"/>
        </w:rPr>
        <w:t>温升：被测设备表面温度和环境温度参照体的温度之差</w:t>
      </w:r>
      <w:r>
        <w:rPr>
          <w:spacing w:val="-10"/>
          <w:w w:val="95"/>
          <w:sz w:val="16"/>
          <w:szCs w:val="16"/>
          <w:lang w:eastAsia="zh-CN"/>
        </w:rPr>
        <w:t>。</w:t>
      </w:r>
    </w:p>
    <w:p w14:paraId="32FC9530">
      <w:pPr>
        <w:tabs>
          <w:tab w:val="left" w:pos="1397"/>
        </w:tabs>
        <w:ind w:left="557"/>
        <w:rPr>
          <w:sz w:val="16"/>
          <w:szCs w:val="16"/>
          <w:lang w:eastAsia="zh-CN"/>
        </w:rPr>
      </w:pPr>
      <w:r>
        <w:rPr>
          <w:w w:val="95"/>
          <w:sz w:val="16"/>
          <w:szCs w:val="16"/>
          <w:lang w:eastAsia="zh-CN"/>
        </w:rPr>
        <w:t>Note:</w:t>
      </w:r>
      <w:r>
        <w:rPr>
          <w:w w:val="95"/>
          <w:sz w:val="16"/>
          <w:szCs w:val="16"/>
          <w:lang w:eastAsia="zh-CN"/>
        </w:rPr>
        <w:tab/>
      </w:r>
      <w:r>
        <w:rPr>
          <w:w w:val="95"/>
          <w:sz w:val="16"/>
          <w:szCs w:val="16"/>
          <w:lang w:eastAsia="zh-CN"/>
        </w:rPr>
        <w:t>Temperature rise:</w:t>
      </w:r>
      <w:r>
        <w:rPr>
          <w:sz w:val="16"/>
          <w:szCs w:val="16"/>
          <w:lang w:eastAsia="zh-CN"/>
        </w:rPr>
        <w:t xml:space="preserve"> The difference between the surface temperature of the measured equipment and the temperature of the ambient temperature reference body.</w:t>
      </w:r>
    </w:p>
    <w:p w14:paraId="0C871D9A">
      <w:pPr>
        <w:spacing w:before="5"/>
        <w:rPr>
          <w:sz w:val="11"/>
          <w:szCs w:val="16"/>
          <w:lang w:eastAsia="zh-CN"/>
        </w:rPr>
      </w:pPr>
    </w:p>
    <w:p w14:paraId="7EA25CD3">
      <w:pPr>
        <w:spacing w:before="1"/>
        <w:ind w:left="1540" w:right="2291"/>
        <w:jc w:val="center"/>
        <w:rPr>
          <w:spacing w:val="-1"/>
          <w:w w:val="95"/>
          <w:sz w:val="16"/>
          <w:szCs w:val="16"/>
          <w:lang w:eastAsia="zh-CN"/>
        </w:rPr>
      </w:pPr>
      <w:r>
        <w:rPr>
          <w:spacing w:val="-1"/>
          <w:w w:val="95"/>
          <w:sz w:val="16"/>
          <w:szCs w:val="16"/>
          <w:lang w:eastAsia="zh-CN"/>
        </w:rPr>
        <w:t>温差：不同被测设备或同一被测设备不同部分的表面温度之差。</w:t>
      </w:r>
    </w:p>
    <w:p w14:paraId="13054193">
      <w:pPr>
        <w:ind w:left="1540" w:right="2291"/>
        <w:jc w:val="center"/>
        <w:rPr>
          <w:sz w:val="16"/>
          <w:szCs w:val="16"/>
          <w:lang w:eastAsia="zh-CN"/>
        </w:rPr>
      </w:pPr>
      <w:r>
        <w:rPr>
          <w:w w:val="95"/>
          <w:sz w:val="16"/>
          <w:szCs w:val="16"/>
          <w:lang w:eastAsia="zh-CN"/>
        </w:rPr>
        <w:t>Temperature difference:</w:t>
      </w:r>
      <w:r>
        <w:rPr>
          <w:sz w:val="16"/>
          <w:szCs w:val="16"/>
          <w:lang w:eastAsia="zh-CN"/>
        </w:rPr>
        <w:t xml:space="preserve"> The difference between the surface temperatures of different devices under test or different parts of the same device under test.</w:t>
      </w:r>
    </w:p>
    <w:p w14:paraId="5C196A86">
      <w:pPr>
        <w:spacing w:before="3"/>
        <w:rPr>
          <w:sz w:val="11"/>
          <w:szCs w:val="16"/>
          <w:lang w:eastAsia="zh-CN"/>
        </w:rPr>
      </w:pPr>
    </w:p>
    <w:p w14:paraId="6E85DCD4">
      <w:pPr>
        <w:spacing w:line="424" w:lineRule="auto"/>
        <w:ind w:left="977" w:right="1723" w:hanging="5"/>
        <w:jc w:val="center"/>
        <w:rPr>
          <w:spacing w:val="-2"/>
          <w:w w:val="95"/>
          <w:sz w:val="16"/>
          <w:szCs w:val="16"/>
          <w:lang w:eastAsia="zh-CN"/>
        </w:rPr>
      </w:pPr>
      <w:r>
        <w:rPr>
          <w:spacing w:val="-2"/>
          <w:sz w:val="16"/>
          <w:szCs w:val="16"/>
          <w:lang w:eastAsia="zh-CN"/>
        </w:rPr>
        <w:t>相对温差：两个对应测点之间的温差与其中较热点的温升之比的百分数。</w:t>
      </w:r>
      <w:r>
        <w:rPr>
          <w:w w:val="95"/>
          <w:sz w:val="16"/>
          <w:szCs w:val="16"/>
          <w:lang w:eastAsia="zh-CN"/>
        </w:rPr>
        <w:t>相对温差</w:t>
      </w:r>
      <w:r>
        <w:rPr>
          <w:spacing w:val="-2"/>
          <w:w w:val="95"/>
          <w:sz w:val="16"/>
          <w:szCs w:val="16"/>
        </w:rPr>
        <w:t>δ</w:t>
      </w:r>
      <w:r>
        <w:rPr>
          <w:spacing w:val="-2"/>
          <w:w w:val="95"/>
          <w:sz w:val="16"/>
          <w:szCs w:val="16"/>
          <w:lang w:eastAsia="zh-CN"/>
        </w:rPr>
        <w:t>1=（</w:t>
      </w:r>
      <w:r>
        <w:rPr>
          <w:spacing w:val="-2"/>
          <w:w w:val="95"/>
          <w:sz w:val="16"/>
          <w:szCs w:val="16"/>
        </w:rPr>
        <w:t>τ</w:t>
      </w:r>
      <w:r>
        <w:rPr>
          <w:spacing w:val="-2"/>
          <w:w w:val="95"/>
          <w:sz w:val="16"/>
          <w:szCs w:val="16"/>
          <w:lang w:eastAsia="zh-CN"/>
        </w:rPr>
        <w:t>1－</w:t>
      </w:r>
      <w:r>
        <w:rPr>
          <w:spacing w:val="-2"/>
          <w:w w:val="95"/>
          <w:sz w:val="16"/>
          <w:szCs w:val="16"/>
        </w:rPr>
        <w:t>τ</w:t>
      </w:r>
      <w:r>
        <w:rPr>
          <w:spacing w:val="-2"/>
          <w:w w:val="95"/>
          <w:sz w:val="16"/>
          <w:szCs w:val="16"/>
          <w:lang w:eastAsia="zh-CN"/>
        </w:rPr>
        <w:t>2）/</w:t>
      </w:r>
      <w:r>
        <w:rPr>
          <w:spacing w:val="-2"/>
          <w:w w:val="95"/>
          <w:sz w:val="16"/>
          <w:szCs w:val="16"/>
        </w:rPr>
        <w:t>τ</w:t>
      </w:r>
      <w:r>
        <w:rPr>
          <w:spacing w:val="-2"/>
          <w:w w:val="95"/>
          <w:sz w:val="16"/>
          <w:szCs w:val="16"/>
          <w:lang w:eastAsia="zh-CN"/>
        </w:rPr>
        <w:t>1×100%=（T1－T2）/（T1－T0）×100%；</w:t>
      </w:r>
    </w:p>
    <w:p w14:paraId="499B7568">
      <w:pPr>
        <w:ind w:left="977" w:right="1723" w:hanging="5"/>
        <w:jc w:val="center"/>
        <w:rPr>
          <w:sz w:val="16"/>
          <w:szCs w:val="16"/>
          <w:lang w:val="fr-FR" w:eastAsia="zh-CN"/>
        </w:rPr>
      </w:pPr>
      <w:r>
        <w:rPr>
          <w:sz w:val="16"/>
          <w:szCs w:val="16"/>
          <w:lang w:eastAsia="zh-CN"/>
        </w:rPr>
        <w:t xml:space="preserve">Relative temperature difference: Percentage of the ratio of the temperature difference between two corresponding measuring points to the temperature rise of the hotter one. </w:t>
      </w:r>
      <w:r>
        <w:rPr>
          <w:sz w:val="16"/>
          <w:szCs w:val="16"/>
          <w:lang w:val="fr-FR" w:eastAsia="zh-CN"/>
        </w:rPr>
        <w:t xml:space="preserve">Relative temperature difference </w:t>
      </w:r>
      <w:r>
        <w:rPr>
          <w:sz w:val="16"/>
          <w:szCs w:val="16"/>
          <w:lang w:eastAsia="zh-CN"/>
        </w:rPr>
        <w:t>δ</w:t>
      </w:r>
      <w:r>
        <w:rPr>
          <w:sz w:val="16"/>
          <w:szCs w:val="16"/>
          <w:lang w:val="fr-FR" w:eastAsia="zh-CN"/>
        </w:rPr>
        <w:t xml:space="preserve"> 1 = (</w:t>
      </w:r>
      <w:r>
        <w:rPr>
          <w:sz w:val="16"/>
          <w:szCs w:val="16"/>
          <w:lang w:eastAsia="zh-CN"/>
        </w:rPr>
        <w:t>τ</w:t>
      </w:r>
      <w:r>
        <w:rPr>
          <w:sz w:val="16"/>
          <w:szCs w:val="16"/>
          <w:lang w:val="fr-FR" w:eastAsia="zh-CN"/>
        </w:rPr>
        <w:t xml:space="preserve"> 1-</w:t>
      </w:r>
      <w:r>
        <w:rPr>
          <w:sz w:val="16"/>
          <w:szCs w:val="16"/>
          <w:lang w:eastAsia="zh-CN"/>
        </w:rPr>
        <w:t>τ</w:t>
      </w:r>
      <w:r>
        <w:rPr>
          <w:sz w:val="16"/>
          <w:szCs w:val="16"/>
          <w:lang w:val="fr-FR" w:eastAsia="zh-CN"/>
        </w:rPr>
        <w:t xml:space="preserve"> 2)/</w:t>
      </w:r>
      <w:r>
        <w:rPr>
          <w:sz w:val="16"/>
          <w:szCs w:val="16"/>
          <w:lang w:eastAsia="zh-CN"/>
        </w:rPr>
        <w:t>τ</w:t>
      </w:r>
      <w:r>
        <w:rPr>
          <w:sz w:val="16"/>
          <w:szCs w:val="16"/>
          <w:lang w:val="fr-FR" w:eastAsia="zh-CN"/>
        </w:rPr>
        <w:t xml:space="preserve"> 1 x 100% = (T1-T2)/(T1-T0) x 100%;</w:t>
      </w:r>
    </w:p>
    <w:p w14:paraId="3D273CD3">
      <w:pPr>
        <w:spacing w:before="5"/>
        <w:ind w:left="1397"/>
        <w:rPr>
          <w:spacing w:val="-1"/>
          <w:w w:val="95"/>
          <w:sz w:val="16"/>
          <w:szCs w:val="16"/>
          <w:lang w:eastAsia="zh-CN"/>
        </w:rPr>
      </w:pPr>
      <w:r>
        <w:rPr>
          <w:w w:val="95"/>
          <w:sz w:val="16"/>
          <w:szCs w:val="16"/>
        </w:rPr>
        <w:t>τ</w:t>
      </w:r>
      <w:r>
        <w:rPr>
          <w:w w:val="95"/>
          <w:position w:val="-2"/>
          <w:sz w:val="4"/>
          <w:szCs w:val="16"/>
          <w:lang w:eastAsia="zh-CN"/>
        </w:rPr>
        <w:t>1</w:t>
      </w:r>
      <w:r>
        <w:rPr>
          <w:w w:val="95"/>
          <w:sz w:val="16"/>
          <w:szCs w:val="16"/>
          <w:lang w:eastAsia="zh-CN"/>
        </w:rPr>
        <w:t>、T</w:t>
      </w:r>
      <w:r>
        <w:rPr>
          <w:w w:val="95"/>
          <w:position w:val="-2"/>
          <w:sz w:val="4"/>
          <w:szCs w:val="16"/>
          <w:lang w:eastAsia="zh-CN"/>
        </w:rPr>
        <w:t>1</w:t>
      </w:r>
      <w:r>
        <w:rPr>
          <w:spacing w:val="-1"/>
          <w:w w:val="95"/>
          <w:sz w:val="16"/>
          <w:szCs w:val="16"/>
          <w:lang w:eastAsia="zh-CN"/>
        </w:rPr>
        <w:t>—发热点的温升和温度；</w:t>
      </w:r>
    </w:p>
    <w:p w14:paraId="1DE74547">
      <w:pPr>
        <w:ind w:left="1397"/>
        <w:rPr>
          <w:sz w:val="16"/>
          <w:szCs w:val="16"/>
          <w:lang w:eastAsia="zh-CN"/>
        </w:rPr>
      </w:pPr>
      <w:r>
        <w:rPr>
          <w:sz w:val="16"/>
          <w:szCs w:val="16"/>
          <w:lang w:eastAsia="zh-CN"/>
        </w:rPr>
        <w:t>T_1, T_1-the temperature rise and temperature of the hot spot;</w:t>
      </w:r>
    </w:p>
    <w:p w14:paraId="65E40EA5">
      <w:pPr>
        <w:spacing w:before="4"/>
        <w:rPr>
          <w:sz w:val="11"/>
          <w:szCs w:val="16"/>
          <w:lang w:eastAsia="zh-CN"/>
        </w:rPr>
      </w:pPr>
    </w:p>
    <w:p w14:paraId="2C2B65FB">
      <w:pPr>
        <w:spacing w:line="427" w:lineRule="auto"/>
        <w:ind w:left="1817" w:right="4457" w:hanging="420"/>
        <w:rPr>
          <w:spacing w:val="-2"/>
          <w:sz w:val="16"/>
          <w:szCs w:val="16"/>
          <w:lang w:eastAsia="zh-CN"/>
        </w:rPr>
      </w:pPr>
      <w:r>
        <w:rPr>
          <w:spacing w:val="-2"/>
          <w:sz w:val="16"/>
          <w:szCs w:val="16"/>
        </w:rPr>
        <w:t>τ</w:t>
      </w:r>
      <w:r>
        <w:rPr>
          <w:spacing w:val="-2"/>
          <w:position w:val="-2"/>
          <w:sz w:val="4"/>
          <w:szCs w:val="16"/>
          <w:lang w:eastAsia="zh-CN"/>
        </w:rPr>
        <w:t>2</w:t>
      </w:r>
      <w:r>
        <w:rPr>
          <w:spacing w:val="-2"/>
          <w:sz w:val="16"/>
          <w:szCs w:val="16"/>
          <w:lang w:eastAsia="zh-CN"/>
        </w:rPr>
        <w:t>、T</w:t>
      </w:r>
      <w:r>
        <w:rPr>
          <w:spacing w:val="-2"/>
          <w:position w:val="-2"/>
          <w:sz w:val="4"/>
          <w:szCs w:val="16"/>
          <w:lang w:eastAsia="zh-CN"/>
        </w:rPr>
        <w:t>2</w:t>
      </w:r>
      <w:r>
        <w:rPr>
          <w:spacing w:val="-2"/>
          <w:sz w:val="16"/>
          <w:szCs w:val="16"/>
          <w:lang w:eastAsia="zh-CN"/>
        </w:rPr>
        <w:t>—正常相对应点的温升和温度； T</w:t>
      </w:r>
      <w:r>
        <w:rPr>
          <w:spacing w:val="-2"/>
          <w:position w:val="-2"/>
          <w:sz w:val="4"/>
          <w:szCs w:val="16"/>
          <w:lang w:eastAsia="zh-CN"/>
        </w:rPr>
        <w:t>0</w:t>
      </w:r>
      <w:r>
        <w:rPr>
          <w:spacing w:val="-2"/>
          <w:sz w:val="16"/>
          <w:szCs w:val="16"/>
          <w:lang w:eastAsia="zh-CN"/>
        </w:rPr>
        <w:t>—环境温度参照体的温度。</w:t>
      </w:r>
    </w:p>
    <w:p w14:paraId="21083FE4">
      <w:pPr>
        <w:ind w:left="1817" w:right="4457" w:hanging="420"/>
        <w:rPr>
          <w:sz w:val="16"/>
          <w:szCs w:val="16"/>
          <w:lang w:eastAsia="zh-CN"/>
        </w:rPr>
      </w:pPr>
      <w:r>
        <w:rPr>
          <w:rFonts w:hint="eastAsia"/>
          <w:sz w:val="16"/>
          <w:szCs w:val="16"/>
          <w:lang w:eastAsia="zh-CN"/>
        </w:rPr>
        <w:t>τ</w:t>
      </w:r>
      <w:r>
        <w:rPr>
          <w:sz w:val="16"/>
          <w:szCs w:val="16"/>
          <w:lang w:eastAsia="zh-CN"/>
        </w:rPr>
        <w:t xml:space="preserve"> 2, T2-temperature rise and temperature of normal corresponding points; T0-the temperature of the ambient temperature reference body.</w:t>
      </w:r>
    </w:p>
    <w:sectPr>
      <w:type w:val="continuous"/>
      <w:pgSz w:w="11910" w:h="16840"/>
      <w:pgMar w:top="1420" w:right="1240" w:bottom="1160" w:left="1240" w:header="0" w:footer="97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微软雅黑">
    <w:altName w:val="汉仪旗黑"/>
    <w:panose1 w:val="020B0503020204020204"/>
    <w:charset w:val="86"/>
    <w:family w:val="swiss"/>
    <w:pitch w:val="default"/>
    <w:sig w:usb0="00000000" w:usb1="00000000" w:usb2="00000016" w:usb3="00000000" w:csb0="0004001F" w:csb1="00000000"/>
  </w:font>
  <w:font w:name="Verdana">
    <w:panose1 w:val="020B0804030504040204"/>
    <w:charset w:val="00"/>
    <w:family w:val="swiss"/>
    <w:pitch w:val="default"/>
    <w:sig w:usb0="A10006FF" w:usb1="4000205B" w:usb2="00000010" w:usb3="00000000" w:csb0="2000019F" w:csb1="00000000"/>
  </w:font>
  <w:font w:name="Microsoft YaHei UI">
    <w:altName w:val="冬青黑体简体中文"/>
    <w:panose1 w:val="020B0503020204020204"/>
    <w:charset w:val="86"/>
    <w:family w:val="swiss"/>
    <w:pitch w:val="default"/>
    <w:sig w:usb0="00000000" w:usb1="00000000" w:usb2="00000016" w:usb3="00000000" w:csb0="0004001F" w:csb1="00000000"/>
  </w:font>
  <w:font w:name="仿宋">
    <w:altName w:val="方正仿宋_GBK"/>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冬青黑体简体中文">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方正仿宋_GBK">
    <w:panose1 w:val="02000000000000000000"/>
    <w:charset w:val="86"/>
    <w:family w:val="auto"/>
    <w:pitch w:val="default"/>
    <w:sig w:usb0="A00002BF" w:usb1="38CF7CFA" w:usb2="00082016" w:usb3="00000000" w:csb0="00040001" w:csb1="00000000"/>
  </w:font>
  <w:font w:name="苹方-简">
    <w:altName w:val="Times New Roman"/>
    <w:panose1 w:val="020B0600000000000000"/>
    <w:charset w:val="00"/>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儷宋 Pro">
    <w:panose1 w:val="02020300000000000000"/>
    <w:charset w:val="88"/>
    <w:family w:val="auto"/>
    <w:pitch w:val="default"/>
    <w:sig w:usb0="80000001" w:usb1="28091800" w:usb2="00000016" w:usb3="00000000" w:csb0="001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979BBA">
    <w:pPr>
      <w:pStyle w:val="6"/>
      <w:spacing w:line="14" w:lineRule="auto"/>
      <w:rPr>
        <w:sz w:val="20"/>
      </w:rPr>
    </w:pPr>
    <w:r>
      <w:pict>
        <v:shape id="docshape5" o:spid="_x0000_s2050" o:spt="202" type="#_x0000_t202" style="position:absolute;left:0pt;margin-left:289.2pt;margin-top:771.75pt;height:14pt;width:17.8pt;mso-position-horizontal-relative:page;mso-position-vertical-relative:page;z-index:-251653120;mso-width-relative:page;mso-height-relative:page;" filled="f" stroked="f" coordsize="21600,21600">
          <v:path/>
          <v:fill on="f" focussize="0,0"/>
          <v:stroke on="f" joinstyle="miter"/>
          <v:imagedata o:title=""/>
          <o:lock v:ext="edit"/>
          <v:textbox inset="0mm,0mm,0mm,0mm">
            <w:txbxContent>
              <w:p w14:paraId="0B8B32E8">
                <w:pPr>
                  <w:spacing w:line="264" w:lineRule="exact"/>
                  <w:ind w:left="60"/>
                  <w:rPr>
                    <w:rFonts w:ascii="Calibri"/>
                    <w:sz w:val="24"/>
                  </w:rPr>
                </w:pP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Pr>
                    <w:rFonts w:ascii="Calibri"/>
                    <w:spacing w:val="-5"/>
                    <w:sz w:val="24"/>
                  </w:rPr>
                  <w:t>42</w:t>
                </w:r>
                <w:r>
                  <w:rPr>
                    <w:rFonts w:ascii="Calibri"/>
                    <w:spacing w:val="-5"/>
                    <w:sz w:val="24"/>
                  </w:rP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95F51A">
    <w:pPr>
      <w:pStyle w:val="6"/>
      <w:spacing w:line="14" w:lineRule="auto"/>
      <w:rPr>
        <w:sz w:val="20"/>
      </w:rPr>
    </w:pPr>
    <w:r>
      <w:pict>
        <v:shape id="docshape11" o:spid="_x0000_s2049" o:spt="202" type="#_x0000_t202" style="position:absolute;left:0pt;margin-left:412.45pt;margin-top:525.15pt;height:14pt;width:17.8pt;mso-position-horizontal-relative:page;mso-position-vertical-relative:page;z-index:-251653120;mso-width-relative:page;mso-height-relative:page;" filled="f" stroked="f" coordsize="21600,21600">
          <v:path/>
          <v:fill on="f" focussize="0,0"/>
          <v:stroke on="f" joinstyle="miter"/>
          <v:imagedata o:title=""/>
          <o:lock v:ext="edit"/>
          <v:textbox inset="0mm,0mm,0mm,0mm">
            <w:txbxContent>
              <w:p w14:paraId="65102A31">
                <w:pPr>
                  <w:spacing w:line="264" w:lineRule="exact"/>
                  <w:ind w:left="60"/>
                  <w:rPr>
                    <w:rFonts w:ascii="Calibri"/>
                    <w:sz w:val="24"/>
                  </w:rPr>
                </w:pP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Pr>
                    <w:rFonts w:ascii="Calibri"/>
                    <w:spacing w:val="-5"/>
                    <w:sz w:val="24"/>
                  </w:rPr>
                  <w:t>88</w:t>
                </w:r>
                <w:r>
                  <w:rPr>
                    <w:rFonts w:ascii="Calibri"/>
                    <w:spacing w:val="-5"/>
                    <w:sz w:val="24"/>
                  </w:rPr>
                  <w:fldChar w:fldCharType="end"/>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F06A02">
    <w:pPr>
      <w:pStyle w:val="6"/>
      <w:spacing w:line="14" w:lineRule="auto"/>
      <w:rPr>
        <w:sz w:val="20"/>
      </w:rPr>
    </w:pPr>
    <w:r>
      <w:rPr>
        <w:lang w:eastAsia="zh-CN"/>
      </w:rPr>
      <mc:AlternateContent>
        <mc:Choice Requires="wps">
          <w:drawing>
            <wp:anchor distT="0" distB="0" distL="114300" distR="114300" simplePos="0" relativeHeight="251665408" behindDoc="1" locked="0" layoutInCell="1" allowOverlap="1">
              <wp:simplePos x="0" y="0"/>
              <wp:positionH relativeFrom="page">
                <wp:posOffset>5238115</wp:posOffset>
              </wp:positionH>
              <wp:positionV relativeFrom="page">
                <wp:posOffset>6669405</wp:posOffset>
              </wp:positionV>
              <wp:extent cx="226060" cy="177800"/>
              <wp:effectExtent l="0" t="0" r="0" b="0"/>
              <wp:wrapNone/>
              <wp:docPr id="16" name="文本框 16"/>
              <wp:cNvGraphicFramePr/>
              <a:graphic xmlns:a="http://schemas.openxmlformats.org/drawingml/2006/main">
                <a:graphicData uri="http://schemas.microsoft.com/office/word/2010/wordprocessingShape">
                  <wps:wsp>
                    <wps:cNvSpPr txBox="1">
                      <a:spLocks noChangeArrowheads="1"/>
                    </wps:cNvSpPr>
                    <wps:spPr bwMode="auto">
                      <a:xfrm>
                        <a:off x="0" y="0"/>
                        <a:ext cx="226060" cy="177800"/>
                      </a:xfrm>
                      <a:prstGeom prst="rect">
                        <a:avLst/>
                      </a:prstGeom>
                      <a:noFill/>
                      <a:ln>
                        <a:noFill/>
                      </a:ln>
                    </wps:spPr>
                    <wps:txbx>
                      <w:txbxContent>
                        <w:p w14:paraId="339ABD6B">
                          <w:pPr>
                            <w:spacing w:line="264" w:lineRule="exact"/>
                            <w:ind w:left="60"/>
                            <w:rPr>
                              <w:rFonts w:ascii="Calibri"/>
                              <w:sz w:val="24"/>
                            </w:rPr>
                          </w:pP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Pr>
                              <w:rFonts w:ascii="Calibri"/>
                              <w:spacing w:val="-5"/>
                              <w:sz w:val="24"/>
                            </w:rPr>
                            <w:t>48</w:t>
                          </w:r>
                          <w:r>
                            <w:rPr>
                              <w:rFonts w:ascii="Calibri"/>
                              <w:spacing w:val="-5"/>
                              <w:sz w:val="24"/>
                            </w:rPr>
                            <w:fldChar w:fldCharType="end"/>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412.45pt;margin-top:525.15pt;height:14pt;width:17.8pt;mso-position-horizontal-relative:page;mso-position-vertical-relative:page;z-index:-251651072;mso-width-relative:page;mso-height-relative:page;" filled="f" stroked="f" coordsize="21600,21600" o:gfxdata="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qi3Lk2wAAAA0BAAAPAAAAAAAAAAEA&#10;IAAAACIAAABkcnMvZG93bnJldi54bWxQSwECFAAUAAAACACHTuJAjvrwPwwCAAAGBAAADgAAAAAA&#10;AAABACAAAAAqAQAAZHJzL2Uyb0RvYy54bWxQSwUGAAAAAAYABgBZAQAAqAUAAAAA&#10;">
              <v:fill on="f" focussize="0,0"/>
              <v:stroke on="f"/>
              <v:imagedata o:title=""/>
              <o:lock v:ext="edit" aspectratio="f"/>
              <v:textbox inset="0mm,0mm,0mm,0mm">
                <w:txbxContent>
                  <w:p w14:paraId="339ABD6B">
                    <w:pPr>
                      <w:spacing w:line="264" w:lineRule="exact"/>
                      <w:ind w:left="60"/>
                      <w:rPr>
                        <w:rFonts w:ascii="Calibri"/>
                        <w:sz w:val="24"/>
                      </w:rPr>
                    </w:pP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Pr>
                        <w:rFonts w:ascii="Calibri"/>
                        <w:spacing w:val="-5"/>
                        <w:sz w:val="24"/>
                      </w:rPr>
                      <w:t>48</w:t>
                    </w:r>
                    <w:r>
                      <w:rPr>
                        <w:rFonts w:ascii="Calibri"/>
                        <w:spacing w:val="-5"/>
                        <w:sz w:val="24"/>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3249E6">
    <w:pPr>
      <w:pStyle w:val="7"/>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3B5FD0">
    <w:pPr>
      <w:pStyle w:val="7"/>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7309E">
    <w:pPr>
      <w:pStyle w:val="6"/>
      <w:spacing w:line="14" w:lineRule="auto"/>
      <w:rPr>
        <w:sz w:val="20"/>
      </w:rPr>
    </w:pPr>
    <w:r>
      <w:rPr>
        <w:lang w:eastAsia="zh-CN"/>
      </w:rPr>
      <mc:AlternateContent>
        <mc:Choice Requires="wps">
          <w:drawing>
            <wp:anchor distT="0" distB="0" distL="114300" distR="114300" simplePos="0" relativeHeight="251666432" behindDoc="1" locked="0" layoutInCell="1" allowOverlap="1">
              <wp:simplePos x="0" y="0"/>
              <wp:positionH relativeFrom="page">
                <wp:posOffset>3672840</wp:posOffset>
              </wp:positionH>
              <wp:positionV relativeFrom="page">
                <wp:posOffset>9801225</wp:posOffset>
              </wp:positionV>
              <wp:extent cx="226060" cy="177800"/>
              <wp:effectExtent l="0" t="0" r="0" b="0"/>
              <wp:wrapNone/>
              <wp:docPr id="15" name="文本框 15"/>
              <wp:cNvGraphicFramePr/>
              <a:graphic xmlns:a="http://schemas.openxmlformats.org/drawingml/2006/main">
                <a:graphicData uri="http://schemas.microsoft.com/office/word/2010/wordprocessingShape">
                  <wps:wsp>
                    <wps:cNvSpPr txBox="1">
                      <a:spLocks noChangeArrowheads="1"/>
                    </wps:cNvSpPr>
                    <wps:spPr bwMode="auto">
                      <a:xfrm>
                        <a:off x="0" y="0"/>
                        <a:ext cx="226060" cy="177800"/>
                      </a:xfrm>
                      <a:prstGeom prst="rect">
                        <a:avLst/>
                      </a:prstGeom>
                      <a:noFill/>
                      <a:ln>
                        <a:noFill/>
                      </a:ln>
                    </wps:spPr>
                    <wps:txbx>
                      <w:txbxContent>
                        <w:p w14:paraId="2C7B995D">
                          <w:pPr>
                            <w:spacing w:line="264" w:lineRule="exact"/>
                            <w:ind w:left="60"/>
                            <w:rPr>
                              <w:rFonts w:ascii="Calibri"/>
                              <w:sz w:val="24"/>
                            </w:rPr>
                          </w:pP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Pr>
                              <w:rFonts w:ascii="Calibri"/>
                              <w:spacing w:val="-5"/>
                              <w:sz w:val="24"/>
                            </w:rPr>
                            <w:t>145</w:t>
                          </w:r>
                          <w:r>
                            <w:rPr>
                              <w:rFonts w:ascii="Calibri"/>
                              <w:spacing w:val="-5"/>
                              <w:sz w:val="24"/>
                            </w:rPr>
                            <w:fldChar w:fldCharType="end"/>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289.2pt;margin-top:771.75pt;height:14pt;width:17.8pt;mso-position-horizontal-relative:page;mso-position-vertical-relative:page;z-index:-251650048;mso-width-relative:page;mso-height-relative:page;" filled="f" stroked="f" coordsize="21600,21600" o:gfxdata="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u2am0tsAAAANAQAADwAAAAAAAAAB&#10;ACAAAAAiAAAAZHJzL2Rvd25yZXYueG1sUEsBAhQAFAAAAAgAh07iQNEjMT8NAgAABgQAAA4AAAAA&#10;AAAAAQAgAAAAKgEAAGRycy9lMm9Eb2MueG1sUEsFBgAAAAAGAAYAWQEAAKkFAAAAAA==&#10;">
              <v:fill on="f" focussize="0,0"/>
              <v:stroke on="f"/>
              <v:imagedata o:title=""/>
              <o:lock v:ext="edit" aspectratio="f"/>
              <v:textbox inset="0mm,0mm,0mm,0mm">
                <w:txbxContent>
                  <w:p w14:paraId="2C7B995D">
                    <w:pPr>
                      <w:spacing w:line="264" w:lineRule="exact"/>
                      <w:ind w:left="60"/>
                      <w:rPr>
                        <w:rFonts w:ascii="Calibri"/>
                        <w:sz w:val="24"/>
                      </w:rPr>
                    </w:pP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Pr>
                        <w:rFonts w:ascii="Calibri"/>
                        <w:spacing w:val="-5"/>
                        <w:sz w:val="24"/>
                      </w:rPr>
                      <w:t>145</w:t>
                    </w:r>
                    <w:r>
                      <w:rPr>
                        <w:rFonts w:ascii="Calibri"/>
                        <w:spacing w:val="-5"/>
                        <w:sz w:val="24"/>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4128F">
    <w:pPr>
      <w:pStyle w:val="6"/>
      <w:spacing w:line="14" w:lineRule="auto"/>
      <w:rPr>
        <w:sz w:val="20"/>
      </w:rPr>
    </w:pPr>
    <w:r>
      <w:rPr>
        <w:lang w:eastAsia="zh-CN"/>
      </w:rPr>
      <mc:AlternateContent>
        <mc:Choice Requires="wps">
          <w:drawing>
            <wp:anchor distT="0" distB="0" distL="114300" distR="114300" simplePos="0" relativeHeight="251668480" behindDoc="1" locked="0" layoutInCell="1" allowOverlap="1">
              <wp:simplePos x="0" y="0"/>
              <wp:positionH relativeFrom="page">
                <wp:posOffset>3637915</wp:posOffset>
              </wp:positionH>
              <wp:positionV relativeFrom="page">
                <wp:posOffset>9801225</wp:posOffset>
              </wp:positionV>
              <wp:extent cx="295910" cy="177800"/>
              <wp:effectExtent l="0" t="0" r="0" b="0"/>
              <wp:wrapNone/>
              <wp:docPr id="22" name="文本框 22"/>
              <wp:cNvGraphicFramePr/>
              <a:graphic xmlns:a="http://schemas.openxmlformats.org/drawingml/2006/main">
                <a:graphicData uri="http://schemas.microsoft.com/office/word/2010/wordprocessingShape">
                  <wps:wsp>
                    <wps:cNvSpPr txBox="1">
                      <a:spLocks noChangeArrowheads="1"/>
                    </wps:cNvSpPr>
                    <wps:spPr bwMode="auto">
                      <a:xfrm>
                        <a:off x="0" y="0"/>
                        <a:ext cx="295910" cy="177800"/>
                      </a:xfrm>
                      <a:prstGeom prst="rect">
                        <a:avLst/>
                      </a:prstGeom>
                      <a:noFill/>
                      <a:ln>
                        <a:noFill/>
                      </a:ln>
                    </wps:spPr>
                    <wps:txbx>
                      <w:txbxContent>
                        <w:p w14:paraId="5A03BC0F">
                          <w:pPr>
                            <w:spacing w:line="264" w:lineRule="exact"/>
                            <w:ind w:left="60"/>
                            <w:rPr>
                              <w:rFonts w:ascii="Calibri"/>
                              <w:sz w:val="24"/>
                            </w:rPr>
                          </w:pP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Pr>
                              <w:rFonts w:ascii="Calibri"/>
                              <w:spacing w:val="-5"/>
                              <w:sz w:val="24"/>
                            </w:rPr>
                            <w:t>98</w:t>
                          </w:r>
                          <w:r>
                            <w:rPr>
                              <w:rFonts w:ascii="Calibri"/>
                              <w:spacing w:val="-5"/>
                              <w:sz w:val="24"/>
                            </w:rPr>
                            <w:fldChar w:fldCharType="end"/>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286.45pt;margin-top:771.75pt;height:14pt;width:23.3pt;mso-position-horizontal-relative:page;mso-position-vertical-relative:page;z-index:-251648000;mso-width-relative:page;mso-height-relative:page;" filled="f" stroked="f" coordsize="21600,21600" o:gfxdata="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BOm9IrbAAAADQEAAA8AAAAAAAAA&#10;AQAgAAAAIgAAAGRycy9kb3ducmV2LnhtbFBLAQIUABQAAAAIAIdO4kDVJ7wVDgIAAAYEAAAOAAAA&#10;AAAAAAEAIAAAACoBAABkcnMvZTJvRG9jLnhtbFBLBQYAAAAABgAGAFkBAACqBQAAAAA=&#10;">
              <v:fill on="f" focussize="0,0"/>
              <v:stroke on="f"/>
              <v:imagedata o:title=""/>
              <o:lock v:ext="edit" aspectratio="f"/>
              <v:textbox inset="0mm,0mm,0mm,0mm">
                <w:txbxContent>
                  <w:p w14:paraId="5A03BC0F">
                    <w:pPr>
                      <w:spacing w:line="264" w:lineRule="exact"/>
                      <w:ind w:left="60"/>
                      <w:rPr>
                        <w:rFonts w:ascii="Calibri"/>
                        <w:sz w:val="24"/>
                      </w:rPr>
                    </w:pP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Pr>
                        <w:rFonts w:ascii="Calibri"/>
                        <w:spacing w:val="-5"/>
                        <w:sz w:val="24"/>
                      </w:rPr>
                      <w:t>98</w:t>
                    </w:r>
                    <w:r>
                      <w:rPr>
                        <w:rFonts w:ascii="Calibri"/>
                        <w:spacing w:val="-5"/>
                        <w:sz w:val="24"/>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D3834A">
    <w:pPr>
      <w:pStyle w:val="7"/>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00">
    <w:pPr>
      <w:pStyle w:val="7"/>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CF76DE">
    <w:pPr>
      <w:pStyle w:val="6"/>
      <w:spacing w:line="14" w:lineRule="auto"/>
      <w:rPr>
        <w:sz w:val="2"/>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09F9CD">
    <w:pPr>
      <w:pStyle w:val="6"/>
      <w:spacing w:line="14" w:lineRule="auto"/>
      <w:rPr>
        <w:sz w:val="20"/>
      </w:rPr>
    </w:pPr>
    <w:r>
      <w:rPr>
        <w:lang w:eastAsia="zh-CN"/>
      </w:rPr>
      <mc:AlternateContent>
        <mc:Choice Requires="wps">
          <w:drawing>
            <wp:anchor distT="0" distB="0" distL="114300" distR="114300" simplePos="0" relativeHeight="251669504" behindDoc="1" locked="0" layoutInCell="1" allowOverlap="1">
              <wp:simplePos x="0" y="0"/>
              <wp:positionH relativeFrom="page">
                <wp:posOffset>3567430</wp:posOffset>
              </wp:positionH>
              <wp:positionV relativeFrom="page">
                <wp:posOffset>10430510</wp:posOffset>
              </wp:positionV>
              <wp:extent cx="295910" cy="177800"/>
              <wp:effectExtent l="0" t="0" r="0" b="0"/>
              <wp:wrapNone/>
              <wp:docPr id="21" name="文本框 21"/>
              <wp:cNvGraphicFramePr/>
              <a:graphic xmlns:a="http://schemas.openxmlformats.org/drawingml/2006/main">
                <a:graphicData uri="http://schemas.microsoft.com/office/word/2010/wordprocessingShape">
                  <wps:wsp>
                    <wps:cNvSpPr txBox="1">
                      <a:spLocks noChangeArrowheads="1"/>
                    </wps:cNvSpPr>
                    <wps:spPr bwMode="auto">
                      <a:xfrm>
                        <a:off x="0" y="0"/>
                        <a:ext cx="295910" cy="177800"/>
                      </a:xfrm>
                      <a:prstGeom prst="rect">
                        <a:avLst/>
                      </a:prstGeom>
                      <a:noFill/>
                      <a:ln>
                        <a:noFill/>
                      </a:ln>
                    </wps:spPr>
                    <wps:txbx>
                      <w:txbxContent>
                        <w:p w14:paraId="2E47D587">
                          <w:pPr>
                            <w:spacing w:line="264" w:lineRule="exact"/>
                            <w:ind w:left="60"/>
                            <w:rPr>
                              <w:rFonts w:ascii="Calibri"/>
                              <w:sz w:val="24"/>
                            </w:rPr>
                          </w:pP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Pr>
                              <w:rFonts w:ascii="Calibri"/>
                              <w:spacing w:val="-5"/>
                              <w:sz w:val="24"/>
                            </w:rPr>
                            <w:t>109</w:t>
                          </w:r>
                          <w:r>
                            <w:rPr>
                              <w:rFonts w:ascii="Calibri"/>
                              <w:spacing w:val="-5"/>
                              <w:sz w:val="24"/>
                            </w:rPr>
                            <w:fldChar w:fldCharType="end"/>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280.9pt;margin-top:821.3pt;height:14pt;width:23.3pt;mso-position-horizontal-relative:page;mso-position-vertical-relative:page;z-index:-251646976;mso-width-relative:page;mso-height-relative:page;" filled="f" stroked="f" coordsize="21600,21600" o:gfxdata="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0Wgw32gAAAA0BAAAPAAAAAAAAAAEA&#10;IAAAACIAAABkcnMvZG93bnJldi54bWxQSwECFAAUAAAACACHTuJAiv59FQ0CAAAGBAAADgAAAAAA&#10;AAABACAAAAApAQAAZHJzL2Uyb0RvYy54bWxQSwUGAAAAAAYABgBZAQAAqAUAAAAA&#10;">
              <v:fill on="f" focussize="0,0"/>
              <v:stroke on="f"/>
              <v:imagedata o:title=""/>
              <o:lock v:ext="edit" aspectratio="f"/>
              <v:textbox inset="0mm,0mm,0mm,0mm">
                <w:txbxContent>
                  <w:p w14:paraId="2E47D587">
                    <w:pPr>
                      <w:spacing w:line="264" w:lineRule="exact"/>
                      <w:ind w:left="60"/>
                      <w:rPr>
                        <w:rFonts w:ascii="Calibri"/>
                        <w:sz w:val="24"/>
                      </w:rPr>
                    </w:pP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Pr>
                        <w:rFonts w:ascii="Calibri"/>
                        <w:spacing w:val="-5"/>
                        <w:sz w:val="24"/>
                      </w:rPr>
                      <w:t>109</w:t>
                    </w:r>
                    <w:r>
                      <w:rPr>
                        <w:rFonts w:ascii="Calibri"/>
                        <w:spacing w:val="-5"/>
                        <w:sz w:val="24"/>
                      </w:rP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85BE24">
    <w:pPr>
      <w:pStyle w:val="6"/>
      <w:spacing w:line="14" w:lineRule="auto"/>
      <w:rPr>
        <w:sz w:val="2"/>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D382BF">
    <w:pPr>
      <w:pStyle w:val="6"/>
      <w:spacing w:line="14" w:lineRule="auto"/>
      <w:rPr>
        <w:sz w:val="2"/>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11B358">
    <w:pPr>
      <w:pStyle w:val="6"/>
      <w:spacing w:line="14" w:lineRule="auto"/>
      <w:rPr>
        <w:sz w:val="2"/>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92375B">
    <w:pPr>
      <w:pStyle w:val="6"/>
      <w:spacing w:line="14" w:lineRule="auto"/>
      <w:rPr>
        <w:sz w:val="20"/>
      </w:rPr>
    </w:pPr>
    <w:r>
      <w:rPr>
        <w:lang w:eastAsia="zh-CN"/>
      </w:rPr>
      <mc:AlternateContent>
        <mc:Choice Requires="wps">
          <w:drawing>
            <wp:anchor distT="0" distB="0" distL="114300" distR="114300" simplePos="0" relativeHeight="251670528" behindDoc="1" locked="0" layoutInCell="1" allowOverlap="1">
              <wp:simplePos x="0" y="0"/>
              <wp:positionH relativeFrom="page">
                <wp:posOffset>3663950</wp:posOffset>
              </wp:positionH>
              <wp:positionV relativeFrom="page">
                <wp:posOffset>9933305</wp:posOffset>
              </wp:positionV>
              <wp:extent cx="243840" cy="139700"/>
              <wp:effectExtent l="0" t="0" r="0" b="0"/>
              <wp:wrapNone/>
              <wp:docPr id="20" name="文本框 20"/>
              <wp:cNvGraphicFramePr/>
              <a:graphic xmlns:a="http://schemas.openxmlformats.org/drawingml/2006/main">
                <a:graphicData uri="http://schemas.microsoft.com/office/word/2010/wordprocessingShape">
                  <wps:wsp>
                    <wps:cNvSpPr txBox="1">
                      <a:spLocks noChangeArrowheads="1"/>
                    </wps:cNvSpPr>
                    <wps:spPr bwMode="auto">
                      <a:xfrm>
                        <a:off x="0" y="0"/>
                        <a:ext cx="243840" cy="139700"/>
                      </a:xfrm>
                      <a:prstGeom prst="rect">
                        <a:avLst/>
                      </a:prstGeom>
                      <a:noFill/>
                      <a:ln>
                        <a:noFill/>
                      </a:ln>
                    </wps:spPr>
                    <wps:txbx>
                      <w:txbxContent>
                        <w:p w14:paraId="32FDDC66">
                          <w:pPr>
                            <w:spacing w:line="203" w:lineRule="exact"/>
                            <w:ind w:left="6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127</w:t>
                          </w:r>
                          <w:r>
                            <w:rPr>
                              <w:rFonts w:ascii="Calibri"/>
                              <w:spacing w:val="-5"/>
                              <w:sz w:val="18"/>
                            </w:rPr>
                            <w:fldChar w:fldCharType="end"/>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288.5pt;margin-top:782.15pt;height:11pt;width:19.2pt;mso-position-horizontal-relative:page;mso-position-vertical-relative:page;z-index:-251645952;mso-width-relative:page;mso-height-relative:page;" filled="f" stroked="f" coordsize="21600,21600" o:gfxdata="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RsyJ6NsAAAANAQAADwAAAAAAAAAB&#10;ACAAAAAiAAAAZHJzL2Rvd25yZXYueG1sUEsBAhQAFAAAAAgAh07iQOytv4QNAgAABgQAAA4AAAAA&#10;AAAAAQAgAAAAKgEAAGRycy9lMm9Eb2MueG1sUEsFBgAAAAAGAAYAWQEAAKkFAAAAAA==&#10;">
              <v:fill on="f" focussize="0,0"/>
              <v:stroke on="f"/>
              <v:imagedata o:title=""/>
              <o:lock v:ext="edit" aspectratio="f"/>
              <v:textbox inset="0mm,0mm,0mm,0mm">
                <w:txbxContent>
                  <w:p w14:paraId="32FDDC66">
                    <w:pPr>
                      <w:spacing w:line="203" w:lineRule="exact"/>
                      <w:ind w:left="6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127</w:t>
                    </w:r>
                    <w:r>
                      <w:rPr>
                        <w:rFonts w:ascii="Calibri"/>
                        <w:spacing w:val="-5"/>
                        <w:sz w:val="18"/>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28A3B">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FC5FD">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99352E">
    <w:pPr>
      <w:pStyle w:val="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8C07BB">
    <w:pPr>
      <w:pStyle w:val="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6E820">
    <w:pPr>
      <w:pStyle w:val="8"/>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859CCD">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283448"/>
    <w:multiLevelType w:val="multilevel"/>
    <w:tmpl w:val="00283448"/>
    <w:lvl w:ilvl="0" w:tentative="0">
      <w:start w:val="1"/>
      <w:numFmt w:val="decimal"/>
      <w:lvlText w:val="（%1）"/>
      <w:lvlJc w:val="left"/>
      <w:pPr>
        <w:ind w:left="1182" w:hanging="525"/>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938" w:hanging="525"/>
      </w:pPr>
      <w:rPr>
        <w:rFonts w:hint="default"/>
      </w:rPr>
    </w:lvl>
    <w:lvl w:ilvl="2" w:tentative="0">
      <w:start w:val="0"/>
      <w:numFmt w:val="bullet"/>
      <w:lvlText w:val="•"/>
      <w:lvlJc w:val="left"/>
      <w:pPr>
        <w:ind w:left="2697" w:hanging="525"/>
      </w:pPr>
      <w:rPr>
        <w:rFonts w:hint="default"/>
      </w:rPr>
    </w:lvl>
    <w:lvl w:ilvl="3" w:tentative="0">
      <w:start w:val="0"/>
      <w:numFmt w:val="bullet"/>
      <w:lvlText w:val="•"/>
      <w:lvlJc w:val="left"/>
      <w:pPr>
        <w:ind w:left="3455" w:hanging="525"/>
      </w:pPr>
      <w:rPr>
        <w:rFonts w:hint="default"/>
      </w:rPr>
    </w:lvl>
    <w:lvl w:ilvl="4" w:tentative="0">
      <w:start w:val="0"/>
      <w:numFmt w:val="bullet"/>
      <w:lvlText w:val="•"/>
      <w:lvlJc w:val="left"/>
      <w:pPr>
        <w:ind w:left="4214" w:hanging="525"/>
      </w:pPr>
      <w:rPr>
        <w:rFonts w:hint="default"/>
      </w:rPr>
    </w:lvl>
    <w:lvl w:ilvl="5" w:tentative="0">
      <w:start w:val="0"/>
      <w:numFmt w:val="bullet"/>
      <w:lvlText w:val="•"/>
      <w:lvlJc w:val="left"/>
      <w:pPr>
        <w:ind w:left="4973" w:hanging="525"/>
      </w:pPr>
      <w:rPr>
        <w:rFonts w:hint="default"/>
      </w:rPr>
    </w:lvl>
    <w:lvl w:ilvl="6" w:tentative="0">
      <w:start w:val="0"/>
      <w:numFmt w:val="bullet"/>
      <w:lvlText w:val="•"/>
      <w:lvlJc w:val="left"/>
      <w:pPr>
        <w:ind w:left="5731" w:hanging="525"/>
      </w:pPr>
      <w:rPr>
        <w:rFonts w:hint="default"/>
      </w:rPr>
    </w:lvl>
    <w:lvl w:ilvl="7" w:tentative="0">
      <w:start w:val="0"/>
      <w:numFmt w:val="bullet"/>
      <w:lvlText w:val="•"/>
      <w:lvlJc w:val="left"/>
      <w:pPr>
        <w:ind w:left="6490" w:hanging="525"/>
      </w:pPr>
      <w:rPr>
        <w:rFonts w:hint="default"/>
      </w:rPr>
    </w:lvl>
    <w:lvl w:ilvl="8" w:tentative="0">
      <w:start w:val="0"/>
      <w:numFmt w:val="bullet"/>
      <w:lvlText w:val="•"/>
      <w:lvlJc w:val="left"/>
      <w:pPr>
        <w:ind w:left="7248" w:hanging="525"/>
      </w:pPr>
      <w:rPr>
        <w:rFonts w:hint="default"/>
      </w:rPr>
    </w:lvl>
  </w:abstractNum>
  <w:abstractNum w:abstractNumId="1">
    <w:nsid w:val="00445E98"/>
    <w:multiLevelType w:val="multilevel"/>
    <w:tmpl w:val="00445E98"/>
    <w:lvl w:ilvl="0" w:tentative="0">
      <w:start w:val="1"/>
      <w:numFmt w:val="decimal"/>
      <w:lvlText w:val="（%1）"/>
      <w:lvlJc w:val="left"/>
      <w:pPr>
        <w:ind w:left="1182" w:hanging="525"/>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938" w:hanging="525"/>
      </w:pPr>
      <w:rPr>
        <w:rFonts w:hint="default"/>
      </w:rPr>
    </w:lvl>
    <w:lvl w:ilvl="2" w:tentative="0">
      <w:start w:val="0"/>
      <w:numFmt w:val="bullet"/>
      <w:lvlText w:val="•"/>
      <w:lvlJc w:val="left"/>
      <w:pPr>
        <w:ind w:left="2697" w:hanging="525"/>
      </w:pPr>
      <w:rPr>
        <w:rFonts w:hint="default"/>
      </w:rPr>
    </w:lvl>
    <w:lvl w:ilvl="3" w:tentative="0">
      <w:start w:val="0"/>
      <w:numFmt w:val="bullet"/>
      <w:lvlText w:val="•"/>
      <w:lvlJc w:val="left"/>
      <w:pPr>
        <w:ind w:left="3455" w:hanging="525"/>
      </w:pPr>
      <w:rPr>
        <w:rFonts w:hint="default"/>
      </w:rPr>
    </w:lvl>
    <w:lvl w:ilvl="4" w:tentative="0">
      <w:start w:val="0"/>
      <w:numFmt w:val="bullet"/>
      <w:lvlText w:val="•"/>
      <w:lvlJc w:val="left"/>
      <w:pPr>
        <w:ind w:left="4214" w:hanging="525"/>
      </w:pPr>
      <w:rPr>
        <w:rFonts w:hint="default"/>
      </w:rPr>
    </w:lvl>
    <w:lvl w:ilvl="5" w:tentative="0">
      <w:start w:val="0"/>
      <w:numFmt w:val="bullet"/>
      <w:lvlText w:val="•"/>
      <w:lvlJc w:val="left"/>
      <w:pPr>
        <w:ind w:left="4973" w:hanging="525"/>
      </w:pPr>
      <w:rPr>
        <w:rFonts w:hint="default"/>
      </w:rPr>
    </w:lvl>
    <w:lvl w:ilvl="6" w:tentative="0">
      <w:start w:val="0"/>
      <w:numFmt w:val="bullet"/>
      <w:lvlText w:val="•"/>
      <w:lvlJc w:val="left"/>
      <w:pPr>
        <w:ind w:left="5731" w:hanging="525"/>
      </w:pPr>
      <w:rPr>
        <w:rFonts w:hint="default"/>
      </w:rPr>
    </w:lvl>
    <w:lvl w:ilvl="7" w:tentative="0">
      <w:start w:val="0"/>
      <w:numFmt w:val="bullet"/>
      <w:lvlText w:val="•"/>
      <w:lvlJc w:val="left"/>
      <w:pPr>
        <w:ind w:left="6490" w:hanging="525"/>
      </w:pPr>
      <w:rPr>
        <w:rFonts w:hint="default"/>
      </w:rPr>
    </w:lvl>
    <w:lvl w:ilvl="8" w:tentative="0">
      <w:start w:val="0"/>
      <w:numFmt w:val="bullet"/>
      <w:lvlText w:val="•"/>
      <w:lvlJc w:val="left"/>
      <w:pPr>
        <w:ind w:left="7248" w:hanging="525"/>
      </w:pPr>
      <w:rPr>
        <w:rFonts w:hint="default"/>
      </w:rPr>
    </w:lvl>
  </w:abstractNum>
  <w:abstractNum w:abstractNumId="2">
    <w:nsid w:val="015F4A2E"/>
    <w:multiLevelType w:val="multilevel"/>
    <w:tmpl w:val="015F4A2E"/>
    <w:lvl w:ilvl="0" w:tentative="0">
      <w:start w:val="1"/>
      <w:numFmt w:val="decimal"/>
      <w:lvlText w:val="（%1）"/>
      <w:lvlJc w:val="left"/>
      <w:pPr>
        <w:ind w:left="1066" w:hanging="525"/>
        <w:jc w:val="left"/>
      </w:pPr>
      <w:rPr>
        <w:rFonts w:hint="default" w:ascii="宋体" w:hAnsi="宋体" w:eastAsia="宋体" w:cs="宋体"/>
        <w:b w:val="0"/>
        <w:bCs w:val="0"/>
        <w:i w:val="0"/>
        <w:iCs w:val="0"/>
        <w:spacing w:val="-2"/>
        <w:w w:val="99"/>
        <w:sz w:val="19"/>
        <w:szCs w:val="19"/>
      </w:rPr>
    </w:lvl>
    <w:lvl w:ilvl="1" w:tentative="0">
      <w:start w:val="1"/>
      <w:numFmt w:val="lowerLetter"/>
      <w:lvlText w:val="（%2）"/>
      <w:lvlJc w:val="left"/>
      <w:pPr>
        <w:ind w:left="122" w:hanging="526"/>
        <w:jc w:val="left"/>
      </w:pPr>
      <w:rPr>
        <w:rFonts w:hint="default" w:ascii="宋体" w:hAnsi="宋体" w:eastAsia="宋体" w:cs="宋体"/>
        <w:b w:val="0"/>
        <w:bCs w:val="0"/>
        <w:i w:val="0"/>
        <w:iCs w:val="0"/>
        <w:spacing w:val="-2"/>
        <w:w w:val="99"/>
        <w:sz w:val="19"/>
        <w:szCs w:val="19"/>
      </w:rPr>
    </w:lvl>
    <w:lvl w:ilvl="2" w:tentative="0">
      <w:start w:val="0"/>
      <w:numFmt w:val="bullet"/>
      <w:lvlText w:val="•"/>
      <w:lvlJc w:val="left"/>
      <w:pPr>
        <w:ind w:left="1902" w:hanging="526"/>
      </w:pPr>
      <w:rPr>
        <w:rFonts w:hint="default"/>
      </w:rPr>
    </w:lvl>
    <w:lvl w:ilvl="3" w:tentative="0">
      <w:start w:val="0"/>
      <w:numFmt w:val="bullet"/>
      <w:lvlText w:val="•"/>
      <w:lvlJc w:val="left"/>
      <w:pPr>
        <w:ind w:left="2745" w:hanging="526"/>
      </w:pPr>
      <w:rPr>
        <w:rFonts w:hint="default"/>
      </w:rPr>
    </w:lvl>
    <w:lvl w:ilvl="4" w:tentative="0">
      <w:start w:val="0"/>
      <w:numFmt w:val="bullet"/>
      <w:lvlText w:val="•"/>
      <w:lvlJc w:val="left"/>
      <w:pPr>
        <w:ind w:left="3588" w:hanging="526"/>
      </w:pPr>
      <w:rPr>
        <w:rFonts w:hint="default"/>
      </w:rPr>
    </w:lvl>
    <w:lvl w:ilvl="5" w:tentative="0">
      <w:start w:val="0"/>
      <w:numFmt w:val="bullet"/>
      <w:lvlText w:val="•"/>
      <w:lvlJc w:val="left"/>
      <w:pPr>
        <w:ind w:left="4431" w:hanging="526"/>
      </w:pPr>
      <w:rPr>
        <w:rFonts w:hint="default"/>
      </w:rPr>
    </w:lvl>
    <w:lvl w:ilvl="6" w:tentative="0">
      <w:start w:val="0"/>
      <w:numFmt w:val="bullet"/>
      <w:lvlText w:val="•"/>
      <w:lvlJc w:val="left"/>
      <w:pPr>
        <w:ind w:left="5274" w:hanging="526"/>
      </w:pPr>
      <w:rPr>
        <w:rFonts w:hint="default"/>
      </w:rPr>
    </w:lvl>
    <w:lvl w:ilvl="7" w:tentative="0">
      <w:start w:val="0"/>
      <w:numFmt w:val="bullet"/>
      <w:lvlText w:val="•"/>
      <w:lvlJc w:val="left"/>
      <w:pPr>
        <w:ind w:left="6117" w:hanging="526"/>
      </w:pPr>
      <w:rPr>
        <w:rFonts w:hint="default"/>
      </w:rPr>
    </w:lvl>
    <w:lvl w:ilvl="8" w:tentative="0">
      <w:start w:val="0"/>
      <w:numFmt w:val="bullet"/>
      <w:lvlText w:val="•"/>
      <w:lvlJc w:val="left"/>
      <w:pPr>
        <w:ind w:left="6960" w:hanging="526"/>
      </w:pPr>
      <w:rPr>
        <w:rFonts w:hint="default"/>
      </w:rPr>
    </w:lvl>
  </w:abstractNum>
  <w:abstractNum w:abstractNumId="3">
    <w:nsid w:val="01F95FAF"/>
    <w:multiLevelType w:val="multilevel"/>
    <w:tmpl w:val="01F95FAF"/>
    <w:lvl w:ilvl="0" w:tentative="0">
      <w:start w:val="2"/>
      <w:numFmt w:val="decimal"/>
      <w:lvlText w:val="%1."/>
      <w:lvlJc w:val="left"/>
      <w:pPr>
        <w:ind w:left="640" w:hanging="212"/>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972" w:hanging="212"/>
      </w:pPr>
      <w:rPr>
        <w:rFonts w:hint="default"/>
      </w:rPr>
    </w:lvl>
    <w:lvl w:ilvl="2" w:tentative="0">
      <w:start w:val="0"/>
      <w:numFmt w:val="bullet"/>
      <w:lvlText w:val="•"/>
      <w:lvlJc w:val="left"/>
      <w:pPr>
        <w:ind w:left="3305" w:hanging="212"/>
      </w:pPr>
      <w:rPr>
        <w:rFonts w:hint="default"/>
      </w:rPr>
    </w:lvl>
    <w:lvl w:ilvl="3" w:tentative="0">
      <w:start w:val="0"/>
      <w:numFmt w:val="bullet"/>
      <w:lvlText w:val="•"/>
      <w:lvlJc w:val="left"/>
      <w:pPr>
        <w:ind w:left="4638" w:hanging="212"/>
      </w:pPr>
      <w:rPr>
        <w:rFonts w:hint="default"/>
      </w:rPr>
    </w:lvl>
    <w:lvl w:ilvl="4" w:tentative="0">
      <w:start w:val="0"/>
      <w:numFmt w:val="bullet"/>
      <w:lvlText w:val="•"/>
      <w:lvlJc w:val="left"/>
      <w:pPr>
        <w:ind w:left="5971" w:hanging="212"/>
      </w:pPr>
      <w:rPr>
        <w:rFonts w:hint="default"/>
      </w:rPr>
    </w:lvl>
    <w:lvl w:ilvl="5" w:tentative="0">
      <w:start w:val="0"/>
      <w:numFmt w:val="bullet"/>
      <w:lvlText w:val="•"/>
      <w:lvlJc w:val="left"/>
      <w:pPr>
        <w:ind w:left="7304" w:hanging="212"/>
      </w:pPr>
      <w:rPr>
        <w:rFonts w:hint="default"/>
      </w:rPr>
    </w:lvl>
    <w:lvl w:ilvl="6" w:tentative="0">
      <w:start w:val="0"/>
      <w:numFmt w:val="bullet"/>
      <w:lvlText w:val="•"/>
      <w:lvlJc w:val="left"/>
      <w:pPr>
        <w:ind w:left="8636" w:hanging="212"/>
      </w:pPr>
      <w:rPr>
        <w:rFonts w:hint="default"/>
      </w:rPr>
    </w:lvl>
    <w:lvl w:ilvl="7" w:tentative="0">
      <w:start w:val="0"/>
      <w:numFmt w:val="bullet"/>
      <w:lvlText w:val="•"/>
      <w:lvlJc w:val="left"/>
      <w:pPr>
        <w:ind w:left="9969" w:hanging="212"/>
      </w:pPr>
      <w:rPr>
        <w:rFonts w:hint="default"/>
      </w:rPr>
    </w:lvl>
    <w:lvl w:ilvl="8" w:tentative="0">
      <w:start w:val="0"/>
      <w:numFmt w:val="bullet"/>
      <w:lvlText w:val="•"/>
      <w:lvlJc w:val="left"/>
      <w:pPr>
        <w:ind w:left="11302" w:hanging="212"/>
      </w:pPr>
      <w:rPr>
        <w:rFonts w:hint="default"/>
      </w:rPr>
    </w:lvl>
  </w:abstractNum>
  <w:abstractNum w:abstractNumId="4">
    <w:nsid w:val="032B2A5F"/>
    <w:multiLevelType w:val="multilevel"/>
    <w:tmpl w:val="032B2A5F"/>
    <w:lvl w:ilvl="0" w:tentative="0">
      <w:start w:val="1"/>
      <w:numFmt w:val="lowerLetter"/>
      <w:lvlText w:val="（%1）"/>
      <w:lvlJc w:val="left"/>
      <w:pPr>
        <w:ind w:left="1068" w:hanging="526"/>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818" w:hanging="526"/>
      </w:pPr>
      <w:rPr>
        <w:rFonts w:hint="default"/>
      </w:rPr>
    </w:lvl>
    <w:lvl w:ilvl="2" w:tentative="0">
      <w:start w:val="0"/>
      <w:numFmt w:val="bullet"/>
      <w:lvlText w:val="•"/>
      <w:lvlJc w:val="left"/>
      <w:pPr>
        <w:ind w:left="2577" w:hanging="526"/>
      </w:pPr>
      <w:rPr>
        <w:rFonts w:hint="default"/>
      </w:rPr>
    </w:lvl>
    <w:lvl w:ilvl="3" w:tentative="0">
      <w:start w:val="0"/>
      <w:numFmt w:val="bullet"/>
      <w:lvlText w:val="•"/>
      <w:lvlJc w:val="left"/>
      <w:pPr>
        <w:ind w:left="3335" w:hanging="526"/>
      </w:pPr>
      <w:rPr>
        <w:rFonts w:hint="default"/>
      </w:rPr>
    </w:lvl>
    <w:lvl w:ilvl="4" w:tentative="0">
      <w:start w:val="0"/>
      <w:numFmt w:val="bullet"/>
      <w:lvlText w:val="•"/>
      <w:lvlJc w:val="left"/>
      <w:pPr>
        <w:ind w:left="4094" w:hanging="526"/>
      </w:pPr>
      <w:rPr>
        <w:rFonts w:hint="default"/>
      </w:rPr>
    </w:lvl>
    <w:lvl w:ilvl="5" w:tentative="0">
      <w:start w:val="0"/>
      <w:numFmt w:val="bullet"/>
      <w:lvlText w:val="•"/>
      <w:lvlJc w:val="left"/>
      <w:pPr>
        <w:ind w:left="4853" w:hanging="526"/>
      </w:pPr>
      <w:rPr>
        <w:rFonts w:hint="default"/>
      </w:rPr>
    </w:lvl>
    <w:lvl w:ilvl="6" w:tentative="0">
      <w:start w:val="0"/>
      <w:numFmt w:val="bullet"/>
      <w:lvlText w:val="•"/>
      <w:lvlJc w:val="left"/>
      <w:pPr>
        <w:ind w:left="5611" w:hanging="526"/>
      </w:pPr>
      <w:rPr>
        <w:rFonts w:hint="default"/>
      </w:rPr>
    </w:lvl>
    <w:lvl w:ilvl="7" w:tentative="0">
      <w:start w:val="0"/>
      <w:numFmt w:val="bullet"/>
      <w:lvlText w:val="•"/>
      <w:lvlJc w:val="left"/>
      <w:pPr>
        <w:ind w:left="6370" w:hanging="526"/>
      </w:pPr>
      <w:rPr>
        <w:rFonts w:hint="default"/>
      </w:rPr>
    </w:lvl>
    <w:lvl w:ilvl="8" w:tentative="0">
      <w:start w:val="0"/>
      <w:numFmt w:val="bullet"/>
      <w:lvlText w:val="•"/>
      <w:lvlJc w:val="left"/>
      <w:pPr>
        <w:ind w:left="7128" w:hanging="526"/>
      </w:pPr>
      <w:rPr>
        <w:rFonts w:hint="default"/>
      </w:rPr>
    </w:lvl>
  </w:abstractNum>
  <w:abstractNum w:abstractNumId="5">
    <w:nsid w:val="038940F9"/>
    <w:multiLevelType w:val="multilevel"/>
    <w:tmpl w:val="038940F9"/>
    <w:lvl w:ilvl="0" w:tentative="0">
      <w:start w:val="1"/>
      <w:numFmt w:val="decimal"/>
      <w:lvlText w:val="(%1)"/>
      <w:lvlJc w:val="left"/>
      <w:pPr>
        <w:ind w:left="962" w:hanging="464"/>
        <w:jc w:val="left"/>
      </w:pPr>
      <w:rPr>
        <w:rFonts w:hint="default" w:ascii="宋体" w:hAnsi="宋体" w:eastAsia="宋体" w:cs="宋体"/>
        <w:b w:val="0"/>
        <w:bCs w:val="0"/>
        <w:i w:val="0"/>
        <w:iCs w:val="0"/>
        <w:spacing w:val="0"/>
        <w:w w:val="99"/>
        <w:sz w:val="21"/>
        <w:szCs w:val="21"/>
      </w:rPr>
    </w:lvl>
    <w:lvl w:ilvl="1" w:tentative="0">
      <w:start w:val="0"/>
      <w:numFmt w:val="bullet"/>
      <w:lvlText w:val="•"/>
      <w:lvlJc w:val="left"/>
      <w:pPr>
        <w:ind w:left="1728" w:hanging="464"/>
      </w:pPr>
      <w:rPr>
        <w:rFonts w:hint="default"/>
      </w:rPr>
    </w:lvl>
    <w:lvl w:ilvl="2" w:tentative="0">
      <w:start w:val="0"/>
      <w:numFmt w:val="bullet"/>
      <w:lvlText w:val="•"/>
      <w:lvlJc w:val="left"/>
      <w:pPr>
        <w:ind w:left="2497" w:hanging="464"/>
      </w:pPr>
      <w:rPr>
        <w:rFonts w:hint="default"/>
      </w:rPr>
    </w:lvl>
    <w:lvl w:ilvl="3" w:tentative="0">
      <w:start w:val="0"/>
      <w:numFmt w:val="bullet"/>
      <w:lvlText w:val="•"/>
      <w:lvlJc w:val="left"/>
      <w:pPr>
        <w:ind w:left="3265" w:hanging="464"/>
      </w:pPr>
      <w:rPr>
        <w:rFonts w:hint="default"/>
      </w:rPr>
    </w:lvl>
    <w:lvl w:ilvl="4" w:tentative="0">
      <w:start w:val="0"/>
      <w:numFmt w:val="bullet"/>
      <w:lvlText w:val="•"/>
      <w:lvlJc w:val="left"/>
      <w:pPr>
        <w:ind w:left="4034" w:hanging="464"/>
      </w:pPr>
      <w:rPr>
        <w:rFonts w:hint="default"/>
      </w:rPr>
    </w:lvl>
    <w:lvl w:ilvl="5" w:tentative="0">
      <w:start w:val="0"/>
      <w:numFmt w:val="bullet"/>
      <w:lvlText w:val="•"/>
      <w:lvlJc w:val="left"/>
      <w:pPr>
        <w:ind w:left="4803" w:hanging="464"/>
      </w:pPr>
      <w:rPr>
        <w:rFonts w:hint="default"/>
      </w:rPr>
    </w:lvl>
    <w:lvl w:ilvl="6" w:tentative="0">
      <w:start w:val="0"/>
      <w:numFmt w:val="bullet"/>
      <w:lvlText w:val="•"/>
      <w:lvlJc w:val="left"/>
      <w:pPr>
        <w:ind w:left="5571" w:hanging="464"/>
      </w:pPr>
      <w:rPr>
        <w:rFonts w:hint="default"/>
      </w:rPr>
    </w:lvl>
    <w:lvl w:ilvl="7" w:tentative="0">
      <w:start w:val="0"/>
      <w:numFmt w:val="bullet"/>
      <w:lvlText w:val="•"/>
      <w:lvlJc w:val="left"/>
      <w:pPr>
        <w:ind w:left="6340" w:hanging="464"/>
      </w:pPr>
      <w:rPr>
        <w:rFonts w:hint="default"/>
      </w:rPr>
    </w:lvl>
    <w:lvl w:ilvl="8" w:tentative="0">
      <w:start w:val="0"/>
      <w:numFmt w:val="bullet"/>
      <w:lvlText w:val="•"/>
      <w:lvlJc w:val="left"/>
      <w:pPr>
        <w:ind w:left="7108" w:hanging="464"/>
      </w:pPr>
      <w:rPr>
        <w:rFonts w:hint="default"/>
      </w:rPr>
    </w:lvl>
  </w:abstractNum>
  <w:abstractNum w:abstractNumId="6">
    <w:nsid w:val="03A91C88"/>
    <w:multiLevelType w:val="multilevel"/>
    <w:tmpl w:val="03A91C88"/>
    <w:lvl w:ilvl="0" w:tentative="0">
      <w:start w:val="1"/>
      <w:numFmt w:val="decimal"/>
      <w:lvlText w:val="(%1)"/>
      <w:lvlJc w:val="left"/>
      <w:pPr>
        <w:ind w:left="122" w:hanging="317"/>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972" w:hanging="317"/>
      </w:pPr>
      <w:rPr>
        <w:rFonts w:hint="default"/>
      </w:rPr>
    </w:lvl>
    <w:lvl w:ilvl="2" w:tentative="0">
      <w:start w:val="0"/>
      <w:numFmt w:val="bullet"/>
      <w:lvlText w:val="•"/>
      <w:lvlJc w:val="left"/>
      <w:pPr>
        <w:ind w:left="1825" w:hanging="317"/>
      </w:pPr>
      <w:rPr>
        <w:rFonts w:hint="default"/>
      </w:rPr>
    </w:lvl>
    <w:lvl w:ilvl="3" w:tentative="0">
      <w:start w:val="0"/>
      <w:numFmt w:val="bullet"/>
      <w:lvlText w:val="•"/>
      <w:lvlJc w:val="left"/>
      <w:pPr>
        <w:ind w:left="2677" w:hanging="317"/>
      </w:pPr>
      <w:rPr>
        <w:rFonts w:hint="default"/>
      </w:rPr>
    </w:lvl>
    <w:lvl w:ilvl="4" w:tentative="0">
      <w:start w:val="0"/>
      <w:numFmt w:val="bullet"/>
      <w:lvlText w:val="•"/>
      <w:lvlJc w:val="left"/>
      <w:pPr>
        <w:ind w:left="3530" w:hanging="317"/>
      </w:pPr>
      <w:rPr>
        <w:rFonts w:hint="default"/>
      </w:rPr>
    </w:lvl>
    <w:lvl w:ilvl="5" w:tentative="0">
      <w:start w:val="0"/>
      <w:numFmt w:val="bullet"/>
      <w:lvlText w:val="•"/>
      <w:lvlJc w:val="left"/>
      <w:pPr>
        <w:ind w:left="4383" w:hanging="317"/>
      </w:pPr>
      <w:rPr>
        <w:rFonts w:hint="default"/>
      </w:rPr>
    </w:lvl>
    <w:lvl w:ilvl="6" w:tentative="0">
      <w:start w:val="0"/>
      <w:numFmt w:val="bullet"/>
      <w:lvlText w:val="•"/>
      <w:lvlJc w:val="left"/>
      <w:pPr>
        <w:ind w:left="5235" w:hanging="317"/>
      </w:pPr>
      <w:rPr>
        <w:rFonts w:hint="default"/>
      </w:rPr>
    </w:lvl>
    <w:lvl w:ilvl="7" w:tentative="0">
      <w:start w:val="0"/>
      <w:numFmt w:val="bullet"/>
      <w:lvlText w:val="•"/>
      <w:lvlJc w:val="left"/>
      <w:pPr>
        <w:ind w:left="6088" w:hanging="317"/>
      </w:pPr>
      <w:rPr>
        <w:rFonts w:hint="default"/>
      </w:rPr>
    </w:lvl>
    <w:lvl w:ilvl="8" w:tentative="0">
      <w:start w:val="0"/>
      <w:numFmt w:val="bullet"/>
      <w:lvlText w:val="•"/>
      <w:lvlJc w:val="left"/>
      <w:pPr>
        <w:ind w:left="6940" w:hanging="317"/>
      </w:pPr>
      <w:rPr>
        <w:rFonts w:hint="default"/>
      </w:rPr>
    </w:lvl>
  </w:abstractNum>
  <w:abstractNum w:abstractNumId="7">
    <w:nsid w:val="04376058"/>
    <w:multiLevelType w:val="multilevel"/>
    <w:tmpl w:val="04376058"/>
    <w:lvl w:ilvl="0" w:tentative="0">
      <w:start w:val="1"/>
      <w:numFmt w:val="lowerLetter"/>
      <w:lvlText w:val="（%1）"/>
      <w:lvlJc w:val="left"/>
      <w:pPr>
        <w:ind w:left="1068" w:hanging="526"/>
        <w:jc w:val="left"/>
      </w:pPr>
      <w:rPr>
        <w:rFonts w:hint="default" w:ascii="宋体" w:hAnsi="宋体" w:eastAsia="宋体" w:cs="宋体"/>
        <w:b w:val="0"/>
        <w:bCs w:val="0"/>
        <w:i w:val="0"/>
        <w:iCs w:val="0"/>
        <w:spacing w:val="-2"/>
        <w:w w:val="99"/>
        <w:sz w:val="19"/>
        <w:szCs w:val="19"/>
      </w:rPr>
    </w:lvl>
    <w:lvl w:ilvl="1" w:tentative="0">
      <w:start w:val="1"/>
      <w:numFmt w:val="decimal"/>
      <w:lvlText w:val="（%2）"/>
      <w:lvlJc w:val="left"/>
      <w:pPr>
        <w:ind w:left="122" w:hanging="526"/>
        <w:jc w:val="left"/>
      </w:pPr>
      <w:rPr>
        <w:rFonts w:hint="default" w:ascii="宋体" w:hAnsi="宋体" w:eastAsia="宋体" w:cs="宋体"/>
        <w:b w:val="0"/>
        <w:bCs w:val="0"/>
        <w:i w:val="0"/>
        <w:iCs w:val="0"/>
        <w:spacing w:val="-2"/>
        <w:w w:val="99"/>
        <w:sz w:val="19"/>
        <w:szCs w:val="19"/>
      </w:rPr>
    </w:lvl>
    <w:lvl w:ilvl="2" w:tentative="0">
      <w:start w:val="0"/>
      <w:numFmt w:val="bullet"/>
      <w:lvlText w:val="•"/>
      <w:lvlJc w:val="left"/>
      <w:pPr>
        <w:ind w:left="1902" w:hanging="526"/>
      </w:pPr>
      <w:rPr>
        <w:rFonts w:hint="default"/>
      </w:rPr>
    </w:lvl>
    <w:lvl w:ilvl="3" w:tentative="0">
      <w:start w:val="0"/>
      <w:numFmt w:val="bullet"/>
      <w:lvlText w:val="•"/>
      <w:lvlJc w:val="left"/>
      <w:pPr>
        <w:ind w:left="2745" w:hanging="526"/>
      </w:pPr>
      <w:rPr>
        <w:rFonts w:hint="default"/>
      </w:rPr>
    </w:lvl>
    <w:lvl w:ilvl="4" w:tentative="0">
      <w:start w:val="0"/>
      <w:numFmt w:val="bullet"/>
      <w:lvlText w:val="•"/>
      <w:lvlJc w:val="left"/>
      <w:pPr>
        <w:ind w:left="3588" w:hanging="526"/>
      </w:pPr>
      <w:rPr>
        <w:rFonts w:hint="default"/>
      </w:rPr>
    </w:lvl>
    <w:lvl w:ilvl="5" w:tentative="0">
      <w:start w:val="0"/>
      <w:numFmt w:val="bullet"/>
      <w:lvlText w:val="•"/>
      <w:lvlJc w:val="left"/>
      <w:pPr>
        <w:ind w:left="4431" w:hanging="526"/>
      </w:pPr>
      <w:rPr>
        <w:rFonts w:hint="default"/>
      </w:rPr>
    </w:lvl>
    <w:lvl w:ilvl="6" w:tentative="0">
      <w:start w:val="0"/>
      <w:numFmt w:val="bullet"/>
      <w:lvlText w:val="•"/>
      <w:lvlJc w:val="left"/>
      <w:pPr>
        <w:ind w:left="5274" w:hanging="526"/>
      </w:pPr>
      <w:rPr>
        <w:rFonts w:hint="default"/>
      </w:rPr>
    </w:lvl>
    <w:lvl w:ilvl="7" w:tentative="0">
      <w:start w:val="0"/>
      <w:numFmt w:val="bullet"/>
      <w:lvlText w:val="•"/>
      <w:lvlJc w:val="left"/>
      <w:pPr>
        <w:ind w:left="6117" w:hanging="526"/>
      </w:pPr>
      <w:rPr>
        <w:rFonts w:hint="default"/>
      </w:rPr>
    </w:lvl>
    <w:lvl w:ilvl="8" w:tentative="0">
      <w:start w:val="0"/>
      <w:numFmt w:val="bullet"/>
      <w:lvlText w:val="•"/>
      <w:lvlJc w:val="left"/>
      <w:pPr>
        <w:ind w:left="6960" w:hanging="526"/>
      </w:pPr>
      <w:rPr>
        <w:rFonts w:hint="default"/>
      </w:rPr>
    </w:lvl>
  </w:abstractNum>
  <w:abstractNum w:abstractNumId="8">
    <w:nsid w:val="04FD189A"/>
    <w:multiLevelType w:val="multilevel"/>
    <w:tmpl w:val="04FD189A"/>
    <w:lvl w:ilvl="0" w:tentative="0">
      <w:start w:val="1"/>
      <w:numFmt w:val="lowerLetter"/>
      <w:lvlText w:val="（%1）"/>
      <w:lvlJc w:val="left"/>
      <w:pPr>
        <w:ind w:left="1068" w:hanging="526"/>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818" w:hanging="526"/>
      </w:pPr>
      <w:rPr>
        <w:rFonts w:hint="default"/>
      </w:rPr>
    </w:lvl>
    <w:lvl w:ilvl="2" w:tentative="0">
      <w:start w:val="0"/>
      <w:numFmt w:val="bullet"/>
      <w:lvlText w:val="•"/>
      <w:lvlJc w:val="left"/>
      <w:pPr>
        <w:ind w:left="2577" w:hanging="526"/>
      </w:pPr>
      <w:rPr>
        <w:rFonts w:hint="default"/>
      </w:rPr>
    </w:lvl>
    <w:lvl w:ilvl="3" w:tentative="0">
      <w:start w:val="0"/>
      <w:numFmt w:val="bullet"/>
      <w:lvlText w:val="•"/>
      <w:lvlJc w:val="left"/>
      <w:pPr>
        <w:ind w:left="3335" w:hanging="526"/>
      </w:pPr>
      <w:rPr>
        <w:rFonts w:hint="default"/>
      </w:rPr>
    </w:lvl>
    <w:lvl w:ilvl="4" w:tentative="0">
      <w:start w:val="0"/>
      <w:numFmt w:val="bullet"/>
      <w:lvlText w:val="•"/>
      <w:lvlJc w:val="left"/>
      <w:pPr>
        <w:ind w:left="4094" w:hanging="526"/>
      </w:pPr>
      <w:rPr>
        <w:rFonts w:hint="default"/>
      </w:rPr>
    </w:lvl>
    <w:lvl w:ilvl="5" w:tentative="0">
      <w:start w:val="0"/>
      <w:numFmt w:val="bullet"/>
      <w:lvlText w:val="•"/>
      <w:lvlJc w:val="left"/>
      <w:pPr>
        <w:ind w:left="4853" w:hanging="526"/>
      </w:pPr>
      <w:rPr>
        <w:rFonts w:hint="default"/>
      </w:rPr>
    </w:lvl>
    <w:lvl w:ilvl="6" w:tentative="0">
      <w:start w:val="0"/>
      <w:numFmt w:val="bullet"/>
      <w:lvlText w:val="•"/>
      <w:lvlJc w:val="left"/>
      <w:pPr>
        <w:ind w:left="5611" w:hanging="526"/>
      </w:pPr>
      <w:rPr>
        <w:rFonts w:hint="default"/>
      </w:rPr>
    </w:lvl>
    <w:lvl w:ilvl="7" w:tentative="0">
      <w:start w:val="0"/>
      <w:numFmt w:val="bullet"/>
      <w:lvlText w:val="•"/>
      <w:lvlJc w:val="left"/>
      <w:pPr>
        <w:ind w:left="6370" w:hanging="526"/>
      </w:pPr>
      <w:rPr>
        <w:rFonts w:hint="default"/>
      </w:rPr>
    </w:lvl>
    <w:lvl w:ilvl="8" w:tentative="0">
      <w:start w:val="0"/>
      <w:numFmt w:val="bullet"/>
      <w:lvlText w:val="•"/>
      <w:lvlJc w:val="left"/>
      <w:pPr>
        <w:ind w:left="7128" w:hanging="526"/>
      </w:pPr>
      <w:rPr>
        <w:rFonts w:hint="default"/>
      </w:rPr>
    </w:lvl>
  </w:abstractNum>
  <w:abstractNum w:abstractNumId="9">
    <w:nsid w:val="05845312"/>
    <w:multiLevelType w:val="multilevel"/>
    <w:tmpl w:val="05845312"/>
    <w:lvl w:ilvl="0" w:tentative="0">
      <w:start w:val="1"/>
      <w:numFmt w:val="decimal"/>
      <w:lvlText w:val="（%1）"/>
      <w:lvlJc w:val="left"/>
      <w:pPr>
        <w:ind w:left="1182" w:hanging="525"/>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938" w:hanging="525"/>
      </w:pPr>
      <w:rPr>
        <w:rFonts w:hint="default"/>
      </w:rPr>
    </w:lvl>
    <w:lvl w:ilvl="2" w:tentative="0">
      <w:start w:val="0"/>
      <w:numFmt w:val="bullet"/>
      <w:lvlText w:val="•"/>
      <w:lvlJc w:val="left"/>
      <w:pPr>
        <w:ind w:left="2697" w:hanging="525"/>
      </w:pPr>
      <w:rPr>
        <w:rFonts w:hint="default"/>
      </w:rPr>
    </w:lvl>
    <w:lvl w:ilvl="3" w:tentative="0">
      <w:start w:val="0"/>
      <w:numFmt w:val="bullet"/>
      <w:lvlText w:val="•"/>
      <w:lvlJc w:val="left"/>
      <w:pPr>
        <w:ind w:left="3455" w:hanging="525"/>
      </w:pPr>
      <w:rPr>
        <w:rFonts w:hint="default"/>
      </w:rPr>
    </w:lvl>
    <w:lvl w:ilvl="4" w:tentative="0">
      <w:start w:val="0"/>
      <w:numFmt w:val="bullet"/>
      <w:lvlText w:val="•"/>
      <w:lvlJc w:val="left"/>
      <w:pPr>
        <w:ind w:left="4214" w:hanging="525"/>
      </w:pPr>
      <w:rPr>
        <w:rFonts w:hint="default"/>
      </w:rPr>
    </w:lvl>
    <w:lvl w:ilvl="5" w:tentative="0">
      <w:start w:val="0"/>
      <w:numFmt w:val="bullet"/>
      <w:lvlText w:val="•"/>
      <w:lvlJc w:val="left"/>
      <w:pPr>
        <w:ind w:left="4973" w:hanging="525"/>
      </w:pPr>
      <w:rPr>
        <w:rFonts w:hint="default"/>
      </w:rPr>
    </w:lvl>
    <w:lvl w:ilvl="6" w:tentative="0">
      <w:start w:val="0"/>
      <w:numFmt w:val="bullet"/>
      <w:lvlText w:val="•"/>
      <w:lvlJc w:val="left"/>
      <w:pPr>
        <w:ind w:left="5731" w:hanging="525"/>
      </w:pPr>
      <w:rPr>
        <w:rFonts w:hint="default"/>
      </w:rPr>
    </w:lvl>
    <w:lvl w:ilvl="7" w:tentative="0">
      <w:start w:val="0"/>
      <w:numFmt w:val="bullet"/>
      <w:lvlText w:val="•"/>
      <w:lvlJc w:val="left"/>
      <w:pPr>
        <w:ind w:left="6490" w:hanging="525"/>
      </w:pPr>
      <w:rPr>
        <w:rFonts w:hint="default"/>
      </w:rPr>
    </w:lvl>
    <w:lvl w:ilvl="8" w:tentative="0">
      <w:start w:val="0"/>
      <w:numFmt w:val="bullet"/>
      <w:lvlText w:val="•"/>
      <w:lvlJc w:val="left"/>
      <w:pPr>
        <w:ind w:left="7248" w:hanging="525"/>
      </w:pPr>
      <w:rPr>
        <w:rFonts w:hint="default"/>
      </w:rPr>
    </w:lvl>
  </w:abstractNum>
  <w:abstractNum w:abstractNumId="10">
    <w:nsid w:val="07684266"/>
    <w:multiLevelType w:val="multilevel"/>
    <w:tmpl w:val="07684266"/>
    <w:lvl w:ilvl="0" w:tentative="0">
      <w:start w:val="7"/>
      <w:numFmt w:val="decimal"/>
      <w:lvlText w:val="(%1)"/>
      <w:lvlJc w:val="left"/>
      <w:pPr>
        <w:ind w:left="859" w:hanging="317"/>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638" w:hanging="317"/>
      </w:pPr>
      <w:rPr>
        <w:rFonts w:hint="default"/>
      </w:rPr>
    </w:lvl>
    <w:lvl w:ilvl="2" w:tentative="0">
      <w:start w:val="0"/>
      <w:numFmt w:val="bullet"/>
      <w:lvlText w:val="•"/>
      <w:lvlJc w:val="left"/>
      <w:pPr>
        <w:ind w:left="2417" w:hanging="317"/>
      </w:pPr>
      <w:rPr>
        <w:rFonts w:hint="default"/>
      </w:rPr>
    </w:lvl>
    <w:lvl w:ilvl="3" w:tentative="0">
      <w:start w:val="0"/>
      <w:numFmt w:val="bullet"/>
      <w:lvlText w:val="•"/>
      <w:lvlJc w:val="left"/>
      <w:pPr>
        <w:ind w:left="3195" w:hanging="317"/>
      </w:pPr>
      <w:rPr>
        <w:rFonts w:hint="default"/>
      </w:rPr>
    </w:lvl>
    <w:lvl w:ilvl="4" w:tentative="0">
      <w:start w:val="0"/>
      <w:numFmt w:val="bullet"/>
      <w:lvlText w:val="•"/>
      <w:lvlJc w:val="left"/>
      <w:pPr>
        <w:ind w:left="3974" w:hanging="317"/>
      </w:pPr>
      <w:rPr>
        <w:rFonts w:hint="default"/>
      </w:rPr>
    </w:lvl>
    <w:lvl w:ilvl="5" w:tentative="0">
      <w:start w:val="0"/>
      <w:numFmt w:val="bullet"/>
      <w:lvlText w:val="•"/>
      <w:lvlJc w:val="left"/>
      <w:pPr>
        <w:ind w:left="4753" w:hanging="317"/>
      </w:pPr>
      <w:rPr>
        <w:rFonts w:hint="default"/>
      </w:rPr>
    </w:lvl>
    <w:lvl w:ilvl="6" w:tentative="0">
      <w:start w:val="0"/>
      <w:numFmt w:val="bullet"/>
      <w:lvlText w:val="•"/>
      <w:lvlJc w:val="left"/>
      <w:pPr>
        <w:ind w:left="5531" w:hanging="317"/>
      </w:pPr>
      <w:rPr>
        <w:rFonts w:hint="default"/>
      </w:rPr>
    </w:lvl>
    <w:lvl w:ilvl="7" w:tentative="0">
      <w:start w:val="0"/>
      <w:numFmt w:val="bullet"/>
      <w:lvlText w:val="•"/>
      <w:lvlJc w:val="left"/>
      <w:pPr>
        <w:ind w:left="6310" w:hanging="317"/>
      </w:pPr>
      <w:rPr>
        <w:rFonts w:hint="default"/>
      </w:rPr>
    </w:lvl>
    <w:lvl w:ilvl="8" w:tentative="0">
      <w:start w:val="0"/>
      <w:numFmt w:val="bullet"/>
      <w:lvlText w:val="•"/>
      <w:lvlJc w:val="left"/>
      <w:pPr>
        <w:ind w:left="7088" w:hanging="317"/>
      </w:pPr>
      <w:rPr>
        <w:rFonts w:hint="default"/>
      </w:rPr>
    </w:lvl>
  </w:abstractNum>
  <w:abstractNum w:abstractNumId="11">
    <w:nsid w:val="08014393"/>
    <w:multiLevelType w:val="multilevel"/>
    <w:tmpl w:val="08014393"/>
    <w:lvl w:ilvl="0" w:tentative="0">
      <w:start w:val="2"/>
      <w:numFmt w:val="decimal"/>
      <w:lvlText w:val="（%1）"/>
      <w:lvlJc w:val="left"/>
      <w:pPr>
        <w:ind w:left="535" w:hanging="526"/>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766" w:hanging="526"/>
      </w:pPr>
      <w:rPr>
        <w:rFonts w:hint="default"/>
      </w:rPr>
    </w:lvl>
    <w:lvl w:ilvl="2" w:tentative="0">
      <w:start w:val="0"/>
      <w:numFmt w:val="bullet"/>
      <w:lvlText w:val="•"/>
      <w:lvlJc w:val="left"/>
      <w:pPr>
        <w:ind w:left="992" w:hanging="526"/>
      </w:pPr>
      <w:rPr>
        <w:rFonts w:hint="default"/>
      </w:rPr>
    </w:lvl>
    <w:lvl w:ilvl="3" w:tentative="0">
      <w:start w:val="0"/>
      <w:numFmt w:val="bullet"/>
      <w:lvlText w:val="•"/>
      <w:lvlJc w:val="left"/>
      <w:pPr>
        <w:ind w:left="1218" w:hanging="526"/>
      </w:pPr>
      <w:rPr>
        <w:rFonts w:hint="default"/>
      </w:rPr>
    </w:lvl>
    <w:lvl w:ilvl="4" w:tentative="0">
      <w:start w:val="0"/>
      <w:numFmt w:val="bullet"/>
      <w:lvlText w:val="•"/>
      <w:lvlJc w:val="left"/>
      <w:pPr>
        <w:ind w:left="1444" w:hanging="526"/>
      </w:pPr>
      <w:rPr>
        <w:rFonts w:hint="default"/>
      </w:rPr>
    </w:lvl>
    <w:lvl w:ilvl="5" w:tentative="0">
      <w:start w:val="0"/>
      <w:numFmt w:val="bullet"/>
      <w:lvlText w:val="•"/>
      <w:lvlJc w:val="left"/>
      <w:pPr>
        <w:ind w:left="1670" w:hanging="526"/>
      </w:pPr>
      <w:rPr>
        <w:rFonts w:hint="default"/>
      </w:rPr>
    </w:lvl>
    <w:lvl w:ilvl="6" w:tentative="0">
      <w:start w:val="0"/>
      <w:numFmt w:val="bullet"/>
      <w:lvlText w:val="•"/>
      <w:lvlJc w:val="left"/>
      <w:pPr>
        <w:ind w:left="1896" w:hanging="526"/>
      </w:pPr>
      <w:rPr>
        <w:rFonts w:hint="default"/>
      </w:rPr>
    </w:lvl>
    <w:lvl w:ilvl="7" w:tentative="0">
      <w:start w:val="0"/>
      <w:numFmt w:val="bullet"/>
      <w:lvlText w:val="•"/>
      <w:lvlJc w:val="left"/>
      <w:pPr>
        <w:ind w:left="2122" w:hanging="526"/>
      </w:pPr>
      <w:rPr>
        <w:rFonts w:hint="default"/>
      </w:rPr>
    </w:lvl>
    <w:lvl w:ilvl="8" w:tentative="0">
      <w:start w:val="0"/>
      <w:numFmt w:val="bullet"/>
      <w:lvlText w:val="•"/>
      <w:lvlJc w:val="left"/>
      <w:pPr>
        <w:ind w:left="2348" w:hanging="526"/>
      </w:pPr>
      <w:rPr>
        <w:rFonts w:hint="default"/>
      </w:rPr>
    </w:lvl>
  </w:abstractNum>
  <w:abstractNum w:abstractNumId="12">
    <w:nsid w:val="08113395"/>
    <w:multiLevelType w:val="multilevel"/>
    <w:tmpl w:val="08113395"/>
    <w:lvl w:ilvl="0" w:tentative="0">
      <w:start w:val="1"/>
      <w:numFmt w:val="lowerLetter"/>
      <w:lvlText w:val="（%1）"/>
      <w:lvlJc w:val="left"/>
      <w:pPr>
        <w:ind w:left="1068" w:hanging="526"/>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818" w:hanging="526"/>
      </w:pPr>
      <w:rPr>
        <w:rFonts w:hint="default"/>
      </w:rPr>
    </w:lvl>
    <w:lvl w:ilvl="2" w:tentative="0">
      <w:start w:val="0"/>
      <w:numFmt w:val="bullet"/>
      <w:lvlText w:val="•"/>
      <w:lvlJc w:val="left"/>
      <w:pPr>
        <w:ind w:left="2577" w:hanging="526"/>
      </w:pPr>
      <w:rPr>
        <w:rFonts w:hint="default"/>
      </w:rPr>
    </w:lvl>
    <w:lvl w:ilvl="3" w:tentative="0">
      <w:start w:val="0"/>
      <w:numFmt w:val="bullet"/>
      <w:lvlText w:val="•"/>
      <w:lvlJc w:val="left"/>
      <w:pPr>
        <w:ind w:left="3335" w:hanging="526"/>
      </w:pPr>
      <w:rPr>
        <w:rFonts w:hint="default"/>
      </w:rPr>
    </w:lvl>
    <w:lvl w:ilvl="4" w:tentative="0">
      <w:start w:val="0"/>
      <w:numFmt w:val="bullet"/>
      <w:lvlText w:val="•"/>
      <w:lvlJc w:val="left"/>
      <w:pPr>
        <w:ind w:left="4094" w:hanging="526"/>
      </w:pPr>
      <w:rPr>
        <w:rFonts w:hint="default"/>
      </w:rPr>
    </w:lvl>
    <w:lvl w:ilvl="5" w:tentative="0">
      <w:start w:val="0"/>
      <w:numFmt w:val="bullet"/>
      <w:lvlText w:val="•"/>
      <w:lvlJc w:val="left"/>
      <w:pPr>
        <w:ind w:left="4853" w:hanging="526"/>
      </w:pPr>
      <w:rPr>
        <w:rFonts w:hint="default"/>
      </w:rPr>
    </w:lvl>
    <w:lvl w:ilvl="6" w:tentative="0">
      <w:start w:val="0"/>
      <w:numFmt w:val="bullet"/>
      <w:lvlText w:val="•"/>
      <w:lvlJc w:val="left"/>
      <w:pPr>
        <w:ind w:left="5611" w:hanging="526"/>
      </w:pPr>
      <w:rPr>
        <w:rFonts w:hint="default"/>
      </w:rPr>
    </w:lvl>
    <w:lvl w:ilvl="7" w:tentative="0">
      <w:start w:val="0"/>
      <w:numFmt w:val="bullet"/>
      <w:lvlText w:val="•"/>
      <w:lvlJc w:val="left"/>
      <w:pPr>
        <w:ind w:left="6370" w:hanging="526"/>
      </w:pPr>
      <w:rPr>
        <w:rFonts w:hint="default"/>
      </w:rPr>
    </w:lvl>
    <w:lvl w:ilvl="8" w:tentative="0">
      <w:start w:val="0"/>
      <w:numFmt w:val="bullet"/>
      <w:lvlText w:val="•"/>
      <w:lvlJc w:val="left"/>
      <w:pPr>
        <w:ind w:left="7128" w:hanging="526"/>
      </w:pPr>
      <w:rPr>
        <w:rFonts w:hint="default"/>
      </w:rPr>
    </w:lvl>
  </w:abstractNum>
  <w:abstractNum w:abstractNumId="13">
    <w:nsid w:val="0A080415"/>
    <w:multiLevelType w:val="multilevel"/>
    <w:tmpl w:val="0A080415"/>
    <w:lvl w:ilvl="0" w:tentative="0">
      <w:start w:val="1"/>
      <w:numFmt w:val="decimal"/>
      <w:lvlText w:val="（%1）"/>
      <w:lvlJc w:val="left"/>
      <w:pPr>
        <w:ind w:left="122" w:hanging="526"/>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972" w:hanging="526"/>
      </w:pPr>
      <w:rPr>
        <w:rFonts w:hint="default"/>
      </w:rPr>
    </w:lvl>
    <w:lvl w:ilvl="2" w:tentative="0">
      <w:start w:val="0"/>
      <w:numFmt w:val="bullet"/>
      <w:lvlText w:val="•"/>
      <w:lvlJc w:val="left"/>
      <w:pPr>
        <w:ind w:left="1825" w:hanging="526"/>
      </w:pPr>
      <w:rPr>
        <w:rFonts w:hint="default"/>
      </w:rPr>
    </w:lvl>
    <w:lvl w:ilvl="3" w:tentative="0">
      <w:start w:val="0"/>
      <w:numFmt w:val="bullet"/>
      <w:lvlText w:val="•"/>
      <w:lvlJc w:val="left"/>
      <w:pPr>
        <w:ind w:left="2677" w:hanging="526"/>
      </w:pPr>
      <w:rPr>
        <w:rFonts w:hint="default"/>
      </w:rPr>
    </w:lvl>
    <w:lvl w:ilvl="4" w:tentative="0">
      <w:start w:val="0"/>
      <w:numFmt w:val="bullet"/>
      <w:lvlText w:val="•"/>
      <w:lvlJc w:val="left"/>
      <w:pPr>
        <w:ind w:left="3530" w:hanging="526"/>
      </w:pPr>
      <w:rPr>
        <w:rFonts w:hint="default"/>
      </w:rPr>
    </w:lvl>
    <w:lvl w:ilvl="5" w:tentative="0">
      <w:start w:val="0"/>
      <w:numFmt w:val="bullet"/>
      <w:lvlText w:val="•"/>
      <w:lvlJc w:val="left"/>
      <w:pPr>
        <w:ind w:left="4383" w:hanging="526"/>
      </w:pPr>
      <w:rPr>
        <w:rFonts w:hint="default"/>
      </w:rPr>
    </w:lvl>
    <w:lvl w:ilvl="6" w:tentative="0">
      <w:start w:val="0"/>
      <w:numFmt w:val="bullet"/>
      <w:lvlText w:val="•"/>
      <w:lvlJc w:val="left"/>
      <w:pPr>
        <w:ind w:left="5235" w:hanging="526"/>
      </w:pPr>
      <w:rPr>
        <w:rFonts w:hint="default"/>
      </w:rPr>
    </w:lvl>
    <w:lvl w:ilvl="7" w:tentative="0">
      <w:start w:val="0"/>
      <w:numFmt w:val="bullet"/>
      <w:lvlText w:val="•"/>
      <w:lvlJc w:val="left"/>
      <w:pPr>
        <w:ind w:left="6088" w:hanging="526"/>
      </w:pPr>
      <w:rPr>
        <w:rFonts w:hint="default"/>
      </w:rPr>
    </w:lvl>
    <w:lvl w:ilvl="8" w:tentative="0">
      <w:start w:val="0"/>
      <w:numFmt w:val="bullet"/>
      <w:lvlText w:val="•"/>
      <w:lvlJc w:val="left"/>
      <w:pPr>
        <w:ind w:left="6940" w:hanging="526"/>
      </w:pPr>
      <w:rPr>
        <w:rFonts w:hint="default"/>
      </w:rPr>
    </w:lvl>
  </w:abstractNum>
  <w:abstractNum w:abstractNumId="14">
    <w:nsid w:val="0A4F3408"/>
    <w:multiLevelType w:val="multilevel"/>
    <w:tmpl w:val="0A4F3408"/>
    <w:lvl w:ilvl="0" w:tentative="0">
      <w:start w:val="1"/>
      <w:numFmt w:val="decimal"/>
      <w:lvlText w:val="（%1）"/>
      <w:lvlJc w:val="left"/>
      <w:pPr>
        <w:ind w:left="1182" w:hanging="525"/>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938" w:hanging="525"/>
      </w:pPr>
      <w:rPr>
        <w:rFonts w:hint="default"/>
      </w:rPr>
    </w:lvl>
    <w:lvl w:ilvl="2" w:tentative="0">
      <w:start w:val="0"/>
      <w:numFmt w:val="bullet"/>
      <w:lvlText w:val="•"/>
      <w:lvlJc w:val="left"/>
      <w:pPr>
        <w:ind w:left="2697" w:hanging="525"/>
      </w:pPr>
      <w:rPr>
        <w:rFonts w:hint="default"/>
      </w:rPr>
    </w:lvl>
    <w:lvl w:ilvl="3" w:tentative="0">
      <w:start w:val="0"/>
      <w:numFmt w:val="bullet"/>
      <w:lvlText w:val="•"/>
      <w:lvlJc w:val="left"/>
      <w:pPr>
        <w:ind w:left="3455" w:hanging="525"/>
      </w:pPr>
      <w:rPr>
        <w:rFonts w:hint="default"/>
      </w:rPr>
    </w:lvl>
    <w:lvl w:ilvl="4" w:tentative="0">
      <w:start w:val="0"/>
      <w:numFmt w:val="bullet"/>
      <w:lvlText w:val="•"/>
      <w:lvlJc w:val="left"/>
      <w:pPr>
        <w:ind w:left="4214" w:hanging="525"/>
      </w:pPr>
      <w:rPr>
        <w:rFonts w:hint="default"/>
      </w:rPr>
    </w:lvl>
    <w:lvl w:ilvl="5" w:tentative="0">
      <w:start w:val="0"/>
      <w:numFmt w:val="bullet"/>
      <w:lvlText w:val="•"/>
      <w:lvlJc w:val="left"/>
      <w:pPr>
        <w:ind w:left="4973" w:hanging="525"/>
      </w:pPr>
      <w:rPr>
        <w:rFonts w:hint="default"/>
      </w:rPr>
    </w:lvl>
    <w:lvl w:ilvl="6" w:tentative="0">
      <w:start w:val="0"/>
      <w:numFmt w:val="bullet"/>
      <w:lvlText w:val="•"/>
      <w:lvlJc w:val="left"/>
      <w:pPr>
        <w:ind w:left="5731" w:hanging="525"/>
      </w:pPr>
      <w:rPr>
        <w:rFonts w:hint="default"/>
      </w:rPr>
    </w:lvl>
    <w:lvl w:ilvl="7" w:tentative="0">
      <w:start w:val="0"/>
      <w:numFmt w:val="bullet"/>
      <w:lvlText w:val="•"/>
      <w:lvlJc w:val="left"/>
      <w:pPr>
        <w:ind w:left="6490" w:hanging="525"/>
      </w:pPr>
      <w:rPr>
        <w:rFonts w:hint="default"/>
      </w:rPr>
    </w:lvl>
    <w:lvl w:ilvl="8" w:tentative="0">
      <w:start w:val="0"/>
      <w:numFmt w:val="bullet"/>
      <w:lvlText w:val="•"/>
      <w:lvlJc w:val="left"/>
      <w:pPr>
        <w:ind w:left="7248" w:hanging="525"/>
      </w:pPr>
      <w:rPr>
        <w:rFonts w:hint="default"/>
      </w:rPr>
    </w:lvl>
  </w:abstractNum>
  <w:abstractNum w:abstractNumId="15">
    <w:nsid w:val="0A5D36EC"/>
    <w:multiLevelType w:val="multilevel"/>
    <w:tmpl w:val="0A5D36EC"/>
    <w:lvl w:ilvl="0" w:tentative="0">
      <w:start w:val="1"/>
      <w:numFmt w:val="decimal"/>
      <w:lvlText w:val="（%1）"/>
      <w:lvlJc w:val="left"/>
      <w:pPr>
        <w:ind w:left="1182" w:hanging="525"/>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938" w:hanging="525"/>
      </w:pPr>
      <w:rPr>
        <w:rFonts w:hint="default"/>
      </w:rPr>
    </w:lvl>
    <w:lvl w:ilvl="2" w:tentative="0">
      <w:start w:val="0"/>
      <w:numFmt w:val="bullet"/>
      <w:lvlText w:val="•"/>
      <w:lvlJc w:val="left"/>
      <w:pPr>
        <w:ind w:left="2697" w:hanging="525"/>
      </w:pPr>
      <w:rPr>
        <w:rFonts w:hint="default"/>
      </w:rPr>
    </w:lvl>
    <w:lvl w:ilvl="3" w:tentative="0">
      <w:start w:val="0"/>
      <w:numFmt w:val="bullet"/>
      <w:lvlText w:val="•"/>
      <w:lvlJc w:val="left"/>
      <w:pPr>
        <w:ind w:left="3455" w:hanging="525"/>
      </w:pPr>
      <w:rPr>
        <w:rFonts w:hint="default"/>
      </w:rPr>
    </w:lvl>
    <w:lvl w:ilvl="4" w:tentative="0">
      <w:start w:val="0"/>
      <w:numFmt w:val="bullet"/>
      <w:lvlText w:val="•"/>
      <w:lvlJc w:val="left"/>
      <w:pPr>
        <w:ind w:left="4214" w:hanging="525"/>
      </w:pPr>
      <w:rPr>
        <w:rFonts w:hint="default"/>
      </w:rPr>
    </w:lvl>
    <w:lvl w:ilvl="5" w:tentative="0">
      <w:start w:val="0"/>
      <w:numFmt w:val="bullet"/>
      <w:lvlText w:val="•"/>
      <w:lvlJc w:val="left"/>
      <w:pPr>
        <w:ind w:left="4973" w:hanging="525"/>
      </w:pPr>
      <w:rPr>
        <w:rFonts w:hint="default"/>
      </w:rPr>
    </w:lvl>
    <w:lvl w:ilvl="6" w:tentative="0">
      <w:start w:val="0"/>
      <w:numFmt w:val="bullet"/>
      <w:lvlText w:val="•"/>
      <w:lvlJc w:val="left"/>
      <w:pPr>
        <w:ind w:left="5731" w:hanging="525"/>
      </w:pPr>
      <w:rPr>
        <w:rFonts w:hint="default"/>
      </w:rPr>
    </w:lvl>
    <w:lvl w:ilvl="7" w:tentative="0">
      <w:start w:val="0"/>
      <w:numFmt w:val="bullet"/>
      <w:lvlText w:val="•"/>
      <w:lvlJc w:val="left"/>
      <w:pPr>
        <w:ind w:left="6490" w:hanging="525"/>
      </w:pPr>
      <w:rPr>
        <w:rFonts w:hint="default"/>
      </w:rPr>
    </w:lvl>
    <w:lvl w:ilvl="8" w:tentative="0">
      <w:start w:val="0"/>
      <w:numFmt w:val="bullet"/>
      <w:lvlText w:val="•"/>
      <w:lvlJc w:val="left"/>
      <w:pPr>
        <w:ind w:left="7248" w:hanging="525"/>
      </w:pPr>
      <w:rPr>
        <w:rFonts w:hint="default"/>
      </w:rPr>
    </w:lvl>
  </w:abstractNum>
  <w:abstractNum w:abstractNumId="16">
    <w:nsid w:val="0AF2146C"/>
    <w:multiLevelType w:val="multilevel"/>
    <w:tmpl w:val="0AF2146C"/>
    <w:lvl w:ilvl="0" w:tentative="0">
      <w:start w:val="1"/>
      <w:numFmt w:val="lowerLetter"/>
      <w:lvlText w:val="（%1）"/>
      <w:lvlJc w:val="left"/>
      <w:pPr>
        <w:ind w:left="122" w:hanging="526"/>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972" w:hanging="526"/>
      </w:pPr>
      <w:rPr>
        <w:rFonts w:hint="default"/>
      </w:rPr>
    </w:lvl>
    <w:lvl w:ilvl="2" w:tentative="0">
      <w:start w:val="0"/>
      <w:numFmt w:val="bullet"/>
      <w:lvlText w:val="•"/>
      <w:lvlJc w:val="left"/>
      <w:pPr>
        <w:ind w:left="1825" w:hanging="526"/>
      </w:pPr>
      <w:rPr>
        <w:rFonts w:hint="default"/>
      </w:rPr>
    </w:lvl>
    <w:lvl w:ilvl="3" w:tentative="0">
      <w:start w:val="0"/>
      <w:numFmt w:val="bullet"/>
      <w:lvlText w:val="•"/>
      <w:lvlJc w:val="left"/>
      <w:pPr>
        <w:ind w:left="2677" w:hanging="526"/>
      </w:pPr>
      <w:rPr>
        <w:rFonts w:hint="default"/>
      </w:rPr>
    </w:lvl>
    <w:lvl w:ilvl="4" w:tentative="0">
      <w:start w:val="0"/>
      <w:numFmt w:val="bullet"/>
      <w:lvlText w:val="•"/>
      <w:lvlJc w:val="left"/>
      <w:pPr>
        <w:ind w:left="3530" w:hanging="526"/>
      </w:pPr>
      <w:rPr>
        <w:rFonts w:hint="default"/>
      </w:rPr>
    </w:lvl>
    <w:lvl w:ilvl="5" w:tentative="0">
      <w:start w:val="0"/>
      <w:numFmt w:val="bullet"/>
      <w:lvlText w:val="•"/>
      <w:lvlJc w:val="left"/>
      <w:pPr>
        <w:ind w:left="4383" w:hanging="526"/>
      </w:pPr>
      <w:rPr>
        <w:rFonts w:hint="default"/>
      </w:rPr>
    </w:lvl>
    <w:lvl w:ilvl="6" w:tentative="0">
      <w:start w:val="0"/>
      <w:numFmt w:val="bullet"/>
      <w:lvlText w:val="•"/>
      <w:lvlJc w:val="left"/>
      <w:pPr>
        <w:ind w:left="5235" w:hanging="526"/>
      </w:pPr>
      <w:rPr>
        <w:rFonts w:hint="default"/>
      </w:rPr>
    </w:lvl>
    <w:lvl w:ilvl="7" w:tentative="0">
      <w:start w:val="0"/>
      <w:numFmt w:val="bullet"/>
      <w:lvlText w:val="•"/>
      <w:lvlJc w:val="left"/>
      <w:pPr>
        <w:ind w:left="6088" w:hanging="526"/>
      </w:pPr>
      <w:rPr>
        <w:rFonts w:hint="default"/>
      </w:rPr>
    </w:lvl>
    <w:lvl w:ilvl="8" w:tentative="0">
      <w:start w:val="0"/>
      <w:numFmt w:val="bullet"/>
      <w:lvlText w:val="•"/>
      <w:lvlJc w:val="left"/>
      <w:pPr>
        <w:ind w:left="6940" w:hanging="526"/>
      </w:pPr>
      <w:rPr>
        <w:rFonts w:hint="default"/>
      </w:rPr>
    </w:lvl>
  </w:abstractNum>
  <w:abstractNum w:abstractNumId="17">
    <w:nsid w:val="0AF80F08"/>
    <w:multiLevelType w:val="multilevel"/>
    <w:tmpl w:val="0AF80F08"/>
    <w:lvl w:ilvl="0" w:tentative="0">
      <w:start w:val="1"/>
      <w:numFmt w:val="decimal"/>
      <w:lvlText w:val="(%1)"/>
      <w:lvlJc w:val="left"/>
      <w:pPr>
        <w:ind w:left="859" w:hanging="317"/>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638" w:hanging="317"/>
      </w:pPr>
      <w:rPr>
        <w:rFonts w:hint="default"/>
      </w:rPr>
    </w:lvl>
    <w:lvl w:ilvl="2" w:tentative="0">
      <w:start w:val="0"/>
      <w:numFmt w:val="bullet"/>
      <w:lvlText w:val="•"/>
      <w:lvlJc w:val="left"/>
      <w:pPr>
        <w:ind w:left="2417" w:hanging="317"/>
      </w:pPr>
      <w:rPr>
        <w:rFonts w:hint="default"/>
      </w:rPr>
    </w:lvl>
    <w:lvl w:ilvl="3" w:tentative="0">
      <w:start w:val="0"/>
      <w:numFmt w:val="bullet"/>
      <w:lvlText w:val="•"/>
      <w:lvlJc w:val="left"/>
      <w:pPr>
        <w:ind w:left="3195" w:hanging="317"/>
      </w:pPr>
      <w:rPr>
        <w:rFonts w:hint="default"/>
      </w:rPr>
    </w:lvl>
    <w:lvl w:ilvl="4" w:tentative="0">
      <w:start w:val="0"/>
      <w:numFmt w:val="bullet"/>
      <w:lvlText w:val="•"/>
      <w:lvlJc w:val="left"/>
      <w:pPr>
        <w:ind w:left="3974" w:hanging="317"/>
      </w:pPr>
      <w:rPr>
        <w:rFonts w:hint="default"/>
      </w:rPr>
    </w:lvl>
    <w:lvl w:ilvl="5" w:tentative="0">
      <w:start w:val="0"/>
      <w:numFmt w:val="bullet"/>
      <w:lvlText w:val="•"/>
      <w:lvlJc w:val="left"/>
      <w:pPr>
        <w:ind w:left="4753" w:hanging="317"/>
      </w:pPr>
      <w:rPr>
        <w:rFonts w:hint="default"/>
      </w:rPr>
    </w:lvl>
    <w:lvl w:ilvl="6" w:tentative="0">
      <w:start w:val="0"/>
      <w:numFmt w:val="bullet"/>
      <w:lvlText w:val="•"/>
      <w:lvlJc w:val="left"/>
      <w:pPr>
        <w:ind w:left="5531" w:hanging="317"/>
      </w:pPr>
      <w:rPr>
        <w:rFonts w:hint="default"/>
      </w:rPr>
    </w:lvl>
    <w:lvl w:ilvl="7" w:tentative="0">
      <w:start w:val="0"/>
      <w:numFmt w:val="bullet"/>
      <w:lvlText w:val="•"/>
      <w:lvlJc w:val="left"/>
      <w:pPr>
        <w:ind w:left="6310" w:hanging="317"/>
      </w:pPr>
      <w:rPr>
        <w:rFonts w:hint="default"/>
      </w:rPr>
    </w:lvl>
    <w:lvl w:ilvl="8" w:tentative="0">
      <w:start w:val="0"/>
      <w:numFmt w:val="bullet"/>
      <w:lvlText w:val="•"/>
      <w:lvlJc w:val="left"/>
      <w:pPr>
        <w:ind w:left="7088" w:hanging="317"/>
      </w:pPr>
      <w:rPr>
        <w:rFonts w:hint="default"/>
      </w:rPr>
    </w:lvl>
  </w:abstractNum>
  <w:abstractNum w:abstractNumId="18">
    <w:nsid w:val="0BBD06A9"/>
    <w:multiLevelType w:val="multilevel"/>
    <w:tmpl w:val="0BBD06A9"/>
    <w:lvl w:ilvl="0" w:tentative="0">
      <w:start w:val="259"/>
      <w:numFmt w:val="decimal"/>
      <w:lvlText w:val="%1."/>
      <w:lvlJc w:val="left"/>
      <w:pPr>
        <w:ind w:left="1068" w:hanging="526"/>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818" w:hanging="526"/>
      </w:pPr>
      <w:rPr>
        <w:rFonts w:hint="default"/>
      </w:rPr>
    </w:lvl>
    <w:lvl w:ilvl="2" w:tentative="0">
      <w:start w:val="0"/>
      <w:numFmt w:val="bullet"/>
      <w:lvlText w:val="•"/>
      <w:lvlJc w:val="left"/>
      <w:pPr>
        <w:ind w:left="2577" w:hanging="526"/>
      </w:pPr>
      <w:rPr>
        <w:rFonts w:hint="default"/>
      </w:rPr>
    </w:lvl>
    <w:lvl w:ilvl="3" w:tentative="0">
      <w:start w:val="0"/>
      <w:numFmt w:val="bullet"/>
      <w:lvlText w:val="•"/>
      <w:lvlJc w:val="left"/>
      <w:pPr>
        <w:ind w:left="3335" w:hanging="526"/>
      </w:pPr>
      <w:rPr>
        <w:rFonts w:hint="default"/>
      </w:rPr>
    </w:lvl>
    <w:lvl w:ilvl="4" w:tentative="0">
      <w:start w:val="0"/>
      <w:numFmt w:val="bullet"/>
      <w:lvlText w:val="•"/>
      <w:lvlJc w:val="left"/>
      <w:pPr>
        <w:ind w:left="4094" w:hanging="526"/>
      </w:pPr>
      <w:rPr>
        <w:rFonts w:hint="default"/>
      </w:rPr>
    </w:lvl>
    <w:lvl w:ilvl="5" w:tentative="0">
      <w:start w:val="0"/>
      <w:numFmt w:val="bullet"/>
      <w:lvlText w:val="•"/>
      <w:lvlJc w:val="left"/>
      <w:pPr>
        <w:ind w:left="4853" w:hanging="526"/>
      </w:pPr>
      <w:rPr>
        <w:rFonts w:hint="default"/>
      </w:rPr>
    </w:lvl>
    <w:lvl w:ilvl="6" w:tentative="0">
      <w:start w:val="0"/>
      <w:numFmt w:val="bullet"/>
      <w:lvlText w:val="•"/>
      <w:lvlJc w:val="left"/>
      <w:pPr>
        <w:ind w:left="5611" w:hanging="526"/>
      </w:pPr>
      <w:rPr>
        <w:rFonts w:hint="default"/>
      </w:rPr>
    </w:lvl>
    <w:lvl w:ilvl="7" w:tentative="0">
      <w:start w:val="0"/>
      <w:numFmt w:val="bullet"/>
      <w:lvlText w:val="•"/>
      <w:lvlJc w:val="left"/>
      <w:pPr>
        <w:ind w:left="6370" w:hanging="526"/>
      </w:pPr>
      <w:rPr>
        <w:rFonts w:hint="default"/>
      </w:rPr>
    </w:lvl>
    <w:lvl w:ilvl="8" w:tentative="0">
      <w:start w:val="0"/>
      <w:numFmt w:val="bullet"/>
      <w:lvlText w:val="•"/>
      <w:lvlJc w:val="left"/>
      <w:pPr>
        <w:ind w:left="7128" w:hanging="526"/>
      </w:pPr>
      <w:rPr>
        <w:rFonts w:hint="default"/>
      </w:rPr>
    </w:lvl>
  </w:abstractNum>
  <w:abstractNum w:abstractNumId="19">
    <w:nsid w:val="0C5E2672"/>
    <w:multiLevelType w:val="multilevel"/>
    <w:tmpl w:val="0C5E2672"/>
    <w:lvl w:ilvl="0" w:tentative="0">
      <w:start w:val="2"/>
      <w:numFmt w:val="decimal"/>
      <w:lvlText w:val="（%1）"/>
      <w:lvlJc w:val="left"/>
      <w:pPr>
        <w:ind w:left="534" w:hanging="525"/>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723" w:hanging="525"/>
      </w:pPr>
      <w:rPr>
        <w:rFonts w:hint="default"/>
      </w:rPr>
    </w:lvl>
    <w:lvl w:ilvl="2" w:tentative="0">
      <w:start w:val="0"/>
      <w:numFmt w:val="bullet"/>
      <w:lvlText w:val="•"/>
      <w:lvlJc w:val="left"/>
      <w:pPr>
        <w:ind w:left="906" w:hanging="525"/>
      </w:pPr>
      <w:rPr>
        <w:rFonts w:hint="default"/>
      </w:rPr>
    </w:lvl>
    <w:lvl w:ilvl="3" w:tentative="0">
      <w:start w:val="0"/>
      <w:numFmt w:val="bullet"/>
      <w:lvlText w:val="•"/>
      <w:lvlJc w:val="left"/>
      <w:pPr>
        <w:ind w:left="1090" w:hanging="525"/>
      </w:pPr>
      <w:rPr>
        <w:rFonts w:hint="default"/>
      </w:rPr>
    </w:lvl>
    <w:lvl w:ilvl="4" w:tentative="0">
      <w:start w:val="0"/>
      <w:numFmt w:val="bullet"/>
      <w:lvlText w:val="•"/>
      <w:lvlJc w:val="left"/>
      <w:pPr>
        <w:ind w:left="1273" w:hanging="525"/>
      </w:pPr>
      <w:rPr>
        <w:rFonts w:hint="default"/>
      </w:rPr>
    </w:lvl>
    <w:lvl w:ilvl="5" w:tentative="0">
      <w:start w:val="0"/>
      <w:numFmt w:val="bullet"/>
      <w:lvlText w:val="•"/>
      <w:lvlJc w:val="left"/>
      <w:pPr>
        <w:ind w:left="1457" w:hanging="525"/>
      </w:pPr>
      <w:rPr>
        <w:rFonts w:hint="default"/>
      </w:rPr>
    </w:lvl>
    <w:lvl w:ilvl="6" w:tentative="0">
      <w:start w:val="0"/>
      <w:numFmt w:val="bullet"/>
      <w:lvlText w:val="•"/>
      <w:lvlJc w:val="left"/>
      <w:pPr>
        <w:ind w:left="1640" w:hanging="525"/>
      </w:pPr>
      <w:rPr>
        <w:rFonts w:hint="default"/>
      </w:rPr>
    </w:lvl>
    <w:lvl w:ilvl="7" w:tentative="0">
      <w:start w:val="0"/>
      <w:numFmt w:val="bullet"/>
      <w:lvlText w:val="•"/>
      <w:lvlJc w:val="left"/>
      <w:pPr>
        <w:ind w:left="1823" w:hanging="525"/>
      </w:pPr>
      <w:rPr>
        <w:rFonts w:hint="default"/>
      </w:rPr>
    </w:lvl>
    <w:lvl w:ilvl="8" w:tentative="0">
      <w:start w:val="0"/>
      <w:numFmt w:val="bullet"/>
      <w:lvlText w:val="•"/>
      <w:lvlJc w:val="left"/>
      <w:pPr>
        <w:ind w:left="2007" w:hanging="525"/>
      </w:pPr>
      <w:rPr>
        <w:rFonts w:hint="default"/>
      </w:rPr>
    </w:lvl>
  </w:abstractNum>
  <w:abstractNum w:abstractNumId="20">
    <w:nsid w:val="0CCE5CF1"/>
    <w:multiLevelType w:val="multilevel"/>
    <w:tmpl w:val="0CCE5CF1"/>
    <w:lvl w:ilvl="0" w:tentative="0">
      <w:start w:val="1"/>
      <w:numFmt w:val="decimal"/>
      <w:lvlText w:val="（%1）"/>
      <w:lvlJc w:val="left"/>
      <w:pPr>
        <w:ind w:left="1182" w:hanging="525"/>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938" w:hanging="525"/>
      </w:pPr>
      <w:rPr>
        <w:rFonts w:hint="default"/>
      </w:rPr>
    </w:lvl>
    <w:lvl w:ilvl="2" w:tentative="0">
      <w:start w:val="0"/>
      <w:numFmt w:val="bullet"/>
      <w:lvlText w:val="•"/>
      <w:lvlJc w:val="left"/>
      <w:pPr>
        <w:ind w:left="2697" w:hanging="525"/>
      </w:pPr>
      <w:rPr>
        <w:rFonts w:hint="default"/>
      </w:rPr>
    </w:lvl>
    <w:lvl w:ilvl="3" w:tentative="0">
      <w:start w:val="0"/>
      <w:numFmt w:val="bullet"/>
      <w:lvlText w:val="•"/>
      <w:lvlJc w:val="left"/>
      <w:pPr>
        <w:ind w:left="3455" w:hanging="525"/>
      </w:pPr>
      <w:rPr>
        <w:rFonts w:hint="default"/>
      </w:rPr>
    </w:lvl>
    <w:lvl w:ilvl="4" w:tentative="0">
      <w:start w:val="0"/>
      <w:numFmt w:val="bullet"/>
      <w:lvlText w:val="•"/>
      <w:lvlJc w:val="left"/>
      <w:pPr>
        <w:ind w:left="4214" w:hanging="525"/>
      </w:pPr>
      <w:rPr>
        <w:rFonts w:hint="default"/>
      </w:rPr>
    </w:lvl>
    <w:lvl w:ilvl="5" w:tentative="0">
      <w:start w:val="0"/>
      <w:numFmt w:val="bullet"/>
      <w:lvlText w:val="•"/>
      <w:lvlJc w:val="left"/>
      <w:pPr>
        <w:ind w:left="4973" w:hanging="525"/>
      </w:pPr>
      <w:rPr>
        <w:rFonts w:hint="default"/>
      </w:rPr>
    </w:lvl>
    <w:lvl w:ilvl="6" w:tentative="0">
      <w:start w:val="0"/>
      <w:numFmt w:val="bullet"/>
      <w:lvlText w:val="•"/>
      <w:lvlJc w:val="left"/>
      <w:pPr>
        <w:ind w:left="5731" w:hanging="525"/>
      </w:pPr>
      <w:rPr>
        <w:rFonts w:hint="default"/>
      </w:rPr>
    </w:lvl>
    <w:lvl w:ilvl="7" w:tentative="0">
      <w:start w:val="0"/>
      <w:numFmt w:val="bullet"/>
      <w:lvlText w:val="•"/>
      <w:lvlJc w:val="left"/>
      <w:pPr>
        <w:ind w:left="6490" w:hanging="525"/>
      </w:pPr>
      <w:rPr>
        <w:rFonts w:hint="default"/>
      </w:rPr>
    </w:lvl>
    <w:lvl w:ilvl="8" w:tentative="0">
      <w:start w:val="0"/>
      <w:numFmt w:val="bullet"/>
      <w:lvlText w:val="•"/>
      <w:lvlJc w:val="left"/>
      <w:pPr>
        <w:ind w:left="7248" w:hanging="525"/>
      </w:pPr>
      <w:rPr>
        <w:rFonts w:hint="default"/>
      </w:rPr>
    </w:lvl>
  </w:abstractNum>
  <w:abstractNum w:abstractNumId="21">
    <w:nsid w:val="0DE65025"/>
    <w:multiLevelType w:val="multilevel"/>
    <w:tmpl w:val="0DE65025"/>
    <w:lvl w:ilvl="0" w:tentative="0">
      <w:start w:val="1"/>
      <w:numFmt w:val="decimal"/>
      <w:lvlText w:val="（%1）"/>
      <w:lvlJc w:val="left"/>
      <w:pPr>
        <w:ind w:left="1066" w:hanging="525"/>
        <w:jc w:val="left"/>
      </w:pPr>
      <w:rPr>
        <w:rFonts w:hint="default" w:ascii="宋体" w:hAnsi="宋体" w:eastAsia="宋体" w:cs="宋体"/>
        <w:b w:val="0"/>
        <w:bCs w:val="0"/>
        <w:i w:val="0"/>
        <w:iCs w:val="0"/>
        <w:spacing w:val="-99"/>
        <w:w w:val="99"/>
        <w:sz w:val="19"/>
        <w:szCs w:val="19"/>
      </w:rPr>
    </w:lvl>
    <w:lvl w:ilvl="1" w:tentative="0">
      <w:start w:val="1"/>
      <w:numFmt w:val="lowerLetter"/>
      <w:lvlText w:val="（%2）"/>
      <w:lvlJc w:val="left"/>
      <w:pPr>
        <w:ind w:left="122" w:hanging="526"/>
        <w:jc w:val="left"/>
      </w:pPr>
      <w:rPr>
        <w:rFonts w:hint="default" w:ascii="宋体" w:hAnsi="宋体" w:eastAsia="宋体" w:cs="宋体"/>
        <w:b w:val="0"/>
        <w:bCs w:val="0"/>
        <w:i w:val="0"/>
        <w:iCs w:val="0"/>
        <w:spacing w:val="-2"/>
        <w:w w:val="99"/>
        <w:sz w:val="19"/>
        <w:szCs w:val="19"/>
      </w:rPr>
    </w:lvl>
    <w:lvl w:ilvl="2" w:tentative="0">
      <w:start w:val="0"/>
      <w:numFmt w:val="bullet"/>
      <w:lvlText w:val="•"/>
      <w:lvlJc w:val="left"/>
      <w:pPr>
        <w:ind w:left="1902" w:hanging="526"/>
      </w:pPr>
      <w:rPr>
        <w:rFonts w:hint="default"/>
      </w:rPr>
    </w:lvl>
    <w:lvl w:ilvl="3" w:tentative="0">
      <w:start w:val="0"/>
      <w:numFmt w:val="bullet"/>
      <w:lvlText w:val="•"/>
      <w:lvlJc w:val="left"/>
      <w:pPr>
        <w:ind w:left="2745" w:hanging="526"/>
      </w:pPr>
      <w:rPr>
        <w:rFonts w:hint="default"/>
      </w:rPr>
    </w:lvl>
    <w:lvl w:ilvl="4" w:tentative="0">
      <w:start w:val="0"/>
      <w:numFmt w:val="bullet"/>
      <w:lvlText w:val="•"/>
      <w:lvlJc w:val="left"/>
      <w:pPr>
        <w:ind w:left="3588" w:hanging="526"/>
      </w:pPr>
      <w:rPr>
        <w:rFonts w:hint="default"/>
      </w:rPr>
    </w:lvl>
    <w:lvl w:ilvl="5" w:tentative="0">
      <w:start w:val="0"/>
      <w:numFmt w:val="bullet"/>
      <w:lvlText w:val="•"/>
      <w:lvlJc w:val="left"/>
      <w:pPr>
        <w:ind w:left="4431" w:hanging="526"/>
      </w:pPr>
      <w:rPr>
        <w:rFonts w:hint="default"/>
      </w:rPr>
    </w:lvl>
    <w:lvl w:ilvl="6" w:tentative="0">
      <w:start w:val="0"/>
      <w:numFmt w:val="bullet"/>
      <w:lvlText w:val="•"/>
      <w:lvlJc w:val="left"/>
      <w:pPr>
        <w:ind w:left="5274" w:hanging="526"/>
      </w:pPr>
      <w:rPr>
        <w:rFonts w:hint="default"/>
      </w:rPr>
    </w:lvl>
    <w:lvl w:ilvl="7" w:tentative="0">
      <w:start w:val="0"/>
      <w:numFmt w:val="bullet"/>
      <w:lvlText w:val="•"/>
      <w:lvlJc w:val="left"/>
      <w:pPr>
        <w:ind w:left="6117" w:hanging="526"/>
      </w:pPr>
      <w:rPr>
        <w:rFonts w:hint="default"/>
      </w:rPr>
    </w:lvl>
    <w:lvl w:ilvl="8" w:tentative="0">
      <w:start w:val="0"/>
      <w:numFmt w:val="bullet"/>
      <w:lvlText w:val="•"/>
      <w:lvlJc w:val="left"/>
      <w:pPr>
        <w:ind w:left="6960" w:hanging="526"/>
      </w:pPr>
      <w:rPr>
        <w:rFonts w:hint="default"/>
      </w:rPr>
    </w:lvl>
  </w:abstractNum>
  <w:abstractNum w:abstractNumId="22">
    <w:nsid w:val="0E700BE1"/>
    <w:multiLevelType w:val="multilevel"/>
    <w:tmpl w:val="0E700BE1"/>
    <w:lvl w:ilvl="0" w:tentative="0">
      <w:start w:val="1"/>
      <w:numFmt w:val="decimal"/>
      <w:lvlText w:val="(%1)"/>
      <w:lvlJc w:val="left"/>
      <w:pPr>
        <w:ind w:left="959" w:hanging="317"/>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738" w:hanging="317"/>
      </w:pPr>
      <w:rPr>
        <w:rFonts w:hint="default"/>
      </w:rPr>
    </w:lvl>
    <w:lvl w:ilvl="2" w:tentative="0">
      <w:start w:val="0"/>
      <w:numFmt w:val="bullet"/>
      <w:lvlText w:val="•"/>
      <w:lvlJc w:val="left"/>
      <w:pPr>
        <w:ind w:left="2517" w:hanging="317"/>
      </w:pPr>
      <w:rPr>
        <w:rFonts w:hint="default"/>
      </w:rPr>
    </w:lvl>
    <w:lvl w:ilvl="3" w:tentative="0">
      <w:start w:val="0"/>
      <w:numFmt w:val="bullet"/>
      <w:lvlText w:val="•"/>
      <w:lvlJc w:val="left"/>
      <w:pPr>
        <w:ind w:left="3295" w:hanging="317"/>
      </w:pPr>
      <w:rPr>
        <w:rFonts w:hint="default"/>
      </w:rPr>
    </w:lvl>
    <w:lvl w:ilvl="4" w:tentative="0">
      <w:start w:val="0"/>
      <w:numFmt w:val="bullet"/>
      <w:lvlText w:val="•"/>
      <w:lvlJc w:val="left"/>
      <w:pPr>
        <w:ind w:left="4074" w:hanging="317"/>
      </w:pPr>
      <w:rPr>
        <w:rFonts w:hint="default"/>
      </w:rPr>
    </w:lvl>
    <w:lvl w:ilvl="5" w:tentative="0">
      <w:start w:val="0"/>
      <w:numFmt w:val="bullet"/>
      <w:lvlText w:val="•"/>
      <w:lvlJc w:val="left"/>
      <w:pPr>
        <w:ind w:left="4853" w:hanging="317"/>
      </w:pPr>
      <w:rPr>
        <w:rFonts w:hint="default"/>
      </w:rPr>
    </w:lvl>
    <w:lvl w:ilvl="6" w:tentative="0">
      <w:start w:val="0"/>
      <w:numFmt w:val="bullet"/>
      <w:lvlText w:val="•"/>
      <w:lvlJc w:val="left"/>
      <w:pPr>
        <w:ind w:left="5631" w:hanging="317"/>
      </w:pPr>
      <w:rPr>
        <w:rFonts w:hint="default"/>
      </w:rPr>
    </w:lvl>
    <w:lvl w:ilvl="7" w:tentative="0">
      <w:start w:val="0"/>
      <w:numFmt w:val="bullet"/>
      <w:lvlText w:val="•"/>
      <w:lvlJc w:val="left"/>
      <w:pPr>
        <w:ind w:left="6410" w:hanging="317"/>
      </w:pPr>
      <w:rPr>
        <w:rFonts w:hint="default"/>
      </w:rPr>
    </w:lvl>
    <w:lvl w:ilvl="8" w:tentative="0">
      <w:start w:val="0"/>
      <w:numFmt w:val="bullet"/>
      <w:lvlText w:val="•"/>
      <w:lvlJc w:val="left"/>
      <w:pPr>
        <w:ind w:left="7188" w:hanging="317"/>
      </w:pPr>
      <w:rPr>
        <w:rFonts w:hint="default"/>
      </w:rPr>
    </w:lvl>
  </w:abstractNum>
  <w:abstractNum w:abstractNumId="23">
    <w:nsid w:val="0EDF32BA"/>
    <w:multiLevelType w:val="multilevel"/>
    <w:tmpl w:val="0EDF32BA"/>
    <w:lvl w:ilvl="0" w:tentative="0">
      <w:start w:val="1"/>
      <w:numFmt w:val="decimal"/>
      <w:lvlText w:val="(%1)"/>
      <w:lvlJc w:val="left"/>
      <w:pPr>
        <w:ind w:left="122" w:hanging="317"/>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972" w:hanging="317"/>
      </w:pPr>
      <w:rPr>
        <w:rFonts w:hint="default"/>
      </w:rPr>
    </w:lvl>
    <w:lvl w:ilvl="2" w:tentative="0">
      <w:start w:val="0"/>
      <w:numFmt w:val="bullet"/>
      <w:lvlText w:val="•"/>
      <w:lvlJc w:val="left"/>
      <w:pPr>
        <w:ind w:left="1825" w:hanging="317"/>
      </w:pPr>
      <w:rPr>
        <w:rFonts w:hint="default"/>
      </w:rPr>
    </w:lvl>
    <w:lvl w:ilvl="3" w:tentative="0">
      <w:start w:val="0"/>
      <w:numFmt w:val="bullet"/>
      <w:lvlText w:val="•"/>
      <w:lvlJc w:val="left"/>
      <w:pPr>
        <w:ind w:left="2677" w:hanging="317"/>
      </w:pPr>
      <w:rPr>
        <w:rFonts w:hint="default"/>
      </w:rPr>
    </w:lvl>
    <w:lvl w:ilvl="4" w:tentative="0">
      <w:start w:val="0"/>
      <w:numFmt w:val="bullet"/>
      <w:lvlText w:val="•"/>
      <w:lvlJc w:val="left"/>
      <w:pPr>
        <w:ind w:left="3530" w:hanging="317"/>
      </w:pPr>
      <w:rPr>
        <w:rFonts w:hint="default"/>
      </w:rPr>
    </w:lvl>
    <w:lvl w:ilvl="5" w:tentative="0">
      <w:start w:val="0"/>
      <w:numFmt w:val="bullet"/>
      <w:lvlText w:val="•"/>
      <w:lvlJc w:val="left"/>
      <w:pPr>
        <w:ind w:left="4383" w:hanging="317"/>
      </w:pPr>
      <w:rPr>
        <w:rFonts w:hint="default"/>
      </w:rPr>
    </w:lvl>
    <w:lvl w:ilvl="6" w:tentative="0">
      <w:start w:val="0"/>
      <w:numFmt w:val="bullet"/>
      <w:lvlText w:val="•"/>
      <w:lvlJc w:val="left"/>
      <w:pPr>
        <w:ind w:left="5235" w:hanging="317"/>
      </w:pPr>
      <w:rPr>
        <w:rFonts w:hint="default"/>
      </w:rPr>
    </w:lvl>
    <w:lvl w:ilvl="7" w:tentative="0">
      <w:start w:val="0"/>
      <w:numFmt w:val="bullet"/>
      <w:lvlText w:val="•"/>
      <w:lvlJc w:val="left"/>
      <w:pPr>
        <w:ind w:left="6088" w:hanging="317"/>
      </w:pPr>
      <w:rPr>
        <w:rFonts w:hint="default"/>
      </w:rPr>
    </w:lvl>
    <w:lvl w:ilvl="8" w:tentative="0">
      <w:start w:val="0"/>
      <w:numFmt w:val="bullet"/>
      <w:lvlText w:val="•"/>
      <w:lvlJc w:val="left"/>
      <w:pPr>
        <w:ind w:left="6940" w:hanging="317"/>
      </w:pPr>
      <w:rPr>
        <w:rFonts w:hint="default"/>
      </w:rPr>
    </w:lvl>
  </w:abstractNum>
  <w:abstractNum w:abstractNumId="24">
    <w:nsid w:val="0F2F3AC8"/>
    <w:multiLevelType w:val="multilevel"/>
    <w:tmpl w:val="0F2F3AC8"/>
    <w:lvl w:ilvl="0" w:tentative="0">
      <w:start w:val="91"/>
      <w:numFmt w:val="decimal"/>
      <w:lvlText w:val="%1."/>
      <w:lvlJc w:val="left"/>
      <w:pPr>
        <w:ind w:left="237" w:hanging="420"/>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092" w:hanging="420"/>
      </w:pPr>
      <w:rPr>
        <w:rFonts w:hint="default"/>
      </w:rPr>
    </w:lvl>
    <w:lvl w:ilvl="2" w:tentative="0">
      <w:start w:val="0"/>
      <w:numFmt w:val="bullet"/>
      <w:lvlText w:val="•"/>
      <w:lvlJc w:val="left"/>
      <w:pPr>
        <w:ind w:left="1945" w:hanging="420"/>
      </w:pPr>
      <w:rPr>
        <w:rFonts w:hint="default"/>
      </w:rPr>
    </w:lvl>
    <w:lvl w:ilvl="3" w:tentative="0">
      <w:start w:val="0"/>
      <w:numFmt w:val="bullet"/>
      <w:lvlText w:val="•"/>
      <w:lvlJc w:val="left"/>
      <w:pPr>
        <w:ind w:left="2797" w:hanging="420"/>
      </w:pPr>
      <w:rPr>
        <w:rFonts w:hint="default"/>
      </w:rPr>
    </w:lvl>
    <w:lvl w:ilvl="4" w:tentative="0">
      <w:start w:val="0"/>
      <w:numFmt w:val="bullet"/>
      <w:lvlText w:val="•"/>
      <w:lvlJc w:val="left"/>
      <w:pPr>
        <w:ind w:left="3650" w:hanging="420"/>
      </w:pPr>
      <w:rPr>
        <w:rFonts w:hint="default"/>
      </w:rPr>
    </w:lvl>
    <w:lvl w:ilvl="5" w:tentative="0">
      <w:start w:val="0"/>
      <w:numFmt w:val="bullet"/>
      <w:lvlText w:val="•"/>
      <w:lvlJc w:val="left"/>
      <w:pPr>
        <w:ind w:left="4503" w:hanging="420"/>
      </w:pPr>
      <w:rPr>
        <w:rFonts w:hint="default"/>
      </w:rPr>
    </w:lvl>
    <w:lvl w:ilvl="6" w:tentative="0">
      <w:start w:val="0"/>
      <w:numFmt w:val="bullet"/>
      <w:lvlText w:val="•"/>
      <w:lvlJc w:val="left"/>
      <w:pPr>
        <w:ind w:left="5355" w:hanging="420"/>
      </w:pPr>
      <w:rPr>
        <w:rFonts w:hint="default"/>
      </w:rPr>
    </w:lvl>
    <w:lvl w:ilvl="7" w:tentative="0">
      <w:start w:val="0"/>
      <w:numFmt w:val="bullet"/>
      <w:lvlText w:val="•"/>
      <w:lvlJc w:val="left"/>
      <w:pPr>
        <w:ind w:left="6208" w:hanging="420"/>
      </w:pPr>
      <w:rPr>
        <w:rFonts w:hint="default"/>
      </w:rPr>
    </w:lvl>
    <w:lvl w:ilvl="8" w:tentative="0">
      <w:start w:val="0"/>
      <w:numFmt w:val="bullet"/>
      <w:lvlText w:val="•"/>
      <w:lvlJc w:val="left"/>
      <w:pPr>
        <w:ind w:left="7060" w:hanging="420"/>
      </w:pPr>
      <w:rPr>
        <w:rFonts w:hint="default"/>
      </w:rPr>
    </w:lvl>
  </w:abstractNum>
  <w:abstractNum w:abstractNumId="25">
    <w:nsid w:val="0F58528D"/>
    <w:multiLevelType w:val="multilevel"/>
    <w:tmpl w:val="0F58528D"/>
    <w:lvl w:ilvl="0" w:tentative="0">
      <w:start w:val="1"/>
      <w:numFmt w:val="lowerLetter"/>
      <w:lvlText w:val="(%1)"/>
      <w:lvlJc w:val="left"/>
      <w:pPr>
        <w:ind w:left="237" w:hanging="317"/>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092" w:hanging="317"/>
      </w:pPr>
      <w:rPr>
        <w:rFonts w:hint="default"/>
      </w:rPr>
    </w:lvl>
    <w:lvl w:ilvl="2" w:tentative="0">
      <w:start w:val="0"/>
      <w:numFmt w:val="bullet"/>
      <w:lvlText w:val="•"/>
      <w:lvlJc w:val="left"/>
      <w:pPr>
        <w:ind w:left="1945" w:hanging="317"/>
      </w:pPr>
      <w:rPr>
        <w:rFonts w:hint="default"/>
      </w:rPr>
    </w:lvl>
    <w:lvl w:ilvl="3" w:tentative="0">
      <w:start w:val="0"/>
      <w:numFmt w:val="bullet"/>
      <w:lvlText w:val="•"/>
      <w:lvlJc w:val="left"/>
      <w:pPr>
        <w:ind w:left="2797" w:hanging="317"/>
      </w:pPr>
      <w:rPr>
        <w:rFonts w:hint="default"/>
      </w:rPr>
    </w:lvl>
    <w:lvl w:ilvl="4" w:tentative="0">
      <w:start w:val="0"/>
      <w:numFmt w:val="bullet"/>
      <w:lvlText w:val="•"/>
      <w:lvlJc w:val="left"/>
      <w:pPr>
        <w:ind w:left="3650" w:hanging="317"/>
      </w:pPr>
      <w:rPr>
        <w:rFonts w:hint="default"/>
      </w:rPr>
    </w:lvl>
    <w:lvl w:ilvl="5" w:tentative="0">
      <w:start w:val="0"/>
      <w:numFmt w:val="bullet"/>
      <w:lvlText w:val="•"/>
      <w:lvlJc w:val="left"/>
      <w:pPr>
        <w:ind w:left="4503" w:hanging="317"/>
      </w:pPr>
      <w:rPr>
        <w:rFonts w:hint="default"/>
      </w:rPr>
    </w:lvl>
    <w:lvl w:ilvl="6" w:tentative="0">
      <w:start w:val="0"/>
      <w:numFmt w:val="bullet"/>
      <w:lvlText w:val="•"/>
      <w:lvlJc w:val="left"/>
      <w:pPr>
        <w:ind w:left="5355" w:hanging="317"/>
      </w:pPr>
      <w:rPr>
        <w:rFonts w:hint="default"/>
      </w:rPr>
    </w:lvl>
    <w:lvl w:ilvl="7" w:tentative="0">
      <w:start w:val="0"/>
      <w:numFmt w:val="bullet"/>
      <w:lvlText w:val="•"/>
      <w:lvlJc w:val="left"/>
      <w:pPr>
        <w:ind w:left="6208" w:hanging="317"/>
      </w:pPr>
      <w:rPr>
        <w:rFonts w:hint="default"/>
      </w:rPr>
    </w:lvl>
    <w:lvl w:ilvl="8" w:tentative="0">
      <w:start w:val="0"/>
      <w:numFmt w:val="bullet"/>
      <w:lvlText w:val="•"/>
      <w:lvlJc w:val="left"/>
      <w:pPr>
        <w:ind w:left="7060" w:hanging="317"/>
      </w:pPr>
      <w:rPr>
        <w:rFonts w:hint="default"/>
      </w:rPr>
    </w:lvl>
  </w:abstractNum>
  <w:abstractNum w:abstractNumId="26">
    <w:nsid w:val="109A155B"/>
    <w:multiLevelType w:val="multilevel"/>
    <w:tmpl w:val="109A155B"/>
    <w:lvl w:ilvl="0" w:tentative="0">
      <w:start w:val="247"/>
      <w:numFmt w:val="decimal"/>
      <w:lvlText w:val="%1."/>
      <w:lvlJc w:val="left"/>
      <w:pPr>
        <w:ind w:left="1068" w:hanging="526"/>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818" w:hanging="526"/>
      </w:pPr>
      <w:rPr>
        <w:rFonts w:hint="default"/>
      </w:rPr>
    </w:lvl>
    <w:lvl w:ilvl="2" w:tentative="0">
      <w:start w:val="0"/>
      <w:numFmt w:val="bullet"/>
      <w:lvlText w:val="•"/>
      <w:lvlJc w:val="left"/>
      <w:pPr>
        <w:ind w:left="2577" w:hanging="526"/>
      </w:pPr>
      <w:rPr>
        <w:rFonts w:hint="default"/>
      </w:rPr>
    </w:lvl>
    <w:lvl w:ilvl="3" w:tentative="0">
      <w:start w:val="0"/>
      <w:numFmt w:val="bullet"/>
      <w:lvlText w:val="•"/>
      <w:lvlJc w:val="left"/>
      <w:pPr>
        <w:ind w:left="3335" w:hanging="526"/>
      </w:pPr>
      <w:rPr>
        <w:rFonts w:hint="default"/>
      </w:rPr>
    </w:lvl>
    <w:lvl w:ilvl="4" w:tentative="0">
      <w:start w:val="0"/>
      <w:numFmt w:val="bullet"/>
      <w:lvlText w:val="•"/>
      <w:lvlJc w:val="left"/>
      <w:pPr>
        <w:ind w:left="4094" w:hanging="526"/>
      </w:pPr>
      <w:rPr>
        <w:rFonts w:hint="default"/>
      </w:rPr>
    </w:lvl>
    <w:lvl w:ilvl="5" w:tentative="0">
      <w:start w:val="0"/>
      <w:numFmt w:val="bullet"/>
      <w:lvlText w:val="•"/>
      <w:lvlJc w:val="left"/>
      <w:pPr>
        <w:ind w:left="4853" w:hanging="526"/>
      </w:pPr>
      <w:rPr>
        <w:rFonts w:hint="default"/>
      </w:rPr>
    </w:lvl>
    <w:lvl w:ilvl="6" w:tentative="0">
      <w:start w:val="0"/>
      <w:numFmt w:val="bullet"/>
      <w:lvlText w:val="•"/>
      <w:lvlJc w:val="left"/>
      <w:pPr>
        <w:ind w:left="5611" w:hanging="526"/>
      </w:pPr>
      <w:rPr>
        <w:rFonts w:hint="default"/>
      </w:rPr>
    </w:lvl>
    <w:lvl w:ilvl="7" w:tentative="0">
      <w:start w:val="0"/>
      <w:numFmt w:val="bullet"/>
      <w:lvlText w:val="•"/>
      <w:lvlJc w:val="left"/>
      <w:pPr>
        <w:ind w:left="6370" w:hanging="526"/>
      </w:pPr>
      <w:rPr>
        <w:rFonts w:hint="default"/>
      </w:rPr>
    </w:lvl>
    <w:lvl w:ilvl="8" w:tentative="0">
      <w:start w:val="0"/>
      <w:numFmt w:val="bullet"/>
      <w:lvlText w:val="•"/>
      <w:lvlJc w:val="left"/>
      <w:pPr>
        <w:ind w:left="7128" w:hanging="526"/>
      </w:pPr>
      <w:rPr>
        <w:rFonts w:hint="default"/>
      </w:rPr>
    </w:lvl>
  </w:abstractNum>
  <w:abstractNum w:abstractNumId="27">
    <w:nsid w:val="109E287D"/>
    <w:multiLevelType w:val="multilevel"/>
    <w:tmpl w:val="109E287D"/>
    <w:lvl w:ilvl="0" w:tentative="0">
      <w:start w:val="1"/>
      <w:numFmt w:val="decimal"/>
      <w:lvlText w:val="（%1）"/>
      <w:lvlJc w:val="left"/>
      <w:pPr>
        <w:ind w:left="1066" w:hanging="525"/>
        <w:jc w:val="left"/>
      </w:pPr>
      <w:rPr>
        <w:rFonts w:hint="default" w:ascii="宋体" w:hAnsi="宋体" w:eastAsia="宋体" w:cs="宋体"/>
        <w:b w:val="0"/>
        <w:bCs w:val="0"/>
        <w:i w:val="0"/>
        <w:iCs w:val="0"/>
        <w:spacing w:val="-2"/>
        <w:w w:val="99"/>
        <w:sz w:val="19"/>
        <w:szCs w:val="19"/>
      </w:rPr>
    </w:lvl>
    <w:lvl w:ilvl="1" w:tentative="0">
      <w:start w:val="1"/>
      <w:numFmt w:val="lowerLetter"/>
      <w:lvlText w:val="（%2）"/>
      <w:lvlJc w:val="left"/>
      <w:pPr>
        <w:ind w:left="122" w:hanging="526"/>
        <w:jc w:val="left"/>
      </w:pPr>
      <w:rPr>
        <w:rFonts w:hint="default" w:ascii="宋体" w:hAnsi="宋体" w:eastAsia="宋体" w:cs="宋体"/>
        <w:b w:val="0"/>
        <w:bCs w:val="0"/>
        <w:i w:val="0"/>
        <w:iCs w:val="0"/>
        <w:spacing w:val="-2"/>
        <w:w w:val="99"/>
        <w:sz w:val="19"/>
        <w:szCs w:val="19"/>
      </w:rPr>
    </w:lvl>
    <w:lvl w:ilvl="2" w:tentative="0">
      <w:start w:val="0"/>
      <w:numFmt w:val="bullet"/>
      <w:lvlText w:val="•"/>
      <w:lvlJc w:val="left"/>
      <w:pPr>
        <w:ind w:left="1902" w:hanging="526"/>
      </w:pPr>
      <w:rPr>
        <w:rFonts w:hint="default"/>
      </w:rPr>
    </w:lvl>
    <w:lvl w:ilvl="3" w:tentative="0">
      <w:start w:val="0"/>
      <w:numFmt w:val="bullet"/>
      <w:lvlText w:val="•"/>
      <w:lvlJc w:val="left"/>
      <w:pPr>
        <w:ind w:left="2745" w:hanging="526"/>
      </w:pPr>
      <w:rPr>
        <w:rFonts w:hint="default"/>
      </w:rPr>
    </w:lvl>
    <w:lvl w:ilvl="4" w:tentative="0">
      <w:start w:val="0"/>
      <w:numFmt w:val="bullet"/>
      <w:lvlText w:val="•"/>
      <w:lvlJc w:val="left"/>
      <w:pPr>
        <w:ind w:left="3588" w:hanging="526"/>
      </w:pPr>
      <w:rPr>
        <w:rFonts w:hint="default"/>
      </w:rPr>
    </w:lvl>
    <w:lvl w:ilvl="5" w:tentative="0">
      <w:start w:val="0"/>
      <w:numFmt w:val="bullet"/>
      <w:lvlText w:val="•"/>
      <w:lvlJc w:val="left"/>
      <w:pPr>
        <w:ind w:left="4431" w:hanging="526"/>
      </w:pPr>
      <w:rPr>
        <w:rFonts w:hint="default"/>
      </w:rPr>
    </w:lvl>
    <w:lvl w:ilvl="6" w:tentative="0">
      <w:start w:val="0"/>
      <w:numFmt w:val="bullet"/>
      <w:lvlText w:val="•"/>
      <w:lvlJc w:val="left"/>
      <w:pPr>
        <w:ind w:left="5274" w:hanging="526"/>
      </w:pPr>
      <w:rPr>
        <w:rFonts w:hint="default"/>
      </w:rPr>
    </w:lvl>
    <w:lvl w:ilvl="7" w:tentative="0">
      <w:start w:val="0"/>
      <w:numFmt w:val="bullet"/>
      <w:lvlText w:val="•"/>
      <w:lvlJc w:val="left"/>
      <w:pPr>
        <w:ind w:left="6117" w:hanging="526"/>
      </w:pPr>
      <w:rPr>
        <w:rFonts w:hint="default"/>
      </w:rPr>
    </w:lvl>
    <w:lvl w:ilvl="8" w:tentative="0">
      <w:start w:val="0"/>
      <w:numFmt w:val="bullet"/>
      <w:lvlText w:val="•"/>
      <w:lvlJc w:val="left"/>
      <w:pPr>
        <w:ind w:left="6960" w:hanging="526"/>
      </w:pPr>
      <w:rPr>
        <w:rFonts w:hint="default"/>
      </w:rPr>
    </w:lvl>
  </w:abstractNum>
  <w:abstractNum w:abstractNumId="28">
    <w:nsid w:val="10A83C9E"/>
    <w:multiLevelType w:val="multilevel"/>
    <w:tmpl w:val="10A83C9E"/>
    <w:lvl w:ilvl="0" w:tentative="0">
      <w:start w:val="203"/>
      <w:numFmt w:val="decimal"/>
      <w:lvlText w:val="%1."/>
      <w:lvlJc w:val="left"/>
      <w:pPr>
        <w:ind w:left="122" w:hanging="526"/>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972" w:hanging="526"/>
      </w:pPr>
      <w:rPr>
        <w:rFonts w:hint="default"/>
      </w:rPr>
    </w:lvl>
    <w:lvl w:ilvl="2" w:tentative="0">
      <w:start w:val="0"/>
      <w:numFmt w:val="bullet"/>
      <w:lvlText w:val="•"/>
      <w:lvlJc w:val="left"/>
      <w:pPr>
        <w:ind w:left="1825" w:hanging="526"/>
      </w:pPr>
      <w:rPr>
        <w:rFonts w:hint="default"/>
      </w:rPr>
    </w:lvl>
    <w:lvl w:ilvl="3" w:tentative="0">
      <w:start w:val="0"/>
      <w:numFmt w:val="bullet"/>
      <w:lvlText w:val="•"/>
      <w:lvlJc w:val="left"/>
      <w:pPr>
        <w:ind w:left="2677" w:hanging="526"/>
      </w:pPr>
      <w:rPr>
        <w:rFonts w:hint="default"/>
      </w:rPr>
    </w:lvl>
    <w:lvl w:ilvl="4" w:tentative="0">
      <w:start w:val="0"/>
      <w:numFmt w:val="bullet"/>
      <w:lvlText w:val="•"/>
      <w:lvlJc w:val="left"/>
      <w:pPr>
        <w:ind w:left="3530" w:hanging="526"/>
      </w:pPr>
      <w:rPr>
        <w:rFonts w:hint="default"/>
      </w:rPr>
    </w:lvl>
    <w:lvl w:ilvl="5" w:tentative="0">
      <w:start w:val="0"/>
      <w:numFmt w:val="bullet"/>
      <w:lvlText w:val="•"/>
      <w:lvlJc w:val="left"/>
      <w:pPr>
        <w:ind w:left="4383" w:hanging="526"/>
      </w:pPr>
      <w:rPr>
        <w:rFonts w:hint="default"/>
      </w:rPr>
    </w:lvl>
    <w:lvl w:ilvl="6" w:tentative="0">
      <w:start w:val="0"/>
      <w:numFmt w:val="bullet"/>
      <w:lvlText w:val="•"/>
      <w:lvlJc w:val="left"/>
      <w:pPr>
        <w:ind w:left="5235" w:hanging="526"/>
      </w:pPr>
      <w:rPr>
        <w:rFonts w:hint="default"/>
      </w:rPr>
    </w:lvl>
    <w:lvl w:ilvl="7" w:tentative="0">
      <w:start w:val="0"/>
      <w:numFmt w:val="bullet"/>
      <w:lvlText w:val="•"/>
      <w:lvlJc w:val="left"/>
      <w:pPr>
        <w:ind w:left="6088" w:hanging="526"/>
      </w:pPr>
      <w:rPr>
        <w:rFonts w:hint="default"/>
      </w:rPr>
    </w:lvl>
    <w:lvl w:ilvl="8" w:tentative="0">
      <w:start w:val="0"/>
      <w:numFmt w:val="bullet"/>
      <w:lvlText w:val="•"/>
      <w:lvlJc w:val="left"/>
      <w:pPr>
        <w:ind w:left="6940" w:hanging="526"/>
      </w:pPr>
      <w:rPr>
        <w:rFonts w:hint="default"/>
      </w:rPr>
    </w:lvl>
  </w:abstractNum>
  <w:abstractNum w:abstractNumId="29">
    <w:nsid w:val="12D409DC"/>
    <w:multiLevelType w:val="multilevel"/>
    <w:tmpl w:val="12D409DC"/>
    <w:lvl w:ilvl="0" w:tentative="0">
      <w:start w:val="1"/>
      <w:numFmt w:val="decimal"/>
      <w:lvlText w:val="（%1）"/>
      <w:lvlJc w:val="left"/>
      <w:pPr>
        <w:ind w:left="1182" w:hanging="525"/>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938" w:hanging="525"/>
      </w:pPr>
      <w:rPr>
        <w:rFonts w:hint="default"/>
      </w:rPr>
    </w:lvl>
    <w:lvl w:ilvl="2" w:tentative="0">
      <w:start w:val="0"/>
      <w:numFmt w:val="bullet"/>
      <w:lvlText w:val="•"/>
      <w:lvlJc w:val="left"/>
      <w:pPr>
        <w:ind w:left="2697" w:hanging="525"/>
      </w:pPr>
      <w:rPr>
        <w:rFonts w:hint="default"/>
      </w:rPr>
    </w:lvl>
    <w:lvl w:ilvl="3" w:tentative="0">
      <w:start w:val="0"/>
      <w:numFmt w:val="bullet"/>
      <w:lvlText w:val="•"/>
      <w:lvlJc w:val="left"/>
      <w:pPr>
        <w:ind w:left="3455" w:hanging="525"/>
      </w:pPr>
      <w:rPr>
        <w:rFonts w:hint="default"/>
      </w:rPr>
    </w:lvl>
    <w:lvl w:ilvl="4" w:tentative="0">
      <w:start w:val="0"/>
      <w:numFmt w:val="bullet"/>
      <w:lvlText w:val="•"/>
      <w:lvlJc w:val="left"/>
      <w:pPr>
        <w:ind w:left="4214" w:hanging="525"/>
      </w:pPr>
      <w:rPr>
        <w:rFonts w:hint="default"/>
      </w:rPr>
    </w:lvl>
    <w:lvl w:ilvl="5" w:tentative="0">
      <w:start w:val="0"/>
      <w:numFmt w:val="bullet"/>
      <w:lvlText w:val="•"/>
      <w:lvlJc w:val="left"/>
      <w:pPr>
        <w:ind w:left="4973" w:hanging="525"/>
      </w:pPr>
      <w:rPr>
        <w:rFonts w:hint="default"/>
      </w:rPr>
    </w:lvl>
    <w:lvl w:ilvl="6" w:tentative="0">
      <w:start w:val="0"/>
      <w:numFmt w:val="bullet"/>
      <w:lvlText w:val="•"/>
      <w:lvlJc w:val="left"/>
      <w:pPr>
        <w:ind w:left="5731" w:hanging="525"/>
      </w:pPr>
      <w:rPr>
        <w:rFonts w:hint="default"/>
      </w:rPr>
    </w:lvl>
    <w:lvl w:ilvl="7" w:tentative="0">
      <w:start w:val="0"/>
      <w:numFmt w:val="bullet"/>
      <w:lvlText w:val="•"/>
      <w:lvlJc w:val="left"/>
      <w:pPr>
        <w:ind w:left="6490" w:hanging="525"/>
      </w:pPr>
      <w:rPr>
        <w:rFonts w:hint="default"/>
      </w:rPr>
    </w:lvl>
    <w:lvl w:ilvl="8" w:tentative="0">
      <w:start w:val="0"/>
      <w:numFmt w:val="bullet"/>
      <w:lvlText w:val="•"/>
      <w:lvlJc w:val="left"/>
      <w:pPr>
        <w:ind w:left="7248" w:hanging="525"/>
      </w:pPr>
      <w:rPr>
        <w:rFonts w:hint="default"/>
      </w:rPr>
    </w:lvl>
  </w:abstractNum>
  <w:abstractNum w:abstractNumId="30">
    <w:nsid w:val="13AC6763"/>
    <w:multiLevelType w:val="multilevel"/>
    <w:tmpl w:val="13AC6763"/>
    <w:lvl w:ilvl="0" w:tentative="0">
      <w:start w:val="1"/>
      <w:numFmt w:val="decimal"/>
      <w:lvlText w:val="（%1）"/>
      <w:lvlJc w:val="left"/>
      <w:pPr>
        <w:ind w:left="1182" w:hanging="525"/>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938" w:hanging="525"/>
      </w:pPr>
      <w:rPr>
        <w:rFonts w:hint="default"/>
      </w:rPr>
    </w:lvl>
    <w:lvl w:ilvl="2" w:tentative="0">
      <w:start w:val="0"/>
      <w:numFmt w:val="bullet"/>
      <w:lvlText w:val="•"/>
      <w:lvlJc w:val="left"/>
      <w:pPr>
        <w:ind w:left="2697" w:hanging="525"/>
      </w:pPr>
      <w:rPr>
        <w:rFonts w:hint="default"/>
      </w:rPr>
    </w:lvl>
    <w:lvl w:ilvl="3" w:tentative="0">
      <w:start w:val="0"/>
      <w:numFmt w:val="bullet"/>
      <w:lvlText w:val="•"/>
      <w:lvlJc w:val="left"/>
      <w:pPr>
        <w:ind w:left="3455" w:hanging="525"/>
      </w:pPr>
      <w:rPr>
        <w:rFonts w:hint="default"/>
      </w:rPr>
    </w:lvl>
    <w:lvl w:ilvl="4" w:tentative="0">
      <w:start w:val="0"/>
      <w:numFmt w:val="bullet"/>
      <w:lvlText w:val="•"/>
      <w:lvlJc w:val="left"/>
      <w:pPr>
        <w:ind w:left="4214" w:hanging="525"/>
      </w:pPr>
      <w:rPr>
        <w:rFonts w:hint="default"/>
      </w:rPr>
    </w:lvl>
    <w:lvl w:ilvl="5" w:tentative="0">
      <w:start w:val="0"/>
      <w:numFmt w:val="bullet"/>
      <w:lvlText w:val="•"/>
      <w:lvlJc w:val="left"/>
      <w:pPr>
        <w:ind w:left="4973" w:hanging="525"/>
      </w:pPr>
      <w:rPr>
        <w:rFonts w:hint="default"/>
      </w:rPr>
    </w:lvl>
    <w:lvl w:ilvl="6" w:tentative="0">
      <w:start w:val="0"/>
      <w:numFmt w:val="bullet"/>
      <w:lvlText w:val="•"/>
      <w:lvlJc w:val="left"/>
      <w:pPr>
        <w:ind w:left="5731" w:hanging="525"/>
      </w:pPr>
      <w:rPr>
        <w:rFonts w:hint="default"/>
      </w:rPr>
    </w:lvl>
    <w:lvl w:ilvl="7" w:tentative="0">
      <w:start w:val="0"/>
      <w:numFmt w:val="bullet"/>
      <w:lvlText w:val="•"/>
      <w:lvlJc w:val="left"/>
      <w:pPr>
        <w:ind w:left="6490" w:hanging="525"/>
      </w:pPr>
      <w:rPr>
        <w:rFonts w:hint="default"/>
      </w:rPr>
    </w:lvl>
    <w:lvl w:ilvl="8" w:tentative="0">
      <w:start w:val="0"/>
      <w:numFmt w:val="bullet"/>
      <w:lvlText w:val="•"/>
      <w:lvlJc w:val="left"/>
      <w:pPr>
        <w:ind w:left="7248" w:hanging="525"/>
      </w:pPr>
      <w:rPr>
        <w:rFonts w:hint="default"/>
      </w:rPr>
    </w:lvl>
  </w:abstractNum>
  <w:abstractNum w:abstractNumId="31">
    <w:nsid w:val="15953585"/>
    <w:multiLevelType w:val="multilevel"/>
    <w:tmpl w:val="15953585"/>
    <w:lvl w:ilvl="0" w:tentative="0">
      <w:start w:val="1"/>
      <w:numFmt w:val="decimal"/>
      <w:lvlText w:val="(%1)"/>
      <w:lvlJc w:val="left"/>
      <w:pPr>
        <w:ind w:left="962" w:hanging="420"/>
        <w:jc w:val="left"/>
      </w:pPr>
      <w:rPr>
        <w:rFonts w:hint="default" w:ascii="宋体" w:hAnsi="宋体" w:eastAsia="宋体" w:cs="宋体"/>
        <w:b w:val="0"/>
        <w:bCs w:val="0"/>
        <w:i w:val="0"/>
        <w:iCs w:val="0"/>
        <w:spacing w:val="0"/>
        <w:w w:val="99"/>
        <w:sz w:val="21"/>
        <w:szCs w:val="21"/>
      </w:rPr>
    </w:lvl>
    <w:lvl w:ilvl="1" w:tentative="0">
      <w:start w:val="0"/>
      <w:numFmt w:val="bullet"/>
      <w:lvlText w:val="•"/>
      <w:lvlJc w:val="left"/>
      <w:pPr>
        <w:ind w:left="1728" w:hanging="420"/>
      </w:pPr>
      <w:rPr>
        <w:rFonts w:hint="default"/>
      </w:rPr>
    </w:lvl>
    <w:lvl w:ilvl="2" w:tentative="0">
      <w:start w:val="0"/>
      <w:numFmt w:val="bullet"/>
      <w:lvlText w:val="•"/>
      <w:lvlJc w:val="left"/>
      <w:pPr>
        <w:ind w:left="2497" w:hanging="420"/>
      </w:pPr>
      <w:rPr>
        <w:rFonts w:hint="default"/>
      </w:rPr>
    </w:lvl>
    <w:lvl w:ilvl="3" w:tentative="0">
      <w:start w:val="0"/>
      <w:numFmt w:val="bullet"/>
      <w:lvlText w:val="•"/>
      <w:lvlJc w:val="left"/>
      <w:pPr>
        <w:ind w:left="3265" w:hanging="420"/>
      </w:pPr>
      <w:rPr>
        <w:rFonts w:hint="default"/>
      </w:rPr>
    </w:lvl>
    <w:lvl w:ilvl="4" w:tentative="0">
      <w:start w:val="0"/>
      <w:numFmt w:val="bullet"/>
      <w:lvlText w:val="•"/>
      <w:lvlJc w:val="left"/>
      <w:pPr>
        <w:ind w:left="4034" w:hanging="420"/>
      </w:pPr>
      <w:rPr>
        <w:rFonts w:hint="default"/>
      </w:rPr>
    </w:lvl>
    <w:lvl w:ilvl="5" w:tentative="0">
      <w:start w:val="0"/>
      <w:numFmt w:val="bullet"/>
      <w:lvlText w:val="•"/>
      <w:lvlJc w:val="left"/>
      <w:pPr>
        <w:ind w:left="4803" w:hanging="420"/>
      </w:pPr>
      <w:rPr>
        <w:rFonts w:hint="default"/>
      </w:rPr>
    </w:lvl>
    <w:lvl w:ilvl="6" w:tentative="0">
      <w:start w:val="0"/>
      <w:numFmt w:val="bullet"/>
      <w:lvlText w:val="•"/>
      <w:lvlJc w:val="left"/>
      <w:pPr>
        <w:ind w:left="5571" w:hanging="420"/>
      </w:pPr>
      <w:rPr>
        <w:rFonts w:hint="default"/>
      </w:rPr>
    </w:lvl>
    <w:lvl w:ilvl="7" w:tentative="0">
      <w:start w:val="0"/>
      <w:numFmt w:val="bullet"/>
      <w:lvlText w:val="•"/>
      <w:lvlJc w:val="left"/>
      <w:pPr>
        <w:ind w:left="6340" w:hanging="420"/>
      </w:pPr>
      <w:rPr>
        <w:rFonts w:hint="default"/>
      </w:rPr>
    </w:lvl>
    <w:lvl w:ilvl="8" w:tentative="0">
      <w:start w:val="0"/>
      <w:numFmt w:val="bullet"/>
      <w:lvlText w:val="•"/>
      <w:lvlJc w:val="left"/>
      <w:pPr>
        <w:ind w:left="7108" w:hanging="420"/>
      </w:pPr>
      <w:rPr>
        <w:rFonts w:hint="default"/>
      </w:rPr>
    </w:lvl>
  </w:abstractNum>
  <w:abstractNum w:abstractNumId="32">
    <w:nsid w:val="16777E8C"/>
    <w:multiLevelType w:val="multilevel"/>
    <w:tmpl w:val="16777E8C"/>
    <w:lvl w:ilvl="0" w:tentative="0">
      <w:start w:val="1"/>
      <w:numFmt w:val="lowerLetter"/>
      <w:lvlText w:val="（%1）"/>
      <w:lvlJc w:val="left"/>
      <w:pPr>
        <w:ind w:left="1068" w:hanging="526"/>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818" w:hanging="526"/>
      </w:pPr>
      <w:rPr>
        <w:rFonts w:hint="default"/>
      </w:rPr>
    </w:lvl>
    <w:lvl w:ilvl="2" w:tentative="0">
      <w:start w:val="0"/>
      <w:numFmt w:val="bullet"/>
      <w:lvlText w:val="•"/>
      <w:lvlJc w:val="left"/>
      <w:pPr>
        <w:ind w:left="2577" w:hanging="526"/>
      </w:pPr>
      <w:rPr>
        <w:rFonts w:hint="default"/>
      </w:rPr>
    </w:lvl>
    <w:lvl w:ilvl="3" w:tentative="0">
      <w:start w:val="0"/>
      <w:numFmt w:val="bullet"/>
      <w:lvlText w:val="•"/>
      <w:lvlJc w:val="left"/>
      <w:pPr>
        <w:ind w:left="3335" w:hanging="526"/>
      </w:pPr>
      <w:rPr>
        <w:rFonts w:hint="default"/>
      </w:rPr>
    </w:lvl>
    <w:lvl w:ilvl="4" w:tentative="0">
      <w:start w:val="0"/>
      <w:numFmt w:val="bullet"/>
      <w:lvlText w:val="•"/>
      <w:lvlJc w:val="left"/>
      <w:pPr>
        <w:ind w:left="4094" w:hanging="526"/>
      </w:pPr>
      <w:rPr>
        <w:rFonts w:hint="default"/>
      </w:rPr>
    </w:lvl>
    <w:lvl w:ilvl="5" w:tentative="0">
      <w:start w:val="0"/>
      <w:numFmt w:val="bullet"/>
      <w:lvlText w:val="•"/>
      <w:lvlJc w:val="left"/>
      <w:pPr>
        <w:ind w:left="4853" w:hanging="526"/>
      </w:pPr>
      <w:rPr>
        <w:rFonts w:hint="default"/>
      </w:rPr>
    </w:lvl>
    <w:lvl w:ilvl="6" w:tentative="0">
      <w:start w:val="0"/>
      <w:numFmt w:val="bullet"/>
      <w:lvlText w:val="•"/>
      <w:lvlJc w:val="left"/>
      <w:pPr>
        <w:ind w:left="5611" w:hanging="526"/>
      </w:pPr>
      <w:rPr>
        <w:rFonts w:hint="default"/>
      </w:rPr>
    </w:lvl>
    <w:lvl w:ilvl="7" w:tentative="0">
      <w:start w:val="0"/>
      <w:numFmt w:val="bullet"/>
      <w:lvlText w:val="•"/>
      <w:lvlJc w:val="left"/>
      <w:pPr>
        <w:ind w:left="6370" w:hanging="526"/>
      </w:pPr>
      <w:rPr>
        <w:rFonts w:hint="default"/>
      </w:rPr>
    </w:lvl>
    <w:lvl w:ilvl="8" w:tentative="0">
      <w:start w:val="0"/>
      <w:numFmt w:val="bullet"/>
      <w:lvlText w:val="•"/>
      <w:lvlJc w:val="left"/>
      <w:pPr>
        <w:ind w:left="7128" w:hanging="526"/>
      </w:pPr>
      <w:rPr>
        <w:rFonts w:hint="default"/>
      </w:rPr>
    </w:lvl>
  </w:abstractNum>
  <w:abstractNum w:abstractNumId="33">
    <w:nsid w:val="16C830B8"/>
    <w:multiLevelType w:val="multilevel"/>
    <w:tmpl w:val="16C830B8"/>
    <w:lvl w:ilvl="0" w:tentative="0">
      <w:start w:val="54"/>
      <w:numFmt w:val="decimal"/>
      <w:lvlText w:val="%1."/>
      <w:lvlJc w:val="left"/>
      <w:pPr>
        <w:ind w:left="1077" w:hanging="420"/>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848" w:hanging="420"/>
      </w:pPr>
      <w:rPr>
        <w:rFonts w:hint="default"/>
      </w:rPr>
    </w:lvl>
    <w:lvl w:ilvl="2" w:tentative="0">
      <w:start w:val="0"/>
      <w:numFmt w:val="bullet"/>
      <w:lvlText w:val="•"/>
      <w:lvlJc w:val="left"/>
      <w:pPr>
        <w:ind w:left="2617" w:hanging="420"/>
      </w:pPr>
      <w:rPr>
        <w:rFonts w:hint="default"/>
      </w:rPr>
    </w:lvl>
    <w:lvl w:ilvl="3" w:tentative="0">
      <w:start w:val="0"/>
      <w:numFmt w:val="bullet"/>
      <w:lvlText w:val="•"/>
      <w:lvlJc w:val="left"/>
      <w:pPr>
        <w:ind w:left="3385" w:hanging="420"/>
      </w:pPr>
      <w:rPr>
        <w:rFonts w:hint="default"/>
      </w:rPr>
    </w:lvl>
    <w:lvl w:ilvl="4" w:tentative="0">
      <w:start w:val="0"/>
      <w:numFmt w:val="bullet"/>
      <w:lvlText w:val="•"/>
      <w:lvlJc w:val="left"/>
      <w:pPr>
        <w:ind w:left="4154" w:hanging="420"/>
      </w:pPr>
      <w:rPr>
        <w:rFonts w:hint="default"/>
      </w:rPr>
    </w:lvl>
    <w:lvl w:ilvl="5" w:tentative="0">
      <w:start w:val="0"/>
      <w:numFmt w:val="bullet"/>
      <w:lvlText w:val="•"/>
      <w:lvlJc w:val="left"/>
      <w:pPr>
        <w:ind w:left="4923" w:hanging="420"/>
      </w:pPr>
      <w:rPr>
        <w:rFonts w:hint="default"/>
      </w:rPr>
    </w:lvl>
    <w:lvl w:ilvl="6" w:tentative="0">
      <w:start w:val="0"/>
      <w:numFmt w:val="bullet"/>
      <w:lvlText w:val="•"/>
      <w:lvlJc w:val="left"/>
      <w:pPr>
        <w:ind w:left="5691" w:hanging="420"/>
      </w:pPr>
      <w:rPr>
        <w:rFonts w:hint="default"/>
      </w:rPr>
    </w:lvl>
    <w:lvl w:ilvl="7" w:tentative="0">
      <w:start w:val="0"/>
      <w:numFmt w:val="bullet"/>
      <w:lvlText w:val="•"/>
      <w:lvlJc w:val="left"/>
      <w:pPr>
        <w:ind w:left="6460" w:hanging="420"/>
      </w:pPr>
      <w:rPr>
        <w:rFonts w:hint="default"/>
      </w:rPr>
    </w:lvl>
    <w:lvl w:ilvl="8" w:tentative="0">
      <w:start w:val="0"/>
      <w:numFmt w:val="bullet"/>
      <w:lvlText w:val="•"/>
      <w:lvlJc w:val="left"/>
      <w:pPr>
        <w:ind w:left="7228" w:hanging="420"/>
      </w:pPr>
      <w:rPr>
        <w:rFonts w:hint="default"/>
      </w:rPr>
    </w:lvl>
  </w:abstractNum>
  <w:abstractNum w:abstractNumId="34">
    <w:nsid w:val="177F1B4A"/>
    <w:multiLevelType w:val="multilevel"/>
    <w:tmpl w:val="177F1B4A"/>
    <w:lvl w:ilvl="0" w:tentative="0">
      <w:start w:val="87"/>
      <w:numFmt w:val="decimal"/>
      <w:lvlText w:val="%1."/>
      <w:lvlJc w:val="left"/>
      <w:pPr>
        <w:ind w:left="1077" w:hanging="420"/>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848" w:hanging="420"/>
      </w:pPr>
      <w:rPr>
        <w:rFonts w:hint="default"/>
      </w:rPr>
    </w:lvl>
    <w:lvl w:ilvl="2" w:tentative="0">
      <w:start w:val="0"/>
      <w:numFmt w:val="bullet"/>
      <w:lvlText w:val="•"/>
      <w:lvlJc w:val="left"/>
      <w:pPr>
        <w:ind w:left="2617" w:hanging="420"/>
      </w:pPr>
      <w:rPr>
        <w:rFonts w:hint="default"/>
      </w:rPr>
    </w:lvl>
    <w:lvl w:ilvl="3" w:tentative="0">
      <w:start w:val="0"/>
      <w:numFmt w:val="bullet"/>
      <w:lvlText w:val="•"/>
      <w:lvlJc w:val="left"/>
      <w:pPr>
        <w:ind w:left="3385" w:hanging="420"/>
      </w:pPr>
      <w:rPr>
        <w:rFonts w:hint="default"/>
      </w:rPr>
    </w:lvl>
    <w:lvl w:ilvl="4" w:tentative="0">
      <w:start w:val="0"/>
      <w:numFmt w:val="bullet"/>
      <w:lvlText w:val="•"/>
      <w:lvlJc w:val="left"/>
      <w:pPr>
        <w:ind w:left="4154" w:hanging="420"/>
      </w:pPr>
      <w:rPr>
        <w:rFonts w:hint="default"/>
      </w:rPr>
    </w:lvl>
    <w:lvl w:ilvl="5" w:tentative="0">
      <w:start w:val="0"/>
      <w:numFmt w:val="bullet"/>
      <w:lvlText w:val="•"/>
      <w:lvlJc w:val="left"/>
      <w:pPr>
        <w:ind w:left="4923" w:hanging="420"/>
      </w:pPr>
      <w:rPr>
        <w:rFonts w:hint="default"/>
      </w:rPr>
    </w:lvl>
    <w:lvl w:ilvl="6" w:tentative="0">
      <w:start w:val="0"/>
      <w:numFmt w:val="bullet"/>
      <w:lvlText w:val="•"/>
      <w:lvlJc w:val="left"/>
      <w:pPr>
        <w:ind w:left="5691" w:hanging="420"/>
      </w:pPr>
      <w:rPr>
        <w:rFonts w:hint="default"/>
      </w:rPr>
    </w:lvl>
    <w:lvl w:ilvl="7" w:tentative="0">
      <w:start w:val="0"/>
      <w:numFmt w:val="bullet"/>
      <w:lvlText w:val="•"/>
      <w:lvlJc w:val="left"/>
      <w:pPr>
        <w:ind w:left="6460" w:hanging="420"/>
      </w:pPr>
      <w:rPr>
        <w:rFonts w:hint="default"/>
      </w:rPr>
    </w:lvl>
    <w:lvl w:ilvl="8" w:tentative="0">
      <w:start w:val="0"/>
      <w:numFmt w:val="bullet"/>
      <w:lvlText w:val="•"/>
      <w:lvlJc w:val="left"/>
      <w:pPr>
        <w:ind w:left="7228" w:hanging="420"/>
      </w:pPr>
      <w:rPr>
        <w:rFonts w:hint="default"/>
      </w:rPr>
    </w:lvl>
  </w:abstractNum>
  <w:abstractNum w:abstractNumId="35">
    <w:nsid w:val="18A35627"/>
    <w:multiLevelType w:val="multilevel"/>
    <w:tmpl w:val="18A35627"/>
    <w:lvl w:ilvl="0" w:tentative="0">
      <w:start w:val="1"/>
      <w:numFmt w:val="decimal"/>
      <w:lvlText w:val="（%1）"/>
      <w:lvlJc w:val="left"/>
      <w:pPr>
        <w:ind w:left="1182" w:hanging="525"/>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938" w:hanging="525"/>
      </w:pPr>
      <w:rPr>
        <w:rFonts w:hint="default"/>
      </w:rPr>
    </w:lvl>
    <w:lvl w:ilvl="2" w:tentative="0">
      <w:start w:val="0"/>
      <w:numFmt w:val="bullet"/>
      <w:lvlText w:val="•"/>
      <w:lvlJc w:val="left"/>
      <w:pPr>
        <w:ind w:left="2697" w:hanging="525"/>
      </w:pPr>
      <w:rPr>
        <w:rFonts w:hint="default"/>
      </w:rPr>
    </w:lvl>
    <w:lvl w:ilvl="3" w:tentative="0">
      <w:start w:val="0"/>
      <w:numFmt w:val="bullet"/>
      <w:lvlText w:val="•"/>
      <w:lvlJc w:val="left"/>
      <w:pPr>
        <w:ind w:left="3455" w:hanging="525"/>
      </w:pPr>
      <w:rPr>
        <w:rFonts w:hint="default"/>
      </w:rPr>
    </w:lvl>
    <w:lvl w:ilvl="4" w:tentative="0">
      <w:start w:val="0"/>
      <w:numFmt w:val="bullet"/>
      <w:lvlText w:val="•"/>
      <w:lvlJc w:val="left"/>
      <w:pPr>
        <w:ind w:left="4214" w:hanging="525"/>
      </w:pPr>
      <w:rPr>
        <w:rFonts w:hint="default"/>
      </w:rPr>
    </w:lvl>
    <w:lvl w:ilvl="5" w:tentative="0">
      <w:start w:val="0"/>
      <w:numFmt w:val="bullet"/>
      <w:lvlText w:val="•"/>
      <w:lvlJc w:val="left"/>
      <w:pPr>
        <w:ind w:left="4973" w:hanging="525"/>
      </w:pPr>
      <w:rPr>
        <w:rFonts w:hint="default"/>
      </w:rPr>
    </w:lvl>
    <w:lvl w:ilvl="6" w:tentative="0">
      <w:start w:val="0"/>
      <w:numFmt w:val="bullet"/>
      <w:lvlText w:val="•"/>
      <w:lvlJc w:val="left"/>
      <w:pPr>
        <w:ind w:left="5731" w:hanging="525"/>
      </w:pPr>
      <w:rPr>
        <w:rFonts w:hint="default"/>
      </w:rPr>
    </w:lvl>
    <w:lvl w:ilvl="7" w:tentative="0">
      <w:start w:val="0"/>
      <w:numFmt w:val="bullet"/>
      <w:lvlText w:val="•"/>
      <w:lvlJc w:val="left"/>
      <w:pPr>
        <w:ind w:left="6490" w:hanging="525"/>
      </w:pPr>
      <w:rPr>
        <w:rFonts w:hint="default"/>
      </w:rPr>
    </w:lvl>
    <w:lvl w:ilvl="8" w:tentative="0">
      <w:start w:val="0"/>
      <w:numFmt w:val="bullet"/>
      <w:lvlText w:val="•"/>
      <w:lvlJc w:val="left"/>
      <w:pPr>
        <w:ind w:left="7248" w:hanging="525"/>
      </w:pPr>
      <w:rPr>
        <w:rFonts w:hint="default"/>
      </w:rPr>
    </w:lvl>
  </w:abstractNum>
  <w:abstractNum w:abstractNumId="36">
    <w:nsid w:val="19213177"/>
    <w:multiLevelType w:val="multilevel"/>
    <w:tmpl w:val="19213177"/>
    <w:lvl w:ilvl="0" w:tentative="0">
      <w:start w:val="1"/>
      <w:numFmt w:val="lowerLetter"/>
      <w:lvlText w:val="（%1）"/>
      <w:lvlJc w:val="left"/>
      <w:pPr>
        <w:ind w:left="122" w:hanging="526"/>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972" w:hanging="526"/>
      </w:pPr>
      <w:rPr>
        <w:rFonts w:hint="default"/>
      </w:rPr>
    </w:lvl>
    <w:lvl w:ilvl="2" w:tentative="0">
      <w:start w:val="0"/>
      <w:numFmt w:val="bullet"/>
      <w:lvlText w:val="•"/>
      <w:lvlJc w:val="left"/>
      <w:pPr>
        <w:ind w:left="1825" w:hanging="526"/>
      </w:pPr>
      <w:rPr>
        <w:rFonts w:hint="default"/>
      </w:rPr>
    </w:lvl>
    <w:lvl w:ilvl="3" w:tentative="0">
      <w:start w:val="0"/>
      <w:numFmt w:val="bullet"/>
      <w:lvlText w:val="•"/>
      <w:lvlJc w:val="left"/>
      <w:pPr>
        <w:ind w:left="2677" w:hanging="526"/>
      </w:pPr>
      <w:rPr>
        <w:rFonts w:hint="default"/>
      </w:rPr>
    </w:lvl>
    <w:lvl w:ilvl="4" w:tentative="0">
      <w:start w:val="0"/>
      <w:numFmt w:val="bullet"/>
      <w:lvlText w:val="•"/>
      <w:lvlJc w:val="left"/>
      <w:pPr>
        <w:ind w:left="3530" w:hanging="526"/>
      </w:pPr>
      <w:rPr>
        <w:rFonts w:hint="default"/>
      </w:rPr>
    </w:lvl>
    <w:lvl w:ilvl="5" w:tentative="0">
      <w:start w:val="0"/>
      <w:numFmt w:val="bullet"/>
      <w:lvlText w:val="•"/>
      <w:lvlJc w:val="left"/>
      <w:pPr>
        <w:ind w:left="4383" w:hanging="526"/>
      </w:pPr>
      <w:rPr>
        <w:rFonts w:hint="default"/>
      </w:rPr>
    </w:lvl>
    <w:lvl w:ilvl="6" w:tentative="0">
      <w:start w:val="0"/>
      <w:numFmt w:val="bullet"/>
      <w:lvlText w:val="•"/>
      <w:lvlJc w:val="left"/>
      <w:pPr>
        <w:ind w:left="5235" w:hanging="526"/>
      </w:pPr>
      <w:rPr>
        <w:rFonts w:hint="default"/>
      </w:rPr>
    </w:lvl>
    <w:lvl w:ilvl="7" w:tentative="0">
      <w:start w:val="0"/>
      <w:numFmt w:val="bullet"/>
      <w:lvlText w:val="•"/>
      <w:lvlJc w:val="left"/>
      <w:pPr>
        <w:ind w:left="6088" w:hanging="526"/>
      </w:pPr>
      <w:rPr>
        <w:rFonts w:hint="default"/>
      </w:rPr>
    </w:lvl>
    <w:lvl w:ilvl="8" w:tentative="0">
      <w:start w:val="0"/>
      <w:numFmt w:val="bullet"/>
      <w:lvlText w:val="•"/>
      <w:lvlJc w:val="left"/>
      <w:pPr>
        <w:ind w:left="6940" w:hanging="526"/>
      </w:pPr>
      <w:rPr>
        <w:rFonts w:hint="default"/>
      </w:rPr>
    </w:lvl>
  </w:abstractNum>
  <w:abstractNum w:abstractNumId="37">
    <w:nsid w:val="198D5E7B"/>
    <w:multiLevelType w:val="multilevel"/>
    <w:tmpl w:val="198D5E7B"/>
    <w:lvl w:ilvl="0" w:tentative="0">
      <w:start w:val="1"/>
      <w:numFmt w:val="lowerLetter"/>
      <w:lvlText w:val="（%1）"/>
      <w:lvlJc w:val="left"/>
      <w:pPr>
        <w:ind w:left="1068" w:hanging="526"/>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818" w:hanging="526"/>
      </w:pPr>
      <w:rPr>
        <w:rFonts w:hint="default"/>
      </w:rPr>
    </w:lvl>
    <w:lvl w:ilvl="2" w:tentative="0">
      <w:start w:val="0"/>
      <w:numFmt w:val="bullet"/>
      <w:lvlText w:val="•"/>
      <w:lvlJc w:val="left"/>
      <w:pPr>
        <w:ind w:left="2577" w:hanging="526"/>
      </w:pPr>
      <w:rPr>
        <w:rFonts w:hint="default"/>
      </w:rPr>
    </w:lvl>
    <w:lvl w:ilvl="3" w:tentative="0">
      <w:start w:val="0"/>
      <w:numFmt w:val="bullet"/>
      <w:lvlText w:val="•"/>
      <w:lvlJc w:val="left"/>
      <w:pPr>
        <w:ind w:left="3335" w:hanging="526"/>
      </w:pPr>
      <w:rPr>
        <w:rFonts w:hint="default"/>
      </w:rPr>
    </w:lvl>
    <w:lvl w:ilvl="4" w:tentative="0">
      <w:start w:val="0"/>
      <w:numFmt w:val="bullet"/>
      <w:lvlText w:val="•"/>
      <w:lvlJc w:val="left"/>
      <w:pPr>
        <w:ind w:left="4094" w:hanging="526"/>
      </w:pPr>
      <w:rPr>
        <w:rFonts w:hint="default"/>
      </w:rPr>
    </w:lvl>
    <w:lvl w:ilvl="5" w:tentative="0">
      <w:start w:val="0"/>
      <w:numFmt w:val="bullet"/>
      <w:lvlText w:val="•"/>
      <w:lvlJc w:val="left"/>
      <w:pPr>
        <w:ind w:left="4853" w:hanging="526"/>
      </w:pPr>
      <w:rPr>
        <w:rFonts w:hint="default"/>
      </w:rPr>
    </w:lvl>
    <w:lvl w:ilvl="6" w:tentative="0">
      <w:start w:val="0"/>
      <w:numFmt w:val="bullet"/>
      <w:lvlText w:val="•"/>
      <w:lvlJc w:val="left"/>
      <w:pPr>
        <w:ind w:left="5611" w:hanging="526"/>
      </w:pPr>
      <w:rPr>
        <w:rFonts w:hint="default"/>
      </w:rPr>
    </w:lvl>
    <w:lvl w:ilvl="7" w:tentative="0">
      <w:start w:val="0"/>
      <w:numFmt w:val="bullet"/>
      <w:lvlText w:val="•"/>
      <w:lvlJc w:val="left"/>
      <w:pPr>
        <w:ind w:left="6370" w:hanging="526"/>
      </w:pPr>
      <w:rPr>
        <w:rFonts w:hint="default"/>
      </w:rPr>
    </w:lvl>
    <w:lvl w:ilvl="8" w:tentative="0">
      <w:start w:val="0"/>
      <w:numFmt w:val="bullet"/>
      <w:lvlText w:val="•"/>
      <w:lvlJc w:val="left"/>
      <w:pPr>
        <w:ind w:left="7128" w:hanging="526"/>
      </w:pPr>
      <w:rPr>
        <w:rFonts w:hint="default"/>
      </w:rPr>
    </w:lvl>
  </w:abstractNum>
  <w:abstractNum w:abstractNumId="38">
    <w:nsid w:val="1AD4735E"/>
    <w:multiLevelType w:val="multilevel"/>
    <w:tmpl w:val="1AD4735E"/>
    <w:lvl w:ilvl="0" w:tentative="0">
      <w:start w:val="1"/>
      <w:numFmt w:val="decimal"/>
      <w:lvlText w:val="（%1）"/>
      <w:lvlJc w:val="left"/>
      <w:pPr>
        <w:ind w:left="9" w:hanging="453"/>
        <w:jc w:val="left"/>
      </w:pPr>
      <w:rPr>
        <w:rFonts w:hint="default" w:ascii="宋体" w:hAnsi="宋体" w:eastAsia="宋体" w:cs="宋体"/>
        <w:b w:val="0"/>
        <w:bCs w:val="0"/>
        <w:i w:val="0"/>
        <w:iCs w:val="0"/>
        <w:w w:val="100"/>
        <w:sz w:val="16"/>
        <w:szCs w:val="16"/>
      </w:rPr>
    </w:lvl>
    <w:lvl w:ilvl="1" w:tentative="0">
      <w:start w:val="0"/>
      <w:numFmt w:val="bullet"/>
      <w:lvlText w:val="•"/>
      <w:lvlJc w:val="left"/>
      <w:pPr>
        <w:ind w:left="359" w:hanging="453"/>
      </w:pPr>
      <w:rPr>
        <w:rFonts w:hint="default"/>
      </w:rPr>
    </w:lvl>
    <w:lvl w:ilvl="2" w:tentative="0">
      <w:start w:val="0"/>
      <w:numFmt w:val="bullet"/>
      <w:lvlText w:val="•"/>
      <w:lvlJc w:val="left"/>
      <w:pPr>
        <w:ind w:left="718" w:hanging="453"/>
      </w:pPr>
      <w:rPr>
        <w:rFonts w:hint="default"/>
      </w:rPr>
    </w:lvl>
    <w:lvl w:ilvl="3" w:tentative="0">
      <w:start w:val="0"/>
      <w:numFmt w:val="bullet"/>
      <w:lvlText w:val="•"/>
      <w:lvlJc w:val="left"/>
      <w:pPr>
        <w:ind w:left="1077" w:hanging="453"/>
      </w:pPr>
      <w:rPr>
        <w:rFonts w:hint="default"/>
      </w:rPr>
    </w:lvl>
    <w:lvl w:ilvl="4" w:tentative="0">
      <w:start w:val="0"/>
      <w:numFmt w:val="bullet"/>
      <w:lvlText w:val="•"/>
      <w:lvlJc w:val="left"/>
      <w:pPr>
        <w:ind w:left="1436" w:hanging="453"/>
      </w:pPr>
      <w:rPr>
        <w:rFonts w:hint="default"/>
      </w:rPr>
    </w:lvl>
    <w:lvl w:ilvl="5" w:tentative="0">
      <w:start w:val="0"/>
      <w:numFmt w:val="bullet"/>
      <w:lvlText w:val="•"/>
      <w:lvlJc w:val="left"/>
      <w:pPr>
        <w:ind w:left="1795" w:hanging="453"/>
      </w:pPr>
      <w:rPr>
        <w:rFonts w:hint="default"/>
      </w:rPr>
    </w:lvl>
    <w:lvl w:ilvl="6" w:tentative="0">
      <w:start w:val="0"/>
      <w:numFmt w:val="bullet"/>
      <w:lvlText w:val="•"/>
      <w:lvlJc w:val="left"/>
      <w:pPr>
        <w:ind w:left="2154" w:hanging="453"/>
      </w:pPr>
      <w:rPr>
        <w:rFonts w:hint="default"/>
      </w:rPr>
    </w:lvl>
    <w:lvl w:ilvl="7" w:tentative="0">
      <w:start w:val="0"/>
      <w:numFmt w:val="bullet"/>
      <w:lvlText w:val="•"/>
      <w:lvlJc w:val="left"/>
      <w:pPr>
        <w:ind w:left="2513" w:hanging="453"/>
      </w:pPr>
      <w:rPr>
        <w:rFonts w:hint="default"/>
      </w:rPr>
    </w:lvl>
    <w:lvl w:ilvl="8" w:tentative="0">
      <w:start w:val="0"/>
      <w:numFmt w:val="bullet"/>
      <w:lvlText w:val="•"/>
      <w:lvlJc w:val="left"/>
      <w:pPr>
        <w:ind w:left="2872" w:hanging="453"/>
      </w:pPr>
      <w:rPr>
        <w:rFonts w:hint="default"/>
      </w:rPr>
    </w:lvl>
  </w:abstractNum>
  <w:abstractNum w:abstractNumId="39">
    <w:nsid w:val="1B4F5D3F"/>
    <w:multiLevelType w:val="multilevel"/>
    <w:tmpl w:val="1B4F5D3F"/>
    <w:lvl w:ilvl="0" w:tentative="0">
      <w:start w:val="1"/>
      <w:numFmt w:val="decimal"/>
      <w:lvlText w:val="（%1）"/>
      <w:lvlJc w:val="left"/>
      <w:pPr>
        <w:ind w:left="1068" w:hanging="526"/>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818" w:hanging="526"/>
      </w:pPr>
      <w:rPr>
        <w:rFonts w:hint="default"/>
      </w:rPr>
    </w:lvl>
    <w:lvl w:ilvl="2" w:tentative="0">
      <w:start w:val="0"/>
      <w:numFmt w:val="bullet"/>
      <w:lvlText w:val="•"/>
      <w:lvlJc w:val="left"/>
      <w:pPr>
        <w:ind w:left="2577" w:hanging="526"/>
      </w:pPr>
      <w:rPr>
        <w:rFonts w:hint="default"/>
      </w:rPr>
    </w:lvl>
    <w:lvl w:ilvl="3" w:tentative="0">
      <w:start w:val="0"/>
      <w:numFmt w:val="bullet"/>
      <w:lvlText w:val="•"/>
      <w:lvlJc w:val="left"/>
      <w:pPr>
        <w:ind w:left="3335" w:hanging="526"/>
      </w:pPr>
      <w:rPr>
        <w:rFonts w:hint="default"/>
      </w:rPr>
    </w:lvl>
    <w:lvl w:ilvl="4" w:tentative="0">
      <w:start w:val="0"/>
      <w:numFmt w:val="bullet"/>
      <w:lvlText w:val="•"/>
      <w:lvlJc w:val="left"/>
      <w:pPr>
        <w:ind w:left="4094" w:hanging="526"/>
      </w:pPr>
      <w:rPr>
        <w:rFonts w:hint="default"/>
      </w:rPr>
    </w:lvl>
    <w:lvl w:ilvl="5" w:tentative="0">
      <w:start w:val="0"/>
      <w:numFmt w:val="bullet"/>
      <w:lvlText w:val="•"/>
      <w:lvlJc w:val="left"/>
      <w:pPr>
        <w:ind w:left="4853" w:hanging="526"/>
      </w:pPr>
      <w:rPr>
        <w:rFonts w:hint="default"/>
      </w:rPr>
    </w:lvl>
    <w:lvl w:ilvl="6" w:tentative="0">
      <w:start w:val="0"/>
      <w:numFmt w:val="bullet"/>
      <w:lvlText w:val="•"/>
      <w:lvlJc w:val="left"/>
      <w:pPr>
        <w:ind w:left="5611" w:hanging="526"/>
      </w:pPr>
      <w:rPr>
        <w:rFonts w:hint="default"/>
      </w:rPr>
    </w:lvl>
    <w:lvl w:ilvl="7" w:tentative="0">
      <w:start w:val="0"/>
      <w:numFmt w:val="bullet"/>
      <w:lvlText w:val="•"/>
      <w:lvlJc w:val="left"/>
      <w:pPr>
        <w:ind w:left="6370" w:hanging="526"/>
      </w:pPr>
      <w:rPr>
        <w:rFonts w:hint="default"/>
      </w:rPr>
    </w:lvl>
    <w:lvl w:ilvl="8" w:tentative="0">
      <w:start w:val="0"/>
      <w:numFmt w:val="bullet"/>
      <w:lvlText w:val="•"/>
      <w:lvlJc w:val="left"/>
      <w:pPr>
        <w:ind w:left="7128" w:hanging="526"/>
      </w:pPr>
      <w:rPr>
        <w:rFonts w:hint="default"/>
      </w:rPr>
    </w:lvl>
  </w:abstractNum>
  <w:abstractNum w:abstractNumId="40">
    <w:nsid w:val="1BC87C64"/>
    <w:multiLevelType w:val="multilevel"/>
    <w:tmpl w:val="1BC87C64"/>
    <w:lvl w:ilvl="0" w:tentative="0">
      <w:start w:val="251"/>
      <w:numFmt w:val="decimal"/>
      <w:lvlText w:val="%1."/>
      <w:lvlJc w:val="left"/>
      <w:pPr>
        <w:ind w:left="1068" w:hanging="526"/>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818" w:hanging="526"/>
      </w:pPr>
      <w:rPr>
        <w:rFonts w:hint="default"/>
      </w:rPr>
    </w:lvl>
    <w:lvl w:ilvl="2" w:tentative="0">
      <w:start w:val="0"/>
      <w:numFmt w:val="bullet"/>
      <w:lvlText w:val="•"/>
      <w:lvlJc w:val="left"/>
      <w:pPr>
        <w:ind w:left="2577" w:hanging="526"/>
      </w:pPr>
      <w:rPr>
        <w:rFonts w:hint="default"/>
      </w:rPr>
    </w:lvl>
    <w:lvl w:ilvl="3" w:tentative="0">
      <w:start w:val="0"/>
      <w:numFmt w:val="bullet"/>
      <w:lvlText w:val="•"/>
      <w:lvlJc w:val="left"/>
      <w:pPr>
        <w:ind w:left="3335" w:hanging="526"/>
      </w:pPr>
      <w:rPr>
        <w:rFonts w:hint="default"/>
      </w:rPr>
    </w:lvl>
    <w:lvl w:ilvl="4" w:tentative="0">
      <w:start w:val="0"/>
      <w:numFmt w:val="bullet"/>
      <w:lvlText w:val="•"/>
      <w:lvlJc w:val="left"/>
      <w:pPr>
        <w:ind w:left="4094" w:hanging="526"/>
      </w:pPr>
      <w:rPr>
        <w:rFonts w:hint="default"/>
      </w:rPr>
    </w:lvl>
    <w:lvl w:ilvl="5" w:tentative="0">
      <w:start w:val="0"/>
      <w:numFmt w:val="bullet"/>
      <w:lvlText w:val="•"/>
      <w:lvlJc w:val="left"/>
      <w:pPr>
        <w:ind w:left="4853" w:hanging="526"/>
      </w:pPr>
      <w:rPr>
        <w:rFonts w:hint="default"/>
      </w:rPr>
    </w:lvl>
    <w:lvl w:ilvl="6" w:tentative="0">
      <w:start w:val="0"/>
      <w:numFmt w:val="bullet"/>
      <w:lvlText w:val="•"/>
      <w:lvlJc w:val="left"/>
      <w:pPr>
        <w:ind w:left="5611" w:hanging="526"/>
      </w:pPr>
      <w:rPr>
        <w:rFonts w:hint="default"/>
      </w:rPr>
    </w:lvl>
    <w:lvl w:ilvl="7" w:tentative="0">
      <w:start w:val="0"/>
      <w:numFmt w:val="bullet"/>
      <w:lvlText w:val="•"/>
      <w:lvlJc w:val="left"/>
      <w:pPr>
        <w:ind w:left="6370" w:hanging="526"/>
      </w:pPr>
      <w:rPr>
        <w:rFonts w:hint="default"/>
      </w:rPr>
    </w:lvl>
    <w:lvl w:ilvl="8" w:tentative="0">
      <w:start w:val="0"/>
      <w:numFmt w:val="bullet"/>
      <w:lvlText w:val="•"/>
      <w:lvlJc w:val="left"/>
      <w:pPr>
        <w:ind w:left="7128" w:hanging="526"/>
      </w:pPr>
      <w:rPr>
        <w:rFonts w:hint="default"/>
      </w:rPr>
    </w:lvl>
  </w:abstractNum>
  <w:abstractNum w:abstractNumId="41">
    <w:nsid w:val="1BF95F9F"/>
    <w:multiLevelType w:val="multilevel"/>
    <w:tmpl w:val="1BF95F9F"/>
    <w:lvl w:ilvl="0" w:tentative="0">
      <w:start w:val="2"/>
      <w:numFmt w:val="lowerLetter"/>
      <w:lvlText w:val="（%1）"/>
      <w:lvlJc w:val="left"/>
      <w:pPr>
        <w:ind w:left="525" w:hanging="526"/>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746" w:hanging="526"/>
      </w:pPr>
      <w:rPr>
        <w:rFonts w:hint="default"/>
      </w:rPr>
    </w:lvl>
    <w:lvl w:ilvl="2" w:tentative="0">
      <w:start w:val="0"/>
      <w:numFmt w:val="bullet"/>
      <w:lvlText w:val="•"/>
      <w:lvlJc w:val="left"/>
      <w:pPr>
        <w:ind w:left="972" w:hanging="526"/>
      </w:pPr>
      <w:rPr>
        <w:rFonts w:hint="default"/>
      </w:rPr>
    </w:lvl>
    <w:lvl w:ilvl="3" w:tentative="0">
      <w:start w:val="0"/>
      <w:numFmt w:val="bullet"/>
      <w:lvlText w:val="•"/>
      <w:lvlJc w:val="left"/>
      <w:pPr>
        <w:ind w:left="1198" w:hanging="526"/>
      </w:pPr>
      <w:rPr>
        <w:rFonts w:hint="default"/>
      </w:rPr>
    </w:lvl>
    <w:lvl w:ilvl="4" w:tentative="0">
      <w:start w:val="0"/>
      <w:numFmt w:val="bullet"/>
      <w:lvlText w:val="•"/>
      <w:lvlJc w:val="left"/>
      <w:pPr>
        <w:ind w:left="1424" w:hanging="526"/>
      </w:pPr>
      <w:rPr>
        <w:rFonts w:hint="default"/>
      </w:rPr>
    </w:lvl>
    <w:lvl w:ilvl="5" w:tentative="0">
      <w:start w:val="0"/>
      <w:numFmt w:val="bullet"/>
      <w:lvlText w:val="•"/>
      <w:lvlJc w:val="left"/>
      <w:pPr>
        <w:ind w:left="1650" w:hanging="526"/>
      </w:pPr>
      <w:rPr>
        <w:rFonts w:hint="default"/>
      </w:rPr>
    </w:lvl>
    <w:lvl w:ilvl="6" w:tentative="0">
      <w:start w:val="0"/>
      <w:numFmt w:val="bullet"/>
      <w:lvlText w:val="•"/>
      <w:lvlJc w:val="left"/>
      <w:pPr>
        <w:ind w:left="1876" w:hanging="526"/>
      </w:pPr>
      <w:rPr>
        <w:rFonts w:hint="default"/>
      </w:rPr>
    </w:lvl>
    <w:lvl w:ilvl="7" w:tentative="0">
      <w:start w:val="0"/>
      <w:numFmt w:val="bullet"/>
      <w:lvlText w:val="•"/>
      <w:lvlJc w:val="left"/>
      <w:pPr>
        <w:ind w:left="2102" w:hanging="526"/>
      </w:pPr>
      <w:rPr>
        <w:rFonts w:hint="default"/>
      </w:rPr>
    </w:lvl>
    <w:lvl w:ilvl="8" w:tentative="0">
      <w:start w:val="0"/>
      <w:numFmt w:val="bullet"/>
      <w:lvlText w:val="•"/>
      <w:lvlJc w:val="left"/>
      <w:pPr>
        <w:ind w:left="2328" w:hanging="526"/>
      </w:pPr>
      <w:rPr>
        <w:rFonts w:hint="default"/>
      </w:rPr>
    </w:lvl>
  </w:abstractNum>
  <w:abstractNum w:abstractNumId="42">
    <w:nsid w:val="1CEA6FBE"/>
    <w:multiLevelType w:val="multilevel"/>
    <w:tmpl w:val="1CEA6FBE"/>
    <w:lvl w:ilvl="0" w:tentative="0">
      <w:start w:val="1"/>
      <w:numFmt w:val="decimal"/>
      <w:lvlText w:val="(%1)"/>
      <w:lvlJc w:val="left"/>
      <w:pPr>
        <w:ind w:left="122" w:hanging="420"/>
        <w:jc w:val="left"/>
      </w:pPr>
      <w:rPr>
        <w:rFonts w:hint="default" w:ascii="宋体" w:hAnsi="宋体" w:eastAsia="宋体" w:cs="宋体"/>
        <w:b w:val="0"/>
        <w:bCs w:val="0"/>
        <w:i w:val="0"/>
        <w:iCs w:val="0"/>
        <w:spacing w:val="0"/>
        <w:w w:val="99"/>
        <w:sz w:val="21"/>
        <w:szCs w:val="21"/>
      </w:rPr>
    </w:lvl>
    <w:lvl w:ilvl="1" w:tentative="0">
      <w:start w:val="0"/>
      <w:numFmt w:val="bullet"/>
      <w:lvlText w:val="•"/>
      <w:lvlJc w:val="left"/>
      <w:pPr>
        <w:ind w:left="972" w:hanging="420"/>
      </w:pPr>
      <w:rPr>
        <w:rFonts w:hint="default"/>
      </w:rPr>
    </w:lvl>
    <w:lvl w:ilvl="2" w:tentative="0">
      <w:start w:val="0"/>
      <w:numFmt w:val="bullet"/>
      <w:lvlText w:val="•"/>
      <w:lvlJc w:val="left"/>
      <w:pPr>
        <w:ind w:left="1825" w:hanging="420"/>
      </w:pPr>
      <w:rPr>
        <w:rFonts w:hint="default"/>
      </w:rPr>
    </w:lvl>
    <w:lvl w:ilvl="3" w:tentative="0">
      <w:start w:val="0"/>
      <w:numFmt w:val="bullet"/>
      <w:lvlText w:val="•"/>
      <w:lvlJc w:val="left"/>
      <w:pPr>
        <w:ind w:left="2677" w:hanging="420"/>
      </w:pPr>
      <w:rPr>
        <w:rFonts w:hint="default"/>
      </w:rPr>
    </w:lvl>
    <w:lvl w:ilvl="4" w:tentative="0">
      <w:start w:val="0"/>
      <w:numFmt w:val="bullet"/>
      <w:lvlText w:val="•"/>
      <w:lvlJc w:val="left"/>
      <w:pPr>
        <w:ind w:left="3530" w:hanging="420"/>
      </w:pPr>
      <w:rPr>
        <w:rFonts w:hint="default"/>
      </w:rPr>
    </w:lvl>
    <w:lvl w:ilvl="5" w:tentative="0">
      <w:start w:val="0"/>
      <w:numFmt w:val="bullet"/>
      <w:lvlText w:val="•"/>
      <w:lvlJc w:val="left"/>
      <w:pPr>
        <w:ind w:left="4383" w:hanging="420"/>
      </w:pPr>
      <w:rPr>
        <w:rFonts w:hint="default"/>
      </w:rPr>
    </w:lvl>
    <w:lvl w:ilvl="6" w:tentative="0">
      <w:start w:val="0"/>
      <w:numFmt w:val="bullet"/>
      <w:lvlText w:val="•"/>
      <w:lvlJc w:val="left"/>
      <w:pPr>
        <w:ind w:left="5235" w:hanging="420"/>
      </w:pPr>
      <w:rPr>
        <w:rFonts w:hint="default"/>
      </w:rPr>
    </w:lvl>
    <w:lvl w:ilvl="7" w:tentative="0">
      <w:start w:val="0"/>
      <w:numFmt w:val="bullet"/>
      <w:lvlText w:val="•"/>
      <w:lvlJc w:val="left"/>
      <w:pPr>
        <w:ind w:left="6088" w:hanging="420"/>
      </w:pPr>
      <w:rPr>
        <w:rFonts w:hint="default"/>
      </w:rPr>
    </w:lvl>
    <w:lvl w:ilvl="8" w:tentative="0">
      <w:start w:val="0"/>
      <w:numFmt w:val="bullet"/>
      <w:lvlText w:val="•"/>
      <w:lvlJc w:val="left"/>
      <w:pPr>
        <w:ind w:left="6940" w:hanging="420"/>
      </w:pPr>
      <w:rPr>
        <w:rFonts w:hint="default"/>
      </w:rPr>
    </w:lvl>
  </w:abstractNum>
  <w:abstractNum w:abstractNumId="43">
    <w:nsid w:val="1D074037"/>
    <w:multiLevelType w:val="multilevel"/>
    <w:tmpl w:val="1D074037"/>
    <w:lvl w:ilvl="0" w:tentative="0">
      <w:start w:val="1"/>
      <w:numFmt w:val="decimal"/>
      <w:lvlText w:val="（%1）"/>
      <w:lvlJc w:val="left"/>
      <w:pPr>
        <w:ind w:left="1182" w:hanging="525"/>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938" w:hanging="525"/>
      </w:pPr>
      <w:rPr>
        <w:rFonts w:hint="default"/>
      </w:rPr>
    </w:lvl>
    <w:lvl w:ilvl="2" w:tentative="0">
      <w:start w:val="0"/>
      <w:numFmt w:val="bullet"/>
      <w:lvlText w:val="•"/>
      <w:lvlJc w:val="left"/>
      <w:pPr>
        <w:ind w:left="2697" w:hanging="525"/>
      </w:pPr>
      <w:rPr>
        <w:rFonts w:hint="default"/>
      </w:rPr>
    </w:lvl>
    <w:lvl w:ilvl="3" w:tentative="0">
      <w:start w:val="0"/>
      <w:numFmt w:val="bullet"/>
      <w:lvlText w:val="•"/>
      <w:lvlJc w:val="left"/>
      <w:pPr>
        <w:ind w:left="3455" w:hanging="525"/>
      </w:pPr>
      <w:rPr>
        <w:rFonts w:hint="default"/>
      </w:rPr>
    </w:lvl>
    <w:lvl w:ilvl="4" w:tentative="0">
      <w:start w:val="0"/>
      <w:numFmt w:val="bullet"/>
      <w:lvlText w:val="•"/>
      <w:lvlJc w:val="left"/>
      <w:pPr>
        <w:ind w:left="4214" w:hanging="525"/>
      </w:pPr>
      <w:rPr>
        <w:rFonts w:hint="default"/>
      </w:rPr>
    </w:lvl>
    <w:lvl w:ilvl="5" w:tentative="0">
      <w:start w:val="0"/>
      <w:numFmt w:val="bullet"/>
      <w:lvlText w:val="•"/>
      <w:lvlJc w:val="left"/>
      <w:pPr>
        <w:ind w:left="4973" w:hanging="525"/>
      </w:pPr>
      <w:rPr>
        <w:rFonts w:hint="default"/>
      </w:rPr>
    </w:lvl>
    <w:lvl w:ilvl="6" w:tentative="0">
      <w:start w:val="0"/>
      <w:numFmt w:val="bullet"/>
      <w:lvlText w:val="•"/>
      <w:lvlJc w:val="left"/>
      <w:pPr>
        <w:ind w:left="5731" w:hanging="525"/>
      </w:pPr>
      <w:rPr>
        <w:rFonts w:hint="default"/>
      </w:rPr>
    </w:lvl>
    <w:lvl w:ilvl="7" w:tentative="0">
      <w:start w:val="0"/>
      <w:numFmt w:val="bullet"/>
      <w:lvlText w:val="•"/>
      <w:lvlJc w:val="left"/>
      <w:pPr>
        <w:ind w:left="6490" w:hanging="525"/>
      </w:pPr>
      <w:rPr>
        <w:rFonts w:hint="default"/>
      </w:rPr>
    </w:lvl>
    <w:lvl w:ilvl="8" w:tentative="0">
      <w:start w:val="0"/>
      <w:numFmt w:val="bullet"/>
      <w:lvlText w:val="•"/>
      <w:lvlJc w:val="left"/>
      <w:pPr>
        <w:ind w:left="7248" w:hanging="525"/>
      </w:pPr>
      <w:rPr>
        <w:rFonts w:hint="default"/>
      </w:rPr>
    </w:lvl>
  </w:abstractNum>
  <w:abstractNum w:abstractNumId="44">
    <w:nsid w:val="1DFB4E16"/>
    <w:multiLevelType w:val="multilevel"/>
    <w:tmpl w:val="1DFB4E16"/>
    <w:lvl w:ilvl="0" w:tentative="0">
      <w:start w:val="3"/>
      <w:numFmt w:val="decimal"/>
      <w:lvlText w:val="(%1)"/>
      <w:lvlJc w:val="left"/>
      <w:pPr>
        <w:ind w:left="122" w:hanging="317"/>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972" w:hanging="317"/>
      </w:pPr>
      <w:rPr>
        <w:rFonts w:hint="default"/>
      </w:rPr>
    </w:lvl>
    <w:lvl w:ilvl="2" w:tentative="0">
      <w:start w:val="0"/>
      <w:numFmt w:val="bullet"/>
      <w:lvlText w:val="•"/>
      <w:lvlJc w:val="left"/>
      <w:pPr>
        <w:ind w:left="1825" w:hanging="317"/>
      </w:pPr>
      <w:rPr>
        <w:rFonts w:hint="default"/>
      </w:rPr>
    </w:lvl>
    <w:lvl w:ilvl="3" w:tentative="0">
      <w:start w:val="0"/>
      <w:numFmt w:val="bullet"/>
      <w:lvlText w:val="•"/>
      <w:lvlJc w:val="left"/>
      <w:pPr>
        <w:ind w:left="2677" w:hanging="317"/>
      </w:pPr>
      <w:rPr>
        <w:rFonts w:hint="default"/>
      </w:rPr>
    </w:lvl>
    <w:lvl w:ilvl="4" w:tentative="0">
      <w:start w:val="0"/>
      <w:numFmt w:val="bullet"/>
      <w:lvlText w:val="•"/>
      <w:lvlJc w:val="left"/>
      <w:pPr>
        <w:ind w:left="3530" w:hanging="317"/>
      </w:pPr>
      <w:rPr>
        <w:rFonts w:hint="default"/>
      </w:rPr>
    </w:lvl>
    <w:lvl w:ilvl="5" w:tentative="0">
      <w:start w:val="0"/>
      <w:numFmt w:val="bullet"/>
      <w:lvlText w:val="•"/>
      <w:lvlJc w:val="left"/>
      <w:pPr>
        <w:ind w:left="4383" w:hanging="317"/>
      </w:pPr>
      <w:rPr>
        <w:rFonts w:hint="default"/>
      </w:rPr>
    </w:lvl>
    <w:lvl w:ilvl="6" w:tentative="0">
      <w:start w:val="0"/>
      <w:numFmt w:val="bullet"/>
      <w:lvlText w:val="•"/>
      <w:lvlJc w:val="left"/>
      <w:pPr>
        <w:ind w:left="5235" w:hanging="317"/>
      </w:pPr>
      <w:rPr>
        <w:rFonts w:hint="default"/>
      </w:rPr>
    </w:lvl>
    <w:lvl w:ilvl="7" w:tentative="0">
      <w:start w:val="0"/>
      <w:numFmt w:val="bullet"/>
      <w:lvlText w:val="•"/>
      <w:lvlJc w:val="left"/>
      <w:pPr>
        <w:ind w:left="6088" w:hanging="317"/>
      </w:pPr>
      <w:rPr>
        <w:rFonts w:hint="default"/>
      </w:rPr>
    </w:lvl>
    <w:lvl w:ilvl="8" w:tentative="0">
      <w:start w:val="0"/>
      <w:numFmt w:val="bullet"/>
      <w:lvlText w:val="•"/>
      <w:lvlJc w:val="left"/>
      <w:pPr>
        <w:ind w:left="6940" w:hanging="317"/>
      </w:pPr>
      <w:rPr>
        <w:rFonts w:hint="default"/>
      </w:rPr>
    </w:lvl>
  </w:abstractNum>
  <w:abstractNum w:abstractNumId="45">
    <w:nsid w:val="1E8B5F05"/>
    <w:multiLevelType w:val="multilevel"/>
    <w:tmpl w:val="1E8B5F05"/>
    <w:lvl w:ilvl="0" w:tentative="0">
      <w:start w:val="1"/>
      <w:numFmt w:val="decimal"/>
      <w:lvlText w:val="（%1）"/>
      <w:lvlJc w:val="left"/>
      <w:pPr>
        <w:ind w:left="1182" w:hanging="525"/>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938" w:hanging="525"/>
      </w:pPr>
      <w:rPr>
        <w:rFonts w:hint="default"/>
      </w:rPr>
    </w:lvl>
    <w:lvl w:ilvl="2" w:tentative="0">
      <w:start w:val="0"/>
      <w:numFmt w:val="bullet"/>
      <w:lvlText w:val="•"/>
      <w:lvlJc w:val="left"/>
      <w:pPr>
        <w:ind w:left="2697" w:hanging="525"/>
      </w:pPr>
      <w:rPr>
        <w:rFonts w:hint="default"/>
      </w:rPr>
    </w:lvl>
    <w:lvl w:ilvl="3" w:tentative="0">
      <w:start w:val="0"/>
      <w:numFmt w:val="bullet"/>
      <w:lvlText w:val="•"/>
      <w:lvlJc w:val="left"/>
      <w:pPr>
        <w:ind w:left="3455" w:hanging="525"/>
      </w:pPr>
      <w:rPr>
        <w:rFonts w:hint="default"/>
      </w:rPr>
    </w:lvl>
    <w:lvl w:ilvl="4" w:tentative="0">
      <w:start w:val="0"/>
      <w:numFmt w:val="bullet"/>
      <w:lvlText w:val="•"/>
      <w:lvlJc w:val="left"/>
      <w:pPr>
        <w:ind w:left="4214" w:hanging="525"/>
      </w:pPr>
      <w:rPr>
        <w:rFonts w:hint="default"/>
      </w:rPr>
    </w:lvl>
    <w:lvl w:ilvl="5" w:tentative="0">
      <w:start w:val="0"/>
      <w:numFmt w:val="bullet"/>
      <w:lvlText w:val="•"/>
      <w:lvlJc w:val="left"/>
      <w:pPr>
        <w:ind w:left="4973" w:hanging="525"/>
      </w:pPr>
      <w:rPr>
        <w:rFonts w:hint="default"/>
      </w:rPr>
    </w:lvl>
    <w:lvl w:ilvl="6" w:tentative="0">
      <w:start w:val="0"/>
      <w:numFmt w:val="bullet"/>
      <w:lvlText w:val="•"/>
      <w:lvlJc w:val="left"/>
      <w:pPr>
        <w:ind w:left="5731" w:hanging="525"/>
      </w:pPr>
      <w:rPr>
        <w:rFonts w:hint="default"/>
      </w:rPr>
    </w:lvl>
    <w:lvl w:ilvl="7" w:tentative="0">
      <w:start w:val="0"/>
      <w:numFmt w:val="bullet"/>
      <w:lvlText w:val="•"/>
      <w:lvlJc w:val="left"/>
      <w:pPr>
        <w:ind w:left="6490" w:hanging="525"/>
      </w:pPr>
      <w:rPr>
        <w:rFonts w:hint="default"/>
      </w:rPr>
    </w:lvl>
    <w:lvl w:ilvl="8" w:tentative="0">
      <w:start w:val="0"/>
      <w:numFmt w:val="bullet"/>
      <w:lvlText w:val="•"/>
      <w:lvlJc w:val="left"/>
      <w:pPr>
        <w:ind w:left="7248" w:hanging="525"/>
      </w:pPr>
      <w:rPr>
        <w:rFonts w:hint="default"/>
      </w:rPr>
    </w:lvl>
  </w:abstractNum>
  <w:abstractNum w:abstractNumId="46">
    <w:nsid w:val="1F000225"/>
    <w:multiLevelType w:val="multilevel"/>
    <w:tmpl w:val="1F000225"/>
    <w:lvl w:ilvl="0" w:tentative="0">
      <w:start w:val="1"/>
      <w:numFmt w:val="lowerLetter"/>
      <w:lvlText w:val="（%1）"/>
      <w:lvlJc w:val="left"/>
      <w:pPr>
        <w:ind w:left="122" w:hanging="526"/>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972" w:hanging="526"/>
      </w:pPr>
      <w:rPr>
        <w:rFonts w:hint="default"/>
      </w:rPr>
    </w:lvl>
    <w:lvl w:ilvl="2" w:tentative="0">
      <w:start w:val="0"/>
      <w:numFmt w:val="bullet"/>
      <w:lvlText w:val="•"/>
      <w:lvlJc w:val="left"/>
      <w:pPr>
        <w:ind w:left="1825" w:hanging="526"/>
      </w:pPr>
      <w:rPr>
        <w:rFonts w:hint="default"/>
      </w:rPr>
    </w:lvl>
    <w:lvl w:ilvl="3" w:tentative="0">
      <w:start w:val="0"/>
      <w:numFmt w:val="bullet"/>
      <w:lvlText w:val="•"/>
      <w:lvlJc w:val="left"/>
      <w:pPr>
        <w:ind w:left="2677" w:hanging="526"/>
      </w:pPr>
      <w:rPr>
        <w:rFonts w:hint="default"/>
      </w:rPr>
    </w:lvl>
    <w:lvl w:ilvl="4" w:tentative="0">
      <w:start w:val="0"/>
      <w:numFmt w:val="bullet"/>
      <w:lvlText w:val="•"/>
      <w:lvlJc w:val="left"/>
      <w:pPr>
        <w:ind w:left="3530" w:hanging="526"/>
      </w:pPr>
      <w:rPr>
        <w:rFonts w:hint="default"/>
      </w:rPr>
    </w:lvl>
    <w:lvl w:ilvl="5" w:tentative="0">
      <w:start w:val="0"/>
      <w:numFmt w:val="bullet"/>
      <w:lvlText w:val="•"/>
      <w:lvlJc w:val="left"/>
      <w:pPr>
        <w:ind w:left="4383" w:hanging="526"/>
      </w:pPr>
      <w:rPr>
        <w:rFonts w:hint="default"/>
      </w:rPr>
    </w:lvl>
    <w:lvl w:ilvl="6" w:tentative="0">
      <w:start w:val="0"/>
      <w:numFmt w:val="bullet"/>
      <w:lvlText w:val="•"/>
      <w:lvlJc w:val="left"/>
      <w:pPr>
        <w:ind w:left="5235" w:hanging="526"/>
      </w:pPr>
      <w:rPr>
        <w:rFonts w:hint="default"/>
      </w:rPr>
    </w:lvl>
    <w:lvl w:ilvl="7" w:tentative="0">
      <w:start w:val="0"/>
      <w:numFmt w:val="bullet"/>
      <w:lvlText w:val="•"/>
      <w:lvlJc w:val="left"/>
      <w:pPr>
        <w:ind w:left="6088" w:hanging="526"/>
      </w:pPr>
      <w:rPr>
        <w:rFonts w:hint="default"/>
      </w:rPr>
    </w:lvl>
    <w:lvl w:ilvl="8" w:tentative="0">
      <w:start w:val="0"/>
      <w:numFmt w:val="bullet"/>
      <w:lvlText w:val="•"/>
      <w:lvlJc w:val="left"/>
      <w:pPr>
        <w:ind w:left="6940" w:hanging="526"/>
      </w:pPr>
      <w:rPr>
        <w:rFonts w:hint="default"/>
      </w:rPr>
    </w:lvl>
  </w:abstractNum>
  <w:abstractNum w:abstractNumId="47">
    <w:nsid w:val="1F0D003F"/>
    <w:multiLevelType w:val="multilevel"/>
    <w:tmpl w:val="1F0D003F"/>
    <w:lvl w:ilvl="0" w:tentative="0">
      <w:start w:val="1"/>
      <w:numFmt w:val="decimal"/>
      <w:lvlText w:val="(%1)"/>
      <w:lvlJc w:val="left"/>
      <w:pPr>
        <w:ind w:left="962" w:hanging="420"/>
        <w:jc w:val="left"/>
      </w:pPr>
      <w:rPr>
        <w:rFonts w:hint="default" w:ascii="宋体" w:hAnsi="宋体" w:eastAsia="宋体" w:cs="宋体"/>
        <w:b w:val="0"/>
        <w:bCs w:val="0"/>
        <w:i w:val="0"/>
        <w:iCs w:val="0"/>
        <w:spacing w:val="0"/>
        <w:w w:val="99"/>
        <w:sz w:val="21"/>
        <w:szCs w:val="21"/>
      </w:rPr>
    </w:lvl>
    <w:lvl w:ilvl="1" w:tentative="0">
      <w:start w:val="0"/>
      <w:numFmt w:val="bullet"/>
      <w:lvlText w:val="•"/>
      <w:lvlJc w:val="left"/>
      <w:pPr>
        <w:ind w:left="1728" w:hanging="420"/>
      </w:pPr>
      <w:rPr>
        <w:rFonts w:hint="default"/>
      </w:rPr>
    </w:lvl>
    <w:lvl w:ilvl="2" w:tentative="0">
      <w:start w:val="0"/>
      <w:numFmt w:val="bullet"/>
      <w:lvlText w:val="•"/>
      <w:lvlJc w:val="left"/>
      <w:pPr>
        <w:ind w:left="2497" w:hanging="420"/>
      </w:pPr>
      <w:rPr>
        <w:rFonts w:hint="default"/>
      </w:rPr>
    </w:lvl>
    <w:lvl w:ilvl="3" w:tentative="0">
      <w:start w:val="0"/>
      <w:numFmt w:val="bullet"/>
      <w:lvlText w:val="•"/>
      <w:lvlJc w:val="left"/>
      <w:pPr>
        <w:ind w:left="3265" w:hanging="420"/>
      </w:pPr>
      <w:rPr>
        <w:rFonts w:hint="default"/>
      </w:rPr>
    </w:lvl>
    <w:lvl w:ilvl="4" w:tentative="0">
      <w:start w:val="0"/>
      <w:numFmt w:val="bullet"/>
      <w:lvlText w:val="•"/>
      <w:lvlJc w:val="left"/>
      <w:pPr>
        <w:ind w:left="4034" w:hanging="420"/>
      </w:pPr>
      <w:rPr>
        <w:rFonts w:hint="default"/>
      </w:rPr>
    </w:lvl>
    <w:lvl w:ilvl="5" w:tentative="0">
      <w:start w:val="0"/>
      <w:numFmt w:val="bullet"/>
      <w:lvlText w:val="•"/>
      <w:lvlJc w:val="left"/>
      <w:pPr>
        <w:ind w:left="4803" w:hanging="420"/>
      </w:pPr>
      <w:rPr>
        <w:rFonts w:hint="default"/>
      </w:rPr>
    </w:lvl>
    <w:lvl w:ilvl="6" w:tentative="0">
      <w:start w:val="0"/>
      <w:numFmt w:val="bullet"/>
      <w:lvlText w:val="•"/>
      <w:lvlJc w:val="left"/>
      <w:pPr>
        <w:ind w:left="5571" w:hanging="420"/>
      </w:pPr>
      <w:rPr>
        <w:rFonts w:hint="default"/>
      </w:rPr>
    </w:lvl>
    <w:lvl w:ilvl="7" w:tentative="0">
      <w:start w:val="0"/>
      <w:numFmt w:val="bullet"/>
      <w:lvlText w:val="•"/>
      <w:lvlJc w:val="left"/>
      <w:pPr>
        <w:ind w:left="6340" w:hanging="420"/>
      </w:pPr>
      <w:rPr>
        <w:rFonts w:hint="default"/>
      </w:rPr>
    </w:lvl>
    <w:lvl w:ilvl="8" w:tentative="0">
      <w:start w:val="0"/>
      <w:numFmt w:val="bullet"/>
      <w:lvlText w:val="•"/>
      <w:lvlJc w:val="left"/>
      <w:pPr>
        <w:ind w:left="7108" w:hanging="420"/>
      </w:pPr>
      <w:rPr>
        <w:rFonts w:hint="default"/>
      </w:rPr>
    </w:lvl>
  </w:abstractNum>
  <w:abstractNum w:abstractNumId="48">
    <w:nsid w:val="1F500507"/>
    <w:multiLevelType w:val="multilevel"/>
    <w:tmpl w:val="1F500507"/>
    <w:lvl w:ilvl="0" w:tentative="0">
      <w:start w:val="1"/>
      <w:numFmt w:val="decimal"/>
      <w:lvlText w:val="（%1）"/>
      <w:lvlJc w:val="left"/>
      <w:pPr>
        <w:ind w:left="534" w:hanging="525"/>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678" w:hanging="525"/>
      </w:pPr>
      <w:rPr>
        <w:rFonts w:hint="default"/>
      </w:rPr>
    </w:lvl>
    <w:lvl w:ilvl="2" w:tentative="0">
      <w:start w:val="0"/>
      <w:numFmt w:val="bullet"/>
      <w:lvlText w:val="•"/>
      <w:lvlJc w:val="left"/>
      <w:pPr>
        <w:ind w:left="816" w:hanging="525"/>
      </w:pPr>
      <w:rPr>
        <w:rFonts w:hint="default"/>
      </w:rPr>
    </w:lvl>
    <w:lvl w:ilvl="3" w:tentative="0">
      <w:start w:val="0"/>
      <w:numFmt w:val="bullet"/>
      <w:lvlText w:val="•"/>
      <w:lvlJc w:val="left"/>
      <w:pPr>
        <w:ind w:left="954" w:hanging="525"/>
      </w:pPr>
      <w:rPr>
        <w:rFonts w:hint="default"/>
      </w:rPr>
    </w:lvl>
    <w:lvl w:ilvl="4" w:tentative="0">
      <w:start w:val="0"/>
      <w:numFmt w:val="bullet"/>
      <w:lvlText w:val="•"/>
      <w:lvlJc w:val="left"/>
      <w:pPr>
        <w:ind w:left="1092" w:hanging="525"/>
      </w:pPr>
      <w:rPr>
        <w:rFonts w:hint="default"/>
      </w:rPr>
    </w:lvl>
    <w:lvl w:ilvl="5" w:tentative="0">
      <w:start w:val="0"/>
      <w:numFmt w:val="bullet"/>
      <w:lvlText w:val="•"/>
      <w:lvlJc w:val="left"/>
      <w:pPr>
        <w:ind w:left="1230" w:hanging="525"/>
      </w:pPr>
      <w:rPr>
        <w:rFonts w:hint="default"/>
      </w:rPr>
    </w:lvl>
    <w:lvl w:ilvl="6" w:tentative="0">
      <w:start w:val="0"/>
      <w:numFmt w:val="bullet"/>
      <w:lvlText w:val="•"/>
      <w:lvlJc w:val="left"/>
      <w:pPr>
        <w:ind w:left="1368" w:hanging="525"/>
      </w:pPr>
      <w:rPr>
        <w:rFonts w:hint="default"/>
      </w:rPr>
    </w:lvl>
    <w:lvl w:ilvl="7" w:tentative="0">
      <w:start w:val="0"/>
      <w:numFmt w:val="bullet"/>
      <w:lvlText w:val="•"/>
      <w:lvlJc w:val="left"/>
      <w:pPr>
        <w:ind w:left="1506" w:hanging="525"/>
      </w:pPr>
      <w:rPr>
        <w:rFonts w:hint="default"/>
      </w:rPr>
    </w:lvl>
    <w:lvl w:ilvl="8" w:tentative="0">
      <w:start w:val="0"/>
      <w:numFmt w:val="bullet"/>
      <w:lvlText w:val="•"/>
      <w:lvlJc w:val="left"/>
      <w:pPr>
        <w:ind w:left="1644" w:hanging="525"/>
      </w:pPr>
      <w:rPr>
        <w:rFonts w:hint="default"/>
      </w:rPr>
    </w:lvl>
  </w:abstractNum>
  <w:abstractNum w:abstractNumId="49">
    <w:nsid w:val="1FBD3CE2"/>
    <w:multiLevelType w:val="multilevel"/>
    <w:tmpl w:val="1FBD3CE2"/>
    <w:lvl w:ilvl="0" w:tentative="0">
      <w:start w:val="1"/>
      <w:numFmt w:val="decimal"/>
      <w:lvlText w:val="（%1）"/>
      <w:lvlJc w:val="left"/>
      <w:pPr>
        <w:ind w:left="1066" w:hanging="525"/>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818" w:hanging="525"/>
      </w:pPr>
      <w:rPr>
        <w:rFonts w:hint="default"/>
      </w:rPr>
    </w:lvl>
    <w:lvl w:ilvl="2" w:tentative="0">
      <w:start w:val="0"/>
      <w:numFmt w:val="bullet"/>
      <w:lvlText w:val="•"/>
      <w:lvlJc w:val="left"/>
      <w:pPr>
        <w:ind w:left="2577" w:hanging="525"/>
      </w:pPr>
      <w:rPr>
        <w:rFonts w:hint="default"/>
      </w:rPr>
    </w:lvl>
    <w:lvl w:ilvl="3" w:tentative="0">
      <w:start w:val="0"/>
      <w:numFmt w:val="bullet"/>
      <w:lvlText w:val="•"/>
      <w:lvlJc w:val="left"/>
      <w:pPr>
        <w:ind w:left="3335" w:hanging="525"/>
      </w:pPr>
      <w:rPr>
        <w:rFonts w:hint="default"/>
      </w:rPr>
    </w:lvl>
    <w:lvl w:ilvl="4" w:tentative="0">
      <w:start w:val="0"/>
      <w:numFmt w:val="bullet"/>
      <w:lvlText w:val="•"/>
      <w:lvlJc w:val="left"/>
      <w:pPr>
        <w:ind w:left="4094" w:hanging="525"/>
      </w:pPr>
      <w:rPr>
        <w:rFonts w:hint="default"/>
      </w:rPr>
    </w:lvl>
    <w:lvl w:ilvl="5" w:tentative="0">
      <w:start w:val="0"/>
      <w:numFmt w:val="bullet"/>
      <w:lvlText w:val="•"/>
      <w:lvlJc w:val="left"/>
      <w:pPr>
        <w:ind w:left="4853" w:hanging="525"/>
      </w:pPr>
      <w:rPr>
        <w:rFonts w:hint="default"/>
      </w:rPr>
    </w:lvl>
    <w:lvl w:ilvl="6" w:tentative="0">
      <w:start w:val="0"/>
      <w:numFmt w:val="bullet"/>
      <w:lvlText w:val="•"/>
      <w:lvlJc w:val="left"/>
      <w:pPr>
        <w:ind w:left="5611" w:hanging="525"/>
      </w:pPr>
      <w:rPr>
        <w:rFonts w:hint="default"/>
      </w:rPr>
    </w:lvl>
    <w:lvl w:ilvl="7" w:tentative="0">
      <w:start w:val="0"/>
      <w:numFmt w:val="bullet"/>
      <w:lvlText w:val="•"/>
      <w:lvlJc w:val="left"/>
      <w:pPr>
        <w:ind w:left="6370" w:hanging="525"/>
      </w:pPr>
      <w:rPr>
        <w:rFonts w:hint="default"/>
      </w:rPr>
    </w:lvl>
    <w:lvl w:ilvl="8" w:tentative="0">
      <w:start w:val="0"/>
      <w:numFmt w:val="bullet"/>
      <w:lvlText w:val="•"/>
      <w:lvlJc w:val="left"/>
      <w:pPr>
        <w:ind w:left="7128" w:hanging="525"/>
      </w:pPr>
      <w:rPr>
        <w:rFonts w:hint="default"/>
      </w:rPr>
    </w:lvl>
  </w:abstractNum>
  <w:abstractNum w:abstractNumId="50">
    <w:nsid w:val="20504D73"/>
    <w:multiLevelType w:val="multilevel"/>
    <w:tmpl w:val="20504D73"/>
    <w:lvl w:ilvl="0" w:tentative="0">
      <w:start w:val="1"/>
      <w:numFmt w:val="decimal"/>
      <w:lvlText w:val="（%1）"/>
      <w:lvlJc w:val="left"/>
      <w:pPr>
        <w:ind w:left="1182" w:hanging="525"/>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938" w:hanging="525"/>
      </w:pPr>
      <w:rPr>
        <w:rFonts w:hint="default"/>
      </w:rPr>
    </w:lvl>
    <w:lvl w:ilvl="2" w:tentative="0">
      <w:start w:val="0"/>
      <w:numFmt w:val="bullet"/>
      <w:lvlText w:val="•"/>
      <w:lvlJc w:val="left"/>
      <w:pPr>
        <w:ind w:left="2697" w:hanging="525"/>
      </w:pPr>
      <w:rPr>
        <w:rFonts w:hint="default"/>
      </w:rPr>
    </w:lvl>
    <w:lvl w:ilvl="3" w:tentative="0">
      <w:start w:val="0"/>
      <w:numFmt w:val="bullet"/>
      <w:lvlText w:val="•"/>
      <w:lvlJc w:val="left"/>
      <w:pPr>
        <w:ind w:left="3455" w:hanging="525"/>
      </w:pPr>
      <w:rPr>
        <w:rFonts w:hint="default"/>
      </w:rPr>
    </w:lvl>
    <w:lvl w:ilvl="4" w:tentative="0">
      <w:start w:val="0"/>
      <w:numFmt w:val="bullet"/>
      <w:lvlText w:val="•"/>
      <w:lvlJc w:val="left"/>
      <w:pPr>
        <w:ind w:left="4214" w:hanging="525"/>
      </w:pPr>
      <w:rPr>
        <w:rFonts w:hint="default"/>
      </w:rPr>
    </w:lvl>
    <w:lvl w:ilvl="5" w:tentative="0">
      <w:start w:val="0"/>
      <w:numFmt w:val="bullet"/>
      <w:lvlText w:val="•"/>
      <w:lvlJc w:val="left"/>
      <w:pPr>
        <w:ind w:left="4973" w:hanging="525"/>
      </w:pPr>
      <w:rPr>
        <w:rFonts w:hint="default"/>
      </w:rPr>
    </w:lvl>
    <w:lvl w:ilvl="6" w:tentative="0">
      <w:start w:val="0"/>
      <w:numFmt w:val="bullet"/>
      <w:lvlText w:val="•"/>
      <w:lvlJc w:val="left"/>
      <w:pPr>
        <w:ind w:left="5731" w:hanging="525"/>
      </w:pPr>
      <w:rPr>
        <w:rFonts w:hint="default"/>
      </w:rPr>
    </w:lvl>
    <w:lvl w:ilvl="7" w:tentative="0">
      <w:start w:val="0"/>
      <w:numFmt w:val="bullet"/>
      <w:lvlText w:val="•"/>
      <w:lvlJc w:val="left"/>
      <w:pPr>
        <w:ind w:left="6490" w:hanging="525"/>
      </w:pPr>
      <w:rPr>
        <w:rFonts w:hint="default"/>
      </w:rPr>
    </w:lvl>
    <w:lvl w:ilvl="8" w:tentative="0">
      <w:start w:val="0"/>
      <w:numFmt w:val="bullet"/>
      <w:lvlText w:val="•"/>
      <w:lvlJc w:val="left"/>
      <w:pPr>
        <w:ind w:left="7248" w:hanging="525"/>
      </w:pPr>
      <w:rPr>
        <w:rFonts w:hint="default"/>
      </w:rPr>
    </w:lvl>
  </w:abstractNum>
  <w:abstractNum w:abstractNumId="51">
    <w:nsid w:val="20575E30"/>
    <w:multiLevelType w:val="multilevel"/>
    <w:tmpl w:val="20575E30"/>
    <w:lvl w:ilvl="0" w:tentative="0">
      <w:start w:val="1"/>
      <w:numFmt w:val="decimal"/>
      <w:lvlText w:val="（%1）"/>
      <w:lvlJc w:val="left"/>
      <w:pPr>
        <w:ind w:left="1182" w:hanging="525"/>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938" w:hanging="525"/>
      </w:pPr>
      <w:rPr>
        <w:rFonts w:hint="default"/>
      </w:rPr>
    </w:lvl>
    <w:lvl w:ilvl="2" w:tentative="0">
      <w:start w:val="0"/>
      <w:numFmt w:val="bullet"/>
      <w:lvlText w:val="•"/>
      <w:lvlJc w:val="left"/>
      <w:pPr>
        <w:ind w:left="2697" w:hanging="525"/>
      </w:pPr>
      <w:rPr>
        <w:rFonts w:hint="default"/>
      </w:rPr>
    </w:lvl>
    <w:lvl w:ilvl="3" w:tentative="0">
      <w:start w:val="0"/>
      <w:numFmt w:val="bullet"/>
      <w:lvlText w:val="•"/>
      <w:lvlJc w:val="left"/>
      <w:pPr>
        <w:ind w:left="3455" w:hanging="525"/>
      </w:pPr>
      <w:rPr>
        <w:rFonts w:hint="default"/>
      </w:rPr>
    </w:lvl>
    <w:lvl w:ilvl="4" w:tentative="0">
      <w:start w:val="0"/>
      <w:numFmt w:val="bullet"/>
      <w:lvlText w:val="•"/>
      <w:lvlJc w:val="left"/>
      <w:pPr>
        <w:ind w:left="4214" w:hanging="525"/>
      </w:pPr>
      <w:rPr>
        <w:rFonts w:hint="default"/>
      </w:rPr>
    </w:lvl>
    <w:lvl w:ilvl="5" w:tentative="0">
      <w:start w:val="0"/>
      <w:numFmt w:val="bullet"/>
      <w:lvlText w:val="•"/>
      <w:lvlJc w:val="left"/>
      <w:pPr>
        <w:ind w:left="4973" w:hanging="525"/>
      </w:pPr>
      <w:rPr>
        <w:rFonts w:hint="default"/>
      </w:rPr>
    </w:lvl>
    <w:lvl w:ilvl="6" w:tentative="0">
      <w:start w:val="0"/>
      <w:numFmt w:val="bullet"/>
      <w:lvlText w:val="•"/>
      <w:lvlJc w:val="left"/>
      <w:pPr>
        <w:ind w:left="5731" w:hanging="525"/>
      </w:pPr>
      <w:rPr>
        <w:rFonts w:hint="default"/>
      </w:rPr>
    </w:lvl>
    <w:lvl w:ilvl="7" w:tentative="0">
      <w:start w:val="0"/>
      <w:numFmt w:val="bullet"/>
      <w:lvlText w:val="•"/>
      <w:lvlJc w:val="left"/>
      <w:pPr>
        <w:ind w:left="6490" w:hanging="525"/>
      </w:pPr>
      <w:rPr>
        <w:rFonts w:hint="default"/>
      </w:rPr>
    </w:lvl>
    <w:lvl w:ilvl="8" w:tentative="0">
      <w:start w:val="0"/>
      <w:numFmt w:val="bullet"/>
      <w:lvlText w:val="•"/>
      <w:lvlJc w:val="left"/>
      <w:pPr>
        <w:ind w:left="7248" w:hanging="525"/>
      </w:pPr>
      <w:rPr>
        <w:rFonts w:hint="default"/>
      </w:rPr>
    </w:lvl>
  </w:abstractNum>
  <w:abstractNum w:abstractNumId="52">
    <w:nsid w:val="209E164E"/>
    <w:multiLevelType w:val="multilevel"/>
    <w:tmpl w:val="209E164E"/>
    <w:lvl w:ilvl="0" w:tentative="0">
      <w:start w:val="1"/>
      <w:numFmt w:val="decimal"/>
      <w:lvlText w:val="（%1）"/>
      <w:lvlJc w:val="left"/>
      <w:pPr>
        <w:ind w:left="1069" w:hanging="527"/>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818" w:hanging="527"/>
      </w:pPr>
      <w:rPr>
        <w:rFonts w:hint="default"/>
      </w:rPr>
    </w:lvl>
    <w:lvl w:ilvl="2" w:tentative="0">
      <w:start w:val="0"/>
      <w:numFmt w:val="bullet"/>
      <w:lvlText w:val="•"/>
      <w:lvlJc w:val="left"/>
      <w:pPr>
        <w:ind w:left="2577" w:hanging="527"/>
      </w:pPr>
      <w:rPr>
        <w:rFonts w:hint="default"/>
      </w:rPr>
    </w:lvl>
    <w:lvl w:ilvl="3" w:tentative="0">
      <w:start w:val="0"/>
      <w:numFmt w:val="bullet"/>
      <w:lvlText w:val="•"/>
      <w:lvlJc w:val="left"/>
      <w:pPr>
        <w:ind w:left="3335" w:hanging="527"/>
      </w:pPr>
      <w:rPr>
        <w:rFonts w:hint="default"/>
      </w:rPr>
    </w:lvl>
    <w:lvl w:ilvl="4" w:tentative="0">
      <w:start w:val="0"/>
      <w:numFmt w:val="bullet"/>
      <w:lvlText w:val="•"/>
      <w:lvlJc w:val="left"/>
      <w:pPr>
        <w:ind w:left="4094" w:hanging="527"/>
      </w:pPr>
      <w:rPr>
        <w:rFonts w:hint="default"/>
      </w:rPr>
    </w:lvl>
    <w:lvl w:ilvl="5" w:tentative="0">
      <w:start w:val="0"/>
      <w:numFmt w:val="bullet"/>
      <w:lvlText w:val="•"/>
      <w:lvlJc w:val="left"/>
      <w:pPr>
        <w:ind w:left="4853" w:hanging="527"/>
      </w:pPr>
      <w:rPr>
        <w:rFonts w:hint="default"/>
      </w:rPr>
    </w:lvl>
    <w:lvl w:ilvl="6" w:tentative="0">
      <w:start w:val="0"/>
      <w:numFmt w:val="bullet"/>
      <w:lvlText w:val="•"/>
      <w:lvlJc w:val="left"/>
      <w:pPr>
        <w:ind w:left="5611" w:hanging="527"/>
      </w:pPr>
      <w:rPr>
        <w:rFonts w:hint="default"/>
      </w:rPr>
    </w:lvl>
    <w:lvl w:ilvl="7" w:tentative="0">
      <w:start w:val="0"/>
      <w:numFmt w:val="bullet"/>
      <w:lvlText w:val="•"/>
      <w:lvlJc w:val="left"/>
      <w:pPr>
        <w:ind w:left="6370" w:hanging="527"/>
      </w:pPr>
      <w:rPr>
        <w:rFonts w:hint="default"/>
      </w:rPr>
    </w:lvl>
    <w:lvl w:ilvl="8" w:tentative="0">
      <w:start w:val="0"/>
      <w:numFmt w:val="bullet"/>
      <w:lvlText w:val="•"/>
      <w:lvlJc w:val="left"/>
      <w:pPr>
        <w:ind w:left="7128" w:hanging="527"/>
      </w:pPr>
      <w:rPr>
        <w:rFonts w:hint="default"/>
      </w:rPr>
    </w:lvl>
  </w:abstractNum>
  <w:abstractNum w:abstractNumId="53">
    <w:nsid w:val="20CB4311"/>
    <w:multiLevelType w:val="multilevel"/>
    <w:tmpl w:val="20CB4311"/>
    <w:lvl w:ilvl="0" w:tentative="0">
      <w:start w:val="1"/>
      <w:numFmt w:val="decimal"/>
      <w:lvlText w:val="（%1）"/>
      <w:lvlJc w:val="left"/>
      <w:pPr>
        <w:ind w:left="1182" w:hanging="525"/>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938" w:hanging="525"/>
      </w:pPr>
      <w:rPr>
        <w:rFonts w:hint="default"/>
      </w:rPr>
    </w:lvl>
    <w:lvl w:ilvl="2" w:tentative="0">
      <w:start w:val="0"/>
      <w:numFmt w:val="bullet"/>
      <w:lvlText w:val="•"/>
      <w:lvlJc w:val="left"/>
      <w:pPr>
        <w:ind w:left="2697" w:hanging="525"/>
      </w:pPr>
      <w:rPr>
        <w:rFonts w:hint="default"/>
      </w:rPr>
    </w:lvl>
    <w:lvl w:ilvl="3" w:tentative="0">
      <w:start w:val="0"/>
      <w:numFmt w:val="bullet"/>
      <w:lvlText w:val="•"/>
      <w:lvlJc w:val="left"/>
      <w:pPr>
        <w:ind w:left="3455" w:hanging="525"/>
      </w:pPr>
      <w:rPr>
        <w:rFonts w:hint="default"/>
      </w:rPr>
    </w:lvl>
    <w:lvl w:ilvl="4" w:tentative="0">
      <w:start w:val="0"/>
      <w:numFmt w:val="bullet"/>
      <w:lvlText w:val="•"/>
      <w:lvlJc w:val="left"/>
      <w:pPr>
        <w:ind w:left="4214" w:hanging="525"/>
      </w:pPr>
      <w:rPr>
        <w:rFonts w:hint="default"/>
      </w:rPr>
    </w:lvl>
    <w:lvl w:ilvl="5" w:tentative="0">
      <w:start w:val="0"/>
      <w:numFmt w:val="bullet"/>
      <w:lvlText w:val="•"/>
      <w:lvlJc w:val="left"/>
      <w:pPr>
        <w:ind w:left="4973" w:hanging="525"/>
      </w:pPr>
      <w:rPr>
        <w:rFonts w:hint="default"/>
      </w:rPr>
    </w:lvl>
    <w:lvl w:ilvl="6" w:tentative="0">
      <w:start w:val="0"/>
      <w:numFmt w:val="bullet"/>
      <w:lvlText w:val="•"/>
      <w:lvlJc w:val="left"/>
      <w:pPr>
        <w:ind w:left="5731" w:hanging="525"/>
      </w:pPr>
      <w:rPr>
        <w:rFonts w:hint="default"/>
      </w:rPr>
    </w:lvl>
    <w:lvl w:ilvl="7" w:tentative="0">
      <w:start w:val="0"/>
      <w:numFmt w:val="bullet"/>
      <w:lvlText w:val="•"/>
      <w:lvlJc w:val="left"/>
      <w:pPr>
        <w:ind w:left="6490" w:hanging="525"/>
      </w:pPr>
      <w:rPr>
        <w:rFonts w:hint="default"/>
      </w:rPr>
    </w:lvl>
    <w:lvl w:ilvl="8" w:tentative="0">
      <w:start w:val="0"/>
      <w:numFmt w:val="bullet"/>
      <w:lvlText w:val="•"/>
      <w:lvlJc w:val="left"/>
      <w:pPr>
        <w:ind w:left="7248" w:hanging="525"/>
      </w:pPr>
      <w:rPr>
        <w:rFonts w:hint="default"/>
      </w:rPr>
    </w:lvl>
  </w:abstractNum>
  <w:abstractNum w:abstractNumId="54">
    <w:nsid w:val="21432E1C"/>
    <w:multiLevelType w:val="multilevel"/>
    <w:tmpl w:val="21432E1C"/>
    <w:lvl w:ilvl="0" w:tentative="0">
      <w:start w:val="1"/>
      <w:numFmt w:val="lowerLetter"/>
      <w:lvlText w:val="（%1）"/>
      <w:lvlJc w:val="left"/>
      <w:pPr>
        <w:ind w:left="1068" w:hanging="526"/>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818" w:hanging="526"/>
      </w:pPr>
      <w:rPr>
        <w:rFonts w:hint="default"/>
      </w:rPr>
    </w:lvl>
    <w:lvl w:ilvl="2" w:tentative="0">
      <w:start w:val="0"/>
      <w:numFmt w:val="bullet"/>
      <w:lvlText w:val="•"/>
      <w:lvlJc w:val="left"/>
      <w:pPr>
        <w:ind w:left="2577" w:hanging="526"/>
      </w:pPr>
      <w:rPr>
        <w:rFonts w:hint="default"/>
      </w:rPr>
    </w:lvl>
    <w:lvl w:ilvl="3" w:tentative="0">
      <w:start w:val="0"/>
      <w:numFmt w:val="bullet"/>
      <w:lvlText w:val="•"/>
      <w:lvlJc w:val="left"/>
      <w:pPr>
        <w:ind w:left="3335" w:hanging="526"/>
      </w:pPr>
      <w:rPr>
        <w:rFonts w:hint="default"/>
      </w:rPr>
    </w:lvl>
    <w:lvl w:ilvl="4" w:tentative="0">
      <w:start w:val="0"/>
      <w:numFmt w:val="bullet"/>
      <w:lvlText w:val="•"/>
      <w:lvlJc w:val="left"/>
      <w:pPr>
        <w:ind w:left="4094" w:hanging="526"/>
      </w:pPr>
      <w:rPr>
        <w:rFonts w:hint="default"/>
      </w:rPr>
    </w:lvl>
    <w:lvl w:ilvl="5" w:tentative="0">
      <w:start w:val="0"/>
      <w:numFmt w:val="bullet"/>
      <w:lvlText w:val="•"/>
      <w:lvlJc w:val="left"/>
      <w:pPr>
        <w:ind w:left="4853" w:hanging="526"/>
      </w:pPr>
      <w:rPr>
        <w:rFonts w:hint="default"/>
      </w:rPr>
    </w:lvl>
    <w:lvl w:ilvl="6" w:tentative="0">
      <w:start w:val="0"/>
      <w:numFmt w:val="bullet"/>
      <w:lvlText w:val="•"/>
      <w:lvlJc w:val="left"/>
      <w:pPr>
        <w:ind w:left="5611" w:hanging="526"/>
      </w:pPr>
      <w:rPr>
        <w:rFonts w:hint="default"/>
      </w:rPr>
    </w:lvl>
    <w:lvl w:ilvl="7" w:tentative="0">
      <w:start w:val="0"/>
      <w:numFmt w:val="bullet"/>
      <w:lvlText w:val="•"/>
      <w:lvlJc w:val="left"/>
      <w:pPr>
        <w:ind w:left="6370" w:hanging="526"/>
      </w:pPr>
      <w:rPr>
        <w:rFonts w:hint="default"/>
      </w:rPr>
    </w:lvl>
    <w:lvl w:ilvl="8" w:tentative="0">
      <w:start w:val="0"/>
      <w:numFmt w:val="bullet"/>
      <w:lvlText w:val="•"/>
      <w:lvlJc w:val="left"/>
      <w:pPr>
        <w:ind w:left="7128" w:hanging="526"/>
      </w:pPr>
      <w:rPr>
        <w:rFonts w:hint="default"/>
      </w:rPr>
    </w:lvl>
  </w:abstractNum>
  <w:abstractNum w:abstractNumId="55">
    <w:nsid w:val="23192C5E"/>
    <w:multiLevelType w:val="multilevel"/>
    <w:tmpl w:val="23192C5E"/>
    <w:lvl w:ilvl="0" w:tentative="0">
      <w:start w:val="187"/>
      <w:numFmt w:val="decimal"/>
      <w:lvlText w:val="%1."/>
      <w:lvlJc w:val="left"/>
      <w:pPr>
        <w:ind w:left="542" w:hanging="526"/>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350" w:hanging="526"/>
      </w:pPr>
      <w:rPr>
        <w:rFonts w:hint="default"/>
      </w:rPr>
    </w:lvl>
    <w:lvl w:ilvl="2" w:tentative="0">
      <w:start w:val="0"/>
      <w:numFmt w:val="bullet"/>
      <w:lvlText w:val="•"/>
      <w:lvlJc w:val="left"/>
      <w:pPr>
        <w:ind w:left="2161" w:hanging="526"/>
      </w:pPr>
      <w:rPr>
        <w:rFonts w:hint="default"/>
      </w:rPr>
    </w:lvl>
    <w:lvl w:ilvl="3" w:tentative="0">
      <w:start w:val="0"/>
      <w:numFmt w:val="bullet"/>
      <w:lvlText w:val="•"/>
      <w:lvlJc w:val="left"/>
      <w:pPr>
        <w:ind w:left="2971" w:hanging="526"/>
      </w:pPr>
      <w:rPr>
        <w:rFonts w:hint="default"/>
      </w:rPr>
    </w:lvl>
    <w:lvl w:ilvl="4" w:tentative="0">
      <w:start w:val="0"/>
      <w:numFmt w:val="bullet"/>
      <w:lvlText w:val="•"/>
      <w:lvlJc w:val="left"/>
      <w:pPr>
        <w:ind w:left="3782" w:hanging="526"/>
      </w:pPr>
      <w:rPr>
        <w:rFonts w:hint="default"/>
      </w:rPr>
    </w:lvl>
    <w:lvl w:ilvl="5" w:tentative="0">
      <w:start w:val="0"/>
      <w:numFmt w:val="bullet"/>
      <w:lvlText w:val="•"/>
      <w:lvlJc w:val="left"/>
      <w:pPr>
        <w:ind w:left="4593" w:hanging="526"/>
      </w:pPr>
      <w:rPr>
        <w:rFonts w:hint="default"/>
      </w:rPr>
    </w:lvl>
    <w:lvl w:ilvl="6" w:tentative="0">
      <w:start w:val="0"/>
      <w:numFmt w:val="bullet"/>
      <w:lvlText w:val="•"/>
      <w:lvlJc w:val="left"/>
      <w:pPr>
        <w:ind w:left="5403" w:hanging="526"/>
      </w:pPr>
      <w:rPr>
        <w:rFonts w:hint="default"/>
      </w:rPr>
    </w:lvl>
    <w:lvl w:ilvl="7" w:tentative="0">
      <w:start w:val="0"/>
      <w:numFmt w:val="bullet"/>
      <w:lvlText w:val="•"/>
      <w:lvlJc w:val="left"/>
      <w:pPr>
        <w:ind w:left="6214" w:hanging="526"/>
      </w:pPr>
      <w:rPr>
        <w:rFonts w:hint="default"/>
      </w:rPr>
    </w:lvl>
    <w:lvl w:ilvl="8" w:tentative="0">
      <w:start w:val="0"/>
      <w:numFmt w:val="bullet"/>
      <w:lvlText w:val="•"/>
      <w:lvlJc w:val="left"/>
      <w:pPr>
        <w:ind w:left="7024" w:hanging="526"/>
      </w:pPr>
      <w:rPr>
        <w:rFonts w:hint="default"/>
      </w:rPr>
    </w:lvl>
  </w:abstractNum>
  <w:abstractNum w:abstractNumId="56">
    <w:nsid w:val="233E3539"/>
    <w:multiLevelType w:val="multilevel"/>
    <w:tmpl w:val="233E3539"/>
    <w:lvl w:ilvl="0" w:tentative="0">
      <w:start w:val="281"/>
      <w:numFmt w:val="decimal"/>
      <w:lvlText w:val="%1."/>
      <w:lvlJc w:val="left"/>
      <w:pPr>
        <w:ind w:left="1168" w:hanging="526"/>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918" w:hanging="526"/>
      </w:pPr>
      <w:rPr>
        <w:rFonts w:hint="default"/>
      </w:rPr>
    </w:lvl>
    <w:lvl w:ilvl="2" w:tentative="0">
      <w:start w:val="0"/>
      <w:numFmt w:val="bullet"/>
      <w:lvlText w:val="•"/>
      <w:lvlJc w:val="left"/>
      <w:pPr>
        <w:ind w:left="2677" w:hanging="526"/>
      </w:pPr>
      <w:rPr>
        <w:rFonts w:hint="default"/>
      </w:rPr>
    </w:lvl>
    <w:lvl w:ilvl="3" w:tentative="0">
      <w:start w:val="0"/>
      <w:numFmt w:val="bullet"/>
      <w:lvlText w:val="•"/>
      <w:lvlJc w:val="left"/>
      <w:pPr>
        <w:ind w:left="3435" w:hanging="526"/>
      </w:pPr>
      <w:rPr>
        <w:rFonts w:hint="default"/>
      </w:rPr>
    </w:lvl>
    <w:lvl w:ilvl="4" w:tentative="0">
      <w:start w:val="0"/>
      <w:numFmt w:val="bullet"/>
      <w:lvlText w:val="•"/>
      <w:lvlJc w:val="left"/>
      <w:pPr>
        <w:ind w:left="4194" w:hanging="526"/>
      </w:pPr>
      <w:rPr>
        <w:rFonts w:hint="default"/>
      </w:rPr>
    </w:lvl>
    <w:lvl w:ilvl="5" w:tentative="0">
      <w:start w:val="0"/>
      <w:numFmt w:val="bullet"/>
      <w:lvlText w:val="•"/>
      <w:lvlJc w:val="left"/>
      <w:pPr>
        <w:ind w:left="4953" w:hanging="526"/>
      </w:pPr>
      <w:rPr>
        <w:rFonts w:hint="default"/>
      </w:rPr>
    </w:lvl>
    <w:lvl w:ilvl="6" w:tentative="0">
      <w:start w:val="0"/>
      <w:numFmt w:val="bullet"/>
      <w:lvlText w:val="•"/>
      <w:lvlJc w:val="left"/>
      <w:pPr>
        <w:ind w:left="5711" w:hanging="526"/>
      </w:pPr>
      <w:rPr>
        <w:rFonts w:hint="default"/>
      </w:rPr>
    </w:lvl>
    <w:lvl w:ilvl="7" w:tentative="0">
      <w:start w:val="0"/>
      <w:numFmt w:val="bullet"/>
      <w:lvlText w:val="•"/>
      <w:lvlJc w:val="left"/>
      <w:pPr>
        <w:ind w:left="6470" w:hanging="526"/>
      </w:pPr>
      <w:rPr>
        <w:rFonts w:hint="default"/>
      </w:rPr>
    </w:lvl>
    <w:lvl w:ilvl="8" w:tentative="0">
      <w:start w:val="0"/>
      <w:numFmt w:val="bullet"/>
      <w:lvlText w:val="•"/>
      <w:lvlJc w:val="left"/>
      <w:pPr>
        <w:ind w:left="7228" w:hanging="526"/>
      </w:pPr>
      <w:rPr>
        <w:rFonts w:hint="default"/>
      </w:rPr>
    </w:lvl>
  </w:abstractNum>
  <w:abstractNum w:abstractNumId="57">
    <w:nsid w:val="23DB306C"/>
    <w:multiLevelType w:val="multilevel"/>
    <w:tmpl w:val="23DB306C"/>
    <w:lvl w:ilvl="0" w:tentative="0">
      <w:start w:val="1"/>
      <w:numFmt w:val="decimal"/>
      <w:lvlText w:val="%1."/>
      <w:lvlJc w:val="left"/>
      <w:pPr>
        <w:ind w:left="557" w:hanging="420"/>
        <w:jc w:val="left"/>
      </w:pPr>
      <w:rPr>
        <w:rFonts w:hint="default" w:ascii="宋体" w:hAnsi="宋体" w:eastAsia="宋体" w:cs="宋体"/>
        <w:b w:val="0"/>
        <w:bCs w:val="0"/>
        <w:i w:val="0"/>
        <w:iCs w:val="0"/>
        <w:spacing w:val="0"/>
        <w:w w:val="99"/>
        <w:sz w:val="21"/>
        <w:szCs w:val="21"/>
      </w:rPr>
    </w:lvl>
    <w:lvl w:ilvl="1" w:tentative="0">
      <w:start w:val="0"/>
      <w:numFmt w:val="bullet"/>
      <w:lvlText w:val="•"/>
      <w:lvlJc w:val="left"/>
      <w:pPr>
        <w:ind w:left="1446" w:hanging="420"/>
      </w:pPr>
      <w:rPr>
        <w:rFonts w:hint="default"/>
      </w:rPr>
    </w:lvl>
    <w:lvl w:ilvl="2" w:tentative="0">
      <w:start w:val="0"/>
      <w:numFmt w:val="bullet"/>
      <w:lvlText w:val="•"/>
      <w:lvlJc w:val="left"/>
      <w:pPr>
        <w:ind w:left="2333" w:hanging="420"/>
      </w:pPr>
      <w:rPr>
        <w:rFonts w:hint="default"/>
      </w:rPr>
    </w:lvl>
    <w:lvl w:ilvl="3" w:tentative="0">
      <w:start w:val="0"/>
      <w:numFmt w:val="bullet"/>
      <w:lvlText w:val="•"/>
      <w:lvlJc w:val="left"/>
      <w:pPr>
        <w:ind w:left="3219" w:hanging="420"/>
      </w:pPr>
      <w:rPr>
        <w:rFonts w:hint="default"/>
      </w:rPr>
    </w:lvl>
    <w:lvl w:ilvl="4" w:tentative="0">
      <w:start w:val="0"/>
      <w:numFmt w:val="bullet"/>
      <w:lvlText w:val="•"/>
      <w:lvlJc w:val="left"/>
      <w:pPr>
        <w:ind w:left="4106" w:hanging="420"/>
      </w:pPr>
      <w:rPr>
        <w:rFonts w:hint="default"/>
      </w:rPr>
    </w:lvl>
    <w:lvl w:ilvl="5" w:tentative="0">
      <w:start w:val="0"/>
      <w:numFmt w:val="bullet"/>
      <w:lvlText w:val="•"/>
      <w:lvlJc w:val="left"/>
      <w:pPr>
        <w:ind w:left="4993" w:hanging="420"/>
      </w:pPr>
      <w:rPr>
        <w:rFonts w:hint="default"/>
      </w:rPr>
    </w:lvl>
    <w:lvl w:ilvl="6" w:tentative="0">
      <w:start w:val="0"/>
      <w:numFmt w:val="bullet"/>
      <w:lvlText w:val="•"/>
      <w:lvlJc w:val="left"/>
      <w:pPr>
        <w:ind w:left="5879" w:hanging="420"/>
      </w:pPr>
      <w:rPr>
        <w:rFonts w:hint="default"/>
      </w:rPr>
    </w:lvl>
    <w:lvl w:ilvl="7" w:tentative="0">
      <w:start w:val="0"/>
      <w:numFmt w:val="bullet"/>
      <w:lvlText w:val="•"/>
      <w:lvlJc w:val="left"/>
      <w:pPr>
        <w:ind w:left="6766" w:hanging="420"/>
      </w:pPr>
      <w:rPr>
        <w:rFonts w:hint="default"/>
      </w:rPr>
    </w:lvl>
    <w:lvl w:ilvl="8" w:tentative="0">
      <w:start w:val="0"/>
      <w:numFmt w:val="bullet"/>
      <w:lvlText w:val="•"/>
      <w:lvlJc w:val="left"/>
      <w:pPr>
        <w:ind w:left="7652" w:hanging="420"/>
      </w:pPr>
      <w:rPr>
        <w:rFonts w:hint="default"/>
      </w:rPr>
    </w:lvl>
  </w:abstractNum>
  <w:abstractNum w:abstractNumId="58">
    <w:nsid w:val="23FE7E9C"/>
    <w:multiLevelType w:val="multilevel"/>
    <w:tmpl w:val="23FE7E9C"/>
    <w:lvl w:ilvl="0" w:tentative="0">
      <w:start w:val="1"/>
      <w:numFmt w:val="decimal"/>
      <w:lvlText w:val="（%1）"/>
      <w:lvlJc w:val="left"/>
      <w:pPr>
        <w:ind w:left="1066" w:hanging="525"/>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818" w:hanging="525"/>
      </w:pPr>
      <w:rPr>
        <w:rFonts w:hint="default"/>
      </w:rPr>
    </w:lvl>
    <w:lvl w:ilvl="2" w:tentative="0">
      <w:start w:val="0"/>
      <w:numFmt w:val="bullet"/>
      <w:lvlText w:val="•"/>
      <w:lvlJc w:val="left"/>
      <w:pPr>
        <w:ind w:left="2577" w:hanging="525"/>
      </w:pPr>
      <w:rPr>
        <w:rFonts w:hint="default"/>
      </w:rPr>
    </w:lvl>
    <w:lvl w:ilvl="3" w:tentative="0">
      <w:start w:val="0"/>
      <w:numFmt w:val="bullet"/>
      <w:lvlText w:val="•"/>
      <w:lvlJc w:val="left"/>
      <w:pPr>
        <w:ind w:left="3335" w:hanging="525"/>
      </w:pPr>
      <w:rPr>
        <w:rFonts w:hint="default"/>
      </w:rPr>
    </w:lvl>
    <w:lvl w:ilvl="4" w:tentative="0">
      <w:start w:val="0"/>
      <w:numFmt w:val="bullet"/>
      <w:lvlText w:val="•"/>
      <w:lvlJc w:val="left"/>
      <w:pPr>
        <w:ind w:left="4094" w:hanging="525"/>
      </w:pPr>
      <w:rPr>
        <w:rFonts w:hint="default"/>
      </w:rPr>
    </w:lvl>
    <w:lvl w:ilvl="5" w:tentative="0">
      <w:start w:val="0"/>
      <w:numFmt w:val="bullet"/>
      <w:lvlText w:val="•"/>
      <w:lvlJc w:val="left"/>
      <w:pPr>
        <w:ind w:left="4853" w:hanging="525"/>
      </w:pPr>
      <w:rPr>
        <w:rFonts w:hint="default"/>
      </w:rPr>
    </w:lvl>
    <w:lvl w:ilvl="6" w:tentative="0">
      <w:start w:val="0"/>
      <w:numFmt w:val="bullet"/>
      <w:lvlText w:val="•"/>
      <w:lvlJc w:val="left"/>
      <w:pPr>
        <w:ind w:left="5611" w:hanging="525"/>
      </w:pPr>
      <w:rPr>
        <w:rFonts w:hint="default"/>
      </w:rPr>
    </w:lvl>
    <w:lvl w:ilvl="7" w:tentative="0">
      <w:start w:val="0"/>
      <w:numFmt w:val="bullet"/>
      <w:lvlText w:val="•"/>
      <w:lvlJc w:val="left"/>
      <w:pPr>
        <w:ind w:left="6370" w:hanging="525"/>
      </w:pPr>
      <w:rPr>
        <w:rFonts w:hint="default"/>
      </w:rPr>
    </w:lvl>
    <w:lvl w:ilvl="8" w:tentative="0">
      <w:start w:val="0"/>
      <w:numFmt w:val="bullet"/>
      <w:lvlText w:val="•"/>
      <w:lvlJc w:val="left"/>
      <w:pPr>
        <w:ind w:left="7128" w:hanging="525"/>
      </w:pPr>
      <w:rPr>
        <w:rFonts w:hint="default"/>
      </w:rPr>
    </w:lvl>
  </w:abstractNum>
  <w:abstractNum w:abstractNumId="59">
    <w:nsid w:val="23FF1F3D"/>
    <w:multiLevelType w:val="multilevel"/>
    <w:tmpl w:val="23FF1F3D"/>
    <w:lvl w:ilvl="0" w:tentative="0">
      <w:start w:val="2"/>
      <w:numFmt w:val="lowerLetter"/>
      <w:lvlText w:val="（%1）"/>
      <w:lvlJc w:val="left"/>
      <w:pPr>
        <w:ind w:left="1698" w:hanging="525"/>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2394" w:hanging="525"/>
      </w:pPr>
      <w:rPr>
        <w:rFonts w:hint="default"/>
      </w:rPr>
    </w:lvl>
    <w:lvl w:ilvl="2" w:tentative="0">
      <w:start w:val="0"/>
      <w:numFmt w:val="bullet"/>
      <w:lvlText w:val="•"/>
      <w:lvlJc w:val="left"/>
      <w:pPr>
        <w:ind w:left="3089" w:hanging="525"/>
      </w:pPr>
      <w:rPr>
        <w:rFonts w:hint="default"/>
      </w:rPr>
    </w:lvl>
    <w:lvl w:ilvl="3" w:tentative="0">
      <w:start w:val="0"/>
      <w:numFmt w:val="bullet"/>
      <w:lvlText w:val="•"/>
      <w:lvlJc w:val="left"/>
      <w:pPr>
        <w:ind w:left="3783" w:hanging="525"/>
      </w:pPr>
      <w:rPr>
        <w:rFonts w:hint="default"/>
      </w:rPr>
    </w:lvl>
    <w:lvl w:ilvl="4" w:tentative="0">
      <w:start w:val="0"/>
      <w:numFmt w:val="bullet"/>
      <w:lvlText w:val="•"/>
      <w:lvlJc w:val="left"/>
      <w:pPr>
        <w:ind w:left="4478" w:hanging="525"/>
      </w:pPr>
      <w:rPr>
        <w:rFonts w:hint="default"/>
      </w:rPr>
    </w:lvl>
    <w:lvl w:ilvl="5" w:tentative="0">
      <w:start w:val="0"/>
      <w:numFmt w:val="bullet"/>
      <w:lvlText w:val="•"/>
      <w:lvlJc w:val="left"/>
      <w:pPr>
        <w:ind w:left="5173" w:hanging="525"/>
      </w:pPr>
      <w:rPr>
        <w:rFonts w:hint="default"/>
      </w:rPr>
    </w:lvl>
    <w:lvl w:ilvl="6" w:tentative="0">
      <w:start w:val="0"/>
      <w:numFmt w:val="bullet"/>
      <w:lvlText w:val="•"/>
      <w:lvlJc w:val="left"/>
      <w:pPr>
        <w:ind w:left="5867" w:hanging="525"/>
      </w:pPr>
      <w:rPr>
        <w:rFonts w:hint="default"/>
      </w:rPr>
    </w:lvl>
    <w:lvl w:ilvl="7" w:tentative="0">
      <w:start w:val="0"/>
      <w:numFmt w:val="bullet"/>
      <w:lvlText w:val="•"/>
      <w:lvlJc w:val="left"/>
      <w:pPr>
        <w:ind w:left="6562" w:hanging="525"/>
      </w:pPr>
      <w:rPr>
        <w:rFonts w:hint="default"/>
      </w:rPr>
    </w:lvl>
    <w:lvl w:ilvl="8" w:tentative="0">
      <w:start w:val="0"/>
      <w:numFmt w:val="bullet"/>
      <w:lvlText w:val="•"/>
      <w:lvlJc w:val="left"/>
      <w:pPr>
        <w:ind w:left="7256" w:hanging="525"/>
      </w:pPr>
      <w:rPr>
        <w:rFonts w:hint="default"/>
      </w:rPr>
    </w:lvl>
  </w:abstractNum>
  <w:abstractNum w:abstractNumId="60">
    <w:nsid w:val="24120CE0"/>
    <w:multiLevelType w:val="multilevel"/>
    <w:tmpl w:val="24120CE0"/>
    <w:lvl w:ilvl="0" w:tentative="0">
      <w:start w:val="1"/>
      <w:numFmt w:val="decimal"/>
      <w:lvlText w:val="（%1）"/>
      <w:lvlJc w:val="left"/>
      <w:pPr>
        <w:ind w:left="1182" w:hanging="525"/>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938" w:hanging="525"/>
      </w:pPr>
      <w:rPr>
        <w:rFonts w:hint="default"/>
      </w:rPr>
    </w:lvl>
    <w:lvl w:ilvl="2" w:tentative="0">
      <w:start w:val="0"/>
      <w:numFmt w:val="bullet"/>
      <w:lvlText w:val="•"/>
      <w:lvlJc w:val="left"/>
      <w:pPr>
        <w:ind w:left="2697" w:hanging="525"/>
      </w:pPr>
      <w:rPr>
        <w:rFonts w:hint="default"/>
      </w:rPr>
    </w:lvl>
    <w:lvl w:ilvl="3" w:tentative="0">
      <w:start w:val="0"/>
      <w:numFmt w:val="bullet"/>
      <w:lvlText w:val="•"/>
      <w:lvlJc w:val="left"/>
      <w:pPr>
        <w:ind w:left="3455" w:hanging="525"/>
      </w:pPr>
      <w:rPr>
        <w:rFonts w:hint="default"/>
      </w:rPr>
    </w:lvl>
    <w:lvl w:ilvl="4" w:tentative="0">
      <w:start w:val="0"/>
      <w:numFmt w:val="bullet"/>
      <w:lvlText w:val="•"/>
      <w:lvlJc w:val="left"/>
      <w:pPr>
        <w:ind w:left="4214" w:hanging="525"/>
      </w:pPr>
      <w:rPr>
        <w:rFonts w:hint="default"/>
      </w:rPr>
    </w:lvl>
    <w:lvl w:ilvl="5" w:tentative="0">
      <w:start w:val="0"/>
      <w:numFmt w:val="bullet"/>
      <w:lvlText w:val="•"/>
      <w:lvlJc w:val="left"/>
      <w:pPr>
        <w:ind w:left="4973" w:hanging="525"/>
      </w:pPr>
      <w:rPr>
        <w:rFonts w:hint="default"/>
      </w:rPr>
    </w:lvl>
    <w:lvl w:ilvl="6" w:tentative="0">
      <w:start w:val="0"/>
      <w:numFmt w:val="bullet"/>
      <w:lvlText w:val="•"/>
      <w:lvlJc w:val="left"/>
      <w:pPr>
        <w:ind w:left="5731" w:hanging="525"/>
      </w:pPr>
      <w:rPr>
        <w:rFonts w:hint="default"/>
      </w:rPr>
    </w:lvl>
    <w:lvl w:ilvl="7" w:tentative="0">
      <w:start w:val="0"/>
      <w:numFmt w:val="bullet"/>
      <w:lvlText w:val="•"/>
      <w:lvlJc w:val="left"/>
      <w:pPr>
        <w:ind w:left="6490" w:hanging="525"/>
      </w:pPr>
      <w:rPr>
        <w:rFonts w:hint="default"/>
      </w:rPr>
    </w:lvl>
    <w:lvl w:ilvl="8" w:tentative="0">
      <w:start w:val="0"/>
      <w:numFmt w:val="bullet"/>
      <w:lvlText w:val="•"/>
      <w:lvlJc w:val="left"/>
      <w:pPr>
        <w:ind w:left="7248" w:hanging="525"/>
      </w:pPr>
      <w:rPr>
        <w:rFonts w:hint="default"/>
      </w:rPr>
    </w:lvl>
  </w:abstractNum>
  <w:abstractNum w:abstractNumId="61">
    <w:nsid w:val="24481371"/>
    <w:multiLevelType w:val="multilevel"/>
    <w:tmpl w:val="24481371"/>
    <w:lvl w:ilvl="0" w:tentative="0">
      <w:start w:val="1"/>
      <w:numFmt w:val="decimal"/>
      <w:lvlText w:val="（%1）"/>
      <w:lvlJc w:val="left"/>
      <w:pPr>
        <w:ind w:left="1182" w:hanging="525"/>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938" w:hanging="525"/>
      </w:pPr>
      <w:rPr>
        <w:rFonts w:hint="default"/>
      </w:rPr>
    </w:lvl>
    <w:lvl w:ilvl="2" w:tentative="0">
      <w:start w:val="0"/>
      <w:numFmt w:val="bullet"/>
      <w:lvlText w:val="•"/>
      <w:lvlJc w:val="left"/>
      <w:pPr>
        <w:ind w:left="2697" w:hanging="525"/>
      </w:pPr>
      <w:rPr>
        <w:rFonts w:hint="default"/>
      </w:rPr>
    </w:lvl>
    <w:lvl w:ilvl="3" w:tentative="0">
      <w:start w:val="0"/>
      <w:numFmt w:val="bullet"/>
      <w:lvlText w:val="•"/>
      <w:lvlJc w:val="left"/>
      <w:pPr>
        <w:ind w:left="3455" w:hanging="525"/>
      </w:pPr>
      <w:rPr>
        <w:rFonts w:hint="default"/>
      </w:rPr>
    </w:lvl>
    <w:lvl w:ilvl="4" w:tentative="0">
      <w:start w:val="0"/>
      <w:numFmt w:val="bullet"/>
      <w:lvlText w:val="•"/>
      <w:lvlJc w:val="left"/>
      <w:pPr>
        <w:ind w:left="4214" w:hanging="525"/>
      </w:pPr>
      <w:rPr>
        <w:rFonts w:hint="default"/>
      </w:rPr>
    </w:lvl>
    <w:lvl w:ilvl="5" w:tentative="0">
      <w:start w:val="0"/>
      <w:numFmt w:val="bullet"/>
      <w:lvlText w:val="•"/>
      <w:lvlJc w:val="left"/>
      <w:pPr>
        <w:ind w:left="4973" w:hanging="525"/>
      </w:pPr>
      <w:rPr>
        <w:rFonts w:hint="default"/>
      </w:rPr>
    </w:lvl>
    <w:lvl w:ilvl="6" w:tentative="0">
      <w:start w:val="0"/>
      <w:numFmt w:val="bullet"/>
      <w:lvlText w:val="•"/>
      <w:lvlJc w:val="left"/>
      <w:pPr>
        <w:ind w:left="5731" w:hanging="525"/>
      </w:pPr>
      <w:rPr>
        <w:rFonts w:hint="default"/>
      </w:rPr>
    </w:lvl>
    <w:lvl w:ilvl="7" w:tentative="0">
      <w:start w:val="0"/>
      <w:numFmt w:val="bullet"/>
      <w:lvlText w:val="•"/>
      <w:lvlJc w:val="left"/>
      <w:pPr>
        <w:ind w:left="6490" w:hanging="525"/>
      </w:pPr>
      <w:rPr>
        <w:rFonts w:hint="default"/>
      </w:rPr>
    </w:lvl>
    <w:lvl w:ilvl="8" w:tentative="0">
      <w:start w:val="0"/>
      <w:numFmt w:val="bullet"/>
      <w:lvlText w:val="•"/>
      <w:lvlJc w:val="left"/>
      <w:pPr>
        <w:ind w:left="7248" w:hanging="525"/>
      </w:pPr>
      <w:rPr>
        <w:rFonts w:hint="default"/>
      </w:rPr>
    </w:lvl>
  </w:abstractNum>
  <w:abstractNum w:abstractNumId="62">
    <w:nsid w:val="256977F8"/>
    <w:multiLevelType w:val="multilevel"/>
    <w:tmpl w:val="256977F8"/>
    <w:lvl w:ilvl="0" w:tentative="0">
      <w:start w:val="1"/>
      <w:numFmt w:val="lowerLetter"/>
      <w:lvlText w:val="(%1)"/>
      <w:lvlJc w:val="left"/>
      <w:pPr>
        <w:ind w:left="237" w:hanging="317"/>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092" w:hanging="317"/>
      </w:pPr>
      <w:rPr>
        <w:rFonts w:hint="default"/>
      </w:rPr>
    </w:lvl>
    <w:lvl w:ilvl="2" w:tentative="0">
      <w:start w:val="0"/>
      <w:numFmt w:val="bullet"/>
      <w:lvlText w:val="•"/>
      <w:lvlJc w:val="left"/>
      <w:pPr>
        <w:ind w:left="1945" w:hanging="317"/>
      </w:pPr>
      <w:rPr>
        <w:rFonts w:hint="default"/>
      </w:rPr>
    </w:lvl>
    <w:lvl w:ilvl="3" w:tentative="0">
      <w:start w:val="0"/>
      <w:numFmt w:val="bullet"/>
      <w:lvlText w:val="•"/>
      <w:lvlJc w:val="left"/>
      <w:pPr>
        <w:ind w:left="2797" w:hanging="317"/>
      </w:pPr>
      <w:rPr>
        <w:rFonts w:hint="default"/>
      </w:rPr>
    </w:lvl>
    <w:lvl w:ilvl="4" w:tentative="0">
      <w:start w:val="0"/>
      <w:numFmt w:val="bullet"/>
      <w:lvlText w:val="•"/>
      <w:lvlJc w:val="left"/>
      <w:pPr>
        <w:ind w:left="3650" w:hanging="317"/>
      </w:pPr>
      <w:rPr>
        <w:rFonts w:hint="default"/>
      </w:rPr>
    </w:lvl>
    <w:lvl w:ilvl="5" w:tentative="0">
      <w:start w:val="0"/>
      <w:numFmt w:val="bullet"/>
      <w:lvlText w:val="•"/>
      <w:lvlJc w:val="left"/>
      <w:pPr>
        <w:ind w:left="4503" w:hanging="317"/>
      </w:pPr>
      <w:rPr>
        <w:rFonts w:hint="default"/>
      </w:rPr>
    </w:lvl>
    <w:lvl w:ilvl="6" w:tentative="0">
      <w:start w:val="0"/>
      <w:numFmt w:val="bullet"/>
      <w:lvlText w:val="•"/>
      <w:lvlJc w:val="left"/>
      <w:pPr>
        <w:ind w:left="5355" w:hanging="317"/>
      </w:pPr>
      <w:rPr>
        <w:rFonts w:hint="default"/>
      </w:rPr>
    </w:lvl>
    <w:lvl w:ilvl="7" w:tentative="0">
      <w:start w:val="0"/>
      <w:numFmt w:val="bullet"/>
      <w:lvlText w:val="•"/>
      <w:lvlJc w:val="left"/>
      <w:pPr>
        <w:ind w:left="6208" w:hanging="317"/>
      </w:pPr>
      <w:rPr>
        <w:rFonts w:hint="default"/>
      </w:rPr>
    </w:lvl>
    <w:lvl w:ilvl="8" w:tentative="0">
      <w:start w:val="0"/>
      <w:numFmt w:val="bullet"/>
      <w:lvlText w:val="•"/>
      <w:lvlJc w:val="left"/>
      <w:pPr>
        <w:ind w:left="7060" w:hanging="317"/>
      </w:pPr>
      <w:rPr>
        <w:rFonts w:hint="default"/>
      </w:rPr>
    </w:lvl>
  </w:abstractNum>
  <w:abstractNum w:abstractNumId="63">
    <w:nsid w:val="25FD2257"/>
    <w:multiLevelType w:val="multilevel"/>
    <w:tmpl w:val="25FD2257"/>
    <w:lvl w:ilvl="0" w:tentative="0">
      <w:start w:val="239"/>
      <w:numFmt w:val="decimal"/>
      <w:lvlText w:val="%1."/>
      <w:lvlJc w:val="left"/>
      <w:pPr>
        <w:ind w:left="122" w:hanging="526"/>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972" w:hanging="526"/>
      </w:pPr>
      <w:rPr>
        <w:rFonts w:hint="default"/>
      </w:rPr>
    </w:lvl>
    <w:lvl w:ilvl="2" w:tentative="0">
      <w:start w:val="0"/>
      <w:numFmt w:val="bullet"/>
      <w:lvlText w:val="•"/>
      <w:lvlJc w:val="left"/>
      <w:pPr>
        <w:ind w:left="1825" w:hanging="526"/>
      </w:pPr>
      <w:rPr>
        <w:rFonts w:hint="default"/>
      </w:rPr>
    </w:lvl>
    <w:lvl w:ilvl="3" w:tentative="0">
      <w:start w:val="0"/>
      <w:numFmt w:val="bullet"/>
      <w:lvlText w:val="•"/>
      <w:lvlJc w:val="left"/>
      <w:pPr>
        <w:ind w:left="2677" w:hanging="526"/>
      </w:pPr>
      <w:rPr>
        <w:rFonts w:hint="default"/>
      </w:rPr>
    </w:lvl>
    <w:lvl w:ilvl="4" w:tentative="0">
      <w:start w:val="0"/>
      <w:numFmt w:val="bullet"/>
      <w:lvlText w:val="•"/>
      <w:lvlJc w:val="left"/>
      <w:pPr>
        <w:ind w:left="3530" w:hanging="526"/>
      </w:pPr>
      <w:rPr>
        <w:rFonts w:hint="default"/>
      </w:rPr>
    </w:lvl>
    <w:lvl w:ilvl="5" w:tentative="0">
      <w:start w:val="0"/>
      <w:numFmt w:val="bullet"/>
      <w:lvlText w:val="•"/>
      <w:lvlJc w:val="left"/>
      <w:pPr>
        <w:ind w:left="4383" w:hanging="526"/>
      </w:pPr>
      <w:rPr>
        <w:rFonts w:hint="default"/>
      </w:rPr>
    </w:lvl>
    <w:lvl w:ilvl="6" w:tentative="0">
      <w:start w:val="0"/>
      <w:numFmt w:val="bullet"/>
      <w:lvlText w:val="•"/>
      <w:lvlJc w:val="left"/>
      <w:pPr>
        <w:ind w:left="5235" w:hanging="526"/>
      </w:pPr>
      <w:rPr>
        <w:rFonts w:hint="default"/>
      </w:rPr>
    </w:lvl>
    <w:lvl w:ilvl="7" w:tentative="0">
      <w:start w:val="0"/>
      <w:numFmt w:val="bullet"/>
      <w:lvlText w:val="•"/>
      <w:lvlJc w:val="left"/>
      <w:pPr>
        <w:ind w:left="6088" w:hanging="526"/>
      </w:pPr>
      <w:rPr>
        <w:rFonts w:hint="default"/>
      </w:rPr>
    </w:lvl>
    <w:lvl w:ilvl="8" w:tentative="0">
      <w:start w:val="0"/>
      <w:numFmt w:val="bullet"/>
      <w:lvlText w:val="•"/>
      <w:lvlJc w:val="left"/>
      <w:pPr>
        <w:ind w:left="6940" w:hanging="526"/>
      </w:pPr>
      <w:rPr>
        <w:rFonts w:hint="default"/>
      </w:rPr>
    </w:lvl>
  </w:abstractNum>
  <w:abstractNum w:abstractNumId="64">
    <w:nsid w:val="279C4EC1"/>
    <w:multiLevelType w:val="multilevel"/>
    <w:tmpl w:val="279C4EC1"/>
    <w:lvl w:ilvl="0" w:tentative="0">
      <w:start w:val="43"/>
      <w:numFmt w:val="decimal"/>
      <w:lvlText w:val="%1."/>
      <w:lvlJc w:val="left"/>
      <w:pPr>
        <w:ind w:left="657" w:hanging="420"/>
        <w:jc w:val="righ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470" w:hanging="420"/>
      </w:pPr>
      <w:rPr>
        <w:rFonts w:hint="default"/>
      </w:rPr>
    </w:lvl>
    <w:lvl w:ilvl="2" w:tentative="0">
      <w:start w:val="0"/>
      <w:numFmt w:val="bullet"/>
      <w:lvlText w:val="•"/>
      <w:lvlJc w:val="left"/>
      <w:pPr>
        <w:ind w:left="2281" w:hanging="420"/>
      </w:pPr>
      <w:rPr>
        <w:rFonts w:hint="default"/>
      </w:rPr>
    </w:lvl>
    <w:lvl w:ilvl="3" w:tentative="0">
      <w:start w:val="0"/>
      <w:numFmt w:val="bullet"/>
      <w:lvlText w:val="•"/>
      <w:lvlJc w:val="left"/>
      <w:pPr>
        <w:ind w:left="3091" w:hanging="420"/>
      </w:pPr>
      <w:rPr>
        <w:rFonts w:hint="default"/>
      </w:rPr>
    </w:lvl>
    <w:lvl w:ilvl="4" w:tentative="0">
      <w:start w:val="0"/>
      <w:numFmt w:val="bullet"/>
      <w:lvlText w:val="•"/>
      <w:lvlJc w:val="left"/>
      <w:pPr>
        <w:ind w:left="3902" w:hanging="420"/>
      </w:pPr>
      <w:rPr>
        <w:rFonts w:hint="default"/>
      </w:rPr>
    </w:lvl>
    <w:lvl w:ilvl="5" w:tentative="0">
      <w:start w:val="0"/>
      <w:numFmt w:val="bullet"/>
      <w:lvlText w:val="•"/>
      <w:lvlJc w:val="left"/>
      <w:pPr>
        <w:ind w:left="4713" w:hanging="420"/>
      </w:pPr>
      <w:rPr>
        <w:rFonts w:hint="default"/>
      </w:rPr>
    </w:lvl>
    <w:lvl w:ilvl="6" w:tentative="0">
      <w:start w:val="0"/>
      <w:numFmt w:val="bullet"/>
      <w:lvlText w:val="•"/>
      <w:lvlJc w:val="left"/>
      <w:pPr>
        <w:ind w:left="5523" w:hanging="420"/>
      </w:pPr>
      <w:rPr>
        <w:rFonts w:hint="default"/>
      </w:rPr>
    </w:lvl>
    <w:lvl w:ilvl="7" w:tentative="0">
      <w:start w:val="0"/>
      <w:numFmt w:val="bullet"/>
      <w:lvlText w:val="•"/>
      <w:lvlJc w:val="left"/>
      <w:pPr>
        <w:ind w:left="6334" w:hanging="420"/>
      </w:pPr>
      <w:rPr>
        <w:rFonts w:hint="default"/>
      </w:rPr>
    </w:lvl>
    <w:lvl w:ilvl="8" w:tentative="0">
      <w:start w:val="0"/>
      <w:numFmt w:val="bullet"/>
      <w:lvlText w:val="•"/>
      <w:lvlJc w:val="left"/>
      <w:pPr>
        <w:ind w:left="7144" w:hanging="420"/>
      </w:pPr>
      <w:rPr>
        <w:rFonts w:hint="default"/>
      </w:rPr>
    </w:lvl>
  </w:abstractNum>
  <w:abstractNum w:abstractNumId="65">
    <w:nsid w:val="27AF2380"/>
    <w:multiLevelType w:val="multilevel"/>
    <w:tmpl w:val="27AF2380"/>
    <w:lvl w:ilvl="0" w:tentative="0">
      <w:start w:val="183"/>
      <w:numFmt w:val="decimal"/>
      <w:lvlText w:val="%1."/>
      <w:lvlJc w:val="left"/>
      <w:pPr>
        <w:ind w:left="122" w:hanging="526"/>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972" w:hanging="526"/>
      </w:pPr>
      <w:rPr>
        <w:rFonts w:hint="default"/>
      </w:rPr>
    </w:lvl>
    <w:lvl w:ilvl="2" w:tentative="0">
      <w:start w:val="0"/>
      <w:numFmt w:val="bullet"/>
      <w:lvlText w:val="•"/>
      <w:lvlJc w:val="left"/>
      <w:pPr>
        <w:ind w:left="1825" w:hanging="526"/>
      </w:pPr>
      <w:rPr>
        <w:rFonts w:hint="default"/>
      </w:rPr>
    </w:lvl>
    <w:lvl w:ilvl="3" w:tentative="0">
      <w:start w:val="0"/>
      <w:numFmt w:val="bullet"/>
      <w:lvlText w:val="•"/>
      <w:lvlJc w:val="left"/>
      <w:pPr>
        <w:ind w:left="2677" w:hanging="526"/>
      </w:pPr>
      <w:rPr>
        <w:rFonts w:hint="default"/>
      </w:rPr>
    </w:lvl>
    <w:lvl w:ilvl="4" w:tentative="0">
      <w:start w:val="0"/>
      <w:numFmt w:val="bullet"/>
      <w:lvlText w:val="•"/>
      <w:lvlJc w:val="left"/>
      <w:pPr>
        <w:ind w:left="3530" w:hanging="526"/>
      </w:pPr>
      <w:rPr>
        <w:rFonts w:hint="default"/>
      </w:rPr>
    </w:lvl>
    <w:lvl w:ilvl="5" w:tentative="0">
      <w:start w:val="0"/>
      <w:numFmt w:val="bullet"/>
      <w:lvlText w:val="•"/>
      <w:lvlJc w:val="left"/>
      <w:pPr>
        <w:ind w:left="4383" w:hanging="526"/>
      </w:pPr>
      <w:rPr>
        <w:rFonts w:hint="default"/>
      </w:rPr>
    </w:lvl>
    <w:lvl w:ilvl="6" w:tentative="0">
      <w:start w:val="0"/>
      <w:numFmt w:val="bullet"/>
      <w:lvlText w:val="•"/>
      <w:lvlJc w:val="left"/>
      <w:pPr>
        <w:ind w:left="5235" w:hanging="526"/>
      </w:pPr>
      <w:rPr>
        <w:rFonts w:hint="default"/>
      </w:rPr>
    </w:lvl>
    <w:lvl w:ilvl="7" w:tentative="0">
      <w:start w:val="0"/>
      <w:numFmt w:val="bullet"/>
      <w:lvlText w:val="•"/>
      <w:lvlJc w:val="left"/>
      <w:pPr>
        <w:ind w:left="6088" w:hanging="526"/>
      </w:pPr>
      <w:rPr>
        <w:rFonts w:hint="default"/>
      </w:rPr>
    </w:lvl>
    <w:lvl w:ilvl="8" w:tentative="0">
      <w:start w:val="0"/>
      <w:numFmt w:val="bullet"/>
      <w:lvlText w:val="•"/>
      <w:lvlJc w:val="left"/>
      <w:pPr>
        <w:ind w:left="6940" w:hanging="526"/>
      </w:pPr>
      <w:rPr>
        <w:rFonts w:hint="default"/>
      </w:rPr>
    </w:lvl>
  </w:abstractNum>
  <w:abstractNum w:abstractNumId="66">
    <w:nsid w:val="29234BA5"/>
    <w:multiLevelType w:val="multilevel"/>
    <w:tmpl w:val="29234BA5"/>
    <w:lvl w:ilvl="0" w:tentative="0">
      <w:start w:val="1"/>
      <w:numFmt w:val="decimal"/>
      <w:lvlText w:val="（%1）"/>
      <w:lvlJc w:val="left"/>
      <w:pPr>
        <w:ind w:left="1182" w:hanging="525"/>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938" w:hanging="525"/>
      </w:pPr>
      <w:rPr>
        <w:rFonts w:hint="default"/>
      </w:rPr>
    </w:lvl>
    <w:lvl w:ilvl="2" w:tentative="0">
      <w:start w:val="0"/>
      <w:numFmt w:val="bullet"/>
      <w:lvlText w:val="•"/>
      <w:lvlJc w:val="left"/>
      <w:pPr>
        <w:ind w:left="2697" w:hanging="525"/>
      </w:pPr>
      <w:rPr>
        <w:rFonts w:hint="default"/>
      </w:rPr>
    </w:lvl>
    <w:lvl w:ilvl="3" w:tentative="0">
      <w:start w:val="0"/>
      <w:numFmt w:val="bullet"/>
      <w:lvlText w:val="•"/>
      <w:lvlJc w:val="left"/>
      <w:pPr>
        <w:ind w:left="3455" w:hanging="525"/>
      </w:pPr>
      <w:rPr>
        <w:rFonts w:hint="default"/>
      </w:rPr>
    </w:lvl>
    <w:lvl w:ilvl="4" w:tentative="0">
      <w:start w:val="0"/>
      <w:numFmt w:val="bullet"/>
      <w:lvlText w:val="•"/>
      <w:lvlJc w:val="left"/>
      <w:pPr>
        <w:ind w:left="4214" w:hanging="525"/>
      </w:pPr>
      <w:rPr>
        <w:rFonts w:hint="default"/>
      </w:rPr>
    </w:lvl>
    <w:lvl w:ilvl="5" w:tentative="0">
      <w:start w:val="0"/>
      <w:numFmt w:val="bullet"/>
      <w:lvlText w:val="•"/>
      <w:lvlJc w:val="left"/>
      <w:pPr>
        <w:ind w:left="4973" w:hanging="525"/>
      </w:pPr>
      <w:rPr>
        <w:rFonts w:hint="default"/>
      </w:rPr>
    </w:lvl>
    <w:lvl w:ilvl="6" w:tentative="0">
      <w:start w:val="0"/>
      <w:numFmt w:val="bullet"/>
      <w:lvlText w:val="•"/>
      <w:lvlJc w:val="left"/>
      <w:pPr>
        <w:ind w:left="5731" w:hanging="525"/>
      </w:pPr>
      <w:rPr>
        <w:rFonts w:hint="default"/>
      </w:rPr>
    </w:lvl>
    <w:lvl w:ilvl="7" w:tentative="0">
      <w:start w:val="0"/>
      <w:numFmt w:val="bullet"/>
      <w:lvlText w:val="•"/>
      <w:lvlJc w:val="left"/>
      <w:pPr>
        <w:ind w:left="6490" w:hanging="525"/>
      </w:pPr>
      <w:rPr>
        <w:rFonts w:hint="default"/>
      </w:rPr>
    </w:lvl>
    <w:lvl w:ilvl="8" w:tentative="0">
      <w:start w:val="0"/>
      <w:numFmt w:val="bullet"/>
      <w:lvlText w:val="•"/>
      <w:lvlJc w:val="left"/>
      <w:pPr>
        <w:ind w:left="7248" w:hanging="525"/>
      </w:pPr>
      <w:rPr>
        <w:rFonts w:hint="default"/>
      </w:rPr>
    </w:lvl>
  </w:abstractNum>
  <w:abstractNum w:abstractNumId="67">
    <w:nsid w:val="2B0051D3"/>
    <w:multiLevelType w:val="multilevel"/>
    <w:tmpl w:val="2B0051D3"/>
    <w:lvl w:ilvl="0" w:tentative="0">
      <w:start w:val="1"/>
      <w:numFmt w:val="decimal"/>
      <w:lvlText w:val="（%1）"/>
      <w:lvlJc w:val="left"/>
      <w:pPr>
        <w:ind w:left="1182" w:hanging="525"/>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938" w:hanging="525"/>
      </w:pPr>
      <w:rPr>
        <w:rFonts w:hint="default"/>
      </w:rPr>
    </w:lvl>
    <w:lvl w:ilvl="2" w:tentative="0">
      <w:start w:val="0"/>
      <w:numFmt w:val="bullet"/>
      <w:lvlText w:val="•"/>
      <w:lvlJc w:val="left"/>
      <w:pPr>
        <w:ind w:left="2697" w:hanging="525"/>
      </w:pPr>
      <w:rPr>
        <w:rFonts w:hint="default"/>
      </w:rPr>
    </w:lvl>
    <w:lvl w:ilvl="3" w:tentative="0">
      <w:start w:val="0"/>
      <w:numFmt w:val="bullet"/>
      <w:lvlText w:val="•"/>
      <w:lvlJc w:val="left"/>
      <w:pPr>
        <w:ind w:left="3455" w:hanging="525"/>
      </w:pPr>
      <w:rPr>
        <w:rFonts w:hint="default"/>
      </w:rPr>
    </w:lvl>
    <w:lvl w:ilvl="4" w:tentative="0">
      <w:start w:val="0"/>
      <w:numFmt w:val="bullet"/>
      <w:lvlText w:val="•"/>
      <w:lvlJc w:val="left"/>
      <w:pPr>
        <w:ind w:left="4214" w:hanging="525"/>
      </w:pPr>
      <w:rPr>
        <w:rFonts w:hint="default"/>
      </w:rPr>
    </w:lvl>
    <w:lvl w:ilvl="5" w:tentative="0">
      <w:start w:val="0"/>
      <w:numFmt w:val="bullet"/>
      <w:lvlText w:val="•"/>
      <w:lvlJc w:val="left"/>
      <w:pPr>
        <w:ind w:left="4973" w:hanging="525"/>
      </w:pPr>
      <w:rPr>
        <w:rFonts w:hint="default"/>
      </w:rPr>
    </w:lvl>
    <w:lvl w:ilvl="6" w:tentative="0">
      <w:start w:val="0"/>
      <w:numFmt w:val="bullet"/>
      <w:lvlText w:val="•"/>
      <w:lvlJc w:val="left"/>
      <w:pPr>
        <w:ind w:left="5731" w:hanging="525"/>
      </w:pPr>
      <w:rPr>
        <w:rFonts w:hint="default"/>
      </w:rPr>
    </w:lvl>
    <w:lvl w:ilvl="7" w:tentative="0">
      <w:start w:val="0"/>
      <w:numFmt w:val="bullet"/>
      <w:lvlText w:val="•"/>
      <w:lvlJc w:val="left"/>
      <w:pPr>
        <w:ind w:left="6490" w:hanging="525"/>
      </w:pPr>
      <w:rPr>
        <w:rFonts w:hint="default"/>
      </w:rPr>
    </w:lvl>
    <w:lvl w:ilvl="8" w:tentative="0">
      <w:start w:val="0"/>
      <w:numFmt w:val="bullet"/>
      <w:lvlText w:val="•"/>
      <w:lvlJc w:val="left"/>
      <w:pPr>
        <w:ind w:left="7248" w:hanging="525"/>
      </w:pPr>
      <w:rPr>
        <w:rFonts w:hint="default"/>
      </w:rPr>
    </w:lvl>
  </w:abstractNum>
  <w:abstractNum w:abstractNumId="68">
    <w:nsid w:val="2C962C29"/>
    <w:multiLevelType w:val="multilevel"/>
    <w:tmpl w:val="2C962C29"/>
    <w:lvl w:ilvl="0" w:tentative="0">
      <w:start w:val="2"/>
      <w:numFmt w:val="lowerLetter"/>
      <w:lvlText w:val="（%1）"/>
      <w:lvlJc w:val="left"/>
      <w:pPr>
        <w:ind w:left="1698" w:hanging="525"/>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2394" w:hanging="525"/>
      </w:pPr>
      <w:rPr>
        <w:rFonts w:hint="default"/>
      </w:rPr>
    </w:lvl>
    <w:lvl w:ilvl="2" w:tentative="0">
      <w:start w:val="0"/>
      <w:numFmt w:val="bullet"/>
      <w:lvlText w:val="•"/>
      <w:lvlJc w:val="left"/>
      <w:pPr>
        <w:ind w:left="3089" w:hanging="525"/>
      </w:pPr>
      <w:rPr>
        <w:rFonts w:hint="default"/>
      </w:rPr>
    </w:lvl>
    <w:lvl w:ilvl="3" w:tentative="0">
      <w:start w:val="0"/>
      <w:numFmt w:val="bullet"/>
      <w:lvlText w:val="•"/>
      <w:lvlJc w:val="left"/>
      <w:pPr>
        <w:ind w:left="3783" w:hanging="525"/>
      </w:pPr>
      <w:rPr>
        <w:rFonts w:hint="default"/>
      </w:rPr>
    </w:lvl>
    <w:lvl w:ilvl="4" w:tentative="0">
      <w:start w:val="0"/>
      <w:numFmt w:val="bullet"/>
      <w:lvlText w:val="•"/>
      <w:lvlJc w:val="left"/>
      <w:pPr>
        <w:ind w:left="4478" w:hanging="525"/>
      </w:pPr>
      <w:rPr>
        <w:rFonts w:hint="default"/>
      </w:rPr>
    </w:lvl>
    <w:lvl w:ilvl="5" w:tentative="0">
      <w:start w:val="0"/>
      <w:numFmt w:val="bullet"/>
      <w:lvlText w:val="•"/>
      <w:lvlJc w:val="left"/>
      <w:pPr>
        <w:ind w:left="5173" w:hanging="525"/>
      </w:pPr>
      <w:rPr>
        <w:rFonts w:hint="default"/>
      </w:rPr>
    </w:lvl>
    <w:lvl w:ilvl="6" w:tentative="0">
      <w:start w:val="0"/>
      <w:numFmt w:val="bullet"/>
      <w:lvlText w:val="•"/>
      <w:lvlJc w:val="left"/>
      <w:pPr>
        <w:ind w:left="5867" w:hanging="525"/>
      </w:pPr>
      <w:rPr>
        <w:rFonts w:hint="default"/>
      </w:rPr>
    </w:lvl>
    <w:lvl w:ilvl="7" w:tentative="0">
      <w:start w:val="0"/>
      <w:numFmt w:val="bullet"/>
      <w:lvlText w:val="•"/>
      <w:lvlJc w:val="left"/>
      <w:pPr>
        <w:ind w:left="6562" w:hanging="525"/>
      </w:pPr>
      <w:rPr>
        <w:rFonts w:hint="default"/>
      </w:rPr>
    </w:lvl>
    <w:lvl w:ilvl="8" w:tentative="0">
      <w:start w:val="0"/>
      <w:numFmt w:val="bullet"/>
      <w:lvlText w:val="•"/>
      <w:lvlJc w:val="left"/>
      <w:pPr>
        <w:ind w:left="7256" w:hanging="525"/>
      </w:pPr>
      <w:rPr>
        <w:rFonts w:hint="default"/>
      </w:rPr>
    </w:lvl>
  </w:abstractNum>
  <w:abstractNum w:abstractNumId="69">
    <w:nsid w:val="334F22A7"/>
    <w:multiLevelType w:val="multilevel"/>
    <w:tmpl w:val="334F22A7"/>
    <w:lvl w:ilvl="0" w:tentative="0">
      <w:start w:val="1"/>
      <w:numFmt w:val="lowerLetter"/>
      <w:lvlText w:val="（%1）"/>
      <w:lvlJc w:val="left"/>
      <w:pPr>
        <w:ind w:left="122" w:hanging="526"/>
        <w:jc w:val="left"/>
      </w:pPr>
      <w:rPr>
        <w:rFonts w:hint="default" w:ascii="宋体" w:hAnsi="宋体" w:eastAsia="宋体" w:cs="宋体"/>
        <w:b w:val="0"/>
        <w:bCs w:val="0"/>
        <w:i w:val="0"/>
        <w:iCs w:val="0"/>
        <w:spacing w:val="-2"/>
        <w:w w:val="99"/>
        <w:sz w:val="19"/>
        <w:szCs w:val="19"/>
      </w:rPr>
    </w:lvl>
    <w:lvl w:ilvl="1" w:tentative="0">
      <w:start w:val="1"/>
      <w:numFmt w:val="decimal"/>
      <w:lvlText w:val="（%2）"/>
      <w:lvlJc w:val="left"/>
      <w:pPr>
        <w:ind w:left="1066" w:hanging="525"/>
        <w:jc w:val="left"/>
      </w:pPr>
      <w:rPr>
        <w:rFonts w:hint="default" w:ascii="宋体" w:hAnsi="宋体" w:eastAsia="宋体" w:cs="宋体"/>
        <w:b w:val="0"/>
        <w:bCs w:val="0"/>
        <w:i w:val="0"/>
        <w:iCs w:val="0"/>
        <w:spacing w:val="-2"/>
        <w:w w:val="99"/>
        <w:sz w:val="19"/>
        <w:szCs w:val="19"/>
      </w:rPr>
    </w:lvl>
    <w:lvl w:ilvl="2" w:tentative="0">
      <w:start w:val="0"/>
      <w:numFmt w:val="bullet"/>
      <w:lvlText w:val="•"/>
      <w:lvlJc w:val="left"/>
      <w:pPr>
        <w:ind w:left="1902" w:hanging="525"/>
      </w:pPr>
      <w:rPr>
        <w:rFonts w:hint="default"/>
      </w:rPr>
    </w:lvl>
    <w:lvl w:ilvl="3" w:tentative="0">
      <w:start w:val="0"/>
      <w:numFmt w:val="bullet"/>
      <w:lvlText w:val="•"/>
      <w:lvlJc w:val="left"/>
      <w:pPr>
        <w:ind w:left="2745" w:hanging="525"/>
      </w:pPr>
      <w:rPr>
        <w:rFonts w:hint="default"/>
      </w:rPr>
    </w:lvl>
    <w:lvl w:ilvl="4" w:tentative="0">
      <w:start w:val="0"/>
      <w:numFmt w:val="bullet"/>
      <w:lvlText w:val="•"/>
      <w:lvlJc w:val="left"/>
      <w:pPr>
        <w:ind w:left="3588" w:hanging="525"/>
      </w:pPr>
      <w:rPr>
        <w:rFonts w:hint="default"/>
      </w:rPr>
    </w:lvl>
    <w:lvl w:ilvl="5" w:tentative="0">
      <w:start w:val="0"/>
      <w:numFmt w:val="bullet"/>
      <w:lvlText w:val="•"/>
      <w:lvlJc w:val="left"/>
      <w:pPr>
        <w:ind w:left="4431" w:hanging="525"/>
      </w:pPr>
      <w:rPr>
        <w:rFonts w:hint="default"/>
      </w:rPr>
    </w:lvl>
    <w:lvl w:ilvl="6" w:tentative="0">
      <w:start w:val="0"/>
      <w:numFmt w:val="bullet"/>
      <w:lvlText w:val="•"/>
      <w:lvlJc w:val="left"/>
      <w:pPr>
        <w:ind w:left="5274" w:hanging="525"/>
      </w:pPr>
      <w:rPr>
        <w:rFonts w:hint="default"/>
      </w:rPr>
    </w:lvl>
    <w:lvl w:ilvl="7" w:tentative="0">
      <w:start w:val="0"/>
      <w:numFmt w:val="bullet"/>
      <w:lvlText w:val="•"/>
      <w:lvlJc w:val="left"/>
      <w:pPr>
        <w:ind w:left="6117" w:hanging="525"/>
      </w:pPr>
      <w:rPr>
        <w:rFonts w:hint="default"/>
      </w:rPr>
    </w:lvl>
    <w:lvl w:ilvl="8" w:tentative="0">
      <w:start w:val="0"/>
      <w:numFmt w:val="bullet"/>
      <w:lvlText w:val="•"/>
      <w:lvlJc w:val="left"/>
      <w:pPr>
        <w:ind w:left="6960" w:hanging="525"/>
      </w:pPr>
      <w:rPr>
        <w:rFonts w:hint="default"/>
      </w:rPr>
    </w:lvl>
  </w:abstractNum>
  <w:abstractNum w:abstractNumId="70">
    <w:nsid w:val="339A6993"/>
    <w:multiLevelType w:val="multilevel"/>
    <w:tmpl w:val="339A6993"/>
    <w:lvl w:ilvl="0" w:tentative="0">
      <w:start w:val="1"/>
      <w:numFmt w:val="decimal"/>
      <w:lvlText w:val="（%1）"/>
      <w:lvlJc w:val="left"/>
      <w:pPr>
        <w:ind w:left="1502" w:hanging="525"/>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2292" w:hanging="525"/>
      </w:pPr>
      <w:rPr>
        <w:rFonts w:hint="default"/>
      </w:rPr>
    </w:lvl>
    <w:lvl w:ilvl="2" w:tentative="0">
      <w:start w:val="0"/>
      <w:numFmt w:val="bullet"/>
      <w:lvlText w:val="•"/>
      <w:lvlJc w:val="left"/>
      <w:pPr>
        <w:ind w:left="3085" w:hanging="525"/>
      </w:pPr>
      <w:rPr>
        <w:rFonts w:hint="default"/>
      </w:rPr>
    </w:lvl>
    <w:lvl w:ilvl="3" w:tentative="0">
      <w:start w:val="0"/>
      <w:numFmt w:val="bullet"/>
      <w:lvlText w:val="•"/>
      <w:lvlJc w:val="left"/>
      <w:pPr>
        <w:ind w:left="3877" w:hanging="525"/>
      </w:pPr>
      <w:rPr>
        <w:rFonts w:hint="default"/>
      </w:rPr>
    </w:lvl>
    <w:lvl w:ilvl="4" w:tentative="0">
      <w:start w:val="0"/>
      <w:numFmt w:val="bullet"/>
      <w:lvlText w:val="•"/>
      <w:lvlJc w:val="left"/>
      <w:pPr>
        <w:ind w:left="4670" w:hanging="525"/>
      </w:pPr>
      <w:rPr>
        <w:rFonts w:hint="default"/>
      </w:rPr>
    </w:lvl>
    <w:lvl w:ilvl="5" w:tentative="0">
      <w:start w:val="0"/>
      <w:numFmt w:val="bullet"/>
      <w:lvlText w:val="•"/>
      <w:lvlJc w:val="left"/>
      <w:pPr>
        <w:ind w:left="5463" w:hanging="525"/>
      </w:pPr>
      <w:rPr>
        <w:rFonts w:hint="default"/>
      </w:rPr>
    </w:lvl>
    <w:lvl w:ilvl="6" w:tentative="0">
      <w:start w:val="0"/>
      <w:numFmt w:val="bullet"/>
      <w:lvlText w:val="•"/>
      <w:lvlJc w:val="left"/>
      <w:pPr>
        <w:ind w:left="6255" w:hanging="525"/>
      </w:pPr>
      <w:rPr>
        <w:rFonts w:hint="default"/>
      </w:rPr>
    </w:lvl>
    <w:lvl w:ilvl="7" w:tentative="0">
      <w:start w:val="0"/>
      <w:numFmt w:val="bullet"/>
      <w:lvlText w:val="•"/>
      <w:lvlJc w:val="left"/>
      <w:pPr>
        <w:ind w:left="7048" w:hanging="525"/>
      </w:pPr>
      <w:rPr>
        <w:rFonts w:hint="default"/>
      </w:rPr>
    </w:lvl>
    <w:lvl w:ilvl="8" w:tentative="0">
      <w:start w:val="0"/>
      <w:numFmt w:val="bullet"/>
      <w:lvlText w:val="•"/>
      <w:lvlJc w:val="left"/>
      <w:pPr>
        <w:ind w:left="7840" w:hanging="525"/>
      </w:pPr>
      <w:rPr>
        <w:rFonts w:hint="default"/>
      </w:rPr>
    </w:lvl>
  </w:abstractNum>
  <w:abstractNum w:abstractNumId="71">
    <w:nsid w:val="33D77CFA"/>
    <w:multiLevelType w:val="multilevel"/>
    <w:tmpl w:val="33D77CFA"/>
    <w:lvl w:ilvl="0" w:tentative="0">
      <w:start w:val="1"/>
      <w:numFmt w:val="decimal"/>
      <w:lvlText w:val="(%1)"/>
      <w:lvlJc w:val="left"/>
      <w:pPr>
        <w:ind w:left="859" w:hanging="317"/>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638" w:hanging="317"/>
      </w:pPr>
      <w:rPr>
        <w:rFonts w:hint="default"/>
      </w:rPr>
    </w:lvl>
    <w:lvl w:ilvl="2" w:tentative="0">
      <w:start w:val="0"/>
      <w:numFmt w:val="bullet"/>
      <w:lvlText w:val="•"/>
      <w:lvlJc w:val="left"/>
      <w:pPr>
        <w:ind w:left="2417" w:hanging="317"/>
      </w:pPr>
      <w:rPr>
        <w:rFonts w:hint="default"/>
      </w:rPr>
    </w:lvl>
    <w:lvl w:ilvl="3" w:tentative="0">
      <w:start w:val="0"/>
      <w:numFmt w:val="bullet"/>
      <w:lvlText w:val="•"/>
      <w:lvlJc w:val="left"/>
      <w:pPr>
        <w:ind w:left="3195" w:hanging="317"/>
      </w:pPr>
      <w:rPr>
        <w:rFonts w:hint="default"/>
      </w:rPr>
    </w:lvl>
    <w:lvl w:ilvl="4" w:tentative="0">
      <w:start w:val="0"/>
      <w:numFmt w:val="bullet"/>
      <w:lvlText w:val="•"/>
      <w:lvlJc w:val="left"/>
      <w:pPr>
        <w:ind w:left="3974" w:hanging="317"/>
      </w:pPr>
      <w:rPr>
        <w:rFonts w:hint="default"/>
      </w:rPr>
    </w:lvl>
    <w:lvl w:ilvl="5" w:tentative="0">
      <w:start w:val="0"/>
      <w:numFmt w:val="bullet"/>
      <w:lvlText w:val="•"/>
      <w:lvlJc w:val="left"/>
      <w:pPr>
        <w:ind w:left="4753" w:hanging="317"/>
      </w:pPr>
      <w:rPr>
        <w:rFonts w:hint="default"/>
      </w:rPr>
    </w:lvl>
    <w:lvl w:ilvl="6" w:tentative="0">
      <w:start w:val="0"/>
      <w:numFmt w:val="bullet"/>
      <w:lvlText w:val="•"/>
      <w:lvlJc w:val="left"/>
      <w:pPr>
        <w:ind w:left="5531" w:hanging="317"/>
      </w:pPr>
      <w:rPr>
        <w:rFonts w:hint="default"/>
      </w:rPr>
    </w:lvl>
    <w:lvl w:ilvl="7" w:tentative="0">
      <w:start w:val="0"/>
      <w:numFmt w:val="bullet"/>
      <w:lvlText w:val="•"/>
      <w:lvlJc w:val="left"/>
      <w:pPr>
        <w:ind w:left="6310" w:hanging="317"/>
      </w:pPr>
      <w:rPr>
        <w:rFonts w:hint="default"/>
      </w:rPr>
    </w:lvl>
    <w:lvl w:ilvl="8" w:tentative="0">
      <w:start w:val="0"/>
      <w:numFmt w:val="bullet"/>
      <w:lvlText w:val="•"/>
      <w:lvlJc w:val="left"/>
      <w:pPr>
        <w:ind w:left="7088" w:hanging="317"/>
      </w:pPr>
      <w:rPr>
        <w:rFonts w:hint="default"/>
      </w:rPr>
    </w:lvl>
  </w:abstractNum>
  <w:abstractNum w:abstractNumId="72">
    <w:nsid w:val="3533355E"/>
    <w:multiLevelType w:val="multilevel"/>
    <w:tmpl w:val="3533355E"/>
    <w:lvl w:ilvl="0" w:tentative="0">
      <w:start w:val="1"/>
      <w:numFmt w:val="decimal"/>
      <w:lvlText w:val="（%1）"/>
      <w:lvlJc w:val="left"/>
      <w:pPr>
        <w:ind w:left="1066" w:hanging="525"/>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818" w:hanging="525"/>
      </w:pPr>
      <w:rPr>
        <w:rFonts w:hint="default"/>
      </w:rPr>
    </w:lvl>
    <w:lvl w:ilvl="2" w:tentative="0">
      <w:start w:val="0"/>
      <w:numFmt w:val="bullet"/>
      <w:lvlText w:val="•"/>
      <w:lvlJc w:val="left"/>
      <w:pPr>
        <w:ind w:left="2577" w:hanging="525"/>
      </w:pPr>
      <w:rPr>
        <w:rFonts w:hint="default"/>
      </w:rPr>
    </w:lvl>
    <w:lvl w:ilvl="3" w:tentative="0">
      <w:start w:val="0"/>
      <w:numFmt w:val="bullet"/>
      <w:lvlText w:val="•"/>
      <w:lvlJc w:val="left"/>
      <w:pPr>
        <w:ind w:left="3335" w:hanging="525"/>
      </w:pPr>
      <w:rPr>
        <w:rFonts w:hint="default"/>
      </w:rPr>
    </w:lvl>
    <w:lvl w:ilvl="4" w:tentative="0">
      <w:start w:val="0"/>
      <w:numFmt w:val="bullet"/>
      <w:lvlText w:val="•"/>
      <w:lvlJc w:val="left"/>
      <w:pPr>
        <w:ind w:left="4094" w:hanging="525"/>
      </w:pPr>
      <w:rPr>
        <w:rFonts w:hint="default"/>
      </w:rPr>
    </w:lvl>
    <w:lvl w:ilvl="5" w:tentative="0">
      <w:start w:val="0"/>
      <w:numFmt w:val="bullet"/>
      <w:lvlText w:val="•"/>
      <w:lvlJc w:val="left"/>
      <w:pPr>
        <w:ind w:left="4853" w:hanging="525"/>
      </w:pPr>
      <w:rPr>
        <w:rFonts w:hint="default"/>
      </w:rPr>
    </w:lvl>
    <w:lvl w:ilvl="6" w:tentative="0">
      <w:start w:val="0"/>
      <w:numFmt w:val="bullet"/>
      <w:lvlText w:val="•"/>
      <w:lvlJc w:val="left"/>
      <w:pPr>
        <w:ind w:left="5611" w:hanging="525"/>
      </w:pPr>
      <w:rPr>
        <w:rFonts w:hint="default"/>
      </w:rPr>
    </w:lvl>
    <w:lvl w:ilvl="7" w:tentative="0">
      <w:start w:val="0"/>
      <w:numFmt w:val="bullet"/>
      <w:lvlText w:val="•"/>
      <w:lvlJc w:val="left"/>
      <w:pPr>
        <w:ind w:left="6370" w:hanging="525"/>
      </w:pPr>
      <w:rPr>
        <w:rFonts w:hint="default"/>
      </w:rPr>
    </w:lvl>
    <w:lvl w:ilvl="8" w:tentative="0">
      <w:start w:val="0"/>
      <w:numFmt w:val="bullet"/>
      <w:lvlText w:val="•"/>
      <w:lvlJc w:val="left"/>
      <w:pPr>
        <w:ind w:left="7128" w:hanging="525"/>
      </w:pPr>
      <w:rPr>
        <w:rFonts w:hint="default"/>
      </w:rPr>
    </w:lvl>
  </w:abstractNum>
  <w:abstractNum w:abstractNumId="73">
    <w:nsid w:val="36B20004"/>
    <w:multiLevelType w:val="multilevel"/>
    <w:tmpl w:val="36B20004"/>
    <w:lvl w:ilvl="0" w:tentative="0">
      <w:start w:val="1"/>
      <w:numFmt w:val="decimal"/>
      <w:lvlText w:val="（%1）"/>
      <w:lvlJc w:val="left"/>
      <w:pPr>
        <w:ind w:left="1066" w:hanging="525"/>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818" w:hanging="525"/>
      </w:pPr>
      <w:rPr>
        <w:rFonts w:hint="default"/>
      </w:rPr>
    </w:lvl>
    <w:lvl w:ilvl="2" w:tentative="0">
      <w:start w:val="0"/>
      <w:numFmt w:val="bullet"/>
      <w:lvlText w:val="•"/>
      <w:lvlJc w:val="left"/>
      <w:pPr>
        <w:ind w:left="2577" w:hanging="525"/>
      </w:pPr>
      <w:rPr>
        <w:rFonts w:hint="default"/>
      </w:rPr>
    </w:lvl>
    <w:lvl w:ilvl="3" w:tentative="0">
      <w:start w:val="0"/>
      <w:numFmt w:val="bullet"/>
      <w:lvlText w:val="•"/>
      <w:lvlJc w:val="left"/>
      <w:pPr>
        <w:ind w:left="3335" w:hanging="525"/>
      </w:pPr>
      <w:rPr>
        <w:rFonts w:hint="default"/>
      </w:rPr>
    </w:lvl>
    <w:lvl w:ilvl="4" w:tentative="0">
      <w:start w:val="0"/>
      <w:numFmt w:val="bullet"/>
      <w:lvlText w:val="•"/>
      <w:lvlJc w:val="left"/>
      <w:pPr>
        <w:ind w:left="4094" w:hanging="525"/>
      </w:pPr>
      <w:rPr>
        <w:rFonts w:hint="default"/>
      </w:rPr>
    </w:lvl>
    <w:lvl w:ilvl="5" w:tentative="0">
      <w:start w:val="0"/>
      <w:numFmt w:val="bullet"/>
      <w:lvlText w:val="•"/>
      <w:lvlJc w:val="left"/>
      <w:pPr>
        <w:ind w:left="4853" w:hanging="525"/>
      </w:pPr>
      <w:rPr>
        <w:rFonts w:hint="default"/>
      </w:rPr>
    </w:lvl>
    <w:lvl w:ilvl="6" w:tentative="0">
      <w:start w:val="0"/>
      <w:numFmt w:val="bullet"/>
      <w:lvlText w:val="•"/>
      <w:lvlJc w:val="left"/>
      <w:pPr>
        <w:ind w:left="5611" w:hanging="525"/>
      </w:pPr>
      <w:rPr>
        <w:rFonts w:hint="default"/>
      </w:rPr>
    </w:lvl>
    <w:lvl w:ilvl="7" w:tentative="0">
      <w:start w:val="0"/>
      <w:numFmt w:val="bullet"/>
      <w:lvlText w:val="•"/>
      <w:lvlJc w:val="left"/>
      <w:pPr>
        <w:ind w:left="6370" w:hanging="525"/>
      </w:pPr>
      <w:rPr>
        <w:rFonts w:hint="default"/>
      </w:rPr>
    </w:lvl>
    <w:lvl w:ilvl="8" w:tentative="0">
      <w:start w:val="0"/>
      <w:numFmt w:val="bullet"/>
      <w:lvlText w:val="•"/>
      <w:lvlJc w:val="left"/>
      <w:pPr>
        <w:ind w:left="7128" w:hanging="525"/>
      </w:pPr>
      <w:rPr>
        <w:rFonts w:hint="default"/>
      </w:rPr>
    </w:lvl>
  </w:abstractNum>
  <w:abstractNum w:abstractNumId="74">
    <w:nsid w:val="37376E61"/>
    <w:multiLevelType w:val="multilevel"/>
    <w:tmpl w:val="37376E61"/>
    <w:lvl w:ilvl="0" w:tentative="0">
      <w:start w:val="1"/>
      <w:numFmt w:val="decimal"/>
      <w:lvlText w:val="（%1）"/>
      <w:lvlJc w:val="left"/>
      <w:pPr>
        <w:ind w:left="1066" w:hanging="525"/>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818" w:hanging="525"/>
      </w:pPr>
      <w:rPr>
        <w:rFonts w:hint="default"/>
      </w:rPr>
    </w:lvl>
    <w:lvl w:ilvl="2" w:tentative="0">
      <w:start w:val="0"/>
      <w:numFmt w:val="bullet"/>
      <w:lvlText w:val="•"/>
      <w:lvlJc w:val="left"/>
      <w:pPr>
        <w:ind w:left="2577" w:hanging="525"/>
      </w:pPr>
      <w:rPr>
        <w:rFonts w:hint="default"/>
      </w:rPr>
    </w:lvl>
    <w:lvl w:ilvl="3" w:tentative="0">
      <w:start w:val="0"/>
      <w:numFmt w:val="bullet"/>
      <w:lvlText w:val="•"/>
      <w:lvlJc w:val="left"/>
      <w:pPr>
        <w:ind w:left="3335" w:hanging="525"/>
      </w:pPr>
      <w:rPr>
        <w:rFonts w:hint="default"/>
      </w:rPr>
    </w:lvl>
    <w:lvl w:ilvl="4" w:tentative="0">
      <w:start w:val="0"/>
      <w:numFmt w:val="bullet"/>
      <w:lvlText w:val="•"/>
      <w:lvlJc w:val="left"/>
      <w:pPr>
        <w:ind w:left="4094" w:hanging="525"/>
      </w:pPr>
      <w:rPr>
        <w:rFonts w:hint="default"/>
      </w:rPr>
    </w:lvl>
    <w:lvl w:ilvl="5" w:tentative="0">
      <w:start w:val="0"/>
      <w:numFmt w:val="bullet"/>
      <w:lvlText w:val="•"/>
      <w:lvlJc w:val="left"/>
      <w:pPr>
        <w:ind w:left="4853" w:hanging="525"/>
      </w:pPr>
      <w:rPr>
        <w:rFonts w:hint="default"/>
      </w:rPr>
    </w:lvl>
    <w:lvl w:ilvl="6" w:tentative="0">
      <w:start w:val="0"/>
      <w:numFmt w:val="bullet"/>
      <w:lvlText w:val="•"/>
      <w:lvlJc w:val="left"/>
      <w:pPr>
        <w:ind w:left="5611" w:hanging="525"/>
      </w:pPr>
      <w:rPr>
        <w:rFonts w:hint="default"/>
      </w:rPr>
    </w:lvl>
    <w:lvl w:ilvl="7" w:tentative="0">
      <w:start w:val="0"/>
      <w:numFmt w:val="bullet"/>
      <w:lvlText w:val="•"/>
      <w:lvlJc w:val="left"/>
      <w:pPr>
        <w:ind w:left="6370" w:hanging="525"/>
      </w:pPr>
      <w:rPr>
        <w:rFonts w:hint="default"/>
      </w:rPr>
    </w:lvl>
    <w:lvl w:ilvl="8" w:tentative="0">
      <w:start w:val="0"/>
      <w:numFmt w:val="bullet"/>
      <w:lvlText w:val="•"/>
      <w:lvlJc w:val="left"/>
      <w:pPr>
        <w:ind w:left="7128" w:hanging="525"/>
      </w:pPr>
      <w:rPr>
        <w:rFonts w:hint="default"/>
      </w:rPr>
    </w:lvl>
  </w:abstractNum>
  <w:abstractNum w:abstractNumId="75">
    <w:nsid w:val="378D6849"/>
    <w:multiLevelType w:val="multilevel"/>
    <w:tmpl w:val="378D6849"/>
    <w:lvl w:ilvl="0" w:tentative="0">
      <w:start w:val="1"/>
      <w:numFmt w:val="decimal"/>
      <w:lvlText w:val="(%1)"/>
      <w:lvlJc w:val="left"/>
      <w:pPr>
        <w:ind w:left="959" w:hanging="317"/>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738" w:hanging="317"/>
      </w:pPr>
      <w:rPr>
        <w:rFonts w:hint="default"/>
      </w:rPr>
    </w:lvl>
    <w:lvl w:ilvl="2" w:tentative="0">
      <w:start w:val="0"/>
      <w:numFmt w:val="bullet"/>
      <w:lvlText w:val="•"/>
      <w:lvlJc w:val="left"/>
      <w:pPr>
        <w:ind w:left="2517" w:hanging="317"/>
      </w:pPr>
      <w:rPr>
        <w:rFonts w:hint="default"/>
      </w:rPr>
    </w:lvl>
    <w:lvl w:ilvl="3" w:tentative="0">
      <w:start w:val="0"/>
      <w:numFmt w:val="bullet"/>
      <w:lvlText w:val="•"/>
      <w:lvlJc w:val="left"/>
      <w:pPr>
        <w:ind w:left="3295" w:hanging="317"/>
      </w:pPr>
      <w:rPr>
        <w:rFonts w:hint="default"/>
      </w:rPr>
    </w:lvl>
    <w:lvl w:ilvl="4" w:tentative="0">
      <w:start w:val="0"/>
      <w:numFmt w:val="bullet"/>
      <w:lvlText w:val="•"/>
      <w:lvlJc w:val="left"/>
      <w:pPr>
        <w:ind w:left="4074" w:hanging="317"/>
      </w:pPr>
      <w:rPr>
        <w:rFonts w:hint="default"/>
      </w:rPr>
    </w:lvl>
    <w:lvl w:ilvl="5" w:tentative="0">
      <w:start w:val="0"/>
      <w:numFmt w:val="bullet"/>
      <w:lvlText w:val="•"/>
      <w:lvlJc w:val="left"/>
      <w:pPr>
        <w:ind w:left="4853" w:hanging="317"/>
      </w:pPr>
      <w:rPr>
        <w:rFonts w:hint="default"/>
      </w:rPr>
    </w:lvl>
    <w:lvl w:ilvl="6" w:tentative="0">
      <w:start w:val="0"/>
      <w:numFmt w:val="bullet"/>
      <w:lvlText w:val="•"/>
      <w:lvlJc w:val="left"/>
      <w:pPr>
        <w:ind w:left="5631" w:hanging="317"/>
      </w:pPr>
      <w:rPr>
        <w:rFonts w:hint="default"/>
      </w:rPr>
    </w:lvl>
    <w:lvl w:ilvl="7" w:tentative="0">
      <w:start w:val="0"/>
      <w:numFmt w:val="bullet"/>
      <w:lvlText w:val="•"/>
      <w:lvlJc w:val="left"/>
      <w:pPr>
        <w:ind w:left="6410" w:hanging="317"/>
      </w:pPr>
      <w:rPr>
        <w:rFonts w:hint="default"/>
      </w:rPr>
    </w:lvl>
    <w:lvl w:ilvl="8" w:tentative="0">
      <w:start w:val="0"/>
      <w:numFmt w:val="bullet"/>
      <w:lvlText w:val="•"/>
      <w:lvlJc w:val="left"/>
      <w:pPr>
        <w:ind w:left="7188" w:hanging="317"/>
      </w:pPr>
      <w:rPr>
        <w:rFonts w:hint="default"/>
      </w:rPr>
    </w:lvl>
  </w:abstractNum>
  <w:abstractNum w:abstractNumId="76">
    <w:nsid w:val="38414B1E"/>
    <w:multiLevelType w:val="multilevel"/>
    <w:tmpl w:val="38414B1E"/>
    <w:lvl w:ilvl="0" w:tentative="0">
      <w:start w:val="1"/>
      <w:numFmt w:val="lowerLetter"/>
      <w:lvlText w:val="（%1）"/>
      <w:lvlJc w:val="left"/>
      <w:pPr>
        <w:ind w:left="1068" w:hanging="526"/>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818" w:hanging="526"/>
      </w:pPr>
      <w:rPr>
        <w:rFonts w:hint="default"/>
      </w:rPr>
    </w:lvl>
    <w:lvl w:ilvl="2" w:tentative="0">
      <w:start w:val="0"/>
      <w:numFmt w:val="bullet"/>
      <w:lvlText w:val="•"/>
      <w:lvlJc w:val="left"/>
      <w:pPr>
        <w:ind w:left="2577" w:hanging="526"/>
      </w:pPr>
      <w:rPr>
        <w:rFonts w:hint="default"/>
      </w:rPr>
    </w:lvl>
    <w:lvl w:ilvl="3" w:tentative="0">
      <w:start w:val="0"/>
      <w:numFmt w:val="bullet"/>
      <w:lvlText w:val="•"/>
      <w:lvlJc w:val="left"/>
      <w:pPr>
        <w:ind w:left="3335" w:hanging="526"/>
      </w:pPr>
      <w:rPr>
        <w:rFonts w:hint="default"/>
      </w:rPr>
    </w:lvl>
    <w:lvl w:ilvl="4" w:tentative="0">
      <w:start w:val="0"/>
      <w:numFmt w:val="bullet"/>
      <w:lvlText w:val="•"/>
      <w:lvlJc w:val="left"/>
      <w:pPr>
        <w:ind w:left="4094" w:hanging="526"/>
      </w:pPr>
      <w:rPr>
        <w:rFonts w:hint="default"/>
      </w:rPr>
    </w:lvl>
    <w:lvl w:ilvl="5" w:tentative="0">
      <w:start w:val="0"/>
      <w:numFmt w:val="bullet"/>
      <w:lvlText w:val="•"/>
      <w:lvlJc w:val="left"/>
      <w:pPr>
        <w:ind w:left="4853" w:hanging="526"/>
      </w:pPr>
      <w:rPr>
        <w:rFonts w:hint="default"/>
      </w:rPr>
    </w:lvl>
    <w:lvl w:ilvl="6" w:tentative="0">
      <w:start w:val="0"/>
      <w:numFmt w:val="bullet"/>
      <w:lvlText w:val="•"/>
      <w:lvlJc w:val="left"/>
      <w:pPr>
        <w:ind w:left="5611" w:hanging="526"/>
      </w:pPr>
      <w:rPr>
        <w:rFonts w:hint="default"/>
      </w:rPr>
    </w:lvl>
    <w:lvl w:ilvl="7" w:tentative="0">
      <w:start w:val="0"/>
      <w:numFmt w:val="bullet"/>
      <w:lvlText w:val="•"/>
      <w:lvlJc w:val="left"/>
      <w:pPr>
        <w:ind w:left="6370" w:hanging="526"/>
      </w:pPr>
      <w:rPr>
        <w:rFonts w:hint="default"/>
      </w:rPr>
    </w:lvl>
    <w:lvl w:ilvl="8" w:tentative="0">
      <w:start w:val="0"/>
      <w:numFmt w:val="bullet"/>
      <w:lvlText w:val="•"/>
      <w:lvlJc w:val="left"/>
      <w:pPr>
        <w:ind w:left="7128" w:hanging="526"/>
      </w:pPr>
      <w:rPr>
        <w:rFonts w:hint="default"/>
      </w:rPr>
    </w:lvl>
  </w:abstractNum>
  <w:abstractNum w:abstractNumId="77">
    <w:nsid w:val="385733E1"/>
    <w:multiLevelType w:val="multilevel"/>
    <w:tmpl w:val="385733E1"/>
    <w:lvl w:ilvl="0" w:tentative="0">
      <w:start w:val="1"/>
      <w:numFmt w:val="decimal"/>
      <w:lvlText w:val="（%1）"/>
      <w:lvlJc w:val="left"/>
      <w:pPr>
        <w:ind w:left="1182" w:hanging="525"/>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938" w:hanging="525"/>
      </w:pPr>
      <w:rPr>
        <w:rFonts w:hint="default"/>
      </w:rPr>
    </w:lvl>
    <w:lvl w:ilvl="2" w:tentative="0">
      <w:start w:val="0"/>
      <w:numFmt w:val="bullet"/>
      <w:lvlText w:val="•"/>
      <w:lvlJc w:val="left"/>
      <w:pPr>
        <w:ind w:left="2697" w:hanging="525"/>
      </w:pPr>
      <w:rPr>
        <w:rFonts w:hint="default"/>
      </w:rPr>
    </w:lvl>
    <w:lvl w:ilvl="3" w:tentative="0">
      <w:start w:val="0"/>
      <w:numFmt w:val="bullet"/>
      <w:lvlText w:val="•"/>
      <w:lvlJc w:val="left"/>
      <w:pPr>
        <w:ind w:left="3455" w:hanging="525"/>
      </w:pPr>
      <w:rPr>
        <w:rFonts w:hint="default"/>
      </w:rPr>
    </w:lvl>
    <w:lvl w:ilvl="4" w:tentative="0">
      <w:start w:val="0"/>
      <w:numFmt w:val="bullet"/>
      <w:lvlText w:val="•"/>
      <w:lvlJc w:val="left"/>
      <w:pPr>
        <w:ind w:left="4214" w:hanging="525"/>
      </w:pPr>
      <w:rPr>
        <w:rFonts w:hint="default"/>
      </w:rPr>
    </w:lvl>
    <w:lvl w:ilvl="5" w:tentative="0">
      <w:start w:val="0"/>
      <w:numFmt w:val="bullet"/>
      <w:lvlText w:val="•"/>
      <w:lvlJc w:val="left"/>
      <w:pPr>
        <w:ind w:left="4973" w:hanging="525"/>
      </w:pPr>
      <w:rPr>
        <w:rFonts w:hint="default"/>
      </w:rPr>
    </w:lvl>
    <w:lvl w:ilvl="6" w:tentative="0">
      <w:start w:val="0"/>
      <w:numFmt w:val="bullet"/>
      <w:lvlText w:val="•"/>
      <w:lvlJc w:val="left"/>
      <w:pPr>
        <w:ind w:left="5731" w:hanging="525"/>
      </w:pPr>
      <w:rPr>
        <w:rFonts w:hint="default"/>
      </w:rPr>
    </w:lvl>
    <w:lvl w:ilvl="7" w:tentative="0">
      <w:start w:val="0"/>
      <w:numFmt w:val="bullet"/>
      <w:lvlText w:val="•"/>
      <w:lvlJc w:val="left"/>
      <w:pPr>
        <w:ind w:left="6490" w:hanging="525"/>
      </w:pPr>
      <w:rPr>
        <w:rFonts w:hint="default"/>
      </w:rPr>
    </w:lvl>
    <w:lvl w:ilvl="8" w:tentative="0">
      <w:start w:val="0"/>
      <w:numFmt w:val="bullet"/>
      <w:lvlText w:val="•"/>
      <w:lvlJc w:val="left"/>
      <w:pPr>
        <w:ind w:left="7248" w:hanging="525"/>
      </w:pPr>
      <w:rPr>
        <w:rFonts w:hint="default"/>
      </w:rPr>
    </w:lvl>
  </w:abstractNum>
  <w:abstractNum w:abstractNumId="78">
    <w:nsid w:val="390539DC"/>
    <w:multiLevelType w:val="multilevel"/>
    <w:tmpl w:val="390539DC"/>
    <w:lvl w:ilvl="0" w:tentative="0">
      <w:start w:val="1"/>
      <w:numFmt w:val="decimal"/>
      <w:lvlText w:val="（%1）"/>
      <w:lvlJc w:val="left"/>
      <w:pPr>
        <w:ind w:left="1069" w:hanging="527"/>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818" w:hanging="527"/>
      </w:pPr>
      <w:rPr>
        <w:rFonts w:hint="default"/>
      </w:rPr>
    </w:lvl>
    <w:lvl w:ilvl="2" w:tentative="0">
      <w:start w:val="0"/>
      <w:numFmt w:val="bullet"/>
      <w:lvlText w:val="•"/>
      <w:lvlJc w:val="left"/>
      <w:pPr>
        <w:ind w:left="2577" w:hanging="527"/>
      </w:pPr>
      <w:rPr>
        <w:rFonts w:hint="default"/>
      </w:rPr>
    </w:lvl>
    <w:lvl w:ilvl="3" w:tentative="0">
      <w:start w:val="0"/>
      <w:numFmt w:val="bullet"/>
      <w:lvlText w:val="•"/>
      <w:lvlJc w:val="left"/>
      <w:pPr>
        <w:ind w:left="3335" w:hanging="527"/>
      </w:pPr>
      <w:rPr>
        <w:rFonts w:hint="default"/>
      </w:rPr>
    </w:lvl>
    <w:lvl w:ilvl="4" w:tentative="0">
      <w:start w:val="0"/>
      <w:numFmt w:val="bullet"/>
      <w:lvlText w:val="•"/>
      <w:lvlJc w:val="left"/>
      <w:pPr>
        <w:ind w:left="4094" w:hanging="527"/>
      </w:pPr>
      <w:rPr>
        <w:rFonts w:hint="default"/>
      </w:rPr>
    </w:lvl>
    <w:lvl w:ilvl="5" w:tentative="0">
      <w:start w:val="0"/>
      <w:numFmt w:val="bullet"/>
      <w:lvlText w:val="•"/>
      <w:lvlJc w:val="left"/>
      <w:pPr>
        <w:ind w:left="4853" w:hanging="527"/>
      </w:pPr>
      <w:rPr>
        <w:rFonts w:hint="default"/>
      </w:rPr>
    </w:lvl>
    <w:lvl w:ilvl="6" w:tentative="0">
      <w:start w:val="0"/>
      <w:numFmt w:val="bullet"/>
      <w:lvlText w:val="•"/>
      <w:lvlJc w:val="left"/>
      <w:pPr>
        <w:ind w:left="5611" w:hanging="527"/>
      </w:pPr>
      <w:rPr>
        <w:rFonts w:hint="default"/>
      </w:rPr>
    </w:lvl>
    <w:lvl w:ilvl="7" w:tentative="0">
      <w:start w:val="0"/>
      <w:numFmt w:val="bullet"/>
      <w:lvlText w:val="•"/>
      <w:lvlJc w:val="left"/>
      <w:pPr>
        <w:ind w:left="6370" w:hanging="527"/>
      </w:pPr>
      <w:rPr>
        <w:rFonts w:hint="default"/>
      </w:rPr>
    </w:lvl>
    <w:lvl w:ilvl="8" w:tentative="0">
      <w:start w:val="0"/>
      <w:numFmt w:val="bullet"/>
      <w:lvlText w:val="•"/>
      <w:lvlJc w:val="left"/>
      <w:pPr>
        <w:ind w:left="7128" w:hanging="527"/>
      </w:pPr>
      <w:rPr>
        <w:rFonts w:hint="default"/>
      </w:rPr>
    </w:lvl>
  </w:abstractNum>
  <w:abstractNum w:abstractNumId="79">
    <w:nsid w:val="39A23F83"/>
    <w:multiLevelType w:val="multilevel"/>
    <w:tmpl w:val="39A23F83"/>
    <w:lvl w:ilvl="0" w:tentative="0">
      <w:start w:val="1"/>
      <w:numFmt w:val="decimal"/>
      <w:lvlText w:val="（%1）"/>
      <w:lvlJc w:val="left"/>
      <w:pPr>
        <w:ind w:left="542" w:hanging="525"/>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350" w:hanging="525"/>
      </w:pPr>
      <w:rPr>
        <w:rFonts w:hint="default"/>
      </w:rPr>
    </w:lvl>
    <w:lvl w:ilvl="2" w:tentative="0">
      <w:start w:val="0"/>
      <w:numFmt w:val="bullet"/>
      <w:lvlText w:val="•"/>
      <w:lvlJc w:val="left"/>
      <w:pPr>
        <w:ind w:left="2161" w:hanging="525"/>
      </w:pPr>
      <w:rPr>
        <w:rFonts w:hint="default"/>
      </w:rPr>
    </w:lvl>
    <w:lvl w:ilvl="3" w:tentative="0">
      <w:start w:val="0"/>
      <w:numFmt w:val="bullet"/>
      <w:lvlText w:val="•"/>
      <w:lvlJc w:val="left"/>
      <w:pPr>
        <w:ind w:left="2971" w:hanging="525"/>
      </w:pPr>
      <w:rPr>
        <w:rFonts w:hint="default"/>
      </w:rPr>
    </w:lvl>
    <w:lvl w:ilvl="4" w:tentative="0">
      <w:start w:val="0"/>
      <w:numFmt w:val="bullet"/>
      <w:lvlText w:val="•"/>
      <w:lvlJc w:val="left"/>
      <w:pPr>
        <w:ind w:left="3782" w:hanging="525"/>
      </w:pPr>
      <w:rPr>
        <w:rFonts w:hint="default"/>
      </w:rPr>
    </w:lvl>
    <w:lvl w:ilvl="5" w:tentative="0">
      <w:start w:val="0"/>
      <w:numFmt w:val="bullet"/>
      <w:lvlText w:val="•"/>
      <w:lvlJc w:val="left"/>
      <w:pPr>
        <w:ind w:left="4593" w:hanging="525"/>
      </w:pPr>
      <w:rPr>
        <w:rFonts w:hint="default"/>
      </w:rPr>
    </w:lvl>
    <w:lvl w:ilvl="6" w:tentative="0">
      <w:start w:val="0"/>
      <w:numFmt w:val="bullet"/>
      <w:lvlText w:val="•"/>
      <w:lvlJc w:val="left"/>
      <w:pPr>
        <w:ind w:left="5403" w:hanging="525"/>
      </w:pPr>
      <w:rPr>
        <w:rFonts w:hint="default"/>
      </w:rPr>
    </w:lvl>
    <w:lvl w:ilvl="7" w:tentative="0">
      <w:start w:val="0"/>
      <w:numFmt w:val="bullet"/>
      <w:lvlText w:val="•"/>
      <w:lvlJc w:val="left"/>
      <w:pPr>
        <w:ind w:left="6214" w:hanging="525"/>
      </w:pPr>
      <w:rPr>
        <w:rFonts w:hint="default"/>
      </w:rPr>
    </w:lvl>
    <w:lvl w:ilvl="8" w:tentative="0">
      <w:start w:val="0"/>
      <w:numFmt w:val="bullet"/>
      <w:lvlText w:val="•"/>
      <w:lvlJc w:val="left"/>
      <w:pPr>
        <w:ind w:left="7024" w:hanging="525"/>
      </w:pPr>
      <w:rPr>
        <w:rFonts w:hint="default"/>
      </w:rPr>
    </w:lvl>
  </w:abstractNum>
  <w:abstractNum w:abstractNumId="80">
    <w:nsid w:val="3A796152"/>
    <w:multiLevelType w:val="multilevel"/>
    <w:tmpl w:val="3A796152"/>
    <w:lvl w:ilvl="0" w:tentative="0">
      <w:start w:val="1"/>
      <w:numFmt w:val="decimal"/>
      <w:lvlText w:val="(%1)"/>
      <w:lvlJc w:val="left"/>
      <w:pPr>
        <w:ind w:left="122" w:hanging="317"/>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972" w:hanging="317"/>
      </w:pPr>
      <w:rPr>
        <w:rFonts w:hint="default"/>
      </w:rPr>
    </w:lvl>
    <w:lvl w:ilvl="2" w:tentative="0">
      <w:start w:val="0"/>
      <w:numFmt w:val="bullet"/>
      <w:lvlText w:val="•"/>
      <w:lvlJc w:val="left"/>
      <w:pPr>
        <w:ind w:left="1825" w:hanging="317"/>
      </w:pPr>
      <w:rPr>
        <w:rFonts w:hint="default"/>
      </w:rPr>
    </w:lvl>
    <w:lvl w:ilvl="3" w:tentative="0">
      <w:start w:val="0"/>
      <w:numFmt w:val="bullet"/>
      <w:lvlText w:val="•"/>
      <w:lvlJc w:val="left"/>
      <w:pPr>
        <w:ind w:left="2677" w:hanging="317"/>
      </w:pPr>
      <w:rPr>
        <w:rFonts w:hint="default"/>
      </w:rPr>
    </w:lvl>
    <w:lvl w:ilvl="4" w:tentative="0">
      <w:start w:val="0"/>
      <w:numFmt w:val="bullet"/>
      <w:lvlText w:val="•"/>
      <w:lvlJc w:val="left"/>
      <w:pPr>
        <w:ind w:left="3530" w:hanging="317"/>
      </w:pPr>
      <w:rPr>
        <w:rFonts w:hint="default"/>
      </w:rPr>
    </w:lvl>
    <w:lvl w:ilvl="5" w:tentative="0">
      <w:start w:val="0"/>
      <w:numFmt w:val="bullet"/>
      <w:lvlText w:val="•"/>
      <w:lvlJc w:val="left"/>
      <w:pPr>
        <w:ind w:left="4383" w:hanging="317"/>
      </w:pPr>
      <w:rPr>
        <w:rFonts w:hint="default"/>
      </w:rPr>
    </w:lvl>
    <w:lvl w:ilvl="6" w:tentative="0">
      <w:start w:val="0"/>
      <w:numFmt w:val="bullet"/>
      <w:lvlText w:val="•"/>
      <w:lvlJc w:val="left"/>
      <w:pPr>
        <w:ind w:left="5235" w:hanging="317"/>
      </w:pPr>
      <w:rPr>
        <w:rFonts w:hint="default"/>
      </w:rPr>
    </w:lvl>
    <w:lvl w:ilvl="7" w:tentative="0">
      <w:start w:val="0"/>
      <w:numFmt w:val="bullet"/>
      <w:lvlText w:val="•"/>
      <w:lvlJc w:val="left"/>
      <w:pPr>
        <w:ind w:left="6088" w:hanging="317"/>
      </w:pPr>
      <w:rPr>
        <w:rFonts w:hint="default"/>
      </w:rPr>
    </w:lvl>
    <w:lvl w:ilvl="8" w:tentative="0">
      <w:start w:val="0"/>
      <w:numFmt w:val="bullet"/>
      <w:lvlText w:val="•"/>
      <w:lvlJc w:val="left"/>
      <w:pPr>
        <w:ind w:left="6940" w:hanging="317"/>
      </w:pPr>
      <w:rPr>
        <w:rFonts w:hint="default"/>
      </w:rPr>
    </w:lvl>
  </w:abstractNum>
  <w:abstractNum w:abstractNumId="81">
    <w:nsid w:val="3AC26B9E"/>
    <w:multiLevelType w:val="multilevel"/>
    <w:tmpl w:val="3AC26B9E"/>
    <w:lvl w:ilvl="0" w:tentative="0">
      <w:start w:val="1"/>
      <w:numFmt w:val="decimal"/>
      <w:lvlText w:val="（%1）"/>
      <w:lvlJc w:val="left"/>
      <w:pPr>
        <w:ind w:left="1182" w:hanging="525"/>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938" w:hanging="525"/>
      </w:pPr>
      <w:rPr>
        <w:rFonts w:hint="default"/>
      </w:rPr>
    </w:lvl>
    <w:lvl w:ilvl="2" w:tentative="0">
      <w:start w:val="0"/>
      <w:numFmt w:val="bullet"/>
      <w:lvlText w:val="•"/>
      <w:lvlJc w:val="left"/>
      <w:pPr>
        <w:ind w:left="2697" w:hanging="525"/>
      </w:pPr>
      <w:rPr>
        <w:rFonts w:hint="default"/>
      </w:rPr>
    </w:lvl>
    <w:lvl w:ilvl="3" w:tentative="0">
      <w:start w:val="0"/>
      <w:numFmt w:val="bullet"/>
      <w:lvlText w:val="•"/>
      <w:lvlJc w:val="left"/>
      <w:pPr>
        <w:ind w:left="3455" w:hanging="525"/>
      </w:pPr>
      <w:rPr>
        <w:rFonts w:hint="default"/>
      </w:rPr>
    </w:lvl>
    <w:lvl w:ilvl="4" w:tentative="0">
      <w:start w:val="0"/>
      <w:numFmt w:val="bullet"/>
      <w:lvlText w:val="•"/>
      <w:lvlJc w:val="left"/>
      <w:pPr>
        <w:ind w:left="4214" w:hanging="525"/>
      </w:pPr>
      <w:rPr>
        <w:rFonts w:hint="default"/>
      </w:rPr>
    </w:lvl>
    <w:lvl w:ilvl="5" w:tentative="0">
      <w:start w:val="0"/>
      <w:numFmt w:val="bullet"/>
      <w:lvlText w:val="•"/>
      <w:lvlJc w:val="left"/>
      <w:pPr>
        <w:ind w:left="4973" w:hanging="525"/>
      </w:pPr>
      <w:rPr>
        <w:rFonts w:hint="default"/>
      </w:rPr>
    </w:lvl>
    <w:lvl w:ilvl="6" w:tentative="0">
      <w:start w:val="0"/>
      <w:numFmt w:val="bullet"/>
      <w:lvlText w:val="•"/>
      <w:lvlJc w:val="left"/>
      <w:pPr>
        <w:ind w:left="5731" w:hanging="525"/>
      </w:pPr>
      <w:rPr>
        <w:rFonts w:hint="default"/>
      </w:rPr>
    </w:lvl>
    <w:lvl w:ilvl="7" w:tentative="0">
      <w:start w:val="0"/>
      <w:numFmt w:val="bullet"/>
      <w:lvlText w:val="•"/>
      <w:lvlJc w:val="left"/>
      <w:pPr>
        <w:ind w:left="6490" w:hanging="525"/>
      </w:pPr>
      <w:rPr>
        <w:rFonts w:hint="default"/>
      </w:rPr>
    </w:lvl>
    <w:lvl w:ilvl="8" w:tentative="0">
      <w:start w:val="0"/>
      <w:numFmt w:val="bullet"/>
      <w:lvlText w:val="•"/>
      <w:lvlJc w:val="left"/>
      <w:pPr>
        <w:ind w:left="7248" w:hanging="525"/>
      </w:pPr>
      <w:rPr>
        <w:rFonts w:hint="default"/>
      </w:rPr>
    </w:lvl>
  </w:abstractNum>
  <w:abstractNum w:abstractNumId="82">
    <w:nsid w:val="3BE618AD"/>
    <w:multiLevelType w:val="multilevel"/>
    <w:tmpl w:val="3BE618AD"/>
    <w:lvl w:ilvl="0" w:tentative="0">
      <w:start w:val="1"/>
      <w:numFmt w:val="decimal"/>
      <w:lvlText w:val="（%1）"/>
      <w:lvlJc w:val="left"/>
      <w:pPr>
        <w:ind w:left="846" w:hanging="527"/>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620" w:hanging="527"/>
      </w:pPr>
      <w:rPr>
        <w:rFonts w:hint="default"/>
      </w:rPr>
    </w:lvl>
    <w:lvl w:ilvl="2" w:tentative="0">
      <w:start w:val="0"/>
      <w:numFmt w:val="bullet"/>
      <w:lvlText w:val="•"/>
      <w:lvlJc w:val="left"/>
      <w:pPr>
        <w:ind w:left="2401" w:hanging="527"/>
      </w:pPr>
      <w:rPr>
        <w:rFonts w:hint="default"/>
      </w:rPr>
    </w:lvl>
    <w:lvl w:ilvl="3" w:tentative="0">
      <w:start w:val="0"/>
      <w:numFmt w:val="bullet"/>
      <w:lvlText w:val="•"/>
      <w:lvlJc w:val="left"/>
      <w:pPr>
        <w:ind w:left="3181" w:hanging="527"/>
      </w:pPr>
      <w:rPr>
        <w:rFonts w:hint="default"/>
      </w:rPr>
    </w:lvl>
    <w:lvl w:ilvl="4" w:tentative="0">
      <w:start w:val="0"/>
      <w:numFmt w:val="bullet"/>
      <w:lvlText w:val="•"/>
      <w:lvlJc w:val="left"/>
      <w:pPr>
        <w:ind w:left="3962" w:hanging="527"/>
      </w:pPr>
      <w:rPr>
        <w:rFonts w:hint="default"/>
      </w:rPr>
    </w:lvl>
    <w:lvl w:ilvl="5" w:tentative="0">
      <w:start w:val="0"/>
      <w:numFmt w:val="bullet"/>
      <w:lvlText w:val="•"/>
      <w:lvlJc w:val="left"/>
      <w:pPr>
        <w:ind w:left="4743" w:hanging="527"/>
      </w:pPr>
      <w:rPr>
        <w:rFonts w:hint="default"/>
      </w:rPr>
    </w:lvl>
    <w:lvl w:ilvl="6" w:tentative="0">
      <w:start w:val="0"/>
      <w:numFmt w:val="bullet"/>
      <w:lvlText w:val="•"/>
      <w:lvlJc w:val="left"/>
      <w:pPr>
        <w:ind w:left="5523" w:hanging="527"/>
      </w:pPr>
      <w:rPr>
        <w:rFonts w:hint="default"/>
      </w:rPr>
    </w:lvl>
    <w:lvl w:ilvl="7" w:tentative="0">
      <w:start w:val="0"/>
      <w:numFmt w:val="bullet"/>
      <w:lvlText w:val="•"/>
      <w:lvlJc w:val="left"/>
      <w:pPr>
        <w:ind w:left="6304" w:hanging="527"/>
      </w:pPr>
      <w:rPr>
        <w:rFonts w:hint="default"/>
      </w:rPr>
    </w:lvl>
    <w:lvl w:ilvl="8" w:tentative="0">
      <w:start w:val="0"/>
      <w:numFmt w:val="bullet"/>
      <w:lvlText w:val="•"/>
      <w:lvlJc w:val="left"/>
      <w:pPr>
        <w:ind w:left="7084" w:hanging="527"/>
      </w:pPr>
      <w:rPr>
        <w:rFonts w:hint="default"/>
      </w:rPr>
    </w:lvl>
  </w:abstractNum>
  <w:abstractNum w:abstractNumId="83">
    <w:nsid w:val="3D024744"/>
    <w:multiLevelType w:val="multilevel"/>
    <w:tmpl w:val="3D024744"/>
    <w:lvl w:ilvl="0" w:tentative="0">
      <w:start w:val="1"/>
      <w:numFmt w:val="decimal"/>
      <w:lvlText w:val="（%1）"/>
      <w:lvlJc w:val="left"/>
      <w:pPr>
        <w:ind w:left="1182" w:hanging="525"/>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938" w:hanging="525"/>
      </w:pPr>
      <w:rPr>
        <w:rFonts w:hint="default"/>
      </w:rPr>
    </w:lvl>
    <w:lvl w:ilvl="2" w:tentative="0">
      <w:start w:val="0"/>
      <w:numFmt w:val="bullet"/>
      <w:lvlText w:val="•"/>
      <w:lvlJc w:val="left"/>
      <w:pPr>
        <w:ind w:left="2697" w:hanging="525"/>
      </w:pPr>
      <w:rPr>
        <w:rFonts w:hint="default"/>
      </w:rPr>
    </w:lvl>
    <w:lvl w:ilvl="3" w:tentative="0">
      <w:start w:val="0"/>
      <w:numFmt w:val="bullet"/>
      <w:lvlText w:val="•"/>
      <w:lvlJc w:val="left"/>
      <w:pPr>
        <w:ind w:left="3455" w:hanging="525"/>
      </w:pPr>
      <w:rPr>
        <w:rFonts w:hint="default"/>
      </w:rPr>
    </w:lvl>
    <w:lvl w:ilvl="4" w:tentative="0">
      <w:start w:val="0"/>
      <w:numFmt w:val="bullet"/>
      <w:lvlText w:val="•"/>
      <w:lvlJc w:val="left"/>
      <w:pPr>
        <w:ind w:left="4214" w:hanging="525"/>
      </w:pPr>
      <w:rPr>
        <w:rFonts w:hint="default"/>
      </w:rPr>
    </w:lvl>
    <w:lvl w:ilvl="5" w:tentative="0">
      <w:start w:val="0"/>
      <w:numFmt w:val="bullet"/>
      <w:lvlText w:val="•"/>
      <w:lvlJc w:val="left"/>
      <w:pPr>
        <w:ind w:left="4973" w:hanging="525"/>
      </w:pPr>
      <w:rPr>
        <w:rFonts w:hint="default"/>
      </w:rPr>
    </w:lvl>
    <w:lvl w:ilvl="6" w:tentative="0">
      <w:start w:val="0"/>
      <w:numFmt w:val="bullet"/>
      <w:lvlText w:val="•"/>
      <w:lvlJc w:val="left"/>
      <w:pPr>
        <w:ind w:left="5731" w:hanging="525"/>
      </w:pPr>
      <w:rPr>
        <w:rFonts w:hint="default"/>
      </w:rPr>
    </w:lvl>
    <w:lvl w:ilvl="7" w:tentative="0">
      <w:start w:val="0"/>
      <w:numFmt w:val="bullet"/>
      <w:lvlText w:val="•"/>
      <w:lvlJc w:val="left"/>
      <w:pPr>
        <w:ind w:left="6490" w:hanging="525"/>
      </w:pPr>
      <w:rPr>
        <w:rFonts w:hint="default"/>
      </w:rPr>
    </w:lvl>
    <w:lvl w:ilvl="8" w:tentative="0">
      <w:start w:val="0"/>
      <w:numFmt w:val="bullet"/>
      <w:lvlText w:val="•"/>
      <w:lvlJc w:val="left"/>
      <w:pPr>
        <w:ind w:left="7248" w:hanging="525"/>
      </w:pPr>
      <w:rPr>
        <w:rFonts w:hint="default"/>
      </w:rPr>
    </w:lvl>
  </w:abstractNum>
  <w:abstractNum w:abstractNumId="84">
    <w:nsid w:val="3DC85036"/>
    <w:multiLevelType w:val="multilevel"/>
    <w:tmpl w:val="3DC85036"/>
    <w:lvl w:ilvl="0" w:tentative="0">
      <w:start w:val="1"/>
      <w:numFmt w:val="decimal"/>
      <w:lvlText w:val="（%1）"/>
      <w:lvlJc w:val="left"/>
      <w:pPr>
        <w:ind w:left="535" w:hanging="525"/>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794" w:hanging="525"/>
      </w:pPr>
      <w:rPr>
        <w:rFonts w:hint="default"/>
      </w:rPr>
    </w:lvl>
    <w:lvl w:ilvl="2" w:tentative="0">
      <w:start w:val="0"/>
      <w:numFmt w:val="bullet"/>
      <w:lvlText w:val="•"/>
      <w:lvlJc w:val="left"/>
      <w:pPr>
        <w:ind w:left="1049" w:hanging="525"/>
      </w:pPr>
      <w:rPr>
        <w:rFonts w:hint="default"/>
      </w:rPr>
    </w:lvl>
    <w:lvl w:ilvl="3" w:tentative="0">
      <w:start w:val="0"/>
      <w:numFmt w:val="bullet"/>
      <w:lvlText w:val="•"/>
      <w:lvlJc w:val="left"/>
      <w:pPr>
        <w:ind w:left="1303" w:hanging="525"/>
      </w:pPr>
      <w:rPr>
        <w:rFonts w:hint="default"/>
      </w:rPr>
    </w:lvl>
    <w:lvl w:ilvl="4" w:tentative="0">
      <w:start w:val="0"/>
      <w:numFmt w:val="bullet"/>
      <w:lvlText w:val="•"/>
      <w:lvlJc w:val="left"/>
      <w:pPr>
        <w:ind w:left="1558" w:hanging="525"/>
      </w:pPr>
      <w:rPr>
        <w:rFonts w:hint="default"/>
      </w:rPr>
    </w:lvl>
    <w:lvl w:ilvl="5" w:tentative="0">
      <w:start w:val="0"/>
      <w:numFmt w:val="bullet"/>
      <w:lvlText w:val="•"/>
      <w:lvlJc w:val="left"/>
      <w:pPr>
        <w:ind w:left="1812" w:hanging="525"/>
      </w:pPr>
      <w:rPr>
        <w:rFonts w:hint="default"/>
      </w:rPr>
    </w:lvl>
    <w:lvl w:ilvl="6" w:tentative="0">
      <w:start w:val="0"/>
      <w:numFmt w:val="bullet"/>
      <w:lvlText w:val="•"/>
      <w:lvlJc w:val="left"/>
      <w:pPr>
        <w:ind w:left="2067" w:hanging="525"/>
      </w:pPr>
      <w:rPr>
        <w:rFonts w:hint="default"/>
      </w:rPr>
    </w:lvl>
    <w:lvl w:ilvl="7" w:tentative="0">
      <w:start w:val="0"/>
      <w:numFmt w:val="bullet"/>
      <w:lvlText w:val="•"/>
      <w:lvlJc w:val="left"/>
      <w:pPr>
        <w:ind w:left="2321" w:hanging="525"/>
      </w:pPr>
      <w:rPr>
        <w:rFonts w:hint="default"/>
      </w:rPr>
    </w:lvl>
    <w:lvl w:ilvl="8" w:tentative="0">
      <w:start w:val="0"/>
      <w:numFmt w:val="bullet"/>
      <w:lvlText w:val="•"/>
      <w:lvlJc w:val="left"/>
      <w:pPr>
        <w:ind w:left="2576" w:hanging="525"/>
      </w:pPr>
      <w:rPr>
        <w:rFonts w:hint="default"/>
      </w:rPr>
    </w:lvl>
  </w:abstractNum>
  <w:abstractNum w:abstractNumId="85">
    <w:nsid w:val="3E601E52"/>
    <w:multiLevelType w:val="multilevel"/>
    <w:tmpl w:val="3E601E52"/>
    <w:lvl w:ilvl="0" w:tentative="0">
      <w:start w:val="1"/>
      <w:numFmt w:val="decimal"/>
      <w:lvlText w:val="（%1）"/>
      <w:lvlJc w:val="left"/>
      <w:pPr>
        <w:ind w:left="1026" w:hanging="525"/>
        <w:jc w:val="left"/>
      </w:pPr>
      <w:rPr>
        <w:rFonts w:hint="default" w:ascii="宋体" w:hAnsi="宋体" w:eastAsia="宋体" w:cs="宋体"/>
        <w:b w:val="0"/>
        <w:bCs w:val="0"/>
        <w:i w:val="0"/>
        <w:iCs w:val="0"/>
        <w:spacing w:val="-1"/>
        <w:w w:val="99"/>
        <w:sz w:val="19"/>
        <w:szCs w:val="19"/>
      </w:rPr>
    </w:lvl>
    <w:lvl w:ilvl="1" w:tentative="0">
      <w:start w:val="1"/>
      <w:numFmt w:val="lowerLetter"/>
      <w:lvlText w:val="（%2）"/>
      <w:lvlJc w:val="left"/>
      <w:pPr>
        <w:ind w:left="122" w:hanging="526"/>
        <w:jc w:val="left"/>
      </w:pPr>
      <w:rPr>
        <w:rFonts w:hint="default" w:ascii="宋体" w:hAnsi="宋体" w:eastAsia="宋体" w:cs="宋体"/>
        <w:b w:val="0"/>
        <w:bCs w:val="0"/>
        <w:i w:val="0"/>
        <w:iCs w:val="0"/>
        <w:spacing w:val="-2"/>
        <w:w w:val="99"/>
        <w:sz w:val="19"/>
        <w:szCs w:val="19"/>
      </w:rPr>
    </w:lvl>
    <w:lvl w:ilvl="2" w:tentative="0">
      <w:start w:val="0"/>
      <w:numFmt w:val="bullet"/>
      <w:lvlText w:val="•"/>
      <w:lvlJc w:val="left"/>
      <w:pPr>
        <w:ind w:left="1867" w:hanging="526"/>
      </w:pPr>
      <w:rPr>
        <w:rFonts w:hint="default"/>
      </w:rPr>
    </w:lvl>
    <w:lvl w:ilvl="3" w:tentative="0">
      <w:start w:val="0"/>
      <w:numFmt w:val="bullet"/>
      <w:lvlText w:val="•"/>
      <w:lvlJc w:val="left"/>
      <w:pPr>
        <w:ind w:left="2714" w:hanging="526"/>
      </w:pPr>
      <w:rPr>
        <w:rFonts w:hint="default"/>
      </w:rPr>
    </w:lvl>
    <w:lvl w:ilvl="4" w:tentative="0">
      <w:start w:val="0"/>
      <w:numFmt w:val="bullet"/>
      <w:lvlText w:val="•"/>
      <w:lvlJc w:val="left"/>
      <w:pPr>
        <w:ind w:left="3562" w:hanging="526"/>
      </w:pPr>
      <w:rPr>
        <w:rFonts w:hint="default"/>
      </w:rPr>
    </w:lvl>
    <w:lvl w:ilvl="5" w:tentative="0">
      <w:start w:val="0"/>
      <w:numFmt w:val="bullet"/>
      <w:lvlText w:val="•"/>
      <w:lvlJc w:val="left"/>
      <w:pPr>
        <w:ind w:left="4409" w:hanging="526"/>
      </w:pPr>
      <w:rPr>
        <w:rFonts w:hint="default"/>
      </w:rPr>
    </w:lvl>
    <w:lvl w:ilvl="6" w:tentative="0">
      <w:start w:val="0"/>
      <w:numFmt w:val="bullet"/>
      <w:lvlText w:val="•"/>
      <w:lvlJc w:val="left"/>
      <w:pPr>
        <w:ind w:left="5256" w:hanging="526"/>
      </w:pPr>
      <w:rPr>
        <w:rFonts w:hint="default"/>
      </w:rPr>
    </w:lvl>
    <w:lvl w:ilvl="7" w:tentative="0">
      <w:start w:val="0"/>
      <w:numFmt w:val="bullet"/>
      <w:lvlText w:val="•"/>
      <w:lvlJc w:val="left"/>
      <w:pPr>
        <w:ind w:left="6104" w:hanging="526"/>
      </w:pPr>
      <w:rPr>
        <w:rFonts w:hint="default"/>
      </w:rPr>
    </w:lvl>
    <w:lvl w:ilvl="8" w:tentative="0">
      <w:start w:val="0"/>
      <w:numFmt w:val="bullet"/>
      <w:lvlText w:val="•"/>
      <w:lvlJc w:val="left"/>
      <w:pPr>
        <w:ind w:left="6951" w:hanging="526"/>
      </w:pPr>
      <w:rPr>
        <w:rFonts w:hint="default"/>
      </w:rPr>
    </w:lvl>
  </w:abstractNum>
  <w:abstractNum w:abstractNumId="86">
    <w:nsid w:val="41CB46F6"/>
    <w:multiLevelType w:val="multilevel"/>
    <w:tmpl w:val="41CB46F6"/>
    <w:lvl w:ilvl="0" w:tentative="0">
      <w:start w:val="1"/>
      <w:numFmt w:val="decimal"/>
      <w:lvlText w:val="（%1）"/>
      <w:lvlJc w:val="left"/>
      <w:pPr>
        <w:ind w:left="1066" w:hanging="525"/>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818" w:hanging="525"/>
      </w:pPr>
      <w:rPr>
        <w:rFonts w:hint="default"/>
      </w:rPr>
    </w:lvl>
    <w:lvl w:ilvl="2" w:tentative="0">
      <w:start w:val="0"/>
      <w:numFmt w:val="bullet"/>
      <w:lvlText w:val="•"/>
      <w:lvlJc w:val="left"/>
      <w:pPr>
        <w:ind w:left="2577" w:hanging="525"/>
      </w:pPr>
      <w:rPr>
        <w:rFonts w:hint="default"/>
      </w:rPr>
    </w:lvl>
    <w:lvl w:ilvl="3" w:tentative="0">
      <w:start w:val="0"/>
      <w:numFmt w:val="bullet"/>
      <w:lvlText w:val="•"/>
      <w:lvlJc w:val="left"/>
      <w:pPr>
        <w:ind w:left="3335" w:hanging="525"/>
      </w:pPr>
      <w:rPr>
        <w:rFonts w:hint="default"/>
      </w:rPr>
    </w:lvl>
    <w:lvl w:ilvl="4" w:tentative="0">
      <w:start w:val="0"/>
      <w:numFmt w:val="bullet"/>
      <w:lvlText w:val="•"/>
      <w:lvlJc w:val="left"/>
      <w:pPr>
        <w:ind w:left="4094" w:hanging="525"/>
      </w:pPr>
      <w:rPr>
        <w:rFonts w:hint="default"/>
      </w:rPr>
    </w:lvl>
    <w:lvl w:ilvl="5" w:tentative="0">
      <w:start w:val="0"/>
      <w:numFmt w:val="bullet"/>
      <w:lvlText w:val="•"/>
      <w:lvlJc w:val="left"/>
      <w:pPr>
        <w:ind w:left="4853" w:hanging="525"/>
      </w:pPr>
      <w:rPr>
        <w:rFonts w:hint="default"/>
      </w:rPr>
    </w:lvl>
    <w:lvl w:ilvl="6" w:tentative="0">
      <w:start w:val="0"/>
      <w:numFmt w:val="bullet"/>
      <w:lvlText w:val="•"/>
      <w:lvlJc w:val="left"/>
      <w:pPr>
        <w:ind w:left="5611" w:hanging="525"/>
      </w:pPr>
      <w:rPr>
        <w:rFonts w:hint="default"/>
      </w:rPr>
    </w:lvl>
    <w:lvl w:ilvl="7" w:tentative="0">
      <w:start w:val="0"/>
      <w:numFmt w:val="bullet"/>
      <w:lvlText w:val="•"/>
      <w:lvlJc w:val="left"/>
      <w:pPr>
        <w:ind w:left="6370" w:hanging="525"/>
      </w:pPr>
      <w:rPr>
        <w:rFonts w:hint="default"/>
      </w:rPr>
    </w:lvl>
    <w:lvl w:ilvl="8" w:tentative="0">
      <w:start w:val="0"/>
      <w:numFmt w:val="bullet"/>
      <w:lvlText w:val="•"/>
      <w:lvlJc w:val="left"/>
      <w:pPr>
        <w:ind w:left="7128" w:hanging="525"/>
      </w:pPr>
      <w:rPr>
        <w:rFonts w:hint="default"/>
      </w:rPr>
    </w:lvl>
  </w:abstractNum>
  <w:abstractNum w:abstractNumId="87">
    <w:nsid w:val="423C4068"/>
    <w:multiLevelType w:val="multilevel"/>
    <w:tmpl w:val="423C4068"/>
    <w:lvl w:ilvl="0" w:tentative="0">
      <w:start w:val="1"/>
      <w:numFmt w:val="decimal"/>
      <w:lvlText w:val="（%1）"/>
      <w:lvlJc w:val="left"/>
      <w:pPr>
        <w:ind w:left="122" w:hanging="526"/>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972" w:hanging="526"/>
      </w:pPr>
      <w:rPr>
        <w:rFonts w:hint="default"/>
      </w:rPr>
    </w:lvl>
    <w:lvl w:ilvl="2" w:tentative="0">
      <w:start w:val="0"/>
      <w:numFmt w:val="bullet"/>
      <w:lvlText w:val="•"/>
      <w:lvlJc w:val="left"/>
      <w:pPr>
        <w:ind w:left="1825" w:hanging="526"/>
      </w:pPr>
      <w:rPr>
        <w:rFonts w:hint="default"/>
      </w:rPr>
    </w:lvl>
    <w:lvl w:ilvl="3" w:tentative="0">
      <w:start w:val="0"/>
      <w:numFmt w:val="bullet"/>
      <w:lvlText w:val="•"/>
      <w:lvlJc w:val="left"/>
      <w:pPr>
        <w:ind w:left="2677" w:hanging="526"/>
      </w:pPr>
      <w:rPr>
        <w:rFonts w:hint="default"/>
      </w:rPr>
    </w:lvl>
    <w:lvl w:ilvl="4" w:tentative="0">
      <w:start w:val="0"/>
      <w:numFmt w:val="bullet"/>
      <w:lvlText w:val="•"/>
      <w:lvlJc w:val="left"/>
      <w:pPr>
        <w:ind w:left="3530" w:hanging="526"/>
      </w:pPr>
      <w:rPr>
        <w:rFonts w:hint="default"/>
      </w:rPr>
    </w:lvl>
    <w:lvl w:ilvl="5" w:tentative="0">
      <w:start w:val="0"/>
      <w:numFmt w:val="bullet"/>
      <w:lvlText w:val="•"/>
      <w:lvlJc w:val="left"/>
      <w:pPr>
        <w:ind w:left="4383" w:hanging="526"/>
      </w:pPr>
      <w:rPr>
        <w:rFonts w:hint="default"/>
      </w:rPr>
    </w:lvl>
    <w:lvl w:ilvl="6" w:tentative="0">
      <w:start w:val="0"/>
      <w:numFmt w:val="bullet"/>
      <w:lvlText w:val="•"/>
      <w:lvlJc w:val="left"/>
      <w:pPr>
        <w:ind w:left="5235" w:hanging="526"/>
      </w:pPr>
      <w:rPr>
        <w:rFonts w:hint="default"/>
      </w:rPr>
    </w:lvl>
    <w:lvl w:ilvl="7" w:tentative="0">
      <w:start w:val="0"/>
      <w:numFmt w:val="bullet"/>
      <w:lvlText w:val="•"/>
      <w:lvlJc w:val="left"/>
      <w:pPr>
        <w:ind w:left="6088" w:hanging="526"/>
      </w:pPr>
      <w:rPr>
        <w:rFonts w:hint="default"/>
      </w:rPr>
    </w:lvl>
    <w:lvl w:ilvl="8" w:tentative="0">
      <w:start w:val="0"/>
      <w:numFmt w:val="bullet"/>
      <w:lvlText w:val="•"/>
      <w:lvlJc w:val="left"/>
      <w:pPr>
        <w:ind w:left="6940" w:hanging="526"/>
      </w:pPr>
      <w:rPr>
        <w:rFonts w:hint="default"/>
      </w:rPr>
    </w:lvl>
  </w:abstractNum>
  <w:abstractNum w:abstractNumId="88">
    <w:nsid w:val="42451F08"/>
    <w:multiLevelType w:val="multilevel"/>
    <w:tmpl w:val="42451F08"/>
    <w:lvl w:ilvl="0" w:tentative="0">
      <w:start w:val="243"/>
      <w:numFmt w:val="decimal"/>
      <w:lvlText w:val="%1."/>
      <w:lvlJc w:val="left"/>
      <w:pPr>
        <w:ind w:left="122" w:hanging="526"/>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972" w:hanging="526"/>
      </w:pPr>
      <w:rPr>
        <w:rFonts w:hint="default"/>
      </w:rPr>
    </w:lvl>
    <w:lvl w:ilvl="2" w:tentative="0">
      <w:start w:val="0"/>
      <w:numFmt w:val="bullet"/>
      <w:lvlText w:val="•"/>
      <w:lvlJc w:val="left"/>
      <w:pPr>
        <w:ind w:left="1825" w:hanging="526"/>
      </w:pPr>
      <w:rPr>
        <w:rFonts w:hint="default"/>
      </w:rPr>
    </w:lvl>
    <w:lvl w:ilvl="3" w:tentative="0">
      <w:start w:val="0"/>
      <w:numFmt w:val="bullet"/>
      <w:lvlText w:val="•"/>
      <w:lvlJc w:val="left"/>
      <w:pPr>
        <w:ind w:left="2677" w:hanging="526"/>
      </w:pPr>
      <w:rPr>
        <w:rFonts w:hint="default"/>
      </w:rPr>
    </w:lvl>
    <w:lvl w:ilvl="4" w:tentative="0">
      <w:start w:val="0"/>
      <w:numFmt w:val="bullet"/>
      <w:lvlText w:val="•"/>
      <w:lvlJc w:val="left"/>
      <w:pPr>
        <w:ind w:left="3530" w:hanging="526"/>
      </w:pPr>
      <w:rPr>
        <w:rFonts w:hint="default"/>
      </w:rPr>
    </w:lvl>
    <w:lvl w:ilvl="5" w:tentative="0">
      <w:start w:val="0"/>
      <w:numFmt w:val="bullet"/>
      <w:lvlText w:val="•"/>
      <w:lvlJc w:val="left"/>
      <w:pPr>
        <w:ind w:left="4383" w:hanging="526"/>
      </w:pPr>
      <w:rPr>
        <w:rFonts w:hint="default"/>
      </w:rPr>
    </w:lvl>
    <w:lvl w:ilvl="6" w:tentative="0">
      <w:start w:val="0"/>
      <w:numFmt w:val="bullet"/>
      <w:lvlText w:val="•"/>
      <w:lvlJc w:val="left"/>
      <w:pPr>
        <w:ind w:left="5235" w:hanging="526"/>
      </w:pPr>
      <w:rPr>
        <w:rFonts w:hint="default"/>
      </w:rPr>
    </w:lvl>
    <w:lvl w:ilvl="7" w:tentative="0">
      <w:start w:val="0"/>
      <w:numFmt w:val="bullet"/>
      <w:lvlText w:val="•"/>
      <w:lvlJc w:val="left"/>
      <w:pPr>
        <w:ind w:left="6088" w:hanging="526"/>
      </w:pPr>
      <w:rPr>
        <w:rFonts w:hint="default"/>
      </w:rPr>
    </w:lvl>
    <w:lvl w:ilvl="8" w:tentative="0">
      <w:start w:val="0"/>
      <w:numFmt w:val="bullet"/>
      <w:lvlText w:val="•"/>
      <w:lvlJc w:val="left"/>
      <w:pPr>
        <w:ind w:left="6940" w:hanging="526"/>
      </w:pPr>
      <w:rPr>
        <w:rFonts w:hint="default"/>
      </w:rPr>
    </w:lvl>
  </w:abstractNum>
  <w:abstractNum w:abstractNumId="89">
    <w:nsid w:val="43C76688"/>
    <w:multiLevelType w:val="multilevel"/>
    <w:tmpl w:val="43C76688"/>
    <w:lvl w:ilvl="0" w:tentative="0">
      <w:start w:val="1"/>
      <w:numFmt w:val="decimal"/>
      <w:lvlText w:val="（%1）"/>
      <w:lvlJc w:val="left"/>
      <w:pPr>
        <w:ind w:left="1082" w:hanging="525"/>
        <w:jc w:val="left"/>
      </w:pPr>
      <w:rPr>
        <w:rFonts w:hint="default" w:ascii="宋体" w:hAnsi="宋体" w:eastAsia="宋体" w:cs="宋体"/>
        <w:b w:val="0"/>
        <w:bCs w:val="0"/>
        <w:i w:val="0"/>
        <w:iCs w:val="0"/>
        <w:spacing w:val="-1"/>
        <w:w w:val="99"/>
        <w:sz w:val="19"/>
        <w:szCs w:val="19"/>
      </w:rPr>
    </w:lvl>
    <w:lvl w:ilvl="1" w:tentative="0">
      <w:start w:val="1"/>
      <w:numFmt w:val="decimal"/>
      <w:lvlText w:val="%2."/>
      <w:lvlJc w:val="left"/>
      <w:pPr>
        <w:ind w:left="1337" w:hanging="360"/>
        <w:jc w:val="left"/>
      </w:pPr>
      <w:rPr>
        <w:rFonts w:hint="default" w:ascii="宋体" w:hAnsi="宋体" w:eastAsia="宋体" w:cs="宋体"/>
        <w:b w:val="0"/>
        <w:bCs w:val="0"/>
        <w:i w:val="0"/>
        <w:iCs w:val="0"/>
        <w:spacing w:val="0"/>
        <w:w w:val="99"/>
        <w:sz w:val="21"/>
        <w:szCs w:val="21"/>
      </w:rPr>
    </w:lvl>
    <w:lvl w:ilvl="2" w:tentative="0">
      <w:start w:val="0"/>
      <w:numFmt w:val="bullet"/>
      <w:lvlText w:val="•"/>
      <w:lvlJc w:val="left"/>
      <w:pPr>
        <w:ind w:left="2238" w:hanging="360"/>
      </w:pPr>
      <w:rPr>
        <w:rFonts w:hint="default"/>
      </w:rPr>
    </w:lvl>
    <w:lvl w:ilvl="3" w:tentative="0">
      <w:start w:val="0"/>
      <w:numFmt w:val="bullet"/>
      <w:lvlText w:val="•"/>
      <w:lvlJc w:val="left"/>
      <w:pPr>
        <w:ind w:left="3136" w:hanging="360"/>
      </w:pPr>
      <w:rPr>
        <w:rFonts w:hint="default"/>
      </w:rPr>
    </w:lvl>
    <w:lvl w:ilvl="4" w:tentative="0">
      <w:start w:val="0"/>
      <w:numFmt w:val="bullet"/>
      <w:lvlText w:val="•"/>
      <w:lvlJc w:val="left"/>
      <w:pPr>
        <w:ind w:left="4035" w:hanging="360"/>
      </w:pPr>
      <w:rPr>
        <w:rFonts w:hint="default"/>
      </w:rPr>
    </w:lvl>
    <w:lvl w:ilvl="5" w:tentative="0">
      <w:start w:val="0"/>
      <w:numFmt w:val="bullet"/>
      <w:lvlText w:val="•"/>
      <w:lvlJc w:val="left"/>
      <w:pPr>
        <w:ind w:left="4933" w:hanging="360"/>
      </w:pPr>
      <w:rPr>
        <w:rFonts w:hint="default"/>
      </w:rPr>
    </w:lvl>
    <w:lvl w:ilvl="6" w:tentative="0">
      <w:start w:val="0"/>
      <w:numFmt w:val="bullet"/>
      <w:lvlText w:val="•"/>
      <w:lvlJc w:val="left"/>
      <w:pPr>
        <w:ind w:left="5832" w:hanging="360"/>
      </w:pPr>
      <w:rPr>
        <w:rFonts w:hint="default"/>
      </w:rPr>
    </w:lvl>
    <w:lvl w:ilvl="7" w:tentative="0">
      <w:start w:val="0"/>
      <w:numFmt w:val="bullet"/>
      <w:lvlText w:val="•"/>
      <w:lvlJc w:val="left"/>
      <w:pPr>
        <w:ind w:left="6730" w:hanging="360"/>
      </w:pPr>
      <w:rPr>
        <w:rFonts w:hint="default"/>
      </w:rPr>
    </w:lvl>
    <w:lvl w:ilvl="8" w:tentative="0">
      <w:start w:val="0"/>
      <w:numFmt w:val="bullet"/>
      <w:lvlText w:val="•"/>
      <w:lvlJc w:val="left"/>
      <w:pPr>
        <w:ind w:left="7629" w:hanging="360"/>
      </w:pPr>
      <w:rPr>
        <w:rFonts w:hint="default"/>
      </w:rPr>
    </w:lvl>
  </w:abstractNum>
  <w:abstractNum w:abstractNumId="90">
    <w:nsid w:val="45504B95"/>
    <w:multiLevelType w:val="multilevel"/>
    <w:tmpl w:val="45504B95"/>
    <w:lvl w:ilvl="0" w:tentative="0">
      <w:start w:val="1"/>
      <w:numFmt w:val="decimal"/>
      <w:lvlText w:val="（%1）"/>
      <w:lvlJc w:val="left"/>
      <w:pPr>
        <w:ind w:left="1182" w:hanging="525"/>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938" w:hanging="525"/>
      </w:pPr>
      <w:rPr>
        <w:rFonts w:hint="default"/>
      </w:rPr>
    </w:lvl>
    <w:lvl w:ilvl="2" w:tentative="0">
      <w:start w:val="0"/>
      <w:numFmt w:val="bullet"/>
      <w:lvlText w:val="•"/>
      <w:lvlJc w:val="left"/>
      <w:pPr>
        <w:ind w:left="2697" w:hanging="525"/>
      </w:pPr>
      <w:rPr>
        <w:rFonts w:hint="default"/>
      </w:rPr>
    </w:lvl>
    <w:lvl w:ilvl="3" w:tentative="0">
      <w:start w:val="0"/>
      <w:numFmt w:val="bullet"/>
      <w:lvlText w:val="•"/>
      <w:lvlJc w:val="left"/>
      <w:pPr>
        <w:ind w:left="3455" w:hanging="525"/>
      </w:pPr>
      <w:rPr>
        <w:rFonts w:hint="default"/>
      </w:rPr>
    </w:lvl>
    <w:lvl w:ilvl="4" w:tentative="0">
      <w:start w:val="0"/>
      <w:numFmt w:val="bullet"/>
      <w:lvlText w:val="•"/>
      <w:lvlJc w:val="left"/>
      <w:pPr>
        <w:ind w:left="4214" w:hanging="525"/>
      </w:pPr>
      <w:rPr>
        <w:rFonts w:hint="default"/>
      </w:rPr>
    </w:lvl>
    <w:lvl w:ilvl="5" w:tentative="0">
      <w:start w:val="0"/>
      <w:numFmt w:val="bullet"/>
      <w:lvlText w:val="•"/>
      <w:lvlJc w:val="left"/>
      <w:pPr>
        <w:ind w:left="4973" w:hanging="525"/>
      </w:pPr>
      <w:rPr>
        <w:rFonts w:hint="default"/>
      </w:rPr>
    </w:lvl>
    <w:lvl w:ilvl="6" w:tentative="0">
      <w:start w:val="0"/>
      <w:numFmt w:val="bullet"/>
      <w:lvlText w:val="•"/>
      <w:lvlJc w:val="left"/>
      <w:pPr>
        <w:ind w:left="5731" w:hanging="525"/>
      </w:pPr>
      <w:rPr>
        <w:rFonts w:hint="default"/>
      </w:rPr>
    </w:lvl>
    <w:lvl w:ilvl="7" w:tentative="0">
      <w:start w:val="0"/>
      <w:numFmt w:val="bullet"/>
      <w:lvlText w:val="•"/>
      <w:lvlJc w:val="left"/>
      <w:pPr>
        <w:ind w:left="6490" w:hanging="525"/>
      </w:pPr>
      <w:rPr>
        <w:rFonts w:hint="default"/>
      </w:rPr>
    </w:lvl>
    <w:lvl w:ilvl="8" w:tentative="0">
      <w:start w:val="0"/>
      <w:numFmt w:val="bullet"/>
      <w:lvlText w:val="•"/>
      <w:lvlJc w:val="left"/>
      <w:pPr>
        <w:ind w:left="7248" w:hanging="525"/>
      </w:pPr>
      <w:rPr>
        <w:rFonts w:hint="default"/>
      </w:rPr>
    </w:lvl>
  </w:abstractNum>
  <w:abstractNum w:abstractNumId="91">
    <w:nsid w:val="462A7E60"/>
    <w:multiLevelType w:val="multilevel"/>
    <w:tmpl w:val="462A7E60"/>
    <w:lvl w:ilvl="0" w:tentative="0">
      <w:start w:val="1"/>
      <w:numFmt w:val="decimal"/>
      <w:lvlText w:val="（%1）"/>
      <w:lvlJc w:val="left"/>
      <w:pPr>
        <w:ind w:left="1066" w:hanging="525"/>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818" w:hanging="525"/>
      </w:pPr>
      <w:rPr>
        <w:rFonts w:hint="default"/>
      </w:rPr>
    </w:lvl>
    <w:lvl w:ilvl="2" w:tentative="0">
      <w:start w:val="0"/>
      <w:numFmt w:val="bullet"/>
      <w:lvlText w:val="•"/>
      <w:lvlJc w:val="left"/>
      <w:pPr>
        <w:ind w:left="2577" w:hanging="525"/>
      </w:pPr>
      <w:rPr>
        <w:rFonts w:hint="default"/>
      </w:rPr>
    </w:lvl>
    <w:lvl w:ilvl="3" w:tentative="0">
      <w:start w:val="0"/>
      <w:numFmt w:val="bullet"/>
      <w:lvlText w:val="•"/>
      <w:lvlJc w:val="left"/>
      <w:pPr>
        <w:ind w:left="3335" w:hanging="525"/>
      </w:pPr>
      <w:rPr>
        <w:rFonts w:hint="default"/>
      </w:rPr>
    </w:lvl>
    <w:lvl w:ilvl="4" w:tentative="0">
      <w:start w:val="0"/>
      <w:numFmt w:val="bullet"/>
      <w:lvlText w:val="•"/>
      <w:lvlJc w:val="left"/>
      <w:pPr>
        <w:ind w:left="4094" w:hanging="525"/>
      </w:pPr>
      <w:rPr>
        <w:rFonts w:hint="default"/>
      </w:rPr>
    </w:lvl>
    <w:lvl w:ilvl="5" w:tentative="0">
      <w:start w:val="0"/>
      <w:numFmt w:val="bullet"/>
      <w:lvlText w:val="•"/>
      <w:lvlJc w:val="left"/>
      <w:pPr>
        <w:ind w:left="4853" w:hanging="525"/>
      </w:pPr>
      <w:rPr>
        <w:rFonts w:hint="default"/>
      </w:rPr>
    </w:lvl>
    <w:lvl w:ilvl="6" w:tentative="0">
      <w:start w:val="0"/>
      <w:numFmt w:val="bullet"/>
      <w:lvlText w:val="•"/>
      <w:lvlJc w:val="left"/>
      <w:pPr>
        <w:ind w:left="5611" w:hanging="525"/>
      </w:pPr>
      <w:rPr>
        <w:rFonts w:hint="default"/>
      </w:rPr>
    </w:lvl>
    <w:lvl w:ilvl="7" w:tentative="0">
      <w:start w:val="0"/>
      <w:numFmt w:val="bullet"/>
      <w:lvlText w:val="•"/>
      <w:lvlJc w:val="left"/>
      <w:pPr>
        <w:ind w:left="6370" w:hanging="525"/>
      </w:pPr>
      <w:rPr>
        <w:rFonts w:hint="default"/>
      </w:rPr>
    </w:lvl>
    <w:lvl w:ilvl="8" w:tentative="0">
      <w:start w:val="0"/>
      <w:numFmt w:val="bullet"/>
      <w:lvlText w:val="•"/>
      <w:lvlJc w:val="left"/>
      <w:pPr>
        <w:ind w:left="7128" w:hanging="525"/>
      </w:pPr>
      <w:rPr>
        <w:rFonts w:hint="default"/>
      </w:rPr>
    </w:lvl>
  </w:abstractNum>
  <w:abstractNum w:abstractNumId="92">
    <w:nsid w:val="473E628D"/>
    <w:multiLevelType w:val="multilevel"/>
    <w:tmpl w:val="473E628D"/>
    <w:lvl w:ilvl="0" w:tentative="0">
      <w:start w:val="1"/>
      <w:numFmt w:val="lowerRoman"/>
      <w:lvlText w:val="%1."/>
      <w:lvlJc w:val="left"/>
      <w:pPr>
        <w:ind w:left="542" w:hanging="212"/>
        <w:jc w:val="right"/>
      </w:pPr>
      <w:rPr>
        <w:rFonts w:hint="default" w:ascii="宋体" w:hAnsi="宋体" w:eastAsia="宋体" w:cs="宋体"/>
        <w:b w:val="0"/>
        <w:bCs w:val="0"/>
        <w:i w:val="0"/>
        <w:iCs w:val="0"/>
        <w:spacing w:val="-2"/>
        <w:w w:val="75"/>
        <w:sz w:val="19"/>
        <w:szCs w:val="19"/>
      </w:rPr>
    </w:lvl>
    <w:lvl w:ilvl="1" w:tentative="0">
      <w:start w:val="0"/>
      <w:numFmt w:val="bullet"/>
      <w:lvlText w:val="•"/>
      <w:lvlJc w:val="left"/>
      <w:pPr>
        <w:ind w:left="1350" w:hanging="212"/>
      </w:pPr>
      <w:rPr>
        <w:rFonts w:hint="default"/>
      </w:rPr>
    </w:lvl>
    <w:lvl w:ilvl="2" w:tentative="0">
      <w:start w:val="0"/>
      <w:numFmt w:val="bullet"/>
      <w:lvlText w:val="•"/>
      <w:lvlJc w:val="left"/>
      <w:pPr>
        <w:ind w:left="2161" w:hanging="212"/>
      </w:pPr>
      <w:rPr>
        <w:rFonts w:hint="default"/>
      </w:rPr>
    </w:lvl>
    <w:lvl w:ilvl="3" w:tentative="0">
      <w:start w:val="0"/>
      <w:numFmt w:val="bullet"/>
      <w:lvlText w:val="•"/>
      <w:lvlJc w:val="left"/>
      <w:pPr>
        <w:ind w:left="2971" w:hanging="212"/>
      </w:pPr>
      <w:rPr>
        <w:rFonts w:hint="default"/>
      </w:rPr>
    </w:lvl>
    <w:lvl w:ilvl="4" w:tentative="0">
      <w:start w:val="0"/>
      <w:numFmt w:val="bullet"/>
      <w:lvlText w:val="•"/>
      <w:lvlJc w:val="left"/>
      <w:pPr>
        <w:ind w:left="3782" w:hanging="212"/>
      </w:pPr>
      <w:rPr>
        <w:rFonts w:hint="default"/>
      </w:rPr>
    </w:lvl>
    <w:lvl w:ilvl="5" w:tentative="0">
      <w:start w:val="0"/>
      <w:numFmt w:val="bullet"/>
      <w:lvlText w:val="•"/>
      <w:lvlJc w:val="left"/>
      <w:pPr>
        <w:ind w:left="4593" w:hanging="212"/>
      </w:pPr>
      <w:rPr>
        <w:rFonts w:hint="default"/>
      </w:rPr>
    </w:lvl>
    <w:lvl w:ilvl="6" w:tentative="0">
      <w:start w:val="0"/>
      <w:numFmt w:val="bullet"/>
      <w:lvlText w:val="•"/>
      <w:lvlJc w:val="left"/>
      <w:pPr>
        <w:ind w:left="5403" w:hanging="212"/>
      </w:pPr>
      <w:rPr>
        <w:rFonts w:hint="default"/>
      </w:rPr>
    </w:lvl>
    <w:lvl w:ilvl="7" w:tentative="0">
      <w:start w:val="0"/>
      <w:numFmt w:val="bullet"/>
      <w:lvlText w:val="•"/>
      <w:lvlJc w:val="left"/>
      <w:pPr>
        <w:ind w:left="6214" w:hanging="212"/>
      </w:pPr>
      <w:rPr>
        <w:rFonts w:hint="default"/>
      </w:rPr>
    </w:lvl>
    <w:lvl w:ilvl="8" w:tentative="0">
      <w:start w:val="0"/>
      <w:numFmt w:val="bullet"/>
      <w:lvlText w:val="•"/>
      <w:lvlJc w:val="left"/>
      <w:pPr>
        <w:ind w:left="7024" w:hanging="212"/>
      </w:pPr>
      <w:rPr>
        <w:rFonts w:hint="default"/>
      </w:rPr>
    </w:lvl>
  </w:abstractNum>
  <w:abstractNum w:abstractNumId="93">
    <w:nsid w:val="475708D1"/>
    <w:multiLevelType w:val="multilevel"/>
    <w:tmpl w:val="475708D1"/>
    <w:lvl w:ilvl="0" w:tentative="0">
      <w:start w:val="1"/>
      <w:numFmt w:val="decimal"/>
      <w:lvlText w:val="（%1）"/>
      <w:lvlJc w:val="left"/>
      <w:pPr>
        <w:ind w:left="1182" w:hanging="525"/>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938" w:hanging="525"/>
      </w:pPr>
      <w:rPr>
        <w:rFonts w:hint="default"/>
      </w:rPr>
    </w:lvl>
    <w:lvl w:ilvl="2" w:tentative="0">
      <w:start w:val="0"/>
      <w:numFmt w:val="bullet"/>
      <w:lvlText w:val="•"/>
      <w:lvlJc w:val="left"/>
      <w:pPr>
        <w:ind w:left="2697" w:hanging="525"/>
      </w:pPr>
      <w:rPr>
        <w:rFonts w:hint="default"/>
      </w:rPr>
    </w:lvl>
    <w:lvl w:ilvl="3" w:tentative="0">
      <w:start w:val="0"/>
      <w:numFmt w:val="bullet"/>
      <w:lvlText w:val="•"/>
      <w:lvlJc w:val="left"/>
      <w:pPr>
        <w:ind w:left="3455" w:hanging="525"/>
      </w:pPr>
      <w:rPr>
        <w:rFonts w:hint="default"/>
      </w:rPr>
    </w:lvl>
    <w:lvl w:ilvl="4" w:tentative="0">
      <w:start w:val="0"/>
      <w:numFmt w:val="bullet"/>
      <w:lvlText w:val="•"/>
      <w:lvlJc w:val="left"/>
      <w:pPr>
        <w:ind w:left="4214" w:hanging="525"/>
      </w:pPr>
      <w:rPr>
        <w:rFonts w:hint="default"/>
      </w:rPr>
    </w:lvl>
    <w:lvl w:ilvl="5" w:tentative="0">
      <w:start w:val="0"/>
      <w:numFmt w:val="bullet"/>
      <w:lvlText w:val="•"/>
      <w:lvlJc w:val="left"/>
      <w:pPr>
        <w:ind w:left="4973" w:hanging="525"/>
      </w:pPr>
      <w:rPr>
        <w:rFonts w:hint="default"/>
      </w:rPr>
    </w:lvl>
    <w:lvl w:ilvl="6" w:tentative="0">
      <w:start w:val="0"/>
      <w:numFmt w:val="bullet"/>
      <w:lvlText w:val="•"/>
      <w:lvlJc w:val="left"/>
      <w:pPr>
        <w:ind w:left="5731" w:hanging="525"/>
      </w:pPr>
      <w:rPr>
        <w:rFonts w:hint="default"/>
      </w:rPr>
    </w:lvl>
    <w:lvl w:ilvl="7" w:tentative="0">
      <w:start w:val="0"/>
      <w:numFmt w:val="bullet"/>
      <w:lvlText w:val="•"/>
      <w:lvlJc w:val="left"/>
      <w:pPr>
        <w:ind w:left="6490" w:hanging="525"/>
      </w:pPr>
      <w:rPr>
        <w:rFonts w:hint="default"/>
      </w:rPr>
    </w:lvl>
    <w:lvl w:ilvl="8" w:tentative="0">
      <w:start w:val="0"/>
      <w:numFmt w:val="bullet"/>
      <w:lvlText w:val="•"/>
      <w:lvlJc w:val="left"/>
      <w:pPr>
        <w:ind w:left="7248" w:hanging="525"/>
      </w:pPr>
      <w:rPr>
        <w:rFonts w:hint="default"/>
      </w:rPr>
    </w:lvl>
  </w:abstractNum>
  <w:abstractNum w:abstractNumId="94">
    <w:nsid w:val="4A3D3C92"/>
    <w:multiLevelType w:val="multilevel"/>
    <w:tmpl w:val="4A3D3C92"/>
    <w:lvl w:ilvl="0" w:tentative="0">
      <w:start w:val="1"/>
      <w:numFmt w:val="lowerLetter"/>
      <w:lvlText w:val="（%1）"/>
      <w:lvlJc w:val="left"/>
      <w:pPr>
        <w:ind w:left="1068" w:hanging="526"/>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818" w:hanging="526"/>
      </w:pPr>
      <w:rPr>
        <w:rFonts w:hint="default"/>
      </w:rPr>
    </w:lvl>
    <w:lvl w:ilvl="2" w:tentative="0">
      <w:start w:val="0"/>
      <w:numFmt w:val="bullet"/>
      <w:lvlText w:val="•"/>
      <w:lvlJc w:val="left"/>
      <w:pPr>
        <w:ind w:left="2577" w:hanging="526"/>
      </w:pPr>
      <w:rPr>
        <w:rFonts w:hint="default"/>
      </w:rPr>
    </w:lvl>
    <w:lvl w:ilvl="3" w:tentative="0">
      <w:start w:val="0"/>
      <w:numFmt w:val="bullet"/>
      <w:lvlText w:val="•"/>
      <w:lvlJc w:val="left"/>
      <w:pPr>
        <w:ind w:left="3335" w:hanging="526"/>
      </w:pPr>
      <w:rPr>
        <w:rFonts w:hint="default"/>
      </w:rPr>
    </w:lvl>
    <w:lvl w:ilvl="4" w:tentative="0">
      <w:start w:val="0"/>
      <w:numFmt w:val="bullet"/>
      <w:lvlText w:val="•"/>
      <w:lvlJc w:val="left"/>
      <w:pPr>
        <w:ind w:left="4094" w:hanging="526"/>
      </w:pPr>
      <w:rPr>
        <w:rFonts w:hint="default"/>
      </w:rPr>
    </w:lvl>
    <w:lvl w:ilvl="5" w:tentative="0">
      <w:start w:val="0"/>
      <w:numFmt w:val="bullet"/>
      <w:lvlText w:val="•"/>
      <w:lvlJc w:val="left"/>
      <w:pPr>
        <w:ind w:left="4853" w:hanging="526"/>
      </w:pPr>
      <w:rPr>
        <w:rFonts w:hint="default"/>
      </w:rPr>
    </w:lvl>
    <w:lvl w:ilvl="6" w:tentative="0">
      <w:start w:val="0"/>
      <w:numFmt w:val="bullet"/>
      <w:lvlText w:val="•"/>
      <w:lvlJc w:val="left"/>
      <w:pPr>
        <w:ind w:left="5611" w:hanging="526"/>
      </w:pPr>
      <w:rPr>
        <w:rFonts w:hint="default"/>
      </w:rPr>
    </w:lvl>
    <w:lvl w:ilvl="7" w:tentative="0">
      <w:start w:val="0"/>
      <w:numFmt w:val="bullet"/>
      <w:lvlText w:val="•"/>
      <w:lvlJc w:val="left"/>
      <w:pPr>
        <w:ind w:left="6370" w:hanging="526"/>
      </w:pPr>
      <w:rPr>
        <w:rFonts w:hint="default"/>
      </w:rPr>
    </w:lvl>
    <w:lvl w:ilvl="8" w:tentative="0">
      <w:start w:val="0"/>
      <w:numFmt w:val="bullet"/>
      <w:lvlText w:val="•"/>
      <w:lvlJc w:val="left"/>
      <w:pPr>
        <w:ind w:left="7128" w:hanging="526"/>
      </w:pPr>
      <w:rPr>
        <w:rFonts w:hint="default"/>
      </w:rPr>
    </w:lvl>
  </w:abstractNum>
  <w:abstractNum w:abstractNumId="95">
    <w:nsid w:val="4AD6396D"/>
    <w:multiLevelType w:val="multilevel"/>
    <w:tmpl w:val="4AD6396D"/>
    <w:lvl w:ilvl="0" w:tentative="0">
      <w:start w:val="1"/>
      <w:numFmt w:val="decimal"/>
      <w:lvlText w:val="（%1）"/>
      <w:lvlJc w:val="left"/>
      <w:pPr>
        <w:ind w:left="1182" w:hanging="525"/>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938" w:hanging="525"/>
      </w:pPr>
      <w:rPr>
        <w:rFonts w:hint="default"/>
      </w:rPr>
    </w:lvl>
    <w:lvl w:ilvl="2" w:tentative="0">
      <w:start w:val="0"/>
      <w:numFmt w:val="bullet"/>
      <w:lvlText w:val="•"/>
      <w:lvlJc w:val="left"/>
      <w:pPr>
        <w:ind w:left="2697" w:hanging="525"/>
      </w:pPr>
      <w:rPr>
        <w:rFonts w:hint="default"/>
      </w:rPr>
    </w:lvl>
    <w:lvl w:ilvl="3" w:tentative="0">
      <w:start w:val="0"/>
      <w:numFmt w:val="bullet"/>
      <w:lvlText w:val="•"/>
      <w:lvlJc w:val="left"/>
      <w:pPr>
        <w:ind w:left="3455" w:hanging="525"/>
      </w:pPr>
      <w:rPr>
        <w:rFonts w:hint="default"/>
      </w:rPr>
    </w:lvl>
    <w:lvl w:ilvl="4" w:tentative="0">
      <w:start w:val="0"/>
      <w:numFmt w:val="bullet"/>
      <w:lvlText w:val="•"/>
      <w:lvlJc w:val="left"/>
      <w:pPr>
        <w:ind w:left="4214" w:hanging="525"/>
      </w:pPr>
      <w:rPr>
        <w:rFonts w:hint="default"/>
      </w:rPr>
    </w:lvl>
    <w:lvl w:ilvl="5" w:tentative="0">
      <w:start w:val="0"/>
      <w:numFmt w:val="bullet"/>
      <w:lvlText w:val="•"/>
      <w:lvlJc w:val="left"/>
      <w:pPr>
        <w:ind w:left="4973" w:hanging="525"/>
      </w:pPr>
      <w:rPr>
        <w:rFonts w:hint="default"/>
      </w:rPr>
    </w:lvl>
    <w:lvl w:ilvl="6" w:tentative="0">
      <w:start w:val="0"/>
      <w:numFmt w:val="bullet"/>
      <w:lvlText w:val="•"/>
      <w:lvlJc w:val="left"/>
      <w:pPr>
        <w:ind w:left="5731" w:hanging="525"/>
      </w:pPr>
      <w:rPr>
        <w:rFonts w:hint="default"/>
      </w:rPr>
    </w:lvl>
    <w:lvl w:ilvl="7" w:tentative="0">
      <w:start w:val="0"/>
      <w:numFmt w:val="bullet"/>
      <w:lvlText w:val="•"/>
      <w:lvlJc w:val="left"/>
      <w:pPr>
        <w:ind w:left="6490" w:hanging="525"/>
      </w:pPr>
      <w:rPr>
        <w:rFonts w:hint="default"/>
      </w:rPr>
    </w:lvl>
    <w:lvl w:ilvl="8" w:tentative="0">
      <w:start w:val="0"/>
      <w:numFmt w:val="bullet"/>
      <w:lvlText w:val="•"/>
      <w:lvlJc w:val="left"/>
      <w:pPr>
        <w:ind w:left="7248" w:hanging="525"/>
      </w:pPr>
      <w:rPr>
        <w:rFonts w:hint="default"/>
      </w:rPr>
    </w:lvl>
  </w:abstractNum>
  <w:abstractNum w:abstractNumId="96">
    <w:nsid w:val="4B0D761F"/>
    <w:multiLevelType w:val="multilevel"/>
    <w:tmpl w:val="4B0D761F"/>
    <w:lvl w:ilvl="0" w:tentative="0">
      <w:start w:val="1"/>
      <w:numFmt w:val="decimal"/>
      <w:lvlText w:val="（%1）"/>
      <w:lvlJc w:val="left"/>
      <w:pPr>
        <w:ind w:left="122" w:hanging="526"/>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972" w:hanging="526"/>
      </w:pPr>
      <w:rPr>
        <w:rFonts w:hint="default"/>
      </w:rPr>
    </w:lvl>
    <w:lvl w:ilvl="2" w:tentative="0">
      <w:start w:val="0"/>
      <w:numFmt w:val="bullet"/>
      <w:lvlText w:val="•"/>
      <w:lvlJc w:val="left"/>
      <w:pPr>
        <w:ind w:left="1825" w:hanging="526"/>
      </w:pPr>
      <w:rPr>
        <w:rFonts w:hint="default"/>
      </w:rPr>
    </w:lvl>
    <w:lvl w:ilvl="3" w:tentative="0">
      <w:start w:val="0"/>
      <w:numFmt w:val="bullet"/>
      <w:lvlText w:val="•"/>
      <w:lvlJc w:val="left"/>
      <w:pPr>
        <w:ind w:left="2677" w:hanging="526"/>
      </w:pPr>
      <w:rPr>
        <w:rFonts w:hint="default"/>
      </w:rPr>
    </w:lvl>
    <w:lvl w:ilvl="4" w:tentative="0">
      <w:start w:val="0"/>
      <w:numFmt w:val="bullet"/>
      <w:lvlText w:val="•"/>
      <w:lvlJc w:val="left"/>
      <w:pPr>
        <w:ind w:left="3530" w:hanging="526"/>
      </w:pPr>
      <w:rPr>
        <w:rFonts w:hint="default"/>
      </w:rPr>
    </w:lvl>
    <w:lvl w:ilvl="5" w:tentative="0">
      <w:start w:val="0"/>
      <w:numFmt w:val="bullet"/>
      <w:lvlText w:val="•"/>
      <w:lvlJc w:val="left"/>
      <w:pPr>
        <w:ind w:left="4383" w:hanging="526"/>
      </w:pPr>
      <w:rPr>
        <w:rFonts w:hint="default"/>
      </w:rPr>
    </w:lvl>
    <w:lvl w:ilvl="6" w:tentative="0">
      <w:start w:val="0"/>
      <w:numFmt w:val="bullet"/>
      <w:lvlText w:val="•"/>
      <w:lvlJc w:val="left"/>
      <w:pPr>
        <w:ind w:left="5235" w:hanging="526"/>
      </w:pPr>
      <w:rPr>
        <w:rFonts w:hint="default"/>
      </w:rPr>
    </w:lvl>
    <w:lvl w:ilvl="7" w:tentative="0">
      <w:start w:val="0"/>
      <w:numFmt w:val="bullet"/>
      <w:lvlText w:val="•"/>
      <w:lvlJc w:val="left"/>
      <w:pPr>
        <w:ind w:left="6088" w:hanging="526"/>
      </w:pPr>
      <w:rPr>
        <w:rFonts w:hint="default"/>
      </w:rPr>
    </w:lvl>
    <w:lvl w:ilvl="8" w:tentative="0">
      <w:start w:val="0"/>
      <w:numFmt w:val="bullet"/>
      <w:lvlText w:val="•"/>
      <w:lvlJc w:val="left"/>
      <w:pPr>
        <w:ind w:left="6940" w:hanging="526"/>
      </w:pPr>
      <w:rPr>
        <w:rFonts w:hint="default"/>
      </w:rPr>
    </w:lvl>
  </w:abstractNum>
  <w:abstractNum w:abstractNumId="97">
    <w:nsid w:val="4B3F675F"/>
    <w:multiLevelType w:val="multilevel"/>
    <w:tmpl w:val="4B3F675F"/>
    <w:lvl w:ilvl="0" w:tentative="0">
      <w:start w:val="1"/>
      <w:numFmt w:val="decimal"/>
      <w:lvlText w:val="（%1）"/>
      <w:lvlJc w:val="left"/>
      <w:pPr>
        <w:ind w:left="237" w:hanging="525"/>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092" w:hanging="525"/>
      </w:pPr>
      <w:rPr>
        <w:rFonts w:hint="default"/>
      </w:rPr>
    </w:lvl>
    <w:lvl w:ilvl="2" w:tentative="0">
      <w:start w:val="0"/>
      <w:numFmt w:val="bullet"/>
      <w:lvlText w:val="•"/>
      <w:lvlJc w:val="left"/>
      <w:pPr>
        <w:ind w:left="1945" w:hanging="525"/>
      </w:pPr>
      <w:rPr>
        <w:rFonts w:hint="default"/>
      </w:rPr>
    </w:lvl>
    <w:lvl w:ilvl="3" w:tentative="0">
      <w:start w:val="0"/>
      <w:numFmt w:val="bullet"/>
      <w:lvlText w:val="•"/>
      <w:lvlJc w:val="left"/>
      <w:pPr>
        <w:ind w:left="2797" w:hanging="525"/>
      </w:pPr>
      <w:rPr>
        <w:rFonts w:hint="default"/>
      </w:rPr>
    </w:lvl>
    <w:lvl w:ilvl="4" w:tentative="0">
      <w:start w:val="0"/>
      <w:numFmt w:val="bullet"/>
      <w:lvlText w:val="•"/>
      <w:lvlJc w:val="left"/>
      <w:pPr>
        <w:ind w:left="3650" w:hanging="525"/>
      </w:pPr>
      <w:rPr>
        <w:rFonts w:hint="default"/>
      </w:rPr>
    </w:lvl>
    <w:lvl w:ilvl="5" w:tentative="0">
      <w:start w:val="0"/>
      <w:numFmt w:val="bullet"/>
      <w:lvlText w:val="•"/>
      <w:lvlJc w:val="left"/>
      <w:pPr>
        <w:ind w:left="4503" w:hanging="525"/>
      </w:pPr>
      <w:rPr>
        <w:rFonts w:hint="default"/>
      </w:rPr>
    </w:lvl>
    <w:lvl w:ilvl="6" w:tentative="0">
      <w:start w:val="0"/>
      <w:numFmt w:val="bullet"/>
      <w:lvlText w:val="•"/>
      <w:lvlJc w:val="left"/>
      <w:pPr>
        <w:ind w:left="5355" w:hanging="525"/>
      </w:pPr>
      <w:rPr>
        <w:rFonts w:hint="default"/>
      </w:rPr>
    </w:lvl>
    <w:lvl w:ilvl="7" w:tentative="0">
      <w:start w:val="0"/>
      <w:numFmt w:val="bullet"/>
      <w:lvlText w:val="•"/>
      <w:lvlJc w:val="left"/>
      <w:pPr>
        <w:ind w:left="6208" w:hanging="525"/>
      </w:pPr>
      <w:rPr>
        <w:rFonts w:hint="default"/>
      </w:rPr>
    </w:lvl>
    <w:lvl w:ilvl="8" w:tentative="0">
      <w:start w:val="0"/>
      <w:numFmt w:val="bullet"/>
      <w:lvlText w:val="•"/>
      <w:lvlJc w:val="left"/>
      <w:pPr>
        <w:ind w:left="7060" w:hanging="525"/>
      </w:pPr>
      <w:rPr>
        <w:rFonts w:hint="default"/>
      </w:rPr>
    </w:lvl>
  </w:abstractNum>
  <w:abstractNum w:abstractNumId="98">
    <w:nsid w:val="4B681171"/>
    <w:multiLevelType w:val="multilevel"/>
    <w:tmpl w:val="4B681171"/>
    <w:lvl w:ilvl="0" w:tentative="0">
      <w:start w:val="1"/>
      <w:numFmt w:val="lowerRoman"/>
      <w:lvlText w:val="%1."/>
      <w:lvlJc w:val="left"/>
      <w:pPr>
        <w:ind w:left="122" w:hanging="212"/>
        <w:jc w:val="right"/>
      </w:pPr>
      <w:rPr>
        <w:rFonts w:hint="default" w:ascii="宋体" w:hAnsi="宋体" w:eastAsia="宋体" w:cs="宋体"/>
        <w:b w:val="0"/>
        <w:bCs w:val="0"/>
        <w:i w:val="0"/>
        <w:iCs w:val="0"/>
        <w:spacing w:val="1"/>
        <w:w w:val="54"/>
        <w:sz w:val="19"/>
        <w:szCs w:val="19"/>
      </w:rPr>
    </w:lvl>
    <w:lvl w:ilvl="1" w:tentative="0">
      <w:start w:val="0"/>
      <w:numFmt w:val="bullet"/>
      <w:lvlText w:val="•"/>
      <w:lvlJc w:val="left"/>
      <w:pPr>
        <w:ind w:left="972" w:hanging="212"/>
      </w:pPr>
      <w:rPr>
        <w:rFonts w:hint="default"/>
      </w:rPr>
    </w:lvl>
    <w:lvl w:ilvl="2" w:tentative="0">
      <w:start w:val="0"/>
      <w:numFmt w:val="bullet"/>
      <w:lvlText w:val="•"/>
      <w:lvlJc w:val="left"/>
      <w:pPr>
        <w:ind w:left="1825" w:hanging="212"/>
      </w:pPr>
      <w:rPr>
        <w:rFonts w:hint="default"/>
      </w:rPr>
    </w:lvl>
    <w:lvl w:ilvl="3" w:tentative="0">
      <w:start w:val="0"/>
      <w:numFmt w:val="bullet"/>
      <w:lvlText w:val="•"/>
      <w:lvlJc w:val="left"/>
      <w:pPr>
        <w:ind w:left="2677" w:hanging="212"/>
      </w:pPr>
      <w:rPr>
        <w:rFonts w:hint="default"/>
      </w:rPr>
    </w:lvl>
    <w:lvl w:ilvl="4" w:tentative="0">
      <w:start w:val="0"/>
      <w:numFmt w:val="bullet"/>
      <w:lvlText w:val="•"/>
      <w:lvlJc w:val="left"/>
      <w:pPr>
        <w:ind w:left="3530" w:hanging="212"/>
      </w:pPr>
      <w:rPr>
        <w:rFonts w:hint="default"/>
      </w:rPr>
    </w:lvl>
    <w:lvl w:ilvl="5" w:tentative="0">
      <w:start w:val="0"/>
      <w:numFmt w:val="bullet"/>
      <w:lvlText w:val="•"/>
      <w:lvlJc w:val="left"/>
      <w:pPr>
        <w:ind w:left="4383" w:hanging="212"/>
      </w:pPr>
      <w:rPr>
        <w:rFonts w:hint="default"/>
      </w:rPr>
    </w:lvl>
    <w:lvl w:ilvl="6" w:tentative="0">
      <w:start w:val="0"/>
      <w:numFmt w:val="bullet"/>
      <w:lvlText w:val="•"/>
      <w:lvlJc w:val="left"/>
      <w:pPr>
        <w:ind w:left="5235" w:hanging="212"/>
      </w:pPr>
      <w:rPr>
        <w:rFonts w:hint="default"/>
      </w:rPr>
    </w:lvl>
    <w:lvl w:ilvl="7" w:tentative="0">
      <w:start w:val="0"/>
      <w:numFmt w:val="bullet"/>
      <w:lvlText w:val="•"/>
      <w:lvlJc w:val="left"/>
      <w:pPr>
        <w:ind w:left="6088" w:hanging="212"/>
      </w:pPr>
      <w:rPr>
        <w:rFonts w:hint="default"/>
      </w:rPr>
    </w:lvl>
    <w:lvl w:ilvl="8" w:tentative="0">
      <w:start w:val="0"/>
      <w:numFmt w:val="bullet"/>
      <w:lvlText w:val="•"/>
      <w:lvlJc w:val="left"/>
      <w:pPr>
        <w:ind w:left="6940" w:hanging="212"/>
      </w:pPr>
      <w:rPr>
        <w:rFonts w:hint="default"/>
      </w:rPr>
    </w:lvl>
  </w:abstractNum>
  <w:abstractNum w:abstractNumId="99">
    <w:nsid w:val="4BC45CD8"/>
    <w:multiLevelType w:val="multilevel"/>
    <w:tmpl w:val="4BC45CD8"/>
    <w:lvl w:ilvl="0" w:tentative="0">
      <w:start w:val="1"/>
      <w:numFmt w:val="lowerLetter"/>
      <w:lvlText w:val="（%1）"/>
      <w:lvlJc w:val="left"/>
      <w:pPr>
        <w:ind w:left="122" w:hanging="526"/>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972" w:hanging="526"/>
      </w:pPr>
      <w:rPr>
        <w:rFonts w:hint="default"/>
      </w:rPr>
    </w:lvl>
    <w:lvl w:ilvl="2" w:tentative="0">
      <w:start w:val="0"/>
      <w:numFmt w:val="bullet"/>
      <w:lvlText w:val="•"/>
      <w:lvlJc w:val="left"/>
      <w:pPr>
        <w:ind w:left="1825" w:hanging="526"/>
      </w:pPr>
      <w:rPr>
        <w:rFonts w:hint="default"/>
      </w:rPr>
    </w:lvl>
    <w:lvl w:ilvl="3" w:tentative="0">
      <w:start w:val="0"/>
      <w:numFmt w:val="bullet"/>
      <w:lvlText w:val="•"/>
      <w:lvlJc w:val="left"/>
      <w:pPr>
        <w:ind w:left="2677" w:hanging="526"/>
      </w:pPr>
      <w:rPr>
        <w:rFonts w:hint="default"/>
      </w:rPr>
    </w:lvl>
    <w:lvl w:ilvl="4" w:tentative="0">
      <w:start w:val="0"/>
      <w:numFmt w:val="bullet"/>
      <w:lvlText w:val="•"/>
      <w:lvlJc w:val="left"/>
      <w:pPr>
        <w:ind w:left="3530" w:hanging="526"/>
      </w:pPr>
      <w:rPr>
        <w:rFonts w:hint="default"/>
      </w:rPr>
    </w:lvl>
    <w:lvl w:ilvl="5" w:tentative="0">
      <w:start w:val="0"/>
      <w:numFmt w:val="bullet"/>
      <w:lvlText w:val="•"/>
      <w:lvlJc w:val="left"/>
      <w:pPr>
        <w:ind w:left="4383" w:hanging="526"/>
      </w:pPr>
      <w:rPr>
        <w:rFonts w:hint="default"/>
      </w:rPr>
    </w:lvl>
    <w:lvl w:ilvl="6" w:tentative="0">
      <w:start w:val="0"/>
      <w:numFmt w:val="bullet"/>
      <w:lvlText w:val="•"/>
      <w:lvlJc w:val="left"/>
      <w:pPr>
        <w:ind w:left="5235" w:hanging="526"/>
      </w:pPr>
      <w:rPr>
        <w:rFonts w:hint="default"/>
      </w:rPr>
    </w:lvl>
    <w:lvl w:ilvl="7" w:tentative="0">
      <w:start w:val="0"/>
      <w:numFmt w:val="bullet"/>
      <w:lvlText w:val="•"/>
      <w:lvlJc w:val="left"/>
      <w:pPr>
        <w:ind w:left="6088" w:hanging="526"/>
      </w:pPr>
      <w:rPr>
        <w:rFonts w:hint="default"/>
      </w:rPr>
    </w:lvl>
    <w:lvl w:ilvl="8" w:tentative="0">
      <w:start w:val="0"/>
      <w:numFmt w:val="bullet"/>
      <w:lvlText w:val="•"/>
      <w:lvlJc w:val="left"/>
      <w:pPr>
        <w:ind w:left="6940" w:hanging="526"/>
      </w:pPr>
      <w:rPr>
        <w:rFonts w:hint="default"/>
      </w:rPr>
    </w:lvl>
  </w:abstractNum>
  <w:abstractNum w:abstractNumId="100">
    <w:nsid w:val="4CD142B0"/>
    <w:multiLevelType w:val="multilevel"/>
    <w:tmpl w:val="4CD142B0"/>
    <w:lvl w:ilvl="0" w:tentative="0">
      <w:start w:val="1"/>
      <w:numFmt w:val="lowerLetter"/>
      <w:lvlText w:val="(%1)"/>
      <w:lvlJc w:val="left"/>
      <w:pPr>
        <w:ind w:left="237" w:hanging="317"/>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092" w:hanging="317"/>
      </w:pPr>
      <w:rPr>
        <w:rFonts w:hint="default"/>
      </w:rPr>
    </w:lvl>
    <w:lvl w:ilvl="2" w:tentative="0">
      <w:start w:val="0"/>
      <w:numFmt w:val="bullet"/>
      <w:lvlText w:val="•"/>
      <w:lvlJc w:val="left"/>
      <w:pPr>
        <w:ind w:left="1945" w:hanging="317"/>
      </w:pPr>
      <w:rPr>
        <w:rFonts w:hint="default"/>
      </w:rPr>
    </w:lvl>
    <w:lvl w:ilvl="3" w:tentative="0">
      <w:start w:val="0"/>
      <w:numFmt w:val="bullet"/>
      <w:lvlText w:val="•"/>
      <w:lvlJc w:val="left"/>
      <w:pPr>
        <w:ind w:left="2797" w:hanging="317"/>
      </w:pPr>
      <w:rPr>
        <w:rFonts w:hint="default"/>
      </w:rPr>
    </w:lvl>
    <w:lvl w:ilvl="4" w:tentative="0">
      <w:start w:val="0"/>
      <w:numFmt w:val="bullet"/>
      <w:lvlText w:val="•"/>
      <w:lvlJc w:val="left"/>
      <w:pPr>
        <w:ind w:left="3650" w:hanging="317"/>
      </w:pPr>
      <w:rPr>
        <w:rFonts w:hint="default"/>
      </w:rPr>
    </w:lvl>
    <w:lvl w:ilvl="5" w:tentative="0">
      <w:start w:val="0"/>
      <w:numFmt w:val="bullet"/>
      <w:lvlText w:val="•"/>
      <w:lvlJc w:val="left"/>
      <w:pPr>
        <w:ind w:left="4503" w:hanging="317"/>
      </w:pPr>
      <w:rPr>
        <w:rFonts w:hint="default"/>
      </w:rPr>
    </w:lvl>
    <w:lvl w:ilvl="6" w:tentative="0">
      <w:start w:val="0"/>
      <w:numFmt w:val="bullet"/>
      <w:lvlText w:val="•"/>
      <w:lvlJc w:val="left"/>
      <w:pPr>
        <w:ind w:left="5355" w:hanging="317"/>
      </w:pPr>
      <w:rPr>
        <w:rFonts w:hint="default"/>
      </w:rPr>
    </w:lvl>
    <w:lvl w:ilvl="7" w:tentative="0">
      <w:start w:val="0"/>
      <w:numFmt w:val="bullet"/>
      <w:lvlText w:val="•"/>
      <w:lvlJc w:val="left"/>
      <w:pPr>
        <w:ind w:left="6208" w:hanging="317"/>
      </w:pPr>
      <w:rPr>
        <w:rFonts w:hint="default"/>
      </w:rPr>
    </w:lvl>
    <w:lvl w:ilvl="8" w:tentative="0">
      <w:start w:val="0"/>
      <w:numFmt w:val="bullet"/>
      <w:lvlText w:val="•"/>
      <w:lvlJc w:val="left"/>
      <w:pPr>
        <w:ind w:left="7060" w:hanging="317"/>
      </w:pPr>
      <w:rPr>
        <w:rFonts w:hint="default"/>
      </w:rPr>
    </w:lvl>
  </w:abstractNum>
  <w:abstractNum w:abstractNumId="101">
    <w:nsid w:val="4D2F3CAB"/>
    <w:multiLevelType w:val="multilevel"/>
    <w:tmpl w:val="4D2F3CAB"/>
    <w:lvl w:ilvl="0" w:tentative="0">
      <w:start w:val="196"/>
      <w:numFmt w:val="decimal"/>
      <w:lvlText w:val="%1."/>
      <w:lvlJc w:val="left"/>
      <w:pPr>
        <w:ind w:left="1068" w:hanging="526"/>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818" w:hanging="526"/>
      </w:pPr>
      <w:rPr>
        <w:rFonts w:hint="default"/>
      </w:rPr>
    </w:lvl>
    <w:lvl w:ilvl="2" w:tentative="0">
      <w:start w:val="0"/>
      <w:numFmt w:val="bullet"/>
      <w:lvlText w:val="•"/>
      <w:lvlJc w:val="left"/>
      <w:pPr>
        <w:ind w:left="2577" w:hanging="526"/>
      </w:pPr>
      <w:rPr>
        <w:rFonts w:hint="default"/>
      </w:rPr>
    </w:lvl>
    <w:lvl w:ilvl="3" w:tentative="0">
      <w:start w:val="0"/>
      <w:numFmt w:val="bullet"/>
      <w:lvlText w:val="•"/>
      <w:lvlJc w:val="left"/>
      <w:pPr>
        <w:ind w:left="3335" w:hanging="526"/>
      </w:pPr>
      <w:rPr>
        <w:rFonts w:hint="default"/>
      </w:rPr>
    </w:lvl>
    <w:lvl w:ilvl="4" w:tentative="0">
      <w:start w:val="0"/>
      <w:numFmt w:val="bullet"/>
      <w:lvlText w:val="•"/>
      <w:lvlJc w:val="left"/>
      <w:pPr>
        <w:ind w:left="4094" w:hanging="526"/>
      </w:pPr>
      <w:rPr>
        <w:rFonts w:hint="default"/>
      </w:rPr>
    </w:lvl>
    <w:lvl w:ilvl="5" w:tentative="0">
      <w:start w:val="0"/>
      <w:numFmt w:val="bullet"/>
      <w:lvlText w:val="•"/>
      <w:lvlJc w:val="left"/>
      <w:pPr>
        <w:ind w:left="4853" w:hanging="526"/>
      </w:pPr>
      <w:rPr>
        <w:rFonts w:hint="default"/>
      </w:rPr>
    </w:lvl>
    <w:lvl w:ilvl="6" w:tentative="0">
      <w:start w:val="0"/>
      <w:numFmt w:val="bullet"/>
      <w:lvlText w:val="•"/>
      <w:lvlJc w:val="left"/>
      <w:pPr>
        <w:ind w:left="5611" w:hanging="526"/>
      </w:pPr>
      <w:rPr>
        <w:rFonts w:hint="default"/>
      </w:rPr>
    </w:lvl>
    <w:lvl w:ilvl="7" w:tentative="0">
      <w:start w:val="0"/>
      <w:numFmt w:val="bullet"/>
      <w:lvlText w:val="•"/>
      <w:lvlJc w:val="left"/>
      <w:pPr>
        <w:ind w:left="6370" w:hanging="526"/>
      </w:pPr>
      <w:rPr>
        <w:rFonts w:hint="default"/>
      </w:rPr>
    </w:lvl>
    <w:lvl w:ilvl="8" w:tentative="0">
      <w:start w:val="0"/>
      <w:numFmt w:val="bullet"/>
      <w:lvlText w:val="•"/>
      <w:lvlJc w:val="left"/>
      <w:pPr>
        <w:ind w:left="7128" w:hanging="526"/>
      </w:pPr>
      <w:rPr>
        <w:rFonts w:hint="default"/>
      </w:rPr>
    </w:lvl>
  </w:abstractNum>
  <w:abstractNum w:abstractNumId="102">
    <w:nsid w:val="4DEB7F51"/>
    <w:multiLevelType w:val="multilevel"/>
    <w:tmpl w:val="4DEB7F51"/>
    <w:lvl w:ilvl="0" w:tentative="0">
      <w:start w:val="1"/>
      <w:numFmt w:val="decimal"/>
      <w:lvlText w:val="（%1）"/>
      <w:lvlJc w:val="left"/>
      <w:pPr>
        <w:ind w:left="1182" w:hanging="525"/>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938" w:hanging="525"/>
      </w:pPr>
      <w:rPr>
        <w:rFonts w:hint="default"/>
      </w:rPr>
    </w:lvl>
    <w:lvl w:ilvl="2" w:tentative="0">
      <w:start w:val="0"/>
      <w:numFmt w:val="bullet"/>
      <w:lvlText w:val="•"/>
      <w:lvlJc w:val="left"/>
      <w:pPr>
        <w:ind w:left="2697" w:hanging="525"/>
      </w:pPr>
      <w:rPr>
        <w:rFonts w:hint="default"/>
      </w:rPr>
    </w:lvl>
    <w:lvl w:ilvl="3" w:tentative="0">
      <w:start w:val="0"/>
      <w:numFmt w:val="bullet"/>
      <w:lvlText w:val="•"/>
      <w:lvlJc w:val="left"/>
      <w:pPr>
        <w:ind w:left="3455" w:hanging="525"/>
      </w:pPr>
      <w:rPr>
        <w:rFonts w:hint="default"/>
      </w:rPr>
    </w:lvl>
    <w:lvl w:ilvl="4" w:tentative="0">
      <w:start w:val="0"/>
      <w:numFmt w:val="bullet"/>
      <w:lvlText w:val="•"/>
      <w:lvlJc w:val="left"/>
      <w:pPr>
        <w:ind w:left="4214" w:hanging="525"/>
      </w:pPr>
      <w:rPr>
        <w:rFonts w:hint="default"/>
      </w:rPr>
    </w:lvl>
    <w:lvl w:ilvl="5" w:tentative="0">
      <w:start w:val="0"/>
      <w:numFmt w:val="bullet"/>
      <w:lvlText w:val="•"/>
      <w:lvlJc w:val="left"/>
      <w:pPr>
        <w:ind w:left="4973" w:hanging="525"/>
      </w:pPr>
      <w:rPr>
        <w:rFonts w:hint="default"/>
      </w:rPr>
    </w:lvl>
    <w:lvl w:ilvl="6" w:tentative="0">
      <w:start w:val="0"/>
      <w:numFmt w:val="bullet"/>
      <w:lvlText w:val="•"/>
      <w:lvlJc w:val="left"/>
      <w:pPr>
        <w:ind w:left="5731" w:hanging="525"/>
      </w:pPr>
      <w:rPr>
        <w:rFonts w:hint="default"/>
      </w:rPr>
    </w:lvl>
    <w:lvl w:ilvl="7" w:tentative="0">
      <w:start w:val="0"/>
      <w:numFmt w:val="bullet"/>
      <w:lvlText w:val="•"/>
      <w:lvlJc w:val="left"/>
      <w:pPr>
        <w:ind w:left="6490" w:hanging="525"/>
      </w:pPr>
      <w:rPr>
        <w:rFonts w:hint="default"/>
      </w:rPr>
    </w:lvl>
    <w:lvl w:ilvl="8" w:tentative="0">
      <w:start w:val="0"/>
      <w:numFmt w:val="bullet"/>
      <w:lvlText w:val="•"/>
      <w:lvlJc w:val="left"/>
      <w:pPr>
        <w:ind w:left="7248" w:hanging="525"/>
      </w:pPr>
      <w:rPr>
        <w:rFonts w:hint="default"/>
      </w:rPr>
    </w:lvl>
  </w:abstractNum>
  <w:abstractNum w:abstractNumId="103">
    <w:nsid w:val="4FC6127C"/>
    <w:multiLevelType w:val="multilevel"/>
    <w:tmpl w:val="4FC6127C"/>
    <w:lvl w:ilvl="0" w:tentative="0">
      <w:start w:val="1"/>
      <w:numFmt w:val="decimal"/>
      <w:lvlText w:val="（%1）"/>
      <w:lvlJc w:val="left"/>
      <w:pPr>
        <w:ind w:left="1182" w:hanging="525"/>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938" w:hanging="525"/>
      </w:pPr>
      <w:rPr>
        <w:rFonts w:hint="default"/>
      </w:rPr>
    </w:lvl>
    <w:lvl w:ilvl="2" w:tentative="0">
      <w:start w:val="0"/>
      <w:numFmt w:val="bullet"/>
      <w:lvlText w:val="•"/>
      <w:lvlJc w:val="left"/>
      <w:pPr>
        <w:ind w:left="2697" w:hanging="525"/>
      </w:pPr>
      <w:rPr>
        <w:rFonts w:hint="default"/>
      </w:rPr>
    </w:lvl>
    <w:lvl w:ilvl="3" w:tentative="0">
      <w:start w:val="0"/>
      <w:numFmt w:val="bullet"/>
      <w:lvlText w:val="•"/>
      <w:lvlJc w:val="left"/>
      <w:pPr>
        <w:ind w:left="3455" w:hanging="525"/>
      </w:pPr>
      <w:rPr>
        <w:rFonts w:hint="default"/>
      </w:rPr>
    </w:lvl>
    <w:lvl w:ilvl="4" w:tentative="0">
      <w:start w:val="0"/>
      <w:numFmt w:val="bullet"/>
      <w:lvlText w:val="•"/>
      <w:lvlJc w:val="left"/>
      <w:pPr>
        <w:ind w:left="4214" w:hanging="525"/>
      </w:pPr>
      <w:rPr>
        <w:rFonts w:hint="default"/>
      </w:rPr>
    </w:lvl>
    <w:lvl w:ilvl="5" w:tentative="0">
      <w:start w:val="0"/>
      <w:numFmt w:val="bullet"/>
      <w:lvlText w:val="•"/>
      <w:lvlJc w:val="left"/>
      <w:pPr>
        <w:ind w:left="4973" w:hanging="525"/>
      </w:pPr>
      <w:rPr>
        <w:rFonts w:hint="default"/>
      </w:rPr>
    </w:lvl>
    <w:lvl w:ilvl="6" w:tentative="0">
      <w:start w:val="0"/>
      <w:numFmt w:val="bullet"/>
      <w:lvlText w:val="•"/>
      <w:lvlJc w:val="left"/>
      <w:pPr>
        <w:ind w:left="5731" w:hanging="525"/>
      </w:pPr>
      <w:rPr>
        <w:rFonts w:hint="default"/>
      </w:rPr>
    </w:lvl>
    <w:lvl w:ilvl="7" w:tentative="0">
      <w:start w:val="0"/>
      <w:numFmt w:val="bullet"/>
      <w:lvlText w:val="•"/>
      <w:lvlJc w:val="left"/>
      <w:pPr>
        <w:ind w:left="6490" w:hanging="525"/>
      </w:pPr>
      <w:rPr>
        <w:rFonts w:hint="default"/>
      </w:rPr>
    </w:lvl>
    <w:lvl w:ilvl="8" w:tentative="0">
      <w:start w:val="0"/>
      <w:numFmt w:val="bullet"/>
      <w:lvlText w:val="•"/>
      <w:lvlJc w:val="left"/>
      <w:pPr>
        <w:ind w:left="7248" w:hanging="525"/>
      </w:pPr>
      <w:rPr>
        <w:rFonts w:hint="default"/>
      </w:rPr>
    </w:lvl>
  </w:abstractNum>
  <w:abstractNum w:abstractNumId="104">
    <w:nsid w:val="50092CE0"/>
    <w:multiLevelType w:val="multilevel"/>
    <w:tmpl w:val="50092CE0"/>
    <w:lvl w:ilvl="0" w:tentative="0">
      <w:start w:val="1"/>
      <w:numFmt w:val="decimal"/>
      <w:lvlText w:val="（%1）"/>
      <w:lvlJc w:val="left"/>
      <w:pPr>
        <w:ind w:left="1066" w:hanging="525"/>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818" w:hanging="525"/>
      </w:pPr>
      <w:rPr>
        <w:rFonts w:hint="default"/>
      </w:rPr>
    </w:lvl>
    <w:lvl w:ilvl="2" w:tentative="0">
      <w:start w:val="0"/>
      <w:numFmt w:val="bullet"/>
      <w:lvlText w:val="•"/>
      <w:lvlJc w:val="left"/>
      <w:pPr>
        <w:ind w:left="2577" w:hanging="525"/>
      </w:pPr>
      <w:rPr>
        <w:rFonts w:hint="default"/>
      </w:rPr>
    </w:lvl>
    <w:lvl w:ilvl="3" w:tentative="0">
      <w:start w:val="0"/>
      <w:numFmt w:val="bullet"/>
      <w:lvlText w:val="•"/>
      <w:lvlJc w:val="left"/>
      <w:pPr>
        <w:ind w:left="3335" w:hanging="525"/>
      </w:pPr>
      <w:rPr>
        <w:rFonts w:hint="default"/>
      </w:rPr>
    </w:lvl>
    <w:lvl w:ilvl="4" w:tentative="0">
      <w:start w:val="0"/>
      <w:numFmt w:val="bullet"/>
      <w:lvlText w:val="•"/>
      <w:lvlJc w:val="left"/>
      <w:pPr>
        <w:ind w:left="4094" w:hanging="525"/>
      </w:pPr>
      <w:rPr>
        <w:rFonts w:hint="default"/>
      </w:rPr>
    </w:lvl>
    <w:lvl w:ilvl="5" w:tentative="0">
      <w:start w:val="0"/>
      <w:numFmt w:val="bullet"/>
      <w:lvlText w:val="•"/>
      <w:lvlJc w:val="left"/>
      <w:pPr>
        <w:ind w:left="4853" w:hanging="525"/>
      </w:pPr>
      <w:rPr>
        <w:rFonts w:hint="default"/>
      </w:rPr>
    </w:lvl>
    <w:lvl w:ilvl="6" w:tentative="0">
      <w:start w:val="0"/>
      <w:numFmt w:val="bullet"/>
      <w:lvlText w:val="•"/>
      <w:lvlJc w:val="left"/>
      <w:pPr>
        <w:ind w:left="5611" w:hanging="525"/>
      </w:pPr>
      <w:rPr>
        <w:rFonts w:hint="default"/>
      </w:rPr>
    </w:lvl>
    <w:lvl w:ilvl="7" w:tentative="0">
      <w:start w:val="0"/>
      <w:numFmt w:val="bullet"/>
      <w:lvlText w:val="•"/>
      <w:lvlJc w:val="left"/>
      <w:pPr>
        <w:ind w:left="6370" w:hanging="525"/>
      </w:pPr>
      <w:rPr>
        <w:rFonts w:hint="default"/>
      </w:rPr>
    </w:lvl>
    <w:lvl w:ilvl="8" w:tentative="0">
      <w:start w:val="0"/>
      <w:numFmt w:val="bullet"/>
      <w:lvlText w:val="•"/>
      <w:lvlJc w:val="left"/>
      <w:pPr>
        <w:ind w:left="7128" w:hanging="525"/>
      </w:pPr>
      <w:rPr>
        <w:rFonts w:hint="default"/>
      </w:rPr>
    </w:lvl>
  </w:abstractNum>
  <w:abstractNum w:abstractNumId="105">
    <w:nsid w:val="502900DE"/>
    <w:multiLevelType w:val="multilevel"/>
    <w:tmpl w:val="502900DE"/>
    <w:lvl w:ilvl="0" w:tentative="0">
      <w:start w:val="1"/>
      <w:numFmt w:val="decimal"/>
      <w:lvlText w:val="（%1）"/>
      <w:lvlJc w:val="left"/>
      <w:pPr>
        <w:ind w:left="1066" w:hanging="525"/>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818" w:hanging="525"/>
      </w:pPr>
      <w:rPr>
        <w:rFonts w:hint="default"/>
      </w:rPr>
    </w:lvl>
    <w:lvl w:ilvl="2" w:tentative="0">
      <w:start w:val="0"/>
      <w:numFmt w:val="bullet"/>
      <w:lvlText w:val="•"/>
      <w:lvlJc w:val="left"/>
      <w:pPr>
        <w:ind w:left="2577" w:hanging="525"/>
      </w:pPr>
      <w:rPr>
        <w:rFonts w:hint="default"/>
      </w:rPr>
    </w:lvl>
    <w:lvl w:ilvl="3" w:tentative="0">
      <w:start w:val="0"/>
      <w:numFmt w:val="bullet"/>
      <w:lvlText w:val="•"/>
      <w:lvlJc w:val="left"/>
      <w:pPr>
        <w:ind w:left="3335" w:hanging="525"/>
      </w:pPr>
      <w:rPr>
        <w:rFonts w:hint="default"/>
      </w:rPr>
    </w:lvl>
    <w:lvl w:ilvl="4" w:tentative="0">
      <w:start w:val="0"/>
      <w:numFmt w:val="bullet"/>
      <w:lvlText w:val="•"/>
      <w:lvlJc w:val="left"/>
      <w:pPr>
        <w:ind w:left="4094" w:hanging="525"/>
      </w:pPr>
      <w:rPr>
        <w:rFonts w:hint="default"/>
      </w:rPr>
    </w:lvl>
    <w:lvl w:ilvl="5" w:tentative="0">
      <w:start w:val="0"/>
      <w:numFmt w:val="bullet"/>
      <w:lvlText w:val="•"/>
      <w:lvlJc w:val="left"/>
      <w:pPr>
        <w:ind w:left="4853" w:hanging="525"/>
      </w:pPr>
      <w:rPr>
        <w:rFonts w:hint="default"/>
      </w:rPr>
    </w:lvl>
    <w:lvl w:ilvl="6" w:tentative="0">
      <w:start w:val="0"/>
      <w:numFmt w:val="bullet"/>
      <w:lvlText w:val="•"/>
      <w:lvlJc w:val="left"/>
      <w:pPr>
        <w:ind w:left="5611" w:hanging="525"/>
      </w:pPr>
      <w:rPr>
        <w:rFonts w:hint="default"/>
      </w:rPr>
    </w:lvl>
    <w:lvl w:ilvl="7" w:tentative="0">
      <w:start w:val="0"/>
      <w:numFmt w:val="bullet"/>
      <w:lvlText w:val="•"/>
      <w:lvlJc w:val="left"/>
      <w:pPr>
        <w:ind w:left="6370" w:hanging="525"/>
      </w:pPr>
      <w:rPr>
        <w:rFonts w:hint="default"/>
      </w:rPr>
    </w:lvl>
    <w:lvl w:ilvl="8" w:tentative="0">
      <w:start w:val="0"/>
      <w:numFmt w:val="bullet"/>
      <w:lvlText w:val="•"/>
      <w:lvlJc w:val="left"/>
      <w:pPr>
        <w:ind w:left="7128" w:hanging="525"/>
      </w:pPr>
      <w:rPr>
        <w:rFonts w:hint="default"/>
      </w:rPr>
    </w:lvl>
  </w:abstractNum>
  <w:abstractNum w:abstractNumId="106">
    <w:nsid w:val="531A4899"/>
    <w:multiLevelType w:val="multilevel"/>
    <w:tmpl w:val="531A4899"/>
    <w:lvl w:ilvl="0" w:tentative="0">
      <w:start w:val="191"/>
      <w:numFmt w:val="decimal"/>
      <w:lvlText w:val="%1."/>
      <w:lvlJc w:val="left"/>
      <w:pPr>
        <w:ind w:left="122" w:hanging="526"/>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972" w:hanging="526"/>
      </w:pPr>
      <w:rPr>
        <w:rFonts w:hint="default"/>
      </w:rPr>
    </w:lvl>
    <w:lvl w:ilvl="2" w:tentative="0">
      <w:start w:val="0"/>
      <w:numFmt w:val="bullet"/>
      <w:lvlText w:val="•"/>
      <w:lvlJc w:val="left"/>
      <w:pPr>
        <w:ind w:left="1825" w:hanging="526"/>
      </w:pPr>
      <w:rPr>
        <w:rFonts w:hint="default"/>
      </w:rPr>
    </w:lvl>
    <w:lvl w:ilvl="3" w:tentative="0">
      <w:start w:val="0"/>
      <w:numFmt w:val="bullet"/>
      <w:lvlText w:val="•"/>
      <w:lvlJc w:val="left"/>
      <w:pPr>
        <w:ind w:left="2677" w:hanging="526"/>
      </w:pPr>
      <w:rPr>
        <w:rFonts w:hint="default"/>
      </w:rPr>
    </w:lvl>
    <w:lvl w:ilvl="4" w:tentative="0">
      <w:start w:val="0"/>
      <w:numFmt w:val="bullet"/>
      <w:lvlText w:val="•"/>
      <w:lvlJc w:val="left"/>
      <w:pPr>
        <w:ind w:left="3530" w:hanging="526"/>
      </w:pPr>
      <w:rPr>
        <w:rFonts w:hint="default"/>
      </w:rPr>
    </w:lvl>
    <w:lvl w:ilvl="5" w:tentative="0">
      <w:start w:val="0"/>
      <w:numFmt w:val="bullet"/>
      <w:lvlText w:val="•"/>
      <w:lvlJc w:val="left"/>
      <w:pPr>
        <w:ind w:left="4383" w:hanging="526"/>
      </w:pPr>
      <w:rPr>
        <w:rFonts w:hint="default"/>
      </w:rPr>
    </w:lvl>
    <w:lvl w:ilvl="6" w:tentative="0">
      <w:start w:val="0"/>
      <w:numFmt w:val="bullet"/>
      <w:lvlText w:val="•"/>
      <w:lvlJc w:val="left"/>
      <w:pPr>
        <w:ind w:left="5235" w:hanging="526"/>
      </w:pPr>
      <w:rPr>
        <w:rFonts w:hint="default"/>
      </w:rPr>
    </w:lvl>
    <w:lvl w:ilvl="7" w:tentative="0">
      <w:start w:val="0"/>
      <w:numFmt w:val="bullet"/>
      <w:lvlText w:val="•"/>
      <w:lvlJc w:val="left"/>
      <w:pPr>
        <w:ind w:left="6088" w:hanging="526"/>
      </w:pPr>
      <w:rPr>
        <w:rFonts w:hint="default"/>
      </w:rPr>
    </w:lvl>
    <w:lvl w:ilvl="8" w:tentative="0">
      <w:start w:val="0"/>
      <w:numFmt w:val="bullet"/>
      <w:lvlText w:val="•"/>
      <w:lvlJc w:val="left"/>
      <w:pPr>
        <w:ind w:left="6940" w:hanging="526"/>
      </w:pPr>
      <w:rPr>
        <w:rFonts w:hint="default"/>
      </w:rPr>
    </w:lvl>
  </w:abstractNum>
  <w:abstractNum w:abstractNumId="107">
    <w:nsid w:val="53D3028C"/>
    <w:multiLevelType w:val="multilevel"/>
    <w:tmpl w:val="53D3028C"/>
    <w:lvl w:ilvl="0" w:tentative="0">
      <w:start w:val="1"/>
      <w:numFmt w:val="lowerLetter"/>
      <w:lvlText w:val="（%1）"/>
      <w:lvlJc w:val="left"/>
      <w:pPr>
        <w:ind w:left="524" w:hanging="525"/>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746" w:hanging="525"/>
      </w:pPr>
      <w:rPr>
        <w:rFonts w:hint="default"/>
      </w:rPr>
    </w:lvl>
    <w:lvl w:ilvl="2" w:tentative="0">
      <w:start w:val="0"/>
      <w:numFmt w:val="bullet"/>
      <w:lvlText w:val="•"/>
      <w:lvlJc w:val="left"/>
      <w:pPr>
        <w:ind w:left="972" w:hanging="525"/>
      </w:pPr>
      <w:rPr>
        <w:rFonts w:hint="default"/>
      </w:rPr>
    </w:lvl>
    <w:lvl w:ilvl="3" w:tentative="0">
      <w:start w:val="0"/>
      <w:numFmt w:val="bullet"/>
      <w:lvlText w:val="•"/>
      <w:lvlJc w:val="left"/>
      <w:pPr>
        <w:ind w:left="1198" w:hanging="525"/>
      </w:pPr>
      <w:rPr>
        <w:rFonts w:hint="default"/>
      </w:rPr>
    </w:lvl>
    <w:lvl w:ilvl="4" w:tentative="0">
      <w:start w:val="0"/>
      <w:numFmt w:val="bullet"/>
      <w:lvlText w:val="•"/>
      <w:lvlJc w:val="left"/>
      <w:pPr>
        <w:ind w:left="1424" w:hanging="525"/>
      </w:pPr>
      <w:rPr>
        <w:rFonts w:hint="default"/>
      </w:rPr>
    </w:lvl>
    <w:lvl w:ilvl="5" w:tentative="0">
      <w:start w:val="0"/>
      <w:numFmt w:val="bullet"/>
      <w:lvlText w:val="•"/>
      <w:lvlJc w:val="left"/>
      <w:pPr>
        <w:ind w:left="1650" w:hanging="525"/>
      </w:pPr>
      <w:rPr>
        <w:rFonts w:hint="default"/>
      </w:rPr>
    </w:lvl>
    <w:lvl w:ilvl="6" w:tentative="0">
      <w:start w:val="0"/>
      <w:numFmt w:val="bullet"/>
      <w:lvlText w:val="•"/>
      <w:lvlJc w:val="left"/>
      <w:pPr>
        <w:ind w:left="1876" w:hanging="525"/>
      </w:pPr>
      <w:rPr>
        <w:rFonts w:hint="default"/>
      </w:rPr>
    </w:lvl>
    <w:lvl w:ilvl="7" w:tentative="0">
      <w:start w:val="0"/>
      <w:numFmt w:val="bullet"/>
      <w:lvlText w:val="•"/>
      <w:lvlJc w:val="left"/>
      <w:pPr>
        <w:ind w:left="2102" w:hanging="525"/>
      </w:pPr>
      <w:rPr>
        <w:rFonts w:hint="default"/>
      </w:rPr>
    </w:lvl>
    <w:lvl w:ilvl="8" w:tentative="0">
      <w:start w:val="0"/>
      <w:numFmt w:val="bullet"/>
      <w:lvlText w:val="•"/>
      <w:lvlJc w:val="left"/>
      <w:pPr>
        <w:ind w:left="2328" w:hanging="525"/>
      </w:pPr>
      <w:rPr>
        <w:rFonts w:hint="default"/>
      </w:rPr>
    </w:lvl>
  </w:abstractNum>
  <w:abstractNum w:abstractNumId="108">
    <w:nsid w:val="53DE43D1"/>
    <w:multiLevelType w:val="multilevel"/>
    <w:tmpl w:val="53DE43D1"/>
    <w:lvl w:ilvl="0" w:tentative="0">
      <w:start w:val="1"/>
      <w:numFmt w:val="decimal"/>
      <w:lvlText w:val="（%1）"/>
      <w:lvlJc w:val="left"/>
      <w:pPr>
        <w:ind w:left="237" w:hanging="526"/>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092" w:hanging="526"/>
      </w:pPr>
      <w:rPr>
        <w:rFonts w:hint="default"/>
      </w:rPr>
    </w:lvl>
    <w:lvl w:ilvl="2" w:tentative="0">
      <w:start w:val="0"/>
      <w:numFmt w:val="bullet"/>
      <w:lvlText w:val="•"/>
      <w:lvlJc w:val="left"/>
      <w:pPr>
        <w:ind w:left="1945" w:hanging="526"/>
      </w:pPr>
      <w:rPr>
        <w:rFonts w:hint="default"/>
      </w:rPr>
    </w:lvl>
    <w:lvl w:ilvl="3" w:tentative="0">
      <w:start w:val="0"/>
      <w:numFmt w:val="bullet"/>
      <w:lvlText w:val="•"/>
      <w:lvlJc w:val="left"/>
      <w:pPr>
        <w:ind w:left="2797" w:hanging="526"/>
      </w:pPr>
      <w:rPr>
        <w:rFonts w:hint="default"/>
      </w:rPr>
    </w:lvl>
    <w:lvl w:ilvl="4" w:tentative="0">
      <w:start w:val="0"/>
      <w:numFmt w:val="bullet"/>
      <w:lvlText w:val="•"/>
      <w:lvlJc w:val="left"/>
      <w:pPr>
        <w:ind w:left="3650" w:hanging="526"/>
      </w:pPr>
      <w:rPr>
        <w:rFonts w:hint="default"/>
      </w:rPr>
    </w:lvl>
    <w:lvl w:ilvl="5" w:tentative="0">
      <w:start w:val="0"/>
      <w:numFmt w:val="bullet"/>
      <w:lvlText w:val="•"/>
      <w:lvlJc w:val="left"/>
      <w:pPr>
        <w:ind w:left="4503" w:hanging="526"/>
      </w:pPr>
      <w:rPr>
        <w:rFonts w:hint="default"/>
      </w:rPr>
    </w:lvl>
    <w:lvl w:ilvl="6" w:tentative="0">
      <w:start w:val="0"/>
      <w:numFmt w:val="bullet"/>
      <w:lvlText w:val="•"/>
      <w:lvlJc w:val="left"/>
      <w:pPr>
        <w:ind w:left="5355" w:hanging="526"/>
      </w:pPr>
      <w:rPr>
        <w:rFonts w:hint="default"/>
      </w:rPr>
    </w:lvl>
    <w:lvl w:ilvl="7" w:tentative="0">
      <w:start w:val="0"/>
      <w:numFmt w:val="bullet"/>
      <w:lvlText w:val="•"/>
      <w:lvlJc w:val="left"/>
      <w:pPr>
        <w:ind w:left="6208" w:hanging="526"/>
      </w:pPr>
      <w:rPr>
        <w:rFonts w:hint="default"/>
      </w:rPr>
    </w:lvl>
    <w:lvl w:ilvl="8" w:tentative="0">
      <w:start w:val="0"/>
      <w:numFmt w:val="bullet"/>
      <w:lvlText w:val="•"/>
      <w:lvlJc w:val="left"/>
      <w:pPr>
        <w:ind w:left="7060" w:hanging="526"/>
      </w:pPr>
      <w:rPr>
        <w:rFonts w:hint="default"/>
      </w:rPr>
    </w:lvl>
  </w:abstractNum>
  <w:abstractNum w:abstractNumId="109">
    <w:nsid w:val="555B45A8"/>
    <w:multiLevelType w:val="multilevel"/>
    <w:tmpl w:val="555B45A8"/>
    <w:lvl w:ilvl="0" w:tentative="0">
      <w:start w:val="254"/>
      <w:numFmt w:val="decimal"/>
      <w:lvlText w:val="%1."/>
      <w:lvlJc w:val="left"/>
      <w:pPr>
        <w:ind w:left="122" w:hanging="526"/>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972" w:hanging="526"/>
      </w:pPr>
      <w:rPr>
        <w:rFonts w:hint="default"/>
      </w:rPr>
    </w:lvl>
    <w:lvl w:ilvl="2" w:tentative="0">
      <w:start w:val="0"/>
      <w:numFmt w:val="bullet"/>
      <w:lvlText w:val="•"/>
      <w:lvlJc w:val="left"/>
      <w:pPr>
        <w:ind w:left="1825" w:hanging="526"/>
      </w:pPr>
      <w:rPr>
        <w:rFonts w:hint="default"/>
      </w:rPr>
    </w:lvl>
    <w:lvl w:ilvl="3" w:tentative="0">
      <w:start w:val="0"/>
      <w:numFmt w:val="bullet"/>
      <w:lvlText w:val="•"/>
      <w:lvlJc w:val="left"/>
      <w:pPr>
        <w:ind w:left="2677" w:hanging="526"/>
      </w:pPr>
      <w:rPr>
        <w:rFonts w:hint="default"/>
      </w:rPr>
    </w:lvl>
    <w:lvl w:ilvl="4" w:tentative="0">
      <w:start w:val="0"/>
      <w:numFmt w:val="bullet"/>
      <w:lvlText w:val="•"/>
      <w:lvlJc w:val="left"/>
      <w:pPr>
        <w:ind w:left="3530" w:hanging="526"/>
      </w:pPr>
      <w:rPr>
        <w:rFonts w:hint="default"/>
      </w:rPr>
    </w:lvl>
    <w:lvl w:ilvl="5" w:tentative="0">
      <w:start w:val="0"/>
      <w:numFmt w:val="bullet"/>
      <w:lvlText w:val="•"/>
      <w:lvlJc w:val="left"/>
      <w:pPr>
        <w:ind w:left="4383" w:hanging="526"/>
      </w:pPr>
      <w:rPr>
        <w:rFonts w:hint="default"/>
      </w:rPr>
    </w:lvl>
    <w:lvl w:ilvl="6" w:tentative="0">
      <w:start w:val="0"/>
      <w:numFmt w:val="bullet"/>
      <w:lvlText w:val="•"/>
      <w:lvlJc w:val="left"/>
      <w:pPr>
        <w:ind w:left="5235" w:hanging="526"/>
      </w:pPr>
      <w:rPr>
        <w:rFonts w:hint="default"/>
      </w:rPr>
    </w:lvl>
    <w:lvl w:ilvl="7" w:tentative="0">
      <w:start w:val="0"/>
      <w:numFmt w:val="bullet"/>
      <w:lvlText w:val="•"/>
      <w:lvlJc w:val="left"/>
      <w:pPr>
        <w:ind w:left="6088" w:hanging="526"/>
      </w:pPr>
      <w:rPr>
        <w:rFonts w:hint="default"/>
      </w:rPr>
    </w:lvl>
    <w:lvl w:ilvl="8" w:tentative="0">
      <w:start w:val="0"/>
      <w:numFmt w:val="bullet"/>
      <w:lvlText w:val="•"/>
      <w:lvlJc w:val="left"/>
      <w:pPr>
        <w:ind w:left="6940" w:hanging="526"/>
      </w:pPr>
      <w:rPr>
        <w:rFonts w:hint="default"/>
      </w:rPr>
    </w:lvl>
  </w:abstractNum>
  <w:abstractNum w:abstractNumId="110">
    <w:nsid w:val="55B84E1C"/>
    <w:multiLevelType w:val="multilevel"/>
    <w:tmpl w:val="55B84E1C"/>
    <w:lvl w:ilvl="0" w:tentative="0">
      <w:start w:val="1"/>
      <w:numFmt w:val="decimal"/>
      <w:lvlText w:val="（%1）"/>
      <w:lvlJc w:val="left"/>
      <w:pPr>
        <w:ind w:left="1182" w:hanging="525"/>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938" w:hanging="525"/>
      </w:pPr>
      <w:rPr>
        <w:rFonts w:hint="default"/>
      </w:rPr>
    </w:lvl>
    <w:lvl w:ilvl="2" w:tentative="0">
      <w:start w:val="0"/>
      <w:numFmt w:val="bullet"/>
      <w:lvlText w:val="•"/>
      <w:lvlJc w:val="left"/>
      <w:pPr>
        <w:ind w:left="2697" w:hanging="525"/>
      </w:pPr>
      <w:rPr>
        <w:rFonts w:hint="default"/>
      </w:rPr>
    </w:lvl>
    <w:lvl w:ilvl="3" w:tentative="0">
      <w:start w:val="0"/>
      <w:numFmt w:val="bullet"/>
      <w:lvlText w:val="•"/>
      <w:lvlJc w:val="left"/>
      <w:pPr>
        <w:ind w:left="3455" w:hanging="525"/>
      </w:pPr>
      <w:rPr>
        <w:rFonts w:hint="default"/>
      </w:rPr>
    </w:lvl>
    <w:lvl w:ilvl="4" w:tentative="0">
      <w:start w:val="0"/>
      <w:numFmt w:val="bullet"/>
      <w:lvlText w:val="•"/>
      <w:lvlJc w:val="left"/>
      <w:pPr>
        <w:ind w:left="4214" w:hanging="525"/>
      </w:pPr>
      <w:rPr>
        <w:rFonts w:hint="default"/>
      </w:rPr>
    </w:lvl>
    <w:lvl w:ilvl="5" w:tentative="0">
      <w:start w:val="0"/>
      <w:numFmt w:val="bullet"/>
      <w:lvlText w:val="•"/>
      <w:lvlJc w:val="left"/>
      <w:pPr>
        <w:ind w:left="4973" w:hanging="525"/>
      </w:pPr>
      <w:rPr>
        <w:rFonts w:hint="default"/>
      </w:rPr>
    </w:lvl>
    <w:lvl w:ilvl="6" w:tentative="0">
      <w:start w:val="0"/>
      <w:numFmt w:val="bullet"/>
      <w:lvlText w:val="•"/>
      <w:lvlJc w:val="left"/>
      <w:pPr>
        <w:ind w:left="5731" w:hanging="525"/>
      </w:pPr>
      <w:rPr>
        <w:rFonts w:hint="default"/>
      </w:rPr>
    </w:lvl>
    <w:lvl w:ilvl="7" w:tentative="0">
      <w:start w:val="0"/>
      <w:numFmt w:val="bullet"/>
      <w:lvlText w:val="•"/>
      <w:lvlJc w:val="left"/>
      <w:pPr>
        <w:ind w:left="6490" w:hanging="525"/>
      </w:pPr>
      <w:rPr>
        <w:rFonts w:hint="default"/>
      </w:rPr>
    </w:lvl>
    <w:lvl w:ilvl="8" w:tentative="0">
      <w:start w:val="0"/>
      <w:numFmt w:val="bullet"/>
      <w:lvlText w:val="•"/>
      <w:lvlJc w:val="left"/>
      <w:pPr>
        <w:ind w:left="7248" w:hanging="525"/>
      </w:pPr>
      <w:rPr>
        <w:rFonts w:hint="default"/>
      </w:rPr>
    </w:lvl>
  </w:abstractNum>
  <w:abstractNum w:abstractNumId="111">
    <w:nsid w:val="55FF4D18"/>
    <w:multiLevelType w:val="multilevel"/>
    <w:tmpl w:val="55FF4D18"/>
    <w:lvl w:ilvl="0" w:tentative="0">
      <w:start w:val="1"/>
      <w:numFmt w:val="decimal"/>
      <w:lvlText w:val="（%1）"/>
      <w:lvlJc w:val="left"/>
      <w:pPr>
        <w:ind w:left="237" w:hanging="526"/>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092" w:hanging="526"/>
      </w:pPr>
      <w:rPr>
        <w:rFonts w:hint="default"/>
      </w:rPr>
    </w:lvl>
    <w:lvl w:ilvl="2" w:tentative="0">
      <w:start w:val="0"/>
      <w:numFmt w:val="bullet"/>
      <w:lvlText w:val="•"/>
      <w:lvlJc w:val="left"/>
      <w:pPr>
        <w:ind w:left="1945" w:hanging="526"/>
      </w:pPr>
      <w:rPr>
        <w:rFonts w:hint="default"/>
      </w:rPr>
    </w:lvl>
    <w:lvl w:ilvl="3" w:tentative="0">
      <w:start w:val="0"/>
      <w:numFmt w:val="bullet"/>
      <w:lvlText w:val="•"/>
      <w:lvlJc w:val="left"/>
      <w:pPr>
        <w:ind w:left="2797" w:hanging="526"/>
      </w:pPr>
      <w:rPr>
        <w:rFonts w:hint="default"/>
      </w:rPr>
    </w:lvl>
    <w:lvl w:ilvl="4" w:tentative="0">
      <w:start w:val="0"/>
      <w:numFmt w:val="bullet"/>
      <w:lvlText w:val="•"/>
      <w:lvlJc w:val="left"/>
      <w:pPr>
        <w:ind w:left="3650" w:hanging="526"/>
      </w:pPr>
      <w:rPr>
        <w:rFonts w:hint="default"/>
      </w:rPr>
    </w:lvl>
    <w:lvl w:ilvl="5" w:tentative="0">
      <w:start w:val="0"/>
      <w:numFmt w:val="bullet"/>
      <w:lvlText w:val="•"/>
      <w:lvlJc w:val="left"/>
      <w:pPr>
        <w:ind w:left="4503" w:hanging="526"/>
      </w:pPr>
      <w:rPr>
        <w:rFonts w:hint="default"/>
      </w:rPr>
    </w:lvl>
    <w:lvl w:ilvl="6" w:tentative="0">
      <w:start w:val="0"/>
      <w:numFmt w:val="bullet"/>
      <w:lvlText w:val="•"/>
      <w:lvlJc w:val="left"/>
      <w:pPr>
        <w:ind w:left="5355" w:hanging="526"/>
      </w:pPr>
      <w:rPr>
        <w:rFonts w:hint="default"/>
      </w:rPr>
    </w:lvl>
    <w:lvl w:ilvl="7" w:tentative="0">
      <w:start w:val="0"/>
      <w:numFmt w:val="bullet"/>
      <w:lvlText w:val="•"/>
      <w:lvlJc w:val="left"/>
      <w:pPr>
        <w:ind w:left="6208" w:hanging="526"/>
      </w:pPr>
      <w:rPr>
        <w:rFonts w:hint="default"/>
      </w:rPr>
    </w:lvl>
    <w:lvl w:ilvl="8" w:tentative="0">
      <w:start w:val="0"/>
      <w:numFmt w:val="bullet"/>
      <w:lvlText w:val="•"/>
      <w:lvlJc w:val="left"/>
      <w:pPr>
        <w:ind w:left="7060" w:hanging="526"/>
      </w:pPr>
      <w:rPr>
        <w:rFonts w:hint="default"/>
      </w:rPr>
    </w:lvl>
  </w:abstractNum>
  <w:abstractNum w:abstractNumId="112">
    <w:nsid w:val="563F09F5"/>
    <w:multiLevelType w:val="multilevel"/>
    <w:tmpl w:val="563F09F5"/>
    <w:lvl w:ilvl="0" w:tentative="0">
      <w:start w:val="2"/>
      <w:numFmt w:val="lowerLetter"/>
      <w:lvlText w:val="（%1）"/>
      <w:lvlJc w:val="left"/>
      <w:pPr>
        <w:ind w:left="1592" w:hanging="525"/>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700" w:hanging="525"/>
      </w:pPr>
      <w:rPr>
        <w:rFonts w:hint="default"/>
      </w:rPr>
    </w:lvl>
    <w:lvl w:ilvl="2" w:tentative="0">
      <w:start w:val="0"/>
      <w:numFmt w:val="bullet"/>
      <w:lvlText w:val="•"/>
      <w:lvlJc w:val="left"/>
      <w:pPr>
        <w:ind w:left="2471" w:hanging="525"/>
      </w:pPr>
      <w:rPr>
        <w:rFonts w:hint="default"/>
      </w:rPr>
    </w:lvl>
    <w:lvl w:ilvl="3" w:tentative="0">
      <w:start w:val="0"/>
      <w:numFmt w:val="bullet"/>
      <w:lvlText w:val="•"/>
      <w:lvlJc w:val="left"/>
      <w:pPr>
        <w:ind w:left="3243" w:hanging="525"/>
      </w:pPr>
      <w:rPr>
        <w:rFonts w:hint="default"/>
      </w:rPr>
    </w:lvl>
    <w:lvl w:ilvl="4" w:tentative="0">
      <w:start w:val="0"/>
      <w:numFmt w:val="bullet"/>
      <w:lvlText w:val="•"/>
      <w:lvlJc w:val="left"/>
      <w:pPr>
        <w:ind w:left="4015" w:hanging="525"/>
      </w:pPr>
      <w:rPr>
        <w:rFonts w:hint="default"/>
      </w:rPr>
    </w:lvl>
    <w:lvl w:ilvl="5" w:tentative="0">
      <w:start w:val="0"/>
      <w:numFmt w:val="bullet"/>
      <w:lvlText w:val="•"/>
      <w:lvlJc w:val="left"/>
      <w:pPr>
        <w:ind w:left="4787" w:hanging="525"/>
      </w:pPr>
      <w:rPr>
        <w:rFonts w:hint="default"/>
      </w:rPr>
    </w:lvl>
    <w:lvl w:ilvl="6" w:tentative="0">
      <w:start w:val="0"/>
      <w:numFmt w:val="bullet"/>
      <w:lvlText w:val="•"/>
      <w:lvlJc w:val="left"/>
      <w:pPr>
        <w:ind w:left="5558" w:hanging="525"/>
      </w:pPr>
      <w:rPr>
        <w:rFonts w:hint="default"/>
      </w:rPr>
    </w:lvl>
    <w:lvl w:ilvl="7" w:tentative="0">
      <w:start w:val="0"/>
      <w:numFmt w:val="bullet"/>
      <w:lvlText w:val="•"/>
      <w:lvlJc w:val="left"/>
      <w:pPr>
        <w:ind w:left="6330" w:hanging="525"/>
      </w:pPr>
      <w:rPr>
        <w:rFonts w:hint="default"/>
      </w:rPr>
    </w:lvl>
    <w:lvl w:ilvl="8" w:tentative="0">
      <w:start w:val="0"/>
      <w:numFmt w:val="bullet"/>
      <w:lvlText w:val="•"/>
      <w:lvlJc w:val="left"/>
      <w:pPr>
        <w:ind w:left="7102" w:hanging="525"/>
      </w:pPr>
      <w:rPr>
        <w:rFonts w:hint="default"/>
      </w:rPr>
    </w:lvl>
  </w:abstractNum>
  <w:abstractNum w:abstractNumId="113">
    <w:nsid w:val="56BA5300"/>
    <w:multiLevelType w:val="multilevel"/>
    <w:tmpl w:val="56BA5300"/>
    <w:lvl w:ilvl="0" w:tentative="0">
      <w:start w:val="1"/>
      <w:numFmt w:val="decimal"/>
      <w:lvlText w:val="（%1）"/>
      <w:lvlJc w:val="left"/>
      <w:pPr>
        <w:ind w:left="237" w:hanging="526"/>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092" w:hanging="526"/>
      </w:pPr>
      <w:rPr>
        <w:rFonts w:hint="default"/>
      </w:rPr>
    </w:lvl>
    <w:lvl w:ilvl="2" w:tentative="0">
      <w:start w:val="0"/>
      <w:numFmt w:val="bullet"/>
      <w:lvlText w:val="•"/>
      <w:lvlJc w:val="left"/>
      <w:pPr>
        <w:ind w:left="1945" w:hanging="526"/>
      </w:pPr>
      <w:rPr>
        <w:rFonts w:hint="default"/>
      </w:rPr>
    </w:lvl>
    <w:lvl w:ilvl="3" w:tentative="0">
      <w:start w:val="0"/>
      <w:numFmt w:val="bullet"/>
      <w:lvlText w:val="•"/>
      <w:lvlJc w:val="left"/>
      <w:pPr>
        <w:ind w:left="2797" w:hanging="526"/>
      </w:pPr>
      <w:rPr>
        <w:rFonts w:hint="default"/>
      </w:rPr>
    </w:lvl>
    <w:lvl w:ilvl="4" w:tentative="0">
      <w:start w:val="0"/>
      <w:numFmt w:val="bullet"/>
      <w:lvlText w:val="•"/>
      <w:lvlJc w:val="left"/>
      <w:pPr>
        <w:ind w:left="3650" w:hanging="526"/>
      </w:pPr>
      <w:rPr>
        <w:rFonts w:hint="default"/>
      </w:rPr>
    </w:lvl>
    <w:lvl w:ilvl="5" w:tentative="0">
      <w:start w:val="0"/>
      <w:numFmt w:val="bullet"/>
      <w:lvlText w:val="•"/>
      <w:lvlJc w:val="left"/>
      <w:pPr>
        <w:ind w:left="4503" w:hanging="526"/>
      </w:pPr>
      <w:rPr>
        <w:rFonts w:hint="default"/>
      </w:rPr>
    </w:lvl>
    <w:lvl w:ilvl="6" w:tentative="0">
      <w:start w:val="0"/>
      <w:numFmt w:val="bullet"/>
      <w:lvlText w:val="•"/>
      <w:lvlJc w:val="left"/>
      <w:pPr>
        <w:ind w:left="5355" w:hanging="526"/>
      </w:pPr>
      <w:rPr>
        <w:rFonts w:hint="default"/>
      </w:rPr>
    </w:lvl>
    <w:lvl w:ilvl="7" w:tentative="0">
      <w:start w:val="0"/>
      <w:numFmt w:val="bullet"/>
      <w:lvlText w:val="•"/>
      <w:lvlJc w:val="left"/>
      <w:pPr>
        <w:ind w:left="6208" w:hanging="526"/>
      </w:pPr>
      <w:rPr>
        <w:rFonts w:hint="default"/>
      </w:rPr>
    </w:lvl>
    <w:lvl w:ilvl="8" w:tentative="0">
      <w:start w:val="0"/>
      <w:numFmt w:val="bullet"/>
      <w:lvlText w:val="•"/>
      <w:lvlJc w:val="left"/>
      <w:pPr>
        <w:ind w:left="7060" w:hanging="526"/>
      </w:pPr>
      <w:rPr>
        <w:rFonts w:hint="default"/>
      </w:rPr>
    </w:lvl>
  </w:abstractNum>
  <w:abstractNum w:abstractNumId="114">
    <w:nsid w:val="57244CDE"/>
    <w:multiLevelType w:val="multilevel"/>
    <w:tmpl w:val="57244CDE"/>
    <w:lvl w:ilvl="0" w:tentative="0">
      <w:start w:val="1"/>
      <w:numFmt w:val="decimal"/>
      <w:lvlText w:val="（%1）"/>
      <w:lvlJc w:val="left"/>
      <w:pPr>
        <w:ind w:left="122" w:hanging="526"/>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972" w:hanging="526"/>
      </w:pPr>
      <w:rPr>
        <w:rFonts w:hint="default"/>
      </w:rPr>
    </w:lvl>
    <w:lvl w:ilvl="2" w:tentative="0">
      <w:start w:val="0"/>
      <w:numFmt w:val="bullet"/>
      <w:lvlText w:val="•"/>
      <w:lvlJc w:val="left"/>
      <w:pPr>
        <w:ind w:left="1825" w:hanging="526"/>
      </w:pPr>
      <w:rPr>
        <w:rFonts w:hint="default"/>
      </w:rPr>
    </w:lvl>
    <w:lvl w:ilvl="3" w:tentative="0">
      <w:start w:val="0"/>
      <w:numFmt w:val="bullet"/>
      <w:lvlText w:val="•"/>
      <w:lvlJc w:val="left"/>
      <w:pPr>
        <w:ind w:left="2677" w:hanging="526"/>
      </w:pPr>
      <w:rPr>
        <w:rFonts w:hint="default"/>
      </w:rPr>
    </w:lvl>
    <w:lvl w:ilvl="4" w:tentative="0">
      <w:start w:val="0"/>
      <w:numFmt w:val="bullet"/>
      <w:lvlText w:val="•"/>
      <w:lvlJc w:val="left"/>
      <w:pPr>
        <w:ind w:left="3530" w:hanging="526"/>
      </w:pPr>
      <w:rPr>
        <w:rFonts w:hint="default"/>
      </w:rPr>
    </w:lvl>
    <w:lvl w:ilvl="5" w:tentative="0">
      <w:start w:val="0"/>
      <w:numFmt w:val="bullet"/>
      <w:lvlText w:val="•"/>
      <w:lvlJc w:val="left"/>
      <w:pPr>
        <w:ind w:left="4383" w:hanging="526"/>
      </w:pPr>
      <w:rPr>
        <w:rFonts w:hint="default"/>
      </w:rPr>
    </w:lvl>
    <w:lvl w:ilvl="6" w:tentative="0">
      <w:start w:val="0"/>
      <w:numFmt w:val="bullet"/>
      <w:lvlText w:val="•"/>
      <w:lvlJc w:val="left"/>
      <w:pPr>
        <w:ind w:left="5235" w:hanging="526"/>
      </w:pPr>
      <w:rPr>
        <w:rFonts w:hint="default"/>
      </w:rPr>
    </w:lvl>
    <w:lvl w:ilvl="7" w:tentative="0">
      <w:start w:val="0"/>
      <w:numFmt w:val="bullet"/>
      <w:lvlText w:val="•"/>
      <w:lvlJc w:val="left"/>
      <w:pPr>
        <w:ind w:left="6088" w:hanging="526"/>
      </w:pPr>
      <w:rPr>
        <w:rFonts w:hint="default"/>
      </w:rPr>
    </w:lvl>
    <w:lvl w:ilvl="8" w:tentative="0">
      <w:start w:val="0"/>
      <w:numFmt w:val="bullet"/>
      <w:lvlText w:val="•"/>
      <w:lvlJc w:val="left"/>
      <w:pPr>
        <w:ind w:left="6940" w:hanging="526"/>
      </w:pPr>
      <w:rPr>
        <w:rFonts w:hint="default"/>
      </w:rPr>
    </w:lvl>
  </w:abstractNum>
  <w:abstractNum w:abstractNumId="115">
    <w:nsid w:val="573D7E3B"/>
    <w:multiLevelType w:val="multilevel"/>
    <w:tmpl w:val="573D7E3B"/>
    <w:lvl w:ilvl="0" w:tentative="0">
      <w:start w:val="1"/>
      <w:numFmt w:val="decimal"/>
      <w:lvlText w:val="（%1）"/>
      <w:lvlJc w:val="left"/>
      <w:pPr>
        <w:ind w:left="1066" w:hanging="525"/>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818" w:hanging="525"/>
      </w:pPr>
      <w:rPr>
        <w:rFonts w:hint="default"/>
      </w:rPr>
    </w:lvl>
    <w:lvl w:ilvl="2" w:tentative="0">
      <w:start w:val="0"/>
      <w:numFmt w:val="bullet"/>
      <w:lvlText w:val="•"/>
      <w:lvlJc w:val="left"/>
      <w:pPr>
        <w:ind w:left="2577" w:hanging="525"/>
      </w:pPr>
      <w:rPr>
        <w:rFonts w:hint="default"/>
      </w:rPr>
    </w:lvl>
    <w:lvl w:ilvl="3" w:tentative="0">
      <w:start w:val="0"/>
      <w:numFmt w:val="bullet"/>
      <w:lvlText w:val="•"/>
      <w:lvlJc w:val="left"/>
      <w:pPr>
        <w:ind w:left="3335" w:hanging="525"/>
      </w:pPr>
      <w:rPr>
        <w:rFonts w:hint="default"/>
      </w:rPr>
    </w:lvl>
    <w:lvl w:ilvl="4" w:tentative="0">
      <w:start w:val="0"/>
      <w:numFmt w:val="bullet"/>
      <w:lvlText w:val="•"/>
      <w:lvlJc w:val="left"/>
      <w:pPr>
        <w:ind w:left="4094" w:hanging="525"/>
      </w:pPr>
      <w:rPr>
        <w:rFonts w:hint="default"/>
      </w:rPr>
    </w:lvl>
    <w:lvl w:ilvl="5" w:tentative="0">
      <w:start w:val="0"/>
      <w:numFmt w:val="bullet"/>
      <w:lvlText w:val="•"/>
      <w:lvlJc w:val="left"/>
      <w:pPr>
        <w:ind w:left="4853" w:hanging="525"/>
      </w:pPr>
      <w:rPr>
        <w:rFonts w:hint="default"/>
      </w:rPr>
    </w:lvl>
    <w:lvl w:ilvl="6" w:tentative="0">
      <w:start w:val="0"/>
      <w:numFmt w:val="bullet"/>
      <w:lvlText w:val="•"/>
      <w:lvlJc w:val="left"/>
      <w:pPr>
        <w:ind w:left="5611" w:hanging="525"/>
      </w:pPr>
      <w:rPr>
        <w:rFonts w:hint="default"/>
      </w:rPr>
    </w:lvl>
    <w:lvl w:ilvl="7" w:tentative="0">
      <w:start w:val="0"/>
      <w:numFmt w:val="bullet"/>
      <w:lvlText w:val="•"/>
      <w:lvlJc w:val="left"/>
      <w:pPr>
        <w:ind w:left="6370" w:hanging="525"/>
      </w:pPr>
      <w:rPr>
        <w:rFonts w:hint="default"/>
      </w:rPr>
    </w:lvl>
    <w:lvl w:ilvl="8" w:tentative="0">
      <w:start w:val="0"/>
      <w:numFmt w:val="bullet"/>
      <w:lvlText w:val="•"/>
      <w:lvlJc w:val="left"/>
      <w:pPr>
        <w:ind w:left="7128" w:hanging="525"/>
      </w:pPr>
      <w:rPr>
        <w:rFonts w:hint="default"/>
      </w:rPr>
    </w:lvl>
  </w:abstractNum>
  <w:abstractNum w:abstractNumId="116">
    <w:nsid w:val="577B4880"/>
    <w:multiLevelType w:val="multilevel"/>
    <w:tmpl w:val="577B4880"/>
    <w:lvl w:ilvl="0" w:tentative="0">
      <w:start w:val="1"/>
      <w:numFmt w:val="decimal"/>
      <w:lvlText w:val="（%1）"/>
      <w:lvlJc w:val="left"/>
      <w:pPr>
        <w:ind w:left="9" w:hanging="526"/>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545" w:hanging="526"/>
      </w:pPr>
      <w:rPr>
        <w:rFonts w:hint="default"/>
      </w:rPr>
    </w:lvl>
    <w:lvl w:ilvl="2" w:tentative="0">
      <w:start w:val="0"/>
      <w:numFmt w:val="bullet"/>
      <w:lvlText w:val="•"/>
      <w:lvlJc w:val="left"/>
      <w:pPr>
        <w:ind w:left="1090" w:hanging="526"/>
      </w:pPr>
      <w:rPr>
        <w:rFonts w:hint="default"/>
      </w:rPr>
    </w:lvl>
    <w:lvl w:ilvl="3" w:tentative="0">
      <w:start w:val="0"/>
      <w:numFmt w:val="bullet"/>
      <w:lvlText w:val="•"/>
      <w:lvlJc w:val="left"/>
      <w:pPr>
        <w:ind w:left="1635" w:hanging="526"/>
      </w:pPr>
      <w:rPr>
        <w:rFonts w:hint="default"/>
      </w:rPr>
    </w:lvl>
    <w:lvl w:ilvl="4" w:tentative="0">
      <w:start w:val="0"/>
      <w:numFmt w:val="bullet"/>
      <w:lvlText w:val="•"/>
      <w:lvlJc w:val="left"/>
      <w:pPr>
        <w:ind w:left="2180" w:hanging="526"/>
      </w:pPr>
      <w:rPr>
        <w:rFonts w:hint="default"/>
      </w:rPr>
    </w:lvl>
    <w:lvl w:ilvl="5" w:tentative="0">
      <w:start w:val="0"/>
      <w:numFmt w:val="bullet"/>
      <w:lvlText w:val="•"/>
      <w:lvlJc w:val="left"/>
      <w:pPr>
        <w:ind w:left="2726" w:hanging="526"/>
      </w:pPr>
      <w:rPr>
        <w:rFonts w:hint="default"/>
      </w:rPr>
    </w:lvl>
    <w:lvl w:ilvl="6" w:tentative="0">
      <w:start w:val="0"/>
      <w:numFmt w:val="bullet"/>
      <w:lvlText w:val="•"/>
      <w:lvlJc w:val="left"/>
      <w:pPr>
        <w:ind w:left="3271" w:hanging="526"/>
      </w:pPr>
      <w:rPr>
        <w:rFonts w:hint="default"/>
      </w:rPr>
    </w:lvl>
    <w:lvl w:ilvl="7" w:tentative="0">
      <w:start w:val="0"/>
      <w:numFmt w:val="bullet"/>
      <w:lvlText w:val="•"/>
      <w:lvlJc w:val="left"/>
      <w:pPr>
        <w:ind w:left="3816" w:hanging="526"/>
      </w:pPr>
      <w:rPr>
        <w:rFonts w:hint="default"/>
      </w:rPr>
    </w:lvl>
    <w:lvl w:ilvl="8" w:tentative="0">
      <w:start w:val="0"/>
      <w:numFmt w:val="bullet"/>
      <w:lvlText w:val="•"/>
      <w:lvlJc w:val="left"/>
      <w:pPr>
        <w:ind w:left="4361" w:hanging="526"/>
      </w:pPr>
      <w:rPr>
        <w:rFonts w:hint="default"/>
      </w:rPr>
    </w:lvl>
  </w:abstractNum>
  <w:abstractNum w:abstractNumId="117">
    <w:nsid w:val="58AD3D9C"/>
    <w:multiLevelType w:val="multilevel"/>
    <w:tmpl w:val="58AD3D9C"/>
    <w:lvl w:ilvl="0" w:tentative="0">
      <w:start w:val="1"/>
      <w:numFmt w:val="decimal"/>
      <w:lvlText w:val="（%1）"/>
      <w:lvlJc w:val="left"/>
      <w:pPr>
        <w:ind w:left="1045" w:hanging="525"/>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812" w:hanging="525"/>
      </w:pPr>
      <w:rPr>
        <w:rFonts w:hint="default"/>
      </w:rPr>
    </w:lvl>
    <w:lvl w:ilvl="2" w:tentative="0">
      <w:start w:val="0"/>
      <w:numFmt w:val="bullet"/>
      <w:lvlText w:val="•"/>
      <w:lvlJc w:val="left"/>
      <w:pPr>
        <w:ind w:left="2585" w:hanging="525"/>
      </w:pPr>
      <w:rPr>
        <w:rFonts w:hint="default"/>
      </w:rPr>
    </w:lvl>
    <w:lvl w:ilvl="3" w:tentative="0">
      <w:start w:val="0"/>
      <w:numFmt w:val="bullet"/>
      <w:lvlText w:val="•"/>
      <w:lvlJc w:val="left"/>
      <w:pPr>
        <w:ind w:left="3357" w:hanging="525"/>
      </w:pPr>
      <w:rPr>
        <w:rFonts w:hint="default"/>
      </w:rPr>
    </w:lvl>
    <w:lvl w:ilvl="4" w:tentative="0">
      <w:start w:val="0"/>
      <w:numFmt w:val="bullet"/>
      <w:lvlText w:val="•"/>
      <w:lvlJc w:val="left"/>
      <w:pPr>
        <w:ind w:left="4130" w:hanging="525"/>
      </w:pPr>
      <w:rPr>
        <w:rFonts w:hint="default"/>
      </w:rPr>
    </w:lvl>
    <w:lvl w:ilvl="5" w:tentative="0">
      <w:start w:val="0"/>
      <w:numFmt w:val="bullet"/>
      <w:lvlText w:val="•"/>
      <w:lvlJc w:val="left"/>
      <w:pPr>
        <w:ind w:left="4903" w:hanging="525"/>
      </w:pPr>
      <w:rPr>
        <w:rFonts w:hint="default"/>
      </w:rPr>
    </w:lvl>
    <w:lvl w:ilvl="6" w:tentative="0">
      <w:start w:val="0"/>
      <w:numFmt w:val="bullet"/>
      <w:lvlText w:val="•"/>
      <w:lvlJc w:val="left"/>
      <w:pPr>
        <w:ind w:left="5675" w:hanging="525"/>
      </w:pPr>
      <w:rPr>
        <w:rFonts w:hint="default"/>
      </w:rPr>
    </w:lvl>
    <w:lvl w:ilvl="7" w:tentative="0">
      <w:start w:val="0"/>
      <w:numFmt w:val="bullet"/>
      <w:lvlText w:val="•"/>
      <w:lvlJc w:val="left"/>
      <w:pPr>
        <w:ind w:left="6448" w:hanging="525"/>
      </w:pPr>
      <w:rPr>
        <w:rFonts w:hint="default"/>
      </w:rPr>
    </w:lvl>
    <w:lvl w:ilvl="8" w:tentative="0">
      <w:start w:val="0"/>
      <w:numFmt w:val="bullet"/>
      <w:lvlText w:val="•"/>
      <w:lvlJc w:val="left"/>
      <w:pPr>
        <w:ind w:left="7220" w:hanging="525"/>
      </w:pPr>
      <w:rPr>
        <w:rFonts w:hint="default"/>
      </w:rPr>
    </w:lvl>
  </w:abstractNum>
  <w:abstractNum w:abstractNumId="118">
    <w:nsid w:val="59392417"/>
    <w:multiLevelType w:val="multilevel"/>
    <w:tmpl w:val="59392417"/>
    <w:lvl w:ilvl="0" w:tentative="0">
      <w:start w:val="1"/>
      <w:numFmt w:val="decimal"/>
      <w:lvlText w:val="（%1）"/>
      <w:lvlJc w:val="left"/>
      <w:pPr>
        <w:ind w:left="1182" w:hanging="525"/>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938" w:hanging="525"/>
      </w:pPr>
      <w:rPr>
        <w:rFonts w:hint="default"/>
      </w:rPr>
    </w:lvl>
    <w:lvl w:ilvl="2" w:tentative="0">
      <w:start w:val="0"/>
      <w:numFmt w:val="bullet"/>
      <w:lvlText w:val="•"/>
      <w:lvlJc w:val="left"/>
      <w:pPr>
        <w:ind w:left="2697" w:hanging="525"/>
      </w:pPr>
      <w:rPr>
        <w:rFonts w:hint="default"/>
      </w:rPr>
    </w:lvl>
    <w:lvl w:ilvl="3" w:tentative="0">
      <w:start w:val="0"/>
      <w:numFmt w:val="bullet"/>
      <w:lvlText w:val="•"/>
      <w:lvlJc w:val="left"/>
      <w:pPr>
        <w:ind w:left="3455" w:hanging="525"/>
      </w:pPr>
      <w:rPr>
        <w:rFonts w:hint="default"/>
      </w:rPr>
    </w:lvl>
    <w:lvl w:ilvl="4" w:tentative="0">
      <w:start w:val="0"/>
      <w:numFmt w:val="bullet"/>
      <w:lvlText w:val="•"/>
      <w:lvlJc w:val="left"/>
      <w:pPr>
        <w:ind w:left="4214" w:hanging="525"/>
      </w:pPr>
      <w:rPr>
        <w:rFonts w:hint="default"/>
      </w:rPr>
    </w:lvl>
    <w:lvl w:ilvl="5" w:tentative="0">
      <w:start w:val="0"/>
      <w:numFmt w:val="bullet"/>
      <w:lvlText w:val="•"/>
      <w:lvlJc w:val="left"/>
      <w:pPr>
        <w:ind w:left="4973" w:hanging="525"/>
      </w:pPr>
      <w:rPr>
        <w:rFonts w:hint="default"/>
      </w:rPr>
    </w:lvl>
    <w:lvl w:ilvl="6" w:tentative="0">
      <w:start w:val="0"/>
      <w:numFmt w:val="bullet"/>
      <w:lvlText w:val="•"/>
      <w:lvlJc w:val="left"/>
      <w:pPr>
        <w:ind w:left="5731" w:hanging="525"/>
      </w:pPr>
      <w:rPr>
        <w:rFonts w:hint="default"/>
      </w:rPr>
    </w:lvl>
    <w:lvl w:ilvl="7" w:tentative="0">
      <w:start w:val="0"/>
      <w:numFmt w:val="bullet"/>
      <w:lvlText w:val="•"/>
      <w:lvlJc w:val="left"/>
      <w:pPr>
        <w:ind w:left="6490" w:hanging="525"/>
      </w:pPr>
      <w:rPr>
        <w:rFonts w:hint="default"/>
      </w:rPr>
    </w:lvl>
    <w:lvl w:ilvl="8" w:tentative="0">
      <w:start w:val="0"/>
      <w:numFmt w:val="bullet"/>
      <w:lvlText w:val="•"/>
      <w:lvlJc w:val="left"/>
      <w:pPr>
        <w:ind w:left="7248" w:hanging="525"/>
      </w:pPr>
      <w:rPr>
        <w:rFonts w:hint="default"/>
      </w:rPr>
    </w:lvl>
  </w:abstractNum>
  <w:abstractNum w:abstractNumId="119">
    <w:nsid w:val="597A666C"/>
    <w:multiLevelType w:val="multilevel"/>
    <w:tmpl w:val="597A666C"/>
    <w:lvl w:ilvl="0" w:tentative="0">
      <w:start w:val="1"/>
      <w:numFmt w:val="decimal"/>
      <w:lvlText w:val="（%1）"/>
      <w:lvlJc w:val="left"/>
      <w:pPr>
        <w:ind w:left="1183" w:hanging="526"/>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938" w:hanging="526"/>
      </w:pPr>
      <w:rPr>
        <w:rFonts w:hint="default"/>
      </w:rPr>
    </w:lvl>
    <w:lvl w:ilvl="2" w:tentative="0">
      <w:start w:val="0"/>
      <w:numFmt w:val="bullet"/>
      <w:lvlText w:val="•"/>
      <w:lvlJc w:val="left"/>
      <w:pPr>
        <w:ind w:left="2697" w:hanging="526"/>
      </w:pPr>
      <w:rPr>
        <w:rFonts w:hint="default"/>
      </w:rPr>
    </w:lvl>
    <w:lvl w:ilvl="3" w:tentative="0">
      <w:start w:val="0"/>
      <w:numFmt w:val="bullet"/>
      <w:lvlText w:val="•"/>
      <w:lvlJc w:val="left"/>
      <w:pPr>
        <w:ind w:left="3455" w:hanging="526"/>
      </w:pPr>
      <w:rPr>
        <w:rFonts w:hint="default"/>
      </w:rPr>
    </w:lvl>
    <w:lvl w:ilvl="4" w:tentative="0">
      <w:start w:val="0"/>
      <w:numFmt w:val="bullet"/>
      <w:lvlText w:val="•"/>
      <w:lvlJc w:val="left"/>
      <w:pPr>
        <w:ind w:left="4214" w:hanging="526"/>
      </w:pPr>
      <w:rPr>
        <w:rFonts w:hint="default"/>
      </w:rPr>
    </w:lvl>
    <w:lvl w:ilvl="5" w:tentative="0">
      <w:start w:val="0"/>
      <w:numFmt w:val="bullet"/>
      <w:lvlText w:val="•"/>
      <w:lvlJc w:val="left"/>
      <w:pPr>
        <w:ind w:left="4973" w:hanging="526"/>
      </w:pPr>
      <w:rPr>
        <w:rFonts w:hint="default"/>
      </w:rPr>
    </w:lvl>
    <w:lvl w:ilvl="6" w:tentative="0">
      <w:start w:val="0"/>
      <w:numFmt w:val="bullet"/>
      <w:lvlText w:val="•"/>
      <w:lvlJc w:val="left"/>
      <w:pPr>
        <w:ind w:left="5731" w:hanging="526"/>
      </w:pPr>
      <w:rPr>
        <w:rFonts w:hint="default"/>
      </w:rPr>
    </w:lvl>
    <w:lvl w:ilvl="7" w:tentative="0">
      <w:start w:val="0"/>
      <w:numFmt w:val="bullet"/>
      <w:lvlText w:val="•"/>
      <w:lvlJc w:val="left"/>
      <w:pPr>
        <w:ind w:left="6490" w:hanging="526"/>
      </w:pPr>
      <w:rPr>
        <w:rFonts w:hint="default"/>
      </w:rPr>
    </w:lvl>
    <w:lvl w:ilvl="8" w:tentative="0">
      <w:start w:val="0"/>
      <w:numFmt w:val="bullet"/>
      <w:lvlText w:val="•"/>
      <w:lvlJc w:val="left"/>
      <w:pPr>
        <w:ind w:left="7248" w:hanging="526"/>
      </w:pPr>
      <w:rPr>
        <w:rFonts w:hint="default"/>
      </w:rPr>
    </w:lvl>
  </w:abstractNum>
  <w:abstractNum w:abstractNumId="120">
    <w:nsid w:val="5BE519CD"/>
    <w:multiLevelType w:val="multilevel"/>
    <w:tmpl w:val="5BE519CD"/>
    <w:lvl w:ilvl="0" w:tentative="0">
      <w:start w:val="35"/>
      <w:numFmt w:val="decimal"/>
      <w:lvlText w:val="%1."/>
      <w:lvlJc w:val="left"/>
      <w:pPr>
        <w:ind w:left="237" w:hanging="420"/>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092" w:hanging="420"/>
      </w:pPr>
      <w:rPr>
        <w:rFonts w:hint="default"/>
      </w:rPr>
    </w:lvl>
    <w:lvl w:ilvl="2" w:tentative="0">
      <w:start w:val="0"/>
      <w:numFmt w:val="bullet"/>
      <w:lvlText w:val="•"/>
      <w:lvlJc w:val="left"/>
      <w:pPr>
        <w:ind w:left="1945" w:hanging="420"/>
      </w:pPr>
      <w:rPr>
        <w:rFonts w:hint="default"/>
      </w:rPr>
    </w:lvl>
    <w:lvl w:ilvl="3" w:tentative="0">
      <w:start w:val="0"/>
      <w:numFmt w:val="bullet"/>
      <w:lvlText w:val="•"/>
      <w:lvlJc w:val="left"/>
      <w:pPr>
        <w:ind w:left="2797" w:hanging="420"/>
      </w:pPr>
      <w:rPr>
        <w:rFonts w:hint="default"/>
      </w:rPr>
    </w:lvl>
    <w:lvl w:ilvl="4" w:tentative="0">
      <w:start w:val="0"/>
      <w:numFmt w:val="bullet"/>
      <w:lvlText w:val="•"/>
      <w:lvlJc w:val="left"/>
      <w:pPr>
        <w:ind w:left="3650" w:hanging="420"/>
      </w:pPr>
      <w:rPr>
        <w:rFonts w:hint="default"/>
      </w:rPr>
    </w:lvl>
    <w:lvl w:ilvl="5" w:tentative="0">
      <w:start w:val="0"/>
      <w:numFmt w:val="bullet"/>
      <w:lvlText w:val="•"/>
      <w:lvlJc w:val="left"/>
      <w:pPr>
        <w:ind w:left="4503" w:hanging="420"/>
      </w:pPr>
      <w:rPr>
        <w:rFonts w:hint="default"/>
      </w:rPr>
    </w:lvl>
    <w:lvl w:ilvl="6" w:tentative="0">
      <w:start w:val="0"/>
      <w:numFmt w:val="bullet"/>
      <w:lvlText w:val="•"/>
      <w:lvlJc w:val="left"/>
      <w:pPr>
        <w:ind w:left="5355" w:hanging="420"/>
      </w:pPr>
      <w:rPr>
        <w:rFonts w:hint="default"/>
      </w:rPr>
    </w:lvl>
    <w:lvl w:ilvl="7" w:tentative="0">
      <w:start w:val="0"/>
      <w:numFmt w:val="bullet"/>
      <w:lvlText w:val="•"/>
      <w:lvlJc w:val="left"/>
      <w:pPr>
        <w:ind w:left="6208" w:hanging="420"/>
      </w:pPr>
      <w:rPr>
        <w:rFonts w:hint="default"/>
      </w:rPr>
    </w:lvl>
    <w:lvl w:ilvl="8" w:tentative="0">
      <w:start w:val="0"/>
      <w:numFmt w:val="bullet"/>
      <w:lvlText w:val="•"/>
      <w:lvlJc w:val="left"/>
      <w:pPr>
        <w:ind w:left="7060" w:hanging="420"/>
      </w:pPr>
      <w:rPr>
        <w:rFonts w:hint="default"/>
      </w:rPr>
    </w:lvl>
  </w:abstractNum>
  <w:abstractNum w:abstractNumId="121">
    <w:nsid w:val="5C9E735B"/>
    <w:multiLevelType w:val="multilevel"/>
    <w:tmpl w:val="5C9E735B"/>
    <w:lvl w:ilvl="0" w:tentative="0">
      <w:start w:val="2"/>
      <w:numFmt w:val="decimal"/>
      <w:lvlText w:val="（%1）"/>
      <w:lvlJc w:val="left"/>
      <w:pPr>
        <w:ind w:left="1026" w:hanging="525"/>
        <w:jc w:val="left"/>
      </w:pPr>
      <w:rPr>
        <w:rFonts w:hint="default" w:ascii="宋体" w:hAnsi="宋体" w:eastAsia="宋体" w:cs="宋体"/>
        <w:b w:val="0"/>
        <w:bCs w:val="0"/>
        <w:i w:val="0"/>
        <w:iCs w:val="0"/>
        <w:spacing w:val="-1"/>
        <w:w w:val="99"/>
        <w:sz w:val="19"/>
        <w:szCs w:val="19"/>
      </w:rPr>
    </w:lvl>
    <w:lvl w:ilvl="1" w:tentative="0">
      <w:start w:val="1"/>
      <w:numFmt w:val="lowerLetter"/>
      <w:lvlText w:val="（%2）"/>
      <w:lvlJc w:val="left"/>
      <w:pPr>
        <w:ind w:left="1024" w:hanging="526"/>
        <w:jc w:val="left"/>
      </w:pPr>
      <w:rPr>
        <w:rFonts w:hint="default" w:ascii="宋体" w:hAnsi="宋体" w:eastAsia="宋体" w:cs="宋体"/>
        <w:b w:val="0"/>
        <w:bCs w:val="0"/>
        <w:i w:val="0"/>
        <w:iCs w:val="0"/>
        <w:spacing w:val="-1"/>
        <w:w w:val="99"/>
        <w:sz w:val="19"/>
        <w:szCs w:val="19"/>
      </w:rPr>
    </w:lvl>
    <w:lvl w:ilvl="2" w:tentative="0">
      <w:start w:val="0"/>
      <w:numFmt w:val="bullet"/>
      <w:lvlText w:val="•"/>
      <w:lvlJc w:val="left"/>
      <w:pPr>
        <w:ind w:left="2545" w:hanging="526"/>
      </w:pPr>
      <w:rPr>
        <w:rFonts w:hint="default"/>
      </w:rPr>
    </w:lvl>
    <w:lvl w:ilvl="3" w:tentative="0">
      <w:start w:val="0"/>
      <w:numFmt w:val="bullet"/>
      <w:lvlText w:val="•"/>
      <w:lvlJc w:val="left"/>
      <w:pPr>
        <w:ind w:left="3307" w:hanging="526"/>
      </w:pPr>
      <w:rPr>
        <w:rFonts w:hint="default"/>
      </w:rPr>
    </w:lvl>
    <w:lvl w:ilvl="4" w:tentative="0">
      <w:start w:val="0"/>
      <w:numFmt w:val="bullet"/>
      <w:lvlText w:val="•"/>
      <w:lvlJc w:val="left"/>
      <w:pPr>
        <w:ind w:left="4070" w:hanging="526"/>
      </w:pPr>
      <w:rPr>
        <w:rFonts w:hint="default"/>
      </w:rPr>
    </w:lvl>
    <w:lvl w:ilvl="5" w:tentative="0">
      <w:start w:val="0"/>
      <w:numFmt w:val="bullet"/>
      <w:lvlText w:val="•"/>
      <w:lvlJc w:val="left"/>
      <w:pPr>
        <w:ind w:left="4833" w:hanging="526"/>
      </w:pPr>
      <w:rPr>
        <w:rFonts w:hint="default"/>
      </w:rPr>
    </w:lvl>
    <w:lvl w:ilvl="6" w:tentative="0">
      <w:start w:val="0"/>
      <w:numFmt w:val="bullet"/>
      <w:lvlText w:val="•"/>
      <w:lvlJc w:val="left"/>
      <w:pPr>
        <w:ind w:left="5595" w:hanging="526"/>
      </w:pPr>
      <w:rPr>
        <w:rFonts w:hint="default"/>
      </w:rPr>
    </w:lvl>
    <w:lvl w:ilvl="7" w:tentative="0">
      <w:start w:val="0"/>
      <w:numFmt w:val="bullet"/>
      <w:lvlText w:val="•"/>
      <w:lvlJc w:val="left"/>
      <w:pPr>
        <w:ind w:left="6358" w:hanging="526"/>
      </w:pPr>
      <w:rPr>
        <w:rFonts w:hint="default"/>
      </w:rPr>
    </w:lvl>
    <w:lvl w:ilvl="8" w:tentative="0">
      <w:start w:val="0"/>
      <w:numFmt w:val="bullet"/>
      <w:lvlText w:val="•"/>
      <w:lvlJc w:val="left"/>
      <w:pPr>
        <w:ind w:left="7120" w:hanging="526"/>
      </w:pPr>
      <w:rPr>
        <w:rFonts w:hint="default"/>
      </w:rPr>
    </w:lvl>
  </w:abstractNum>
  <w:abstractNum w:abstractNumId="122">
    <w:nsid w:val="5DC5189A"/>
    <w:multiLevelType w:val="multilevel"/>
    <w:tmpl w:val="5DC5189A"/>
    <w:lvl w:ilvl="0" w:tentative="0">
      <w:start w:val="1"/>
      <w:numFmt w:val="decimal"/>
      <w:lvlText w:val="（%1）"/>
      <w:lvlJc w:val="left"/>
      <w:pPr>
        <w:ind w:left="122" w:hanging="526"/>
        <w:jc w:val="left"/>
      </w:pPr>
      <w:rPr>
        <w:rFonts w:hint="default" w:ascii="宋体" w:hAnsi="宋体" w:eastAsia="宋体" w:cs="宋体"/>
        <w:b w:val="0"/>
        <w:bCs w:val="0"/>
        <w:i w:val="0"/>
        <w:iCs w:val="0"/>
        <w:spacing w:val="-2"/>
        <w:w w:val="99"/>
        <w:sz w:val="19"/>
        <w:szCs w:val="19"/>
      </w:rPr>
    </w:lvl>
    <w:lvl w:ilvl="1" w:tentative="0">
      <w:start w:val="2"/>
      <w:numFmt w:val="lowerLetter"/>
      <w:lvlText w:val="（%2）"/>
      <w:lvlJc w:val="left"/>
      <w:pPr>
        <w:ind w:left="1683" w:hanging="527"/>
        <w:jc w:val="left"/>
      </w:pPr>
      <w:rPr>
        <w:rFonts w:hint="default" w:ascii="宋体" w:hAnsi="宋体" w:eastAsia="宋体" w:cs="宋体"/>
        <w:b w:val="0"/>
        <w:bCs w:val="0"/>
        <w:i w:val="0"/>
        <w:iCs w:val="0"/>
        <w:spacing w:val="-1"/>
        <w:w w:val="99"/>
        <w:sz w:val="19"/>
        <w:szCs w:val="19"/>
      </w:rPr>
    </w:lvl>
    <w:lvl w:ilvl="2" w:tentative="0">
      <w:start w:val="0"/>
      <w:numFmt w:val="bullet"/>
      <w:lvlText w:val="•"/>
      <w:lvlJc w:val="left"/>
      <w:pPr>
        <w:ind w:left="1700" w:hanging="527"/>
      </w:pPr>
      <w:rPr>
        <w:rFonts w:hint="default"/>
      </w:rPr>
    </w:lvl>
    <w:lvl w:ilvl="3" w:tentative="0">
      <w:start w:val="0"/>
      <w:numFmt w:val="bullet"/>
      <w:lvlText w:val="•"/>
      <w:lvlJc w:val="left"/>
      <w:pPr>
        <w:ind w:left="2568" w:hanging="527"/>
      </w:pPr>
      <w:rPr>
        <w:rFonts w:hint="default"/>
      </w:rPr>
    </w:lvl>
    <w:lvl w:ilvl="4" w:tentative="0">
      <w:start w:val="0"/>
      <w:numFmt w:val="bullet"/>
      <w:lvlText w:val="•"/>
      <w:lvlJc w:val="left"/>
      <w:pPr>
        <w:ind w:left="3436" w:hanging="527"/>
      </w:pPr>
      <w:rPr>
        <w:rFonts w:hint="default"/>
      </w:rPr>
    </w:lvl>
    <w:lvl w:ilvl="5" w:tentative="0">
      <w:start w:val="0"/>
      <w:numFmt w:val="bullet"/>
      <w:lvlText w:val="•"/>
      <w:lvlJc w:val="left"/>
      <w:pPr>
        <w:ind w:left="4304" w:hanging="527"/>
      </w:pPr>
      <w:rPr>
        <w:rFonts w:hint="default"/>
      </w:rPr>
    </w:lvl>
    <w:lvl w:ilvl="6" w:tentative="0">
      <w:start w:val="0"/>
      <w:numFmt w:val="bullet"/>
      <w:lvlText w:val="•"/>
      <w:lvlJc w:val="left"/>
      <w:pPr>
        <w:ind w:left="5173" w:hanging="527"/>
      </w:pPr>
      <w:rPr>
        <w:rFonts w:hint="default"/>
      </w:rPr>
    </w:lvl>
    <w:lvl w:ilvl="7" w:tentative="0">
      <w:start w:val="0"/>
      <w:numFmt w:val="bullet"/>
      <w:lvlText w:val="•"/>
      <w:lvlJc w:val="left"/>
      <w:pPr>
        <w:ind w:left="6041" w:hanging="527"/>
      </w:pPr>
      <w:rPr>
        <w:rFonts w:hint="default"/>
      </w:rPr>
    </w:lvl>
    <w:lvl w:ilvl="8" w:tentative="0">
      <w:start w:val="0"/>
      <w:numFmt w:val="bullet"/>
      <w:lvlText w:val="•"/>
      <w:lvlJc w:val="left"/>
      <w:pPr>
        <w:ind w:left="6909" w:hanging="527"/>
      </w:pPr>
      <w:rPr>
        <w:rFonts w:hint="default"/>
      </w:rPr>
    </w:lvl>
  </w:abstractNum>
  <w:abstractNum w:abstractNumId="123">
    <w:nsid w:val="5E035F81"/>
    <w:multiLevelType w:val="multilevel"/>
    <w:tmpl w:val="5E035F81"/>
    <w:lvl w:ilvl="0" w:tentative="0">
      <w:start w:val="1"/>
      <w:numFmt w:val="lowerLetter"/>
      <w:lvlText w:val="（%1）"/>
      <w:lvlJc w:val="left"/>
      <w:pPr>
        <w:ind w:left="1068" w:hanging="526"/>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818" w:hanging="526"/>
      </w:pPr>
      <w:rPr>
        <w:rFonts w:hint="default"/>
      </w:rPr>
    </w:lvl>
    <w:lvl w:ilvl="2" w:tentative="0">
      <w:start w:val="0"/>
      <w:numFmt w:val="bullet"/>
      <w:lvlText w:val="•"/>
      <w:lvlJc w:val="left"/>
      <w:pPr>
        <w:ind w:left="2577" w:hanging="526"/>
      </w:pPr>
      <w:rPr>
        <w:rFonts w:hint="default"/>
      </w:rPr>
    </w:lvl>
    <w:lvl w:ilvl="3" w:tentative="0">
      <w:start w:val="0"/>
      <w:numFmt w:val="bullet"/>
      <w:lvlText w:val="•"/>
      <w:lvlJc w:val="left"/>
      <w:pPr>
        <w:ind w:left="3335" w:hanging="526"/>
      </w:pPr>
      <w:rPr>
        <w:rFonts w:hint="default"/>
      </w:rPr>
    </w:lvl>
    <w:lvl w:ilvl="4" w:tentative="0">
      <w:start w:val="0"/>
      <w:numFmt w:val="bullet"/>
      <w:lvlText w:val="•"/>
      <w:lvlJc w:val="left"/>
      <w:pPr>
        <w:ind w:left="4094" w:hanging="526"/>
      </w:pPr>
      <w:rPr>
        <w:rFonts w:hint="default"/>
      </w:rPr>
    </w:lvl>
    <w:lvl w:ilvl="5" w:tentative="0">
      <w:start w:val="0"/>
      <w:numFmt w:val="bullet"/>
      <w:lvlText w:val="•"/>
      <w:lvlJc w:val="left"/>
      <w:pPr>
        <w:ind w:left="4853" w:hanging="526"/>
      </w:pPr>
      <w:rPr>
        <w:rFonts w:hint="default"/>
      </w:rPr>
    </w:lvl>
    <w:lvl w:ilvl="6" w:tentative="0">
      <w:start w:val="0"/>
      <w:numFmt w:val="bullet"/>
      <w:lvlText w:val="•"/>
      <w:lvlJc w:val="left"/>
      <w:pPr>
        <w:ind w:left="5611" w:hanging="526"/>
      </w:pPr>
      <w:rPr>
        <w:rFonts w:hint="default"/>
      </w:rPr>
    </w:lvl>
    <w:lvl w:ilvl="7" w:tentative="0">
      <w:start w:val="0"/>
      <w:numFmt w:val="bullet"/>
      <w:lvlText w:val="•"/>
      <w:lvlJc w:val="left"/>
      <w:pPr>
        <w:ind w:left="6370" w:hanging="526"/>
      </w:pPr>
      <w:rPr>
        <w:rFonts w:hint="default"/>
      </w:rPr>
    </w:lvl>
    <w:lvl w:ilvl="8" w:tentative="0">
      <w:start w:val="0"/>
      <w:numFmt w:val="bullet"/>
      <w:lvlText w:val="•"/>
      <w:lvlJc w:val="left"/>
      <w:pPr>
        <w:ind w:left="7128" w:hanging="526"/>
      </w:pPr>
      <w:rPr>
        <w:rFonts w:hint="default"/>
      </w:rPr>
    </w:lvl>
  </w:abstractNum>
  <w:abstractNum w:abstractNumId="124">
    <w:nsid w:val="600F6B13"/>
    <w:multiLevelType w:val="multilevel"/>
    <w:tmpl w:val="600F6B13"/>
    <w:lvl w:ilvl="0" w:tentative="0">
      <w:start w:val="1"/>
      <w:numFmt w:val="decimal"/>
      <w:lvlText w:val="（%1）"/>
      <w:lvlJc w:val="left"/>
      <w:pPr>
        <w:ind w:left="1068" w:hanging="526"/>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818" w:hanging="526"/>
      </w:pPr>
      <w:rPr>
        <w:rFonts w:hint="default"/>
      </w:rPr>
    </w:lvl>
    <w:lvl w:ilvl="2" w:tentative="0">
      <w:start w:val="0"/>
      <w:numFmt w:val="bullet"/>
      <w:lvlText w:val="•"/>
      <w:lvlJc w:val="left"/>
      <w:pPr>
        <w:ind w:left="2577" w:hanging="526"/>
      </w:pPr>
      <w:rPr>
        <w:rFonts w:hint="default"/>
      </w:rPr>
    </w:lvl>
    <w:lvl w:ilvl="3" w:tentative="0">
      <w:start w:val="0"/>
      <w:numFmt w:val="bullet"/>
      <w:lvlText w:val="•"/>
      <w:lvlJc w:val="left"/>
      <w:pPr>
        <w:ind w:left="3335" w:hanging="526"/>
      </w:pPr>
      <w:rPr>
        <w:rFonts w:hint="default"/>
      </w:rPr>
    </w:lvl>
    <w:lvl w:ilvl="4" w:tentative="0">
      <w:start w:val="0"/>
      <w:numFmt w:val="bullet"/>
      <w:lvlText w:val="•"/>
      <w:lvlJc w:val="left"/>
      <w:pPr>
        <w:ind w:left="4094" w:hanging="526"/>
      </w:pPr>
      <w:rPr>
        <w:rFonts w:hint="default"/>
      </w:rPr>
    </w:lvl>
    <w:lvl w:ilvl="5" w:tentative="0">
      <w:start w:val="0"/>
      <w:numFmt w:val="bullet"/>
      <w:lvlText w:val="•"/>
      <w:lvlJc w:val="left"/>
      <w:pPr>
        <w:ind w:left="4853" w:hanging="526"/>
      </w:pPr>
      <w:rPr>
        <w:rFonts w:hint="default"/>
      </w:rPr>
    </w:lvl>
    <w:lvl w:ilvl="6" w:tentative="0">
      <w:start w:val="0"/>
      <w:numFmt w:val="bullet"/>
      <w:lvlText w:val="•"/>
      <w:lvlJc w:val="left"/>
      <w:pPr>
        <w:ind w:left="5611" w:hanging="526"/>
      </w:pPr>
      <w:rPr>
        <w:rFonts w:hint="default"/>
      </w:rPr>
    </w:lvl>
    <w:lvl w:ilvl="7" w:tentative="0">
      <w:start w:val="0"/>
      <w:numFmt w:val="bullet"/>
      <w:lvlText w:val="•"/>
      <w:lvlJc w:val="left"/>
      <w:pPr>
        <w:ind w:left="6370" w:hanging="526"/>
      </w:pPr>
      <w:rPr>
        <w:rFonts w:hint="default"/>
      </w:rPr>
    </w:lvl>
    <w:lvl w:ilvl="8" w:tentative="0">
      <w:start w:val="0"/>
      <w:numFmt w:val="bullet"/>
      <w:lvlText w:val="•"/>
      <w:lvlJc w:val="left"/>
      <w:pPr>
        <w:ind w:left="7128" w:hanging="526"/>
      </w:pPr>
      <w:rPr>
        <w:rFonts w:hint="default"/>
      </w:rPr>
    </w:lvl>
  </w:abstractNum>
  <w:abstractNum w:abstractNumId="125">
    <w:nsid w:val="601D1337"/>
    <w:multiLevelType w:val="multilevel"/>
    <w:tmpl w:val="601D1337"/>
    <w:lvl w:ilvl="0" w:tentative="0">
      <w:start w:val="1"/>
      <w:numFmt w:val="decimal"/>
      <w:lvlText w:val="%1."/>
      <w:lvlJc w:val="left"/>
      <w:pPr>
        <w:ind w:left="1337" w:hanging="360"/>
        <w:jc w:val="left"/>
      </w:pPr>
      <w:rPr>
        <w:rFonts w:hint="default" w:ascii="宋体" w:hAnsi="宋体" w:eastAsia="宋体" w:cs="宋体"/>
        <w:b w:val="0"/>
        <w:bCs w:val="0"/>
        <w:i w:val="0"/>
        <w:iCs w:val="0"/>
        <w:spacing w:val="0"/>
        <w:w w:val="99"/>
        <w:sz w:val="21"/>
        <w:szCs w:val="21"/>
      </w:rPr>
    </w:lvl>
    <w:lvl w:ilvl="1" w:tentative="0">
      <w:start w:val="0"/>
      <w:numFmt w:val="bullet"/>
      <w:lvlText w:val="•"/>
      <w:lvlJc w:val="left"/>
      <w:pPr>
        <w:ind w:left="2148" w:hanging="360"/>
      </w:pPr>
      <w:rPr>
        <w:rFonts w:hint="default"/>
      </w:rPr>
    </w:lvl>
    <w:lvl w:ilvl="2" w:tentative="0">
      <w:start w:val="0"/>
      <w:numFmt w:val="bullet"/>
      <w:lvlText w:val="•"/>
      <w:lvlJc w:val="left"/>
      <w:pPr>
        <w:ind w:left="2957" w:hanging="360"/>
      </w:pPr>
      <w:rPr>
        <w:rFonts w:hint="default"/>
      </w:rPr>
    </w:lvl>
    <w:lvl w:ilvl="3" w:tentative="0">
      <w:start w:val="0"/>
      <w:numFmt w:val="bullet"/>
      <w:lvlText w:val="•"/>
      <w:lvlJc w:val="left"/>
      <w:pPr>
        <w:ind w:left="3765" w:hanging="360"/>
      </w:pPr>
      <w:rPr>
        <w:rFonts w:hint="default"/>
      </w:rPr>
    </w:lvl>
    <w:lvl w:ilvl="4" w:tentative="0">
      <w:start w:val="0"/>
      <w:numFmt w:val="bullet"/>
      <w:lvlText w:val="•"/>
      <w:lvlJc w:val="left"/>
      <w:pPr>
        <w:ind w:left="4574" w:hanging="360"/>
      </w:pPr>
      <w:rPr>
        <w:rFonts w:hint="default"/>
      </w:rPr>
    </w:lvl>
    <w:lvl w:ilvl="5" w:tentative="0">
      <w:start w:val="0"/>
      <w:numFmt w:val="bullet"/>
      <w:lvlText w:val="•"/>
      <w:lvlJc w:val="left"/>
      <w:pPr>
        <w:ind w:left="5383" w:hanging="360"/>
      </w:pPr>
      <w:rPr>
        <w:rFonts w:hint="default"/>
      </w:rPr>
    </w:lvl>
    <w:lvl w:ilvl="6" w:tentative="0">
      <w:start w:val="0"/>
      <w:numFmt w:val="bullet"/>
      <w:lvlText w:val="•"/>
      <w:lvlJc w:val="left"/>
      <w:pPr>
        <w:ind w:left="6191" w:hanging="360"/>
      </w:pPr>
      <w:rPr>
        <w:rFonts w:hint="default"/>
      </w:rPr>
    </w:lvl>
    <w:lvl w:ilvl="7" w:tentative="0">
      <w:start w:val="0"/>
      <w:numFmt w:val="bullet"/>
      <w:lvlText w:val="•"/>
      <w:lvlJc w:val="left"/>
      <w:pPr>
        <w:ind w:left="7000" w:hanging="360"/>
      </w:pPr>
      <w:rPr>
        <w:rFonts w:hint="default"/>
      </w:rPr>
    </w:lvl>
    <w:lvl w:ilvl="8" w:tentative="0">
      <w:start w:val="0"/>
      <w:numFmt w:val="bullet"/>
      <w:lvlText w:val="•"/>
      <w:lvlJc w:val="left"/>
      <w:pPr>
        <w:ind w:left="7808" w:hanging="360"/>
      </w:pPr>
      <w:rPr>
        <w:rFonts w:hint="default"/>
      </w:rPr>
    </w:lvl>
  </w:abstractNum>
  <w:abstractNum w:abstractNumId="126">
    <w:nsid w:val="616366EE"/>
    <w:multiLevelType w:val="multilevel"/>
    <w:tmpl w:val="616366EE"/>
    <w:lvl w:ilvl="0" w:tentative="0">
      <w:start w:val="1"/>
      <w:numFmt w:val="decimal"/>
      <w:lvlText w:val="（%1）"/>
      <w:lvlJc w:val="left"/>
      <w:pPr>
        <w:ind w:left="1066" w:hanging="525"/>
        <w:jc w:val="left"/>
      </w:pPr>
      <w:rPr>
        <w:rFonts w:hint="default" w:ascii="宋体" w:hAnsi="宋体" w:eastAsia="宋体" w:cs="宋体"/>
        <w:b w:val="0"/>
        <w:bCs w:val="0"/>
        <w:i w:val="0"/>
        <w:iCs w:val="0"/>
        <w:spacing w:val="-2"/>
        <w:w w:val="99"/>
        <w:sz w:val="19"/>
        <w:szCs w:val="19"/>
      </w:rPr>
    </w:lvl>
    <w:lvl w:ilvl="1" w:tentative="0">
      <w:start w:val="1"/>
      <w:numFmt w:val="lowerLetter"/>
      <w:lvlText w:val="（%2）"/>
      <w:lvlJc w:val="left"/>
      <w:pPr>
        <w:ind w:left="1068" w:hanging="526"/>
        <w:jc w:val="left"/>
      </w:pPr>
      <w:rPr>
        <w:rFonts w:hint="default" w:ascii="宋体" w:hAnsi="宋体" w:eastAsia="宋体" w:cs="宋体"/>
        <w:b w:val="0"/>
        <w:bCs w:val="0"/>
        <w:i w:val="0"/>
        <w:iCs w:val="0"/>
        <w:spacing w:val="-2"/>
        <w:w w:val="99"/>
        <w:sz w:val="19"/>
        <w:szCs w:val="19"/>
      </w:rPr>
    </w:lvl>
    <w:lvl w:ilvl="2" w:tentative="0">
      <w:start w:val="0"/>
      <w:numFmt w:val="bullet"/>
      <w:lvlText w:val="•"/>
      <w:lvlJc w:val="left"/>
      <w:pPr>
        <w:ind w:left="2577" w:hanging="526"/>
      </w:pPr>
      <w:rPr>
        <w:rFonts w:hint="default"/>
      </w:rPr>
    </w:lvl>
    <w:lvl w:ilvl="3" w:tentative="0">
      <w:start w:val="0"/>
      <w:numFmt w:val="bullet"/>
      <w:lvlText w:val="•"/>
      <w:lvlJc w:val="left"/>
      <w:pPr>
        <w:ind w:left="3335" w:hanging="526"/>
      </w:pPr>
      <w:rPr>
        <w:rFonts w:hint="default"/>
      </w:rPr>
    </w:lvl>
    <w:lvl w:ilvl="4" w:tentative="0">
      <w:start w:val="0"/>
      <w:numFmt w:val="bullet"/>
      <w:lvlText w:val="•"/>
      <w:lvlJc w:val="left"/>
      <w:pPr>
        <w:ind w:left="4094" w:hanging="526"/>
      </w:pPr>
      <w:rPr>
        <w:rFonts w:hint="default"/>
      </w:rPr>
    </w:lvl>
    <w:lvl w:ilvl="5" w:tentative="0">
      <w:start w:val="0"/>
      <w:numFmt w:val="bullet"/>
      <w:lvlText w:val="•"/>
      <w:lvlJc w:val="left"/>
      <w:pPr>
        <w:ind w:left="4853" w:hanging="526"/>
      </w:pPr>
      <w:rPr>
        <w:rFonts w:hint="default"/>
      </w:rPr>
    </w:lvl>
    <w:lvl w:ilvl="6" w:tentative="0">
      <w:start w:val="0"/>
      <w:numFmt w:val="bullet"/>
      <w:lvlText w:val="•"/>
      <w:lvlJc w:val="left"/>
      <w:pPr>
        <w:ind w:left="5611" w:hanging="526"/>
      </w:pPr>
      <w:rPr>
        <w:rFonts w:hint="default"/>
      </w:rPr>
    </w:lvl>
    <w:lvl w:ilvl="7" w:tentative="0">
      <w:start w:val="0"/>
      <w:numFmt w:val="bullet"/>
      <w:lvlText w:val="•"/>
      <w:lvlJc w:val="left"/>
      <w:pPr>
        <w:ind w:left="6370" w:hanging="526"/>
      </w:pPr>
      <w:rPr>
        <w:rFonts w:hint="default"/>
      </w:rPr>
    </w:lvl>
    <w:lvl w:ilvl="8" w:tentative="0">
      <w:start w:val="0"/>
      <w:numFmt w:val="bullet"/>
      <w:lvlText w:val="•"/>
      <w:lvlJc w:val="left"/>
      <w:pPr>
        <w:ind w:left="7128" w:hanging="526"/>
      </w:pPr>
      <w:rPr>
        <w:rFonts w:hint="default"/>
      </w:rPr>
    </w:lvl>
  </w:abstractNum>
  <w:abstractNum w:abstractNumId="127">
    <w:nsid w:val="616935A4"/>
    <w:multiLevelType w:val="multilevel"/>
    <w:tmpl w:val="616935A4"/>
    <w:lvl w:ilvl="0" w:tentative="0">
      <w:start w:val="1"/>
      <w:numFmt w:val="lowerLetter"/>
      <w:lvlText w:val="（%1）"/>
      <w:lvlJc w:val="left"/>
      <w:pPr>
        <w:ind w:left="1024" w:hanging="526"/>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782" w:hanging="526"/>
      </w:pPr>
      <w:rPr>
        <w:rFonts w:hint="default"/>
      </w:rPr>
    </w:lvl>
    <w:lvl w:ilvl="2" w:tentative="0">
      <w:start w:val="0"/>
      <w:numFmt w:val="bullet"/>
      <w:lvlText w:val="•"/>
      <w:lvlJc w:val="left"/>
      <w:pPr>
        <w:ind w:left="2545" w:hanging="526"/>
      </w:pPr>
      <w:rPr>
        <w:rFonts w:hint="default"/>
      </w:rPr>
    </w:lvl>
    <w:lvl w:ilvl="3" w:tentative="0">
      <w:start w:val="0"/>
      <w:numFmt w:val="bullet"/>
      <w:lvlText w:val="•"/>
      <w:lvlJc w:val="left"/>
      <w:pPr>
        <w:ind w:left="3307" w:hanging="526"/>
      </w:pPr>
      <w:rPr>
        <w:rFonts w:hint="default"/>
      </w:rPr>
    </w:lvl>
    <w:lvl w:ilvl="4" w:tentative="0">
      <w:start w:val="0"/>
      <w:numFmt w:val="bullet"/>
      <w:lvlText w:val="•"/>
      <w:lvlJc w:val="left"/>
      <w:pPr>
        <w:ind w:left="4070" w:hanging="526"/>
      </w:pPr>
      <w:rPr>
        <w:rFonts w:hint="default"/>
      </w:rPr>
    </w:lvl>
    <w:lvl w:ilvl="5" w:tentative="0">
      <w:start w:val="0"/>
      <w:numFmt w:val="bullet"/>
      <w:lvlText w:val="•"/>
      <w:lvlJc w:val="left"/>
      <w:pPr>
        <w:ind w:left="4833" w:hanging="526"/>
      </w:pPr>
      <w:rPr>
        <w:rFonts w:hint="default"/>
      </w:rPr>
    </w:lvl>
    <w:lvl w:ilvl="6" w:tentative="0">
      <w:start w:val="0"/>
      <w:numFmt w:val="bullet"/>
      <w:lvlText w:val="•"/>
      <w:lvlJc w:val="left"/>
      <w:pPr>
        <w:ind w:left="5595" w:hanging="526"/>
      </w:pPr>
      <w:rPr>
        <w:rFonts w:hint="default"/>
      </w:rPr>
    </w:lvl>
    <w:lvl w:ilvl="7" w:tentative="0">
      <w:start w:val="0"/>
      <w:numFmt w:val="bullet"/>
      <w:lvlText w:val="•"/>
      <w:lvlJc w:val="left"/>
      <w:pPr>
        <w:ind w:left="6358" w:hanging="526"/>
      </w:pPr>
      <w:rPr>
        <w:rFonts w:hint="default"/>
      </w:rPr>
    </w:lvl>
    <w:lvl w:ilvl="8" w:tentative="0">
      <w:start w:val="0"/>
      <w:numFmt w:val="bullet"/>
      <w:lvlText w:val="•"/>
      <w:lvlJc w:val="left"/>
      <w:pPr>
        <w:ind w:left="7120" w:hanging="526"/>
      </w:pPr>
      <w:rPr>
        <w:rFonts w:hint="default"/>
      </w:rPr>
    </w:lvl>
  </w:abstractNum>
  <w:abstractNum w:abstractNumId="128">
    <w:nsid w:val="619725CF"/>
    <w:multiLevelType w:val="multilevel"/>
    <w:tmpl w:val="619725CF"/>
    <w:lvl w:ilvl="0" w:tentative="0">
      <w:start w:val="1"/>
      <w:numFmt w:val="decimal"/>
      <w:lvlText w:val="（%1）"/>
      <w:lvlJc w:val="left"/>
      <w:pPr>
        <w:ind w:left="237" w:hanging="526"/>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092" w:hanging="526"/>
      </w:pPr>
      <w:rPr>
        <w:rFonts w:hint="default"/>
      </w:rPr>
    </w:lvl>
    <w:lvl w:ilvl="2" w:tentative="0">
      <w:start w:val="0"/>
      <w:numFmt w:val="bullet"/>
      <w:lvlText w:val="•"/>
      <w:lvlJc w:val="left"/>
      <w:pPr>
        <w:ind w:left="1945" w:hanging="526"/>
      </w:pPr>
      <w:rPr>
        <w:rFonts w:hint="default"/>
      </w:rPr>
    </w:lvl>
    <w:lvl w:ilvl="3" w:tentative="0">
      <w:start w:val="0"/>
      <w:numFmt w:val="bullet"/>
      <w:lvlText w:val="•"/>
      <w:lvlJc w:val="left"/>
      <w:pPr>
        <w:ind w:left="2797" w:hanging="526"/>
      </w:pPr>
      <w:rPr>
        <w:rFonts w:hint="default"/>
      </w:rPr>
    </w:lvl>
    <w:lvl w:ilvl="4" w:tentative="0">
      <w:start w:val="0"/>
      <w:numFmt w:val="bullet"/>
      <w:lvlText w:val="•"/>
      <w:lvlJc w:val="left"/>
      <w:pPr>
        <w:ind w:left="3650" w:hanging="526"/>
      </w:pPr>
      <w:rPr>
        <w:rFonts w:hint="default"/>
      </w:rPr>
    </w:lvl>
    <w:lvl w:ilvl="5" w:tentative="0">
      <w:start w:val="0"/>
      <w:numFmt w:val="bullet"/>
      <w:lvlText w:val="•"/>
      <w:lvlJc w:val="left"/>
      <w:pPr>
        <w:ind w:left="4503" w:hanging="526"/>
      </w:pPr>
      <w:rPr>
        <w:rFonts w:hint="default"/>
      </w:rPr>
    </w:lvl>
    <w:lvl w:ilvl="6" w:tentative="0">
      <w:start w:val="0"/>
      <w:numFmt w:val="bullet"/>
      <w:lvlText w:val="•"/>
      <w:lvlJc w:val="left"/>
      <w:pPr>
        <w:ind w:left="5355" w:hanging="526"/>
      </w:pPr>
      <w:rPr>
        <w:rFonts w:hint="default"/>
      </w:rPr>
    </w:lvl>
    <w:lvl w:ilvl="7" w:tentative="0">
      <w:start w:val="0"/>
      <w:numFmt w:val="bullet"/>
      <w:lvlText w:val="•"/>
      <w:lvlJc w:val="left"/>
      <w:pPr>
        <w:ind w:left="6208" w:hanging="526"/>
      </w:pPr>
      <w:rPr>
        <w:rFonts w:hint="default"/>
      </w:rPr>
    </w:lvl>
    <w:lvl w:ilvl="8" w:tentative="0">
      <w:start w:val="0"/>
      <w:numFmt w:val="bullet"/>
      <w:lvlText w:val="•"/>
      <w:lvlJc w:val="left"/>
      <w:pPr>
        <w:ind w:left="7060" w:hanging="526"/>
      </w:pPr>
      <w:rPr>
        <w:rFonts w:hint="default"/>
      </w:rPr>
    </w:lvl>
  </w:abstractNum>
  <w:abstractNum w:abstractNumId="129">
    <w:nsid w:val="61F66C26"/>
    <w:multiLevelType w:val="multilevel"/>
    <w:tmpl w:val="61F66C26"/>
    <w:lvl w:ilvl="0" w:tentative="0">
      <w:start w:val="1"/>
      <w:numFmt w:val="decimal"/>
      <w:lvlText w:val="（%1）"/>
      <w:lvlJc w:val="left"/>
      <w:pPr>
        <w:ind w:left="535" w:hanging="527"/>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752" w:hanging="527"/>
      </w:pPr>
      <w:rPr>
        <w:rFonts w:hint="default"/>
      </w:rPr>
    </w:lvl>
    <w:lvl w:ilvl="2" w:tentative="0">
      <w:start w:val="0"/>
      <w:numFmt w:val="bullet"/>
      <w:lvlText w:val="•"/>
      <w:lvlJc w:val="left"/>
      <w:pPr>
        <w:ind w:left="965" w:hanging="527"/>
      </w:pPr>
      <w:rPr>
        <w:rFonts w:hint="default"/>
      </w:rPr>
    </w:lvl>
    <w:lvl w:ilvl="3" w:tentative="0">
      <w:start w:val="0"/>
      <w:numFmt w:val="bullet"/>
      <w:lvlText w:val="•"/>
      <w:lvlJc w:val="left"/>
      <w:pPr>
        <w:ind w:left="1177" w:hanging="527"/>
      </w:pPr>
      <w:rPr>
        <w:rFonts w:hint="default"/>
      </w:rPr>
    </w:lvl>
    <w:lvl w:ilvl="4" w:tentative="0">
      <w:start w:val="0"/>
      <w:numFmt w:val="bullet"/>
      <w:lvlText w:val="•"/>
      <w:lvlJc w:val="left"/>
      <w:pPr>
        <w:ind w:left="1390" w:hanging="527"/>
      </w:pPr>
      <w:rPr>
        <w:rFonts w:hint="default"/>
      </w:rPr>
    </w:lvl>
    <w:lvl w:ilvl="5" w:tentative="0">
      <w:start w:val="0"/>
      <w:numFmt w:val="bullet"/>
      <w:lvlText w:val="•"/>
      <w:lvlJc w:val="left"/>
      <w:pPr>
        <w:ind w:left="1602" w:hanging="527"/>
      </w:pPr>
      <w:rPr>
        <w:rFonts w:hint="default"/>
      </w:rPr>
    </w:lvl>
    <w:lvl w:ilvl="6" w:tentative="0">
      <w:start w:val="0"/>
      <w:numFmt w:val="bullet"/>
      <w:lvlText w:val="•"/>
      <w:lvlJc w:val="left"/>
      <w:pPr>
        <w:ind w:left="1815" w:hanging="527"/>
      </w:pPr>
      <w:rPr>
        <w:rFonts w:hint="default"/>
      </w:rPr>
    </w:lvl>
    <w:lvl w:ilvl="7" w:tentative="0">
      <w:start w:val="0"/>
      <w:numFmt w:val="bullet"/>
      <w:lvlText w:val="•"/>
      <w:lvlJc w:val="left"/>
      <w:pPr>
        <w:ind w:left="2027" w:hanging="527"/>
      </w:pPr>
      <w:rPr>
        <w:rFonts w:hint="default"/>
      </w:rPr>
    </w:lvl>
    <w:lvl w:ilvl="8" w:tentative="0">
      <w:start w:val="0"/>
      <w:numFmt w:val="bullet"/>
      <w:lvlText w:val="•"/>
      <w:lvlJc w:val="left"/>
      <w:pPr>
        <w:ind w:left="2240" w:hanging="527"/>
      </w:pPr>
      <w:rPr>
        <w:rFonts w:hint="default"/>
      </w:rPr>
    </w:lvl>
  </w:abstractNum>
  <w:abstractNum w:abstractNumId="130">
    <w:nsid w:val="63806E6D"/>
    <w:multiLevelType w:val="multilevel"/>
    <w:tmpl w:val="63806E6D"/>
    <w:lvl w:ilvl="0" w:tentative="0">
      <w:start w:val="266"/>
      <w:numFmt w:val="decimal"/>
      <w:lvlText w:val="%1."/>
      <w:lvlJc w:val="left"/>
      <w:pPr>
        <w:ind w:left="1068" w:hanging="526"/>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818" w:hanging="526"/>
      </w:pPr>
      <w:rPr>
        <w:rFonts w:hint="default"/>
      </w:rPr>
    </w:lvl>
    <w:lvl w:ilvl="2" w:tentative="0">
      <w:start w:val="0"/>
      <w:numFmt w:val="bullet"/>
      <w:lvlText w:val="•"/>
      <w:lvlJc w:val="left"/>
      <w:pPr>
        <w:ind w:left="2577" w:hanging="526"/>
      </w:pPr>
      <w:rPr>
        <w:rFonts w:hint="default"/>
      </w:rPr>
    </w:lvl>
    <w:lvl w:ilvl="3" w:tentative="0">
      <w:start w:val="0"/>
      <w:numFmt w:val="bullet"/>
      <w:lvlText w:val="•"/>
      <w:lvlJc w:val="left"/>
      <w:pPr>
        <w:ind w:left="3335" w:hanging="526"/>
      </w:pPr>
      <w:rPr>
        <w:rFonts w:hint="default"/>
      </w:rPr>
    </w:lvl>
    <w:lvl w:ilvl="4" w:tentative="0">
      <w:start w:val="0"/>
      <w:numFmt w:val="bullet"/>
      <w:lvlText w:val="•"/>
      <w:lvlJc w:val="left"/>
      <w:pPr>
        <w:ind w:left="4094" w:hanging="526"/>
      </w:pPr>
      <w:rPr>
        <w:rFonts w:hint="default"/>
      </w:rPr>
    </w:lvl>
    <w:lvl w:ilvl="5" w:tentative="0">
      <w:start w:val="0"/>
      <w:numFmt w:val="bullet"/>
      <w:lvlText w:val="•"/>
      <w:lvlJc w:val="left"/>
      <w:pPr>
        <w:ind w:left="4853" w:hanging="526"/>
      </w:pPr>
      <w:rPr>
        <w:rFonts w:hint="default"/>
      </w:rPr>
    </w:lvl>
    <w:lvl w:ilvl="6" w:tentative="0">
      <w:start w:val="0"/>
      <w:numFmt w:val="bullet"/>
      <w:lvlText w:val="•"/>
      <w:lvlJc w:val="left"/>
      <w:pPr>
        <w:ind w:left="5611" w:hanging="526"/>
      </w:pPr>
      <w:rPr>
        <w:rFonts w:hint="default"/>
      </w:rPr>
    </w:lvl>
    <w:lvl w:ilvl="7" w:tentative="0">
      <w:start w:val="0"/>
      <w:numFmt w:val="bullet"/>
      <w:lvlText w:val="•"/>
      <w:lvlJc w:val="left"/>
      <w:pPr>
        <w:ind w:left="6370" w:hanging="526"/>
      </w:pPr>
      <w:rPr>
        <w:rFonts w:hint="default"/>
      </w:rPr>
    </w:lvl>
    <w:lvl w:ilvl="8" w:tentative="0">
      <w:start w:val="0"/>
      <w:numFmt w:val="bullet"/>
      <w:lvlText w:val="•"/>
      <w:lvlJc w:val="left"/>
      <w:pPr>
        <w:ind w:left="7128" w:hanging="526"/>
      </w:pPr>
      <w:rPr>
        <w:rFonts w:hint="default"/>
      </w:rPr>
    </w:lvl>
  </w:abstractNum>
  <w:abstractNum w:abstractNumId="131">
    <w:nsid w:val="643D40BF"/>
    <w:multiLevelType w:val="multilevel"/>
    <w:tmpl w:val="643D40BF"/>
    <w:lvl w:ilvl="0" w:tentative="0">
      <w:start w:val="1"/>
      <w:numFmt w:val="decimal"/>
      <w:lvlText w:val="（%1）"/>
      <w:lvlJc w:val="left"/>
      <w:pPr>
        <w:ind w:left="1066" w:hanging="525"/>
        <w:jc w:val="left"/>
      </w:pPr>
      <w:rPr>
        <w:rFonts w:hint="default" w:ascii="宋体" w:hAnsi="宋体" w:eastAsia="宋体" w:cs="宋体"/>
        <w:b w:val="0"/>
        <w:bCs w:val="0"/>
        <w:i w:val="0"/>
        <w:iCs w:val="0"/>
        <w:spacing w:val="-2"/>
        <w:w w:val="99"/>
        <w:sz w:val="19"/>
        <w:szCs w:val="19"/>
      </w:rPr>
    </w:lvl>
    <w:lvl w:ilvl="1" w:tentative="0">
      <w:start w:val="1"/>
      <w:numFmt w:val="lowerLetter"/>
      <w:lvlText w:val="（%2）"/>
      <w:lvlJc w:val="left"/>
      <w:pPr>
        <w:ind w:left="122" w:hanging="526"/>
        <w:jc w:val="left"/>
      </w:pPr>
      <w:rPr>
        <w:rFonts w:hint="default" w:ascii="宋体" w:hAnsi="宋体" w:eastAsia="宋体" w:cs="宋体"/>
        <w:b w:val="0"/>
        <w:bCs w:val="0"/>
        <w:i w:val="0"/>
        <w:iCs w:val="0"/>
        <w:spacing w:val="-2"/>
        <w:w w:val="99"/>
        <w:sz w:val="19"/>
        <w:szCs w:val="19"/>
      </w:rPr>
    </w:lvl>
    <w:lvl w:ilvl="2" w:tentative="0">
      <w:start w:val="0"/>
      <w:numFmt w:val="bullet"/>
      <w:lvlText w:val="•"/>
      <w:lvlJc w:val="left"/>
      <w:pPr>
        <w:ind w:left="1902" w:hanging="526"/>
      </w:pPr>
      <w:rPr>
        <w:rFonts w:hint="default"/>
      </w:rPr>
    </w:lvl>
    <w:lvl w:ilvl="3" w:tentative="0">
      <w:start w:val="0"/>
      <w:numFmt w:val="bullet"/>
      <w:lvlText w:val="•"/>
      <w:lvlJc w:val="left"/>
      <w:pPr>
        <w:ind w:left="2745" w:hanging="526"/>
      </w:pPr>
      <w:rPr>
        <w:rFonts w:hint="default"/>
      </w:rPr>
    </w:lvl>
    <w:lvl w:ilvl="4" w:tentative="0">
      <w:start w:val="0"/>
      <w:numFmt w:val="bullet"/>
      <w:lvlText w:val="•"/>
      <w:lvlJc w:val="left"/>
      <w:pPr>
        <w:ind w:left="3588" w:hanging="526"/>
      </w:pPr>
      <w:rPr>
        <w:rFonts w:hint="default"/>
      </w:rPr>
    </w:lvl>
    <w:lvl w:ilvl="5" w:tentative="0">
      <w:start w:val="0"/>
      <w:numFmt w:val="bullet"/>
      <w:lvlText w:val="•"/>
      <w:lvlJc w:val="left"/>
      <w:pPr>
        <w:ind w:left="4431" w:hanging="526"/>
      </w:pPr>
      <w:rPr>
        <w:rFonts w:hint="default"/>
      </w:rPr>
    </w:lvl>
    <w:lvl w:ilvl="6" w:tentative="0">
      <w:start w:val="0"/>
      <w:numFmt w:val="bullet"/>
      <w:lvlText w:val="•"/>
      <w:lvlJc w:val="left"/>
      <w:pPr>
        <w:ind w:left="5274" w:hanging="526"/>
      </w:pPr>
      <w:rPr>
        <w:rFonts w:hint="default"/>
      </w:rPr>
    </w:lvl>
    <w:lvl w:ilvl="7" w:tentative="0">
      <w:start w:val="0"/>
      <w:numFmt w:val="bullet"/>
      <w:lvlText w:val="•"/>
      <w:lvlJc w:val="left"/>
      <w:pPr>
        <w:ind w:left="6117" w:hanging="526"/>
      </w:pPr>
      <w:rPr>
        <w:rFonts w:hint="default"/>
      </w:rPr>
    </w:lvl>
    <w:lvl w:ilvl="8" w:tentative="0">
      <w:start w:val="0"/>
      <w:numFmt w:val="bullet"/>
      <w:lvlText w:val="•"/>
      <w:lvlJc w:val="left"/>
      <w:pPr>
        <w:ind w:left="6960" w:hanging="526"/>
      </w:pPr>
      <w:rPr>
        <w:rFonts w:hint="default"/>
      </w:rPr>
    </w:lvl>
  </w:abstractNum>
  <w:abstractNum w:abstractNumId="132">
    <w:nsid w:val="643F0606"/>
    <w:multiLevelType w:val="multilevel"/>
    <w:tmpl w:val="643F0606"/>
    <w:lvl w:ilvl="0" w:tentative="0">
      <w:start w:val="1"/>
      <w:numFmt w:val="decimal"/>
      <w:lvlText w:val="（%1）"/>
      <w:lvlJc w:val="left"/>
      <w:pPr>
        <w:ind w:left="1182" w:hanging="525"/>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938" w:hanging="525"/>
      </w:pPr>
      <w:rPr>
        <w:rFonts w:hint="default"/>
      </w:rPr>
    </w:lvl>
    <w:lvl w:ilvl="2" w:tentative="0">
      <w:start w:val="0"/>
      <w:numFmt w:val="bullet"/>
      <w:lvlText w:val="•"/>
      <w:lvlJc w:val="left"/>
      <w:pPr>
        <w:ind w:left="2697" w:hanging="525"/>
      </w:pPr>
      <w:rPr>
        <w:rFonts w:hint="default"/>
      </w:rPr>
    </w:lvl>
    <w:lvl w:ilvl="3" w:tentative="0">
      <w:start w:val="0"/>
      <w:numFmt w:val="bullet"/>
      <w:lvlText w:val="•"/>
      <w:lvlJc w:val="left"/>
      <w:pPr>
        <w:ind w:left="3455" w:hanging="525"/>
      </w:pPr>
      <w:rPr>
        <w:rFonts w:hint="default"/>
      </w:rPr>
    </w:lvl>
    <w:lvl w:ilvl="4" w:tentative="0">
      <w:start w:val="0"/>
      <w:numFmt w:val="bullet"/>
      <w:lvlText w:val="•"/>
      <w:lvlJc w:val="left"/>
      <w:pPr>
        <w:ind w:left="4214" w:hanging="525"/>
      </w:pPr>
      <w:rPr>
        <w:rFonts w:hint="default"/>
      </w:rPr>
    </w:lvl>
    <w:lvl w:ilvl="5" w:tentative="0">
      <w:start w:val="0"/>
      <w:numFmt w:val="bullet"/>
      <w:lvlText w:val="•"/>
      <w:lvlJc w:val="left"/>
      <w:pPr>
        <w:ind w:left="4973" w:hanging="525"/>
      </w:pPr>
      <w:rPr>
        <w:rFonts w:hint="default"/>
      </w:rPr>
    </w:lvl>
    <w:lvl w:ilvl="6" w:tentative="0">
      <w:start w:val="0"/>
      <w:numFmt w:val="bullet"/>
      <w:lvlText w:val="•"/>
      <w:lvlJc w:val="left"/>
      <w:pPr>
        <w:ind w:left="5731" w:hanging="525"/>
      </w:pPr>
      <w:rPr>
        <w:rFonts w:hint="default"/>
      </w:rPr>
    </w:lvl>
    <w:lvl w:ilvl="7" w:tentative="0">
      <w:start w:val="0"/>
      <w:numFmt w:val="bullet"/>
      <w:lvlText w:val="•"/>
      <w:lvlJc w:val="left"/>
      <w:pPr>
        <w:ind w:left="6490" w:hanging="525"/>
      </w:pPr>
      <w:rPr>
        <w:rFonts w:hint="default"/>
      </w:rPr>
    </w:lvl>
    <w:lvl w:ilvl="8" w:tentative="0">
      <w:start w:val="0"/>
      <w:numFmt w:val="bullet"/>
      <w:lvlText w:val="•"/>
      <w:lvlJc w:val="left"/>
      <w:pPr>
        <w:ind w:left="7248" w:hanging="525"/>
      </w:pPr>
      <w:rPr>
        <w:rFonts w:hint="default"/>
      </w:rPr>
    </w:lvl>
  </w:abstractNum>
  <w:abstractNum w:abstractNumId="133">
    <w:nsid w:val="655651CB"/>
    <w:multiLevelType w:val="multilevel"/>
    <w:tmpl w:val="655651CB"/>
    <w:lvl w:ilvl="0" w:tentative="0">
      <w:start w:val="1"/>
      <w:numFmt w:val="decimal"/>
      <w:lvlText w:val="（%1）"/>
      <w:lvlJc w:val="left"/>
      <w:pPr>
        <w:ind w:left="122" w:hanging="525"/>
        <w:jc w:val="left"/>
      </w:pPr>
      <w:rPr>
        <w:rFonts w:hint="default" w:ascii="宋体" w:hAnsi="宋体" w:eastAsia="宋体" w:cs="宋体"/>
        <w:b w:val="0"/>
        <w:bCs w:val="0"/>
        <w:i w:val="0"/>
        <w:iCs w:val="0"/>
        <w:spacing w:val="-22"/>
        <w:w w:val="99"/>
        <w:sz w:val="19"/>
        <w:szCs w:val="19"/>
      </w:rPr>
    </w:lvl>
    <w:lvl w:ilvl="1" w:tentative="0">
      <w:start w:val="0"/>
      <w:numFmt w:val="bullet"/>
      <w:lvlText w:val="•"/>
      <w:lvlJc w:val="left"/>
      <w:pPr>
        <w:ind w:left="972" w:hanging="525"/>
      </w:pPr>
      <w:rPr>
        <w:rFonts w:hint="default"/>
      </w:rPr>
    </w:lvl>
    <w:lvl w:ilvl="2" w:tentative="0">
      <w:start w:val="0"/>
      <w:numFmt w:val="bullet"/>
      <w:lvlText w:val="•"/>
      <w:lvlJc w:val="left"/>
      <w:pPr>
        <w:ind w:left="1825" w:hanging="525"/>
      </w:pPr>
      <w:rPr>
        <w:rFonts w:hint="default"/>
      </w:rPr>
    </w:lvl>
    <w:lvl w:ilvl="3" w:tentative="0">
      <w:start w:val="0"/>
      <w:numFmt w:val="bullet"/>
      <w:lvlText w:val="•"/>
      <w:lvlJc w:val="left"/>
      <w:pPr>
        <w:ind w:left="2677" w:hanging="525"/>
      </w:pPr>
      <w:rPr>
        <w:rFonts w:hint="default"/>
      </w:rPr>
    </w:lvl>
    <w:lvl w:ilvl="4" w:tentative="0">
      <w:start w:val="0"/>
      <w:numFmt w:val="bullet"/>
      <w:lvlText w:val="•"/>
      <w:lvlJc w:val="left"/>
      <w:pPr>
        <w:ind w:left="3530" w:hanging="525"/>
      </w:pPr>
      <w:rPr>
        <w:rFonts w:hint="default"/>
      </w:rPr>
    </w:lvl>
    <w:lvl w:ilvl="5" w:tentative="0">
      <w:start w:val="0"/>
      <w:numFmt w:val="bullet"/>
      <w:lvlText w:val="•"/>
      <w:lvlJc w:val="left"/>
      <w:pPr>
        <w:ind w:left="4383" w:hanging="525"/>
      </w:pPr>
      <w:rPr>
        <w:rFonts w:hint="default"/>
      </w:rPr>
    </w:lvl>
    <w:lvl w:ilvl="6" w:tentative="0">
      <w:start w:val="0"/>
      <w:numFmt w:val="bullet"/>
      <w:lvlText w:val="•"/>
      <w:lvlJc w:val="left"/>
      <w:pPr>
        <w:ind w:left="5235" w:hanging="525"/>
      </w:pPr>
      <w:rPr>
        <w:rFonts w:hint="default"/>
      </w:rPr>
    </w:lvl>
    <w:lvl w:ilvl="7" w:tentative="0">
      <w:start w:val="0"/>
      <w:numFmt w:val="bullet"/>
      <w:lvlText w:val="•"/>
      <w:lvlJc w:val="left"/>
      <w:pPr>
        <w:ind w:left="6088" w:hanging="525"/>
      </w:pPr>
      <w:rPr>
        <w:rFonts w:hint="default"/>
      </w:rPr>
    </w:lvl>
    <w:lvl w:ilvl="8" w:tentative="0">
      <w:start w:val="0"/>
      <w:numFmt w:val="bullet"/>
      <w:lvlText w:val="•"/>
      <w:lvlJc w:val="left"/>
      <w:pPr>
        <w:ind w:left="6940" w:hanging="525"/>
      </w:pPr>
      <w:rPr>
        <w:rFonts w:hint="default"/>
      </w:rPr>
    </w:lvl>
  </w:abstractNum>
  <w:abstractNum w:abstractNumId="134">
    <w:nsid w:val="65605741"/>
    <w:multiLevelType w:val="multilevel"/>
    <w:tmpl w:val="65605741"/>
    <w:lvl w:ilvl="0" w:tentative="0">
      <w:start w:val="234"/>
      <w:numFmt w:val="decimal"/>
      <w:lvlText w:val="%1."/>
      <w:lvlJc w:val="left"/>
      <w:pPr>
        <w:ind w:left="648" w:hanging="526"/>
        <w:jc w:val="right"/>
      </w:pPr>
      <w:rPr>
        <w:rFonts w:hint="default" w:ascii="宋体" w:hAnsi="宋体" w:eastAsia="宋体" w:cs="宋体"/>
        <w:b w:val="0"/>
        <w:bCs w:val="0"/>
        <w:i w:val="0"/>
        <w:iCs w:val="0"/>
        <w:spacing w:val="-2"/>
        <w:w w:val="99"/>
        <w:sz w:val="19"/>
        <w:szCs w:val="19"/>
      </w:rPr>
    </w:lvl>
    <w:lvl w:ilvl="1" w:tentative="0">
      <w:start w:val="1"/>
      <w:numFmt w:val="decimal"/>
      <w:lvlText w:val="（%2）"/>
      <w:lvlJc w:val="left"/>
      <w:pPr>
        <w:ind w:left="542" w:hanging="525"/>
        <w:jc w:val="left"/>
      </w:pPr>
      <w:rPr>
        <w:rFonts w:hint="default" w:ascii="宋体" w:hAnsi="宋体" w:eastAsia="宋体" w:cs="宋体"/>
        <w:b w:val="0"/>
        <w:bCs w:val="0"/>
        <w:i w:val="0"/>
        <w:iCs w:val="0"/>
        <w:spacing w:val="-2"/>
        <w:w w:val="99"/>
        <w:sz w:val="19"/>
        <w:szCs w:val="19"/>
      </w:rPr>
    </w:lvl>
    <w:lvl w:ilvl="2" w:tentative="0">
      <w:start w:val="1"/>
      <w:numFmt w:val="lowerLetter"/>
      <w:lvlText w:val="（%3）"/>
      <w:lvlJc w:val="left"/>
      <w:pPr>
        <w:ind w:left="542" w:hanging="525"/>
        <w:jc w:val="left"/>
      </w:pPr>
      <w:rPr>
        <w:rFonts w:hint="default" w:ascii="宋体" w:hAnsi="宋体" w:eastAsia="宋体" w:cs="宋体"/>
        <w:b w:val="0"/>
        <w:bCs w:val="0"/>
        <w:i w:val="0"/>
        <w:iCs w:val="0"/>
        <w:spacing w:val="-1"/>
        <w:w w:val="99"/>
        <w:sz w:val="19"/>
        <w:szCs w:val="19"/>
      </w:rPr>
    </w:lvl>
    <w:lvl w:ilvl="3" w:tentative="0">
      <w:start w:val="0"/>
      <w:numFmt w:val="bullet"/>
      <w:lvlText w:val="•"/>
      <w:lvlJc w:val="left"/>
      <w:pPr>
        <w:ind w:left="2419" w:hanging="525"/>
      </w:pPr>
      <w:rPr>
        <w:rFonts w:hint="default"/>
      </w:rPr>
    </w:lvl>
    <w:lvl w:ilvl="4" w:tentative="0">
      <w:start w:val="0"/>
      <w:numFmt w:val="bullet"/>
      <w:lvlText w:val="•"/>
      <w:lvlJc w:val="left"/>
      <w:pPr>
        <w:ind w:left="3308" w:hanging="525"/>
      </w:pPr>
      <w:rPr>
        <w:rFonts w:hint="default"/>
      </w:rPr>
    </w:lvl>
    <w:lvl w:ilvl="5" w:tentative="0">
      <w:start w:val="0"/>
      <w:numFmt w:val="bullet"/>
      <w:lvlText w:val="•"/>
      <w:lvlJc w:val="left"/>
      <w:pPr>
        <w:ind w:left="4198" w:hanging="525"/>
      </w:pPr>
      <w:rPr>
        <w:rFonts w:hint="default"/>
      </w:rPr>
    </w:lvl>
    <w:lvl w:ilvl="6" w:tentative="0">
      <w:start w:val="0"/>
      <w:numFmt w:val="bullet"/>
      <w:lvlText w:val="•"/>
      <w:lvlJc w:val="left"/>
      <w:pPr>
        <w:ind w:left="5087" w:hanging="525"/>
      </w:pPr>
      <w:rPr>
        <w:rFonts w:hint="default"/>
      </w:rPr>
    </w:lvl>
    <w:lvl w:ilvl="7" w:tentative="0">
      <w:start w:val="0"/>
      <w:numFmt w:val="bullet"/>
      <w:lvlText w:val="•"/>
      <w:lvlJc w:val="left"/>
      <w:pPr>
        <w:ind w:left="5977" w:hanging="525"/>
      </w:pPr>
      <w:rPr>
        <w:rFonts w:hint="default"/>
      </w:rPr>
    </w:lvl>
    <w:lvl w:ilvl="8" w:tentative="0">
      <w:start w:val="0"/>
      <w:numFmt w:val="bullet"/>
      <w:lvlText w:val="•"/>
      <w:lvlJc w:val="left"/>
      <w:pPr>
        <w:ind w:left="6866" w:hanging="525"/>
      </w:pPr>
      <w:rPr>
        <w:rFonts w:hint="default"/>
      </w:rPr>
    </w:lvl>
  </w:abstractNum>
  <w:abstractNum w:abstractNumId="135">
    <w:nsid w:val="66CC7082"/>
    <w:multiLevelType w:val="multilevel"/>
    <w:tmpl w:val="66CC7082"/>
    <w:lvl w:ilvl="0" w:tentative="0">
      <w:start w:val="1"/>
      <w:numFmt w:val="decimal"/>
      <w:lvlText w:val="（%1）"/>
      <w:lvlJc w:val="left"/>
      <w:pPr>
        <w:ind w:left="1066" w:hanging="525"/>
        <w:jc w:val="left"/>
      </w:pPr>
      <w:rPr>
        <w:rFonts w:hint="default" w:ascii="宋体" w:hAnsi="宋体" w:eastAsia="宋体" w:cs="宋体"/>
        <w:b w:val="0"/>
        <w:bCs w:val="0"/>
        <w:i w:val="0"/>
        <w:iCs w:val="0"/>
        <w:spacing w:val="-2"/>
        <w:w w:val="99"/>
        <w:sz w:val="19"/>
        <w:szCs w:val="19"/>
      </w:rPr>
    </w:lvl>
    <w:lvl w:ilvl="1" w:tentative="0">
      <w:start w:val="1"/>
      <w:numFmt w:val="lowerLetter"/>
      <w:lvlText w:val="（%2）"/>
      <w:lvlJc w:val="left"/>
      <w:pPr>
        <w:ind w:left="122" w:hanging="526"/>
        <w:jc w:val="left"/>
      </w:pPr>
      <w:rPr>
        <w:rFonts w:hint="default" w:ascii="宋体" w:hAnsi="宋体" w:eastAsia="宋体" w:cs="宋体"/>
        <w:b w:val="0"/>
        <w:bCs w:val="0"/>
        <w:i w:val="0"/>
        <w:iCs w:val="0"/>
        <w:spacing w:val="-2"/>
        <w:w w:val="99"/>
        <w:sz w:val="19"/>
        <w:szCs w:val="19"/>
      </w:rPr>
    </w:lvl>
    <w:lvl w:ilvl="2" w:tentative="0">
      <w:start w:val="0"/>
      <w:numFmt w:val="bullet"/>
      <w:lvlText w:val="•"/>
      <w:lvlJc w:val="left"/>
      <w:pPr>
        <w:ind w:left="1902" w:hanging="526"/>
      </w:pPr>
      <w:rPr>
        <w:rFonts w:hint="default"/>
      </w:rPr>
    </w:lvl>
    <w:lvl w:ilvl="3" w:tentative="0">
      <w:start w:val="0"/>
      <w:numFmt w:val="bullet"/>
      <w:lvlText w:val="•"/>
      <w:lvlJc w:val="left"/>
      <w:pPr>
        <w:ind w:left="2745" w:hanging="526"/>
      </w:pPr>
      <w:rPr>
        <w:rFonts w:hint="default"/>
      </w:rPr>
    </w:lvl>
    <w:lvl w:ilvl="4" w:tentative="0">
      <w:start w:val="0"/>
      <w:numFmt w:val="bullet"/>
      <w:lvlText w:val="•"/>
      <w:lvlJc w:val="left"/>
      <w:pPr>
        <w:ind w:left="3588" w:hanging="526"/>
      </w:pPr>
      <w:rPr>
        <w:rFonts w:hint="default"/>
      </w:rPr>
    </w:lvl>
    <w:lvl w:ilvl="5" w:tentative="0">
      <w:start w:val="0"/>
      <w:numFmt w:val="bullet"/>
      <w:lvlText w:val="•"/>
      <w:lvlJc w:val="left"/>
      <w:pPr>
        <w:ind w:left="4431" w:hanging="526"/>
      </w:pPr>
      <w:rPr>
        <w:rFonts w:hint="default"/>
      </w:rPr>
    </w:lvl>
    <w:lvl w:ilvl="6" w:tentative="0">
      <w:start w:val="0"/>
      <w:numFmt w:val="bullet"/>
      <w:lvlText w:val="•"/>
      <w:lvlJc w:val="left"/>
      <w:pPr>
        <w:ind w:left="5274" w:hanging="526"/>
      </w:pPr>
      <w:rPr>
        <w:rFonts w:hint="default"/>
      </w:rPr>
    </w:lvl>
    <w:lvl w:ilvl="7" w:tentative="0">
      <w:start w:val="0"/>
      <w:numFmt w:val="bullet"/>
      <w:lvlText w:val="•"/>
      <w:lvlJc w:val="left"/>
      <w:pPr>
        <w:ind w:left="6117" w:hanging="526"/>
      </w:pPr>
      <w:rPr>
        <w:rFonts w:hint="default"/>
      </w:rPr>
    </w:lvl>
    <w:lvl w:ilvl="8" w:tentative="0">
      <w:start w:val="0"/>
      <w:numFmt w:val="bullet"/>
      <w:lvlText w:val="•"/>
      <w:lvlJc w:val="left"/>
      <w:pPr>
        <w:ind w:left="6960" w:hanging="526"/>
      </w:pPr>
      <w:rPr>
        <w:rFonts w:hint="default"/>
      </w:rPr>
    </w:lvl>
  </w:abstractNum>
  <w:abstractNum w:abstractNumId="136">
    <w:nsid w:val="6729647A"/>
    <w:multiLevelType w:val="multilevel"/>
    <w:tmpl w:val="6729647A"/>
    <w:lvl w:ilvl="0" w:tentative="0">
      <w:start w:val="1"/>
      <w:numFmt w:val="decimal"/>
      <w:lvlText w:val="（%1）"/>
      <w:lvlJc w:val="left"/>
      <w:pPr>
        <w:ind w:left="122" w:hanging="526"/>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972" w:hanging="526"/>
      </w:pPr>
      <w:rPr>
        <w:rFonts w:hint="default"/>
      </w:rPr>
    </w:lvl>
    <w:lvl w:ilvl="2" w:tentative="0">
      <w:start w:val="0"/>
      <w:numFmt w:val="bullet"/>
      <w:lvlText w:val="•"/>
      <w:lvlJc w:val="left"/>
      <w:pPr>
        <w:ind w:left="1825" w:hanging="526"/>
      </w:pPr>
      <w:rPr>
        <w:rFonts w:hint="default"/>
      </w:rPr>
    </w:lvl>
    <w:lvl w:ilvl="3" w:tentative="0">
      <w:start w:val="0"/>
      <w:numFmt w:val="bullet"/>
      <w:lvlText w:val="•"/>
      <w:lvlJc w:val="left"/>
      <w:pPr>
        <w:ind w:left="2677" w:hanging="526"/>
      </w:pPr>
      <w:rPr>
        <w:rFonts w:hint="default"/>
      </w:rPr>
    </w:lvl>
    <w:lvl w:ilvl="4" w:tentative="0">
      <w:start w:val="0"/>
      <w:numFmt w:val="bullet"/>
      <w:lvlText w:val="•"/>
      <w:lvlJc w:val="left"/>
      <w:pPr>
        <w:ind w:left="3530" w:hanging="526"/>
      </w:pPr>
      <w:rPr>
        <w:rFonts w:hint="default"/>
      </w:rPr>
    </w:lvl>
    <w:lvl w:ilvl="5" w:tentative="0">
      <w:start w:val="0"/>
      <w:numFmt w:val="bullet"/>
      <w:lvlText w:val="•"/>
      <w:lvlJc w:val="left"/>
      <w:pPr>
        <w:ind w:left="4383" w:hanging="526"/>
      </w:pPr>
      <w:rPr>
        <w:rFonts w:hint="default"/>
      </w:rPr>
    </w:lvl>
    <w:lvl w:ilvl="6" w:tentative="0">
      <w:start w:val="0"/>
      <w:numFmt w:val="bullet"/>
      <w:lvlText w:val="•"/>
      <w:lvlJc w:val="left"/>
      <w:pPr>
        <w:ind w:left="5235" w:hanging="526"/>
      </w:pPr>
      <w:rPr>
        <w:rFonts w:hint="default"/>
      </w:rPr>
    </w:lvl>
    <w:lvl w:ilvl="7" w:tentative="0">
      <w:start w:val="0"/>
      <w:numFmt w:val="bullet"/>
      <w:lvlText w:val="•"/>
      <w:lvlJc w:val="left"/>
      <w:pPr>
        <w:ind w:left="6088" w:hanging="526"/>
      </w:pPr>
      <w:rPr>
        <w:rFonts w:hint="default"/>
      </w:rPr>
    </w:lvl>
    <w:lvl w:ilvl="8" w:tentative="0">
      <w:start w:val="0"/>
      <w:numFmt w:val="bullet"/>
      <w:lvlText w:val="•"/>
      <w:lvlJc w:val="left"/>
      <w:pPr>
        <w:ind w:left="6940" w:hanging="526"/>
      </w:pPr>
      <w:rPr>
        <w:rFonts w:hint="default"/>
      </w:rPr>
    </w:lvl>
  </w:abstractNum>
  <w:abstractNum w:abstractNumId="137">
    <w:nsid w:val="67FC7925"/>
    <w:multiLevelType w:val="multilevel"/>
    <w:tmpl w:val="67FC7925"/>
    <w:lvl w:ilvl="0" w:tentative="0">
      <w:start w:val="1"/>
      <w:numFmt w:val="decimal"/>
      <w:lvlText w:val="（%1）"/>
      <w:lvlJc w:val="left"/>
      <w:pPr>
        <w:ind w:left="122" w:hanging="526"/>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972" w:hanging="526"/>
      </w:pPr>
      <w:rPr>
        <w:rFonts w:hint="default"/>
      </w:rPr>
    </w:lvl>
    <w:lvl w:ilvl="2" w:tentative="0">
      <w:start w:val="0"/>
      <w:numFmt w:val="bullet"/>
      <w:lvlText w:val="•"/>
      <w:lvlJc w:val="left"/>
      <w:pPr>
        <w:ind w:left="1825" w:hanging="526"/>
      </w:pPr>
      <w:rPr>
        <w:rFonts w:hint="default"/>
      </w:rPr>
    </w:lvl>
    <w:lvl w:ilvl="3" w:tentative="0">
      <w:start w:val="0"/>
      <w:numFmt w:val="bullet"/>
      <w:lvlText w:val="•"/>
      <w:lvlJc w:val="left"/>
      <w:pPr>
        <w:ind w:left="2677" w:hanging="526"/>
      </w:pPr>
      <w:rPr>
        <w:rFonts w:hint="default"/>
      </w:rPr>
    </w:lvl>
    <w:lvl w:ilvl="4" w:tentative="0">
      <w:start w:val="0"/>
      <w:numFmt w:val="bullet"/>
      <w:lvlText w:val="•"/>
      <w:lvlJc w:val="left"/>
      <w:pPr>
        <w:ind w:left="3530" w:hanging="526"/>
      </w:pPr>
      <w:rPr>
        <w:rFonts w:hint="default"/>
      </w:rPr>
    </w:lvl>
    <w:lvl w:ilvl="5" w:tentative="0">
      <w:start w:val="0"/>
      <w:numFmt w:val="bullet"/>
      <w:lvlText w:val="•"/>
      <w:lvlJc w:val="left"/>
      <w:pPr>
        <w:ind w:left="4383" w:hanging="526"/>
      </w:pPr>
      <w:rPr>
        <w:rFonts w:hint="default"/>
      </w:rPr>
    </w:lvl>
    <w:lvl w:ilvl="6" w:tentative="0">
      <w:start w:val="0"/>
      <w:numFmt w:val="bullet"/>
      <w:lvlText w:val="•"/>
      <w:lvlJc w:val="left"/>
      <w:pPr>
        <w:ind w:left="5235" w:hanging="526"/>
      </w:pPr>
      <w:rPr>
        <w:rFonts w:hint="default"/>
      </w:rPr>
    </w:lvl>
    <w:lvl w:ilvl="7" w:tentative="0">
      <w:start w:val="0"/>
      <w:numFmt w:val="bullet"/>
      <w:lvlText w:val="•"/>
      <w:lvlJc w:val="left"/>
      <w:pPr>
        <w:ind w:left="6088" w:hanging="526"/>
      </w:pPr>
      <w:rPr>
        <w:rFonts w:hint="default"/>
      </w:rPr>
    </w:lvl>
    <w:lvl w:ilvl="8" w:tentative="0">
      <w:start w:val="0"/>
      <w:numFmt w:val="bullet"/>
      <w:lvlText w:val="•"/>
      <w:lvlJc w:val="left"/>
      <w:pPr>
        <w:ind w:left="6940" w:hanging="526"/>
      </w:pPr>
      <w:rPr>
        <w:rFonts w:hint="default"/>
      </w:rPr>
    </w:lvl>
  </w:abstractNum>
  <w:abstractNum w:abstractNumId="138">
    <w:nsid w:val="689E3F01"/>
    <w:multiLevelType w:val="multilevel"/>
    <w:tmpl w:val="689E3F01"/>
    <w:lvl w:ilvl="0" w:tentative="0">
      <w:start w:val="1"/>
      <w:numFmt w:val="lowerLetter"/>
      <w:lvlText w:val="（%1）"/>
      <w:lvlJc w:val="left"/>
      <w:pPr>
        <w:ind w:left="1068" w:hanging="526"/>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818" w:hanging="526"/>
      </w:pPr>
      <w:rPr>
        <w:rFonts w:hint="default"/>
      </w:rPr>
    </w:lvl>
    <w:lvl w:ilvl="2" w:tentative="0">
      <w:start w:val="0"/>
      <w:numFmt w:val="bullet"/>
      <w:lvlText w:val="•"/>
      <w:lvlJc w:val="left"/>
      <w:pPr>
        <w:ind w:left="2577" w:hanging="526"/>
      </w:pPr>
      <w:rPr>
        <w:rFonts w:hint="default"/>
      </w:rPr>
    </w:lvl>
    <w:lvl w:ilvl="3" w:tentative="0">
      <w:start w:val="0"/>
      <w:numFmt w:val="bullet"/>
      <w:lvlText w:val="•"/>
      <w:lvlJc w:val="left"/>
      <w:pPr>
        <w:ind w:left="3335" w:hanging="526"/>
      </w:pPr>
      <w:rPr>
        <w:rFonts w:hint="default"/>
      </w:rPr>
    </w:lvl>
    <w:lvl w:ilvl="4" w:tentative="0">
      <w:start w:val="0"/>
      <w:numFmt w:val="bullet"/>
      <w:lvlText w:val="•"/>
      <w:lvlJc w:val="left"/>
      <w:pPr>
        <w:ind w:left="4094" w:hanging="526"/>
      </w:pPr>
      <w:rPr>
        <w:rFonts w:hint="default"/>
      </w:rPr>
    </w:lvl>
    <w:lvl w:ilvl="5" w:tentative="0">
      <w:start w:val="0"/>
      <w:numFmt w:val="bullet"/>
      <w:lvlText w:val="•"/>
      <w:lvlJc w:val="left"/>
      <w:pPr>
        <w:ind w:left="4853" w:hanging="526"/>
      </w:pPr>
      <w:rPr>
        <w:rFonts w:hint="default"/>
      </w:rPr>
    </w:lvl>
    <w:lvl w:ilvl="6" w:tentative="0">
      <w:start w:val="0"/>
      <w:numFmt w:val="bullet"/>
      <w:lvlText w:val="•"/>
      <w:lvlJc w:val="left"/>
      <w:pPr>
        <w:ind w:left="5611" w:hanging="526"/>
      </w:pPr>
      <w:rPr>
        <w:rFonts w:hint="default"/>
      </w:rPr>
    </w:lvl>
    <w:lvl w:ilvl="7" w:tentative="0">
      <w:start w:val="0"/>
      <w:numFmt w:val="bullet"/>
      <w:lvlText w:val="•"/>
      <w:lvlJc w:val="left"/>
      <w:pPr>
        <w:ind w:left="6370" w:hanging="526"/>
      </w:pPr>
      <w:rPr>
        <w:rFonts w:hint="default"/>
      </w:rPr>
    </w:lvl>
    <w:lvl w:ilvl="8" w:tentative="0">
      <w:start w:val="0"/>
      <w:numFmt w:val="bullet"/>
      <w:lvlText w:val="•"/>
      <w:lvlJc w:val="left"/>
      <w:pPr>
        <w:ind w:left="7128" w:hanging="526"/>
      </w:pPr>
      <w:rPr>
        <w:rFonts w:hint="default"/>
      </w:rPr>
    </w:lvl>
  </w:abstractNum>
  <w:abstractNum w:abstractNumId="139">
    <w:nsid w:val="6A435A6E"/>
    <w:multiLevelType w:val="multilevel"/>
    <w:tmpl w:val="6A435A6E"/>
    <w:lvl w:ilvl="0" w:tentative="0">
      <w:start w:val="1"/>
      <w:numFmt w:val="decimal"/>
      <w:lvlText w:val="（%1）"/>
      <w:lvlJc w:val="left"/>
      <w:pPr>
        <w:ind w:left="1066" w:hanging="525"/>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818" w:hanging="525"/>
      </w:pPr>
      <w:rPr>
        <w:rFonts w:hint="default"/>
      </w:rPr>
    </w:lvl>
    <w:lvl w:ilvl="2" w:tentative="0">
      <w:start w:val="0"/>
      <w:numFmt w:val="bullet"/>
      <w:lvlText w:val="•"/>
      <w:lvlJc w:val="left"/>
      <w:pPr>
        <w:ind w:left="2577" w:hanging="525"/>
      </w:pPr>
      <w:rPr>
        <w:rFonts w:hint="default"/>
      </w:rPr>
    </w:lvl>
    <w:lvl w:ilvl="3" w:tentative="0">
      <w:start w:val="0"/>
      <w:numFmt w:val="bullet"/>
      <w:lvlText w:val="•"/>
      <w:lvlJc w:val="left"/>
      <w:pPr>
        <w:ind w:left="3335" w:hanging="525"/>
      </w:pPr>
      <w:rPr>
        <w:rFonts w:hint="default"/>
      </w:rPr>
    </w:lvl>
    <w:lvl w:ilvl="4" w:tentative="0">
      <w:start w:val="0"/>
      <w:numFmt w:val="bullet"/>
      <w:lvlText w:val="•"/>
      <w:lvlJc w:val="left"/>
      <w:pPr>
        <w:ind w:left="4094" w:hanging="525"/>
      </w:pPr>
      <w:rPr>
        <w:rFonts w:hint="default"/>
      </w:rPr>
    </w:lvl>
    <w:lvl w:ilvl="5" w:tentative="0">
      <w:start w:val="0"/>
      <w:numFmt w:val="bullet"/>
      <w:lvlText w:val="•"/>
      <w:lvlJc w:val="left"/>
      <w:pPr>
        <w:ind w:left="4853" w:hanging="525"/>
      </w:pPr>
      <w:rPr>
        <w:rFonts w:hint="default"/>
      </w:rPr>
    </w:lvl>
    <w:lvl w:ilvl="6" w:tentative="0">
      <w:start w:val="0"/>
      <w:numFmt w:val="bullet"/>
      <w:lvlText w:val="•"/>
      <w:lvlJc w:val="left"/>
      <w:pPr>
        <w:ind w:left="5611" w:hanging="525"/>
      </w:pPr>
      <w:rPr>
        <w:rFonts w:hint="default"/>
      </w:rPr>
    </w:lvl>
    <w:lvl w:ilvl="7" w:tentative="0">
      <w:start w:val="0"/>
      <w:numFmt w:val="bullet"/>
      <w:lvlText w:val="•"/>
      <w:lvlJc w:val="left"/>
      <w:pPr>
        <w:ind w:left="6370" w:hanging="525"/>
      </w:pPr>
      <w:rPr>
        <w:rFonts w:hint="default"/>
      </w:rPr>
    </w:lvl>
    <w:lvl w:ilvl="8" w:tentative="0">
      <w:start w:val="0"/>
      <w:numFmt w:val="bullet"/>
      <w:lvlText w:val="•"/>
      <w:lvlJc w:val="left"/>
      <w:pPr>
        <w:ind w:left="7128" w:hanging="525"/>
      </w:pPr>
      <w:rPr>
        <w:rFonts w:hint="default"/>
      </w:rPr>
    </w:lvl>
  </w:abstractNum>
  <w:abstractNum w:abstractNumId="140">
    <w:nsid w:val="6BBD7AFB"/>
    <w:multiLevelType w:val="multilevel"/>
    <w:tmpl w:val="6BBD7AFB"/>
    <w:lvl w:ilvl="0" w:tentative="0">
      <w:start w:val="1"/>
      <w:numFmt w:val="lowerLetter"/>
      <w:lvlText w:val="%1)"/>
      <w:lvlJc w:val="left"/>
      <w:pPr>
        <w:ind w:left="9" w:hanging="274"/>
        <w:jc w:val="left"/>
      </w:pPr>
      <w:rPr>
        <w:rFonts w:hint="default" w:ascii="Times New Roman" w:hAnsi="Times New Roman" w:eastAsia="Times New Roman" w:cs="Times New Roman"/>
        <w:b w:val="0"/>
        <w:bCs w:val="0"/>
        <w:i w:val="0"/>
        <w:iCs w:val="0"/>
        <w:w w:val="99"/>
        <w:sz w:val="20"/>
        <w:szCs w:val="20"/>
      </w:rPr>
    </w:lvl>
    <w:lvl w:ilvl="1" w:tentative="0">
      <w:start w:val="0"/>
      <w:numFmt w:val="bullet"/>
      <w:lvlText w:val="•"/>
      <w:lvlJc w:val="left"/>
      <w:pPr>
        <w:ind w:left="374" w:hanging="274"/>
      </w:pPr>
      <w:rPr>
        <w:rFonts w:hint="default"/>
      </w:rPr>
    </w:lvl>
    <w:lvl w:ilvl="2" w:tentative="0">
      <w:start w:val="0"/>
      <w:numFmt w:val="bullet"/>
      <w:lvlText w:val="•"/>
      <w:lvlJc w:val="left"/>
      <w:pPr>
        <w:ind w:left="749" w:hanging="274"/>
      </w:pPr>
      <w:rPr>
        <w:rFonts w:hint="default"/>
      </w:rPr>
    </w:lvl>
    <w:lvl w:ilvl="3" w:tentative="0">
      <w:start w:val="0"/>
      <w:numFmt w:val="bullet"/>
      <w:lvlText w:val="•"/>
      <w:lvlJc w:val="left"/>
      <w:pPr>
        <w:ind w:left="1123" w:hanging="274"/>
      </w:pPr>
      <w:rPr>
        <w:rFonts w:hint="default"/>
      </w:rPr>
    </w:lvl>
    <w:lvl w:ilvl="4" w:tentative="0">
      <w:start w:val="0"/>
      <w:numFmt w:val="bullet"/>
      <w:lvlText w:val="•"/>
      <w:lvlJc w:val="left"/>
      <w:pPr>
        <w:ind w:left="1498" w:hanging="274"/>
      </w:pPr>
      <w:rPr>
        <w:rFonts w:hint="default"/>
      </w:rPr>
    </w:lvl>
    <w:lvl w:ilvl="5" w:tentative="0">
      <w:start w:val="0"/>
      <w:numFmt w:val="bullet"/>
      <w:lvlText w:val="•"/>
      <w:lvlJc w:val="left"/>
      <w:pPr>
        <w:ind w:left="1873" w:hanging="274"/>
      </w:pPr>
      <w:rPr>
        <w:rFonts w:hint="default"/>
      </w:rPr>
    </w:lvl>
    <w:lvl w:ilvl="6" w:tentative="0">
      <w:start w:val="0"/>
      <w:numFmt w:val="bullet"/>
      <w:lvlText w:val="•"/>
      <w:lvlJc w:val="left"/>
      <w:pPr>
        <w:ind w:left="2247" w:hanging="274"/>
      </w:pPr>
      <w:rPr>
        <w:rFonts w:hint="default"/>
      </w:rPr>
    </w:lvl>
    <w:lvl w:ilvl="7" w:tentative="0">
      <w:start w:val="0"/>
      <w:numFmt w:val="bullet"/>
      <w:lvlText w:val="•"/>
      <w:lvlJc w:val="left"/>
      <w:pPr>
        <w:ind w:left="2622" w:hanging="274"/>
      </w:pPr>
      <w:rPr>
        <w:rFonts w:hint="default"/>
      </w:rPr>
    </w:lvl>
    <w:lvl w:ilvl="8" w:tentative="0">
      <w:start w:val="0"/>
      <w:numFmt w:val="bullet"/>
      <w:lvlText w:val="•"/>
      <w:lvlJc w:val="left"/>
      <w:pPr>
        <w:ind w:left="2996" w:hanging="274"/>
      </w:pPr>
      <w:rPr>
        <w:rFonts w:hint="default"/>
      </w:rPr>
    </w:lvl>
  </w:abstractNum>
  <w:abstractNum w:abstractNumId="141">
    <w:nsid w:val="6BBE3455"/>
    <w:multiLevelType w:val="multilevel"/>
    <w:tmpl w:val="6BBE3455"/>
    <w:lvl w:ilvl="0" w:tentative="0">
      <w:start w:val="1"/>
      <w:numFmt w:val="decimal"/>
      <w:lvlText w:val="%1."/>
      <w:lvlJc w:val="left"/>
      <w:pPr>
        <w:ind w:left="1306" w:hanging="316"/>
        <w:jc w:val="right"/>
      </w:pPr>
      <w:rPr>
        <w:rFonts w:hint="default" w:ascii="宋体" w:hAnsi="宋体" w:eastAsia="宋体" w:cs="宋体"/>
        <w:b w:val="0"/>
        <w:bCs w:val="0"/>
        <w:i w:val="0"/>
        <w:iCs w:val="0"/>
        <w:spacing w:val="-1"/>
        <w:w w:val="99"/>
        <w:sz w:val="19"/>
        <w:szCs w:val="19"/>
      </w:rPr>
    </w:lvl>
    <w:lvl w:ilvl="1" w:tentative="0">
      <w:start w:val="20"/>
      <w:numFmt w:val="decimal"/>
      <w:lvlText w:val="%2."/>
      <w:lvlJc w:val="left"/>
      <w:pPr>
        <w:ind w:left="1272" w:hanging="420"/>
        <w:jc w:val="left"/>
      </w:pPr>
      <w:rPr>
        <w:rFonts w:hint="default" w:ascii="宋体" w:hAnsi="宋体" w:eastAsia="宋体" w:cs="宋体"/>
        <w:b w:val="0"/>
        <w:bCs w:val="0"/>
        <w:i w:val="0"/>
        <w:iCs w:val="0"/>
        <w:spacing w:val="-2"/>
        <w:w w:val="99"/>
        <w:sz w:val="19"/>
        <w:szCs w:val="19"/>
      </w:rPr>
    </w:lvl>
    <w:lvl w:ilvl="2" w:tentative="0">
      <w:start w:val="0"/>
      <w:numFmt w:val="bullet"/>
      <w:lvlText w:val="•"/>
      <w:lvlJc w:val="left"/>
      <w:pPr>
        <w:ind w:left="2129" w:hanging="420"/>
      </w:pPr>
      <w:rPr>
        <w:rFonts w:hint="default"/>
      </w:rPr>
    </w:lvl>
    <w:lvl w:ilvl="3" w:tentative="0">
      <w:start w:val="0"/>
      <w:numFmt w:val="bullet"/>
      <w:lvlText w:val="•"/>
      <w:lvlJc w:val="left"/>
      <w:pPr>
        <w:ind w:left="2959" w:hanging="420"/>
      </w:pPr>
      <w:rPr>
        <w:rFonts w:hint="default"/>
      </w:rPr>
    </w:lvl>
    <w:lvl w:ilvl="4" w:tentative="0">
      <w:start w:val="0"/>
      <w:numFmt w:val="bullet"/>
      <w:lvlText w:val="•"/>
      <w:lvlJc w:val="left"/>
      <w:pPr>
        <w:ind w:left="3788" w:hanging="420"/>
      </w:pPr>
      <w:rPr>
        <w:rFonts w:hint="default"/>
      </w:rPr>
    </w:lvl>
    <w:lvl w:ilvl="5" w:tentative="0">
      <w:start w:val="0"/>
      <w:numFmt w:val="bullet"/>
      <w:lvlText w:val="•"/>
      <w:lvlJc w:val="left"/>
      <w:pPr>
        <w:ind w:left="4618" w:hanging="420"/>
      </w:pPr>
      <w:rPr>
        <w:rFonts w:hint="default"/>
      </w:rPr>
    </w:lvl>
    <w:lvl w:ilvl="6" w:tentative="0">
      <w:start w:val="0"/>
      <w:numFmt w:val="bullet"/>
      <w:lvlText w:val="•"/>
      <w:lvlJc w:val="left"/>
      <w:pPr>
        <w:ind w:left="5447" w:hanging="420"/>
      </w:pPr>
      <w:rPr>
        <w:rFonts w:hint="default"/>
      </w:rPr>
    </w:lvl>
    <w:lvl w:ilvl="7" w:tentative="0">
      <w:start w:val="0"/>
      <w:numFmt w:val="bullet"/>
      <w:lvlText w:val="•"/>
      <w:lvlJc w:val="left"/>
      <w:pPr>
        <w:ind w:left="6277" w:hanging="420"/>
      </w:pPr>
      <w:rPr>
        <w:rFonts w:hint="default"/>
      </w:rPr>
    </w:lvl>
    <w:lvl w:ilvl="8" w:tentative="0">
      <w:start w:val="0"/>
      <w:numFmt w:val="bullet"/>
      <w:lvlText w:val="•"/>
      <w:lvlJc w:val="left"/>
      <w:pPr>
        <w:ind w:left="7106" w:hanging="420"/>
      </w:pPr>
      <w:rPr>
        <w:rFonts w:hint="default"/>
      </w:rPr>
    </w:lvl>
  </w:abstractNum>
  <w:abstractNum w:abstractNumId="142">
    <w:nsid w:val="6E917F75"/>
    <w:multiLevelType w:val="multilevel"/>
    <w:tmpl w:val="6E917F75"/>
    <w:lvl w:ilvl="0" w:tentative="0">
      <w:start w:val="1"/>
      <w:numFmt w:val="lowerLetter"/>
      <w:lvlText w:val="（%1）"/>
      <w:lvlJc w:val="left"/>
      <w:pPr>
        <w:ind w:left="122" w:hanging="526"/>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972" w:hanging="526"/>
      </w:pPr>
      <w:rPr>
        <w:rFonts w:hint="default"/>
      </w:rPr>
    </w:lvl>
    <w:lvl w:ilvl="2" w:tentative="0">
      <w:start w:val="0"/>
      <w:numFmt w:val="bullet"/>
      <w:lvlText w:val="•"/>
      <w:lvlJc w:val="left"/>
      <w:pPr>
        <w:ind w:left="1825" w:hanging="526"/>
      </w:pPr>
      <w:rPr>
        <w:rFonts w:hint="default"/>
      </w:rPr>
    </w:lvl>
    <w:lvl w:ilvl="3" w:tentative="0">
      <w:start w:val="0"/>
      <w:numFmt w:val="bullet"/>
      <w:lvlText w:val="•"/>
      <w:lvlJc w:val="left"/>
      <w:pPr>
        <w:ind w:left="2677" w:hanging="526"/>
      </w:pPr>
      <w:rPr>
        <w:rFonts w:hint="default"/>
      </w:rPr>
    </w:lvl>
    <w:lvl w:ilvl="4" w:tentative="0">
      <w:start w:val="0"/>
      <w:numFmt w:val="bullet"/>
      <w:lvlText w:val="•"/>
      <w:lvlJc w:val="left"/>
      <w:pPr>
        <w:ind w:left="3530" w:hanging="526"/>
      </w:pPr>
      <w:rPr>
        <w:rFonts w:hint="default"/>
      </w:rPr>
    </w:lvl>
    <w:lvl w:ilvl="5" w:tentative="0">
      <w:start w:val="0"/>
      <w:numFmt w:val="bullet"/>
      <w:lvlText w:val="•"/>
      <w:lvlJc w:val="left"/>
      <w:pPr>
        <w:ind w:left="4383" w:hanging="526"/>
      </w:pPr>
      <w:rPr>
        <w:rFonts w:hint="default"/>
      </w:rPr>
    </w:lvl>
    <w:lvl w:ilvl="6" w:tentative="0">
      <w:start w:val="0"/>
      <w:numFmt w:val="bullet"/>
      <w:lvlText w:val="•"/>
      <w:lvlJc w:val="left"/>
      <w:pPr>
        <w:ind w:left="5235" w:hanging="526"/>
      </w:pPr>
      <w:rPr>
        <w:rFonts w:hint="default"/>
      </w:rPr>
    </w:lvl>
    <w:lvl w:ilvl="7" w:tentative="0">
      <w:start w:val="0"/>
      <w:numFmt w:val="bullet"/>
      <w:lvlText w:val="•"/>
      <w:lvlJc w:val="left"/>
      <w:pPr>
        <w:ind w:left="6088" w:hanging="526"/>
      </w:pPr>
      <w:rPr>
        <w:rFonts w:hint="default"/>
      </w:rPr>
    </w:lvl>
    <w:lvl w:ilvl="8" w:tentative="0">
      <w:start w:val="0"/>
      <w:numFmt w:val="bullet"/>
      <w:lvlText w:val="•"/>
      <w:lvlJc w:val="left"/>
      <w:pPr>
        <w:ind w:left="6940" w:hanging="526"/>
      </w:pPr>
      <w:rPr>
        <w:rFonts w:hint="default"/>
      </w:rPr>
    </w:lvl>
  </w:abstractNum>
  <w:abstractNum w:abstractNumId="143">
    <w:nsid w:val="6F932F80"/>
    <w:multiLevelType w:val="multilevel"/>
    <w:tmpl w:val="6F932F80"/>
    <w:lvl w:ilvl="0" w:tentative="0">
      <w:start w:val="1"/>
      <w:numFmt w:val="decimal"/>
      <w:lvlText w:val="(%1)"/>
      <w:lvlJc w:val="left"/>
      <w:pPr>
        <w:ind w:left="859" w:hanging="317"/>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638" w:hanging="317"/>
      </w:pPr>
      <w:rPr>
        <w:rFonts w:hint="default"/>
      </w:rPr>
    </w:lvl>
    <w:lvl w:ilvl="2" w:tentative="0">
      <w:start w:val="0"/>
      <w:numFmt w:val="bullet"/>
      <w:lvlText w:val="•"/>
      <w:lvlJc w:val="left"/>
      <w:pPr>
        <w:ind w:left="2417" w:hanging="317"/>
      </w:pPr>
      <w:rPr>
        <w:rFonts w:hint="default"/>
      </w:rPr>
    </w:lvl>
    <w:lvl w:ilvl="3" w:tentative="0">
      <w:start w:val="0"/>
      <w:numFmt w:val="bullet"/>
      <w:lvlText w:val="•"/>
      <w:lvlJc w:val="left"/>
      <w:pPr>
        <w:ind w:left="3195" w:hanging="317"/>
      </w:pPr>
      <w:rPr>
        <w:rFonts w:hint="default"/>
      </w:rPr>
    </w:lvl>
    <w:lvl w:ilvl="4" w:tentative="0">
      <w:start w:val="0"/>
      <w:numFmt w:val="bullet"/>
      <w:lvlText w:val="•"/>
      <w:lvlJc w:val="left"/>
      <w:pPr>
        <w:ind w:left="3974" w:hanging="317"/>
      </w:pPr>
      <w:rPr>
        <w:rFonts w:hint="default"/>
      </w:rPr>
    </w:lvl>
    <w:lvl w:ilvl="5" w:tentative="0">
      <w:start w:val="0"/>
      <w:numFmt w:val="bullet"/>
      <w:lvlText w:val="•"/>
      <w:lvlJc w:val="left"/>
      <w:pPr>
        <w:ind w:left="4753" w:hanging="317"/>
      </w:pPr>
      <w:rPr>
        <w:rFonts w:hint="default"/>
      </w:rPr>
    </w:lvl>
    <w:lvl w:ilvl="6" w:tentative="0">
      <w:start w:val="0"/>
      <w:numFmt w:val="bullet"/>
      <w:lvlText w:val="•"/>
      <w:lvlJc w:val="left"/>
      <w:pPr>
        <w:ind w:left="5531" w:hanging="317"/>
      </w:pPr>
      <w:rPr>
        <w:rFonts w:hint="default"/>
      </w:rPr>
    </w:lvl>
    <w:lvl w:ilvl="7" w:tentative="0">
      <w:start w:val="0"/>
      <w:numFmt w:val="bullet"/>
      <w:lvlText w:val="•"/>
      <w:lvlJc w:val="left"/>
      <w:pPr>
        <w:ind w:left="6310" w:hanging="317"/>
      </w:pPr>
      <w:rPr>
        <w:rFonts w:hint="default"/>
      </w:rPr>
    </w:lvl>
    <w:lvl w:ilvl="8" w:tentative="0">
      <w:start w:val="0"/>
      <w:numFmt w:val="bullet"/>
      <w:lvlText w:val="•"/>
      <w:lvlJc w:val="left"/>
      <w:pPr>
        <w:ind w:left="7088" w:hanging="317"/>
      </w:pPr>
      <w:rPr>
        <w:rFonts w:hint="default"/>
      </w:rPr>
    </w:lvl>
  </w:abstractNum>
  <w:abstractNum w:abstractNumId="144">
    <w:nsid w:val="6FDC0DC1"/>
    <w:multiLevelType w:val="multilevel"/>
    <w:tmpl w:val="6FDC0DC1"/>
    <w:lvl w:ilvl="0" w:tentative="0">
      <w:start w:val="1"/>
      <w:numFmt w:val="decimal"/>
      <w:lvlText w:val="(%1)"/>
      <w:lvlJc w:val="left"/>
      <w:pPr>
        <w:ind w:left="859" w:hanging="317"/>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638" w:hanging="317"/>
      </w:pPr>
      <w:rPr>
        <w:rFonts w:hint="default"/>
      </w:rPr>
    </w:lvl>
    <w:lvl w:ilvl="2" w:tentative="0">
      <w:start w:val="0"/>
      <w:numFmt w:val="bullet"/>
      <w:lvlText w:val="•"/>
      <w:lvlJc w:val="left"/>
      <w:pPr>
        <w:ind w:left="2417" w:hanging="317"/>
      </w:pPr>
      <w:rPr>
        <w:rFonts w:hint="default"/>
      </w:rPr>
    </w:lvl>
    <w:lvl w:ilvl="3" w:tentative="0">
      <w:start w:val="0"/>
      <w:numFmt w:val="bullet"/>
      <w:lvlText w:val="•"/>
      <w:lvlJc w:val="left"/>
      <w:pPr>
        <w:ind w:left="3195" w:hanging="317"/>
      </w:pPr>
      <w:rPr>
        <w:rFonts w:hint="default"/>
      </w:rPr>
    </w:lvl>
    <w:lvl w:ilvl="4" w:tentative="0">
      <w:start w:val="0"/>
      <w:numFmt w:val="bullet"/>
      <w:lvlText w:val="•"/>
      <w:lvlJc w:val="left"/>
      <w:pPr>
        <w:ind w:left="3974" w:hanging="317"/>
      </w:pPr>
      <w:rPr>
        <w:rFonts w:hint="default"/>
      </w:rPr>
    </w:lvl>
    <w:lvl w:ilvl="5" w:tentative="0">
      <w:start w:val="0"/>
      <w:numFmt w:val="bullet"/>
      <w:lvlText w:val="•"/>
      <w:lvlJc w:val="left"/>
      <w:pPr>
        <w:ind w:left="4753" w:hanging="317"/>
      </w:pPr>
      <w:rPr>
        <w:rFonts w:hint="default"/>
      </w:rPr>
    </w:lvl>
    <w:lvl w:ilvl="6" w:tentative="0">
      <w:start w:val="0"/>
      <w:numFmt w:val="bullet"/>
      <w:lvlText w:val="•"/>
      <w:lvlJc w:val="left"/>
      <w:pPr>
        <w:ind w:left="5531" w:hanging="317"/>
      </w:pPr>
      <w:rPr>
        <w:rFonts w:hint="default"/>
      </w:rPr>
    </w:lvl>
    <w:lvl w:ilvl="7" w:tentative="0">
      <w:start w:val="0"/>
      <w:numFmt w:val="bullet"/>
      <w:lvlText w:val="•"/>
      <w:lvlJc w:val="left"/>
      <w:pPr>
        <w:ind w:left="6310" w:hanging="317"/>
      </w:pPr>
      <w:rPr>
        <w:rFonts w:hint="default"/>
      </w:rPr>
    </w:lvl>
    <w:lvl w:ilvl="8" w:tentative="0">
      <w:start w:val="0"/>
      <w:numFmt w:val="bullet"/>
      <w:lvlText w:val="•"/>
      <w:lvlJc w:val="left"/>
      <w:pPr>
        <w:ind w:left="7088" w:hanging="317"/>
      </w:pPr>
      <w:rPr>
        <w:rFonts w:hint="default"/>
      </w:rPr>
    </w:lvl>
  </w:abstractNum>
  <w:abstractNum w:abstractNumId="145">
    <w:nsid w:val="704D18D3"/>
    <w:multiLevelType w:val="multilevel"/>
    <w:tmpl w:val="704D18D3"/>
    <w:lvl w:ilvl="0" w:tentative="0">
      <w:start w:val="100"/>
      <w:numFmt w:val="decimal"/>
      <w:lvlText w:val="%1."/>
      <w:lvlJc w:val="left"/>
      <w:pPr>
        <w:ind w:left="237" w:hanging="525"/>
        <w:jc w:val="righ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092" w:hanging="525"/>
      </w:pPr>
      <w:rPr>
        <w:rFonts w:hint="default"/>
      </w:rPr>
    </w:lvl>
    <w:lvl w:ilvl="2" w:tentative="0">
      <w:start w:val="0"/>
      <w:numFmt w:val="bullet"/>
      <w:lvlText w:val="•"/>
      <w:lvlJc w:val="left"/>
      <w:pPr>
        <w:ind w:left="1945" w:hanging="525"/>
      </w:pPr>
      <w:rPr>
        <w:rFonts w:hint="default"/>
      </w:rPr>
    </w:lvl>
    <w:lvl w:ilvl="3" w:tentative="0">
      <w:start w:val="0"/>
      <w:numFmt w:val="bullet"/>
      <w:lvlText w:val="•"/>
      <w:lvlJc w:val="left"/>
      <w:pPr>
        <w:ind w:left="2797" w:hanging="525"/>
      </w:pPr>
      <w:rPr>
        <w:rFonts w:hint="default"/>
      </w:rPr>
    </w:lvl>
    <w:lvl w:ilvl="4" w:tentative="0">
      <w:start w:val="0"/>
      <w:numFmt w:val="bullet"/>
      <w:lvlText w:val="•"/>
      <w:lvlJc w:val="left"/>
      <w:pPr>
        <w:ind w:left="3650" w:hanging="525"/>
      </w:pPr>
      <w:rPr>
        <w:rFonts w:hint="default"/>
      </w:rPr>
    </w:lvl>
    <w:lvl w:ilvl="5" w:tentative="0">
      <w:start w:val="0"/>
      <w:numFmt w:val="bullet"/>
      <w:lvlText w:val="•"/>
      <w:lvlJc w:val="left"/>
      <w:pPr>
        <w:ind w:left="4503" w:hanging="525"/>
      </w:pPr>
      <w:rPr>
        <w:rFonts w:hint="default"/>
      </w:rPr>
    </w:lvl>
    <w:lvl w:ilvl="6" w:tentative="0">
      <w:start w:val="0"/>
      <w:numFmt w:val="bullet"/>
      <w:lvlText w:val="•"/>
      <w:lvlJc w:val="left"/>
      <w:pPr>
        <w:ind w:left="5355" w:hanging="525"/>
      </w:pPr>
      <w:rPr>
        <w:rFonts w:hint="default"/>
      </w:rPr>
    </w:lvl>
    <w:lvl w:ilvl="7" w:tentative="0">
      <w:start w:val="0"/>
      <w:numFmt w:val="bullet"/>
      <w:lvlText w:val="•"/>
      <w:lvlJc w:val="left"/>
      <w:pPr>
        <w:ind w:left="6208" w:hanging="525"/>
      </w:pPr>
      <w:rPr>
        <w:rFonts w:hint="default"/>
      </w:rPr>
    </w:lvl>
    <w:lvl w:ilvl="8" w:tentative="0">
      <w:start w:val="0"/>
      <w:numFmt w:val="bullet"/>
      <w:lvlText w:val="•"/>
      <w:lvlJc w:val="left"/>
      <w:pPr>
        <w:ind w:left="7060" w:hanging="525"/>
      </w:pPr>
      <w:rPr>
        <w:rFonts w:hint="default"/>
      </w:rPr>
    </w:lvl>
  </w:abstractNum>
  <w:abstractNum w:abstractNumId="146">
    <w:nsid w:val="707A556F"/>
    <w:multiLevelType w:val="multilevel"/>
    <w:tmpl w:val="707A556F"/>
    <w:lvl w:ilvl="0" w:tentative="0">
      <w:start w:val="1"/>
      <w:numFmt w:val="decimal"/>
      <w:lvlText w:val="（%1）"/>
      <w:lvlJc w:val="left"/>
      <w:pPr>
        <w:ind w:left="1066" w:hanging="525"/>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818" w:hanging="525"/>
      </w:pPr>
      <w:rPr>
        <w:rFonts w:hint="default"/>
      </w:rPr>
    </w:lvl>
    <w:lvl w:ilvl="2" w:tentative="0">
      <w:start w:val="0"/>
      <w:numFmt w:val="bullet"/>
      <w:lvlText w:val="•"/>
      <w:lvlJc w:val="left"/>
      <w:pPr>
        <w:ind w:left="2577" w:hanging="525"/>
      </w:pPr>
      <w:rPr>
        <w:rFonts w:hint="default"/>
      </w:rPr>
    </w:lvl>
    <w:lvl w:ilvl="3" w:tentative="0">
      <w:start w:val="0"/>
      <w:numFmt w:val="bullet"/>
      <w:lvlText w:val="•"/>
      <w:lvlJc w:val="left"/>
      <w:pPr>
        <w:ind w:left="3335" w:hanging="525"/>
      </w:pPr>
      <w:rPr>
        <w:rFonts w:hint="default"/>
      </w:rPr>
    </w:lvl>
    <w:lvl w:ilvl="4" w:tentative="0">
      <w:start w:val="0"/>
      <w:numFmt w:val="bullet"/>
      <w:lvlText w:val="•"/>
      <w:lvlJc w:val="left"/>
      <w:pPr>
        <w:ind w:left="4094" w:hanging="525"/>
      </w:pPr>
      <w:rPr>
        <w:rFonts w:hint="default"/>
      </w:rPr>
    </w:lvl>
    <w:lvl w:ilvl="5" w:tentative="0">
      <w:start w:val="0"/>
      <w:numFmt w:val="bullet"/>
      <w:lvlText w:val="•"/>
      <w:lvlJc w:val="left"/>
      <w:pPr>
        <w:ind w:left="4853" w:hanging="525"/>
      </w:pPr>
      <w:rPr>
        <w:rFonts w:hint="default"/>
      </w:rPr>
    </w:lvl>
    <w:lvl w:ilvl="6" w:tentative="0">
      <w:start w:val="0"/>
      <w:numFmt w:val="bullet"/>
      <w:lvlText w:val="•"/>
      <w:lvlJc w:val="left"/>
      <w:pPr>
        <w:ind w:left="5611" w:hanging="525"/>
      </w:pPr>
      <w:rPr>
        <w:rFonts w:hint="default"/>
      </w:rPr>
    </w:lvl>
    <w:lvl w:ilvl="7" w:tentative="0">
      <w:start w:val="0"/>
      <w:numFmt w:val="bullet"/>
      <w:lvlText w:val="•"/>
      <w:lvlJc w:val="left"/>
      <w:pPr>
        <w:ind w:left="6370" w:hanging="525"/>
      </w:pPr>
      <w:rPr>
        <w:rFonts w:hint="default"/>
      </w:rPr>
    </w:lvl>
    <w:lvl w:ilvl="8" w:tentative="0">
      <w:start w:val="0"/>
      <w:numFmt w:val="bullet"/>
      <w:lvlText w:val="•"/>
      <w:lvlJc w:val="left"/>
      <w:pPr>
        <w:ind w:left="7128" w:hanging="525"/>
      </w:pPr>
      <w:rPr>
        <w:rFonts w:hint="default"/>
      </w:rPr>
    </w:lvl>
  </w:abstractNum>
  <w:abstractNum w:abstractNumId="147">
    <w:nsid w:val="71790E7F"/>
    <w:multiLevelType w:val="multilevel"/>
    <w:tmpl w:val="71790E7F"/>
    <w:lvl w:ilvl="0" w:tentative="0">
      <w:start w:val="1"/>
      <w:numFmt w:val="decimal"/>
      <w:lvlText w:val="（%1）"/>
      <w:lvlJc w:val="left"/>
      <w:pPr>
        <w:ind w:left="237" w:hanging="526"/>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092" w:hanging="526"/>
      </w:pPr>
      <w:rPr>
        <w:rFonts w:hint="default"/>
      </w:rPr>
    </w:lvl>
    <w:lvl w:ilvl="2" w:tentative="0">
      <w:start w:val="0"/>
      <w:numFmt w:val="bullet"/>
      <w:lvlText w:val="•"/>
      <w:lvlJc w:val="left"/>
      <w:pPr>
        <w:ind w:left="1945" w:hanging="526"/>
      </w:pPr>
      <w:rPr>
        <w:rFonts w:hint="default"/>
      </w:rPr>
    </w:lvl>
    <w:lvl w:ilvl="3" w:tentative="0">
      <w:start w:val="0"/>
      <w:numFmt w:val="bullet"/>
      <w:lvlText w:val="•"/>
      <w:lvlJc w:val="left"/>
      <w:pPr>
        <w:ind w:left="2797" w:hanging="526"/>
      </w:pPr>
      <w:rPr>
        <w:rFonts w:hint="default"/>
      </w:rPr>
    </w:lvl>
    <w:lvl w:ilvl="4" w:tentative="0">
      <w:start w:val="0"/>
      <w:numFmt w:val="bullet"/>
      <w:lvlText w:val="•"/>
      <w:lvlJc w:val="left"/>
      <w:pPr>
        <w:ind w:left="3650" w:hanging="526"/>
      </w:pPr>
      <w:rPr>
        <w:rFonts w:hint="default"/>
      </w:rPr>
    </w:lvl>
    <w:lvl w:ilvl="5" w:tentative="0">
      <w:start w:val="0"/>
      <w:numFmt w:val="bullet"/>
      <w:lvlText w:val="•"/>
      <w:lvlJc w:val="left"/>
      <w:pPr>
        <w:ind w:left="4503" w:hanging="526"/>
      </w:pPr>
      <w:rPr>
        <w:rFonts w:hint="default"/>
      </w:rPr>
    </w:lvl>
    <w:lvl w:ilvl="6" w:tentative="0">
      <w:start w:val="0"/>
      <w:numFmt w:val="bullet"/>
      <w:lvlText w:val="•"/>
      <w:lvlJc w:val="left"/>
      <w:pPr>
        <w:ind w:left="5355" w:hanging="526"/>
      </w:pPr>
      <w:rPr>
        <w:rFonts w:hint="default"/>
      </w:rPr>
    </w:lvl>
    <w:lvl w:ilvl="7" w:tentative="0">
      <w:start w:val="0"/>
      <w:numFmt w:val="bullet"/>
      <w:lvlText w:val="•"/>
      <w:lvlJc w:val="left"/>
      <w:pPr>
        <w:ind w:left="6208" w:hanging="526"/>
      </w:pPr>
      <w:rPr>
        <w:rFonts w:hint="default"/>
      </w:rPr>
    </w:lvl>
    <w:lvl w:ilvl="8" w:tentative="0">
      <w:start w:val="0"/>
      <w:numFmt w:val="bullet"/>
      <w:lvlText w:val="•"/>
      <w:lvlJc w:val="left"/>
      <w:pPr>
        <w:ind w:left="7060" w:hanging="526"/>
      </w:pPr>
      <w:rPr>
        <w:rFonts w:hint="default"/>
      </w:rPr>
    </w:lvl>
  </w:abstractNum>
  <w:abstractNum w:abstractNumId="148">
    <w:nsid w:val="72364B41"/>
    <w:multiLevelType w:val="multilevel"/>
    <w:tmpl w:val="72364B41"/>
    <w:lvl w:ilvl="0" w:tentative="0">
      <w:start w:val="1"/>
      <w:numFmt w:val="decimal"/>
      <w:lvlText w:val="（%1）"/>
      <w:lvlJc w:val="left"/>
      <w:pPr>
        <w:ind w:left="122" w:hanging="531"/>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972" w:hanging="531"/>
      </w:pPr>
      <w:rPr>
        <w:rFonts w:hint="default"/>
      </w:rPr>
    </w:lvl>
    <w:lvl w:ilvl="2" w:tentative="0">
      <w:start w:val="0"/>
      <w:numFmt w:val="bullet"/>
      <w:lvlText w:val="•"/>
      <w:lvlJc w:val="left"/>
      <w:pPr>
        <w:ind w:left="1825" w:hanging="531"/>
      </w:pPr>
      <w:rPr>
        <w:rFonts w:hint="default"/>
      </w:rPr>
    </w:lvl>
    <w:lvl w:ilvl="3" w:tentative="0">
      <w:start w:val="0"/>
      <w:numFmt w:val="bullet"/>
      <w:lvlText w:val="•"/>
      <w:lvlJc w:val="left"/>
      <w:pPr>
        <w:ind w:left="2677" w:hanging="531"/>
      </w:pPr>
      <w:rPr>
        <w:rFonts w:hint="default"/>
      </w:rPr>
    </w:lvl>
    <w:lvl w:ilvl="4" w:tentative="0">
      <w:start w:val="0"/>
      <w:numFmt w:val="bullet"/>
      <w:lvlText w:val="•"/>
      <w:lvlJc w:val="left"/>
      <w:pPr>
        <w:ind w:left="3530" w:hanging="531"/>
      </w:pPr>
      <w:rPr>
        <w:rFonts w:hint="default"/>
      </w:rPr>
    </w:lvl>
    <w:lvl w:ilvl="5" w:tentative="0">
      <w:start w:val="0"/>
      <w:numFmt w:val="bullet"/>
      <w:lvlText w:val="•"/>
      <w:lvlJc w:val="left"/>
      <w:pPr>
        <w:ind w:left="4383" w:hanging="531"/>
      </w:pPr>
      <w:rPr>
        <w:rFonts w:hint="default"/>
      </w:rPr>
    </w:lvl>
    <w:lvl w:ilvl="6" w:tentative="0">
      <w:start w:val="0"/>
      <w:numFmt w:val="bullet"/>
      <w:lvlText w:val="•"/>
      <w:lvlJc w:val="left"/>
      <w:pPr>
        <w:ind w:left="5235" w:hanging="531"/>
      </w:pPr>
      <w:rPr>
        <w:rFonts w:hint="default"/>
      </w:rPr>
    </w:lvl>
    <w:lvl w:ilvl="7" w:tentative="0">
      <w:start w:val="0"/>
      <w:numFmt w:val="bullet"/>
      <w:lvlText w:val="•"/>
      <w:lvlJc w:val="left"/>
      <w:pPr>
        <w:ind w:left="6088" w:hanging="531"/>
      </w:pPr>
      <w:rPr>
        <w:rFonts w:hint="default"/>
      </w:rPr>
    </w:lvl>
    <w:lvl w:ilvl="8" w:tentative="0">
      <w:start w:val="0"/>
      <w:numFmt w:val="bullet"/>
      <w:lvlText w:val="•"/>
      <w:lvlJc w:val="left"/>
      <w:pPr>
        <w:ind w:left="6940" w:hanging="531"/>
      </w:pPr>
      <w:rPr>
        <w:rFonts w:hint="default"/>
      </w:rPr>
    </w:lvl>
  </w:abstractNum>
  <w:abstractNum w:abstractNumId="149">
    <w:nsid w:val="73055B43"/>
    <w:multiLevelType w:val="multilevel"/>
    <w:tmpl w:val="73055B43"/>
    <w:lvl w:ilvl="0" w:tentative="0">
      <w:start w:val="1"/>
      <w:numFmt w:val="decimal"/>
      <w:lvlText w:val="（%1）"/>
      <w:lvlJc w:val="left"/>
      <w:pPr>
        <w:ind w:left="1182" w:hanging="525"/>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938" w:hanging="525"/>
      </w:pPr>
      <w:rPr>
        <w:rFonts w:hint="default"/>
      </w:rPr>
    </w:lvl>
    <w:lvl w:ilvl="2" w:tentative="0">
      <w:start w:val="0"/>
      <w:numFmt w:val="bullet"/>
      <w:lvlText w:val="•"/>
      <w:lvlJc w:val="left"/>
      <w:pPr>
        <w:ind w:left="2697" w:hanging="525"/>
      </w:pPr>
      <w:rPr>
        <w:rFonts w:hint="default"/>
      </w:rPr>
    </w:lvl>
    <w:lvl w:ilvl="3" w:tentative="0">
      <w:start w:val="0"/>
      <w:numFmt w:val="bullet"/>
      <w:lvlText w:val="•"/>
      <w:lvlJc w:val="left"/>
      <w:pPr>
        <w:ind w:left="3455" w:hanging="525"/>
      </w:pPr>
      <w:rPr>
        <w:rFonts w:hint="default"/>
      </w:rPr>
    </w:lvl>
    <w:lvl w:ilvl="4" w:tentative="0">
      <w:start w:val="0"/>
      <w:numFmt w:val="bullet"/>
      <w:lvlText w:val="•"/>
      <w:lvlJc w:val="left"/>
      <w:pPr>
        <w:ind w:left="4214" w:hanging="525"/>
      </w:pPr>
      <w:rPr>
        <w:rFonts w:hint="default"/>
      </w:rPr>
    </w:lvl>
    <w:lvl w:ilvl="5" w:tentative="0">
      <w:start w:val="0"/>
      <w:numFmt w:val="bullet"/>
      <w:lvlText w:val="•"/>
      <w:lvlJc w:val="left"/>
      <w:pPr>
        <w:ind w:left="4973" w:hanging="525"/>
      </w:pPr>
      <w:rPr>
        <w:rFonts w:hint="default"/>
      </w:rPr>
    </w:lvl>
    <w:lvl w:ilvl="6" w:tentative="0">
      <w:start w:val="0"/>
      <w:numFmt w:val="bullet"/>
      <w:lvlText w:val="•"/>
      <w:lvlJc w:val="left"/>
      <w:pPr>
        <w:ind w:left="5731" w:hanging="525"/>
      </w:pPr>
      <w:rPr>
        <w:rFonts w:hint="default"/>
      </w:rPr>
    </w:lvl>
    <w:lvl w:ilvl="7" w:tentative="0">
      <w:start w:val="0"/>
      <w:numFmt w:val="bullet"/>
      <w:lvlText w:val="•"/>
      <w:lvlJc w:val="left"/>
      <w:pPr>
        <w:ind w:left="6490" w:hanging="525"/>
      </w:pPr>
      <w:rPr>
        <w:rFonts w:hint="default"/>
      </w:rPr>
    </w:lvl>
    <w:lvl w:ilvl="8" w:tentative="0">
      <w:start w:val="0"/>
      <w:numFmt w:val="bullet"/>
      <w:lvlText w:val="•"/>
      <w:lvlJc w:val="left"/>
      <w:pPr>
        <w:ind w:left="7248" w:hanging="525"/>
      </w:pPr>
      <w:rPr>
        <w:rFonts w:hint="default"/>
      </w:rPr>
    </w:lvl>
  </w:abstractNum>
  <w:abstractNum w:abstractNumId="150">
    <w:nsid w:val="76A2799A"/>
    <w:multiLevelType w:val="multilevel"/>
    <w:tmpl w:val="76A2799A"/>
    <w:lvl w:ilvl="0" w:tentative="0">
      <w:start w:val="1"/>
      <w:numFmt w:val="lowerLetter"/>
      <w:lvlText w:val="（%1）"/>
      <w:lvlJc w:val="left"/>
      <w:pPr>
        <w:ind w:left="122" w:hanging="526"/>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972" w:hanging="526"/>
      </w:pPr>
      <w:rPr>
        <w:rFonts w:hint="default"/>
      </w:rPr>
    </w:lvl>
    <w:lvl w:ilvl="2" w:tentative="0">
      <w:start w:val="0"/>
      <w:numFmt w:val="bullet"/>
      <w:lvlText w:val="•"/>
      <w:lvlJc w:val="left"/>
      <w:pPr>
        <w:ind w:left="1825" w:hanging="526"/>
      </w:pPr>
      <w:rPr>
        <w:rFonts w:hint="default"/>
      </w:rPr>
    </w:lvl>
    <w:lvl w:ilvl="3" w:tentative="0">
      <w:start w:val="0"/>
      <w:numFmt w:val="bullet"/>
      <w:lvlText w:val="•"/>
      <w:lvlJc w:val="left"/>
      <w:pPr>
        <w:ind w:left="2677" w:hanging="526"/>
      </w:pPr>
      <w:rPr>
        <w:rFonts w:hint="default"/>
      </w:rPr>
    </w:lvl>
    <w:lvl w:ilvl="4" w:tentative="0">
      <w:start w:val="0"/>
      <w:numFmt w:val="bullet"/>
      <w:lvlText w:val="•"/>
      <w:lvlJc w:val="left"/>
      <w:pPr>
        <w:ind w:left="3530" w:hanging="526"/>
      </w:pPr>
      <w:rPr>
        <w:rFonts w:hint="default"/>
      </w:rPr>
    </w:lvl>
    <w:lvl w:ilvl="5" w:tentative="0">
      <w:start w:val="0"/>
      <w:numFmt w:val="bullet"/>
      <w:lvlText w:val="•"/>
      <w:lvlJc w:val="left"/>
      <w:pPr>
        <w:ind w:left="4383" w:hanging="526"/>
      </w:pPr>
      <w:rPr>
        <w:rFonts w:hint="default"/>
      </w:rPr>
    </w:lvl>
    <w:lvl w:ilvl="6" w:tentative="0">
      <w:start w:val="0"/>
      <w:numFmt w:val="bullet"/>
      <w:lvlText w:val="•"/>
      <w:lvlJc w:val="left"/>
      <w:pPr>
        <w:ind w:left="5235" w:hanging="526"/>
      </w:pPr>
      <w:rPr>
        <w:rFonts w:hint="default"/>
      </w:rPr>
    </w:lvl>
    <w:lvl w:ilvl="7" w:tentative="0">
      <w:start w:val="0"/>
      <w:numFmt w:val="bullet"/>
      <w:lvlText w:val="•"/>
      <w:lvlJc w:val="left"/>
      <w:pPr>
        <w:ind w:left="6088" w:hanging="526"/>
      </w:pPr>
      <w:rPr>
        <w:rFonts w:hint="default"/>
      </w:rPr>
    </w:lvl>
    <w:lvl w:ilvl="8" w:tentative="0">
      <w:start w:val="0"/>
      <w:numFmt w:val="bullet"/>
      <w:lvlText w:val="•"/>
      <w:lvlJc w:val="left"/>
      <w:pPr>
        <w:ind w:left="6940" w:hanging="526"/>
      </w:pPr>
      <w:rPr>
        <w:rFonts w:hint="default"/>
      </w:rPr>
    </w:lvl>
  </w:abstractNum>
  <w:abstractNum w:abstractNumId="151">
    <w:nsid w:val="776117B9"/>
    <w:multiLevelType w:val="multilevel"/>
    <w:tmpl w:val="776117B9"/>
    <w:lvl w:ilvl="0" w:tentative="0">
      <w:start w:val="1"/>
      <w:numFmt w:val="decimal"/>
      <w:lvlText w:val="（%1）"/>
      <w:lvlJc w:val="left"/>
      <w:pPr>
        <w:ind w:left="1182" w:hanging="525"/>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938" w:hanging="525"/>
      </w:pPr>
      <w:rPr>
        <w:rFonts w:hint="default"/>
      </w:rPr>
    </w:lvl>
    <w:lvl w:ilvl="2" w:tentative="0">
      <w:start w:val="0"/>
      <w:numFmt w:val="bullet"/>
      <w:lvlText w:val="•"/>
      <w:lvlJc w:val="left"/>
      <w:pPr>
        <w:ind w:left="2697" w:hanging="525"/>
      </w:pPr>
      <w:rPr>
        <w:rFonts w:hint="default"/>
      </w:rPr>
    </w:lvl>
    <w:lvl w:ilvl="3" w:tentative="0">
      <w:start w:val="0"/>
      <w:numFmt w:val="bullet"/>
      <w:lvlText w:val="•"/>
      <w:lvlJc w:val="left"/>
      <w:pPr>
        <w:ind w:left="3455" w:hanging="525"/>
      </w:pPr>
      <w:rPr>
        <w:rFonts w:hint="default"/>
      </w:rPr>
    </w:lvl>
    <w:lvl w:ilvl="4" w:tentative="0">
      <w:start w:val="0"/>
      <w:numFmt w:val="bullet"/>
      <w:lvlText w:val="•"/>
      <w:lvlJc w:val="left"/>
      <w:pPr>
        <w:ind w:left="4214" w:hanging="525"/>
      </w:pPr>
      <w:rPr>
        <w:rFonts w:hint="default"/>
      </w:rPr>
    </w:lvl>
    <w:lvl w:ilvl="5" w:tentative="0">
      <w:start w:val="0"/>
      <w:numFmt w:val="bullet"/>
      <w:lvlText w:val="•"/>
      <w:lvlJc w:val="left"/>
      <w:pPr>
        <w:ind w:left="4973" w:hanging="525"/>
      </w:pPr>
      <w:rPr>
        <w:rFonts w:hint="default"/>
      </w:rPr>
    </w:lvl>
    <w:lvl w:ilvl="6" w:tentative="0">
      <w:start w:val="0"/>
      <w:numFmt w:val="bullet"/>
      <w:lvlText w:val="•"/>
      <w:lvlJc w:val="left"/>
      <w:pPr>
        <w:ind w:left="5731" w:hanging="525"/>
      </w:pPr>
      <w:rPr>
        <w:rFonts w:hint="default"/>
      </w:rPr>
    </w:lvl>
    <w:lvl w:ilvl="7" w:tentative="0">
      <w:start w:val="0"/>
      <w:numFmt w:val="bullet"/>
      <w:lvlText w:val="•"/>
      <w:lvlJc w:val="left"/>
      <w:pPr>
        <w:ind w:left="6490" w:hanging="525"/>
      </w:pPr>
      <w:rPr>
        <w:rFonts w:hint="default"/>
      </w:rPr>
    </w:lvl>
    <w:lvl w:ilvl="8" w:tentative="0">
      <w:start w:val="0"/>
      <w:numFmt w:val="bullet"/>
      <w:lvlText w:val="•"/>
      <w:lvlJc w:val="left"/>
      <w:pPr>
        <w:ind w:left="7248" w:hanging="525"/>
      </w:pPr>
      <w:rPr>
        <w:rFonts w:hint="default"/>
      </w:rPr>
    </w:lvl>
  </w:abstractNum>
  <w:abstractNum w:abstractNumId="152">
    <w:nsid w:val="77CF1932"/>
    <w:multiLevelType w:val="multilevel"/>
    <w:tmpl w:val="77CF1932"/>
    <w:lvl w:ilvl="0" w:tentative="0">
      <w:start w:val="1"/>
      <w:numFmt w:val="decimal"/>
      <w:lvlText w:val="（%1）"/>
      <w:lvlJc w:val="left"/>
      <w:pPr>
        <w:ind w:left="1182" w:hanging="525"/>
        <w:jc w:val="left"/>
      </w:pPr>
      <w:rPr>
        <w:rFonts w:hint="default" w:ascii="宋体" w:hAnsi="宋体" w:eastAsia="宋体" w:cs="宋体"/>
        <w:b w:val="0"/>
        <w:bCs w:val="0"/>
        <w:i w:val="0"/>
        <w:iCs w:val="0"/>
        <w:spacing w:val="-1"/>
        <w:w w:val="99"/>
        <w:sz w:val="19"/>
        <w:szCs w:val="19"/>
      </w:rPr>
    </w:lvl>
    <w:lvl w:ilvl="1" w:tentative="0">
      <w:start w:val="1"/>
      <w:numFmt w:val="lowerLetter"/>
      <w:lvlText w:val="（%2）"/>
      <w:lvlJc w:val="left"/>
      <w:pPr>
        <w:ind w:left="1182" w:hanging="525"/>
        <w:jc w:val="left"/>
      </w:pPr>
      <w:rPr>
        <w:rFonts w:hint="default" w:ascii="宋体" w:hAnsi="宋体" w:eastAsia="宋体" w:cs="宋体"/>
        <w:b w:val="0"/>
        <w:bCs w:val="0"/>
        <w:i w:val="0"/>
        <w:iCs w:val="0"/>
        <w:spacing w:val="-1"/>
        <w:w w:val="99"/>
        <w:sz w:val="19"/>
        <w:szCs w:val="19"/>
      </w:rPr>
    </w:lvl>
    <w:lvl w:ilvl="2" w:tentative="0">
      <w:start w:val="0"/>
      <w:numFmt w:val="bullet"/>
      <w:lvlText w:val="•"/>
      <w:lvlJc w:val="left"/>
      <w:pPr>
        <w:ind w:left="2697" w:hanging="525"/>
      </w:pPr>
      <w:rPr>
        <w:rFonts w:hint="default"/>
      </w:rPr>
    </w:lvl>
    <w:lvl w:ilvl="3" w:tentative="0">
      <w:start w:val="0"/>
      <w:numFmt w:val="bullet"/>
      <w:lvlText w:val="•"/>
      <w:lvlJc w:val="left"/>
      <w:pPr>
        <w:ind w:left="3455" w:hanging="525"/>
      </w:pPr>
      <w:rPr>
        <w:rFonts w:hint="default"/>
      </w:rPr>
    </w:lvl>
    <w:lvl w:ilvl="4" w:tentative="0">
      <w:start w:val="0"/>
      <w:numFmt w:val="bullet"/>
      <w:lvlText w:val="•"/>
      <w:lvlJc w:val="left"/>
      <w:pPr>
        <w:ind w:left="4214" w:hanging="525"/>
      </w:pPr>
      <w:rPr>
        <w:rFonts w:hint="default"/>
      </w:rPr>
    </w:lvl>
    <w:lvl w:ilvl="5" w:tentative="0">
      <w:start w:val="0"/>
      <w:numFmt w:val="bullet"/>
      <w:lvlText w:val="•"/>
      <w:lvlJc w:val="left"/>
      <w:pPr>
        <w:ind w:left="4973" w:hanging="525"/>
      </w:pPr>
      <w:rPr>
        <w:rFonts w:hint="default"/>
      </w:rPr>
    </w:lvl>
    <w:lvl w:ilvl="6" w:tentative="0">
      <w:start w:val="0"/>
      <w:numFmt w:val="bullet"/>
      <w:lvlText w:val="•"/>
      <w:lvlJc w:val="left"/>
      <w:pPr>
        <w:ind w:left="5731" w:hanging="525"/>
      </w:pPr>
      <w:rPr>
        <w:rFonts w:hint="default"/>
      </w:rPr>
    </w:lvl>
    <w:lvl w:ilvl="7" w:tentative="0">
      <w:start w:val="0"/>
      <w:numFmt w:val="bullet"/>
      <w:lvlText w:val="•"/>
      <w:lvlJc w:val="left"/>
      <w:pPr>
        <w:ind w:left="6490" w:hanging="525"/>
      </w:pPr>
      <w:rPr>
        <w:rFonts w:hint="default"/>
      </w:rPr>
    </w:lvl>
    <w:lvl w:ilvl="8" w:tentative="0">
      <w:start w:val="0"/>
      <w:numFmt w:val="bullet"/>
      <w:lvlText w:val="•"/>
      <w:lvlJc w:val="left"/>
      <w:pPr>
        <w:ind w:left="7248" w:hanging="525"/>
      </w:pPr>
      <w:rPr>
        <w:rFonts w:hint="default"/>
      </w:rPr>
    </w:lvl>
  </w:abstractNum>
  <w:abstractNum w:abstractNumId="153">
    <w:nsid w:val="79103390"/>
    <w:multiLevelType w:val="multilevel"/>
    <w:tmpl w:val="79103390"/>
    <w:lvl w:ilvl="0" w:tentative="0">
      <w:start w:val="1"/>
      <w:numFmt w:val="decimal"/>
      <w:lvlText w:val="（%1）"/>
      <w:lvlJc w:val="left"/>
      <w:pPr>
        <w:ind w:left="237" w:hanging="526"/>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092" w:hanging="526"/>
      </w:pPr>
      <w:rPr>
        <w:rFonts w:hint="default"/>
      </w:rPr>
    </w:lvl>
    <w:lvl w:ilvl="2" w:tentative="0">
      <w:start w:val="0"/>
      <w:numFmt w:val="bullet"/>
      <w:lvlText w:val="•"/>
      <w:lvlJc w:val="left"/>
      <w:pPr>
        <w:ind w:left="1945" w:hanging="526"/>
      </w:pPr>
      <w:rPr>
        <w:rFonts w:hint="default"/>
      </w:rPr>
    </w:lvl>
    <w:lvl w:ilvl="3" w:tentative="0">
      <w:start w:val="0"/>
      <w:numFmt w:val="bullet"/>
      <w:lvlText w:val="•"/>
      <w:lvlJc w:val="left"/>
      <w:pPr>
        <w:ind w:left="2797" w:hanging="526"/>
      </w:pPr>
      <w:rPr>
        <w:rFonts w:hint="default"/>
      </w:rPr>
    </w:lvl>
    <w:lvl w:ilvl="4" w:tentative="0">
      <w:start w:val="0"/>
      <w:numFmt w:val="bullet"/>
      <w:lvlText w:val="•"/>
      <w:lvlJc w:val="left"/>
      <w:pPr>
        <w:ind w:left="3650" w:hanging="526"/>
      </w:pPr>
      <w:rPr>
        <w:rFonts w:hint="default"/>
      </w:rPr>
    </w:lvl>
    <w:lvl w:ilvl="5" w:tentative="0">
      <w:start w:val="0"/>
      <w:numFmt w:val="bullet"/>
      <w:lvlText w:val="•"/>
      <w:lvlJc w:val="left"/>
      <w:pPr>
        <w:ind w:left="4503" w:hanging="526"/>
      </w:pPr>
      <w:rPr>
        <w:rFonts w:hint="default"/>
      </w:rPr>
    </w:lvl>
    <w:lvl w:ilvl="6" w:tentative="0">
      <w:start w:val="0"/>
      <w:numFmt w:val="bullet"/>
      <w:lvlText w:val="•"/>
      <w:lvlJc w:val="left"/>
      <w:pPr>
        <w:ind w:left="5355" w:hanging="526"/>
      </w:pPr>
      <w:rPr>
        <w:rFonts w:hint="default"/>
      </w:rPr>
    </w:lvl>
    <w:lvl w:ilvl="7" w:tentative="0">
      <w:start w:val="0"/>
      <w:numFmt w:val="bullet"/>
      <w:lvlText w:val="•"/>
      <w:lvlJc w:val="left"/>
      <w:pPr>
        <w:ind w:left="6208" w:hanging="526"/>
      </w:pPr>
      <w:rPr>
        <w:rFonts w:hint="default"/>
      </w:rPr>
    </w:lvl>
    <w:lvl w:ilvl="8" w:tentative="0">
      <w:start w:val="0"/>
      <w:numFmt w:val="bullet"/>
      <w:lvlText w:val="•"/>
      <w:lvlJc w:val="left"/>
      <w:pPr>
        <w:ind w:left="7060" w:hanging="526"/>
      </w:pPr>
      <w:rPr>
        <w:rFonts w:hint="default"/>
      </w:rPr>
    </w:lvl>
  </w:abstractNum>
  <w:abstractNum w:abstractNumId="154">
    <w:nsid w:val="794B162C"/>
    <w:multiLevelType w:val="multilevel"/>
    <w:tmpl w:val="794B162C"/>
    <w:lvl w:ilvl="0" w:tentative="0">
      <w:start w:val="1"/>
      <w:numFmt w:val="decimal"/>
      <w:lvlText w:val="（%1）"/>
      <w:lvlJc w:val="left"/>
      <w:pPr>
        <w:ind w:left="1183" w:hanging="526"/>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938" w:hanging="526"/>
      </w:pPr>
      <w:rPr>
        <w:rFonts w:hint="default"/>
      </w:rPr>
    </w:lvl>
    <w:lvl w:ilvl="2" w:tentative="0">
      <w:start w:val="0"/>
      <w:numFmt w:val="bullet"/>
      <w:lvlText w:val="•"/>
      <w:lvlJc w:val="left"/>
      <w:pPr>
        <w:ind w:left="2697" w:hanging="526"/>
      </w:pPr>
      <w:rPr>
        <w:rFonts w:hint="default"/>
      </w:rPr>
    </w:lvl>
    <w:lvl w:ilvl="3" w:tentative="0">
      <w:start w:val="0"/>
      <w:numFmt w:val="bullet"/>
      <w:lvlText w:val="•"/>
      <w:lvlJc w:val="left"/>
      <w:pPr>
        <w:ind w:left="3455" w:hanging="526"/>
      </w:pPr>
      <w:rPr>
        <w:rFonts w:hint="default"/>
      </w:rPr>
    </w:lvl>
    <w:lvl w:ilvl="4" w:tentative="0">
      <w:start w:val="0"/>
      <w:numFmt w:val="bullet"/>
      <w:lvlText w:val="•"/>
      <w:lvlJc w:val="left"/>
      <w:pPr>
        <w:ind w:left="4214" w:hanging="526"/>
      </w:pPr>
      <w:rPr>
        <w:rFonts w:hint="default"/>
      </w:rPr>
    </w:lvl>
    <w:lvl w:ilvl="5" w:tentative="0">
      <w:start w:val="0"/>
      <w:numFmt w:val="bullet"/>
      <w:lvlText w:val="•"/>
      <w:lvlJc w:val="left"/>
      <w:pPr>
        <w:ind w:left="4973" w:hanging="526"/>
      </w:pPr>
      <w:rPr>
        <w:rFonts w:hint="default"/>
      </w:rPr>
    </w:lvl>
    <w:lvl w:ilvl="6" w:tentative="0">
      <w:start w:val="0"/>
      <w:numFmt w:val="bullet"/>
      <w:lvlText w:val="•"/>
      <w:lvlJc w:val="left"/>
      <w:pPr>
        <w:ind w:left="5731" w:hanging="526"/>
      </w:pPr>
      <w:rPr>
        <w:rFonts w:hint="default"/>
      </w:rPr>
    </w:lvl>
    <w:lvl w:ilvl="7" w:tentative="0">
      <w:start w:val="0"/>
      <w:numFmt w:val="bullet"/>
      <w:lvlText w:val="•"/>
      <w:lvlJc w:val="left"/>
      <w:pPr>
        <w:ind w:left="6490" w:hanging="526"/>
      </w:pPr>
      <w:rPr>
        <w:rFonts w:hint="default"/>
      </w:rPr>
    </w:lvl>
    <w:lvl w:ilvl="8" w:tentative="0">
      <w:start w:val="0"/>
      <w:numFmt w:val="bullet"/>
      <w:lvlText w:val="•"/>
      <w:lvlJc w:val="left"/>
      <w:pPr>
        <w:ind w:left="7248" w:hanging="526"/>
      </w:pPr>
      <w:rPr>
        <w:rFonts w:hint="default"/>
      </w:rPr>
    </w:lvl>
  </w:abstractNum>
  <w:abstractNum w:abstractNumId="155">
    <w:nsid w:val="79575674"/>
    <w:multiLevelType w:val="multilevel"/>
    <w:tmpl w:val="79575674"/>
    <w:lvl w:ilvl="0" w:tentative="0">
      <w:start w:val="1"/>
      <w:numFmt w:val="decimal"/>
      <w:lvlText w:val="（%1）"/>
      <w:lvlJc w:val="left"/>
      <w:pPr>
        <w:ind w:left="642" w:hanging="527"/>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450" w:hanging="527"/>
      </w:pPr>
      <w:rPr>
        <w:rFonts w:hint="default"/>
      </w:rPr>
    </w:lvl>
    <w:lvl w:ilvl="2" w:tentative="0">
      <w:start w:val="0"/>
      <w:numFmt w:val="bullet"/>
      <w:lvlText w:val="•"/>
      <w:lvlJc w:val="left"/>
      <w:pPr>
        <w:ind w:left="2261" w:hanging="527"/>
      </w:pPr>
      <w:rPr>
        <w:rFonts w:hint="default"/>
      </w:rPr>
    </w:lvl>
    <w:lvl w:ilvl="3" w:tentative="0">
      <w:start w:val="0"/>
      <w:numFmt w:val="bullet"/>
      <w:lvlText w:val="•"/>
      <w:lvlJc w:val="left"/>
      <w:pPr>
        <w:ind w:left="3071" w:hanging="527"/>
      </w:pPr>
      <w:rPr>
        <w:rFonts w:hint="default"/>
      </w:rPr>
    </w:lvl>
    <w:lvl w:ilvl="4" w:tentative="0">
      <w:start w:val="0"/>
      <w:numFmt w:val="bullet"/>
      <w:lvlText w:val="•"/>
      <w:lvlJc w:val="left"/>
      <w:pPr>
        <w:ind w:left="3882" w:hanging="527"/>
      </w:pPr>
      <w:rPr>
        <w:rFonts w:hint="default"/>
      </w:rPr>
    </w:lvl>
    <w:lvl w:ilvl="5" w:tentative="0">
      <w:start w:val="0"/>
      <w:numFmt w:val="bullet"/>
      <w:lvlText w:val="•"/>
      <w:lvlJc w:val="left"/>
      <w:pPr>
        <w:ind w:left="4693" w:hanging="527"/>
      </w:pPr>
      <w:rPr>
        <w:rFonts w:hint="default"/>
      </w:rPr>
    </w:lvl>
    <w:lvl w:ilvl="6" w:tentative="0">
      <w:start w:val="0"/>
      <w:numFmt w:val="bullet"/>
      <w:lvlText w:val="•"/>
      <w:lvlJc w:val="left"/>
      <w:pPr>
        <w:ind w:left="5503" w:hanging="527"/>
      </w:pPr>
      <w:rPr>
        <w:rFonts w:hint="default"/>
      </w:rPr>
    </w:lvl>
    <w:lvl w:ilvl="7" w:tentative="0">
      <w:start w:val="0"/>
      <w:numFmt w:val="bullet"/>
      <w:lvlText w:val="•"/>
      <w:lvlJc w:val="left"/>
      <w:pPr>
        <w:ind w:left="6314" w:hanging="527"/>
      </w:pPr>
      <w:rPr>
        <w:rFonts w:hint="default"/>
      </w:rPr>
    </w:lvl>
    <w:lvl w:ilvl="8" w:tentative="0">
      <w:start w:val="0"/>
      <w:numFmt w:val="bullet"/>
      <w:lvlText w:val="•"/>
      <w:lvlJc w:val="left"/>
      <w:pPr>
        <w:ind w:left="7124" w:hanging="527"/>
      </w:pPr>
      <w:rPr>
        <w:rFonts w:hint="default"/>
      </w:rPr>
    </w:lvl>
  </w:abstractNum>
  <w:abstractNum w:abstractNumId="156">
    <w:nsid w:val="795A518B"/>
    <w:multiLevelType w:val="multilevel"/>
    <w:tmpl w:val="795A518B"/>
    <w:lvl w:ilvl="0" w:tentative="0">
      <w:start w:val="1"/>
      <w:numFmt w:val="decimal"/>
      <w:lvlText w:val="(%1)"/>
      <w:lvlJc w:val="left"/>
      <w:pPr>
        <w:ind w:left="122" w:hanging="420"/>
        <w:jc w:val="left"/>
      </w:pPr>
      <w:rPr>
        <w:rFonts w:hint="default" w:ascii="宋体" w:hAnsi="宋体" w:eastAsia="宋体" w:cs="宋体"/>
        <w:b w:val="0"/>
        <w:bCs w:val="0"/>
        <w:i w:val="0"/>
        <w:iCs w:val="0"/>
        <w:spacing w:val="0"/>
        <w:w w:val="99"/>
        <w:sz w:val="21"/>
        <w:szCs w:val="21"/>
      </w:rPr>
    </w:lvl>
    <w:lvl w:ilvl="1" w:tentative="0">
      <w:start w:val="0"/>
      <w:numFmt w:val="bullet"/>
      <w:lvlText w:val="•"/>
      <w:lvlJc w:val="left"/>
      <w:pPr>
        <w:ind w:left="972" w:hanging="420"/>
      </w:pPr>
      <w:rPr>
        <w:rFonts w:hint="default"/>
      </w:rPr>
    </w:lvl>
    <w:lvl w:ilvl="2" w:tentative="0">
      <w:start w:val="0"/>
      <w:numFmt w:val="bullet"/>
      <w:lvlText w:val="•"/>
      <w:lvlJc w:val="left"/>
      <w:pPr>
        <w:ind w:left="1825" w:hanging="420"/>
      </w:pPr>
      <w:rPr>
        <w:rFonts w:hint="default"/>
      </w:rPr>
    </w:lvl>
    <w:lvl w:ilvl="3" w:tentative="0">
      <w:start w:val="0"/>
      <w:numFmt w:val="bullet"/>
      <w:lvlText w:val="•"/>
      <w:lvlJc w:val="left"/>
      <w:pPr>
        <w:ind w:left="2677" w:hanging="420"/>
      </w:pPr>
      <w:rPr>
        <w:rFonts w:hint="default"/>
      </w:rPr>
    </w:lvl>
    <w:lvl w:ilvl="4" w:tentative="0">
      <w:start w:val="0"/>
      <w:numFmt w:val="bullet"/>
      <w:lvlText w:val="•"/>
      <w:lvlJc w:val="left"/>
      <w:pPr>
        <w:ind w:left="3530" w:hanging="420"/>
      </w:pPr>
      <w:rPr>
        <w:rFonts w:hint="default"/>
      </w:rPr>
    </w:lvl>
    <w:lvl w:ilvl="5" w:tentative="0">
      <w:start w:val="0"/>
      <w:numFmt w:val="bullet"/>
      <w:lvlText w:val="•"/>
      <w:lvlJc w:val="left"/>
      <w:pPr>
        <w:ind w:left="4383" w:hanging="420"/>
      </w:pPr>
      <w:rPr>
        <w:rFonts w:hint="default"/>
      </w:rPr>
    </w:lvl>
    <w:lvl w:ilvl="6" w:tentative="0">
      <w:start w:val="0"/>
      <w:numFmt w:val="bullet"/>
      <w:lvlText w:val="•"/>
      <w:lvlJc w:val="left"/>
      <w:pPr>
        <w:ind w:left="5235" w:hanging="420"/>
      </w:pPr>
      <w:rPr>
        <w:rFonts w:hint="default"/>
      </w:rPr>
    </w:lvl>
    <w:lvl w:ilvl="7" w:tentative="0">
      <w:start w:val="0"/>
      <w:numFmt w:val="bullet"/>
      <w:lvlText w:val="•"/>
      <w:lvlJc w:val="left"/>
      <w:pPr>
        <w:ind w:left="6088" w:hanging="420"/>
      </w:pPr>
      <w:rPr>
        <w:rFonts w:hint="default"/>
      </w:rPr>
    </w:lvl>
    <w:lvl w:ilvl="8" w:tentative="0">
      <w:start w:val="0"/>
      <w:numFmt w:val="bullet"/>
      <w:lvlText w:val="•"/>
      <w:lvlJc w:val="left"/>
      <w:pPr>
        <w:ind w:left="6940" w:hanging="420"/>
      </w:pPr>
      <w:rPr>
        <w:rFonts w:hint="default"/>
      </w:rPr>
    </w:lvl>
  </w:abstractNum>
  <w:abstractNum w:abstractNumId="157">
    <w:nsid w:val="79760551"/>
    <w:multiLevelType w:val="multilevel"/>
    <w:tmpl w:val="79760551"/>
    <w:lvl w:ilvl="0" w:tentative="0">
      <w:start w:val="1"/>
      <w:numFmt w:val="decimal"/>
      <w:lvlText w:val="(%1)"/>
      <w:lvlJc w:val="left"/>
      <w:pPr>
        <w:ind w:left="962" w:hanging="420"/>
        <w:jc w:val="left"/>
      </w:pPr>
      <w:rPr>
        <w:rFonts w:hint="default" w:ascii="宋体" w:hAnsi="宋体" w:eastAsia="宋体" w:cs="宋体"/>
        <w:b w:val="0"/>
        <w:bCs w:val="0"/>
        <w:i w:val="0"/>
        <w:iCs w:val="0"/>
        <w:spacing w:val="0"/>
        <w:w w:val="99"/>
        <w:sz w:val="21"/>
        <w:szCs w:val="21"/>
      </w:rPr>
    </w:lvl>
    <w:lvl w:ilvl="1" w:tentative="0">
      <w:start w:val="0"/>
      <w:numFmt w:val="bullet"/>
      <w:lvlText w:val="•"/>
      <w:lvlJc w:val="left"/>
      <w:pPr>
        <w:ind w:left="1728" w:hanging="420"/>
      </w:pPr>
      <w:rPr>
        <w:rFonts w:hint="default"/>
      </w:rPr>
    </w:lvl>
    <w:lvl w:ilvl="2" w:tentative="0">
      <w:start w:val="0"/>
      <w:numFmt w:val="bullet"/>
      <w:lvlText w:val="•"/>
      <w:lvlJc w:val="left"/>
      <w:pPr>
        <w:ind w:left="2497" w:hanging="420"/>
      </w:pPr>
      <w:rPr>
        <w:rFonts w:hint="default"/>
      </w:rPr>
    </w:lvl>
    <w:lvl w:ilvl="3" w:tentative="0">
      <w:start w:val="0"/>
      <w:numFmt w:val="bullet"/>
      <w:lvlText w:val="•"/>
      <w:lvlJc w:val="left"/>
      <w:pPr>
        <w:ind w:left="3265" w:hanging="420"/>
      </w:pPr>
      <w:rPr>
        <w:rFonts w:hint="default"/>
      </w:rPr>
    </w:lvl>
    <w:lvl w:ilvl="4" w:tentative="0">
      <w:start w:val="0"/>
      <w:numFmt w:val="bullet"/>
      <w:lvlText w:val="•"/>
      <w:lvlJc w:val="left"/>
      <w:pPr>
        <w:ind w:left="4034" w:hanging="420"/>
      </w:pPr>
      <w:rPr>
        <w:rFonts w:hint="default"/>
      </w:rPr>
    </w:lvl>
    <w:lvl w:ilvl="5" w:tentative="0">
      <w:start w:val="0"/>
      <w:numFmt w:val="bullet"/>
      <w:lvlText w:val="•"/>
      <w:lvlJc w:val="left"/>
      <w:pPr>
        <w:ind w:left="4803" w:hanging="420"/>
      </w:pPr>
      <w:rPr>
        <w:rFonts w:hint="default"/>
      </w:rPr>
    </w:lvl>
    <w:lvl w:ilvl="6" w:tentative="0">
      <w:start w:val="0"/>
      <w:numFmt w:val="bullet"/>
      <w:lvlText w:val="•"/>
      <w:lvlJc w:val="left"/>
      <w:pPr>
        <w:ind w:left="5571" w:hanging="420"/>
      </w:pPr>
      <w:rPr>
        <w:rFonts w:hint="default"/>
      </w:rPr>
    </w:lvl>
    <w:lvl w:ilvl="7" w:tentative="0">
      <w:start w:val="0"/>
      <w:numFmt w:val="bullet"/>
      <w:lvlText w:val="•"/>
      <w:lvlJc w:val="left"/>
      <w:pPr>
        <w:ind w:left="6340" w:hanging="420"/>
      </w:pPr>
      <w:rPr>
        <w:rFonts w:hint="default"/>
      </w:rPr>
    </w:lvl>
    <w:lvl w:ilvl="8" w:tentative="0">
      <w:start w:val="0"/>
      <w:numFmt w:val="bullet"/>
      <w:lvlText w:val="•"/>
      <w:lvlJc w:val="left"/>
      <w:pPr>
        <w:ind w:left="7108" w:hanging="420"/>
      </w:pPr>
      <w:rPr>
        <w:rFonts w:hint="default"/>
      </w:rPr>
    </w:lvl>
  </w:abstractNum>
  <w:abstractNum w:abstractNumId="158">
    <w:nsid w:val="79835AC2"/>
    <w:multiLevelType w:val="multilevel"/>
    <w:tmpl w:val="79835AC2"/>
    <w:lvl w:ilvl="0" w:tentative="0">
      <w:start w:val="1"/>
      <w:numFmt w:val="decimal"/>
      <w:lvlText w:val="（%1）"/>
      <w:lvlJc w:val="left"/>
      <w:pPr>
        <w:ind w:left="1182" w:hanging="525"/>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938" w:hanging="525"/>
      </w:pPr>
      <w:rPr>
        <w:rFonts w:hint="default"/>
      </w:rPr>
    </w:lvl>
    <w:lvl w:ilvl="2" w:tentative="0">
      <w:start w:val="0"/>
      <w:numFmt w:val="bullet"/>
      <w:lvlText w:val="•"/>
      <w:lvlJc w:val="left"/>
      <w:pPr>
        <w:ind w:left="2697" w:hanging="525"/>
      </w:pPr>
      <w:rPr>
        <w:rFonts w:hint="default"/>
      </w:rPr>
    </w:lvl>
    <w:lvl w:ilvl="3" w:tentative="0">
      <w:start w:val="0"/>
      <w:numFmt w:val="bullet"/>
      <w:lvlText w:val="•"/>
      <w:lvlJc w:val="left"/>
      <w:pPr>
        <w:ind w:left="3455" w:hanging="525"/>
      </w:pPr>
      <w:rPr>
        <w:rFonts w:hint="default"/>
      </w:rPr>
    </w:lvl>
    <w:lvl w:ilvl="4" w:tentative="0">
      <w:start w:val="0"/>
      <w:numFmt w:val="bullet"/>
      <w:lvlText w:val="•"/>
      <w:lvlJc w:val="left"/>
      <w:pPr>
        <w:ind w:left="4214" w:hanging="525"/>
      </w:pPr>
      <w:rPr>
        <w:rFonts w:hint="default"/>
      </w:rPr>
    </w:lvl>
    <w:lvl w:ilvl="5" w:tentative="0">
      <w:start w:val="0"/>
      <w:numFmt w:val="bullet"/>
      <w:lvlText w:val="•"/>
      <w:lvlJc w:val="left"/>
      <w:pPr>
        <w:ind w:left="4973" w:hanging="525"/>
      </w:pPr>
      <w:rPr>
        <w:rFonts w:hint="default"/>
      </w:rPr>
    </w:lvl>
    <w:lvl w:ilvl="6" w:tentative="0">
      <w:start w:val="0"/>
      <w:numFmt w:val="bullet"/>
      <w:lvlText w:val="•"/>
      <w:lvlJc w:val="left"/>
      <w:pPr>
        <w:ind w:left="5731" w:hanging="525"/>
      </w:pPr>
      <w:rPr>
        <w:rFonts w:hint="default"/>
      </w:rPr>
    </w:lvl>
    <w:lvl w:ilvl="7" w:tentative="0">
      <w:start w:val="0"/>
      <w:numFmt w:val="bullet"/>
      <w:lvlText w:val="•"/>
      <w:lvlJc w:val="left"/>
      <w:pPr>
        <w:ind w:left="6490" w:hanging="525"/>
      </w:pPr>
      <w:rPr>
        <w:rFonts w:hint="default"/>
      </w:rPr>
    </w:lvl>
    <w:lvl w:ilvl="8" w:tentative="0">
      <w:start w:val="0"/>
      <w:numFmt w:val="bullet"/>
      <w:lvlText w:val="•"/>
      <w:lvlJc w:val="left"/>
      <w:pPr>
        <w:ind w:left="7248" w:hanging="525"/>
      </w:pPr>
      <w:rPr>
        <w:rFonts w:hint="default"/>
      </w:rPr>
    </w:lvl>
  </w:abstractNum>
  <w:abstractNum w:abstractNumId="159">
    <w:nsid w:val="7B8D2AE8"/>
    <w:multiLevelType w:val="multilevel"/>
    <w:tmpl w:val="7B8D2AE8"/>
    <w:lvl w:ilvl="0" w:tentative="0">
      <w:start w:val="1"/>
      <w:numFmt w:val="decimal"/>
      <w:lvlText w:val="（%1）"/>
      <w:lvlJc w:val="left"/>
      <w:pPr>
        <w:ind w:left="237" w:hanging="526"/>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092" w:hanging="526"/>
      </w:pPr>
      <w:rPr>
        <w:rFonts w:hint="default"/>
      </w:rPr>
    </w:lvl>
    <w:lvl w:ilvl="2" w:tentative="0">
      <w:start w:val="0"/>
      <w:numFmt w:val="bullet"/>
      <w:lvlText w:val="•"/>
      <w:lvlJc w:val="left"/>
      <w:pPr>
        <w:ind w:left="1945" w:hanging="526"/>
      </w:pPr>
      <w:rPr>
        <w:rFonts w:hint="default"/>
      </w:rPr>
    </w:lvl>
    <w:lvl w:ilvl="3" w:tentative="0">
      <w:start w:val="0"/>
      <w:numFmt w:val="bullet"/>
      <w:lvlText w:val="•"/>
      <w:lvlJc w:val="left"/>
      <w:pPr>
        <w:ind w:left="2797" w:hanging="526"/>
      </w:pPr>
      <w:rPr>
        <w:rFonts w:hint="default"/>
      </w:rPr>
    </w:lvl>
    <w:lvl w:ilvl="4" w:tentative="0">
      <w:start w:val="0"/>
      <w:numFmt w:val="bullet"/>
      <w:lvlText w:val="•"/>
      <w:lvlJc w:val="left"/>
      <w:pPr>
        <w:ind w:left="3650" w:hanging="526"/>
      </w:pPr>
      <w:rPr>
        <w:rFonts w:hint="default"/>
      </w:rPr>
    </w:lvl>
    <w:lvl w:ilvl="5" w:tentative="0">
      <w:start w:val="0"/>
      <w:numFmt w:val="bullet"/>
      <w:lvlText w:val="•"/>
      <w:lvlJc w:val="left"/>
      <w:pPr>
        <w:ind w:left="4503" w:hanging="526"/>
      </w:pPr>
      <w:rPr>
        <w:rFonts w:hint="default"/>
      </w:rPr>
    </w:lvl>
    <w:lvl w:ilvl="6" w:tentative="0">
      <w:start w:val="0"/>
      <w:numFmt w:val="bullet"/>
      <w:lvlText w:val="•"/>
      <w:lvlJc w:val="left"/>
      <w:pPr>
        <w:ind w:left="5355" w:hanging="526"/>
      </w:pPr>
      <w:rPr>
        <w:rFonts w:hint="default"/>
      </w:rPr>
    </w:lvl>
    <w:lvl w:ilvl="7" w:tentative="0">
      <w:start w:val="0"/>
      <w:numFmt w:val="bullet"/>
      <w:lvlText w:val="•"/>
      <w:lvlJc w:val="left"/>
      <w:pPr>
        <w:ind w:left="6208" w:hanging="526"/>
      </w:pPr>
      <w:rPr>
        <w:rFonts w:hint="default"/>
      </w:rPr>
    </w:lvl>
    <w:lvl w:ilvl="8" w:tentative="0">
      <w:start w:val="0"/>
      <w:numFmt w:val="bullet"/>
      <w:lvlText w:val="•"/>
      <w:lvlJc w:val="left"/>
      <w:pPr>
        <w:ind w:left="7060" w:hanging="526"/>
      </w:pPr>
      <w:rPr>
        <w:rFonts w:hint="default"/>
      </w:rPr>
    </w:lvl>
  </w:abstractNum>
  <w:abstractNum w:abstractNumId="160">
    <w:nsid w:val="7C2149B9"/>
    <w:multiLevelType w:val="multilevel"/>
    <w:tmpl w:val="7C2149B9"/>
    <w:lvl w:ilvl="0" w:tentative="0">
      <w:start w:val="1"/>
      <w:numFmt w:val="decimal"/>
      <w:lvlText w:val="（%1）"/>
      <w:lvlJc w:val="left"/>
      <w:pPr>
        <w:ind w:left="542" w:hanging="525"/>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350" w:hanging="525"/>
      </w:pPr>
      <w:rPr>
        <w:rFonts w:hint="default"/>
      </w:rPr>
    </w:lvl>
    <w:lvl w:ilvl="2" w:tentative="0">
      <w:start w:val="0"/>
      <w:numFmt w:val="bullet"/>
      <w:lvlText w:val="•"/>
      <w:lvlJc w:val="left"/>
      <w:pPr>
        <w:ind w:left="2161" w:hanging="525"/>
      </w:pPr>
      <w:rPr>
        <w:rFonts w:hint="default"/>
      </w:rPr>
    </w:lvl>
    <w:lvl w:ilvl="3" w:tentative="0">
      <w:start w:val="0"/>
      <w:numFmt w:val="bullet"/>
      <w:lvlText w:val="•"/>
      <w:lvlJc w:val="left"/>
      <w:pPr>
        <w:ind w:left="2971" w:hanging="525"/>
      </w:pPr>
      <w:rPr>
        <w:rFonts w:hint="default"/>
      </w:rPr>
    </w:lvl>
    <w:lvl w:ilvl="4" w:tentative="0">
      <w:start w:val="0"/>
      <w:numFmt w:val="bullet"/>
      <w:lvlText w:val="•"/>
      <w:lvlJc w:val="left"/>
      <w:pPr>
        <w:ind w:left="3782" w:hanging="525"/>
      </w:pPr>
      <w:rPr>
        <w:rFonts w:hint="default"/>
      </w:rPr>
    </w:lvl>
    <w:lvl w:ilvl="5" w:tentative="0">
      <w:start w:val="0"/>
      <w:numFmt w:val="bullet"/>
      <w:lvlText w:val="•"/>
      <w:lvlJc w:val="left"/>
      <w:pPr>
        <w:ind w:left="4593" w:hanging="525"/>
      </w:pPr>
      <w:rPr>
        <w:rFonts w:hint="default"/>
      </w:rPr>
    </w:lvl>
    <w:lvl w:ilvl="6" w:tentative="0">
      <w:start w:val="0"/>
      <w:numFmt w:val="bullet"/>
      <w:lvlText w:val="•"/>
      <w:lvlJc w:val="left"/>
      <w:pPr>
        <w:ind w:left="5403" w:hanging="525"/>
      </w:pPr>
      <w:rPr>
        <w:rFonts w:hint="default"/>
      </w:rPr>
    </w:lvl>
    <w:lvl w:ilvl="7" w:tentative="0">
      <w:start w:val="0"/>
      <w:numFmt w:val="bullet"/>
      <w:lvlText w:val="•"/>
      <w:lvlJc w:val="left"/>
      <w:pPr>
        <w:ind w:left="6214" w:hanging="525"/>
      </w:pPr>
      <w:rPr>
        <w:rFonts w:hint="default"/>
      </w:rPr>
    </w:lvl>
    <w:lvl w:ilvl="8" w:tentative="0">
      <w:start w:val="0"/>
      <w:numFmt w:val="bullet"/>
      <w:lvlText w:val="•"/>
      <w:lvlJc w:val="left"/>
      <w:pPr>
        <w:ind w:left="7024" w:hanging="525"/>
      </w:pPr>
      <w:rPr>
        <w:rFonts w:hint="default"/>
      </w:rPr>
    </w:lvl>
  </w:abstractNum>
  <w:abstractNum w:abstractNumId="161">
    <w:nsid w:val="7E0F56CF"/>
    <w:multiLevelType w:val="multilevel"/>
    <w:tmpl w:val="7E0F56CF"/>
    <w:lvl w:ilvl="0" w:tentative="0">
      <w:start w:val="1"/>
      <w:numFmt w:val="decimal"/>
      <w:lvlText w:val="（%1）"/>
      <w:lvlJc w:val="left"/>
      <w:pPr>
        <w:ind w:left="1182" w:hanging="525"/>
        <w:jc w:val="left"/>
      </w:pPr>
      <w:rPr>
        <w:rFonts w:hint="default" w:ascii="宋体" w:hAnsi="宋体" w:eastAsia="宋体" w:cs="宋体"/>
        <w:b w:val="0"/>
        <w:bCs w:val="0"/>
        <w:i w:val="0"/>
        <w:iCs w:val="0"/>
        <w:spacing w:val="-1"/>
        <w:w w:val="99"/>
        <w:sz w:val="19"/>
        <w:szCs w:val="19"/>
      </w:rPr>
    </w:lvl>
    <w:lvl w:ilvl="1" w:tentative="0">
      <w:start w:val="0"/>
      <w:numFmt w:val="bullet"/>
      <w:lvlText w:val="•"/>
      <w:lvlJc w:val="left"/>
      <w:pPr>
        <w:ind w:left="1938" w:hanging="525"/>
      </w:pPr>
      <w:rPr>
        <w:rFonts w:hint="default"/>
      </w:rPr>
    </w:lvl>
    <w:lvl w:ilvl="2" w:tentative="0">
      <w:start w:val="0"/>
      <w:numFmt w:val="bullet"/>
      <w:lvlText w:val="•"/>
      <w:lvlJc w:val="left"/>
      <w:pPr>
        <w:ind w:left="2697" w:hanging="525"/>
      </w:pPr>
      <w:rPr>
        <w:rFonts w:hint="default"/>
      </w:rPr>
    </w:lvl>
    <w:lvl w:ilvl="3" w:tentative="0">
      <w:start w:val="0"/>
      <w:numFmt w:val="bullet"/>
      <w:lvlText w:val="•"/>
      <w:lvlJc w:val="left"/>
      <w:pPr>
        <w:ind w:left="3455" w:hanging="525"/>
      </w:pPr>
      <w:rPr>
        <w:rFonts w:hint="default"/>
      </w:rPr>
    </w:lvl>
    <w:lvl w:ilvl="4" w:tentative="0">
      <w:start w:val="0"/>
      <w:numFmt w:val="bullet"/>
      <w:lvlText w:val="•"/>
      <w:lvlJc w:val="left"/>
      <w:pPr>
        <w:ind w:left="4214" w:hanging="525"/>
      </w:pPr>
      <w:rPr>
        <w:rFonts w:hint="default"/>
      </w:rPr>
    </w:lvl>
    <w:lvl w:ilvl="5" w:tentative="0">
      <w:start w:val="0"/>
      <w:numFmt w:val="bullet"/>
      <w:lvlText w:val="•"/>
      <w:lvlJc w:val="left"/>
      <w:pPr>
        <w:ind w:left="4973" w:hanging="525"/>
      </w:pPr>
      <w:rPr>
        <w:rFonts w:hint="default"/>
      </w:rPr>
    </w:lvl>
    <w:lvl w:ilvl="6" w:tentative="0">
      <w:start w:val="0"/>
      <w:numFmt w:val="bullet"/>
      <w:lvlText w:val="•"/>
      <w:lvlJc w:val="left"/>
      <w:pPr>
        <w:ind w:left="5731" w:hanging="525"/>
      </w:pPr>
      <w:rPr>
        <w:rFonts w:hint="default"/>
      </w:rPr>
    </w:lvl>
    <w:lvl w:ilvl="7" w:tentative="0">
      <w:start w:val="0"/>
      <w:numFmt w:val="bullet"/>
      <w:lvlText w:val="•"/>
      <w:lvlJc w:val="left"/>
      <w:pPr>
        <w:ind w:left="6490" w:hanging="525"/>
      </w:pPr>
      <w:rPr>
        <w:rFonts w:hint="default"/>
      </w:rPr>
    </w:lvl>
    <w:lvl w:ilvl="8" w:tentative="0">
      <w:start w:val="0"/>
      <w:numFmt w:val="bullet"/>
      <w:lvlText w:val="•"/>
      <w:lvlJc w:val="left"/>
      <w:pPr>
        <w:ind w:left="7248" w:hanging="525"/>
      </w:pPr>
      <w:rPr>
        <w:rFonts w:hint="default"/>
      </w:rPr>
    </w:lvl>
  </w:abstractNum>
  <w:abstractNum w:abstractNumId="162">
    <w:nsid w:val="7E34580B"/>
    <w:multiLevelType w:val="multilevel"/>
    <w:tmpl w:val="7E34580B"/>
    <w:lvl w:ilvl="0" w:tentative="0">
      <w:start w:val="30"/>
      <w:numFmt w:val="decimal"/>
      <w:lvlText w:val="%1."/>
      <w:lvlJc w:val="left"/>
      <w:pPr>
        <w:ind w:left="1262" w:hanging="420"/>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2010" w:hanging="420"/>
      </w:pPr>
      <w:rPr>
        <w:rFonts w:hint="default"/>
      </w:rPr>
    </w:lvl>
    <w:lvl w:ilvl="2" w:tentative="0">
      <w:start w:val="0"/>
      <w:numFmt w:val="bullet"/>
      <w:lvlText w:val="•"/>
      <w:lvlJc w:val="left"/>
      <w:pPr>
        <w:ind w:left="2761" w:hanging="420"/>
      </w:pPr>
      <w:rPr>
        <w:rFonts w:hint="default"/>
      </w:rPr>
    </w:lvl>
    <w:lvl w:ilvl="3" w:tentative="0">
      <w:start w:val="0"/>
      <w:numFmt w:val="bullet"/>
      <w:lvlText w:val="•"/>
      <w:lvlJc w:val="left"/>
      <w:pPr>
        <w:ind w:left="3511" w:hanging="420"/>
      </w:pPr>
      <w:rPr>
        <w:rFonts w:hint="default"/>
      </w:rPr>
    </w:lvl>
    <w:lvl w:ilvl="4" w:tentative="0">
      <w:start w:val="0"/>
      <w:numFmt w:val="bullet"/>
      <w:lvlText w:val="•"/>
      <w:lvlJc w:val="left"/>
      <w:pPr>
        <w:ind w:left="4262" w:hanging="420"/>
      </w:pPr>
      <w:rPr>
        <w:rFonts w:hint="default"/>
      </w:rPr>
    </w:lvl>
    <w:lvl w:ilvl="5" w:tentative="0">
      <w:start w:val="0"/>
      <w:numFmt w:val="bullet"/>
      <w:lvlText w:val="•"/>
      <w:lvlJc w:val="left"/>
      <w:pPr>
        <w:ind w:left="5013" w:hanging="420"/>
      </w:pPr>
      <w:rPr>
        <w:rFonts w:hint="default"/>
      </w:rPr>
    </w:lvl>
    <w:lvl w:ilvl="6" w:tentative="0">
      <w:start w:val="0"/>
      <w:numFmt w:val="bullet"/>
      <w:lvlText w:val="•"/>
      <w:lvlJc w:val="left"/>
      <w:pPr>
        <w:ind w:left="5763" w:hanging="420"/>
      </w:pPr>
      <w:rPr>
        <w:rFonts w:hint="default"/>
      </w:rPr>
    </w:lvl>
    <w:lvl w:ilvl="7" w:tentative="0">
      <w:start w:val="0"/>
      <w:numFmt w:val="bullet"/>
      <w:lvlText w:val="•"/>
      <w:lvlJc w:val="left"/>
      <w:pPr>
        <w:ind w:left="6514" w:hanging="420"/>
      </w:pPr>
      <w:rPr>
        <w:rFonts w:hint="default"/>
      </w:rPr>
    </w:lvl>
    <w:lvl w:ilvl="8" w:tentative="0">
      <w:start w:val="0"/>
      <w:numFmt w:val="bullet"/>
      <w:lvlText w:val="•"/>
      <w:lvlJc w:val="left"/>
      <w:pPr>
        <w:ind w:left="7264" w:hanging="420"/>
      </w:pPr>
      <w:rPr>
        <w:rFonts w:hint="default"/>
      </w:rPr>
    </w:lvl>
  </w:abstractNum>
  <w:abstractNum w:abstractNumId="163">
    <w:nsid w:val="7EE14A7C"/>
    <w:multiLevelType w:val="multilevel"/>
    <w:tmpl w:val="7EE14A7C"/>
    <w:lvl w:ilvl="0" w:tentative="0">
      <w:start w:val="1"/>
      <w:numFmt w:val="decimal"/>
      <w:lvlText w:val="（%1）"/>
      <w:lvlJc w:val="left"/>
      <w:pPr>
        <w:ind w:left="1066" w:hanging="525"/>
        <w:jc w:val="lef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1818" w:hanging="525"/>
      </w:pPr>
      <w:rPr>
        <w:rFonts w:hint="default"/>
      </w:rPr>
    </w:lvl>
    <w:lvl w:ilvl="2" w:tentative="0">
      <w:start w:val="0"/>
      <w:numFmt w:val="bullet"/>
      <w:lvlText w:val="•"/>
      <w:lvlJc w:val="left"/>
      <w:pPr>
        <w:ind w:left="2577" w:hanging="525"/>
      </w:pPr>
      <w:rPr>
        <w:rFonts w:hint="default"/>
      </w:rPr>
    </w:lvl>
    <w:lvl w:ilvl="3" w:tentative="0">
      <w:start w:val="0"/>
      <w:numFmt w:val="bullet"/>
      <w:lvlText w:val="•"/>
      <w:lvlJc w:val="left"/>
      <w:pPr>
        <w:ind w:left="3335" w:hanging="525"/>
      </w:pPr>
      <w:rPr>
        <w:rFonts w:hint="default"/>
      </w:rPr>
    </w:lvl>
    <w:lvl w:ilvl="4" w:tentative="0">
      <w:start w:val="0"/>
      <w:numFmt w:val="bullet"/>
      <w:lvlText w:val="•"/>
      <w:lvlJc w:val="left"/>
      <w:pPr>
        <w:ind w:left="4094" w:hanging="525"/>
      </w:pPr>
      <w:rPr>
        <w:rFonts w:hint="default"/>
      </w:rPr>
    </w:lvl>
    <w:lvl w:ilvl="5" w:tentative="0">
      <w:start w:val="0"/>
      <w:numFmt w:val="bullet"/>
      <w:lvlText w:val="•"/>
      <w:lvlJc w:val="left"/>
      <w:pPr>
        <w:ind w:left="4853" w:hanging="525"/>
      </w:pPr>
      <w:rPr>
        <w:rFonts w:hint="default"/>
      </w:rPr>
    </w:lvl>
    <w:lvl w:ilvl="6" w:tentative="0">
      <w:start w:val="0"/>
      <w:numFmt w:val="bullet"/>
      <w:lvlText w:val="•"/>
      <w:lvlJc w:val="left"/>
      <w:pPr>
        <w:ind w:left="5611" w:hanging="525"/>
      </w:pPr>
      <w:rPr>
        <w:rFonts w:hint="default"/>
      </w:rPr>
    </w:lvl>
    <w:lvl w:ilvl="7" w:tentative="0">
      <w:start w:val="0"/>
      <w:numFmt w:val="bullet"/>
      <w:lvlText w:val="•"/>
      <w:lvlJc w:val="left"/>
      <w:pPr>
        <w:ind w:left="6370" w:hanging="525"/>
      </w:pPr>
      <w:rPr>
        <w:rFonts w:hint="default"/>
      </w:rPr>
    </w:lvl>
    <w:lvl w:ilvl="8" w:tentative="0">
      <w:start w:val="0"/>
      <w:numFmt w:val="bullet"/>
      <w:lvlText w:val="•"/>
      <w:lvlJc w:val="left"/>
      <w:pPr>
        <w:ind w:left="7128" w:hanging="525"/>
      </w:pPr>
      <w:rPr>
        <w:rFonts w:hint="default"/>
      </w:rPr>
    </w:lvl>
  </w:abstractNum>
  <w:abstractNum w:abstractNumId="164">
    <w:nsid w:val="7F053ACA"/>
    <w:multiLevelType w:val="multilevel"/>
    <w:tmpl w:val="7F053ACA"/>
    <w:lvl w:ilvl="0" w:tentative="0">
      <w:start w:val="119"/>
      <w:numFmt w:val="decimal"/>
      <w:lvlText w:val="%1."/>
      <w:lvlJc w:val="left"/>
      <w:pPr>
        <w:ind w:left="1399" w:hanging="526"/>
        <w:jc w:val="right"/>
      </w:pPr>
      <w:rPr>
        <w:rFonts w:hint="default" w:ascii="宋体" w:hAnsi="宋体" w:eastAsia="宋体" w:cs="宋体"/>
        <w:b w:val="0"/>
        <w:bCs w:val="0"/>
        <w:i w:val="0"/>
        <w:iCs w:val="0"/>
        <w:spacing w:val="-2"/>
        <w:w w:val="99"/>
        <w:sz w:val="19"/>
        <w:szCs w:val="19"/>
      </w:rPr>
    </w:lvl>
    <w:lvl w:ilvl="1" w:tentative="0">
      <w:start w:val="0"/>
      <w:numFmt w:val="bullet"/>
      <w:lvlText w:val="•"/>
      <w:lvlJc w:val="left"/>
      <w:pPr>
        <w:ind w:left="2679" w:hanging="526"/>
      </w:pPr>
      <w:rPr>
        <w:rFonts w:hint="default"/>
      </w:rPr>
    </w:lvl>
    <w:lvl w:ilvl="2" w:tentative="0">
      <w:start w:val="0"/>
      <w:numFmt w:val="bullet"/>
      <w:lvlText w:val="•"/>
      <w:lvlJc w:val="left"/>
      <w:pPr>
        <w:ind w:left="3959" w:hanging="526"/>
      </w:pPr>
      <w:rPr>
        <w:rFonts w:hint="default"/>
      </w:rPr>
    </w:lvl>
    <w:lvl w:ilvl="3" w:tentative="0">
      <w:start w:val="0"/>
      <w:numFmt w:val="bullet"/>
      <w:lvlText w:val="•"/>
      <w:lvlJc w:val="left"/>
      <w:pPr>
        <w:ind w:left="5239" w:hanging="526"/>
      </w:pPr>
      <w:rPr>
        <w:rFonts w:hint="default"/>
      </w:rPr>
    </w:lvl>
    <w:lvl w:ilvl="4" w:tentative="0">
      <w:start w:val="0"/>
      <w:numFmt w:val="bullet"/>
      <w:lvlText w:val="•"/>
      <w:lvlJc w:val="left"/>
      <w:pPr>
        <w:ind w:left="6519" w:hanging="526"/>
      </w:pPr>
      <w:rPr>
        <w:rFonts w:hint="default"/>
      </w:rPr>
    </w:lvl>
    <w:lvl w:ilvl="5" w:tentative="0">
      <w:start w:val="0"/>
      <w:numFmt w:val="bullet"/>
      <w:lvlText w:val="•"/>
      <w:lvlJc w:val="left"/>
      <w:pPr>
        <w:ind w:left="7799" w:hanging="526"/>
      </w:pPr>
      <w:rPr>
        <w:rFonts w:hint="default"/>
      </w:rPr>
    </w:lvl>
    <w:lvl w:ilvl="6" w:tentative="0">
      <w:start w:val="0"/>
      <w:numFmt w:val="bullet"/>
      <w:lvlText w:val="•"/>
      <w:lvlJc w:val="left"/>
      <w:pPr>
        <w:ind w:left="9078" w:hanging="526"/>
      </w:pPr>
      <w:rPr>
        <w:rFonts w:hint="default"/>
      </w:rPr>
    </w:lvl>
    <w:lvl w:ilvl="7" w:tentative="0">
      <w:start w:val="0"/>
      <w:numFmt w:val="bullet"/>
      <w:lvlText w:val="•"/>
      <w:lvlJc w:val="left"/>
      <w:pPr>
        <w:ind w:left="10358" w:hanging="526"/>
      </w:pPr>
      <w:rPr>
        <w:rFonts w:hint="default"/>
      </w:rPr>
    </w:lvl>
    <w:lvl w:ilvl="8" w:tentative="0">
      <w:start w:val="0"/>
      <w:numFmt w:val="bullet"/>
      <w:lvlText w:val="•"/>
      <w:lvlJc w:val="left"/>
      <w:pPr>
        <w:ind w:left="11638" w:hanging="526"/>
      </w:pPr>
      <w:rPr>
        <w:rFonts w:hint="default"/>
      </w:rPr>
    </w:lvl>
  </w:abstractNum>
  <w:num w:numId="1">
    <w:abstractNumId w:val="141"/>
  </w:num>
  <w:num w:numId="2">
    <w:abstractNumId w:val="117"/>
  </w:num>
  <w:num w:numId="3">
    <w:abstractNumId w:val="152"/>
  </w:num>
  <w:num w:numId="4">
    <w:abstractNumId w:val="100"/>
  </w:num>
  <w:num w:numId="5">
    <w:abstractNumId w:val="61"/>
  </w:num>
  <w:num w:numId="6">
    <w:abstractNumId w:val="97"/>
  </w:num>
  <w:num w:numId="7">
    <w:abstractNumId w:val="1"/>
  </w:num>
  <w:num w:numId="8">
    <w:abstractNumId w:val="153"/>
  </w:num>
  <w:num w:numId="9">
    <w:abstractNumId w:val="102"/>
  </w:num>
  <w:num w:numId="10">
    <w:abstractNumId w:val="83"/>
  </w:num>
  <w:num w:numId="11">
    <w:abstractNumId w:val="51"/>
  </w:num>
  <w:num w:numId="12">
    <w:abstractNumId w:val="81"/>
  </w:num>
  <w:num w:numId="13">
    <w:abstractNumId w:val="95"/>
  </w:num>
  <w:num w:numId="14">
    <w:abstractNumId w:val="30"/>
  </w:num>
  <w:num w:numId="15">
    <w:abstractNumId w:val="93"/>
  </w:num>
  <w:num w:numId="16">
    <w:abstractNumId w:val="9"/>
  </w:num>
  <w:num w:numId="17">
    <w:abstractNumId w:val="162"/>
  </w:num>
  <w:num w:numId="18">
    <w:abstractNumId w:val="103"/>
  </w:num>
  <w:num w:numId="19">
    <w:abstractNumId w:val="67"/>
  </w:num>
  <w:num w:numId="20">
    <w:abstractNumId w:val="0"/>
  </w:num>
  <w:num w:numId="21">
    <w:abstractNumId w:val="50"/>
  </w:num>
  <w:num w:numId="22">
    <w:abstractNumId w:val="120"/>
  </w:num>
  <w:num w:numId="23">
    <w:abstractNumId w:val="149"/>
  </w:num>
  <w:num w:numId="24">
    <w:abstractNumId w:val="119"/>
  </w:num>
  <w:num w:numId="25">
    <w:abstractNumId w:val="158"/>
  </w:num>
  <w:num w:numId="26">
    <w:abstractNumId w:val="15"/>
  </w:num>
  <w:num w:numId="27">
    <w:abstractNumId w:val="64"/>
  </w:num>
  <w:num w:numId="28">
    <w:abstractNumId w:val="60"/>
  </w:num>
  <w:num w:numId="29">
    <w:abstractNumId w:val="14"/>
  </w:num>
  <w:num w:numId="30">
    <w:abstractNumId w:val="118"/>
  </w:num>
  <w:num w:numId="31">
    <w:abstractNumId w:val="45"/>
  </w:num>
  <w:num w:numId="32">
    <w:abstractNumId w:val="33"/>
  </w:num>
  <w:num w:numId="33">
    <w:abstractNumId w:val="66"/>
  </w:num>
  <w:num w:numId="34">
    <w:abstractNumId w:val="20"/>
  </w:num>
  <w:num w:numId="35">
    <w:abstractNumId w:val="110"/>
  </w:num>
  <w:num w:numId="36">
    <w:abstractNumId w:val="161"/>
  </w:num>
  <w:num w:numId="37">
    <w:abstractNumId w:val="29"/>
  </w:num>
  <w:num w:numId="38">
    <w:abstractNumId w:val="53"/>
  </w:num>
  <w:num w:numId="39">
    <w:abstractNumId w:val="159"/>
  </w:num>
  <w:num w:numId="40">
    <w:abstractNumId w:val="147"/>
  </w:num>
  <w:num w:numId="41">
    <w:abstractNumId w:val="90"/>
  </w:num>
  <w:num w:numId="42">
    <w:abstractNumId w:val="108"/>
  </w:num>
  <w:num w:numId="43">
    <w:abstractNumId w:val="77"/>
  </w:num>
  <w:num w:numId="44">
    <w:abstractNumId w:val="128"/>
  </w:num>
  <w:num w:numId="45">
    <w:abstractNumId w:val="113"/>
  </w:num>
  <w:num w:numId="46">
    <w:abstractNumId w:val="151"/>
  </w:num>
  <w:num w:numId="47">
    <w:abstractNumId w:val="132"/>
  </w:num>
  <w:num w:numId="48">
    <w:abstractNumId w:val="34"/>
  </w:num>
  <w:num w:numId="49">
    <w:abstractNumId w:val="111"/>
  </w:num>
  <w:num w:numId="50">
    <w:abstractNumId w:val="35"/>
  </w:num>
  <w:num w:numId="51">
    <w:abstractNumId w:val="43"/>
  </w:num>
  <w:num w:numId="52">
    <w:abstractNumId w:val="25"/>
  </w:num>
  <w:num w:numId="53">
    <w:abstractNumId w:val="62"/>
  </w:num>
  <w:num w:numId="54">
    <w:abstractNumId w:val="24"/>
  </w:num>
  <w:num w:numId="55">
    <w:abstractNumId w:val="38"/>
  </w:num>
  <w:num w:numId="56">
    <w:abstractNumId w:val="154"/>
  </w:num>
  <w:num w:numId="57">
    <w:abstractNumId w:val="145"/>
  </w:num>
  <w:num w:numId="58">
    <w:abstractNumId w:val="48"/>
  </w:num>
  <w:num w:numId="59">
    <w:abstractNumId w:val="11"/>
  </w:num>
  <w:num w:numId="60">
    <w:abstractNumId w:val="41"/>
  </w:num>
  <w:num w:numId="61">
    <w:abstractNumId w:val="107"/>
  </w:num>
  <w:num w:numId="62">
    <w:abstractNumId w:val="19"/>
  </w:num>
  <w:num w:numId="63">
    <w:abstractNumId w:val="116"/>
  </w:num>
  <w:num w:numId="64">
    <w:abstractNumId w:val="84"/>
  </w:num>
  <w:num w:numId="65">
    <w:abstractNumId w:val="129"/>
  </w:num>
  <w:num w:numId="66">
    <w:abstractNumId w:val="3"/>
  </w:num>
  <w:num w:numId="67">
    <w:abstractNumId w:val="164"/>
  </w:num>
  <w:num w:numId="68">
    <w:abstractNumId w:val="140"/>
  </w:num>
  <w:num w:numId="69">
    <w:abstractNumId w:val="49"/>
  </w:num>
  <w:num w:numId="70">
    <w:abstractNumId w:val="163"/>
  </w:num>
  <w:num w:numId="71">
    <w:abstractNumId w:val="73"/>
  </w:num>
  <w:num w:numId="72">
    <w:abstractNumId w:val="82"/>
  </w:num>
  <w:num w:numId="73">
    <w:abstractNumId w:val="39"/>
  </w:num>
  <w:num w:numId="74">
    <w:abstractNumId w:val="124"/>
  </w:num>
  <w:num w:numId="75">
    <w:abstractNumId w:val="136"/>
  </w:num>
  <w:num w:numId="76">
    <w:abstractNumId w:val="122"/>
  </w:num>
  <w:num w:numId="77">
    <w:abstractNumId w:val="65"/>
  </w:num>
  <w:num w:numId="78">
    <w:abstractNumId w:val="160"/>
  </w:num>
  <w:num w:numId="79">
    <w:abstractNumId w:val="112"/>
  </w:num>
  <w:num w:numId="80">
    <w:abstractNumId w:val="79"/>
  </w:num>
  <w:num w:numId="81">
    <w:abstractNumId w:val="59"/>
  </w:num>
  <w:num w:numId="82">
    <w:abstractNumId w:val="68"/>
  </w:num>
  <w:num w:numId="83">
    <w:abstractNumId w:val="157"/>
  </w:num>
  <w:num w:numId="84">
    <w:abstractNumId w:val="55"/>
  </w:num>
  <w:num w:numId="85">
    <w:abstractNumId w:val="42"/>
  </w:num>
  <w:num w:numId="86">
    <w:abstractNumId w:val="138"/>
  </w:num>
  <w:num w:numId="87">
    <w:abstractNumId w:val="37"/>
  </w:num>
  <w:num w:numId="88">
    <w:abstractNumId w:val="106"/>
  </w:num>
  <w:num w:numId="89">
    <w:abstractNumId w:val="31"/>
  </w:num>
  <w:num w:numId="90">
    <w:abstractNumId w:val="101"/>
  </w:num>
  <w:num w:numId="91">
    <w:abstractNumId w:val="156"/>
  </w:num>
  <w:num w:numId="92">
    <w:abstractNumId w:val="58"/>
  </w:num>
  <w:num w:numId="93">
    <w:abstractNumId w:val="28"/>
  </w:num>
  <w:num w:numId="94">
    <w:abstractNumId w:val="6"/>
  </w:num>
  <w:num w:numId="95">
    <w:abstractNumId w:val="44"/>
  </w:num>
  <w:num w:numId="96">
    <w:abstractNumId w:val="47"/>
  </w:num>
  <w:num w:numId="97">
    <w:abstractNumId w:val="150"/>
  </w:num>
  <w:num w:numId="98">
    <w:abstractNumId w:val="71"/>
  </w:num>
  <w:num w:numId="99">
    <w:abstractNumId w:val="10"/>
  </w:num>
  <w:num w:numId="100">
    <w:abstractNumId w:val="12"/>
  </w:num>
  <w:num w:numId="101">
    <w:abstractNumId w:val="98"/>
  </w:num>
  <w:num w:numId="102">
    <w:abstractNumId w:val="72"/>
  </w:num>
  <w:num w:numId="103">
    <w:abstractNumId w:val="5"/>
  </w:num>
  <w:num w:numId="104">
    <w:abstractNumId w:val="134"/>
  </w:num>
  <w:num w:numId="105">
    <w:abstractNumId w:val="139"/>
  </w:num>
  <w:num w:numId="106">
    <w:abstractNumId w:val="126"/>
  </w:num>
  <w:num w:numId="107">
    <w:abstractNumId w:val="54"/>
  </w:num>
  <w:num w:numId="108">
    <w:abstractNumId w:val="69"/>
  </w:num>
  <w:num w:numId="109">
    <w:abstractNumId w:val="63"/>
  </w:num>
  <w:num w:numId="110">
    <w:abstractNumId w:val="105"/>
  </w:num>
  <w:num w:numId="111">
    <w:abstractNumId w:val="114"/>
  </w:num>
  <w:num w:numId="112">
    <w:abstractNumId w:val="88"/>
  </w:num>
  <w:num w:numId="113">
    <w:abstractNumId w:val="131"/>
  </w:num>
  <w:num w:numId="114">
    <w:abstractNumId w:val="8"/>
  </w:num>
  <w:num w:numId="115">
    <w:abstractNumId w:val="121"/>
  </w:num>
  <w:num w:numId="116">
    <w:abstractNumId w:val="127"/>
  </w:num>
  <w:num w:numId="117">
    <w:abstractNumId w:val="99"/>
  </w:num>
  <w:num w:numId="118">
    <w:abstractNumId w:val="4"/>
  </w:num>
  <w:num w:numId="119">
    <w:abstractNumId w:val="74"/>
  </w:num>
  <w:num w:numId="120">
    <w:abstractNumId w:val="26"/>
  </w:num>
  <w:num w:numId="121">
    <w:abstractNumId w:val="85"/>
  </w:num>
  <w:num w:numId="122">
    <w:abstractNumId w:val="94"/>
  </w:num>
  <w:num w:numId="123">
    <w:abstractNumId w:val="123"/>
  </w:num>
  <w:num w:numId="124">
    <w:abstractNumId w:val="91"/>
  </w:num>
  <w:num w:numId="125">
    <w:abstractNumId w:val="40"/>
  </w:num>
  <w:num w:numId="126">
    <w:abstractNumId w:val="27"/>
  </w:num>
  <w:num w:numId="127">
    <w:abstractNumId w:val="7"/>
  </w:num>
  <w:num w:numId="128">
    <w:abstractNumId w:val="109"/>
  </w:num>
  <w:num w:numId="129">
    <w:abstractNumId w:val="135"/>
  </w:num>
  <w:num w:numId="130">
    <w:abstractNumId w:val="76"/>
  </w:num>
  <w:num w:numId="131">
    <w:abstractNumId w:val="32"/>
  </w:num>
  <w:num w:numId="132">
    <w:abstractNumId w:val="2"/>
  </w:num>
  <w:num w:numId="133">
    <w:abstractNumId w:val="142"/>
  </w:num>
  <w:num w:numId="134">
    <w:abstractNumId w:val="16"/>
  </w:num>
  <w:num w:numId="135">
    <w:abstractNumId w:val="46"/>
  </w:num>
  <w:num w:numId="136">
    <w:abstractNumId w:val="36"/>
  </w:num>
  <w:num w:numId="137">
    <w:abstractNumId w:val="148"/>
  </w:num>
  <w:num w:numId="138">
    <w:abstractNumId w:val="133"/>
  </w:num>
  <w:num w:numId="139">
    <w:abstractNumId w:val="13"/>
  </w:num>
  <w:num w:numId="140">
    <w:abstractNumId w:val="18"/>
  </w:num>
  <w:num w:numId="141">
    <w:abstractNumId w:val="137"/>
  </w:num>
  <w:num w:numId="142">
    <w:abstractNumId w:val="21"/>
  </w:num>
  <w:num w:numId="143">
    <w:abstractNumId w:val="92"/>
  </w:num>
  <w:num w:numId="144">
    <w:abstractNumId w:val="146"/>
  </w:num>
  <w:num w:numId="145">
    <w:abstractNumId w:val="87"/>
  </w:num>
  <w:num w:numId="146">
    <w:abstractNumId w:val="96"/>
  </w:num>
  <w:num w:numId="147">
    <w:abstractNumId w:val="104"/>
  </w:num>
  <w:num w:numId="148">
    <w:abstractNumId w:val="86"/>
  </w:num>
  <w:num w:numId="149">
    <w:abstractNumId w:val="130"/>
  </w:num>
  <w:num w:numId="150">
    <w:abstractNumId w:val="115"/>
  </w:num>
  <w:num w:numId="151">
    <w:abstractNumId w:val="143"/>
  </w:num>
  <w:num w:numId="152">
    <w:abstractNumId w:val="144"/>
  </w:num>
  <w:num w:numId="153">
    <w:abstractNumId w:val="17"/>
  </w:num>
  <w:num w:numId="154">
    <w:abstractNumId w:val="23"/>
  </w:num>
  <w:num w:numId="155">
    <w:abstractNumId w:val="80"/>
  </w:num>
  <w:num w:numId="156">
    <w:abstractNumId w:val="78"/>
  </w:num>
  <w:num w:numId="157">
    <w:abstractNumId w:val="52"/>
  </w:num>
  <w:num w:numId="158">
    <w:abstractNumId w:val="56"/>
  </w:num>
  <w:num w:numId="159">
    <w:abstractNumId w:val="155"/>
  </w:num>
  <w:num w:numId="160">
    <w:abstractNumId w:val="22"/>
  </w:num>
  <w:num w:numId="161">
    <w:abstractNumId w:val="75"/>
  </w:num>
  <w:num w:numId="162">
    <w:abstractNumId w:val="89"/>
  </w:num>
  <w:num w:numId="163">
    <w:abstractNumId w:val="125"/>
  </w:num>
  <w:num w:numId="164">
    <w:abstractNumId w:val="57"/>
  </w:num>
  <w:num w:numId="165">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3"/>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2"/>
    </o:shapelayout>
  </w:hdrShapeDefaults>
  <w:compat>
    <w:ulTrailSpace/>
    <w:doNotExpandShiftReturn/>
    <w:doNotWrapTextWithPunct/>
    <w:doNotUseEastAsianBreakRules/>
    <w:useFELayout/>
    <w:doNotUseIndentAsNumberingTabStop/>
    <w:compatSetting w:name="compatibilityMode" w:uri="http://schemas.microsoft.com/office/word" w:val="14"/>
  </w:compat>
  <w:rsids>
    <w:rsidRoot w:val="001558D7"/>
    <w:rsid w:val="001558D7"/>
    <w:rsid w:val="002A6F27"/>
    <w:rsid w:val="00575BB7"/>
    <w:rsid w:val="00EE6F56"/>
    <w:rsid w:val="07C0296E"/>
    <w:rsid w:val="19C24361"/>
    <w:rsid w:val="1BEE52B9"/>
    <w:rsid w:val="35EC6912"/>
    <w:rsid w:val="7B51166D"/>
    <w:rsid w:val="7E035680"/>
    <w:rsid w:val="B3D7AB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1" w:semiHidden="0" w:name="heading 2"/>
    <w:lsdException w:qFormat="1" w:uiPriority="1"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宋体" w:hAnsi="宋体" w:eastAsia="宋体" w:cs="宋体"/>
      <w:sz w:val="22"/>
      <w:szCs w:val="22"/>
      <w:lang w:val="en-US" w:eastAsia="en-US" w:bidi="ar-SA"/>
    </w:rPr>
  </w:style>
  <w:style w:type="paragraph" w:styleId="2">
    <w:name w:val="heading 1"/>
    <w:basedOn w:val="1"/>
    <w:qFormat/>
    <w:uiPriority w:val="1"/>
    <w:pPr>
      <w:spacing w:before="88"/>
      <w:ind w:left="20"/>
      <w:outlineLvl w:val="0"/>
    </w:pPr>
    <w:rPr>
      <w:b/>
      <w:bCs/>
      <w:sz w:val="24"/>
      <w:szCs w:val="24"/>
    </w:rPr>
  </w:style>
  <w:style w:type="paragraph" w:styleId="3">
    <w:name w:val="heading 2"/>
    <w:basedOn w:val="1"/>
    <w:next w:val="1"/>
    <w:link w:val="19"/>
    <w:unhideWhenUsed/>
    <w:qFormat/>
    <w:uiPriority w:val="1"/>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0"/>
    <w:unhideWhenUsed/>
    <w:qFormat/>
    <w:uiPriority w:val="1"/>
    <w:pPr>
      <w:keepNext/>
      <w:keepLines/>
      <w:spacing w:before="260" w:after="260" w:line="416" w:lineRule="auto"/>
      <w:outlineLvl w:val="2"/>
    </w:pPr>
    <w:rPr>
      <w:b/>
      <w:bCs/>
      <w:sz w:val="32"/>
      <w:szCs w:val="32"/>
    </w:rPr>
  </w:style>
  <w:style w:type="character" w:default="1" w:styleId="13">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5">
    <w:name w:val="annotation text"/>
    <w:basedOn w:val="1"/>
    <w:semiHidden/>
    <w:unhideWhenUsed/>
    <w:uiPriority w:val="99"/>
    <w:pPr>
      <w:jc w:val="left"/>
    </w:pPr>
  </w:style>
  <w:style w:type="paragraph" w:styleId="6">
    <w:name w:val="Body Text"/>
    <w:basedOn w:val="1"/>
    <w:qFormat/>
    <w:uiPriority w:val="1"/>
    <w:rPr>
      <w:sz w:val="21"/>
      <w:szCs w:val="21"/>
    </w:rPr>
  </w:style>
  <w:style w:type="paragraph" w:styleId="7">
    <w:name w:val="footer"/>
    <w:basedOn w:val="1"/>
    <w:link w:val="18"/>
    <w:unhideWhenUsed/>
    <w:qFormat/>
    <w:uiPriority w:val="99"/>
    <w:pPr>
      <w:tabs>
        <w:tab w:val="center" w:pos="4153"/>
        <w:tab w:val="right" w:pos="8306"/>
      </w:tabs>
      <w:snapToGrid w:val="0"/>
    </w:pPr>
    <w:rPr>
      <w:sz w:val="18"/>
      <w:szCs w:val="18"/>
    </w:rPr>
  </w:style>
  <w:style w:type="paragraph" w:styleId="8">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qFormat/>
    <w:uiPriority w:val="1"/>
    <w:pPr>
      <w:spacing w:before="208"/>
      <w:ind w:left="237"/>
    </w:pPr>
    <w:rPr>
      <w:sz w:val="21"/>
      <w:szCs w:val="21"/>
    </w:rPr>
  </w:style>
  <w:style w:type="paragraph" w:styleId="10">
    <w:name w:val="toc 2"/>
    <w:basedOn w:val="1"/>
    <w:qFormat/>
    <w:uiPriority w:val="1"/>
    <w:pPr>
      <w:spacing w:before="211"/>
      <w:ind w:left="614"/>
    </w:pPr>
    <w:rPr>
      <w:sz w:val="21"/>
      <w:szCs w:val="21"/>
    </w:rPr>
  </w:style>
  <w:style w:type="paragraph" w:styleId="11">
    <w:name w:val="Title"/>
    <w:basedOn w:val="1"/>
    <w:qFormat/>
    <w:uiPriority w:val="1"/>
    <w:pPr>
      <w:spacing w:line="795" w:lineRule="exact"/>
      <w:ind w:left="20" w:right="17"/>
      <w:jc w:val="center"/>
    </w:pPr>
    <w:rPr>
      <w:rFonts w:ascii="微软雅黑" w:hAnsi="微软雅黑" w:eastAsia="微软雅黑" w:cs="微软雅黑"/>
      <w:b/>
      <w:bCs/>
      <w:sz w:val="44"/>
      <w:szCs w:val="44"/>
    </w:rPr>
  </w:style>
  <w:style w:type="table" w:customStyle="1" w:styleId="14">
    <w:name w:val="Table Normal"/>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ind w:left="1182" w:hanging="525"/>
    </w:pPr>
  </w:style>
  <w:style w:type="paragraph" w:customStyle="1" w:styleId="16">
    <w:name w:val="Table Paragraph"/>
    <w:basedOn w:val="1"/>
    <w:qFormat/>
    <w:uiPriority w:val="1"/>
  </w:style>
  <w:style w:type="character" w:customStyle="1" w:styleId="17">
    <w:name w:val="页眉 字符"/>
    <w:basedOn w:val="13"/>
    <w:link w:val="8"/>
    <w:qFormat/>
    <w:uiPriority w:val="99"/>
    <w:rPr>
      <w:rFonts w:ascii="宋体" w:hAnsi="宋体" w:eastAsia="宋体" w:cs="宋体"/>
      <w:sz w:val="18"/>
      <w:szCs w:val="18"/>
    </w:rPr>
  </w:style>
  <w:style w:type="character" w:customStyle="1" w:styleId="18">
    <w:name w:val="页脚 字符"/>
    <w:basedOn w:val="13"/>
    <w:link w:val="7"/>
    <w:qFormat/>
    <w:uiPriority w:val="99"/>
    <w:rPr>
      <w:rFonts w:ascii="宋体" w:hAnsi="宋体" w:eastAsia="宋体" w:cs="宋体"/>
      <w:sz w:val="18"/>
      <w:szCs w:val="18"/>
    </w:rPr>
  </w:style>
  <w:style w:type="character" w:customStyle="1" w:styleId="19">
    <w:name w:val="标题 2 字符"/>
    <w:basedOn w:val="13"/>
    <w:link w:val="3"/>
    <w:semiHidden/>
    <w:qFormat/>
    <w:uiPriority w:val="9"/>
    <w:rPr>
      <w:rFonts w:asciiTheme="majorHAnsi" w:hAnsiTheme="majorHAnsi" w:eastAsiaTheme="majorEastAsia" w:cstheme="majorBidi"/>
      <w:b/>
      <w:bCs/>
      <w:sz w:val="32"/>
      <w:szCs w:val="32"/>
    </w:rPr>
  </w:style>
  <w:style w:type="character" w:customStyle="1" w:styleId="20">
    <w:name w:val="标题 3 字符"/>
    <w:basedOn w:val="13"/>
    <w:link w:val="4"/>
    <w:semiHidden/>
    <w:qFormat/>
    <w:uiPriority w:val="9"/>
    <w:rPr>
      <w:rFonts w:ascii="宋体" w:hAnsi="宋体" w:eastAsia="宋体" w:cs="宋体"/>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footer" Target="footer2.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6.jpeg"/><Relationship Id="rId3" Type="http://schemas.openxmlformats.org/officeDocument/2006/relationships/footer" Target="footer1.xml"/><Relationship Id="rId29" Type="http://schemas.openxmlformats.org/officeDocument/2006/relationships/image" Target="media/image5.jpeg"/><Relationship Id="rId28" Type="http://schemas.openxmlformats.org/officeDocument/2006/relationships/image" Target="media/image4.png"/><Relationship Id="rId27" Type="http://schemas.openxmlformats.org/officeDocument/2006/relationships/image" Target="media/image3.jpeg"/><Relationship Id="rId26" Type="http://schemas.openxmlformats.org/officeDocument/2006/relationships/image" Target="media/image2.png"/><Relationship Id="rId25" Type="http://schemas.openxmlformats.org/officeDocument/2006/relationships/image" Target="media/image1.png"/><Relationship Id="rId24" Type="http://schemas.openxmlformats.org/officeDocument/2006/relationships/theme" Target="theme/theme1.xml"/><Relationship Id="rId23" Type="http://schemas.openxmlformats.org/officeDocument/2006/relationships/footer" Target="footer15.xml"/><Relationship Id="rId22" Type="http://schemas.openxmlformats.org/officeDocument/2006/relationships/footer" Target="footer14.xml"/><Relationship Id="rId21" Type="http://schemas.openxmlformats.org/officeDocument/2006/relationships/footer" Target="footer13.xml"/><Relationship Id="rId20" Type="http://schemas.openxmlformats.org/officeDocument/2006/relationships/footer" Target="footer12.xml"/><Relationship Id="rId2" Type="http://schemas.openxmlformats.org/officeDocument/2006/relationships/settings" Target="settings.xml"/><Relationship Id="rId19" Type="http://schemas.openxmlformats.org/officeDocument/2006/relationships/footer" Target="footer11.xml"/><Relationship Id="rId18" Type="http://schemas.openxmlformats.org/officeDocument/2006/relationships/footer" Target="footer10.xml"/><Relationship Id="rId17" Type="http://schemas.openxmlformats.org/officeDocument/2006/relationships/footer" Target="footer9.xml"/><Relationship Id="rId16" Type="http://schemas.openxmlformats.org/officeDocument/2006/relationships/footer" Target="footer8.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header" Target="header4.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0"/>
    <customShpInfo spid="_x0000_s2049"/>
    <customShpInfo spid="_x0000_s1026" textRotate="1"/>
    <customShpInfo spid="_x0000_s1062"/>
    <customShpInfo spid="_x0000_s1061"/>
    <customShpInfo spid="_x0000_s1060"/>
    <customShpInfo spid="_x0000_s1059"/>
    <customShpInfo spid="_x0000_s1058"/>
    <customShpInfo spid="_x0000_s1057"/>
    <customShpInfo spid="_x0000_s1056"/>
    <customShpInfo spid="_x0000_s1055"/>
    <customShpInfo spid="_x0000_s1054"/>
    <customShpInfo spid="_x0000_s1053"/>
    <customShpInfo spid="_x0000_s1052"/>
    <customShpInfo spid="_x0000_s1051"/>
    <customShpInfo spid="_x0000_s1050"/>
    <customShpInfo spid="_x0000_s1049"/>
    <customShpInfo spid="_x0000_s1048"/>
    <customShpInfo spid="_x0000_s1047"/>
    <customShpInfo spid="_x0000_s1046"/>
    <customShpInfo spid="_x0000_s1045"/>
    <customShpInfo spid="_x0000_s1044"/>
    <customShpInfo spid="_x0000_s1043"/>
    <customShpInfo spid="_x0000_s1042"/>
    <customShpInfo spid="_x0000_s1041"/>
    <customShpInfo spid="_x0000_s1040"/>
    <customShpInfo spid="_x0000_s1039"/>
    <customShpInfo spid="_x0000_s1038"/>
    <customShpInfo spid="_x0000_s1037"/>
    <customShpInfo spid="_x0000_s1036"/>
    <customShpInfo spid="_x0000_s1035"/>
    <customShpInfo spid="_x0000_s1034"/>
    <customShpInfo spid="_x0000_s1033"/>
    <customShpInfo spid="_x0000_s1032"/>
    <customShpInfo spid="_x0000_s1031"/>
    <customShpInfo spid="_x0000_s1030"/>
    <customShpInfo spid="_x0000_s1029"/>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215</Pages>
  <Words>1927</Words>
  <Characters>6870</Characters>
  <Lines>13862</Lines>
  <Paragraphs>6748</Paragraphs>
  <TotalTime>28</TotalTime>
  <ScaleCrop>false</ScaleCrop>
  <LinksUpToDate>false</LinksUpToDate>
  <CharactersWithSpaces>7676</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2024-12-19T18:53:00Z</dcterms:created>
  <dc:creator>Administrator</dc:creator>
  <cp:lastModifiedBy>Hu xl</cp:lastModifiedBy>
  <cp:lastPrinted>2024-12-19T18:42:00Z</cp:lastPrinted>
  <dcterms:modified xsi:type="dcterms:W3CDTF">2025-03-10T16:54:37Z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2024-12-19T00:00:00Z</vt:filetime>
  </property>
  <property fmtid="{D5CDD505-2E9C-101B-9397-08002B2CF9AE}" pid="3" name="LastSaved">
    <vt:filetime>2024-12-19T00:00:00Z</vt:filetime>
  </property>
  <property fmtid="{D5CDD505-2E9C-101B-9397-08002B2CF9AE}" pid="4" name="KSOTemplateDocerSaveRecord">
    <vt:lpwstr>eyJoZGlkIjoiMmQ0N2I0OGI2MmI2NTA0OGYyMGY1NzNlYWIwYjE3MGEiLCJ1c2VySWQiOiI0MjI4NTk3MTYifQ==</vt:lpwstr>
  </property>
  <property fmtid="{D5CDD505-2E9C-101B-9397-08002B2CF9AE}" pid="5" name="KSOProductBuildVer">
    <vt:lpwstr>2052-6.14.0.8924</vt:lpwstr>
  </property>
  <property fmtid="{D5CDD505-2E9C-101B-9397-08002B2CF9AE}" pid="6" name="ICV">
    <vt:lpwstr>0B426F98ECD840D385394F425CF7B189_12</vt:lpwstr>
  </property>
</Properties>
</file>