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8"/>
        <w:gridCol w:w="1827"/>
        <w:gridCol w:w="2050"/>
        <w:gridCol w:w="1815"/>
        <w:gridCol w:w="1710"/>
      </w:tblGrid>
      <w:tr w:rsidR="00C9654E" w:rsidTr="00C9654E">
        <w:tc>
          <w:tcPr>
            <w:tcW w:w="1948" w:type="dxa"/>
          </w:tcPr>
          <w:p w:rsidR="00C9654E" w:rsidRDefault="00FA0B9C">
            <w:r>
              <w:t>GEEMAEE</w:t>
            </w:r>
          </w:p>
        </w:tc>
        <w:tc>
          <w:tcPr>
            <w:tcW w:w="3877" w:type="dxa"/>
            <w:gridSpan w:val="2"/>
          </w:tcPr>
          <w:p w:rsidR="00C9654E" w:rsidRDefault="00C9654E">
            <w:r>
              <w:t>Parameters in the marginal correlation model</w:t>
            </w:r>
          </w:p>
          <w:p w:rsidR="00C9654E" w:rsidRDefault="00C9654E">
            <w:r>
              <w:t>Based on the Fisher’s Z link</w:t>
            </w:r>
          </w:p>
        </w:tc>
        <w:tc>
          <w:tcPr>
            <w:tcW w:w="3525" w:type="dxa"/>
            <w:gridSpan w:val="2"/>
          </w:tcPr>
          <w:p w:rsidR="00C9654E" w:rsidRDefault="00C9654E">
            <w:r>
              <w:t>ICCs</w:t>
            </w:r>
          </w:p>
        </w:tc>
      </w:tr>
      <w:tr w:rsidR="00C9654E" w:rsidTr="00C9654E">
        <w:tc>
          <w:tcPr>
            <w:tcW w:w="1948" w:type="dxa"/>
          </w:tcPr>
          <w:p w:rsidR="00C9654E" w:rsidRDefault="00C9654E"/>
        </w:tc>
        <w:tc>
          <w:tcPr>
            <w:tcW w:w="1827" w:type="dxa"/>
          </w:tcPr>
          <w:p w:rsidR="00C9654E" w:rsidRDefault="00C9654E">
            <w:r>
              <w:t>Alpha0</w:t>
            </w:r>
          </w:p>
        </w:tc>
        <w:tc>
          <w:tcPr>
            <w:tcW w:w="2050" w:type="dxa"/>
          </w:tcPr>
          <w:p w:rsidR="00C9654E" w:rsidRDefault="00C9654E">
            <w:r>
              <w:t>Alpha</w:t>
            </w:r>
            <w:r>
              <w:t>1</w:t>
            </w:r>
          </w:p>
        </w:tc>
        <w:tc>
          <w:tcPr>
            <w:tcW w:w="1815" w:type="dxa"/>
          </w:tcPr>
          <w:p w:rsidR="00C9654E" w:rsidRDefault="00C9654E">
            <w:r>
              <w:t>Within-Period ICC</w:t>
            </w:r>
          </w:p>
        </w:tc>
        <w:tc>
          <w:tcPr>
            <w:tcW w:w="1710" w:type="dxa"/>
          </w:tcPr>
          <w:p w:rsidR="00C9654E" w:rsidRDefault="00C9654E">
            <w:r>
              <w:t>Between-</w:t>
            </w:r>
            <w:r>
              <w:t>Period ICC</w:t>
            </w:r>
          </w:p>
        </w:tc>
      </w:tr>
      <w:tr w:rsidR="00C9654E" w:rsidTr="00C9654E">
        <w:tc>
          <w:tcPr>
            <w:tcW w:w="1948" w:type="dxa"/>
          </w:tcPr>
          <w:p w:rsidR="00C9654E" w:rsidRDefault="00C9654E">
            <w:r>
              <w:t>Average intervention effects model</w:t>
            </w:r>
          </w:p>
        </w:tc>
        <w:tc>
          <w:tcPr>
            <w:tcW w:w="1827" w:type="dxa"/>
          </w:tcPr>
          <w:p w:rsidR="00706923" w:rsidRDefault="00C9654E">
            <w:r w:rsidRPr="00C9654E">
              <w:t>0.44</w:t>
            </w:r>
            <w:r>
              <w:t xml:space="preserve">8 </w:t>
            </w:r>
          </w:p>
          <w:p w:rsidR="00C9654E" w:rsidRDefault="00706923">
            <w:r>
              <w:t>(-0.064, 0.961)</w:t>
            </w:r>
          </w:p>
        </w:tc>
        <w:tc>
          <w:tcPr>
            <w:tcW w:w="2050" w:type="dxa"/>
          </w:tcPr>
          <w:p w:rsidR="00C9654E" w:rsidRDefault="00C9654E">
            <w:r>
              <w:t>0.291</w:t>
            </w:r>
          </w:p>
          <w:p w:rsidR="00706923" w:rsidRDefault="00706923">
            <w:r>
              <w:t>(-0.109, 0.691)</w:t>
            </w:r>
          </w:p>
        </w:tc>
        <w:tc>
          <w:tcPr>
            <w:tcW w:w="1815" w:type="dxa"/>
          </w:tcPr>
          <w:p w:rsidR="00C9654E" w:rsidRDefault="00C9654E">
            <w:r>
              <w:t>0.22</w:t>
            </w:r>
          </w:p>
          <w:p w:rsidR="00706923" w:rsidRDefault="00706923">
            <w:r>
              <w:t>(-0.032, 0.447)</w:t>
            </w:r>
          </w:p>
        </w:tc>
        <w:tc>
          <w:tcPr>
            <w:tcW w:w="1710" w:type="dxa"/>
          </w:tcPr>
          <w:p w:rsidR="00C9654E" w:rsidRDefault="00C9654E">
            <w:r>
              <w:t>0.144</w:t>
            </w:r>
          </w:p>
          <w:p w:rsidR="00706923" w:rsidRDefault="00706923">
            <w:r>
              <w:t>(-0.055, 0.333)</w:t>
            </w:r>
          </w:p>
        </w:tc>
      </w:tr>
      <w:tr w:rsidR="00C9654E" w:rsidTr="00C9654E">
        <w:tc>
          <w:tcPr>
            <w:tcW w:w="1948" w:type="dxa"/>
          </w:tcPr>
          <w:p w:rsidR="00C9654E" w:rsidRDefault="00C9654E">
            <w:r>
              <w:t>Incremental</w:t>
            </w:r>
            <w:r>
              <w:t xml:space="preserve"> intervention effects model</w:t>
            </w:r>
          </w:p>
        </w:tc>
        <w:tc>
          <w:tcPr>
            <w:tcW w:w="1827" w:type="dxa"/>
          </w:tcPr>
          <w:p w:rsidR="00C9654E" w:rsidRDefault="00C9654E">
            <w:r>
              <w:t>0.205</w:t>
            </w:r>
          </w:p>
          <w:p w:rsidR="00706923" w:rsidRDefault="00706923">
            <w:r>
              <w:t>(-0.068, 0.478)</w:t>
            </w:r>
          </w:p>
        </w:tc>
        <w:tc>
          <w:tcPr>
            <w:tcW w:w="2050" w:type="dxa"/>
          </w:tcPr>
          <w:p w:rsidR="00C9654E" w:rsidRDefault="00C9654E">
            <w:r>
              <w:t>0.105</w:t>
            </w:r>
          </w:p>
          <w:p w:rsidR="00706923" w:rsidRDefault="00706923">
            <w:r>
              <w:t>(-0.193, 0.403)</w:t>
            </w:r>
          </w:p>
        </w:tc>
        <w:tc>
          <w:tcPr>
            <w:tcW w:w="1815" w:type="dxa"/>
          </w:tcPr>
          <w:p w:rsidR="00C9654E" w:rsidRDefault="00C9654E">
            <w:r>
              <w:t>0.102</w:t>
            </w:r>
          </w:p>
          <w:p w:rsidR="00706923" w:rsidRDefault="00706923">
            <w:r>
              <w:t>(-0.034, 0.234)</w:t>
            </w:r>
          </w:p>
        </w:tc>
        <w:tc>
          <w:tcPr>
            <w:tcW w:w="1710" w:type="dxa"/>
          </w:tcPr>
          <w:p w:rsidR="00C9654E" w:rsidRDefault="00C9654E">
            <w:r>
              <w:t>0.052</w:t>
            </w:r>
          </w:p>
          <w:p w:rsidR="00706923" w:rsidRDefault="00706923">
            <w:r>
              <w:t>(-0.096, 0.199)</w:t>
            </w:r>
          </w:p>
        </w:tc>
      </w:tr>
      <w:tr w:rsidR="00C9654E" w:rsidTr="00C9654E">
        <w:tc>
          <w:tcPr>
            <w:tcW w:w="1948" w:type="dxa"/>
          </w:tcPr>
          <w:p w:rsidR="00C9654E" w:rsidRDefault="00C9654E">
            <w:r>
              <w:t xml:space="preserve">Extended </w:t>
            </w:r>
            <w:r>
              <w:t>Incremental intervention effects model</w:t>
            </w:r>
          </w:p>
        </w:tc>
        <w:tc>
          <w:tcPr>
            <w:tcW w:w="1827" w:type="dxa"/>
          </w:tcPr>
          <w:p w:rsidR="00C9654E" w:rsidRDefault="00C9654E">
            <w:r>
              <w:t>0.241</w:t>
            </w:r>
          </w:p>
          <w:p w:rsidR="00706923" w:rsidRDefault="00706923">
            <w:r>
              <w:t>(-0.079,0.561)</w:t>
            </w:r>
          </w:p>
        </w:tc>
        <w:tc>
          <w:tcPr>
            <w:tcW w:w="2050" w:type="dxa"/>
          </w:tcPr>
          <w:p w:rsidR="00C9654E" w:rsidRDefault="00C9654E">
            <w:r>
              <w:t>0.096</w:t>
            </w:r>
          </w:p>
          <w:p w:rsidR="00706923" w:rsidRDefault="00706923">
            <w:r>
              <w:t>(-0.041, 0.233)</w:t>
            </w:r>
          </w:p>
        </w:tc>
        <w:tc>
          <w:tcPr>
            <w:tcW w:w="1815" w:type="dxa"/>
          </w:tcPr>
          <w:p w:rsidR="00C9654E" w:rsidRDefault="00C9654E">
            <w:r>
              <w:t>0.120</w:t>
            </w:r>
          </w:p>
          <w:p w:rsidR="00706923" w:rsidRDefault="00706923">
            <w:r>
              <w:t>(</w:t>
            </w:r>
            <w:r w:rsidRPr="00706923">
              <w:t>-0.0</w:t>
            </w:r>
            <w:r>
              <w:t xml:space="preserve">40, </w:t>
            </w:r>
            <w:r w:rsidRPr="00706923">
              <w:t>0.273</w:t>
            </w:r>
            <w:r>
              <w:t>)</w:t>
            </w:r>
          </w:p>
        </w:tc>
        <w:tc>
          <w:tcPr>
            <w:tcW w:w="1710" w:type="dxa"/>
          </w:tcPr>
          <w:p w:rsidR="00C9654E" w:rsidRDefault="00C9654E">
            <w:r>
              <w:t>0.048</w:t>
            </w:r>
          </w:p>
          <w:p w:rsidR="00706923" w:rsidRDefault="00706923">
            <w:r>
              <w:t>(-0.021, 0.116)</w:t>
            </w:r>
          </w:p>
        </w:tc>
      </w:tr>
    </w:tbl>
    <w:p w:rsidR="00547B8A" w:rsidRDefault="00547B8A"/>
    <w:p w:rsidR="00FA0B9C" w:rsidRDefault="00FA0B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8"/>
        <w:gridCol w:w="1827"/>
        <w:gridCol w:w="2050"/>
        <w:gridCol w:w="1815"/>
        <w:gridCol w:w="1710"/>
      </w:tblGrid>
      <w:tr w:rsidR="00FA0B9C" w:rsidTr="00080ADD">
        <w:tc>
          <w:tcPr>
            <w:tcW w:w="1948" w:type="dxa"/>
          </w:tcPr>
          <w:p w:rsidR="00FA0B9C" w:rsidRDefault="00FA0B9C" w:rsidP="00080ADD">
            <w:r>
              <w:t>GEE</w:t>
            </w:r>
            <w:r>
              <w:t>U</w:t>
            </w:r>
            <w:r>
              <w:t>EE</w:t>
            </w:r>
          </w:p>
        </w:tc>
        <w:tc>
          <w:tcPr>
            <w:tcW w:w="3877" w:type="dxa"/>
            <w:gridSpan w:val="2"/>
          </w:tcPr>
          <w:p w:rsidR="00FA0B9C" w:rsidRDefault="00FA0B9C" w:rsidP="00080ADD">
            <w:r>
              <w:t>Parameters in the marginal correlation model</w:t>
            </w:r>
          </w:p>
          <w:p w:rsidR="00FA0B9C" w:rsidRDefault="00FA0B9C" w:rsidP="00080ADD">
            <w:r>
              <w:t>Based on the Fisher’s Z link</w:t>
            </w:r>
          </w:p>
        </w:tc>
        <w:tc>
          <w:tcPr>
            <w:tcW w:w="3525" w:type="dxa"/>
            <w:gridSpan w:val="2"/>
          </w:tcPr>
          <w:p w:rsidR="00FA0B9C" w:rsidRDefault="00FA0B9C" w:rsidP="00080ADD">
            <w:r>
              <w:t>ICCs</w:t>
            </w:r>
          </w:p>
        </w:tc>
      </w:tr>
      <w:tr w:rsidR="00FA0B9C" w:rsidTr="00080ADD">
        <w:tc>
          <w:tcPr>
            <w:tcW w:w="1948" w:type="dxa"/>
          </w:tcPr>
          <w:p w:rsidR="00FA0B9C" w:rsidRDefault="00FA0B9C" w:rsidP="00080ADD"/>
        </w:tc>
        <w:tc>
          <w:tcPr>
            <w:tcW w:w="1827" w:type="dxa"/>
          </w:tcPr>
          <w:p w:rsidR="00FA0B9C" w:rsidRDefault="00FA0B9C" w:rsidP="00080ADD">
            <w:r>
              <w:t>Alpha0</w:t>
            </w:r>
          </w:p>
        </w:tc>
        <w:tc>
          <w:tcPr>
            <w:tcW w:w="2050" w:type="dxa"/>
          </w:tcPr>
          <w:p w:rsidR="00FA0B9C" w:rsidRDefault="00FA0B9C" w:rsidP="00080ADD">
            <w:r>
              <w:t>Alpha1</w:t>
            </w:r>
          </w:p>
        </w:tc>
        <w:tc>
          <w:tcPr>
            <w:tcW w:w="1815" w:type="dxa"/>
          </w:tcPr>
          <w:p w:rsidR="00FA0B9C" w:rsidRDefault="00FA0B9C" w:rsidP="00080ADD">
            <w:r>
              <w:t>Within-Period ICC</w:t>
            </w:r>
          </w:p>
        </w:tc>
        <w:tc>
          <w:tcPr>
            <w:tcW w:w="1710" w:type="dxa"/>
          </w:tcPr>
          <w:p w:rsidR="00FA0B9C" w:rsidRDefault="00FA0B9C" w:rsidP="00080ADD">
            <w:r>
              <w:t>Between-Period ICC</w:t>
            </w:r>
          </w:p>
        </w:tc>
      </w:tr>
      <w:tr w:rsidR="00FA0B9C" w:rsidTr="00080ADD">
        <w:tc>
          <w:tcPr>
            <w:tcW w:w="1948" w:type="dxa"/>
          </w:tcPr>
          <w:p w:rsidR="00FA0B9C" w:rsidRDefault="00FA0B9C" w:rsidP="00080ADD">
            <w:r>
              <w:t>Average intervention effects model</w:t>
            </w:r>
          </w:p>
        </w:tc>
        <w:tc>
          <w:tcPr>
            <w:tcW w:w="1827" w:type="dxa"/>
          </w:tcPr>
          <w:p w:rsidR="00FA0B9C" w:rsidRDefault="00FA0B9C" w:rsidP="00080ADD">
            <w:r w:rsidRPr="00C9654E">
              <w:t>0.</w:t>
            </w:r>
            <w:r>
              <w:t>378</w:t>
            </w:r>
          </w:p>
          <w:p w:rsidR="00FA0B9C" w:rsidRDefault="00FA0B9C" w:rsidP="00080ADD">
            <w:r>
              <w:t>(-0.</w:t>
            </w:r>
            <w:r>
              <w:t>512</w:t>
            </w:r>
            <w:r>
              <w:t xml:space="preserve">, </w:t>
            </w:r>
            <w:r>
              <w:t>1.268</w:t>
            </w:r>
            <w:r>
              <w:t>)</w:t>
            </w:r>
          </w:p>
        </w:tc>
        <w:tc>
          <w:tcPr>
            <w:tcW w:w="2050" w:type="dxa"/>
          </w:tcPr>
          <w:p w:rsidR="00FA0B9C" w:rsidRDefault="00FA0B9C" w:rsidP="00080ADD">
            <w:r>
              <w:t>0.</w:t>
            </w:r>
            <w:r>
              <w:t>207</w:t>
            </w:r>
          </w:p>
          <w:p w:rsidR="00FA0B9C" w:rsidRDefault="00FA0B9C" w:rsidP="00080ADD">
            <w:r>
              <w:t>(-0.103, 0.517)</w:t>
            </w:r>
          </w:p>
        </w:tc>
        <w:tc>
          <w:tcPr>
            <w:tcW w:w="1815" w:type="dxa"/>
          </w:tcPr>
          <w:p w:rsidR="00FA0B9C" w:rsidRDefault="00FA0B9C" w:rsidP="00080ADD">
            <w:r>
              <w:t>0.</w:t>
            </w:r>
            <w:r>
              <w:t>187</w:t>
            </w:r>
          </w:p>
          <w:p w:rsidR="00FA0B9C" w:rsidRDefault="00FA0B9C" w:rsidP="00080ADD">
            <w:r>
              <w:t>(-0.251, 0.561)</w:t>
            </w:r>
          </w:p>
        </w:tc>
        <w:tc>
          <w:tcPr>
            <w:tcW w:w="1710" w:type="dxa"/>
          </w:tcPr>
          <w:p w:rsidR="00FA0B9C" w:rsidRDefault="00FA0B9C" w:rsidP="00080ADD">
            <w:r>
              <w:t>0.144</w:t>
            </w:r>
          </w:p>
          <w:p w:rsidR="00FA0B9C" w:rsidRDefault="00FA0B9C" w:rsidP="00080ADD">
            <w:r>
              <w:t>(-0.05</w:t>
            </w:r>
            <w:r>
              <w:t>2</w:t>
            </w:r>
            <w:r>
              <w:t>, 0.</w:t>
            </w:r>
            <w:r>
              <w:t>253</w:t>
            </w:r>
            <w:r>
              <w:t>)</w:t>
            </w:r>
          </w:p>
        </w:tc>
      </w:tr>
      <w:tr w:rsidR="00FA0B9C" w:rsidTr="00080ADD">
        <w:tc>
          <w:tcPr>
            <w:tcW w:w="1948" w:type="dxa"/>
          </w:tcPr>
          <w:p w:rsidR="00FA0B9C" w:rsidRDefault="00FA0B9C" w:rsidP="00080ADD">
            <w:r>
              <w:t>Incremental intervention effects model</w:t>
            </w:r>
          </w:p>
        </w:tc>
        <w:tc>
          <w:tcPr>
            <w:tcW w:w="1827" w:type="dxa"/>
          </w:tcPr>
          <w:p w:rsidR="00FA0B9C" w:rsidRDefault="00FA0B9C" w:rsidP="00080ADD">
            <w:r>
              <w:t>0.</w:t>
            </w:r>
            <w:r>
              <w:t>171</w:t>
            </w:r>
          </w:p>
          <w:p w:rsidR="00FA0B9C" w:rsidRDefault="00FA0B9C" w:rsidP="00080ADD">
            <w:r>
              <w:t>(</w:t>
            </w:r>
            <w:r>
              <w:t>0.077</w:t>
            </w:r>
            <w:r>
              <w:t>, 0.</w:t>
            </w:r>
            <w:r>
              <w:t>265</w:t>
            </w:r>
            <w:r>
              <w:t>)</w:t>
            </w:r>
          </w:p>
        </w:tc>
        <w:tc>
          <w:tcPr>
            <w:tcW w:w="2050" w:type="dxa"/>
          </w:tcPr>
          <w:p w:rsidR="00FA0B9C" w:rsidRDefault="00FA0B9C" w:rsidP="00080ADD">
            <w:r>
              <w:t>0.</w:t>
            </w:r>
            <w:r>
              <w:t>076</w:t>
            </w:r>
          </w:p>
          <w:p w:rsidR="00FA0B9C" w:rsidRDefault="00FA0B9C" w:rsidP="00080ADD">
            <w:r>
              <w:t>(-0.</w:t>
            </w:r>
            <w:r>
              <w:t>076</w:t>
            </w:r>
            <w:r>
              <w:t>, 0.</w:t>
            </w:r>
            <w:r>
              <w:t>228</w:t>
            </w:r>
            <w:r>
              <w:t>)</w:t>
            </w:r>
          </w:p>
        </w:tc>
        <w:tc>
          <w:tcPr>
            <w:tcW w:w="1815" w:type="dxa"/>
          </w:tcPr>
          <w:p w:rsidR="00FA0B9C" w:rsidRDefault="00FA0B9C" w:rsidP="00080ADD">
            <w:r>
              <w:t>0.</w:t>
            </w:r>
            <w:r>
              <w:t>085</w:t>
            </w:r>
          </w:p>
          <w:p w:rsidR="00FA0B9C" w:rsidRDefault="00FA0B9C" w:rsidP="00080ADD">
            <w:r>
              <w:t>(0.03</w:t>
            </w:r>
            <w:r>
              <w:t>9</w:t>
            </w:r>
            <w:r>
              <w:t>, 0.</w:t>
            </w:r>
            <w:r>
              <w:t>132</w:t>
            </w:r>
            <w:r>
              <w:t>)</w:t>
            </w:r>
          </w:p>
        </w:tc>
        <w:tc>
          <w:tcPr>
            <w:tcW w:w="1710" w:type="dxa"/>
          </w:tcPr>
          <w:p w:rsidR="00FA0B9C" w:rsidRDefault="00FA0B9C" w:rsidP="00080ADD">
            <w:r>
              <w:t>0.0</w:t>
            </w:r>
            <w:r>
              <w:t>38</w:t>
            </w:r>
          </w:p>
          <w:p w:rsidR="00FA0B9C" w:rsidRDefault="00FA0B9C" w:rsidP="00080ADD">
            <w:r>
              <w:t>(-0.0</w:t>
            </w:r>
            <w:r>
              <w:t>38</w:t>
            </w:r>
            <w:r>
              <w:t>, 0.</w:t>
            </w:r>
            <w:r>
              <w:t>114</w:t>
            </w:r>
            <w:r>
              <w:t>)</w:t>
            </w:r>
          </w:p>
        </w:tc>
      </w:tr>
      <w:tr w:rsidR="00FA0B9C" w:rsidTr="00080ADD">
        <w:tc>
          <w:tcPr>
            <w:tcW w:w="1948" w:type="dxa"/>
          </w:tcPr>
          <w:p w:rsidR="00FA0B9C" w:rsidRDefault="00FA0B9C" w:rsidP="00080ADD">
            <w:r>
              <w:t>Extended Incremental intervention effects model</w:t>
            </w:r>
          </w:p>
        </w:tc>
        <w:tc>
          <w:tcPr>
            <w:tcW w:w="1827" w:type="dxa"/>
          </w:tcPr>
          <w:p w:rsidR="00FA0B9C" w:rsidRDefault="00FA0B9C" w:rsidP="00080ADD">
            <w:r>
              <w:t>0.</w:t>
            </w:r>
            <w:r>
              <w:t>209</w:t>
            </w:r>
          </w:p>
          <w:p w:rsidR="00FA0B9C" w:rsidRDefault="00FA0B9C" w:rsidP="00080ADD">
            <w:r>
              <w:t>(-</w:t>
            </w:r>
            <w:r>
              <w:t>2.</w:t>
            </w:r>
            <w:proofErr w:type="gramStart"/>
            <w:r>
              <w:t>03</w:t>
            </w:r>
            <w:r>
              <w:t>,</w:t>
            </w:r>
            <w:r w:rsidR="00D831A9">
              <w:t>-</w:t>
            </w:r>
            <w:proofErr w:type="gramEnd"/>
            <w:r>
              <w:t>2.45</w:t>
            </w:r>
            <w:r>
              <w:t>)</w:t>
            </w:r>
          </w:p>
        </w:tc>
        <w:tc>
          <w:tcPr>
            <w:tcW w:w="2050" w:type="dxa"/>
          </w:tcPr>
          <w:p w:rsidR="00FA0B9C" w:rsidRDefault="00FA0B9C" w:rsidP="00080ADD">
            <w:r>
              <w:t>0.</w:t>
            </w:r>
            <w:r>
              <w:t>070</w:t>
            </w:r>
          </w:p>
          <w:p w:rsidR="00FA0B9C" w:rsidRDefault="00FA0B9C" w:rsidP="00080ADD">
            <w:r>
              <w:t>(-0.</w:t>
            </w:r>
            <w:r>
              <w:t>726</w:t>
            </w:r>
            <w:r>
              <w:t>, 0.</w:t>
            </w:r>
            <w:r>
              <w:t>866</w:t>
            </w:r>
            <w:r>
              <w:t>)</w:t>
            </w:r>
          </w:p>
        </w:tc>
        <w:tc>
          <w:tcPr>
            <w:tcW w:w="1815" w:type="dxa"/>
          </w:tcPr>
          <w:p w:rsidR="00FA0B9C" w:rsidRDefault="00FA0B9C" w:rsidP="00080ADD">
            <w:r>
              <w:t>0.</w:t>
            </w:r>
            <w:r>
              <w:t>104</w:t>
            </w:r>
          </w:p>
          <w:p w:rsidR="00FA0B9C" w:rsidRDefault="00FA0B9C" w:rsidP="00080ADD">
            <w:r>
              <w:t>(</w:t>
            </w:r>
            <w:r w:rsidRPr="00706923">
              <w:t>-0.</w:t>
            </w:r>
            <w:r>
              <w:t>768</w:t>
            </w:r>
            <w:r>
              <w:t xml:space="preserve">, </w:t>
            </w:r>
            <w:r w:rsidRPr="00706923">
              <w:t>0.</w:t>
            </w:r>
            <w:r>
              <w:t>841</w:t>
            </w:r>
            <w:r>
              <w:t>)</w:t>
            </w:r>
          </w:p>
        </w:tc>
        <w:tc>
          <w:tcPr>
            <w:tcW w:w="1710" w:type="dxa"/>
          </w:tcPr>
          <w:p w:rsidR="00FA0B9C" w:rsidRDefault="00FA0B9C" w:rsidP="00080ADD">
            <w:r>
              <w:t>0.0</w:t>
            </w:r>
            <w:r>
              <w:t>35</w:t>
            </w:r>
          </w:p>
          <w:p w:rsidR="00FA0B9C" w:rsidRDefault="00FA0B9C" w:rsidP="00080ADD">
            <w:r>
              <w:t>(-0.</w:t>
            </w:r>
            <w:r>
              <w:t>347, 0.408</w:t>
            </w:r>
            <w:r>
              <w:t>)</w:t>
            </w:r>
          </w:p>
        </w:tc>
      </w:tr>
    </w:tbl>
    <w:p w:rsidR="00FA0B9C" w:rsidRDefault="00FA0B9C"/>
    <w:sectPr w:rsidR="00FA0B9C" w:rsidSect="003C4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4E"/>
    <w:rsid w:val="003C4C14"/>
    <w:rsid w:val="00547B8A"/>
    <w:rsid w:val="00706923"/>
    <w:rsid w:val="00A20949"/>
    <w:rsid w:val="00C9654E"/>
    <w:rsid w:val="00D831A9"/>
    <w:rsid w:val="00E41344"/>
    <w:rsid w:val="00FA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5BEB7"/>
  <w15:chartTrackingRefBased/>
  <w15:docId w15:val="{26670B5F-B9DD-C14E-B1A2-01DD489D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Ying</dc:creator>
  <cp:keywords/>
  <dc:description/>
  <cp:lastModifiedBy>Zhang, Ying</cp:lastModifiedBy>
  <cp:revision>3</cp:revision>
  <dcterms:created xsi:type="dcterms:W3CDTF">2023-09-23T16:45:00Z</dcterms:created>
  <dcterms:modified xsi:type="dcterms:W3CDTF">2023-09-23T17:55:00Z</dcterms:modified>
</cp:coreProperties>
</file>